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1A7" w:rsidRDefault="006951A7" w:rsidP="00C96080">
      <w:pPr>
        <w:spacing w:after="600"/>
      </w:pPr>
      <w:r w:rsidRPr="00C96080">
        <w:rPr>
          <w:rFonts w:ascii="Time New Roman" w:eastAsia="SimHei" w:hAnsi="Time New Roman" w:hint="eastAsia"/>
          <w:lang w:val="en-GB"/>
        </w:rPr>
        <w:t>儿童权利委员会</w:t>
      </w:r>
      <w:r w:rsidRPr="005B26E3">
        <w:rPr>
          <w:lang w:val="en-GB"/>
        </w:rPr>
        <w:br/>
      </w:r>
      <w:r w:rsidRPr="005B26E3">
        <w:rPr>
          <w:rFonts w:hint="eastAsia"/>
          <w:lang w:val="en-GB"/>
        </w:rPr>
        <w:t>第五十届会议</w:t>
      </w:r>
      <w:r w:rsidRPr="005B26E3">
        <w:rPr>
          <w:lang w:val="en-GB"/>
        </w:rPr>
        <w:br/>
      </w:r>
      <w:r w:rsidRPr="005B26E3">
        <w:t>2009</w:t>
      </w:r>
      <w:r w:rsidRPr="005B26E3">
        <w:rPr>
          <w:rFonts w:hint="eastAsia"/>
        </w:rPr>
        <w:t>年</w:t>
      </w:r>
      <w:r w:rsidRPr="005B26E3">
        <w:t>1</w:t>
      </w:r>
      <w:r w:rsidRPr="005B26E3">
        <w:rPr>
          <w:rFonts w:hint="eastAsia"/>
        </w:rPr>
        <w:t>月</w:t>
      </w:r>
      <w:r w:rsidRPr="005B26E3">
        <w:t>12</w:t>
      </w:r>
      <w:r w:rsidRPr="005B26E3">
        <w:rPr>
          <w:rFonts w:hint="eastAsia"/>
        </w:rPr>
        <w:t>日至</w:t>
      </w:r>
      <w:r w:rsidRPr="005B26E3">
        <w:t>30</w:t>
      </w:r>
      <w:r w:rsidRPr="005B26E3">
        <w:rPr>
          <w:rFonts w:hint="eastAsia"/>
        </w:rPr>
        <w:t>日，日内瓦</w:t>
      </w:r>
    </w:p>
    <w:p w:rsidR="00DD30D6" w:rsidRDefault="00DD30D6" w:rsidP="00C96080">
      <w:pPr>
        <w:pStyle w:val="Heading2"/>
        <w:rPr>
          <w:rFonts w:hint="eastAsia"/>
        </w:rPr>
      </w:pPr>
    </w:p>
    <w:p w:rsidR="006951A7" w:rsidRPr="00DD30D6" w:rsidRDefault="006951A7" w:rsidP="00C96080">
      <w:pPr>
        <w:pStyle w:val="Heading2"/>
        <w:rPr>
          <w:rFonts w:ascii="Time New Roman" w:eastAsia="SimHei" w:hAnsi="Time New Roman"/>
        </w:rPr>
      </w:pPr>
      <w:r w:rsidRPr="00DD30D6">
        <w:rPr>
          <w:rFonts w:ascii="Time New Roman" w:eastAsia="SimHei" w:hAnsi="Time New Roman" w:hint="eastAsia"/>
        </w:rPr>
        <w:t>第</w:t>
      </w:r>
      <w:r w:rsidRPr="00DD30D6">
        <w:rPr>
          <w:rFonts w:ascii="Time New Roman" w:eastAsia="SimHei" w:hAnsi="Time New Roman"/>
          <w:b/>
        </w:rPr>
        <w:t>11</w:t>
      </w:r>
      <w:r w:rsidRPr="00DD30D6">
        <w:rPr>
          <w:rFonts w:ascii="Time New Roman" w:eastAsia="SimHei" w:hAnsi="Time New Roman" w:hint="eastAsia"/>
        </w:rPr>
        <w:t>号一般性意见</w:t>
      </w:r>
      <w:r w:rsidRPr="00DD30D6">
        <w:rPr>
          <w:rFonts w:ascii="Time New Roman" w:eastAsia="SimHei" w:hAnsi="Time New Roman" w:hint="eastAsia"/>
        </w:rPr>
        <w:t>(</w:t>
      </w:r>
      <w:r w:rsidRPr="00DD30D6">
        <w:rPr>
          <w:rFonts w:ascii="Time New Roman" w:eastAsia="SimHei" w:hAnsi="Time New Roman"/>
          <w:b/>
        </w:rPr>
        <w:t>2009</w:t>
      </w:r>
      <w:r w:rsidRPr="00DD30D6">
        <w:rPr>
          <w:rFonts w:ascii="Time New Roman" w:eastAsia="SimHei" w:hAnsi="Time New Roman" w:hint="eastAsia"/>
        </w:rPr>
        <w:t>年</w:t>
      </w:r>
      <w:r w:rsidRPr="00DD30D6">
        <w:rPr>
          <w:rFonts w:ascii="Time New Roman" w:eastAsia="SimHei" w:hAnsi="Time New Roman" w:hint="eastAsia"/>
        </w:rPr>
        <w:t>)</w:t>
      </w:r>
    </w:p>
    <w:p w:rsidR="00DD30D6" w:rsidRDefault="00DD30D6" w:rsidP="00C96080">
      <w:pPr>
        <w:pStyle w:val="Heading3"/>
        <w:rPr>
          <w:rFonts w:hint="eastAsia"/>
        </w:rPr>
      </w:pPr>
    </w:p>
    <w:p w:rsidR="006951A7" w:rsidRDefault="006951A7" w:rsidP="00C96080">
      <w:pPr>
        <w:pStyle w:val="Heading3"/>
      </w:pPr>
      <w:r w:rsidRPr="005B26E3">
        <w:rPr>
          <w:rFonts w:hint="eastAsia"/>
        </w:rPr>
        <w:t>土著儿童及其在《公约》下的权利</w:t>
      </w:r>
    </w:p>
    <w:p w:rsidR="006951A7" w:rsidRDefault="006951A7" w:rsidP="0034035E">
      <w:pPr>
        <w:pStyle w:val="Heading2"/>
        <w:spacing w:line="336" w:lineRule="auto"/>
      </w:pPr>
      <w:r>
        <w:tab/>
      </w:r>
      <w:r w:rsidRPr="005B26E3">
        <w:rPr>
          <w:lang w:val="en-GB"/>
        </w:rPr>
        <w:br w:type="page"/>
      </w:r>
      <w:r w:rsidRPr="005B26E3">
        <w:rPr>
          <w:rFonts w:hint="eastAsia"/>
        </w:rPr>
        <w:t>儿童权利委员会</w:t>
      </w:r>
    </w:p>
    <w:p w:rsidR="006951A7" w:rsidRPr="00B6378A" w:rsidRDefault="006951A7" w:rsidP="0034035E">
      <w:pPr>
        <w:pStyle w:val="Heading3"/>
        <w:rPr>
          <w:sz w:val="28"/>
          <w:szCs w:val="28"/>
          <w:u w:val="none"/>
        </w:rPr>
      </w:pPr>
      <w:r w:rsidRPr="00B6378A">
        <w:rPr>
          <w:rFonts w:hint="eastAsia"/>
          <w:sz w:val="28"/>
          <w:szCs w:val="28"/>
          <w:u w:val="none"/>
        </w:rPr>
        <w:t>第</w:t>
      </w:r>
      <w:r w:rsidRPr="00B6378A">
        <w:rPr>
          <w:sz w:val="28"/>
          <w:szCs w:val="28"/>
          <w:u w:val="none"/>
        </w:rPr>
        <w:t>11</w:t>
      </w:r>
      <w:r w:rsidRPr="00B6378A">
        <w:rPr>
          <w:rFonts w:hint="eastAsia"/>
          <w:sz w:val="28"/>
          <w:szCs w:val="28"/>
          <w:u w:val="none"/>
        </w:rPr>
        <w:t>号一般性意见</w:t>
      </w:r>
      <w:r w:rsidRPr="00B6378A">
        <w:rPr>
          <w:rFonts w:hint="eastAsia"/>
          <w:sz w:val="28"/>
          <w:szCs w:val="28"/>
          <w:u w:val="none"/>
        </w:rPr>
        <w:t>(</w:t>
      </w:r>
      <w:r w:rsidRPr="00B6378A">
        <w:rPr>
          <w:sz w:val="28"/>
          <w:szCs w:val="28"/>
          <w:u w:val="none"/>
        </w:rPr>
        <w:t>2009</w:t>
      </w:r>
      <w:r w:rsidRPr="00B6378A">
        <w:rPr>
          <w:rFonts w:hint="eastAsia"/>
          <w:sz w:val="28"/>
          <w:szCs w:val="28"/>
          <w:u w:val="none"/>
        </w:rPr>
        <w:t>年</w:t>
      </w:r>
      <w:r w:rsidRPr="00B6378A">
        <w:rPr>
          <w:rFonts w:hint="eastAsia"/>
          <w:sz w:val="28"/>
          <w:szCs w:val="28"/>
          <w:u w:val="none"/>
        </w:rPr>
        <w:t>)</w:t>
      </w:r>
    </w:p>
    <w:p w:rsidR="006951A7" w:rsidRDefault="006951A7" w:rsidP="0034035E">
      <w:pPr>
        <w:pStyle w:val="Heading3"/>
      </w:pPr>
      <w:r w:rsidRPr="005B26E3">
        <w:rPr>
          <w:rFonts w:hint="eastAsia"/>
        </w:rPr>
        <w:t>土著儿童及其在《公约》下的权利</w:t>
      </w:r>
    </w:p>
    <w:p w:rsidR="006951A7" w:rsidRDefault="006951A7" w:rsidP="0034035E">
      <w:pPr>
        <w:pStyle w:val="Heading2"/>
        <w:spacing w:line="336" w:lineRule="auto"/>
        <w:rPr>
          <w:rFonts w:hint="eastAsia"/>
        </w:rPr>
      </w:pPr>
      <w:r w:rsidRPr="005B26E3">
        <w:rPr>
          <w:rFonts w:hint="eastAsia"/>
        </w:rPr>
        <w:t>导</w:t>
      </w:r>
      <w:r w:rsidR="00C96080">
        <w:rPr>
          <w:rFonts w:hint="eastAsia"/>
        </w:rPr>
        <w:t xml:space="preserve">  </w:t>
      </w:r>
      <w:r w:rsidRPr="005B26E3">
        <w:rPr>
          <w:rFonts w:hint="eastAsia"/>
        </w:rPr>
        <w:t>言</w:t>
      </w:r>
    </w:p>
    <w:p w:rsidR="006951A7" w:rsidRDefault="006951A7" w:rsidP="006951A7">
      <w:r w:rsidRPr="00C96080">
        <w:rPr>
          <w:rFonts w:hint="eastAsia"/>
        </w:rPr>
        <w:tab/>
      </w:r>
      <w:r w:rsidRPr="005B26E3">
        <w:rPr>
          <w:lang w:val="en-GB"/>
        </w:rPr>
        <w:t>1.</w:t>
      </w:r>
      <w:r>
        <w:rPr>
          <w:lang w:val="en-GB"/>
        </w:rPr>
        <w:t xml:space="preserve">  </w:t>
      </w:r>
      <w:r w:rsidRPr="005B26E3">
        <w:rPr>
          <w:rFonts w:hint="eastAsia"/>
        </w:rPr>
        <w:t>在《儿童权利公约》序言中，各缔约国</w:t>
      </w:r>
      <w:r w:rsidR="00BD137E">
        <w:rPr>
          <w:rFonts w:hint="eastAsia"/>
        </w:rPr>
        <w:t>“</w:t>
      </w:r>
      <w:r w:rsidRPr="005B26E3">
        <w:rPr>
          <w:rFonts w:hint="eastAsia"/>
        </w:rPr>
        <w:t>适当考虑到每一民族的传统及文化价值对儿童的保护及和谐发展的重要性</w:t>
      </w:r>
      <w:r w:rsidR="00BD137E">
        <w:rPr>
          <w:rFonts w:hint="eastAsia"/>
        </w:rPr>
        <w:t>”</w:t>
      </w:r>
      <w:r w:rsidRPr="005B26E3">
        <w:rPr>
          <w:rFonts w:hint="eastAsia"/>
        </w:rPr>
        <w:t>。虽然《儿童权利公约》所载各项权利适用于所有儿童，无论他们是土著还是非土著儿童，但该《公约》是在若干条款中明确提及土著儿童的第一项核心人权条约。</w:t>
      </w:r>
    </w:p>
    <w:p w:rsidR="006951A7" w:rsidRDefault="006951A7" w:rsidP="006951A7">
      <w:r>
        <w:tab/>
      </w:r>
      <w:r w:rsidRPr="005B26E3">
        <w:rPr>
          <w:lang w:val="en-GB"/>
        </w:rPr>
        <w:t>2.</w:t>
      </w:r>
      <w:r>
        <w:rPr>
          <w:lang w:val="en-GB"/>
        </w:rPr>
        <w:t xml:space="preserve">  </w:t>
      </w:r>
      <w:r w:rsidRPr="005B26E3">
        <w:rPr>
          <w:rFonts w:hint="eastAsia"/>
        </w:rPr>
        <w:t>《公约》第</w:t>
      </w:r>
      <w:r w:rsidRPr="005B26E3">
        <w:t>30</w:t>
      </w:r>
      <w:r w:rsidRPr="005B26E3">
        <w:rPr>
          <w:rFonts w:hint="eastAsia"/>
        </w:rPr>
        <w:t>条规定，</w:t>
      </w:r>
      <w:r w:rsidR="00BD137E">
        <w:rPr>
          <w:rFonts w:hint="eastAsia"/>
        </w:rPr>
        <w:t>“</w:t>
      </w:r>
      <w:r w:rsidRPr="005B26E3">
        <w:rPr>
          <w:rFonts w:hint="eastAsia"/>
        </w:rPr>
        <w:t>在那些存在有在族裔、宗教或语言方面属于少数人或原为土著居民的人的国家，不得剥夺属于这种少数人或原为土著居民的儿童与其群体的其他成员共同享有自己的文化、信奉自己的宗教并举行宗教仪式、或使用自己的语言的权利。</w:t>
      </w:r>
      <w:r w:rsidR="00BD137E">
        <w:rPr>
          <w:rFonts w:hint="eastAsia"/>
        </w:rPr>
        <w:t>”</w:t>
      </w:r>
    </w:p>
    <w:p w:rsidR="006951A7" w:rsidRDefault="006951A7" w:rsidP="006951A7">
      <w:r>
        <w:tab/>
      </w:r>
      <w:r w:rsidRPr="005B26E3">
        <w:rPr>
          <w:lang w:val="en-GB"/>
        </w:rPr>
        <w:t>3.</w:t>
      </w:r>
      <w:r>
        <w:rPr>
          <w:lang w:val="en-GB"/>
        </w:rPr>
        <w:t xml:space="preserve">  </w:t>
      </w:r>
      <w:r w:rsidRPr="005B26E3">
        <w:rPr>
          <w:rFonts w:hint="eastAsia"/>
        </w:rPr>
        <w:t>此外，《公约》第</w:t>
      </w:r>
      <w:r w:rsidRPr="005B26E3">
        <w:t>29</w:t>
      </w:r>
      <w:r w:rsidRPr="005B26E3">
        <w:rPr>
          <w:rFonts w:hint="eastAsia"/>
        </w:rPr>
        <w:t>条规定，</w:t>
      </w:r>
      <w:r w:rsidR="00BD137E">
        <w:rPr>
          <w:rFonts w:hint="eastAsia"/>
        </w:rPr>
        <w:t>“</w:t>
      </w:r>
      <w:r w:rsidRPr="005B26E3">
        <w:rPr>
          <w:rFonts w:hint="eastAsia"/>
        </w:rPr>
        <w:t>应培养儿童本着各国人民、族裔、民族和宗教群体以及原为土著居民的人之间谅解、和平、宽容、男女平等和友好的精神，在自由社会里过有责任感的生活</w:t>
      </w:r>
      <w:r w:rsidR="00BD137E">
        <w:rPr>
          <w:rFonts w:hint="eastAsia"/>
        </w:rPr>
        <w:t>”</w:t>
      </w:r>
      <w:r w:rsidRPr="005B26E3">
        <w:rPr>
          <w:rFonts w:hint="eastAsia"/>
        </w:rPr>
        <w:t>。</w:t>
      </w:r>
    </w:p>
    <w:p w:rsidR="006951A7" w:rsidRDefault="006951A7" w:rsidP="006951A7">
      <w:pPr>
        <w:rPr>
          <w:lang w:val="en-GB"/>
        </w:rPr>
      </w:pPr>
      <w:r>
        <w:tab/>
      </w:r>
      <w:r w:rsidRPr="005B26E3">
        <w:rPr>
          <w:lang w:val="en-GB"/>
        </w:rPr>
        <w:t>4.</w:t>
      </w:r>
      <w:r>
        <w:rPr>
          <w:lang w:val="en-GB"/>
        </w:rPr>
        <w:t xml:space="preserve">  </w:t>
      </w:r>
      <w:r w:rsidRPr="005B26E3">
        <w:rPr>
          <w:rFonts w:hint="eastAsia"/>
        </w:rPr>
        <w:t>《公约》第</w:t>
      </w:r>
      <w:r w:rsidRPr="005B26E3">
        <w:t>17</w:t>
      </w:r>
      <w:r w:rsidRPr="005B26E3">
        <w:rPr>
          <w:rFonts w:hint="eastAsia"/>
        </w:rPr>
        <w:t>条还具体提到，作为缔约国，应</w:t>
      </w:r>
      <w:r w:rsidR="00BD137E">
        <w:rPr>
          <w:rFonts w:hint="eastAsia"/>
        </w:rPr>
        <w:t>“</w:t>
      </w:r>
      <w:r w:rsidRPr="005B26E3">
        <w:rPr>
          <w:rFonts w:hint="eastAsia"/>
        </w:rPr>
        <w:t>鼓励大众传播媒介特别注意属于少数群体或土著居民的儿童在语言方面的需要</w:t>
      </w:r>
      <w:r w:rsidR="00BD137E">
        <w:rPr>
          <w:rFonts w:hint="eastAsia"/>
        </w:rPr>
        <w:t>”</w:t>
      </w:r>
      <w:r w:rsidRPr="005B26E3">
        <w:rPr>
          <w:rFonts w:hint="eastAsia"/>
        </w:rPr>
        <w:t>。</w:t>
      </w:r>
    </w:p>
    <w:p w:rsidR="006951A7" w:rsidRDefault="006951A7" w:rsidP="006951A7">
      <w:r>
        <w:rPr>
          <w:lang w:val="en-GB"/>
        </w:rPr>
        <w:tab/>
      </w:r>
      <w:r w:rsidRPr="005B26E3">
        <w:rPr>
          <w:lang w:val="en-GB"/>
        </w:rPr>
        <w:t>5.</w:t>
      </w:r>
      <w:r>
        <w:rPr>
          <w:lang w:val="en-GB"/>
        </w:rPr>
        <w:t xml:space="preserve">  </w:t>
      </w:r>
      <w:r w:rsidRPr="005B26E3">
        <w:rPr>
          <w:rFonts w:hint="eastAsia"/>
        </w:rPr>
        <w:t>《公约》对土著儿童的明确提及表明了如下认识：他们需要特别措施，以便充分享受其权利。儿童权利委员会在审议公约缔约国的定期报告时一贯考虑到土著儿童的状况。委员会注意到，土著儿童在行使其权利时面临重大挑战；委员会在其结论性意见中已就此提出了具体建议。在一系列领域中，包括在获得卫生保健和教育方面，土著儿童继续遭受违反《公约》第</w:t>
      </w:r>
      <w:r w:rsidRPr="005B26E3">
        <w:t>2</w:t>
      </w:r>
      <w:r w:rsidRPr="005B26E3">
        <w:rPr>
          <w:rFonts w:hint="eastAsia"/>
        </w:rPr>
        <w:t>条的严重歧视；这种状况表明，有必要通过本项一般性意见。</w:t>
      </w:r>
    </w:p>
    <w:p w:rsidR="006951A7" w:rsidRDefault="006951A7" w:rsidP="006951A7">
      <w:r>
        <w:tab/>
      </w:r>
      <w:r w:rsidRPr="005B26E3">
        <w:rPr>
          <w:lang w:val="en-GB"/>
        </w:rPr>
        <w:t>6.</w:t>
      </w:r>
      <w:r>
        <w:rPr>
          <w:lang w:val="en-GB"/>
        </w:rPr>
        <w:t xml:space="preserve">  </w:t>
      </w:r>
      <w:r w:rsidRPr="005B26E3">
        <w:rPr>
          <w:rFonts w:hint="eastAsia"/>
        </w:rPr>
        <w:t>除《儿童权利公约》之外，各种人权条约在关注土著儿童状况及其不受歧视的权利方面，也发挥了重要作用，即如下条约：《消除一切形式种族歧视国际公约》</w:t>
      </w:r>
      <w:r>
        <w:rPr>
          <w:rFonts w:hint="eastAsia"/>
        </w:rPr>
        <w:t>(</w:t>
      </w:r>
      <w:r w:rsidRPr="005B26E3">
        <w:t>1965</w:t>
      </w:r>
      <w:r w:rsidRPr="005B26E3">
        <w:rPr>
          <w:rFonts w:hint="eastAsia"/>
        </w:rPr>
        <w:t>年</w:t>
      </w:r>
      <w:r>
        <w:rPr>
          <w:rFonts w:hint="eastAsia"/>
        </w:rPr>
        <w:t>)</w:t>
      </w:r>
      <w:r w:rsidRPr="005B26E3">
        <w:rPr>
          <w:rFonts w:hint="eastAsia"/>
        </w:rPr>
        <w:t>、《公民权利和政治权利国际公约》</w:t>
      </w:r>
      <w:r>
        <w:rPr>
          <w:rFonts w:hint="eastAsia"/>
        </w:rPr>
        <w:t>(</w:t>
      </w:r>
      <w:r w:rsidRPr="005B26E3">
        <w:t>1966</w:t>
      </w:r>
      <w:r w:rsidRPr="005B26E3">
        <w:rPr>
          <w:rFonts w:hint="eastAsia"/>
        </w:rPr>
        <w:t>年</w:t>
      </w:r>
      <w:r>
        <w:rPr>
          <w:rFonts w:hint="eastAsia"/>
        </w:rPr>
        <w:t>)</w:t>
      </w:r>
      <w:r w:rsidR="00C96080">
        <w:rPr>
          <w:rFonts w:hint="eastAsia"/>
        </w:rPr>
        <w:t>。</w:t>
      </w:r>
      <w:r w:rsidRPr="005B26E3">
        <w:rPr>
          <w:rFonts w:hint="eastAsia"/>
        </w:rPr>
        <w:t>以及《经济、社会、文化权利国际公约》</w:t>
      </w:r>
      <w:r>
        <w:rPr>
          <w:rFonts w:hint="eastAsia"/>
        </w:rPr>
        <w:t>(</w:t>
      </w:r>
      <w:r w:rsidRPr="005B26E3">
        <w:t>1966</w:t>
      </w:r>
      <w:r w:rsidRPr="005B26E3">
        <w:rPr>
          <w:rFonts w:hint="eastAsia"/>
        </w:rPr>
        <w:t>年</w:t>
      </w:r>
      <w:r>
        <w:rPr>
          <w:rFonts w:hint="eastAsia"/>
        </w:rPr>
        <w:t>)</w:t>
      </w:r>
      <w:r w:rsidRPr="005B26E3">
        <w:rPr>
          <w:rFonts w:hint="eastAsia"/>
        </w:rPr>
        <w:t>。</w:t>
      </w:r>
    </w:p>
    <w:p w:rsidR="006951A7" w:rsidRDefault="006951A7" w:rsidP="006951A7">
      <w:r>
        <w:tab/>
      </w:r>
      <w:r w:rsidRPr="005B26E3">
        <w:rPr>
          <w:lang w:val="en-GB"/>
        </w:rPr>
        <w:t>7.</w:t>
      </w:r>
      <w:r>
        <w:rPr>
          <w:lang w:val="en-GB"/>
        </w:rPr>
        <w:t xml:space="preserve"> </w:t>
      </w:r>
      <w:r w:rsidRPr="00BD137E">
        <w:rPr>
          <w:spacing w:val="6"/>
          <w:lang w:val="en-GB"/>
        </w:rPr>
        <w:t xml:space="preserve"> </w:t>
      </w:r>
      <w:r w:rsidRPr="00BD137E">
        <w:rPr>
          <w:rFonts w:hint="eastAsia"/>
          <w:spacing w:val="6"/>
        </w:rPr>
        <w:t>国际劳工组织关于独立国家土著和部落民族的第</w:t>
      </w:r>
      <w:r w:rsidRPr="00BD137E">
        <w:rPr>
          <w:spacing w:val="6"/>
        </w:rPr>
        <w:t>169</w:t>
      </w:r>
      <w:r w:rsidRPr="00BD137E">
        <w:rPr>
          <w:rFonts w:hint="eastAsia"/>
          <w:spacing w:val="6"/>
        </w:rPr>
        <w:t>号公约</w:t>
      </w:r>
      <w:r w:rsidRPr="00BD137E">
        <w:rPr>
          <w:rFonts w:hint="eastAsia"/>
          <w:spacing w:val="6"/>
        </w:rPr>
        <w:t>(</w:t>
      </w:r>
      <w:r w:rsidRPr="00BD137E">
        <w:rPr>
          <w:spacing w:val="6"/>
        </w:rPr>
        <w:t>1989</w:t>
      </w:r>
      <w:r w:rsidRPr="00BD137E">
        <w:rPr>
          <w:rFonts w:hint="eastAsia"/>
          <w:spacing w:val="6"/>
        </w:rPr>
        <w:t>年</w:t>
      </w:r>
      <w:r w:rsidRPr="00BD137E">
        <w:rPr>
          <w:rFonts w:hint="eastAsia"/>
          <w:spacing w:val="6"/>
        </w:rPr>
        <w:t>)</w:t>
      </w:r>
      <w:r w:rsidRPr="00BD137E">
        <w:rPr>
          <w:rFonts w:hint="eastAsia"/>
          <w:spacing w:val="6"/>
        </w:rPr>
        <w:t>载有增进土著人民权利的若干条款，这些条款明确强调了土著儿童在教育领域的权利。</w:t>
      </w:r>
    </w:p>
    <w:p w:rsidR="006951A7" w:rsidRDefault="006951A7" w:rsidP="006951A7">
      <w:r>
        <w:tab/>
      </w:r>
      <w:r w:rsidRPr="005B26E3">
        <w:rPr>
          <w:lang w:val="en-GB"/>
        </w:rPr>
        <w:t>8.</w:t>
      </w:r>
      <w:r>
        <w:rPr>
          <w:lang w:val="en-GB"/>
        </w:rPr>
        <w:t xml:space="preserve">  </w:t>
      </w:r>
      <w:r w:rsidRPr="005B26E3">
        <w:t>2001</w:t>
      </w:r>
      <w:r w:rsidRPr="005B26E3">
        <w:rPr>
          <w:rFonts w:hint="eastAsia"/>
        </w:rPr>
        <w:t>年，联合国人权委员会任命了一名负责土著人民人权和基本自由情况的特别报告员，该项任命随后在</w:t>
      </w:r>
      <w:r w:rsidRPr="005B26E3">
        <w:t>2007</w:t>
      </w:r>
      <w:r w:rsidRPr="005B26E3">
        <w:rPr>
          <w:rFonts w:hint="eastAsia"/>
        </w:rPr>
        <w:t>年</w:t>
      </w:r>
      <w:r w:rsidRPr="005B26E3">
        <w:rPr>
          <w:rFonts w:hint="eastAsia"/>
          <w:lang w:val="fr-CH"/>
        </w:rPr>
        <w:t>得到</w:t>
      </w:r>
      <w:r w:rsidRPr="005B26E3">
        <w:rPr>
          <w:rFonts w:hint="eastAsia"/>
        </w:rPr>
        <w:t>人权理事会的确认。理事会已请特别报告员特别注意土著儿童的状况；其年度报告和访问报告所载的若干建议已将重点放在这些儿童的具体状况之上。</w:t>
      </w:r>
    </w:p>
    <w:p w:rsidR="006951A7" w:rsidRDefault="006951A7" w:rsidP="006951A7">
      <w:r>
        <w:tab/>
      </w:r>
      <w:r w:rsidRPr="005B26E3">
        <w:rPr>
          <w:lang w:val="en-GB"/>
        </w:rPr>
        <w:t>9.</w:t>
      </w:r>
      <w:r>
        <w:rPr>
          <w:lang w:val="en-GB"/>
        </w:rPr>
        <w:t xml:space="preserve">  </w:t>
      </w:r>
      <w:r w:rsidRPr="005B26E3">
        <w:t>2003</w:t>
      </w:r>
      <w:r w:rsidRPr="005B26E3">
        <w:rPr>
          <w:rFonts w:hint="eastAsia"/>
        </w:rPr>
        <w:t>年，联合国土著问题常设论坛就土著儿童和青年主题举行了第二届会议；同年，儿童权利委员会举行了土著儿童权利问题的年度一般性讨论日，并通过了若干具体建议；这些建议主要针对缔约国，但也针对联合国实体、人权机制、民间社会、捐助方、世界银行和区域开发银行。</w:t>
      </w:r>
    </w:p>
    <w:p w:rsidR="006951A7" w:rsidRDefault="006951A7" w:rsidP="00C96080">
      <w:pPr>
        <w:spacing w:after="320"/>
      </w:pPr>
      <w:r>
        <w:tab/>
      </w:r>
      <w:r w:rsidRPr="005B26E3">
        <w:rPr>
          <w:lang w:val="en-GB"/>
        </w:rPr>
        <w:t>10.</w:t>
      </w:r>
      <w:r>
        <w:rPr>
          <w:lang w:val="en-GB"/>
        </w:rPr>
        <w:t xml:space="preserve">  </w:t>
      </w:r>
      <w:r w:rsidRPr="005B26E3">
        <w:t>2007</w:t>
      </w:r>
      <w:r w:rsidRPr="005B26E3">
        <w:rPr>
          <w:rFonts w:hint="eastAsia"/>
        </w:rPr>
        <w:t>年，联合国大会通过了《土著人民权利宣言》，宣言对土著人民权利问题提供了重要指导，其中包括具体提及土著儿童在一些领域中的权利。</w:t>
      </w:r>
    </w:p>
    <w:p w:rsidR="006951A7" w:rsidRDefault="006951A7" w:rsidP="00C96080">
      <w:pPr>
        <w:pStyle w:val="Heading2"/>
        <w:rPr>
          <w:rFonts w:hint="eastAsia"/>
        </w:rPr>
      </w:pPr>
      <w:r w:rsidRPr="005B26E3">
        <w:rPr>
          <w:rFonts w:hint="eastAsia"/>
        </w:rPr>
        <w:t>目标和结构</w:t>
      </w:r>
    </w:p>
    <w:p w:rsidR="006951A7" w:rsidRDefault="006951A7" w:rsidP="006951A7">
      <w:r>
        <w:rPr>
          <w:rFonts w:hint="eastAsia"/>
          <w:b/>
        </w:rPr>
        <w:tab/>
      </w:r>
      <w:r w:rsidRPr="005B26E3">
        <w:rPr>
          <w:lang w:val="en-GB"/>
        </w:rPr>
        <w:t>11.</w:t>
      </w:r>
      <w:r>
        <w:rPr>
          <w:lang w:val="en-GB"/>
        </w:rPr>
        <w:t xml:space="preserve">  </w:t>
      </w:r>
      <w:r w:rsidRPr="005B26E3">
        <w:rPr>
          <w:rFonts w:hint="eastAsia"/>
        </w:rPr>
        <w:t>关于《儿童权利公约》所规定的土著儿童权利问题的本项一般性意见，参考了上文概述的法律发展和举措情况。</w:t>
      </w:r>
    </w:p>
    <w:p w:rsidR="006951A7" w:rsidRDefault="006951A7" w:rsidP="006951A7">
      <w:r>
        <w:tab/>
      </w:r>
      <w:r w:rsidRPr="005B26E3">
        <w:rPr>
          <w:lang w:val="en-GB"/>
        </w:rPr>
        <w:t>12.</w:t>
      </w:r>
      <w:r>
        <w:rPr>
          <w:lang w:val="en-GB"/>
        </w:rPr>
        <w:t xml:space="preserve">  </w:t>
      </w:r>
      <w:r w:rsidRPr="005B26E3">
        <w:rPr>
          <w:rFonts w:hint="eastAsia"/>
        </w:rPr>
        <w:t>本项一般性意见的主要目标是，就如何实施《公约》之下各国在土著儿童问题方面的义务事宜向缔约国提供指导。委员会的本项一般性意见所依据的是它在解释《公约》有关土著儿童问题的条款方面的经验。此外，一般性意见建立在</w:t>
      </w:r>
      <w:r w:rsidRPr="005B26E3">
        <w:t>2003</w:t>
      </w:r>
      <w:r w:rsidRPr="005B26E3">
        <w:rPr>
          <w:rFonts w:hint="eastAsia"/>
        </w:rPr>
        <w:t>年关于土著儿童问题的一般性讨论日之后通过的建议基础上，它反映了与利害相关方</w:t>
      </w:r>
      <w:r>
        <w:rPr>
          <w:rFonts w:hint="eastAsia"/>
        </w:rPr>
        <w:t>(</w:t>
      </w:r>
      <w:r w:rsidRPr="005B26E3">
        <w:rPr>
          <w:rFonts w:hint="eastAsia"/>
        </w:rPr>
        <w:t>包括土著儿童本身</w:t>
      </w:r>
      <w:r>
        <w:rPr>
          <w:rFonts w:hint="eastAsia"/>
        </w:rPr>
        <w:t>)</w:t>
      </w:r>
      <w:r w:rsidRPr="005B26E3">
        <w:rPr>
          <w:rFonts w:hint="eastAsia"/>
        </w:rPr>
        <w:t>的协商进程。</w:t>
      </w:r>
    </w:p>
    <w:p w:rsidR="006951A7" w:rsidRDefault="006951A7" w:rsidP="006951A7">
      <w:r>
        <w:tab/>
      </w:r>
      <w:r w:rsidRPr="005B26E3">
        <w:rPr>
          <w:lang w:val="en-GB"/>
        </w:rPr>
        <w:t>13.</w:t>
      </w:r>
      <w:r>
        <w:rPr>
          <w:lang w:val="en-GB"/>
        </w:rPr>
        <w:t xml:space="preserve">  </w:t>
      </w:r>
      <w:r w:rsidRPr="005B26E3">
        <w:rPr>
          <w:rFonts w:hint="eastAsia"/>
        </w:rPr>
        <w:t>本项一般性意见的目的是，探讨有哪些具体挑战妨碍土著儿童充分享受其权利，并强调缔约国所需采取的特别措施，以保证土著儿童权利的有效行使。此外，本项一般性意见旨在鼓励良好做法，并突出强调在实际落实土著儿童权利方面的积极方法。</w:t>
      </w:r>
    </w:p>
    <w:p w:rsidR="006951A7" w:rsidRDefault="006951A7" w:rsidP="006951A7">
      <w:r>
        <w:tab/>
      </w:r>
      <w:r w:rsidRPr="005B26E3">
        <w:rPr>
          <w:lang w:val="en-GB"/>
        </w:rPr>
        <w:t>14.</w:t>
      </w:r>
      <w:r>
        <w:rPr>
          <w:lang w:val="en-GB"/>
        </w:rPr>
        <w:t xml:space="preserve">  </w:t>
      </w:r>
      <w:r w:rsidRPr="005B26E3">
        <w:rPr>
          <w:rFonts w:hint="eastAsia"/>
        </w:rPr>
        <w:t>《公约》第</w:t>
      </w:r>
      <w:r w:rsidRPr="005B26E3">
        <w:t>30</w:t>
      </w:r>
      <w:r w:rsidRPr="005B26E3">
        <w:rPr>
          <w:rFonts w:hint="eastAsia"/>
        </w:rPr>
        <w:t>条以及享受文化、宗教和语言的权利是本项一般性意见的关键内容；但目的却是探讨，在落实有关土著儿童的各种规定过程中，哪些规定需给予特别注意。特别强调了有关规定之间的相互关系，特别是与委员会所确定的《公约》的下述一般原则的关系，即不歧视、儿童的最大利益、生命、生存和发展权以及陈情权。</w:t>
      </w:r>
    </w:p>
    <w:p w:rsidR="006951A7" w:rsidRDefault="00BD137E" w:rsidP="00C96080">
      <w:pPr>
        <w:spacing w:after="320"/>
        <w:rPr>
          <w:rFonts w:hint="eastAsia"/>
        </w:rPr>
      </w:pPr>
      <w:r>
        <w:rPr>
          <w:rFonts w:hint="eastAsia"/>
          <w:lang w:val="en-GB"/>
        </w:rPr>
        <w:tab/>
      </w:r>
      <w:r w:rsidR="006951A7" w:rsidRPr="005B26E3">
        <w:rPr>
          <w:lang w:val="en-GB"/>
        </w:rPr>
        <w:t>15.</w:t>
      </w:r>
      <w:r w:rsidR="006951A7">
        <w:rPr>
          <w:lang w:val="en-GB"/>
        </w:rPr>
        <w:t xml:space="preserve">  </w:t>
      </w:r>
      <w:r w:rsidR="00C96080">
        <w:rPr>
          <w:rFonts w:hint="eastAsia"/>
        </w:rPr>
        <w:t>委员会注意到，《公约》</w:t>
      </w:r>
      <w:r w:rsidR="006951A7" w:rsidRPr="005B26E3">
        <w:rPr>
          <w:rFonts w:hint="eastAsia"/>
        </w:rPr>
        <w:t>对少数民族儿童和土著儿童</w:t>
      </w:r>
      <w:r w:rsidR="00C96080">
        <w:rPr>
          <w:rFonts w:hint="eastAsia"/>
        </w:rPr>
        <w:t>都有</w:t>
      </w:r>
      <w:r w:rsidR="006951A7" w:rsidRPr="005B26E3">
        <w:rPr>
          <w:rFonts w:hint="eastAsia"/>
        </w:rPr>
        <w:t>提及。本一般性意见中的若干提及可能对少数群体儿童有切实意义；委员会可在今后决定专门编写一个关于属于少数群体儿童权利问题的一般性意见。</w:t>
      </w:r>
    </w:p>
    <w:p w:rsidR="006951A7" w:rsidRDefault="006951A7" w:rsidP="00C96080">
      <w:pPr>
        <w:pStyle w:val="Heading2"/>
        <w:rPr>
          <w:rFonts w:hint="eastAsia"/>
        </w:rPr>
      </w:pPr>
      <w:r w:rsidRPr="005B26E3">
        <w:rPr>
          <w:rFonts w:hint="eastAsia"/>
        </w:rPr>
        <w:t>第</w:t>
      </w:r>
      <w:r w:rsidRPr="005B26E3">
        <w:t>30</w:t>
      </w:r>
      <w:r w:rsidRPr="005B26E3">
        <w:rPr>
          <w:rFonts w:hint="eastAsia"/>
        </w:rPr>
        <w:t>条和缔约国的一般义务</w:t>
      </w:r>
    </w:p>
    <w:p w:rsidR="006951A7" w:rsidRDefault="006951A7" w:rsidP="006951A7">
      <w:pPr>
        <w:rPr>
          <w:lang w:val="en-GB"/>
        </w:rPr>
      </w:pPr>
      <w:r>
        <w:rPr>
          <w:rFonts w:hint="eastAsia"/>
          <w:b/>
        </w:rPr>
        <w:tab/>
      </w:r>
      <w:r w:rsidRPr="005B26E3">
        <w:rPr>
          <w:lang w:val="en-GB"/>
        </w:rPr>
        <w:t>16.</w:t>
      </w:r>
      <w:r>
        <w:rPr>
          <w:lang w:val="en-GB"/>
        </w:rPr>
        <w:t xml:space="preserve">  </w:t>
      </w:r>
      <w:r w:rsidRPr="005B26E3">
        <w:rPr>
          <w:rFonts w:hint="eastAsia"/>
        </w:rPr>
        <w:t>委员会忆及《儿童权利公约》第</w:t>
      </w:r>
      <w:r w:rsidRPr="005B26E3">
        <w:t>30</w:t>
      </w:r>
      <w:r w:rsidRPr="005B26E3">
        <w:rPr>
          <w:rFonts w:hint="eastAsia"/>
        </w:rPr>
        <w:t>条与《公民权利和政治权利国际公约》第</w:t>
      </w:r>
      <w:r w:rsidRPr="005B26E3">
        <w:t>27</w:t>
      </w:r>
      <w:r w:rsidRPr="005B26E3">
        <w:rPr>
          <w:rFonts w:hint="eastAsia"/>
        </w:rPr>
        <w:t>条之间的密切联系。这两条都明确规定了如下权利：与其群体的其他成员共同享有自己的文化、信奉和实行自己的宗教或使用自己的语言的权利。这一确立的权利被视为既是个人的也是</w:t>
      </w:r>
      <w:r w:rsidR="0084729D">
        <w:rPr>
          <w:rFonts w:hint="eastAsia"/>
        </w:rPr>
        <w:t>集</w:t>
      </w:r>
      <w:r w:rsidRPr="005B26E3">
        <w:rPr>
          <w:rFonts w:hint="eastAsia"/>
        </w:rPr>
        <w:t>体的；而且是对土著文化的整体传统和价值的重要承认。委员会注意到，土著人民行使文化权的权利可能与使用传统领地和利用其资源密切相关。</w:t>
      </w:r>
      <w:r w:rsidRPr="005B26E3">
        <w:rPr>
          <w:b/>
          <w:vertAlign w:val="superscript"/>
          <w:lang w:val="en-GB"/>
        </w:rPr>
        <w:footnoteReference w:id="1"/>
      </w:r>
    </w:p>
    <w:p w:rsidR="006951A7" w:rsidRDefault="006951A7" w:rsidP="006951A7">
      <w:pPr>
        <w:rPr>
          <w:rFonts w:hint="eastAsia"/>
          <w:lang w:val="en-GB"/>
        </w:rPr>
      </w:pPr>
      <w:r>
        <w:rPr>
          <w:lang w:val="en-GB"/>
        </w:rPr>
        <w:tab/>
      </w:r>
      <w:r w:rsidRPr="005B26E3">
        <w:rPr>
          <w:lang w:val="en-GB"/>
        </w:rPr>
        <w:t>17.</w:t>
      </w:r>
      <w:r>
        <w:rPr>
          <w:lang w:val="en-GB"/>
        </w:rPr>
        <w:t xml:space="preserve">  </w:t>
      </w:r>
      <w:r w:rsidRPr="005B26E3">
        <w:rPr>
          <w:rFonts w:hint="eastAsia"/>
        </w:rPr>
        <w:t>虽然第</w:t>
      </w:r>
      <w:r w:rsidRPr="005B26E3">
        <w:t>30</w:t>
      </w:r>
      <w:r w:rsidRPr="005B26E3">
        <w:rPr>
          <w:rFonts w:hint="eastAsia"/>
        </w:rPr>
        <w:t>条是从反面表述的，但它仍确认了一项</w:t>
      </w:r>
      <w:r w:rsidR="00BD137E">
        <w:rPr>
          <w:rFonts w:hint="eastAsia"/>
        </w:rPr>
        <w:t>“</w:t>
      </w:r>
      <w:r w:rsidRPr="005B26E3">
        <w:rPr>
          <w:rFonts w:hint="eastAsia"/>
        </w:rPr>
        <w:t>权利</w:t>
      </w:r>
      <w:r w:rsidR="00BD137E">
        <w:rPr>
          <w:rFonts w:hint="eastAsia"/>
        </w:rPr>
        <w:t>”</w:t>
      </w:r>
      <w:r w:rsidRPr="005B26E3">
        <w:rPr>
          <w:rFonts w:hint="eastAsia"/>
        </w:rPr>
        <w:t>的行使，并要求</w:t>
      </w:r>
      <w:r w:rsidR="00BD137E">
        <w:rPr>
          <w:rFonts w:hint="eastAsia"/>
        </w:rPr>
        <w:t>“</w:t>
      </w:r>
      <w:r w:rsidRPr="005B26E3">
        <w:rPr>
          <w:rFonts w:hint="eastAsia"/>
        </w:rPr>
        <w:t>不得剥夺</w:t>
      </w:r>
      <w:r w:rsidR="00BD137E">
        <w:rPr>
          <w:rFonts w:hint="eastAsia"/>
        </w:rPr>
        <w:t>”</w:t>
      </w:r>
      <w:r w:rsidRPr="005B26E3">
        <w:rPr>
          <w:rFonts w:hint="eastAsia"/>
        </w:rPr>
        <w:t>该项权利。因此，缔约国有义务确保，该项权利的存在和行使受到保护，不被剥夺或侵犯。委员会同意人权事务委员会的如下意见：积极的保护措施是必要的，不仅应针对缔约国本身的行为</w:t>
      </w:r>
      <w:r>
        <w:rPr>
          <w:rFonts w:hint="eastAsia"/>
        </w:rPr>
        <w:t>(</w:t>
      </w:r>
      <w:r w:rsidRPr="005B26E3">
        <w:rPr>
          <w:rFonts w:hint="eastAsia"/>
        </w:rPr>
        <w:t>无论是经由其立法、司法还是行政当局实施的行为</w:t>
      </w:r>
      <w:r>
        <w:rPr>
          <w:rFonts w:hint="eastAsia"/>
        </w:rPr>
        <w:t>)</w:t>
      </w:r>
      <w:r w:rsidRPr="005B26E3">
        <w:rPr>
          <w:rFonts w:hint="eastAsia"/>
        </w:rPr>
        <w:t>，而且还应针对缔约国内其他人的行为。</w:t>
      </w:r>
      <w:r w:rsidRPr="005B26E3">
        <w:rPr>
          <w:b/>
          <w:vertAlign w:val="superscript"/>
          <w:lang w:val="en-GB"/>
        </w:rPr>
        <w:footnoteReference w:id="2"/>
      </w:r>
    </w:p>
    <w:p w:rsidR="006951A7" w:rsidRDefault="006951A7" w:rsidP="006951A7">
      <w:pPr>
        <w:rPr>
          <w:lang w:val="en-GB"/>
        </w:rPr>
      </w:pPr>
      <w:r>
        <w:rPr>
          <w:lang w:val="en-GB"/>
        </w:rPr>
        <w:tab/>
      </w:r>
      <w:r w:rsidRPr="005B26E3">
        <w:rPr>
          <w:lang w:val="en-GB"/>
        </w:rPr>
        <w:t>18.</w:t>
      </w:r>
      <w:r>
        <w:rPr>
          <w:lang w:val="en-GB"/>
        </w:rPr>
        <w:t xml:space="preserve">  </w:t>
      </w:r>
      <w:r w:rsidRPr="005B26E3">
        <w:rPr>
          <w:rFonts w:hint="eastAsia"/>
        </w:rPr>
        <w:t>在这方面，委员会也支持消除种族歧视委员会的下述呼吁：在这方面，委员会也支持消除种族歧视委员会的下述呼吁：缔约国应承认和尊重独特的土著文化、历史、语言和生活方式，将其作为丰富本国文化特征之财富；缔约国还应促进对文化特征的保护。</w:t>
      </w:r>
      <w:r w:rsidRPr="005B26E3">
        <w:rPr>
          <w:b/>
          <w:vertAlign w:val="superscript"/>
          <w:lang w:val="en-GB"/>
        </w:rPr>
        <w:footnoteReference w:id="3"/>
      </w:r>
    </w:p>
    <w:p w:rsidR="006951A7" w:rsidRDefault="006951A7" w:rsidP="006951A7">
      <w:r>
        <w:rPr>
          <w:lang w:val="en-GB"/>
        </w:rPr>
        <w:tab/>
      </w:r>
      <w:r w:rsidRPr="005B26E3">
        <w:rPr>
          <w:lang w:val="en-GB"/>
        </w:rPr>
        <w:t>19.</w:t>
      </w:r>
      <w:r>
        <w:rPr>
          <w:lang w:val="en-GB"/>
        </w:rPr>
        <w:t xml:space="preserve">  </w:t>
      </w:r>
      <w:r w:rsidRPr="005B26E3">
        <w:rPr>
          <w:rFonts w:hint="eastAsia"/>
        </w:rPr>
        <w:t>土著人民的存在是由自我认同确立的；这是确定其存在的根本标准。</w:t>
      </w:r>
      <w:r w:rsidRPr="005B26E3">
        <w:rPr>
          <w:b/>
          <w:vertAlign w:val="superscript"/>
          <w:lang w:val="en-GB"/>
        </w:rPr>
        <w:footnoteReference w:id="4"/>
      </w:r>
      <w:r w:rsidR="00DD30D6">
        <w:rPr>
          <w:rFonts w:hint="eastAsia"/>
        </w:rPr>
        <w:t xml:space="preserve"> </w:t>
      </w:r>
      <w:r w:rsidRPr="005B26E3">
        <w:rPr>
          <w:rFonts w:hint="eastAsia"/>
        </w:rPr>
        <w:t>未要求缔约国需正式承认土著人民，以使其行使自己的权利。</w:t>
      </w:r>
    </w:p>
    <w:p w:rsidR="006951A7" w:rsidRDefault="006951A7" w:rsidP="006951A7">
      <w:pPr>
        <w:rPr>
          <w:lang w:val="en-GB"/>
        </w:rPr>
      </w:pPr>
      <w:r>
        <w:tab/>
      </w:r>
      <w:r w:rsidRPr="005B26E3">
        <w:rPr>
          <w:lang w:val="en-GB"/>
        </w:rPr>
        <w:t>20.</w:t>
      </w:r>
      <w:r>
        <w:rPr>
          <w:lang w:val="en-GB"/>
        </w:rPr>
        <w:t xml:space="preserve">  </w:t>
      </w:r>
      <w:r w:rsidRPr="005B26E3">
        <w:rPr>
          <w:rFonts w:hint="eastAsia"/>
        </w:rPr>
        <w:t>在审议缔约国报告的基础上，儿童权利委员会注意到，在履行公约下的各项义务时，许多缔约国对土著儿童的权利和对促进其发展事宜重视不足。委员会认为，通过立法和政策采取保护土著儿童的特别措施，应在与有关社区</w:t>
      </w:r>
      <w:r w:rsidR="00DD30D6">
        <w:rPr>
          <w:rFonts w:hint="eastAsia"/>
        </w:rPr>
        <w:t xml:space="preserve"> </w:t>
      </w:r>
      <w:r w:rsidRPr="005B26E3">
        <w:rPr>
          <w:b/>
          <w:vertAlign w:val="superscript"/>
          <w:lang w:val="en-GB"/>
        </w:rPr>
        <w:footnoteReference w:id="5"/>
      </w:r>
      <w:r w:rsidR="00DD30D6">
        <w:rPr>
          <w:rFonts w:hint="eastAsia"/>
        </w:rPr>
        <w:t xml:space="preserve"> </w:t>
      </w:r>
      <w:r w:rsidRPr="005B26E3">
        <w:rPr>
          <w:rFonts w:hint="eastAsia"/>
        </w:rPr>
        <w:t>进行协商的情况下进行，并应有儿童参与该协商进程，这是《公约》第</w:t>
      </w:r>
      <w:r w:rsidRPr="005B26E3">
        <w:t>12</w:t>
      </w:r>
      <w:r w:rsidRPr="005B26E3">
        <w:rPr>
          <w:rFonts w:hint="eastAsia"/>
        </w:rPr>
        <w:t>条所规定的。委员会认为，缔约国当局或其它实体应积极开展协商，所采取的方式应在文化上适当</w:t>
      </w:r>
      <w:r w:rsidR="00537CAC">
        <w:rPr>
          <w:rFonts w:hint="eastAsia"/>
        </w:rPr>
        <w:t>，</w:t>
      </w:r>
      <w:r w:rsidRPr="005B26E3">
        <w:rPr>
          <w:rFonts w:hint="eastAsia"/>
        </w:rPr>
        <w:t>可保证各方均可获得信息</w:t>
      </w:r>
      <w:r w:rsidR="00537CAC">
        <w:rPr>
          <w:rFonts w:hint="eastAsia"/>
        </w:rPr>
        <w:t>，</w:t>
      </w:r>
      <w:r w:rsidRPr="005B26E3">
        <w:rPr>
          <w:rFonts w:hint="eastAsia"/>
        </w:rPr>
        <w:t>并可确保互动交流和对话。</w:t>
      </w:r>
    </w:p>
    <w:p w:rsidR="006951A7" w:rsidRDefault="006951A7" w:rsidP="006951A7">
      <w:r>
        <w:rPr>
          <w:lang w:val="en-GB"/>
        </w:rPr>
        <w:tab/>
      </w:r>
      <w:r w:rsidRPr="005B26E3">
        <w:rPr>
          <w:lang w:val="en-GB"/>
        </w:rPr>
        <w:t>21.</w:t>
      </w:r>
      <w:r>
        <w:rPr>
          <w:lang w:val="en-GB"/>
        </w:rPr>
        <w:t xml:space="preserve">  </w:t>
      </w:r>
      <w:r w:rsidRPr="005B26E3">
        <w:rPr>
          <w:rFonts w:hint="eastAsia"/>
        </w:rPr>
        <w:t>委员会敦促缔约国确保在实施《公约》过程中对第</w:t>
      </w:r>
      <w:r w:rsidRPr="005B26E3">
        <w:t>30</w:t>
      </w:r>
      <w:r w:rsidRPr="005B26E3">
        <w:rPr>
          <w:rFonts w:hint="eastAsia"/>
        </w:rPr>
        <w:t>条给予适当注意。缔约国应在其《公约》下的定期报告中提供详细资料，说明它们为保证土著儿童可享受第</w:t>
      </w:r>
      <w:r w:rsidRPr="005B26E3">
        <w:t>30</w:t>
      </w:r>
      <w:r w:rsidRPr="005B26E3">
        <w:rPr>
          <w:rFonts w:hint="eastAsia"/>
        </w:rPr>
        <w:t>条规定权利采取了哪些特别措施。</w:t>
      </w:r>
    </w:p>
    <w:p w:rsidR="006951A7" w:rsidRDefault="006951A7" w:rsidP="00537CAC">
      <w:pPr>
        <w:spacing w:after="320"/>
        <w:rPr>
          <w:lang w:val="en-GB"/>
        </w:rPr>
      </w:pPr>
      <w:r>
        <w:tab/>
      </w:r>
      <w:r w:rsidRPr="005B26E3">
        <w:rPr>
          <w:lang w:val="en-GB"/>
        </w:rPr>
        <w:t>22.</w:t>
      </w:r>
      <w:r>
        <w:rPr>
          <w:lang w:val="en-GB"/>
        </w:rPr>
        <w:t xml:space="preserve">  </w:t>
      </w:r>
      <w:r w:rsidRPr="005B26E3">
        <w:rPr>
          <w:rFonts w:hint="eastAsia"/>
        </w:rPr>
        <w:t>委员会强调，《公约》第</w:t>
      </w:r>
      <w:r w:rsidRPr="005B26E3">
        <w:t>30</w:t>
      </w:r>
      <w:r w:rsidRPr="005B26E3">
        <w:rPr>
          <w:rFonts w:hint="eastAsia"/>
        </w:rPr>
        <w:t>条规定的文化习俗，须依照《公约》其他条款实行，如被视为有损于儿童的尊严、健康和发展，无论在任何情况下都不可自证正当。</w:t>
      </w:r>
      <w:r w:rsidRPr="005B26E3">
        <w:rPr>
          <w:b/>
          <w:vertAlign w:val="superscript"/>
          <w:lang w:val="en-GB"/>
        </w:rPr>
        <w:footnoteReference w:id="6"/>
      </w:r>
      <w:r w:rsidR="00DD30D6">
        <w:rPr>
          <w:rFonts w:hint="eastAsia"/>
        </w:rPr>
        <w:t xml:space="preserve"> </w:t>
      </w:r>
      <w:r w:rsidRPr="005B26E3">
        <w:rPr>
          <w:rFonts w:hint="eastAsia"/>
        </w:rPr>
        <w:t>如存在有害习俗，尤其是早婚和切割女性生殖器的做法，缔约国应与土著群体共同努力，确保消除这些做法。委员会强烈敦促缔约国制定和实施旨在改变态度的提高认识活动、教育方案和立法；着手处理助长有害做法的性别角色和定型观念问题。</w:t>
      </w:r>
      <w:r w:rsidRPr="005B26E3">
        <w:rPr>
          <w:b/>
          <w:vertAlign w:val="superscript"/>
          <w:lang w:val="en-GB"/>
        </w:rPr>
        <w:footnoteReference w:id="7"/>
      </w:r>
    </w:p>
    <w:p w:rsidR="006951A7" w:rsidRDefault="006951A7" w:rsidP="00537CAC">
      <w:pPr>
        <w:pStyle w:val="Heading2"/>
        <w:rPr>
          <w:lang w:val="en-GB"/>
        </w:rPr>
      </w:pPr>
      <w:r w:rsidRPr="005B26E3">
        <w:rPr>
          <w:rFonts w:hint="eastAsia"/>
        </w:rPr>
        <w:t>一般原则</w:t>
      </w:r>
      <w:r w:rsidR="00537CAC">
        <w:br/>
      </w:r>
      <w:r w:rsidRPr="00B6378A">
        <w:rPr>
          <w:rStyle w:val="Heading3Char"/>
          <w:u w:val="none"/>
        </w:rPr>
        <w:t>(</w:t>
      </w:r>
      <w:r w:rsidRPr="00B6378A">
        <w:rPr>
          <w:rStyle w:val="Heading3Char"/>
          <w:rFonts w:hint="eastAsia"/>
          <w:u w:val="none"/>
        </w:rPr>
        <w:t>《公约》第</w:t>
      </w:r>
      <w:r w:rsidRPr="00B6378A">
        <w:rPr>
          <w:rStyle w:val="Heading3Char"/>
          <w:u w:val="none"/>
        </w:rPr>
        <w:t>2</w:t>
      </w:r>
      <w:r w:rsidRPr="00B6378A">
        <w:rPr>
          <w:rStyle w:val="Heading3Char"/>
          <w:rFonts w:hint="eastAsia"/>
          <w:u w:val="none"/>
        </w:rPr>
        <w:t>、</w:t>
      </w:r>
      <w:r w:rsidRPr="00B6378A">
        <w:rPr>
          <w:rStyle w:val="Heading3Char"/>
          <w:u w:val="none"/>
        </w:rPr>
        <w:t>3</w:t>
      </w:r>
      <w:r w:rsidRPr="00B6378A">
        <w:rPr>
          <w:rStyle w:val="Heading3Char"/>
          <w:rFonts w:hint="eastAsia"/>
          <w:u w:val="none"/>
        </w:rPr>
        <w:t>、</w:t>
      </w:r>
      <w:r w:rsidRPr="00B6378A">
        <w:rPr>
          <w:rStyle w:val="Heading3Char"/>
          <w:u w:val="none"/>
        </w:rPr>
        <w:t>6</w:t>
      </w:r>
      <w:r w:rsidRPr="00B6378A">
        <w:rPr>
          <w:rStyle w:val="Heading3Char"/>
          <w:rFonts w:hint="eastAsia"/>
          <w:u w:val="none"/>
        </w:rPr>
        <w:t>和</w:t>
      </w:r>
      <w:r w:rsidRPr="00B6378A">
        <w:rPr>
          <w:rStyle w:val="Heading3Char"/>
          <w:u w:val="none"/>
        </w:rPr>
        <w:t>12</w:t>
      </w:r>
      <w:r w:rsidRPr="00B6378A">
        <w:rPr>
          <w:rStyle w:val="Heading3Char"/>
          <w:rFonts w:hint="eastAsia"/>
          <w:u w:val="none"/>
        </w:rPr>
        <w:t>条</w:t>
      </w:r>
      <w:r w:rsidRPr="00B6378A">
        <w:rPr>
          <w:rStyle w:val="Heading3Char"/>
          <w:u w:val="none"/>
        </w:rPr>
        <w:t>)</w:t>
      </w:r>
    </w:p>
    <w:p w:rsidR="006951A7" w:rsidRDefault="006951A7" w:rsidP="00537CAC">
      <w:pPr>
        <w:pStyle w:val="Heading4"/>
        <w:rPr>
          <w:rFonts w:hint="eastAsia"/>
          <w:lang w:val="en-GB"/>
        </w:rPr>
      </w:pPr>
      <w:r w:rsidRPr="005B26E3">
        <w:rPr>
          <w:rFonts w:hint="eastAsia"/>
          <w:lang w:val="en-GB"/>
        </w:rPr>
        <w:t>不</w:t>
      </w:r>
      <w:r w:rsidR="00537CAC">
        <w:rPr>
          <w:rFonts w:hint="eastAsia"/>
          <w:lang w:val="en-GB"/>
        </w:rPr>
        <w:t xml:space="preserve"> </w:t>
      </w:r>
      <w:r w:rsidRPr="005B26E3">
        <w:rPr>
          <w:rFonts w:hint="eastAsia"/>
          <w:lang w:val="en-GB"/>
        </w:rPr>
        <w:t>歧</w:t>
      </w:r>
      <w:r w:rsidR="00537CAC">
        <w:rPr>
          <w:rFonts w:hint="eastAsia"/>
          <w:lang w:val="en-GB"/>
        </w:rPr>
        <w:t xml:space="preserve"> </w:t>
      </w:r>
      <w:r w:rsidRPr="005B26E3">
        <w:rPr>
          <w:rFonts w:hint="eastAsia"/>
          <w:lang w:val="en-GB"/>
        </w:rPr>
        <w:t>视</w:t>
      </w:r>
    </w:p>
    <w:p w:rsidR="006951A7" w:rsidRDefault="006951A7" w:rsidP="006951A7">
      <w:r>
        <w:rPr>
          <w:b/>
          <w:lang w:val="en-GB"/>
        </w:rPr>
        <w:tab/>
      </w:r>
      <w:r w:rsidRPr="005B26E3">
        <w:rPr>
          <w:lang w:val="en-GB"/>
        </w:rPr>
        <w:t>23.</w:t>
      </w:r>
      <w:r>
        <w:rPr>
          <w:lang w:val="en-GB"/>
        </w:rPr>
        <w:t xml:space="preserve"> </w:t>
      </w:r>
      <w:r w:rsidRPr="00537CAC">
        <w:rPr>
          <w:spacing w:val="6"/>
          <w:lang w:val="en-GB"/>
        </w:rPr>
        <w:t xml:space="preserve"> </w:t>
      </w:r>
      <w:r w:rsidRPr="00537CAC">
        <w:rPr>
          <w:rFonts w:hint="eastAsia"/>
          <w:spacing w:val="6"/>
        </w:rPr>
        <w:t>第</w:t>
      </w:r>
      <w:r w:rsidRPr="00537CAC">
        <w:rPr>
          <w:spacing w:val="6"/>
        </w:rPr>
        <w:t>2</w:t>
      </w:r>
      <w:r w:rsidRPr="00537CAC">
        <w:rPr>
          <w:rFonts w:hint="eastAsia"/>
          <w:spacing w:val="6"/>
        </w:rPr>
        <w:t>条规定了缔约国的如下义务：确保在其管辖范围内的每个儿童的权利不遭受任何形式的歧视。</w:t>
      </w:r>
      <w:r w:rsidR="00BD137E" w:rsidRPr="00537CAC">
        <w:rPr>
          <w:rFonts w:hint="eastAsia"/>
          <w:spacing w:val="6"/>
        </w:rPr>
        <w:t>“</w:t>
      </w:r>
      <w:r w:rsidRPr="00537CAC">
        <w:rPr>
          <w:rFonts w:hint="eastAsia"/>
          <w:spacing w:val="6"/>
        </w:rPr>
        <w:t>不歧视</w:t>
      </w:r>
      <w:r w:rsidR="00BD137E" w:rsidRPr="00537CAC">
        <w:rPr>
          <w:rFonts w:hint="eastAsia"/>
          <w:spacing w:val="6"/>
        </w:rPr>
        <w:t>”</w:t>
      </w:r>
      <w:r w:rsidRPr="00537CAC">
        <w:rPr>
          <w:rFonts w:hint="eastAsia"/>
          <w:spacing w:val="6"/>
        </w:rPr>
        <w:t>已被委员会确定为对于落实《公约》所载各项权利具有根本重要性的一般原则。土著儿童有不可剥夺的</w:t>
      </w:r>
      <w:r w:rsidRPr="00537CAC">
        <w:rPr>
          <w:rFonts w:hint="eastAsia"/>
          <w:spacing w:val="6"/>
          <w:lang w:val="fr-CH"/>
        </w:rPr>
        <w:t>免遭</w:t>
      </w:r>
      <w:r w:rsidRPr="00537CAC">
        <w:rPr>
          <w:rFonts w:hint="eastAsia"/>
          <w:spacing w:val="6"/>
        </w:rPr>
        <w:t>歧视的权利。为有效保护儿童免遭歧视，缔约国有义务确保不歧视原则在国内所有立法中都得到了体现并可通过司法和行政机关直接加以实行和适当监督。有效的补救措施应及时和便利。委员会强调，缔约国的义务不仅面向公众，而且也面向私营部门</w:t>
      </w:r>
      <w:r w:rsidRPr="005B26E3">
        <w:rPr>
          <w:rFonts w:hint="eastAsia"/>
        </w:rPr>
        <w:t>。</w:t>
      </w:r>
    </w:p>
    <w:p w:rsidR="006951A7" w:rsidRDefault="006951A7" w:rsidP="006951A7">
      <w:pPr>
        <w:rPr>
          <w:lang w:val="en-GB"/>
        </w:rPr>
      </w:pPr>
      <w:r>
        <w:tab/>
      </w:r>
      <w:r w:rsidRPr="005B26E3">
        <w:rPr>
          <w:lang w:val="en-GB"/>
        </w:rPr>
        <w:t>24.</w:t>
      </w:r>
      <w:r>
        <w:rPr>
          <w:lang w:val="en-GB"/>
        </w:rPr>
        <w:t xml:space="preserve">  </w:t>
      </w:r>
      <w:r w:rsidRPr="005B26E3">
        <w:rPr>
          <w:rFonts w:hint="eastAsia"/>
        </w:rPr>
        <w:t>正如委员会以前在关于一般执行措施的第</w:t>
      </w:r>
      <w:r w:rsidRPr="005B26E3">
        <w:t>5</w:t>
      </w:r>
      <w:r w:rsidRPr="005B26E3">
        <w:rPr>
          <w:rFonts w:hint="eastAsia"/>
        </w:rPr>
        <w:t>号一般性意见中所述，不歧视义务要求各国积极查明，有哪些儿童个人和儿童群体，承认和实现其权利可能需要采取特别措施。例如，委员会特别强调，数据收集需加以分类，使确认歧视或潜在歧视成为可能。解决歧视问题可能进一步要求在立法、行政和资源分配方面作出</w:t>
      </w:r>
      <w:r w:rsidR="00537CAC">
        <w:rPr>
          <w:rFonts w:hint="eastAsia"/>
        </w:rPr>
        <w:t>改</w:t>
      </w:r>
      <w:r w:rsidRPr="005B26E3">
        <w:rPr>
          <w:rFonts w:hint="eastAsia"/>
        </w:rPr>
        <w:t>变，也需采取教育措施改变态度。</w:t>
      </w:r>
      <w:r w:rsidRPr="005B26E3">
        <w:rPr>
          <w:b/>
          <w:vertAlign w:val="superscript"/>
          <w:lang w:val="en-GB"/>
        </w:rPr>
        <w:footnoteReference w:id="8"/>
      </w:r>
    </w:p>
    <w:p w:rsidR="006951A7" w:rsidRDefault="006951A7" w:rsidP="006951A7">
      <w:pPr>
        <w:rPr>
          <w:lang w:val="en-GB"/>
        </w:rPr>
      </w:pPr>
      <w:r>
        <w:rPr>
          <w:lang w:val="en-GB"/>
        </w:rPr>
        <w:tab/>
      </w:r>
      <w:r w:rsidRPr="005B26E3">
        <w:rPr>
          <w:lang w:val="en-GB"/>
        </w:rPr>
        <w:t>25.</w:t>
      </w:r>
      <w:r>
        <w:rPr>
          <w:lang w:val="en-GB"/>
        </w:rPr>
        <w:t xml:space="preserve">  </w:t>
      </w:r>
      <w:r w:rsidRPr="005B26E3">
        <w:rPr>
          <w:rFonts w:hint="eastAsia"/>
        </w:rPr>
        <w:t>通过广泛审议缔约国的报告，委员会注意到，这类儿童中包括土著儿童，需对其采取积极措施，以消除造成歧视的条件，并确保他们与其他儿童平等地享有《公约》的权利。委员会特别敦促缔约国考虑使用特别措施，以确保土著儿童在卫生保健、营养、教育、娱乐和体育、社会服务、住房、环境卫生和少年司法领域获得在文化上适当的服务。</w:t>
      </w:r>
      <w:r w:rsidRPr="005B26E3">
        <w:rPr>
          <w:b/>
          <w:vertAlign w:val="superscript"/>
          <w:lang w:val="en-GB"/>
        </w:rPr>
        <w:footnoteReference w:id="9"/>
      </w:r>
    </w:p>
    <w:p w:rsidR="006951A7" w:rsidRDefault="006951A7" w:rsidP="006951A7">
      <w:pPr>
        <w:rPr>
          <w:lang w:val="en-GB"/>
        </w:rPr>
      </w:pPr>
      <w:r>
        <w:rPr>
          <w:lang w:val="en-GB"/>
        </w:rPr>
        <w:tab/>
      </w:r>
      <w:r w:rsidRPr="005B26E3">
        <w:rPr>
          <w:lang w:val="en-GB"/>
        </w:rPr>
        <w:t>26.</w:t>
      </w:r>
      <w:r w:rsidRPr="005B26E3">
        <w:rPr>
          <w:rFonts w:hint="eastAsia"/>
        </w:rPr>
        <w:t xml:space="preserve"> </w:t>
      </w:r>
      <w:r w:rsidR="00537CAC">
        <w:rPr>
          <w:rFonts w:hint="eastAsia"/>
        </w:rPr>
        <w:t xml:space="preserve"> </w:t>
      </w:r>
      <w:r w:rsidRPr="005B26E3">
        <w:rPr>
          <w:rFonts w:hint="eastAsia"/>
        </w:rPr>
        <w:t>缔约国需采取的积极措施包括，数据收集分类、制定指标，以确定现有的和潜在的歧视土著儿童的领域。找出差距以及享有土著儿童权利的障碍对于通过立法、资源分配、政策和方案实施适当的积极措施来说十分关键。</w:t>
      </w:r>
      <w:r w:rsidRPr="005B26E3">
        <w:rPr>
          <w:b/>
          <w:vertAlign w:val="superscript"/>
          <w:lang w:val="en-GB"/>
        </w:rPr>
        <w:footnoteReference w:id="10"/>
      </w:r>
    </w:p>
    <w:p w:rsidR="006951A7" w:rsidRDefault="006951A7" w:rsidP="006951A7">
      <w:r>
        <w:rPr>
          <w:lang w:val="en-GB"/>
        </w:rPr>
        <w:tab/>
      </w:r>
      <w:r w:rsidRPr="005B26E3">
        <w:rPr>
          <w:lang w:val="en-GB"/>
        </w:rPr>
        <w:t>27.</w:t>
      </w:r>
      <w:r>
        <w:rPr>
          <w:lang w:val="en-GB"/>
        </w:rPr>
        <w:t xml:space="preserve">  </w:t>
      </w:r>
      <w:r w:rsidRPr="005B26E3">
        <w:rPr>
          <w:rFonts w:hint="eastAsia"/>
        </w:rPr>
        <w:t>缔约国应确保针对歧视土著儿童问题采取公众宣传和教育措施。《公约》第</w:t>
      </w:r>
      <w:r w:rsidRPr="005B26E3">
        <w:t>2</w:t>
      </w:r>
      <w:r w:rsidRPr="005B26E3">
        <w:rPr>
          <w:rFonts w:hint="eastAsia"/>
        </w:rPr>
        <w:t>条连同第</w:t>
      </w:r>
      <w:r w:rsidRPr="005B26E3">
        <w:t>17</w:t>
      </w:r>
      <w:r w:rsidRPr="005B26E3">
        <w:rPr>
          <w:rFonts w:hint="eastAsia"/>
        </w:rPr>
        <w:t>条、</w:t>
      </w:r>
      <w:r w:rsidRPr="005B26E3">
        <w:t>29.1</w:t>
      </w:r>
      <w:r>
        <w:rPr>
          <w:rFonts w:hint="eastAsia"/>
        </w:rPr>
        <w:t>(</w:t>
      </w:r>
      <w:r w:rsidRPr="005B26E3">
        <w:t>d</w:t>
      </w:r>
      <w:r>
        <w:rPr>
          <w:rFonts w:hint="eastAsia"/>
        </w:rPr>
        <w:t>)</w:t>
      </w:r>
      <w:r w:rsidRPr="005B26E3">
        <w:rPr>
          <w:rFonts w:hint="eastAsia"/>
        </w:rPr>
        <w:t>条和</w:t>
      </w:r>
      <w:r w:rsidRPr="005B26E3">
        <w:t>30</w:t>
      </w:r>
      <w:r w:rsidRPr="005B26E3">
        <w:rPr>
          <w:rFonts w:hint="eastAsia"/>
        </w:rPr>
        <w:t>条所规定的义务要求各国在学校中和为专业人士拟定公众宣传活动、编订宣传材料和教育课程，应侧重于土著儿童的权利和消除包括种族主义在内的歧视性态度和做法。此外，缔约国应为土著与非土著儿童提供有意义的机会，使其理解和尊重不同文化、宗教和语言。</w:t>
      </w:r>
    </w:p>
    <w:p w:rsidR="006951A7" w:rsidRDefault="006951A7" w:rsidP="006951A7">
      <w:pPr>
        <w:rPr>
          <w:lang w:val="en-GB"/>
        </w:rPr>
      </w:pPr>
      <w:r>
        <w:tab/>
      </w:r>
      <w:r w:rsidRPr="005B26E3">
        <w:rPr>
          <w:lang w:val="en-GB"/>
        </w:rPr>
        <w:t>28.</w:t>
      </w:r>
      <w:r>
        <w:rPr>
          <w:lang w:val="en-GB"/>
        </w:rPr>
        <w:t xml:space="preserve">  </w:t>
      </w:r>
      <w:r w:rsidRPr="005B26E3">
        <w:rPr>
          <w:rFonts w:hint="eastAsia"/>
        </w:rPr>
        <w:t>在提交委员会的定期报告中，缔约国应指明，在</w:t>
      </w:r>
      <w:r w:rsidRPr="005B26E3">
        <w:t>2001</w:t>
      </w:r>
      <w:r w:rsidRPr="005B26E3">
        <w:rPr>
          <w:rFonts w:hint="eastAsia"/>
        </w:rPr>
        <w:t>年反对种族主义、种族歧视、仇外心理和有关不容忍行为世界会议上通过的《宣言和行动纲领》方面，它们为应对歧视土著儿童问题采取了哪些措施和方案。</w:t>
      </w:r>
      <w:r w:rsidRPr="005B26E3">
        <w:rPr>
          <w:b/>
          <w:vertAlign w:val="superscript"/>
          <w:lang w:val="en-GB"/>
        </w:rPr>
        <w:footnoteReference w:id="11"/>
      </w:r>
    </w:p>
    <w:p w:rsidR="006951A7" w:rsidRDefault="006951A7" w:rsidP="003E1C54">
      <w:pPr>
        <w:spacing w:after="320"/>
        <w:rPr>
          <w:lang w:val="en-GB"/>
        </w:rPr>
      </w:pPr>
      <w:r>
        <w:rPr>
          <w:lang w:val="en-GB"/>
        </w:rPr>
        <w:tab/>
      </w:r>
      <w:r w:rsidRPr="005B26E3">
        <w:rPr>
          <w:lang w:val="en-GB"/>
        </w:rPr>
        <w:t>29.</w:t>
      </w:r>
      <w:r>
        <w:rPr>
          <w:lang w:val="en-GB"/>
        </w:rPr>
        <w:t xml:space="preserve">  </w:t>
      </w:r>
      <w:r w:rsidRPr="005B26E3">
        <w:rPr>
          <w:rFonts w:hint="eastAsia"/>
        </w:rPr>
        <w:t>在设计特别措施时，缔约国应考虑可能面临多重歧视的土著儿童的需要，还应考虑到农村和城市土著儿童的不同情况。应对女孩给予特别注意，以确保她们与男孩平等地享有自己的权利。缔约国还应确保，特别措施关注残疾土著儿童的权利。</w:t>
      </w:r>
      <w:r w:rsidRPr="005B26E3">
        <w:rPr>
          <w:b/>
          <w:vertAlign w:val="superscript"/>
          <w:lang w:val="en-GB"/>
        </w:rPr>
        <w:footnoteReference w:id="12"/>
      </w:r>
    </w:p>
    <w:p w:rsidR="006951A7" w:rsidRDefault="006951A7" w:rsidP="003E1C54">
      <w:pPr>
        <w:pStyle w:val="Heading4"/>
        <w:rPr>
          <w:rFonts w:hint="eastAsia"/>
        </w:rPr>
      </w:pPr>
      <w:r w:rsidRPr="005B26E3">
        <w:rPr>
          <w:rFonts w:hint="eastAsia"/>
        </w:rPr>
        <w:t>儿童的最大利益</w:t>
      </w:r>
    </w:p>
    <w:p w:rsidR="006951A7" w:rsidRDefault="006951A7" w:rsidP="006951A7">
      <w:pPr>
        <w:rPr>
          <w:lang w:val="en-GB"/>
        </w:rPr>
      </w:pPr>
      <w:r>
        <w:rPr>
          <w:rFonts w:hint="eastAsia"/>
          <w:b/>
        </w:rPr>
        <w:tab/>
      </w:r>
      <w:r w:rsidRPr="005B26E3">
        <w:rPr>
          <w:lang w:val="en-GB"/>
        </w:rPr>
        <w:t>30.</w:t>
      </w:r>
      <w:r>
        <w:rPr>
          <w:lang w:val="en-GB"/>
        </w:rPr>
        <w:t xml:space="preserve">  </w:t>
      </w:r>
      <w:r w:rsidRPr="005B26E3">
        <w:rPr>
          <w:rFonts w:hint="eastAsia"/>
        </w:rPr>
        <w:t>对土著儿童适用儿童的最大利益原则时需给予特别注意。委员会指出，儿童的最大利益既被视为</w:t>
      </w:r>
      <w:r w:rsidR="00967BC1">
        <w:rPr>
          <w:rFonts w:hint="eastAsia"/>
        </w:rPr>
        <w:t>集</w:t>
      </w:r>
      <w:r w:rsidRPr="005B26E3">
        <w:rPr>
          <w:rFonts w:hint="eastAsia"/>
        </w:rPr>
        <w:t>体权利也被视为个人权利；对土著儿童整体适用这一权利时需考虑该项权利与集体文化权利的关系。土著儿童并未总是得到他们应得的不同考虑。在某些情况下，他们的特殊情况被土著人民更为广泛关注的其他问题</w:t>
      </w:r>
      <w:r>
        <w:rPr>
          <w:rFonts w:hint="eastAsia"/>
        </w:rPr>
        <w:t>(</w:t>
      </w:r>
      <w:r w:rsidRPr="005B26E3">
        <w:rPr>
          <w:rFonts w:hint="eastAsia"/>
        </w:rPr>
        <w:t>包括土地权和政治代表性</w:t>
      </w:r>
      <w:r>
        <w:rPr>
          <w:rFonts w:hint="eastAsia"/>
        </w:rPr>
        <w:t>)</w:t>
      </w:r>
      <w:r w:rsidRPr="005B26E3">
        <w:rPr>
          <w:rFonts w:hint="eastAsia"/>
        </w:rPr>
        <w:t>所掩盖。</w:t>
      </w:r>
      <w:r w:rsidRPr="005B26E3">
        <w:rPr>
          <w:b/>
          <w:vertAlign w:val="superscript"/>
          <w:lang w:val="en-GB"/>
        </w:rPr>
        <w:footnoteReference w:id="13"/>
      </w:r>
      <w:r w:rsidRPr="005B26E3">
        <w:rPr>
          <w:rFonts w:hint="eastAsia"/>
          <w:lang w:val="en-GB"/>
        </w:rPr>
        <w:t xml:space="preserve"> </w:t>
      </w:r>
      <w:r w:rsidRPr="005B26E3">
        <w:rPr>
          <w:rFonts w:hint="eastAsia"/>
        </w:rPr>
        <w:t>就儿童而言，不能因为偏好</w:t>
      </w:r>
      <w:r w:rsidR="00967BC1">
        <w:rPr>
          <w:rFonts w:hint="eastAsia"/>
        </w:rPr>
        <w:t>整体</w:t>
      </w:r>
      <w:r w:rsidRPr="005B26E3">
        <w:rPr>
          <w:rFonts w:hint="eastAsia"/>
        </w:rPr>
        <w:t>的最大利益而忽视或侵犯儿童的最大利益。</w:t>
      </w:r>
    </w:p>
    <w:p w:rsidR="006951A7" w:rsidRDefault="006951A7" w:rsidP="006951A7">
      <w:r>
        <w:rPr>
          <w:lang w:val="en-GB"/>
        </w:rPr>
        <w:tab/>
      </w:r>
      <w:r w:rsidRPr="005B26E3">
        <w:rPr>
          <w:lang w:val="en-GB"/>
        </w:rPr>
        <w:t>31.</w:t>
      </w:r>
      <w:r>
        <w:rPr>
          <w:lang w:val="en-GB"/>
        </w:rPr>
        <w:t xml:space="preserve">  </w:t>
      </w:r>
      <w:r w:rsidRPr="005B26E3">
        <w:rPr>
          <w:rFonts w:hint="eastAsia"/>
        </w:rPr>
        <w:t>包括立法机关在内的国家当局试图评估土著儿童的最大利益时，应考虑土著儿童的文化权利，还应考虑到他们需要与其群体的其他成员共同行使这些权利。在影响土著儿童的立法、政策和方案方面，应与土著群体协商，使其有机会参与讨论如何以文化上敏感的方法确定土著儿童的最佳利益这一进程。这种协商应在尽可能的范围内吸收土著儿童有意义地参与其中。</w:t>
      </w:r>
    </w:p>
    <w:p w:rsidR="006951A7" w:rsidRDefault="006951A7" w:rsidP="006951A7">
      <w:r>
        <w:tab/>
      </w:r>
      <w:r w:rsidRPr="005B26E3">
        <w:rPr>
          <w:lang w:val="en-GB"/>
        </w:rPr>
        <w:t>32.</w:t>
      </w:r>
      <w:r>
        <w:rPr>
          <w:lang w:val="en-GB"/>
        </w:rPr>
        <w:t xml:space="preserve">  </w:t>
      </w:r>
      <w:r w:rsidRPr="005B26E3">
        <w:rPr>
          <w:rFonts w:hint="eastAsia"/>
        </w:rPr>
        <w:t>委员会认为，在儿童个人的最大利益和儿童群体的最大利益之间可能存在区别。在关于儿童个人的决定中</w:t>
      </w:r>
      <w:r>
        <w:rPr>
          <w:rFonts w:hint="eastAsia"/>
        </w:rPr>
        <w:t>(</w:t>
      </w:r>
      <w:r w:rsidRPr="005B26E3">
        <w:rPr>
          <w:rFonts w:hint="eastAsia"/>
        </w:rPr>
        <w:t>通常是法庭裁决或行政决定</w:t>
      </w:r>
      <w:r>
        <w:rPr>
          <w:rFonts w:hint="eastAsia"/>
        </w:rPr>
        <w:t>)</w:t>
      </w:r>
      <w:r w:rsidRPr="005B26E3">
        <w:rPr>
          <w:rFonts w:hint="eastAsia"/>
        </w:rPr>
        <w:t>，首要关注的是特定儿童的最大利益。不过，对儿童的整体文化权利的考虑是确定儿童最大利益的组成部分。</w:t>
      </w:r>
    </w:p>
    <w:p w:rsidR="006951A7" w:rsidRDefault="006951A7" w:rsidP="003E1C54">
      <w:pPr>
        <w:spacing w:after="320"/>
        <w:rPr>
          <w:rFonts w:hint="eastAsia"/>
        </w:rPr>
      </w:pPr>
      <w:r>
        <w:tab/>
      </w:r>
      <w:r w:rsidRPr="005B26E3">
        <w:rPr>
          <w:lang w:val="en-GB"/>
        </w:rPr>
        <w:t>33.</w:t>
      </w:r>
      <w:r>
        <w:rPr>
          <w:lang w:val="en-GB"/>
        </w:rPr>
        <w:t xml:space="preserve">  </w:t>
      </w:r>
      <w:r w:rsidRPr="005B26E3">
        <w:rPr>
          <w:rFonts w:hint="eastAsia"/>
        </w:rPr>
        <w:t>儿童的最大利益原则要求各国通过立法、行政和司法系统采取积极的措施；这些系统考虑其决定和行动对儿童的权利和利益的影响，从而系统地适用这一原则。</w:t>
      </w:r>
      <w:r w:rsidRPr="005B26E3">
        <w:rPr>
          <w:b/>
          <w:vertAlign w:val="superscript"/>
          <w:lang w:val="en-GB"/>
        </w:rPr>
        <w:footnoteReference w:id="14"/>
      </w:r>
      <w:r w:rsidR="003E1C54">
        <w:rPr>
          <w:rFonts w:hint="eastAsia"/>
        </w:rPr>
        <w:t xml:space="preserve"> </w:t>
      </w:r>
      <w:r w:rsidRPr="005B26E3">
        <w:rPr>
          <w:rFonts w:hint="eastAsia"/>
        </w:rPr>
        <w:t>为有效保证土著儿童的权利，这些措施将包括对相关专业类人士提供培训和提高认识活动，使其了解在考虑集体文化权利的同时确定儿童最大利益的重要性。</w:t>
      </w:r>
    </w:p>
    <w:p w:rsidR="006951A7" w:rsidRDefault="006951A7" w:rsidP="003E1C54">
      <w:pPr>
        <w:pStyle w:val="Heading4"/>
        <w:rPr>
          <w:rFonts w:hint="eastAsia"/>
        </w:rPr>
      </w:pPr>
      <w:r w:rsidRPr="005B26E3">
        <w:rPr>
          <w:rFonts w:hint="eastAsia"/>
        </w:rPr>
        <w:t>生命、生存和发展权</w:t>
      </w:r>
    </w:p>
    <w:p w:rsidR="006951A7" w:rsidRDefault="006951A7" w:rsidP="006951A7">
      <w:r>
        <w:rPr>
          <w:rFonts w:hint="eastAsia"/>
          <w:b/>
        </w:rPr>
        <w:tab/>
      </w:r>
      <w:r w:rsidRPr="005B26E3">
        <w:rPr>
          <w:lang w:val="en-GB"/>
        </w:rPr>
        <w:t>34.</w:t>
      </w:r>
      <w:r>
        <w:rPr>
          <w:lang w:val="en-GB"/>
        </w:rPr>
        <w:t xml:space="preserve">  </w:t>
      </w:r>
      <w:r w:rsidRPr="003E1C54">
        <w:rPr>
          <w:rFonts w:hint="eastAsia"/>
          <w:spacing w:val="8"/>
        </w:rPr>
        <w:t>委员会关切地注意到，过多的土著儿童生活在极端贫困之中，这种状况对于他们的生存和发展有负面影响。此外，委员会对于土著儿童的婴儿和儿童死亡率以及营养不良和疾病问题也感到关切。第</w:t>
      </w:r>
      <w:r w:rsidRPr="003E1C54">
        <w:rPr>
          <w:spacing w:val="8"/>
        </w:rPr>
        <w:t>4</w:t>
      </w:r>
      <w:r w:rsidRPr="003E1C54">
        <w:rPr>
          <w:rFonts w:hint="eastAsia"/>
          <w:spacing w:val="8"/>
        </w:rPr>
        <w:t>条要求缔约国以现有资源所允许的最大限度并视需要以国际合作处理经济、社会和文化权利问题。第</w:t>
      </w:r>
      <w:r w:rsidRPr="003E1C54">
        <w:rPr>
          <w:spacing w:val="8"/>
        </w:rPr>
        <w:t>6</w:t>
      </w:r>
      <w:r w:rsidRPr="003E1C54">
        <w:rPr>
          <w:rFonts w:hint="eastAsia"/>
          <w:spacing w:val="8"/>
        </w:rPr>
        <w:t>和</w:t>
      </w:r>
      <w:r w:rsidRPr="003E1C54">
        <w:rPr>
          <w:spacing w:val="8"/>
        </w:rPr>
        <w:t>27</w:t>
      </w:r>
      <w:r w:rsidRPr="003E1C54">
        <w:rPr>
          <w:rFonts w:hint="eastAsia"/>
          <w:spacing w:val="8"/>
        </w:rPr>
        <w:t>条规定，儿童有生存和发展权以及适足生活水准权。各国应通过提供文化上适当的物质援助和支助方案</w:t>
      </w:r>
      <w:r w:rsidRPr="003E1C54">
        <w:rPr>
          <w:rFonts w:hint="eastAsia"/>
          <w:spacing w:val="8"/>
        </w:rPr>
        <w:t>(</w:t>
      </w:r>
      <w:r w:rsidRPr="003E1C54">
        <w:rPr>
          <w:rFonts w:hint="eastAsia"/>
          <w:spacing w:val="8"/>
        </w:rPr>
        <w:t>特别是在营养、衣着和住房方面</w:t>
      </w:r>
      <w:r w:rsidRPr="003E1C54">
        <w:rPr>
          <w:rFonts w:hint="eastAsia"/>
          <w:spacing w:val="8"/>
        </w:rPr>
        <w:t>)</w:t>
      </w:r>
      <w:r w:rsidRPr="003E1C54">
        <w:rPr>
          <w:rFonts w:hint="eastAsia"/>
          <w:spacing w:val="8"/>
        </w:rPr>
        <w:t>，协助父母和其他对土著儿童负有责任者落实此项权利。委员会强调，缔约国需采取特别措施确保土著儿童享有适足生活水准权，而且应与土著人民</w:t>
      </w:r>
      <w:r w:rsidRPr="003E1C54">
        <w:rPr>
          <w:rFonts w:hint="eastAsia"/>
          <w:spacing w:val="8"/>
        </w:rPr>
        <w:t>(</w:t>
      </w:r>
      <w:r w:rsidRPr="003E1C54">
        <w:rPr>
          <w:rFonts w:hint="eastAsia"/>
          <w:spacing w:val="8"/>
        </w:rPr>
        <w:t>包括儿童在内</w:t>
      </w:r>
      <w:r w:rsidRPr="003E1C54">
        <w:rPr>
          <w:rFonts w:hint="eastAsia"/>
          <w:spacing w:val="8"/>
        </w:rPr>
        <w:t>)</w:t>
      </w:r>
      <w:r w:rsidRPr="003E1C54">
        <w:rPr>
          <w:rFonts w:hint="eastAsia"/>
          <w:spacing w:val="8"/>
        </w:rPr>
        <w:t>合作拟订这些措施和进展指标。</w:t>
      </w:r>
    </w:p>
    <w:p w:rsidR="006951A7" w:rsidRDefault="006951A7" w:rsidP="006951A7">
      <w:r>
        <w:tab/>
      </w:r>
      <w:r w:rsidRPr="005B26E3">
        <w:rPr>
          <w:lang w:val="en-GB"/>
        </w:rPr>
        <w:t>35.</w:t>
      </w:r>
      <w:r>
        <w:rPr>
          <w:lang w:val="en-GB"/>
        </w:rPr>
        <w:t xml:space="preserve">  </w:t>
      </w:r>
      <w:r w:rsidRPr="005B26E3">
        <w:rPr>
          <w:rFonts w:hint="eastAsia"/>
        </w:rPr>
        <w:t>委员会重申，它将第</w:t>
      </w:r>
      <w:r w:rsidRPr="005B26E3">
        <w:t>5</w:t>
      </w:r>
      <w:r w:rsidRPr="005B26E3">
        <w:rPr>
          <w:rFonts w:hint="eastAsia"/>
        </w:rPr>
        <w:t>号一般性意见所陈述的儿童的发展理解为一个</w:t>
      </w:r>
      <w:r w:rsidR="00BD137E">
        <w:rPr>
          <w:rFonts w:hint="eastAsia"/>
        </w:rPr>
        <w:t>“</w:t>
      </w:r>
      <w:r w:rsidRPr="005B26E3">
        <w:rPr>
          <w:rFonts w:hint="eastAsia"/>
        </w:rPr>
        <w:t>综合概念，它包括儿童的身体、智力、精神、道德、心理和社会发展</w:t>
      </w:r>
      <w:r w:rsidR="00BD137E">
        <w:rPr>
          <w:rFonts w:hint="eastAsia"/>
        </w:rPr>
        <w:t>”</w:t>
      </w:r>
      <w:r w:rsidRPr="005B26E3">
        <w:rPr>
          <w:rFonts w:hint="eastAsia"/>
        </w:rPr>
        <w:t>。</w:t>
      </w:r>
      <w:r w:rsidRPr="005B26E3">
        <w:rPr>
          <w:b/>
          <w:vertAlign w:val="superscript"/>
          <w:lang w:val="en-GB"/>
        </w:rPr>
        <w:footnoteReference w:id="15"/>
      </w:r>
      <w:r w:rsidRPr="005B26E3">
        <w:rPr>
          <w:rFonts w:hint="eastAsia"/>
        </w:rPr>
        <w:t>《公约》序言强调了每个人的传统和文化价值的重要性，特别是对于儿童的保护及和谐发展的重要性。对于其族群保持传统生活方式的土著儿童而言，传统土地的使用对于他们的发展和文化享有非常重要。</w:t>
      </w:r>
      <w:r w:rsidRPr="005B26E3">
        <w:rPr>
          <w:b/>
          <w:vertAlign w:val="superscript"/>
          <w:lang w:val="en-GB"/>
        </w:rPr>
        <w:footnoteReference w:id="16"/>
      </w:r>
      <w:r w:rsidR="00DD30D6">
        <w:rPr>
          <w:rFonts w:hint="eastAsia"/>
        </w:rPr>
        <w:t xml:space="preserve"> </w:t>
      </w:r>
      <w:r w:rsidRPr="005B26E3">
        <w:rPr>
          <w:rFonts w:hint="eastAsia"/>
        </w:rPr>
        <w:t>缔约国应密切考虑传统土地的文化意义和自然环境的质量，同时尽最大可能确保儿童的生命、生存和发展权。</w:t>
      </w:r>
    </w:p>
    <w:p w:rsidR="006951A7" w:rsidRDefault="006951A7" w:rsidP="003E1C54">
      <w:pPr>
        <w:spacing w:after="320"/>
      </w:pPr>
      <w:r>
        <w:tab/>
      </w:r>
      <w:r w:rsidRPr="005B26E3">
        <w:rPr>
          <w:lang w:val="en-GB"/>
        </w:rPr>
        <w:t>36.</w:t>
      </w:r>
      <w:r>
        <w:rPr>
          <w:lang w:val="en-GB"/>
        </w:rPr>
        <w:t xml:space="preserve">  </w:t>
      </w:r>
      <w:r w:rsidRPr="005B26E3">
        <w:rPr>
          <w:rFonts w:hint="eastAsia"/>
        </w:rPr>
        <w:t>委员会重申了千年发展目标的重要性，并呼吁各国使土著人民</w:t>
      </w:r>
      <w:r>
        <w:rPr>
          <w:rFonts w:hint="eastAsia"/>
        </w:rPr>
        <w:t>(</w:t>
      </w:r>
      <w:r w:rsidRPr="005B26E3">
        <w:rPr>
          <w:rFonts w:hint="eastAsia"/>
        </w:rPr>
        <w:t>包括儿童在内</w:t>
      </w:r>
      <w:r>
        <w:rPr>
          <w:rFonts w:hint="eastAsia"/>
        </w:rPr>
        <w:t>)</w:t>
      </w:r>
      <w:r w:rsidRPr="005B26E3">
        <w:rPr>
          <w:rFonts w:hint="eastAsia"/>
        </w:rPr>
        <w:t>参与其中，以确保充分实现涉及土著儿童的千年发展目标。</w:t>
      </w:r>
    </w:p>
    <w:p w:rsidR="006951A7" w:rsidRDefault="006951A7" w:rsidP="003E1C54">
      <w:pPr>
        <w:pStyle w:val="Heading4"/>
        <w:rPr>
          <w:rFonts w:hint="eastAsia"/>
        </w:rPr>
      </w:pPr>
      <w:r w:rsidRPr="005B26E3">
        <w:rPr>
          <w:rFonts w:hint="eastAsia"/>
        </w:rPr>
        <w:t>尊重儿童的意见</w:t>
      </w:r>
    </w:p>
    <w:p w:rsidR="006951A7" w:rsidRDefault="006951A7" w:rsidP="006951A7">
      <w:r>
        <w:rPr>
          <w:rFonts w:hint="eastAsia"/>
          <w:b/>
        </w:rPr>
        <w:tab/>
      </w:r>
      <w:r w:rsidRPr="005B26E3">
        <w:rPr>
          <w:lang w:val="en-GB"/>
        </w:rPr>
        <w:t>37.</w:t>
      </w:r>
      <w:r>
        <w:rPr>
          <w:lang w:val="en-GB"/>
        </w:rPr>
        <w:t xml:space="preserve">  </w:t>
      </w:r>
      <w:r w:rsidRPr="005B26E3">
        <w:rPr>
          <w:rFonts w:hint="eastAsia"/>
        </w:rPr>
        <w:t>委员会认为，关于第</w:t>
      </w:r>
      <w:r w:rsidRPr="005B26E3">
        <w:t>12</w:t>
      </w:r>
      <w:r w:rsidRPr="005B26E3">
        <w:rPr>
          <w:rFonts w:hint="eastAsia"/>
        </w:rPr>
        <w:t>条，在儿童作为个人表达自己的意见的权利与集体陈情权之间存在区别，集体陈情权可使儿童作为一个群体参与协商涉及他们的事项。</w:t>
      </w:r>
    </w:p>
    <w:p w:rsidR="006951A7" w:rsidRDefault="006951A7" w:rsidP="006951A7">
      <w:r>
        <w:tab/>
      </w:r>
      <w:r w:rsidRPr="005B26E3">
        <w:rPr>
          <w:lang w:val="en-GB"/>
        </w:rPr>
        <w:t>38.</w:t>
      </w:r>
      <w:r>
        <w:rPr>
          <w:lang w:val="en-GB"/>
        </w:rPr>
        <w:t xml:space="preserve">  </w:t>
      </w:r>
      <w:r w:rsidRPr="005B26E3">
        <w:rPr>
          <w:rFonts w:hint="eastAsia"/>
        </w:rPr>
        <w:t>关于土著儿童个人，缔约国有义务尊重儿童对影响到其本人的一切事项直接或通过代表表达自己的意见的权利，并按照其年龄和成熟程度给以适当的看待。在任何司法或行政诉讼中均应尊重这项义务。考虑到妨碍土著儿童行使这项权利的障碍，缔约国应提供一个鼓励儿童自由发表意见的环境。陈情权包括代表权、在文化上适当的解释</w:t>
      </w:r>
      <w:r w:rsidR="003E1C54">
        <w:rPr>
          <w:rFonts w:hint="eastAsia"/>
        </w:rPr>
        <w:t>。</w:t>
      </w:r>
      <w:r w:rsidRPr="005B26E3">
        <w:rPr>
          <w:rFonts w:hint="eastAsia"/>
        </w:rPr>
        <w:t>以及不表达自己意见的权利。</w:t>
      </w:r>
    </w:p>
    <w:p w:rsidR="006951A7" w:rsidRDefault="006951A7" w:rsidP="003E1C54">
      <w:pPr>
        <w:spacing w:after="320"/>
      </w:pPr>
      <w:r>
        <w:tab/>
      </w:r>
      <w:r w:rsidRPr="005B26E3">
        <w:rPr>
          <w:lang w:val="en-GB"/>
        </w:rPr>
        <w:t>39.</w:t>
      </w:r>
      <w:r>
        <w:rPr>
          <w:lang w:val="en-GB"/>
        </w:rPr>
        <w:t xml:space="preserve">  </w:t>
      </w:r>
      <w:r w:rsidRPr="005B26E3">
        <w:rPr>
          <w:rFonts w:hint="eastAsia"/>
        </w:rPr>
        <w:t>当此项权利适用于土著儿童群体时，缔约国在促进其参与方面发挥着重要作用；它们还应确保在影响到其本人的一切事项上咨询其意见。缔约国应拟订特别战略，以保证他们的参与切实有效。缔约国应确保这项权利尤其在学校环境、替代照料环境以及在整个社区得到适用。委员会建议缔约国与土著儿童及其社区密切合作，为执行公约拟订、实施和评估各种方案、政策和战略。</w:t>
      </w:r>
    </w:p>
    <w:p w:rsidR="006951A7" w:rsidRDefault="006951A7" w:rsidP="00B6378A">
      <w:pPr>
        <w:pStyle w:val="Heading2"/>
        <w:rPr>
          <w:rFonts w:hint="eastAsia"/>
          <w:lang w:val="en-GB"/>
        </w:rPr>
      </w:pPr>
      <w:r w:rsidRPr="005B26E3">
        <w:rPr>
          <w:rFonts w:hint="eastAsia"/>
        </w:rPr>
        <w:t>民权与自由</w:t>
      </w:r>
      <w:r w:rsidR="003E1C54">
        <w:br/>
      </w:r>
      <w:r w:rsidRPr="00B6378A">
        <w:rPr>
          <w:sz w:val="24"/>
          <w:szCs w:val="24"/>
          <w:lang w:val="en-GB"/>
        </w:rPr>
        <w:t>(</w:t>
      </w:r>
      <w:r w:rsidRPr="00B6378A">
        <w:rPr>
          <w:rFonts w:hint="eastAsia"/>
          <w:sz w:val="24"/>
          <w:szCs w:val="24"/>
        </w:rPr>
        <w:t>《公约》第</w:t>
      </w:r>
      <w:r w:rsidRPr="00B6378A">
        <w:rPr>
          <w:sz w:val="24"/>
          <w:szCs w:val="24"/>
        </w:rPr>
        <w:t>7</w:t>
      </w:r>
      <w:r w:rsidRPr="00B6378A">
        <w:rPr>
          <w:rFonts w:hint="eastAsia"/>
          <w:sz w:val="24"/>
          <w:szCs w:val="24"/>
        </w:rPr>
        <w:t>、</w:t>
      </w:r>
      <w:r w:rsidRPr="00B6378A">
        <w:rPr>
          <w:sz w:val="24"/>
          <w:szCs w:val="24"/>
        </w:rPr>
        <w:t>8</w:t>
      </w:r>
      <w:r w:rsidRPr="00B6378A">
        <w:rPr>
          <w:rFonts w:hint="eastAsia"/>
          <w:sz w:val="24"/>
          <w:szCs w:val="24"/>
        </w:rPr>
        <w:t>、</w:t>
      </w:r>
      <w:r w:rsidRPr="00B6378A">
        <w:rPr>
          <w:sz w:val="24"/>
          <w:szCs w:val="24"/>
        </w:rPr>
        <w:t>13</w:t>
      </w:r>
      <w:r w:rsidRPr="00B6378A">
        <w:rPr>
          <w:rFonts w:hint="eastAsia"/>
          <w:sz w:val="24"/>
          <w:szCs w:val="24"/>
        </w:rPr>
        <w:t>至</w:t>
      </w:r>
      <w:r w:rsidRPr="00B6378A">
        <w:rPr>
          <w:sz w:val="24"/>
          <w:szCs w:val="24"/>
        </w:rPr>
        <w:t>17</w:t>
      </w:r>
      <w:r w:rsidRPr="00B6378A">
        <w:rPr>
          <w:rFonts w:hint="eastAsia"/>
          <w:sz w:val="24"/>
          <w:szCs w:val="24"/>
        </w:rPr>
        <w:t>和</w:t>
      </w:r>
      <w:r w:rsidRPr="00B6378A">
        <w:rPr>
          <w:sz w:val="24"/>
          <w:szCs w:val="24"/>
        </w:rPr>
        <w:t>37</w:t>
      </w:r>
      <w:r w:rsidRPr="00B6378A">
        <w:rPr>
          <w:rFonts w:hint="eastAsia"/>
          <w:sz w:val="24"/>
          <w:szCs w:val="24"/>
        </w:rPr>
        <w:t>(</w:t>
      </w:r>
      <w:r w:rsidRPr="00B6378A">
        <w:rPr>
          <w:sz w:val="24"/>
          <w:szCs w:val="24"/>
        </w:rPr>
        <w:t>a</w:t>
      </w:r>
      <w:r w:rsidRPr="00B6378A">
        <w:rPr>
          <w:rFonts w:hint="eastAsia"/>
          <w:sz w:val="24"/>
          <w:szCs w:val="24"/>
        </w:rPr>
        <w:t>)</w:t>
      </w:r>
      <w:r w:rsidRPr="00B6378A">
        <w:rPr>
          <w:rFonts w:hint="eastAsia"/>
          <w:sz w:val="24"/>
          <w:szCs w:val="24"/>
        </w:rPr>
        <w:t>条</w:t>
      </w:r>
      <w:r w:rsidRPr="00B6378A">
        <w:rPr>
          <w:sz w:val="24"/>
          <w:szCs w:val="24"/>
          <w:lang w:val="en-GB"/>
        </w:rPr>
        <w:t>)</w:t>
      </w:r>
    </w:p>
    <w:p w:rsidR="006951A7" w:rsidRDefault="006951A7" w:rsidP="003E1C54">
      <w:pPr>
        <w:pStyle w:val="Heading4"/>
        <w:rPr>
          <w:rFonts w:hint="eastAsia"/>
        </w:rPr>
      </w:pPr>
      <w:r w:rsidRPr="005B26E3">
        <w:rPr>
          <w:rFonts w:hint="eastAsia"/>
        </w:rPr>
        <w:t>信息获取</w:t>
      </w:r>
    </w:p>
    <w:p w:rsidR="006951A7" w:rsidRDefault="003E1C54" w:rsidP="003E1C54">
      <w:pPr>
        <w:spacing w:after="320"/>
        <w:rPr>
          <w:rFonts w:hint="eastAsia"/>
        </w:rPr>
      </w:pPr>
      <w:r>
        <w:rPr>
          <w:rFonts w:hint="eastAsia"/>
          <w:b/>
        </w:rPr>
        <w:tab/>
      </w:r>
      <w:r w:rsidRPr="003E1C54">
        <w:rPr>
          <w:rFonts w:hint="eastAsia"/>
        </w:rPr>
        <w:t>40.</w:t>
      </w:r>
      <w:r>
        <w:rPr>
          <w:rFonts w:hint="eastAsia"/>
          <w:b/>
        </w:rPr>
        <w:t xml:space="preserve">  </w:t>
      </w:r>
      <w:r w:rsidR="006951A7" w:rsidRPr="005B26E3">
        <w:rPr>
          <w:rFonts w:hint="eastAsia"/>
        </w:rPr>
        <w:t>委员会强调了媒体依照《公约》第</w:t>
      </w:r>
      <w:r w:rsidR="006951A7" w:rsidRPr="005B26E3">
        <w:t>17</w:t>
      </w:r>
      <w:r w:rsidR="006951A7">
        <w:rPr>
          <w:rFonts w:hint="eastAsia"/>
        </w:rPr>
        <w:t>(</w:t>
      </w:r>
      <w:r w:rsidR="006951A7" w:rsidRPr="005B26E3">
        <w:t>d</w:t>
      </w:r>
      <w:r w:rsidR="006951A7">
        <w:rPr>
          <w:rFonts w:hint="eastAsia"/>
        </w:rPr>
        <w:t>)</w:t>
      </w:r>
      <w:r w:rsidR="006951A7" w:rsidRPr="005B26E3">
        <w:rPr>
          <w:rFonts w:hint="eastAsia"/>
        </w:rPr>
        <w:t>条和</w:t>
      </w:r>
      <w:r w:rsidR="006951A7" w:rsidRPr="005B26E3">
        <w:t>30</w:t>
      </w:r>
      <w:r w:rsidR="006951A7" w:rsidRPr="005B26E3">
        <w:rPr>
          <w:rFonts w:hint="eastAsia"/>
        </w:rPr>
        <w:t>条特别注意土著儿童在语言方面的需要之重要性。委员会鼓励缔约国支持土著儿童获得自己语言的媒体。委员会强调土著儿童获取信息</w:t>
      </w:r>
      <w:r w:rsidR="006951A7">
        <w:rPr>
          <w:rFonts w:hint="eastAsia"/>
        </w:rPr>
        <w:t>(</w:t>
      </w:r>
      <w:r w:rsidR="006951A7" w:rsidRPr="005B26E3">
        <w:rPr>
          <w:rFonts w:hint="eastAsia"/>
        </w:rPr>
        <w:t>包括以其自己的语言</w:t>
      </w:r>
      <w:r w:rsidR="006951A7">
        <w:rPr>
          <w:rFonts w:hint="eastAsia"/>
        </w:rPr>
        <w:t>)</w:t>
      </w:r>
      <w:r w:rsidR="006951A7" w:rsidRPr="005B26E3">
        <w:rPr>
          <w:rFonts w:hint="eastAsia"/>
        </w:rPr>
        <w:t>的权利，使其能够有效地行使陈情权。</w:t>
      </w:r>
    </w:p>
    <w:p w:rsidR="006951A7" w:rsidRDefault="006951A7" w:rsidP="003E1C54">
      <w:pPr>
        <w:pStyle w:val="Heading4"/>
      </w:pPr>
      <w:r w:rsidRPr="005B26E3">
        <w:rPr>
          <w:rFonts w:hint="eastAsia"/>
        </w:rPr>
        <w:t>出生登记、国籍和身份</w:t>
      </w:r>
    </w:p>
    <w:p w:rsidR="006951A7" w:rsidRDefault="006951A7" w:rsidP="006951A7">
      <w:r>
        <w:rPr>
          <w:b/>
        </w:rPr>
        <w:tab/>
      </w:r>
      <w:r w:rsidRPr="005B26E3">
        <w:rPr>
          <w:lang w:val="en-GB"/>
        </w:rPr>
        <w:t>41.</w:t>
      </w:r>
      <w:r>
        <w:rPr>
          <w:lang w:val="en-GB"/>
        </w:rPr>
        <w:t xml:space="preserve">  </w:t>
      </w:r>
      <w:r w:rsidRPr="005B26E3">
        <w:rPr>
          <w:rFonts w:hint="eastAsia"/>
        </w:rPr>
        <w:t>缔约国有义务确保所有儿童在出生后立即登记并获得国籍。出生登记应是免费的和普及的。委员会感到关注的是，比起非土著儿童，土著儿童在更大程度上无出生登记、无国籍的风险也更高。</w:t>
      </w:r>
    </w:p>
    <w:p w:rsidR="006951A7" w:rsidRDefault="006951A7" w:rsidP="006951A7">
      <w:r>
        <w:tab/>
      </w:r>
      <w:r w:rsidRPr="005B26E3">
        <w:rPr>
          <w:lang w:val="en-GB"/>
        </w:rPr>
        <w:t>42.</w:t>
      </w:r>
      <w:r>
        <w:rPr>
          <w:lang w:val="en-GB"/>
        </w:rPr>
        <w:t xml:space="preserve">  </w:t>
      </w:r>
      <w:r w:rsidRPr="005B26E3">
        <w:rPr>
          <w:rFonts w:hint="eastAsia"/>
        </w:rPr>
        <w:t>因此，缔约国应采取特别措施，以确保土著儿童、包括居住在偏远地区的土著儿童适时登记。经与有关社区协商议定的此类特别措施，可包括流动单位、定期出生登记活动或在土著社区内指定出生登记办事处以确保便利使用。</w:t>
      </w:r>
    </w:p>
    <w:p w:rsidR="006951A7" w:rsidRDefault="006951A7" w:rsidP="006951A7">
      <w:pPr>
        <w:rPr>
          <w:lang w:val="en-GB"/>
        </w:rPr>
      </w:pPr>
      <w:r>
        <w:tab/>
      </w:r>
      <w:r w:rsidRPr="005B26E3">
        <w:rPr>
          <w:lang w:val="en-GB"/>
        </w:rPr>
        <w:t>43.</w:t>
      </w:r>
      <w:r>
        <w:rPr>
          <w:lang w:val="en-GB"/>
        </w:rPr>
        <w:t xml:space="preserve">  </w:t>
      </w:r>
      <w:r w:rsidRPr="005B26E3">
        <w:rPr>
          <w:rFonts w:hint="eastAsia"/>
        </w:rPr>
        <w:t>缔约国应确保土著群体了解出生登记的重要性以及不登记对未登记儿童享有其他权利产生的负面影响。缔约国应确保向土著群体提供以其语言写成的相关资料，并与有关群体协商开展提高公众认识的活动。</w:t>
      </w:r>
      <w:r w:rsidRPr="005B26E3">
        <w:rPr>
          <w:b/>
          <w:vertAlign w:val="superscript"/>
          <w:lang w:val="en-GB"/>
        </w:rPr>
        <w:footnoteReference w:id="17"/>
      </w:r>
    </w:p>
    <w:p w:rsidR="006951A7" w:rsidRDefault="006951A7" w:rsidP="006951A7">
      <w:r>
        <w:rPr>
          <w:lang w:val="en-GB"/>
        </w:rPr>
        <w:tab/>
      </w:r>
      <w:r w:rsidRPr="005B26E3">
        <w:rPr>
          <w:lang w:val="en-GB"/>
        </w:rPr>
        <w:t>44.</w:t>
      </w:r>
      <w:r>
        <w:rPr>
          <w:lang w:val="en-GB"/>
        </w:rPr>
        <w:t xml:space="preserve">  </w:t>
      </w:r>
      <w:r w:rsidRPr="005B26E3">
        <w:rPr>
          <w:rFonts w:hint="eastAsia"/>
        </w:rPr>
        <w:t>此外，考虑到《公约》第</w:t>
      </w:r>
      <w:r w:rsidRPr="005B26E3">
        <w:t>8</w:t>
      </w:r>
      <w:r w:rsidRPr="005B26E3">
        <w:rPr>
          <w:rFonts w:hint="eastAsia"/>
        </w:rPr>
        <w:t>和</w:t>
      </w:r>
      <w:r w:rsidRPr="005B26E3">
        <w:t>30</w:t>
      </w:r>
      <w:r w:rsidRPr="005B26E3">
        <w:rPr>
          <w:rFonts w:hint="eastAsia"/>
        </w:rPr>
        <w:t>条，缔约国应确保土著儿童可按照自己的文化传统和维护其身份的权利获得家长选择的土著姓名。缔约国应制定国家法律，为土著家长提供为子女选择他们喜欢的名字的可能性。</w:t>
      </w:r>
    </w:p>
    <w:p w:rsidR="006951A7" w:rsidRDefault="006951A7" w:rsidP="003E1C54">
      <w:pPr>
        <w:spacing w:after="320"/>
        <w:rPr>
          <w:rFonts w:hint="eastAsia"/>
        </w:rPr>
      </w:pPr>
      <w:r>
        <w:tab/>
      </w:r>
      <w:r w:rsidRPr="005B26E3">
        <w:rPr>
          <w:lang w:val="en-GB"/>
        </w:rPr>
        <w:t>45.</w:t>
      </w:r>
      <w:r>
        <w:rPr>
          <w:lang w:val="en-GB"/>
        </w:rPr>
        <w:t xml:space="preserve">  </w:t>
      </w:r>
      <w:r w:rsidRPr="005B26E3">
        <w:rPr>
          <w:rFonts w:hint="eastAsia"/>
        </w:rPr>
        <w:t>委员会提请各国注意《公约》第</w:t>
      </w:r>
      <w:r w:rsidRPr="005B26E3">
        <w:t>8</w:t>
      </w:r>
      <w:r>
        <w:rPr>
          <w:rFonts w:hint="eastAsia"/>
        </w:rPr>
        <w:t>(</w:t>
      </w:r>
      <w:r w:rsidRPr="005B26E3">
        <w:t>2</w:t>
      </w:r>
      <w:r>
        <w:rPr>
          <w:rFonts w:hint="eastAsia"/>
        </w:rPr>
        <w:t>)</w:t>
      </w:r>
      <w:r w:rsidRPr="005B26E3">
        <w:rPr>
          <w:rFonts w:hint="eastAsia"/>
        </w:rPr>
        <w:t>条，该条确认，应向被非法剥夺身份方面的部分或全部要素的儿童提供适当援助和保护，以便迅速重新确立其身份。委员会鼓励缔约国谨记《联合国土著人民权利宣言》第</w:t>
      </w:r>
      <w:r w:rsidRPr="005B26E3">
        <w:t>8</w:t>
      </w:r>
      <w:r w:rsidRPr="005B26E3">
        <w:rPr>
          <w:rFonts w:hint="eastAsia"/>
        </w:rPr>
        <w:t>条，该条规定，应提供有效机制防止和纠正任何剥夺土著人民、包括儿童的族裔特性的行动。</w:t>
      </w:r>
    </w:p>
    <w:p w:rsidR="006951A7" w:rsidRDefault="006951A7" w:rsidP="00B6378A">
      <w:pPr>
        <w:pStyle w:val="Heading2"/>
        <w:rPr>
          <w:lang w:val="en-GB"/>
        </w:rPr>
      </w:pPr>
      <w:r w:rsidRPr="005B26E3">
        <w:rPr>
          <w:rFonts w:hint="eastAsia"/>
        </w:rPr>
        <w:t>家庭环境和替代照料</w:t>
      </w:r>
      <w:r w:rsidR="003E1C54">
        <w:br/>
      </w:r>
      <w:r w:rsidRPr="00B6378A">
        <w:rPr>
          <w:sz w:val="24"/>
          <w:szCs w:val="24"/>
          <w:lang w:val="en-GB"/>
        </w:rPr>
        <w:t>(</w:t>
      </w:r>
      <w:r w:rsidRPr="00B6378A">
        <w:rPr>
          <w:rFonts w:hint="eastAsia"/>
          <w:sz w:val="24"/>
          <w:szCs w:val="24"/>
          <w:lang w:val="en-GB"/>
        </w:rPr>
        <w:t>《公约》第</w:t>
      </w:r>
      <w:r w:rsidRPr="00B6378A">
        <w:rPr>
          <w:sz w:val="24"/>
          <w:szCs w:val="24"/>
          <w:lang w:val="en-GB"/>
        </w:rPr>
        <w:t>5</w:t>
      </w:r>
      <w:r w:rsidRPr="00B6378A">
        <w:rPr>
          <w:rFonts w:hint="eastAsia"/>
          <w:sz w:val="24"/>
          <w:szCs w:val="24"/>
          <w:lang w:val="en-GB"/>
        </w:rPr>
        <w:t>条、第</w:t>
      </w:r>
      <w:r w:rsidRPr="00B6378A">
        <w:rPr>
          <w:sz w:val="24"/>
          <w:szCs w:val="24"/>
          <w:lang w:val="en-GB"/>
        </w:rPr>
        <w:t>18</w:t>
      </w:r>
      <w:r w:rsidRPr="00B6378A">
        <w:rPr>
          <w:rFonts w:hint="eastAsia"/>
          <w:sz w:val="24"/>
          <w:szCs w:val="24"/>
          <w:lang w:val="en-GB"/>
        </w:rPr>
        <w:t>条第</w:t>
      </w:r>
      <w:r w:rsidRPr="00B6378A">
        <w:rPr>
          <w:sz w:val="24"/>
          <w:szCs w:val="24"/>
          <w:lang w:val="en-GB"/>
        </w:rPr>
        <w:t>1</w:t>
      </w:r>
      <w:r w:rsidRPr="00B6378A">
        <w:rPr>
          <w:rFonts w:hint="eastAsia"/>
          <w:sz w:val="24"/>
          <w:szCs w:val="24"/>
          <w:lang w:val="en-GB"/>
        </w:rPr>
        <w:t>和第</w:t>
      </w:r>
      <w:r w:rsidRPr="00B6378A">
        <w:rPr>
          <w:sz w:val="24"/>
          <w:szCs w:val="24"/>
          <w:lang w:val="en-GB"/>
        </w:rPr>
        <w:t>2</w:t>
      </w:r>
      <w:r w:rsidRPr="00B6378A">
        <w:rPr>
          <w:rFonts w:hint="eastAsia"/>
          <w:sz w:val="24"/>
          <w:szCs w:val="24"/>
          <w:lang w:val="en-GB"/>
        </w:rPr>
        <w:t>款、第</w:t>
      </w:r>
      <w:r w:rsidRPr="00B6378A">
        <w:rPr>
          <w:sz w:val="24"/>
          <w:szCs w:val="24"/>
          <w:lang w:val="en-GB"/>
        </w:rPr>
        <w:t>9</w:t>
      </w:r>
      <w:r w:rsidRPr="00B6378A">
        <w:rPr>
          <w:rFonts w:hint="eastAsia"/>
          <w:sz w:val="24"/>
          <w:szCs w:val="24"/>
          <w:lang w:val="en-GB"/>
        </w:rPr>
        <w:t>至第</w:t>
      </w:r>
      <w:r w:rsidRPr="00B6378A">
        <w:rPr>
          <w:sz w:val="24"/>
          <w:szCs w:val="24"/>
          <w:lang w:val="en-GB"/>
        </w:rPr>
        <w:t>11</w:t>
      </w:r>
      <w:r w:rsidRPr="00B6378A">
        <w:rPr>
          <w:rFonts w:hint="eastAsia"/>
          <w:sz w:val="24"/>
          <w:szCs w:val="24"/>
          <w:lang w:val="en-GB"/>
        </w:rPr>
        <w:t>条、</w:t>
      </w:r>
      <w:r w:rsidR="004B704C">
        <w:rPr>
          <w:sz w:val="24"/>
          <w:szCs w:val="24"/>
          <w:lang w:val="en-GB"/>
        </w:rPr>
        <w:br/>
      </w:r>
      <w:r w:rsidRPr="00B6378A">
        <w:rPr>
          <w:rFonts w:hint="eastAsia"/>
          <w:sz w:val="24"/>
          <w:szCs w:val="24"/>
          <w:lang w:val="en-GB"/>
        </w:rPr>
        <w:t>第</w:t>
      </w:r>
      <w:r w:rsidRPr="00B6378A">
        <w:rPr>
          <w:sz w:val="24"/>
          <w:szCs w:val="24"/>
          <w:lang w:val="en-GB"/>
        </w:rPr>
        <w:t>19</w:t>
      </w:r>
      <w:r w:rsidRPr="00B6378A">
        <w:rPr>
          <w:rFonts w:hint="eastAsia"/>
          <w:sz w:val="24"/>
          <w:szCs w:val="24"/>
          <w:lang w:val="en-GB"/>
        </w:rPr>
        <w:t>至第</w:t>
      </w:r>
      <w:r w:rsidRPr="00B6378A">
        <w:rPr>
          <w:sz w:val="24"/>
          <w:szCs w:val="24"/>
          <w:lang w:val="en-GB"/>
        </w:rPr>
        <w:t>21</w:t>
      </w:r>
      <w:r w:rsidRPr="00B6378A">
        <w:rPr>
          <w:rFonts w:hint="eastAsia"/>
          <w:sz w:val="24"/>
          <w:szCs w:val="24"/>
          <w:lang w:val="en-GB"/>
        </w:rPr>
        <w:t>条、第</w:t>
      </w:r>
      <w:r w:rsidRPr="00B6378A">
        <w:rPr>
          <w:sz w:val="24"/>
          <w:szCs w:val="24"/>
          <w:lang w:val="en-GB"/>
        </w:rPr>
        <w:t>25</w:t>
      </w:r>
      <w:r w:rsidRPr="00B6378A">
        <w:rPr>
          <w:rFonts w:hint="eastAsia"/>
          <w:sz w:val="24"/>
          <w:szCs w:val="24"/>
          <w:lang w:val="en-GB"/>
        </w:rPr>
        <w:t>条、第</w:t>
      </w:r>
      <w:r w:rsidRPr="00B6378A">
        <w:rPr>
          <w:sz w:val="24"/>
          <w:szCs w:val="24"/>
          <w:lang w:val="en-GB"/>
        </w:rPr>
        <w:t>27</w:t>
      </w:r>
      <w:r w:rsidRPr="00B6378A">
        <w:rPr>
          <w:rFonts w:hint="eastAsia"/>
          <w:sz w:val="24"/>
          <w:szCs w:val="24"/>
          <w:lang w:val="en-GB"/>
        </w:rPr>
        <w:t>条第</w:t>
      </w:r>
      <w:r w:rsidRPr="00B6378A">
        <w:rPr>
          <w:sz w:val="24"/>
          <w:szCs w:val="24"/>
          <w:lang w:val="en-GB"/>
        </w:rPr>
        <w:t>4</w:t>
      </w:r>
      <w:r w:rsidRPr="00B6378A">
        <w:rPr>
          <w:rFonts w:hint="eastAsia"/>
          <w:sz w:val="24"/>
          <w:szCs w:val="24"/>
          <w:lang w:val="en-GB"/>
        </w:rPr>
        <w:t>款和第</w:t>
      </w:r>
      <w:r w:rsidRPr="00B6378A">
        <w:rPr>
          <w:sz w:val="24"/>
          <w:szCs w:val="24"/>
          <w:lang w:val="en-GB"/>
        </w:rPr>
        <w:t>39</w:t>
      </w:r>
      <w:r w:rsidRPr="00B6378A">
        <w:rPr>
          <w:rFonts w:hint="eastAsia"/>
          <w:sz w:val="24"/>
          <w:szCs w:val="24"/>
          <w:lang w:val="en-GB"/>
        </w:rPr>
        <w:t>条</w:t>
      </w:r>
      <w:r w:rsidRPr="00B6378A">
        <w:rPr>
          <w:sz w:val="24"/>
          <w:szCs w:val="24"/>
          <w:lang w:val="en-GB"/>
        </w:rPr>
        <w:t>)</w:t>
      </w:r>
    </w:p>
    <w:p w:rsidR="006951A7" w:rsidRDefault="006951A7" w:rsidP="006951A7">
      <w:pPr>
        <w:rPr>
          <w:lang w:val="en-GB"/>
        </w:rPr>
      </w:pPr>
      <w:r>
        <w:rPr>
          <w:b/>
          <w:lang w:val="en-GB"/>
        </w:rPr>
        <w:tab/>
      </w:r>
      <w:r w:rsidRPr="005B26E3">
        <w:rPr>
          <w:lang w:val="en-GB"/>
        </w:rPr>
        <w:t>46.</w:t>
      </w:r>
      <w:r>
        <w:rPr>
          <w:lang w:val="en-GB"/>
        </w:rPr>
        <w:t xml:space="preserve">  </w:t>
      </w:r>
      <w:r w:rsidRPr="005B26E3">
        <w:rPr>
          <w:rFonts w:hint="eastAsia"/>
        </w:rPr>
        <w:t>《公约》第</w:t>
      </w:r>
      <w:r w:rsidRPr="005B26E3">
        <w:t>5</w:t>
      </w:r>
      <w:r w:rsidRPr="005B26E3">
        <w:rPr>
          <w:rFonts w:hint="eastAsia"/>
        </w:rPr>
        <w:t>条要求缔约国尊重家长或于适用时大家庭或社会成员的如下权利、责任和义务：以符合所有儿童不断发展的能力的方式适当指导和指引儿童行使本公约所确认的权利。缔约国应确保根据《公约》第</w:t>
      </w:r>
      <w:r w:rsidRPr="005B26E3">
        <w:t>3</w:t>
      </w:r>
      <w:r w:rsidRPr="005B26E3">
        <w:rPr>
          <w:rFonts w:hint="eastAsia"/>
        </w:rPr>
        <w:t>、</w:t>
      </w:r>
      <w:r w:rsidRPr="005B26E3">
        <w:t>5</w:t>
      </w:r>
      <w:r w:rsidRPr="005B26E3">
        <w:rPr>
          <w:rFonts w:hint="eastAsia"/>
        </w:rPr>
        <w:t>、</w:t>
      </w:r>
      <w:r w:rsidRPr="005B26E3">
        <w:t>18</w:t>
      </w:r>
      <w:r w:rsidRPr="005B26E3">
        <w:rPr>
          <w:rFonts w:hint="eastAsia"/>
        </w:rPr>
        <w:t>、</w:t>
      </w:r>
      <w:r w:rsidRPr="005B26E3">
        <w:t>25</w:t>
      </w:r>
      <w:r w:rsidRPr="005B26E3">
        <w:rPr>
          <w:rFonts w:hint="eastAsia"/>
        </w:rPr>
        <w:t>和第</w:t>
      </w:r>
      <w:r w:rsidRPr="005B26E3">
        <w:t>27</w:t>
      </w:r>
      <w:r w:rsidRPr="005B26E3">
        <w:rPr>
          <w:rFonts w:hint="eastAsia"/>
        </w:rPr>
        <w:t>条第</w:t>
      </w:r>
      <w:r w:rsidRPr="005B26E3">
        <w:t>3</w:t>
      </w:r>
      <w:r w:rsidRPr="005B26E3">
        <w:rPr>
          <w:rFonts w:hint="eastAsia"/>
        </w:rPr>
        <w:t>款，采取有效措施，维护土著家庭和社区的完整性，协助它们履行养育子女的责任。</w:t>
      </w:r>
      <w:r w:rsidRPr="005B26E3">
        <w:rPr>
          <w:b/>
          <w:vertAlign w:val="superscript"/>
          <w:lang w:val="en-GB"/>
        </w:rPr>
        <w:footnoteReference w:id="18"/>
      </w:r>
    </w:p>
    <w:p w:rsidR="006951A7" w:rsidRDefault="006951A7" w:rsidP="006951A7">
      <w:pPr>
        <w:rPr>
          <w:lang w:val="en-GB"/>
        </w:rPr>
      </w:pPr>
      <w:r>
        <w:rPr>
          <w:lang w:val="en-GB"/>
        </w:rPr>
        <w:tab/>
      </w:r>
      <w:r w:rsidRPr="005B26E3">
        <w:rPr>
          <w:lang w:val="en-GB"/>
        </w:rPr>
        <w:t>47.</w:t>
      </w:r>
      <w:r>
        <w:rPr>
          <w:lang w:val="en-GB"/>
        </w:rPr>
        <w:t xml:space="preserve">  </w:t>
      </w:r>
      <w:r w:rsidRPr="005B26E3">
        <w:rPr>
          <w:rFonts w:hint="eastAsia"/>
        </w:rPr>
        <w:t>缔约国应与土著家庭和社区合作，收集关于土著儿童家庭情况的资料，其中包括被寄养和在收养程序中的儿童的资料。应使用此类信息在文化上敏感的方式设计与土著儿童的家庭环境和替代照料有关的政策。在影响到土著儿童的发展、社会服务、卫生和教育方案中，维护儿童的最大利益以及土著家庭和社区的完整性，应作为首要考虑。</w:t>
      </w:r>
      <w:r w:rsidRPr="005B26E3">
        <w:rPr>
          <w:b/>
          <w:vertAlign w:val="superscript"/>
          <w:lang w:val="en-GB"/>
        </w:rPr>
        <w:footnoteReference w:id="19"/>
      </w:r>
    </w:p>
    <w:p w:rsidR="006951A7" w:rsidRDefault="006951A7" w:rsidP="003E1C54">
      <w:pPr>
        <w:spacing w:after="320"/>
      </w:pPr>
      <w:r>
        <w:rPr>
          <w:lang w:val="en-GB"/>
        </w:rPr>
        <w:tab/>
      </w:r>
      <w:r w:rsidRPr="005B26E3">
        <w:rPr>
          <w:lang w:val="en-GB"/>
        </w:rPr>
        <w:t>48.</w:t>
      </w:r>
      <w:r>
        <w:rPr>
          <w:lang w:val="en-GB"/>
        </w:rPr>
        <w:t xml:space="preserve">  </w:t>
      </w:r>
      <w:r w:rsidRPr="005B26E3">
        <w:rPr>
          <w:rFonts w:hint="eastAsia"/>
        </w:rPr>
        <w:t>此外，各国应始终确保，在对土著儿童作任何替代性照料安置时，儿童的最大利益原则应是首要考虑；还应确保根据《公约》第</w:t>
      </w:r>
      <w:r w:rsidRPr="005B26E3">
        <w:t>20</w:t>
      </w:r>
      <w:r w:rsidRPr="005B26E3">
        <w:rPr>
          <w:rFonts w:hint="eastAsia"/>
        </w:rPr>
        <w:t>条第</w:t>
      </w:r>
      <w:r w:rsidRPr="005B26E3">
        <w:t>3</w:t>
      </w:r>
      <w:r w:rsidRPr="005B26E3">
        <w:rPr>
          <w:rFonts w:hint="eastAsia"/>
        </w:rPr>
        <w:t>款的规定，适当注意有必要使儿童的培养教育具有连续性和注意儿童的族裔、宗教、文化和语言背景。在脱离家庭环境的儿童中土著儿童人数过多的缔约国，应与土著社区协商制定特别有针对性的政策措施，以减少接受替代性照料的土著儿童人数和防止其文化特性的丧失。具体而言，如果土著儿童被置于其社区外照料，缔约国应采取特别措施确保儿童能保持其文化特性。</w:t>
      </w:r>
    </w:p>
    <w:p w:rsidR="006951A7" w:rsidRPr="00B6378A" w:rsidRDefault="006951A7" w:rsidP="003E1C54">
      <w:pPr>
        <w:pStyle w:val="Heading2"/>
        <w:rPr>
          <w:rFonts w:hint="eastAsia"/>
          <w:sz w:val="24"/>
          <w:szCs w:val="24"/>
        </w:rPr>
      </w:pPr>
      <w:r w:rsidRPr="005B26E3">
        <w:rPr>
          <w:rFonts w:hint="eastAsia"/>
        </w:rPr>
        <w:t>基本保健和福利</w:t>
      </w:r>
      <w:r w:rsidRPr="005B26E3">
        <w:br/>
      </w:r>
      <w:r w:rsidRPr="00B6378A">
        <w:rPr>
          <w:sz w:val="24"/>
          <w:szCs w:val="24"/>
        </w:rPr>
        <w:t>(</w:t>
      </w:r>
      <w:r w:rsidRPr="00B6378A">
        <w:rPr>
          <w:rFonts w:hint="eastAsia"/>
          <w:sz w:val="24"/>
          <w:szCs w:val="24"/>
        </w:rPr>
        <w:t>《公约》第</w:t>
      </w:r>
      <w:r w:rsidRPr="00B6378A">
        <w:rPr>
          <w:sz w:val="24"/>
          <w:szCs w:val="24"/>
        </w:rPr>
        <w:t>6</w:t>
      </w:r>
      <w:r w:rsidRPr="00B6378A">
        <w:rPr>
          <w:rFonts w:hint="eastAsia"/>
          <w:sz w:val="24"/>
          <w:szCs w:val="24"/>
        </w:rPr>
        <w:t>条、第</w:t>
      </w:r>
      <w:r w:rsidRPr="00B6378A">
        <w:rPr>
          <w:sz w:val="24"/>
          <w:szCs w:val="24"/>
        </w:rPr>
        <w:t>18</w:t>
      </w:r>
      <w:r w:rsidRPr="00B6378A">
        <w:rPr>
          <w:rFonts w:hint="eastAsia"/>
          <w:sz w:val="24"/>
          <w:szCs w:val="24"/>
        </w:rPr>
        <w:t>条第</w:t>
      </w:r>
      <w:r w:rsidRPr="00B6378A">
        <w:rPr>
          <w:sz w:val="24"/>
          <w:szCs w:val="24"/>
        </w:rPr>
        <w:t>3</w:t>
      </w:r>
      <w:r w:rsidRPr="00B6378A">
        <w:rPr>
          <w:rFonts w:hint="eastAsia"/>
          <w:sz w:val="24"/>
          <w:szCs w:val="24"/>
        </w:rPr>
        <w:t>款、第</w:t>
      </w:r>
      <w:r w:rsidRPr="00B6378A">
        <w:rPr>
          <w:sz w:val="24"/>
          <w:szCs w:val="24"/>
        </w:rPr>
        <w:t>23</w:t>
      </w:r>
      <w:r w:rsidRPr="00B6378A">
        <w:rPr>
          <w:rFonts w:hint="eastAsia"/>
          <w:sz w:val="24"/>
          <w:szCs w:val="24"/>
        </w:rPr>
        <w:t>条、</w:t>
      </w:r>
      <w:r w:rsidRPr="00B6378A">
        <w:rPr>
          <w:sz w:val="24"/>
          <w:szCs w:val="24"/>
        </w:rPr>
        <w:br/>
      </w:r>
      <w:r w:rsidRPr="00B6378A">
        <w:rPr>
          <w:rFonts w:hint="eastAsia"/>
          <w:sz w:val="24"/>
          <w:szCs w:val="24"/>
        </w:rPr>
        <w:t>第</w:t>
      </w:r>
      <w:r w:rsidRPr="00B6378A">
        <w:rPr>
          <w:sz w:val="24"/>
          <w:szCs w:val="24"/>
        </w:rPr>
        <w:t>24</w:t>
      </w:r>
      <w:r w:rsidRPr="00B6378A">
        <w:rPr>
          <w:rFonts w:hint="eastAsia"/>
          <w:sz w:val="24"/>
          <w:szCs w:val="24"/>
        </w:rPr>
        <w:t>条、第</w:t>
      </w:r>
      <w:r w:rsidRPr="00B6378A">
        <w:rPr>
          <w:sz w:val="24"/>
          <w:szCs w:val="24"/>
        </w:rPr>
        <w:t>26</w:t>
      </w:r>
      <w:r w:rsidRPr="00B6378A">
        <w:rPr>
          <w:rFonts w:hint="eastAsia"/>
          <w:sz w:val="24"/>
          <w:szCs w:val="24"/>
        </w:rPr>
        <w:t>条、第</w:t>
      </w:r>
      <w:r w:rsidRPr="00B6378A">
        <w:rPr>
          <w:sz w:val="24"/>
          <w:szCs w:val="24"/>
        </w:rPr>
        <w:t>27</w:t>
      </w:r>
      <w:r w:rsidRPr="00B6378A">
        <w:rPr>
          <w:rFonts w:hint="eastAsia"/>
          <w:sz w:val="24"/>
          <w:szCs w:val="24"/>
        </w:rPr>
        <w:t>条第</w:t>
      </w:r>
      <w:r w:rsidRPr="00B6378A">
        <w:rPr>
          <w:sz w:val="24"/>
          <w:szCs w:val="24"/>
        </w:rPr>
        <w:t>1-3</w:t>
      </w:r>
      <w:r w:rsidRPr="00B6378A">
        <w:rPr>
          <w:rFonts w:hint="eastAsia"/>
          <w:sz w:val="24"/>
          <w:szCs w:val="24"/>
        </w:rPr>
        <w:t>款</w:t>
      </w:r>
      <w:r w:rsidRPr="00B6378A">
        <w:rPr>
          <w:sz w:val="24"/>
          <w:szCs w:val="24"/>
        </w:rPr>
        <w:t>)</w:t>
      </w:r>
    </w:p>
    <w:p w:rsidR="006951A7" w:rsidRDefault="006951A7" w:rsidP="006951A7">
      <w:r>
        <w:rPr>
          <w:rFonts w:hint="eastAsia"/>
          <w:b/>
        </w:rPr>
        <w:tab/>
      </w:r>
      <w:r w:rsidRPr="005B26E3">
        <w:rPr>
          <w:lang w:val="en-GB"/>
        </w:rPr>
        <w:t>49.</w:t>
      </w:r>
      <w:r>
        <w:rPr>
          <w:lang w:val="en-GB"/>
        </w:rPr>
        <w:t xml:space="preserve">  </w:t>
      </w:r>
      <w:r w:rsidRPr="005B26E3">
        <w:rPr>
          <w:rFonts w:hint="eastAsia"/>
        </w:rPr>
        <w:t>缔约国应确保所有儿童享有可达到的最高标准的健康，并可获得医疗保健服务。由于劣质保健服务或无法获得保健服务等原因，土著儿童的健康状况经常不如非土著儿童。在审议缔约国报告的基础上，委员会关切地注意到，发展中国家和发达国家都是这种情形。</w:t>
      </w:r>
    </w:p>
    <w:p w:rsidR="006951A7" w:rsidRDefault="006951A7" w:rsidP="006951A7">
      <w:pPr>
        <w:rPr>
          <w:lang w:val="en-GB"/>
        </w:rPr>
      </w:pPr>
      <w:r>
        <w:tab/>
      </w:r>
      <w:r w:rsidRPr="005B26E3">
        <w:rPr>
          <w:lang w:val="en-GB"/>
        </w:rPr>
        <w:t>50.</w:t>
      </w:r>
      <w:r w:rsidRPr="005B26E3">
        <w:rPr>
          <w:rFonts w:hint="eastAsia"/>
        </w:rPr>
        <w:t xml:space="preserve"> </w:t>
      </w:r>
      <w:r w:rsidR="003E1C54">
        <w:rPr>
          <w:rFonts w:hint="eastAsia"/>
        </w:rPr>
        <w:t xml:space="preserve"> </w:t>
      </w:r>
      <w:r w:rsidRPr="005B26E3">
        <w:rPr>
          <w:rFonts w:hint="eastAsia"/>
        </w:rPr>
        <w:t>委员会敦促缔约国采取特别措施确保土著儿童在享有可达到的最高标准的健康方面不遭受歧视。委员会对土著儿童较高的死亡率感到关注并指出，缔约国有积极的义务确保土著儿童平等获得保健服务并与营养不良现象以及婴儿、儿童和产妇死亡率作斗争。</w:t>
      </w:r>
    </w:p>
    <w:p w:rsidR="006951A7" w:rsidRDefault="006951A7" w:rsidP="006951A7">
      <w:pPr>
        <w:rPr>
          <w:lang w:val="en-GB"/>
        </w:rPr>
      </w:pPr>
      <w:r>
        <w:rPr>
          <w:lang w:val="en-GB"/>
        </w:rPr>
        <w:tab/>
      </w:r>
      <w:r w:rsidRPr="005B26E3">
        <w:rPr>
          <w:lang w:val="en-GB"/>
        </w:rPr>
        <w:t>51.</w:t>
      </w:r>
      <w:r>
        <w:rPr>
          <w:lang w:val="en-GB"/>
        </w:rPr>
        <w:t xml:space="preserve">  </w:t>
      </w:r>
      <w:r w:rsidRPr="005B26E3">
        <w:rPr>
          <w:rFonts w:hint="eastAsia"/>
        </w:rPr>
        <w:t>缔约国应采取必要步骤确保土著儿童便于获得医疗卫生服务。医疗卫生服务应尽可能以社区为基础并应与有关人民的合作加以计划和管理。</w:t>
      </w:r>
      <w:r w:rsidRPr="005B26E3">
        <w:rPr>
          <w:b/>
          <w:vertAlign w:val="superscript"/>
          <w:lang w:val="en-GB"/>
        </w:rPr>
        <w:footnoteReference w:id="20"/>
      </w:r>
      <w:r w:rsidR="00C76EFF">
        <w:rPr>
          <w:rFonts w:hint="eastAsia"/>
        </w:rPr>
        <w:t xml:space="preserve"> </w:t>
      </w:r>
      <w:r w:rsidRPr="005B26E3">
        <w:rPr>
          <w:rFonts w:hint="eastAsia"/>
        </w:rPr>
        <w:t>应给予特别考虑，以确保医疗保健服务具有文化敏感性，而且这方面的信息可用土著语言获得。应特别注意确保居住在农村和边远地区或武装冲突地区的土著人民或身为移徙工人、难民或流离失所者的土著人民可获得医疗保健。缔约国还应特别注意残疾土著儿童的需要，并确保有关方案和政策具有文化敏感性。</w:t>
      </w:r>
      <w:r w:rsidRPr="005B26E3">
        <w:rPr>
          <w:b/>
          <w:vertAlign w:val="superscript"/>
          <w:lang w:val="en-GB"/>
        </w:rPr>
        <w:footnoteReference w:id="21"/>
      </w:r>
    </w:p>
    <w:p w:rsidR="006951A7" w:rsidRDefault="006951A7" w:rsidP="006951A7">
      <w:pPr>
        <w:rPr>
          <w:lang w:val="en-GB"/>
        </w:rPr>
      </w:pPr>
      <w:r>
        <w:rPr>
          <w:lang w:val="en-GB"/>
        </w:rPr>
        <w:tab/>
      </w:r>
      <w:r w:rsidRPr="005B26E3">
        <w:rPr>
          <w:lang w:val="en-GB"/>
        </w:rPr>
        <w:t>52.</w:t>
      </w:r>
      <w:r>
        <w:rPr>
          <w:lang w:val="en-GB"/>
        </w:rPr>
        <w:t xml:space="preserve">  </w:t>
      </w:r>
      <w:r w:rsidRPr="005B26E3">
        <w:rPr>
          <w:rFonts w:hint="eastAsia"/>
        </w:rPr>
        <w:t>土著社区的保健工作者和医务人员发挥着重要作用，他们在传统医学和常规医疗服务之间起着桥梁作用，应优先雇用当地土著社区工作者。</w:t>
      </w:r>
      <w:r w:rsidRPr="005B26E3">
        <w:rPr>
          <w:b/>
          <w:vertAlign w:val="superscript"/>
          <w:lang w:val="en-GB"/>
        </w:rPr>
        <w:footnoteReference w:id="22"/>
      </w:r>
      <w:r w:rsidR="003E1C54" w:rsidRPr="003E1C54">
        <w:rPr>
          <w:rFonts w:hint="eastAsia"/>
          <w:b/>
          <w:lang w:val="en-GB"/>
        </w:rPr>
        <w:t xml:space="preserve"> </w:t>
      </w:r>
      <w:r w:rsidRPr="005B26E3">
        <w:rPr>
          <w:rFonts w:hint="eastAsia"/>
        </w:rPr>
        <w:t>缔约国应鼓励这些工作者发挥作用，向其提供必要的手段和培训，使土著社区能以考虑到其文化和传统的方式使用常规医学。在这方面，委员会忆及关于土著人民的传统医学权利的《国际劳工组织第</w:t>
      </w:r>
      <w:r w:rsidRPr="005B26E3">
        <w:t>169</w:t>
      </w:r>
      <w:r w:rsidRPr="005B26E3">
        <w:rPr>
          <w:rFonts w:hint="eastAsia"/>
        </w:rPr>
        <w:t>号公约》第</w:t>
      </w:r>
      <w:r w:rsidRPr="005B26E3">
        <w:t>25</w:t>
      </w:r>
      <w:r w:rsidRPr="005B26E3">
        <w:rPr>
          <w:rFonts w:hint="eastAsia"/>
        </w:rPr>
        <w:t>条第</w:t>
      </w:r>
      <w:r w:rsidRPr="005B26E3">
        <w:t>2</w:t>
      </w:r>
      <w:r w:rsidRPr="005B26E3">
        <w:rPr>
          <w:rFonts w:hint="eastAsia"/>
        </w:rPr>
        <w:t>款以及《联合国土著人民权利宣言》第</w:t>
      </w:r>
      <w:r w:rsidRPr="005B26E3">
        <w:t>24</w:t>
      </w:r>
      <w:r w:rsidRPr="005B26E3">
        <w:rPr>
          <w:rFonts w:hint="eastAsia"/>
        </w:rPr>
        <w:t>和第</w:t>
      </w:r>
      <w:r w:rsidRPr="005B26E3">
        <w:t>31</w:t>
      </w:r>
      <w:r w:rsidRPr="005B26E3">
        <w:rPr>
          <w:rFonts w:hint="eastAsia"/>
        </w:rPr>
        <w:t>条。</w:t>
      </w:r>
      <w:r w:rsidRPr="005B26E3">
        <w:rPr>
          <w:b/>
          <w:vertAlign w:val="superscript"/>
          <w:lang w:val="en-GB"/>
        </w:rPr>
        <w:footnoteReference w:id="23"/>
      </w:r>
    </w:p>
    <w:p w:rsidR="006951A7" w:rsidRDefault="006951A7" w:rsidP="006951A7">
      <w:r>
        <w:rPr>
          <w:lang w:val="en-GB"/>
        </w:rPr>
        <w:tab/>
      </w:r>
      <w:r w:rsidRPr="005B26E3">
        <w:rPr>
          <w:lang w:val="en-GB"/>
        </w:rPr>
        <w:t>53.</w:t>
      </w:r>
      <w:r>
        <w:rPr>
          <w:lang w:val="en-GB"/>
        </w:rPr>
        <w:t xml:space="preserve">  </w:t>
      </w:r>
      <w:r w:rsidRPr="005B26E3">
        <w:rPr>
          <w:rFonts w:hint="eastAsia"/>
        </w:rPr>
        <w:t>各国应采取一切合理措施，以确保土著儿童、家庭和社区获得与医疗卫生和预防保健相关事项方面的信息和教育，例如营养、母乳喂养、产前和产后保健、儿童和青少年健康、预防接种、传染病</w:t>
      </w:r>
      <w:r>
        <w:rPr>
          <w:rFonts w:hint="eastAsia"/>
        </w:rPr>
        <w:t>(</w:t>
      </w:r>
      <w:r w:rsidRPr="005B26E3">
        <w:rPr>
          <w:rFonts w:hint="eastAsia"/>
        </w:rPr>
        <w:t>特别是艾滋病毒</w:t>
      </w:r>
      <w:r w:rsidRPr="005B26E3">
        <w:t>/</w:t>
      </w:r>
      <w:r w:rsidRPr="005B26E3">
        <w:rPr>
          <w:rFonts w:hint="eastAsia"/>
        </w:rPr>
        <w:t>艾滋病和肺结核</w:t>
      </w:r>
      <w:r>
        <w:rPr>
          <w:rFonts w:hint="eastAsia"/>
        </w:rPr>
        <w:t>)</w:t>
      </w:r>
      <w:r w:rsidRPr="005B26E3">
        <w:rPr>
          <w:rFonts w:hint="eastAsia"/>
        </w:rPr>
        <w:t>、个人卫生、环境卫生以及杀虫剂和除草剂的危险。</w:t>
      </w:r>
    </w:p>
    <w:p w:rsidR="006951A7" w:rsidRDefault="006951A7" w:rsidP="006951A7">
      <w:pPr>
        <w:rPr>
          <w:lang w:val="en-GB"/>
        </w:rPr>
      </w:pPr>
      <w:r>
        <w:tab/>
      </w:r>
      <w:r w:rsidRPr="005B26E3">
        <w:rPr>
          <w:lang w:val="en-GB"/>
        </w:rPr>
        <w:t>54.</w:t>
      </w:r>
      <w:r>
        <w:rPr>
          <w:lang w:val="en-GB"/>
        </w:rPr>
        <w:t xml:space="preserve">  </w:t>
      </w:r>
      <w:r w:rsidRPr="005B26E3">
        <w:rPr>
          <w:rFonts w:hint="eastAsia"/>
        </w:rPr>
        <w:t>关于青少年健康问题，缔约国应考虑具体的战略，以便向土著青少年提供获得有关性与生</w:t>
      </w:r>
      <w:r w:rsidR="008A4433">
        <w:rPr>
          <w:rFonts w:hint="eastAsia"/>
        </w:rPr>
        <w:t>殖知识和服务的便利，其中包括计划生育和避孕用品、早</w:t>
      </w:r>
      <w:r w:rsidRPr="005B26E3">
        <w:rPr>
          <w:rFonts w:hint="eastAsia"/>
        </w:rPr>
        <w:t>孕</w:t>
      </w:r>
      <w:r w:rsidR="008A4433">
        <w:rPr>
          <w:rFonts w:hint="eastAsia"/>
        </w:rPr>
        <w:t>的危</w:t>
      </w:r>
      <w:r w:rsidRPr="005B26E3">
        <w:rPr>
          <w:rFonts w:hint="eastAsia"/>
        </w:rPr>
        <w:t>险、预防艾滋病毒</w:t>
      </w:r>
      <w:r w:rsidRPr="005B26E3">
        <w:t>/</w:t>
      </w:r>
      <w:r w:rsidRPr="005B26E3">
        <w:rPr>
          <w:rFonts w:hint="eastAsia"/>
        </w:rPr>
        <w:t>艾滋病以及预防和治疗性传播感染。委员会建议缔约国为此目的考虑委员会关于艾滋病毒</w:t>
      </w:r>
      <w:r w:rsidRPr="005B26E3">
        <w:t>/</w:t>
      </w:r>
      <w:r w:rsidRPr="005B26E3">
        <w:rPr>
          <w:rFonts w:hint="eastAsia"/>
        </w:rPr>
        <w:t>艾滋病和儿童权利的第</w:t>
      </w:r>
      <w:r w:rsidRPr="005B26E3">
        <w:t>3</w:t>
      </w:r>
      <w:r w:rsidRPr="005B26E3">
        <w:rPr>
          <w:rFonts w:hint="eastAsia"/>
        </w:rPr>
        <w:t>号一般性意见</w:t>
      </w:r>
      <w:r>
        <w:rPr>
          <w:rFonts w:hint="eastAsia"/>
        </w:rPr>
        <w:t>(</w:t>
      </w:r>
      <w:r w:rsidRPr="005B26E3">
        <w:t>2003</w:t>
      </w:r>
      <w:r w:rsidRPr="005B26E3">
        <w:rPr>
          <w:rFonts w:hint="eastAsia"/>
        </w:rPr>
        <w:t>年</w:t>
      </w:r>
      <w:r>
        <w:rPr>
          <w:rFonts w:hint="eastAsia"/>
        </w:rPr>
        <w:t>)</w:t>
      </w:r>
      <w:r w:rsidRPr="005B26E3">
        <w:rPr>
          <w:rFonts w:hint="eastAsia"/>
        </w:rPr>
        <w:t>以及和关于青少年健康问题的第</w:t>
      </w:r>
      <w:r w:rsidRPr="005B26E3">
        <w:t>4</w:t>
      </w:r>
      <w:r w:rsidRPr="005B26E3">
        <w:rPr>
          <w:rFonts w:hint="eastAsia"/>
        </w:rPr>
        <w:t>号一般性意见</w:t>
      </w:r>
      <w:r>
        <w:rPr>
          <w:rFonts w:hint="eastAsia"/>
        </w:rPr>
        <w:t>(</w:t>
      </w:r>
      <w:r w:rsidRPr="005B26E3">
        <w:t>2003</w:t>
      </w:r>
      <w:r w:rsidRPr="005B26E3">
        <w:rPr>
          <w:rFonts w:hint="eastAsia"/>
        </w:rPr>
        <w:t>年</w:t>
      </w:r>
      <w:r>
        <w:rPr>
          <w:rFonts w:hint="eastAsia"/>
        </w:rPr>
        <w:t>)</w:t>
      </w:r>
      <w:r w:rsidRPr="005B26E3">
        <w:rPr>
          <w:rFonts w:hint="eastAsia"/>
        </w:rPr>
        <w:t>。</w:t>
      </w:r>
      <w:r w:rsidRPr="005B26E3">
        <w:rPr>
          <w:b/>
          <w:vertAlign w:val="superscript"/>
          <w:lang w:val="en-GB"/>
        </w:rPr>
        <w:footnoteReference w:id="24"/>
      </w:r>
    </w:p>
    <w:p w:rsidR="006951A7" w:rsidRDefault="006951A7" w:rsidP="008A4433">
      <w:pPr>
        <w:spacing w:after="320"/>
      </w:pPr>
      <w:r>
        <w:rPr>
          <w:lang w:val="en-GB"/>
        </w:rPr>
        <w:tab/>
      </w:r>
      <w:r w:rsidRPr="005B26E3">
        <w:rPr>
          <w:lang w:val="en-GB"/>
        </w:rPr>
        <w:t>55.</w:t>
      </w:r>
      <w:r>
        <w:rPr>
          <w:lang w:val="en-GB"/>
        </w:rPr>
        <w:t xml:space="preserve">  </w:t>
      </w:r>
      <w:r w:rsidRPr="005B26E3">
        <w:rPr>
          <w:rFonts w:hint="eastAsia"/>
        </w:rPr>
        <w:t>在某些缔约国，土著儿童的自杀率明显高于非土著儿童。在这种情况下，缔约国应制定和执行一项预防措施政策，并确保在与受影响社区进行协商后以文化上适当的方式划拨更多的财力和人力资源用于土著儿童的心理保健。为分析和消除根本原因，缔约国应与土著社区建立并保持对话。</w:t>
      </w:r>
    </w:p>
    <w:p w:rsidR="006951A7" w:rsidRDefault="006951A7" w:rsidP="00B6378A">
      <w:pPr>
        <w:pStyle w:val="Heading2"/>
      </w:pPr>
      <w:r w:rsidRPr="005B26E3">
        <w:rPr>
          <w:rFonts w:hint="eastAsia"/>
          <w:lang w:val="fr-CH"/>
        </w:rPr>
        <w:t>教</w:t>
      </w:r>
      <w:r w:rsidR="00967BC1">
        <w:rPr>
          <w:rFonts w:hint="eastAsia"/>
          <w:lang w:val="fr-CH"/>
        </w:rPr>
        <w:t xml:space="preserve">  </w:t>
      </w:r>
      <w:r w:rsidRPr="005B26E3">
        <w:rPr>
          <w:rFonts w:hint="eastAsia"/>
          <w:lang w:val="fr-CH"/>
        </w:rPr>
        <w:t>育</w:t>
      </w:r>
      <w:r w:rsidRPr="005B26E3">
        <w:rPr>
          <w:lang w:val="en-GB"/>
        </w:rPr>
        <w:br/>
      </w:r>
      <w:r w:rsidRPr="00B6378A">
        <w:rPr>
          <w:rFonts w:hint="eastAsia"/>
          <w:sz w:val="24"/>
          <w:szCs w:val="24"/>
        </w:rPr>
        <w:t>(</w:t>
      </w:r>
      <w:r w:rsidRPr="00B6378A">
        <w:rPr>
          <w:rFonts w:hint="eastAsia"/>
          <w:sz w:val="24"/>
          <w:szCs w:val="24"/>
        </w:rPr>
        <w:t>《公约》第</w:t>
      </w:r>
      <w:r w:rsidRPr="00B6378A">
        <w:rPr>
          <w:sz w:val="24"/>
          <w:szCs w:val="24"/>
        </w:rPr>
        <w:t>28</w:t>
      </w:r>
      <w:r w:rsidRPr="00B6378A">
        <w:rPr>
          <w:rFonts w:hint="eastAsia"/>
          <w:sz w:val="24"/>
          <w:szCs w:val="24"/>
        </w:rPr>
        <w:t>、第</w:t>
      </w:r>
      <w:r w:rsidRPr="00B6378A">
        <w:rPr>
          <w:sz w:val="24"/>
          <w:szCs w:val="24"/>
        </w:rPr>
        <w:t>29</w:t>
      </w:r>
      <w:r w:rsidRPr="00B6378A">
        <w:rPr>
          <w:rFonts w:hint="eastAsia"/>
          <w:sz w:val="24"/>
          <w:szCs w:val="24"/>
        </w:rPr>
        <w:t>和第</w:t>
      </w:r>
      <w:r w:rsidRPr="00B6378A">
        <w:rPr>
          <w:sz w:val="24"/>
          <w:szCs w:val="24"/>
        </w:rPr>
        <w:t>31</w:t>
      </w:r>
      <w:r w:rsidRPr="00B6378A">
        <w:rPr>
          <w:rFonts w:hint="eastAsia"/>
          <w:sz w:val="24"/>
          <w:szCs w:val="24"/>
        </w:rPr>
        <w:t>条</w:t>
      </w:r>
      <w:r w:rsidRPr="00B6378A">
        <w:rPr>
          <w:rFonts w:hint="eastAsia"/>
          <w:sz w:val="24"/>
          <w:szCs w:val="24"/>
        </w:rPr>
        <w:t>)</w:t>
      </w:r>
    </w:p>
    <w:p w:rsidR="006951A7" w:rsidRDefault="006951A7" w:rsidP="006951A7">
      <w:pPr>
        <w:rPr>
          <w:lang w:val="en-GB"/>
        </w:rPr>
      </w:pPr>
      <w:r>
        <w:rPr>
          <w:b/>
        </w:rPr>
        <w:tab/>
      </w:r>
      <w:r w:rsidRPr="005B26E3">
        <w:rPr>
          <w:lang w:val="en-GB"/>
        </w:rPr>
        <w:t>56.</w:t>
      </w:r>
      <w:r>
        <w:rPr>
          <w:lang w:val="en-GB"/>
        </w:rPr>
        <w:t xml:space="preserve">  </w:t>
      </w:r>
      <w:r w:rsidRPr="005B26E3">
        <w:rPr>
          <w:rFonts w:hint="eastAsia"/>
        </w:rPr>
        <w:t>《公约》第</w:t>
      </w:r>
      <w:r w:rsidRPr="005B26E3">
        <w:t>29</w:t>
      </w:r>
      <w:r w:rsidRPr="005B26E3">
        <w:rPr>
          <w:rFonts w:hint="eastAsia"/>
        </w:rPr>
        <w:t>条规定，教育所有儿童的目的，除其他目标外，应指向：培养对儿童的文化认同、语言和价值观的尊重以及对不同于其自身文明的尊重。进一步目标包括，培养儿童本着各国人民、族裔、民族和宗教群体以及原为土著居民的人之间谅解、和平、宽容、男女平等和友好的精神，在自由社会里过有责任感的生活。这些教育目的适用于对所有儿童的教育，各国应确保这些目的在课程设置、教材内容、教学方法和政策中得到充分反映。鼓励各国参照委员会关于教育目的的第</w:t>
      </w:r>
      <w:r w:rsidRPr="005B26E3">
        <w:t>1</w:t>
      </w:r>
      <w:r w:rsidRPr="005B26E3">
        <w:rPr>
          <w:rFonts w:hint="eastAsia"/>
        </w:rPr>
        <w:t>号一般性意见以获进一步指导。</w:t>
      </w:r>
      <w:r w:rsidRPr="005B26E3">
        <w:rPr>
          <w:b/>
          <w:vertAlign w:val="superscript"/>
          <w:lang w:val="en-GB"/>
        </w:rPr>
        <w:footnoteReference w:id="25"/>
      </w:r>
    </w:p>
    <w:p w:rsidR="006951A7" w:rsidRDefault="006951A7" w:rsidP="006951A7">
      <w:pPr>
        <w:rPr>
          <w:lang w:val="en-GB"/>
        </w:rPr>
      </w:pPr>
      <w:r>
        <w:rPr>
          <w:lang w:val="en-GB"/>
        </w:rPr>
        <w:tab/>
      </w:r>
      <w:r w:rsidRPr="005B26E3">
        <w:rPr>
          <w:lang w:val="en-GB"/>
        </w:rPr>
        <w:t>57.</w:t>
      </w:r>
      <w:r>
        <w:rPr>
          <w:lang w:val="en-GB"/>
        </w:rPr>
        <w:t xml:space="preserve">  </w:t>
      </w:r>
      <w:r w:rsidRPr="005B26E3">
        <w:rPr>
          <w:rFonts w:hint="eastAsia"/>
        </w:rPr>
        <w:t>土著儿童的教育既有助于其个人和社区的发展也有助于他们参与更广泛的社会生活。优质教育可使土著儿童为个人利益和社区利益行使和享受经济、社会和文化权利。此外，这种教育还加强了儿童行使公民权利的能力，以影响政治决策进程，从而改善对人权的保护。因此，落实土著儿童的受教育权利是实现土著人民个人赋权和自决的一个基本途径。</w:t>
      </w:r>
    </w:p>
    <w:p w:rsidR="006951A7" w:rsidRDefault="006951A7" w:rsidP="006951A7">
      <w:pPr>
        <w:rPr>
          <w:lang w:val="en-GB"/>
        </w:rPr>
      </w:pPr>
      <w:r>
        <w:rPr>
          <w:lang w:val="en-GB"/>
        </w:rPr>
        <w:tab/>
      </w:r>
      <w:r w:rsidRPr="005B26E3">
        <w:rPr>
          <w:lang w:val="en-GB"/>
        </w:rPr>
        <w:t>58.</w:t>
      </w:r>
      <w:r>
        <w:rPr>
          <w:lang w:val="en-GB"/>
        </w:rPr>
        <w:t xml:space="preserve">  </w:t>
      </w:r>
      <w:r w:rsidRPr="005B26E3">
        <w:rPr>
          <w:rFonts w:hint="eastAsia"/>
        </w:rPr>
        <w:t>为确保教育的目的符合</w:t>
      </w:r>
      <w:r w:rsidR="008A4433">
        <w:rPr>
          <w:rFonts w:hint="eastAsia"/>
        </w:rPr>
        <w:t>《</w:t>
      </w:r>
      <w:r w:rsidRPr="005B26E3">
        <w:rPr>
          <w:rFonts w:hint="eastAsia"/>
        </w:rPr>
        <w:t>公约</w:t>
      </w:r>
      <w:r w:rsidR="008A4433">
        <w:rPr>
          <w:rFonts w:hint="eastAsia"/>
        </w:rPr>
        <w:t>》</w:t>
      </w:r>
      <w:r w:rsidRPr="005B26E3">
        <w:rPr>
          <w:rFonts w:hint="eastAsia"/>
        </w:rPr>
        <w:t>精神，缔约国有责任保护儿童免遭《公约》第</w:t>
      </w:r>
      <w:r w:rsidRPr="005B26E3">
        <w:t>2</w:t>
      </w:r>
      <w:r w:rsidRPr="005B26E3">
        <w:rPr>
          <w:rFonts w:hint="eastAsia"/>
        </w:rPr>
        <w:t>条所规定的一切形式的歧视并积极打击种族主义。这项责任特别切合土著儿童。为有效履行这项义务，缔约国应确保学校课程、教材和历史教科书公平、准确、翔实地描述土著人民的社会和文化。</w:t>
      </w:r>
      <w:r w:rsidRPr="005B26E3">
        <w:rPr>
          <w:b/>
          <w:vertAlign w:val="superscript"/>
          <w:lang w:val="en-GB"/>
        </w:rPr>
        <w:footnoteReference w:id="26"/>
      </w:r>
      <w:r w:rsidR="00B6378A">
        <w:rPr>
          <w:rFonts w:hint="eastAsia"/>
        </w:rPr>
        <w:t xml:space="preserve"> </w:t>
      </w:r>
      <w:r w:rsidRPr="005B26E3">
        <w:rPr>
          <w:rFonts w:hint="eastAsia"/>
        </w:rPr>
        <w:t>应在学校环境中避免歧视性做法，例如限制使用有文化和传统标志的服装。</w:t>
      </w:r>
    </w:p>
    <w:p w:rsidR="006951A7" w:rsidRDefault="006951A7" w:rsidP="006951A7">
      <w:r>
        <w:rPr>
          <w:lang w:val="en-GB"/>
        </w:rPr>
        <w:tab/>
      </w:r>
      <w:r w:rsidRPr="005B26E3">
        <w:rPr>
          <w:lang w:val="en-GB"/>
        </w:rPr>
        <w:t>59.</w:t>
      </w:r>
      <w:r>
        <w:rPr>
          <w:lang w:val="en-GB"/>
        </w:rPr>
        <w:t xml:space="preserve">  </w:t>
      </w:r>
      <w:r w:rsidR="008A4433">
        <w:rPr>
          <w:rFonts w:hint="eastAsia"/>
          <w:lang w:val="en-GB"/>
        </w:rPr>
        <w:t>《</w:t>
      </w:r>
      <w:r w:rsidRPr="005B26E3">
        <w:rPr>
          <w:rFonts w:hint="eastAsia"/>
        </w:rPr>
        <w:t>公约</w:t>
      </w:r>
      <w:r w:rsidR="008A4433">
        <w:rPr>
          <w:rFonts w:hint="eastAsia"/>
        </w:rPr>
        <w:t>》</w:t>
      </w:r>
      <w:r w:rsidRPr="005B26E3">
        <w:rPr>
          <w:rFonts w:hint="eastAsia"/>
        </w:rPr>
        <w:t>第</w:t>
      </w:r>
      <w:r w:rsidRPr="005B26E3">
        <w:t>28</w:t>
      </w:r>
      <w:r w:rsidRPr="005B26E3">
        <w:rPr>
          <w:rFonts w:hint="eastAsia"/>
        </w:rPr>
        <w:t>条规定，缔约国应确保小学教育是义务教育，并在机会均等的基础上提供给所有儿童。鼓励缔约国向每个儿童提供中等和职业教育并使其便于使用。然而，在现实情况中，比起非土著儿童，土著儿童入学的可能性较低，而且辍学率和文盲率仍较高。由于多种因素，其中包括教育设施和教师不足、教育的直接或间接费用以及缺乏按照第</w:t>
      </w:r>
      <w:r w:rsidRPr="005B26E3">
        <w:t>30</w:t>
      </w:r>
      <w:r w:rsidRPr="005B26E3">
        <w:rPr>
          <w:rFonts w:hint="eastAsia"/>
        </w:rPr>
        <w:t>条对学校课程进行文化上的调整和提供双语课程，大多数土著儿童受教育的机会减少了。此外，土著儿童在学校环境经常遭遇歧视和种族主义。</w:t>
      </w:r>
    </w:p>
    <w:p w:rsidR="006951A7" w:rsidRDefault="006951A7" w:rsidP="006951A7">
      <w:r>
        <w:tab/>
      </w:r>
      <w:r w:rsidRPr="005B26E3">
        <w:rPr>
          <w:lang w:val="en-GB"/>
        </w:rPr>
        <w:t>60.</w:t>
      </w:r>
      <w:r>
        <w:rPr>
          <w:lang w:val="en-GB"/>
        </w:rPr>
        <w:t xml:space="preserve">  </w:t>
      </w:r>
      <w:r w:rsidRPr="005B26E3">
        <w:rPr>
          <w:rFonts w:hint="eastAsia"/>
        </w:rPr>
        <w:t>为使土著儿童与非土著儿童平等享有受教育的权利，缔约国应确保为此采取一系列特殊措施。缔约国应专项划拨财力、物力和人力资源，以实施明确旨在改善土著儿童受教育机会的政策和方案。《国际劳工组织第</w:t>
      </w:r>
      <w:r w:rsidRPr="005B26E3">
        <w:t>169</w:t>
      </w:r>
      <w:r w:rsidRPr="005B26E3">
        <w:rPr>
          <w:rFonts w:hint="eastAsia"/>
        </w:rPr>
        <w:t>号公约》第</w:t>
      </w:r>
      <w:r w:rsidRPr="005B26E3">
        <w:t>27</w:t>
      </w:r>
      <w:r w:rsidRPr="005B26E3">
        <w:rPr>
          <w:rFonts w:hint="eastAsia"/>
        </w:rPr>
        <w:t>条所确立的教育方案和各项服务应与有关民族合作制定和实施，以解决其具体需要。此外，各国政府应确认土著人民在如下前提下建立自己的教育机构和设施的权利：这些机构达到了主管当局与这些民族协商确立的最低标准。</w:t>
      </w:r>
      <w:r w:rsidRPr="005B26E3">
        <w:rPr>
          <w:b/>
          <w:vertAlign w:val="superscript"/>
          <w:lang w:val="en-GB"/>
        </w:rPr>
        <w:footnoteReference w:id="27"/>
      </w:r>
      <w:r w:rsidR="008A4433">
        <w:rPr>
          <w:rFonts w:hint="eastAsia"/>
        </w:rPr>
        <w:t xml:space="preserve"> </w:t>
      </w:r>
      <w:r w:rsidRPr="005B26E3">
        <w:rPr>
          <w:rFonts w:hint="eastAsia"/>
        </w:rPr>
        <w:t>各国应尽一切合理的努力，以确保土著社区了解教育的价值和重要性以及社区对入学提供支助的重要意义。</w:t>
      </w:r>
    </w:p>
    <w:p w:rsidR="006951A7" w:rsidRDefault="006951A7" w:rsidP="006951A7">
      <w:r>
        <w:tab/>
      </w:r>
      <w:r w:rsidRPr="005B26E3">
        <w:rPr>
          <w:lang w:val="en-GB"/>
        </w:rPr>
        <w:t>61.</w:t>
      </w:r>
      <w:r>
        <w:rPr>
          <w:lang w:val="en-GB"/>
        </w:rPr>
        <w:t xml:space="preserve">  </w:t>
      </w:r>
      <w:r w:rsidRPr="005B26E3">
        <w:rPr>
          <w:rFonts w:hint="eastAsia"/>
        </w:rPr>
        <w:t>缔约国应确保学校设施便于在土著儿童居住地点使用。如有必要，缔约国应支持为教育目的使用电台广播和远程教育方案</w:t>
      </w:r>
      <w:r>
        <w:rPr>
          <w:rFonts w:hint="eastAsia"/>
        </w:rPr>
        <w:t>(</w:t>
      </w:r>
      <w:r w:rsidRPr="005B26E3">
        <w:rPr>
          <w:rFonts w:hint="eastAsia"/>
        </w:rPr>
        <w:t>基于互联网</w:t>
      </w:r>
      <w:r>
        <w:rPr>
          <w:rFonts w:hint="eastAsia"/>
        </w:rPr>
        <w:t>)</w:t>
      </w:r>
      <w:r w:rsidRPr="005B26E3">
        <w:rPr>
          <w:rFonts w:hint="eastAsia"/>
        </w:rPr>
        <w:t>等媒体，并为实行游牧传统的土著人民建立流动学校。学期应考虑到并设法适应文化习俗以及农业季节和仪典时期。缔约国仅应在必要时在远离土著社区的地方建立寄宿学校，因为这对于土著儿童的入学率、特别是女童的入学率可能是一个阻碍因素。寄宿学校应遵守文化上敏感的标准并定期加以监测。还应努力确保居住在社区外的土著儿童有机会以尊重其文化、语言和传统的方式接受教育。</w:t>
      </w:r>
    </w:p>
    <w:p w:rsidR="006951A7" w:rsidRDefault="006951A7" w:rsidP="006951A7">
      <w:r>
        <w:tab/>
      </w:r>
      <w:r w:rsidRPr="005B26E3">
        <w:rPr>
          <w:lang w:val="en-GB"/>
        </w:rPr>
        <w:t>62.</w:t>
      </w:r>
      <w:r>
        <w:rPr>
          <w:lang w:val="en-GB"/>
        </w:rPr>
        <w:t xml:space="preserve">  </w:t>
      </w:r>
      <w:r w:rsidRPr="005B26E3">
        <w:rPr>
          <w:rFonts w:hint="eastAsia"/>
        </w:rPr>
        <w:t>《公约》第</w:t>
      </w:r>
      <w:r w:rsidRPr="005B26E3">
        <w:t>30</w:t>
      </w:r>
      <w:r w:rsidRPr="005B26E3">
        <w:rPr>
          <w:rFonts w:hint="eastAsia"/>
        </w:rPr>
        <w:t>条规定了土著儿童使用自己语言的权利。为实施这一权利，以儿童自己的语言进行教育十分关键。《国际劳工组织第</w:t>
      </w:r>
      <w:r w:rsidRPr="005B26E3">
        <w:t>169</w:t>
      </w:r>
      <w:r w:rsidRPr="005B26E3">
        <w:rPr>
          <w:rFonts w:hint="eastAsia"/>
        </w:rPr>
        <w:t>号公约》第二十八条确认，除给予机会流利地掌握所在国的官方语言外，还应教育土著儿童使用自己的语言进行阅读和写作。</w:t>
      </w:r>
      <w:r w:rsidRPr="005B26E3">
        <w:rPr>
          <w:b/>
          <w:vertAlign w:val="superscript"/>
          <w:lang w:val="en-GB"/>
        </w:rPr>
        <w:footnoteReference w:id="28"/>
      </w:r>
      <w:r w:rsidR="00B6378A">
        <w:rPr>
          <w:rFonts w:hint="eastAsia"/>
        </w:rPr>
        <w:t xml:space="preserve"> </w:t>
      </w:r>
      <w:r w:rsidRPr="005B26E3">
        <w:rPr>
          <w:rFonts w:hint="eastAsia"/>
        </w:rPr>
        <w:t>双语和跨文化课程是教育土著儿童的重要标准。土著儿童的教师应尽可能从土著社区内部招聘并给予充分的支持和培训。</w:t>
      </w:r>
    </w:p>
    <w:p w:rsidR="006951A7" w:rsidRDefault="006951A7" w:rsidP="008A4433">
      <w:pPr>
        <w:spacing w:after="320"/>
      </w:pPr>
      <w:r>
        <w:tab/>
      </w:r>
      <w:r w:rsidRPr="005B26E3">
        <w:rPr>
          <w:lang w:val="en-GB"/>
        </w:rPr>
        <w:t>63.</w:t>
      </w:r>
      <w:r>
        <w:rPr>
          <w:lang w:val="en-GB"/>
        </w:rPr>
        <w:t xml:space="preserve">  </w:t>
      </w:r>
      <w:r w:rsidRPr="005B26E3">
        <w:rPr>
          <w:rFonts w:hint="eastAsia"/>
        </w:rPr>
        <w:t>关于《公约》第</w:t>
      </w:r>
      <w:r w:rsidRPr="005B26E3">
        <w:t>31</w:t>
      </w:r>
      <w:r w:rsidRPr="005B26E3">
        <w:rPr>
          <w:rFonts w:hint="eastAsia"/>
        </w:rPr>
        <w:t>条，委员会指出了参加运动、传统游戏、体育和文娱活动的许多积极好处；并呼吁缔约国确保土著儿童可切实行使这些权利。</w:t>
      </w:r>
    </w:p>
    <w:p w:rsidR="006951A7" w:rsidRPr="00B6378A" w:rsidRDefault="006951A7" w:rsidP="008A4433">
      <w:pPr>
        <w:pStyle w:val="Heading2"/>
        <w:rPr>
          <w:rFonts w:hint="eastAsia"/>
          <w:sz w:val="24"/>
          <w:szCs w:val="24"/>
        </w:rPr>
      </w:pPr>
      <w:r w:rsidRPr="005B26E3">
        <w:rPr>
          <w:rFonts w:hint="eastAsia"/>
        </w:rPr>
        <w:t>特别保护措施</w:t>
      </w:r>
      <w:r w:rsidRPr="005B26E3">
        <w:br/>
      </w:r>
      <w:r w:rsidRPr="00B6378A">
        <w:rPr>
          <w:sz w:val="24"/>
          <w:szCs w:val="24"/>
        </w:rPr>
        <w:t>(</w:t>
      </w:r>
      <w:r w:rsidRPr="00B6378A">
        <w:rPr>
          <w:rFonts w:hint="eastAsia"/>
          <w:sz w:val="24"/>
          <w:szCs w:val="24"/>
        </w:rPr>
        <w:t>《公约》第</w:t>
      </w:r>
      <w:r w:rsidRPr="00B6378A">
        <w:rPr>
          <w:sz w:val="24"/>
          <w:szCs w:val="24"/>
        </w:rPr>
        <w:t>22</w:t>
      </w:r>
      <w:r w:rsidRPr="00B6378A">
        <w:rPr>
          <w:rFonts w:hint="eastAsia"/>
          <w:sz w:val="24"/>
          <w:szCs w:val="24"/>
        </w:rPr>
        <w:t>条、第</w:t>
      </w:r>
      <w:r w:rsidRPr="00B6378A">
        <w:rPr>
          <w:sz w:val="24"/>
          <w:szCs w:val="24"/>
        </w:rPr>
        <w:t>30</w:t>
      </w:r>
      <w:r w:rsidRPr="00B6378A">
        <w:rPr>
          <w:rFonts w:hint="eastAsia"/>
          <w:sz w:val="24"/>
          <w:szCs w:val="24"/>
        </w:rPr>
        <w:t>条、第</w:t>
      </w:r>
      <w:r w:rsidRPr="00B6378A">
        <w:rPr>
          <w:sz w:val="24"/>
          <w:szCs w:val="24"/>
        </w:rPr>
        <w:t>38</w:t>
      </w:r>
      <w:r w:rsidRPr="00B6378A">
        <w:rPr>
          <w:rFonts w:hint="eastAsia"/>
          <w:sz w:val="24"/>
          <w:szCs w:val="24"/>
        </w:rPr>
        <w:t>条、第</w:t>
      </w:r>
      <w:r w:rsidRPr="00B6378A">
        <w:rPr>
          <w:sz w:val="24"/>
          <w:szCs w:val="24"/>
        </w:rPr>
        <w:t>39</w:t>
      </w:r>
      <w:r w:rsidRPr="00B6378A">
        <w:rPr>
          <w:rFonts w:hint="eastAsia"/>
          <w:sz w:val="24"/>
          <w:szCs w:val="24"/>
        </w:rPr>
        <w:t>条、</w:t>
      </w:r>
      <w:r w:rsidRPr="00B6378A">
        <w:rPr>
          <w:sz w:val="24"/>
          <w:szCs w:val="24"/>
        </w:rPr>
        <w:br/>
      </w:r>
      <w:r w:rsidRPr="00B6378A">
        <w:rPr>
          <w:rFonts w:hint="eastAsia"/>
          <w:sz w:val="24"/>
          <w:szCs w:val="24"/>
        </w:rPr>
        <w:t>第</w:t>
      </w:r>
      <w:r w:rsidRPr="00B6378A">
        <w:rPr>
          <w:sz w:val="24"/>
          <w:szCs w:val="24"/>
        </w:rPr>
        <w:t>40</w:t>
      </w:r>
      <w:r w:rsidRPr="00B6378A">
        <w:rPr>
          <w:rFonts w:hint="eastAsia"/>
          <w:sz w:val="24"/>
          <w:szCs w:val="24"/>
        </w:rPr>
        <w:t>条、第</w:t>
      </w:r>
      <w:r w:rsidRPr="00B6378A">
        <w:rPr>
          <w:sz w:val="24"/>
          <w:szCs w:val="24"/>
        </w:rPr>
        <w:t>37</w:t>
      </w:r>
      <w:r w:rsidRPr="00B6378A">
        <w:rPr>
          <w:rFonts w:hint="eastAsia"/>
          <w:sz w:val="24"/>
          <w:szCs w:val="24"/>
        </w:rPr>
        <w:t>条</w:t>
      </w:r>
      <w:r w:rsidRPr="00B6378A">
        <w:rPr>
          <w:sz w:val="24"/>
          <w:szCs w:val="24"/>
        </w:rPr>
        <w:t>(b)</w:t>
      </w:r>
      <w:r w:rsidRPr="00B6378A">
        <w:rPr>
          <w:rFonts w:hint="eastAsia"/>
          <w:sz w:val="24"/>
          <w:szCs w:val="24"/>
        </w:rPr>
        <w:t>至</w:t>
      </w:r>
      <w:r w:rsidRPr="00B6378A">
        <w:rPr>
          <w:sz w:val="24"/>
          <w:szCs w:val="24"/>
        </w:rPr>
        <w:t>(d)</w:t>
      </w:r>
      <w:r w:rsidRPr="00B6378A">
        <w:rPr>
          <w:rFonts w:hint="eastAsia"/>
          <w:sz w:val="24"/>
          <w:szCs w:val="24"/>
        </w:rPr>
        <w:t>项、第</w:t>
      </w:r>
      <w:r w:rsidRPr="00B6378A">
        <w:rPr>
          <w:sz w:val="24"/>
          <w:szCs w:val="24"/>
        </w:rPr>
        <w:t>32</w:t>
      </w:r>
      <w:r w:rsidRPr="00B6378A">
        <w:rPr>
          <w:rFonts w:hint="eastAsia"/>
          <w:sz w:val="24"/>
          <w:szCs w:val="24"/>
        </w:rPr>
        <w:t>至</w:t>
      </w:r>
      <w:r w:rsidRPr="00B6378A">
        <w:rPr>
          <w:sz w:val="24"/>
          <w:szCs w:val="24"/>
        </w:rPr>
        <w:t>36</w:t>
      </w:r>
      <w:r w:rsidRPr="00B6378A">
        <w:rPr>
          <w:rFonts w:hint="eastAsia"/>
          <w:sz w:val="24"/>
          <w:szCs w:val="24"/>
        </w:rPr>
        <w:t>条</w:t>
      </w:r>
      <w:r w:rsidRPr="00B6378A">
        <w:rPr>
          <w:sz w:val="24"/>
          <w:szCs w:val="24"/>
        </w:rPr>
        <w:t>)</w:t>
      </w:r>
    </w:p>
    <w:p w:rsidR="006951A7" w:rsidRDefault="006951A7" w:rsidP="008A4433">
      <w:pPr>
        <w:pStyle w:val="Heading4"/>
        <w:rPr>
          <w:rFonts w:hint="eastAsia"/>
        </w:rPr>
      </w:pPr>
      <w:r w:rsidRPr="005B26E3">
        <w:rPr>
          <w:rFonts w:hint="eastAsia"/>
        </w:rPr>
        <w:t>卷入武装冲突的儿童和难民儿童</w:t>
      </w:r>
    </w:p>
    <w:p w:rsidR="006951A7" w:rsidRDefault="006951A7" w:rsidP="006951A7">
      <w:pPr>
        <w:rPr>
          <w:lang w:val="en-GB"/>
        </w:rPr>
      </w:pPr>
      <w:r>
        <w:rPr>
          <w:rFonts w:hint="eastAsia"/>
          <w:b/>
        </w:rPr>
        <w:tab/>
      </w:r>
      <w:r w:rsidRPr="005B26E3">
        <w:rPr>
          <w:lang w:val="en-GB"/>
        </w:rPr>
        <w:t>64.</w:t>
      </w:r>
      <w:r>
        <w:rPr>
          <w:lang w:val="en-GB"/>
        </w:rPr>
        <w:t xml:space="preserve">  </w:t>
      </w:r>
      <w:r w:rsidRPr="005B26E3">
        <w:rPr>
          <w:rFonts w:hint="eastAsia"/>
        </w:rPr>
        <w:t>在对缔约国的报告进行定期审议中，委员会得出结论认为，在武装冲突或在国内动乱情形中，土著儿童特别易受伤害。土著社区往往居住在自然资源受人垂涎的地区，或者由于地处偏远，他们居住的地区作为非国家武装团体的基地。在其他情况下，土著社区居住在边界附近或有国家争议的边境附近。</w:t>
      </w:r>
      <w:r w:rsidRPr="005B26E3">
        <w:rPr>
          <w:b/>
          <w:vertAlign w:val="superscript"/>
          <w:lang w:val="en-GB"/>
        </w:rPr>
        <w:footnoteReference w:id="29"/>
      </w:r>
    </w:p>
    <w:p w:rsidR="006951A7" w:rsidRDefault="006951A7" w:rsidP="006951A7">
      <w:r>
        <w:rPr>
          <w:lang w:val="en-GB"/>
        </w:rPr>
        <w:tab/>
      </w:r>
      <w:r w:rsidRPr="005B26E3">
        <w:rPr>
          <w:lang w:val="en-GB"/>
        </w:rPr>
        <w:t>65.</w:t>
      </w:r>
      <w:r>
        <w:rPr>
          <w:lang w:val="en-GB"/>
        </w:rPr>
        <w:t xml:space="preserve">  </w:t>
      </w:r>
      <w:r w:rsidRPr="005B26E3">
        <w:rPr>
          <w:rFonts w:hint="eastAsia"/>
        </w:rPr>
        <w:t>在这种情况下，土著儿童曾是对其社区袭击的受害者而且继续面临成为受害者的风险，这些袭击造成了死亡、强奸和酷刑、流离失所、强迫失踪、目睹暴行以及与父母和社区分离。武装部队和团体以学校为目标的袭击剥夺了土著</w:t>
      </w:r>
      <w:r w:rsidR="008A4433">
        <w:rPr>
          <w:rFonts w:hint="eastAsia"/>
        </w:rPr>
        <w:t>儿童受教育的机会。此外，土著儿童还被武装部队和团伙招募，并被迫</w:t>
      </w:r>
      <w:r w:rsidRPr="005B26E3">
        <w:rPr>
          <w:rFonts w:hint="eastAsia"/>
        </w:rPr>
        <w:t>实施暴行，有时甚至是针对自己的社区。</w:t>
      </w:r>
    </w:p>
    <w:p w:rsidR="006951A7" w:rsidRDefault="006951A7" w:rsidP="006951A7">
      <w:r>
        <w:tab/>
      </w:r>
      <w:r w:rsidRPr="005B26E3">
        <w:rPr>
          <w:lang w:val="en-GB"/>
        </w:rPr>
        <w:t>66.</w:t>
      </w:r>
      <w:r>
        <w:rPr>
          <w:lang w:val="en-GB"/>
        </w:rPr>
        <w:t xml:space="preserve">  </w:t>
      </w:r>
      <w:r w:rsidRPr="005B26E3">
        <w:rPr>
          <w:rFonts w:hint="eastAsia"/>
        </w:rPr>
        <w:t>《公约》第</w:t>
      </w:r>
      <w:r w:rsidRPr="005B26E3">
        <w:t>38</w:t>
      </w:r>
      <w:r w:rsidRPr="005B26E3">
        <w:rPr>
          <w:rFonts w:hint="eastAsia"/>
        </w:rPr>
        <w:t>条规定，缔约国有义务确保人道主义法的规则得到尊重、有义务保护平民并照料受武装冲突影响的儿童。缔约国应特别注意土著儿童在敌对行动中面临的风险，并与有关社区协商采取最大程度的预防措施。应尽可能避免在土著人领地上采取军事活动，在这方面，委员会提请注意《联合国土著人民权利宣言》第</w:t>
      </w:r>
      <w:r w:rsidRPr="005B26E3">
        <w:t>30</w:t>
      </w:r>
      <w:r w:rsidRPr="005B26E3">
        <w:rPr>
          <w:rFonts w:hint="eastAsia"/>
        </w:rPr>
        <w:t>条。</w:t>
      </w:r>
      <w:r w:rsidRPr="005B26E3">
        <w:rPr>
          <w:b/>
          <w:vertAlign w:val="superscript"/>
          <w:lang w:val="en-GB"/>
        </w:rPr>
        <w:footnoteReference w:id="30"/>
      </w:r>
      <w:r w:rsidR="008A4433">
        <w:rPr>
          <w:rFonts w:hint="eastAsia"/>
        </w:rPr>
        <w:t xml:space="preserve"> </w:t>
      </w:r>
      <w:r w:rsidRPr="005B26E3">
        <w:rPr>
          <w:rFonts w:hint="eastAsia"/>
        </w:rPr>
        <w:t>缔约国不应要求对</w:t>
      </w:r>
      <w:r w:rsidRPr="005B26E3">
        <w:t>18</w:t>
      </w:r>
      <w:r w:rsidRPr="005B26E3">
        <w:rPr>
          <w:rFonts w:hint="eastAsia"/>
        </w:rPr>
        <w:t>岁以下的土著儿童征兵。鼓励缔约国批准和实施《关于儿童卷入武装冲突问题的任择议定书》。</w:t>
      </w:r>
    </w:p>
    <w:p w:rsidR="006951A7" w:rsidRDefault="006951A7" w:rsidP="006951A7">
      <w:r>
        <w:tab/>
      </w:r>
      <w:r w:rsidRPr="005B26E3">
        <w:rPr>
          <w:lang w:val="en-GB"/>
        </w:rPr>
        <w:t>67.</w:t>
      </w:r>
      <w:r>
        <w:rPr>
          <w:lang w:val="en-GB"/>
        </w:rPr>
        <w:t xml:space="preserve">  </w:t>
      </w:r>
      <w:r w:rsidRPr="005B26E3">
        <w:rPr>
          <w:rFonts w:hint="eastAsia"/>
        </w:rPr>
        <w:t>应向曾作为武装冲突中招兵受害者的土著儿童提供必要的支持服务，使其重新融入家庭和社区。对于任何形式的剥削、虐待、酷刑或任何其他形式的残忍、不人道或有辱人格的待遇或处罚或武装冲突的受害者儿童，缔约国应依照《公约》第</w:t>
      </w:r>
      <w:r w:rsidRPr="005B26E3">
        <w:t>39</w:t>
      </w:r>
      <w:r w:rsidRPr="005B26E3">
        <w:rPr>
          <w:rFonts w:hint="eastAsia"/>
        </w:rPr>
        <w:t>条采取一切适当措施，促进其身心康复和重新融入社会。就土著儿童而言，这项工作应适当考虑到儿童的文化和语言背景。</w:t>
      </w:r>
    </w:p>
    <w:p w:rsidR="006951A7" w:rsidRDefault="006951A7" w:rsidP="008A4433">
      <w:pPr>
        <w:spacing w:after="320"/>
      </w:pPr>
      <w:r>
        <w:tab/>
      </w:r>
      <w:r w:rsidRPr="005B26E3">
        <w:rPr>
          <w:lang w:val="en-GB"/>
        </w:rPr>
        <w:t>68.</w:t>
      </w:r>
      <w:r>
        <w:rPr>
          <w:lang w:val="en-GB"/>
        </w:rPr>
        <w:t xml:space="preserve">  </w:t>
      </w:r>
      <w:r w:rsidRPr="005B26E3">
        <w:rPr>
          <w:rFonts w:hint="eastAsia"/>
        </w:rPr>
        <w:t>应以文化敏感的方式对流离失所或成为难民的土著儿童给予特别关注和人道主义援助。应促进他们的安全返回和归还集体与个人财产。</w:t>
      </w:r>
    </w:p>
    <w:p w:rsidR="006951A7" w:rsidRDefault="006951A7" w:rsidP="008A4433">
      <w:pPr>
        <w:pStyle w:val="Heading4"/>
        <w:rPr>
          <w:rFonts w:hint="eastAsia"/>
          <w:lang w:val="en-GB"/>
        </w:rPr>
      </w:pPr>
      <w:r w:rsidRPr="005B26E3">
        <w:rPr>
          <w:rFonts w:hint="eastAsia"/>
          <w:lang w:val="en-GB"/>
        </w:rPr>
        <w:t>经济剥削</w:t>
      </w:r>
    </w:p>
    <w:p w:rsidR="006951A7" w:rsidRDefault="006951A7" w:rsidP="006951A7">
      <w:pPr>
        <w:rPr>
          <w:lang w:val="en-GB"/>
        </w:rPr>
      </w:pPr>
      <w:r>
        <w:rPr>
          <w:rFonts w:hint="eastAsia"/>
          <w:b/>
          <w:lang w:val="en-GB"/>
        </w:rPr>
        <w:tab/>
      </w:r>
      <w:r w:rsidRPr="005B26E3">
        <w:rPr>
          <w:lang w:val="en-GB"/>
        </w:rPr>
        <w:t>69.</w:t>
      </w:r>
      <w:r>
        <w:rPr>
          <w:lang w:val="en-GB"/>
        </w:rPr>
        <w:t xml:space="preserve">  </w:t>
      </w:r>
      <w:r w:rsidRPr="005B26E3">
        <w:rPr>
          <w:rFonts w:hint="eastAsia"/>
        </w:rPr>
        <w:t>《公约》第</w:t>
      </w:r>
      <w:r w:rsidRPr="005B26E3">
        <w:t>32</w:t>
      </w:r>
      <w:r w:rsidRPr="005B26E3">
        <w:rPr>
          <w:rFonts w:hint="eastAsia"/>
        </w:rPr>
        <w:t>条规定，应保护所有儿童不遭受经济剥削和不从事任何可能有害或干扰儿童的教育、或有害于儿童的健康或身心、精神、道德或社会发展的工作。此外，《国际劳工组织第</w:t>
      </w:r>
      <w:r w:rsidRPr="005B26E3">
        <w:t>138</w:t>
      </w:r>
      <w:r w:rsidRPr="005B26E3">
        <w:rPr>
          <w:rFonts w:hint="eastAsia"/>
        </w:rPr>
        <w:t>号公约》</w:t>
      </w:r>
      <w:r>
        <w:rPr>
          <w:rFonts w:hint="eastAsia"/>
        </w:rPr>
        <w:t>(</w:t>
      </w:r>
      <w:r w:rsidRPr="005B26E3">
        <w:rPr>
          <w:rFonts w:hint="eastAsia"/>
        </w:rPr>
        <w:t>最低年龄公约</w:t>
      </w:r>
      <w:r>
        <w:rPr>
          <w:rFonts w:hint="eastAsia"/>
        </w:rPr>
        <w:t>)</w:t>
      </w:r>
      <w:r w:rsidRPr="005B26E3">
        <w:rPr>
          <w:rFonts w:hint="eastAsia"/>
        </w:rPr>
        <w:t>和《第</w:t>
      </w:r>
      <w:r w:rsidRPr="005B26E3">
        <w:t>182</w:t>
      </w:r>
      <w:r w:rsidRPr="005B26E3">
        <w:rPr>
          <w:rFonts w:hint="eastAsia"/>
        </w:rPr>
        <w:t>号公约》</w:t>
      </w:r>
      <w:r>
        <w:rPr>
          <w:rFonts w:hint="eastAsia"/>
        </w:rPr>
        <w:t>(</w:t>
      </w:r>
      <w:r w:rsidRPr="005B26E3">
        <w:rPr>
          <w:rFonts w:hint="eastAsia"/>
        </w:rPr>
        <w:t>最恶劣形式的童工劳动公约</w:t>
      </w:r>
      <w:r>
        <w:rPr>
          <w:rFonts w:hint="eastAsia"/>
        </w:rPr>
        <w:t>)</w:t>
      </w:r>
      <w:r w:rsidRPr="005B26E3">
        <w:rPr>
          <w:rFonts w:hint="eastAsia"/>
        </w:rPr>
        <w:t>为区别需消除的童工劳动和儿童从事的可接受的工作</w:t>
      </w:r>
      <w:r>
        <w:rPr>
          <w:rFonts w:hint="eastAsia"/>
        </w:rPr>
        <w:t>(</w:t>
      </w:r>
      <w:r w:rsidRPr="005B26E3">
        <w:rPr>
          <w:rFonts w:hint="eastAsia"/>
        </w:rPr>
        <w:t>其中包括可使土著儿童获得谋生技能、身份和文化的活动</w:t>
      </w:r>
      <w:r>
        <w:rPr>
          <w:rFonts w:hint="eastAsia"/>
        </w:rPr>
        <w:t>)</w:t>
      </w:r>
      <w:r w:rsidRPr="005B26E3">
        <w:rPr>
          <w:rFonts w:hint="eastAsia"/>
        </w:rPr>
        <w:t>设定了标准。童工劳动是剥夺儿童童年、潜力和尊严并有害于其身心发展的工作。</w:t>
      </w:r>
      <w:r w:rsidRPr="005B26E3">
        <w:rPr>
          <w:b/>
          <w:vertAlign w:val="superscript"/>
          <w:lang w:val="en-GB"/>
        </w:rPr>
        <w:footnoteReference w:id="31"/>
      </w:r>
    </w:p>
    <w:p w:rsidR="006951A7" w:rsidRDefault="006951A7" w:rsidP="006951A7">
      <w:r>
        <w:rPr>
          <w:lang w:val="en-GB"/>
        </w:rPr>
        <w:tab/>
      </w:r>
      <w:r w:rsidRPr="005B26E3">
        <w:rPr>
          <w:lang w:val="en-GB"/>
        </w:rPr>
        <w:t>70.</w:t>
      </w:r>
      <w:r>
        <w:rPr>
          <w:lang w:val="en-GB"/>
        </w:rPr>
        <w:t xml:space="preserve">  </w:t>
      </w:r>
      <w:r w:rsidRPr="005B26E3">
        <w:rPr>
          <w:rFonts w:hint="eastAsia"/>
        </w:rPr>
        <w:t>《儿童权利公约》的条款提及利用儿童从事非法生产和贩运毒品</w:t>
      </w:r>
      <w:r>
        <w:rPr>
          <w:rFonts w:hint="eastAsia"/>
        </w:rPr>
        <w:t>(</w:t>
      </w:r>
      <w:r w:rsidRPr="005B26E3">
        <w:rPr>
          <w:rFonts w:hint="eastAsia"/>
        </w:rPr>
        <w:t>第</w:t>
      </w:r>
      <w:r w:rsidRPr="005B26E3">
        <w:t>33</w:t>
      </w:r>
      <w:r w:rsidRPr="005B26E3">
        <w:rPr>
          <w:rFonts w:hint="eastAsia"/>
        </w:rPr>
        <w:t>条</w:t>
      </w:r>
      <w:r>
        <w:rPr>
          <w:rFonts w:hint="eastAsia"/>
        </w:rPr>
        <w:t>)</w:t>
      </w:r>
      <w:r w:rsidRPr="005B26E3">
        <w:rPr>
          <w:rFonts w:hint="eastAsia"/>
        </w:rPr>
        <w:t>、性剥削</w:t>
      </w:r>
      <w:r>
        <w:rPr>
          <w:rFonts w:hint="eastAsia"/>
        </w:rPr>
        <w:t>(</w:t>
      </w:r>
      <w:r w:rsidRPr="005B26E3">
        <w:rPr>
          <w:rFonts w:hint="eastAsia"/>
        </w:rPr>
        <w:t>第</w:t>
      </w:r>
      <w:r w:rsidRPr="005B26E3">
        <w:t>34</w:t>
      </w:r>
      <w:r w:rsidRPr="005B26E3">
        <w:rPr>
          <w:rFonts w:hint="eastAsia"/>
        </w:rPr>
        <w:t>条</w:t>
      </w:r>
      <w:r>
        <w:rPr>
          <w:rFonts w:hint="eastAsia"/>
        </w:rPr>
        <w:t>)</w:t>
      </w:r>
      <w:r w:rsidRPr="005B26E3">
        <w:rPr>
          <w:rFonts w:hint="eastAsia"/>
        </w:rPr>
        <w:t>、贩卖儿童</w:t>
      </w:r>
      <w:r>
        <w:rPr>
          <w:rFonts w:hint="eastAsia"/>
        </w:rPr>
        <w:t>(</w:t>
      </w:r>
      <w:r w:rsidRPr="005B26E3">
        <w:rPr>
          <w:rFonts w:hint="eastAsia"/>
        </w:rPr>
        <w:t>第</w:t>
      </w:r>
      <w:r w:rsidRPr="005B26E3">
        <w:t>35</w:t>
      </w:r>
      <w:r w:rsidRPr="005B26E3">
        <w:rPr>
          <w:rFonts w:hint="eastAsia"/>
        </w:rPr>
        <w:t>条</w:t>
      </w:r>
      <w:r>
        <w:rPr>
          <w:rFonts w:hint="eastAsia"/>
        </w:rPr>
        <w:t>)</w:t>
      </w:r>
      <w:r w:rsidRPr="005B26E3">
        <w:rPr>
          <w:rFonts w:hint="eastAsia"/>
        </w:rPr>
        <w:t>、武装冲突中的儿童</w:t>
      </w:r>
      <w:r>
        <w:rPr>
          <w:rFonts w:hint="eastAsia"/>
        </w:rPr>
        <w:t>(</w:t>
      </w:r>
      <w:r w:rsidRPr="005B26E3">
        <w:rPr>
          <w:rFonts w:hint="eastAsia"/>
        </w:rPr>
        <w:t>第</w:t>
      </w:r>
      <w:r w:rsidRPr="005B26E3">
        <w:t>38</w:t>
      </w:r>
      <w:r w:rsidRPr="005B26E3">
        <w:rPr>
          <w:rFonts w:hint="eastAsia"/>
        </w:rPr>
        <w:t>条</w:t>
      </w:r>
      <w:r>
        <w:rPr>
          <w:rFonts w:hint="eastAsia"/>
        </w:rPr>
        <w:t>)</w:t>
      </w:r>
      <w:r w:rsidRPr="005B26E3">
        <w:rPr>
          <w:rFonts w:hint="eastAsia"/>
        </w:rPr>
        <w:t>。这些规定与《国际劳工组织第</w:t>
      </w:r>
      <w:r w:rsidRPr="005B26E3">
        <w:t>182</w:t>
      </w:r>
      <w:r w:rsidRPr="005B26E3">
        <w:rPr>
          <w:rFonts w:hint="eastAsia"/>
        </w:rPr>
        <w:t>号公约》定义的最恶劣形式的童工劳动密切相关。委员会严重关切地注意到，受贫穷影响和特别面临童工劳动风险、尤其是最恶劣形式童工劳动风险</w:t>
      </w:r>
      <w:r>
        <w:rPr>
          <w:rFonts w:hint="eastAsia"/>
        </w:rPr>
        <w:t>(</w:t>
      </w:r>
      <w:r w:rsidRPr="005B26E3">
        <w:rPr>
          <w:rFonts w:hint="eastAsia"/>
        </w:rPr>
        <w:t>例如奴役、债役劳动、贩卖儿童，包括用于家务劳动的贩卖活动、在武装冲突中使用儿童、卖淫和危险工作</w:t>
      </w:r>
      <w:r>
        <w:rPr>
          <w:rFonts w:hint="eastAsia"/>
        </w:rPr>
        <w:t>)</w:t>
      </w:r>
      <w:r w:rsidRPr="005B26E3">
        <w:rPr>
          <w:rFonts w:hint="eastAsia"/>
        </w:rPr>
        <w:t>的土著儿童人数过多。</w:t>
      </w:r>
    </w:p>
    <w:p w:rsidR="006951A7" w:rsidRDefault="006951A7" w:rsidP="008A4433">
      <w:pPr>
        <w:spacing w:after="320"/>
      </w:pPr>
      <w:r>
        <w:tab/>
      </w:r>
      <w:r w:rsidRPr="005B26E3">
        <w:rPr>
          <w:lang w:val="en-GB"/>
        </w:rPr>
        <w:t>71.</w:t>
      </w:r>
      <w:r>
        <w:rPr>
          <w:lang w:val="en-GB"/>
        </w:rPr>
        <w:t xml:space="preserve">  </w:t>
      </w:r>
      <w:r w:rsidRPr="005B26E3">
        <w:rPr>
          <w:rFonts w:hint="eastAsia"/>
        </w:rPr>
        <w:t>防止土著儿童中的剥削童工现象</w:t>
      </w:r>
      <w:r>
        <w:rPr>
          <w:rFonts w:hint="eastAsia"/>
        </w:rPr>
        <w:t>(</w:t>
      </w:r>
      <w:r w:rsidRPr="005B26E3">
        <w:rPr>
          <w:rFonts w:hint="eastAsia"/>
        </w:rPr>
        <w:t>就所有其他儿童而言</w:t>
      </w:r>
      <w:r w:rsidR="008A4433">
        <w:rPr>
          <w:rFonts w:hint="eastAsia"/>
        </w:rPr>
        <w:t>也</w:t>
      </w:r>
      <w:r w:rsidRPr="005B26E3">
        <w:rPr>
          <w:rFonts w:hint="eastAsia"/>
        </w:rPr>
        <w:t>是如此</w:t>
      </w:r>
      <w:r>
        <w:rPr>
          <w:rFonts w:hint="eastAsia"/>
        </w:rPr>
        <w:t>)</w:t>
      </w:r>
      <w:r w:rsidRPr="005B26E3">
        <w:rPr>
          <w:rFonts w:hint="eastAsia"/>
        </w:rPr>
        <w:t>需要采用一个基于权利的方法对待童工劳动，而且与促进教育密切相关。为有效消除土著社区中的剥削童工现象，缔约国必须确定土著儿童在教育方面的现有障碍以及他们在学校教育和职业培训方面的具体权利和需要。这就需要作出特别的努力，以保持与土著社区和家长关于教育重要性和利益的对话。采取措施打击剥削童工现象还要求缔约国对儿童剥削的结构性根本原因进行分析、收集数据、设计和实施预防方案，还应划拨足够的财力和人力资源；应与土著社区和儿童协商开展这些活动。</w:t>
      </w:r>
    </w:p>
    <w:p w:rsidR="006951A7" w:rsidRDefault="006951A7" w:rsidP="008A4433">
      <w:pPr>
        <w:pStyle w:val="Heading4"/>
        <w:rPr>
          <w:rFonts w:hint="eastAsia"/>
        </w:rPr>
      </w:pPr>
      <w:r w:rsidRPr="005B26E3">
        <w:rPr>
          <w:rFonts w:hint="eastAsia"/>
        </w:rPr>
        <w:t>性剥削和贩运</w:t>
      </w:r>
    </w:p>
    <w:p w:rsidR="006951A7" w:rsidRDefault="006951A7" w:rsidP="006951A7">
      <w:r>
        <w:rPr>
          <w:rFonts w:hint="eastAsia"/>
          <w:b/>
        </w:rPr>
        <w:tab/>
      </w:r>
      <w:r w:rsidRPr="005B26E3">
        <w:rPr>
          <w:lang w:val="en-GB"/>
        </w:rPr>
        <w:t>72.</w:t>
      </w:r>
      <w:r>
        <w:rPr>
          <w:lang w:val="en-GB"/>
        </w:rPr>
        <w:t xml:space="preserve">  </w:t>
      </w:r>
      <w:r w:rsidRPr="005B26E3">
        <w:rPr>
          <w:rFonts w:hint="eastAsia"/>
        </w:rPr>
        <w:t>考虑到第</w:t>
      </w:r>
      <w:r w:rsidRPr="005B26E3">
        <w:t>20</w:t>
      </w:r>
      <w:r w:rsidRPr="005B26E3">
        <w:rPr>
          <w:rFonts w:hint="eastAsia"/>
        </w:rPr>
        <w:t>条规定的《公约》第</w:t>
      </w:r>
      <w:r w:rsidRPr="005B26E3">
        <w:t>34</w:t>
      </w:r>
      <w:r w:rsidRPr="005B26E3">
        <w:rPr>
          <w:rFonts w:hint="eastAsia"/>
        </w:rPr>
        <w:t>和</w:t>
      </w:r>
      <w:r w:rsidRPr="005B26E3">
        <w:t>35</w:t>
      </w:r>
      <w:r w:rsidRPr="005B26E3">
        <w:rPr>
          <w:rFonts w:hint="eastAsia"/>
        </w:rPr>
        <w:t>条，呼吁各国确保儿童受到保护，不遭受性剥削、性虐待以及为任何目的诱拐、买卖或贩运儿童。委员会感到关注的是，其社区受到贫穷和向城市移民影响的土著儿童面临成为性剥削和贩卖受害者的高度风险。年轻女孩，尤其是在出生时未登记的女孩，特别容易受到伤害。为改善对所有儿童、包括土著儿童的保护，鼓励缔约国批准和实施关于买卖儿童、儿童卖淫和儿童色情的《任择议定书》。</w:t>
      </w:r>
    </w:p>
    <w:p w:rsidR="006951A7" w:rsidRDefault="006951A7" w:rsidP="005222EB">
      <w:pPr>
        <w:spacing w:after="240"/>
      </w:pPr>
      <w:r>
        <w:tab/>
      </w:r>
      <w:r w:rsidRPr="005B26E3">
        <w:rPr>
          <w:lang w:val="en-GB"/>
        </w:rPr>
        <w:t>73.</w:t>
      </w:r>
      <w:r>
        <w:rPr>
          <w:lang w:val="en-GB"/>
        </w:rPr>
        <w:t xml:space="preserve">  </w:t>
      </w:r>
      <w:r w:rsidRPr="005B26E3">
        <w:rPr>
          <w:rFonts w:hint="eastAsia"/>
        </w:rPr>
        <w:t>各国应在与土著社区、包括土著儿童协商的情况下，设计预防措施并为实施这些措施划拨专项财力和人力资源。各国的预防措施应建立在研究报告的基础上，这些研究报告载列了违反行为模式以及对根本原因的分析。</w:t>
      </w:r>
    </w:p>
    <w:p w:rsidR="006951A7" w:rsidRDefault="006951A7" w:rsidP="005222EB">
      <w:pPr>
        <w:pStyle w:val="Heading4"/>
        <w:rPr>
          <w:rFonts w:hint="eastAsia"/>
        </w:rPr>
      </w:pPr>
      <w:r w:rsidRPr="005B26E3">
        <w:rPr>
          <w:rFonts w:hint="eastAsia"/>
        </w:rPr>
        <w:t>少年司法</w:t>
      </w:r>
    </w:p>
    <w:p w:rsidR="006951A7" w:rsidRDefault="006951A7" w:rsidP="006951A7">
      <w:pPr>
        <w:rPr>
          <w:lang w:val="en-GB"/>
        </w:rPr>
      </w:pPr>
      <w:r>
        <w:rPr>
          <w:rFonts w:hint="eastAsia"/>
          <w:b/>
        </w:rPr>
        <w:tab/>
      </w:r>
      <w:r w:rsidRPr="005B26E3">
        <w:rPr>
          <w:lang w:val="en-GB"/>
        </w:rPr>
        <w:t>74.</w:t>
      </w:r>
      <w:r>
        <w:rPr>
          <w:lang w:val="en-GB"/>
        </w:rPr>
        <w:t xml:space="preserve">  </w:t>
      </w:r>
      <w:r w:rsidRPr="005B26E3">
        <w:rPr>
          <w:rFonts w:hint="eastAsia"/>
        </w:rPr>
        <w:t>《公约》第</w:t>
      </w:r>
      <w:r w:rsidRPr="005B26E3">
        <w:t>37</w:t>
      </w:r>
      <w:r w:rsidRPr="005B26E3">
        <w:rPr>
          <w:rFonts w:hint="eastAsia"/>
        </w:rPr>
        <w:t>和</w:t>
      </w:r>
      <w:r w:rsidRPr="005B26E3">
        <w:t>40</w:t>
      </w:r>
      <w:r w:rsidRPr="005B26E3">
        <w:rPr>
          <w:rFonts w:hint="eastAsia"/>
        </w:rPr>
        <w:t>条确保儿童在国家司法系统内以及与这些系统互动中的权利。委员会关切地注意到，土著儿童被监禁的人数过多，在某些情况下这可归因为来自司法系统和</w:t>
      </w:r>
      <w:r>
        <w:rPr>
          <w:rFonts w:hint="eastAsia"/>
        </w:rPr>
        <w:t>(</w:t>
      </w:r>
      <w:r w:rsidRPr="005B26E3">
        <w:rPr>
          <w:rFonts w:hint="eastAsia"/>
        </w:rPr>
        <w:t>或</w:t>
      </w:r>
      <w:r>
        <w:rPr>
          <w:rFonts w:hint="eastAsia"/>
        </w:rPr>
        <w:t>)</w:t>
      </w:r>
      <w:r w:rsidRPr="005B26E3">
        <w:rPr>
          <w:rFonts w:hint="eastAsia"/>
        </w:rPr>
        <w:t>社会内部的系统性歧视。</w:t>
      </w:r>
      <w:r w:rsidRPr="005B26E3">
        <w:rPr>
          <w:b/>
          <w:vertAlign w:val="superscript"/>
          <w:lang w:val="en-GB"/>
        </w:rPr>
        <w:footnoteReference w:id="32"/>
      </w:r>
      <w:r w:rsidR="008A4433">
        <w:rPr>
          <w:rFonts w:hint="eastAsia"/>
        </w:rPr>
        <w:t xml:space="preserve"> </w:t>
      </w:r>
      <w:r w:rsidRPr="005B26E3">
        <w:rPr>
          <w:rFonts w:hint="eastAsia"/>
        </w:rPr>
        <w:t>为解决高监禁率问题，委员会提请缔约国注意《公约》第</w:t>
      </w:r>
      <w:r w:rsidRPr="005B26E3">
        <w:t>40</w:t>
      </w:r>
      <w:r w:rsidRPr="005B26E3">
        <w:rPr>
          <w:rFonts w:hint="eastAsia"/>
        </w:rPr>
        <w:t>条第</w:t>
      </w:r>
      <w:r w:rsidRPr="005B26E3">
        <w:t>3</w:t>
      </w:r>
      <w:r w:rsidRPr="005B26E3">
        <w:rPr>
          <w:rFonts w:hint="eastAsia"/>
        </w:rPr>
        <w:t>款，该条款要求各国针对被指称、指控或确认为触犯刑法的儿童酌情采取措施而不诉诸司法程序。在关于少年司法中的儿童权利问题的第</w:t>
      </w:r>
      <w:r w:rsidRPr="005B26E3">
        <w:t>10</w:t>
      </w:r>
      <w:r w:rsidRPr="005B26E3">
        <w:rPr>
          <w:rFonts w:hint="eastAsia"/>
        </w:rPr>
        <w:t>号一般性意见</w:t>
      </w:r>
      <w:r>
        <w:rPr>
          <w:rFonts w:hint="eastAsia"/>
        </w:rPr>
        <w:t>(</w:t>
      </w:r>
      <w:r w:rsidRPr="005B26E3">
        <w:t>2007</w:t>
      </w:r>
      <w:r w:rsidRPr="005B26E3">
        <w:rPr>
          <w:rFonts w:hint="eastAsia"/>
        </w:rPr>
        <w:t>年</w:t>
      </w:r>
      <w:r>
        <w:rPr>
          <w:rFonts w:hint="eastAsia"/>
        </w:rPr>
        <w:t>)</w:t>
      </w:r>
      <w:r w:rsidRPr="005B26E3">
        <w:rPr>
          <w:rFonts w:hint="eastAsia"/>
        </w:rPr>
        <w:t>及其结论性意见中，委员会一贯申明，逮捕、拘留或监禁儿童仅可作为最后手段加以使用。</w:t>
      </w:r>
      <w:r w:rsidRPr="005B26E3">
        <w:rPr>
          <w:b/>
          <w:vertAlign w:val="superscript"/>
          <w:lang w:val="en-GB"/>
        </w:rPr>
        <w:footnoteReference w:id="33"/>
      </w:r>
    </w:p>
    <w:p w:rsidR="006951A7" w:rsidRDefault="006951A7" w:rsidP="006951A7">
      <w:r>
        <w:rPr>
          <w:lang w:val="en-GB"/>
        </w:rPr>
        <w:tab/>
      </w:r>
      <w:r w:rsidRPr="005B26E3">
        <w:rPr>
          <w:lang w:val="en-GB"/>
        </w:rPr>
        <w:t>75.</w:t>
      </w:r>
      <w:r>
        <w:rPr>
          <w:lang w:val="en-GB"/>
        </w:rPr>
        <w:t xml:space="preserve">  </w:t>
      </w:r>
      <w:r w:rsidRPr="005B26E3">
        <w:rPr>
          <w:rFonts w:hint="eastAsia"/>
        </w:rPr>
        <w:t>鼓励缔约国采取一切适当措施，支持土著人民设计和实施传统的恢复性司法体系，只要这些方案符合《公约》规定的权利、特别是符合儿童的最大利益。</w:t>
      </w:r>
      <w:r w:rsidRPr="005B26E3">
        <w:rPr>
          <w:b/>
          <w:vertAlign w:val="superscript"/>
          <w:lang w:val="en-GB"/>
        </w:rPr>
        <w:footnoteReference w:id="34"/>
      </w:r>
      <w:r w:rsidR="00B6378A">
        <w:rPr>
          <w:rFonts w:hint="eastAsia"/>
        </w:rPr>
        <w:t xml:space="preserve"> </w:t>
      </w:r>
      <w:r w:rsidRPr="005B26E3">
        <w:rPr>
          <w:rFonts w:hint="eastAsia"/>
        </w:rPr>
        <w:t>委员会提请缔约国注意《联合国预防少年犯罪准则》，该准则鼓励制定预防少年犯罪的社区方案。</w:t>
      </w:r>
      <w:r w:rsidRPr="005B26E3">
        <w:rPr>
          <w:b/>
          <w:vertAlign w:val="superscript"/>
          <w:lang w:val="en-GB"/>
        </w:rPr>
        <w:footnoteReference w:id="35"/>
      </w:r>
      <w:r w:rsidR="005222EB">
        <w:rPr>
          <w:rFonts w:hint="eastAsia"/>
          <w:lang w:val="en-GB"/>
        </w:rPr>
        <w:t xml:space="preserve"> </w:t>
      </w:r>
      <w:r w:rsidRPr="005B26E3">
        <w:rPr>
          <w:rFonts w:hint="eastAsia"/>
        </w:rPr>
        <w:t>缔约国应在与土著人民协商的情况下力图支持制定考虑到土著儿童及其家庭和社区的需要和文化、立足社区的政策、方案和服务。各国应向少年司法系统</w:t>
      </w:r>
      <w:r>
        <w:rPr>
          <w:rFonts w:hint="eastAsia"/>
        </w:rPr>
        <w:t>(</w:t>
      </w:r>
      <w:r w:rsidRPr="005B26E3">
        <w:rPr>
          <w:rFonts w:hint="eastAsia"/>
        </w:rPr>
        <w:t>包括土著人民制定和实施的系统</w:t>
      </w:r>
      <w:r>
        <w:rPr>
          <w:rFonts w:hint="eastAsia"/>
        </w:rPr>
        <w:t>)</w:t>
      </w:r>
      <w:r w:rsidRPr="005B26E3">
        <w:rPr>
          <w:rFonts w:hint="eastAsia"/>
        </w:rPr>
        <w:t>提供充足的资源。</w:t>
      </w:r>
    </w:p>
    <w:p w:rsidR="006951A7" w:rsidRDefault="006951A7" w:rsidP="006951A7">
      <w:r>
        <w:tab/>
      </w:r>
      <w:r w:rsidRPr="005B26E3">
        <w:rPr>
          <w:lang w:val="en-GB"/>
        </w:rPr>
        <w:t>76.</w:t>
      </w:r>
      <w:r>
        <w:rPr>
          <w:lang w:val="en-GB"/>
        </w:rPr>
        <w:t xml:space="preserve">  </w:t>
      </w:r>
      <w:r w:rsidRPr="005B26E3">
        <w:rPr>
          <w:rFonts w:hint="eastAsia"/>
        </w:rPr>
        <w:t>缔约国应注意，根据《公约》第</w:t>
      </w:r>
      <w:r w:rsidRPr="005B26E3">
        <w:t>12</w:t>
      </w:r>
      <w:r w:rsidRPr="005B26E3">
        <w:rPr>
          <w:rFonts w:hint="eastAsia"/>
        </w:rPr>
        <w:t>条，所有儿童都应有机会在影响到他们的任何司法或刑事诉讼中，直接或通过代表陈述意见。就土著儿童而言，缔约国应采取措施确保在必要时免费提供翻译，而且应以文化上敏感的方式向儿童保证法律援助。</w:t>
      </w:r>
    </w:p>
    <w:p w:rsidR="006951A7" w:rsidRDefault="006951A7" w:rsidP="005222EB">
      <w:pPr>
        <w:spacing w:after="240"/>
        <w:rPr>
          <w:rFonts w:hint="eastAsia"/>
        </w:rPr>
      </w:pPr>
      <w:r>
        <w:tab/>
      </w:r>
      <w:r w:rsidRPr="005B26E3">
        <w:rPr>
          <w:lang w:val="en-GB"/>
        </w:rPr>
        <w:t>77.</w:t>
      </w:r>
      <w:r>
        <w:rPr>
          <w:lang w:val="en-GB"/>
        </w:rPr>
        <w:t xml:space="preserve">  </w:t>
      </w:r>
      <w:r w:rsidRPr="005B26E3">
        <w:rPr>
          <w:rFonts w:hint="eastAsia"/>
        </w:rPr>
        <w:t>执法和司法机构所涉专业人员应接受如下内容的适当培训：《公约》及其任择议定书条款的内容和意义，以及对土著儿童及其他特定群体采取特别保护措施的必要性。</w:t>
      </w:r>
      <w:r w:rsidRPr="005B26E3">
        <w:rPr>
          <w:b/>
          <w:vertAlign w:val="superscript"/>
          <w:lang w:val="en-GB"/>
        </w:rPr>
        <w:footnoteReference w:id="36"/>
      </w:r>
    </w:p>
    <w:p w:rsidR="006951A7" w:rsidRDefault="006951A7" w:rsidP="008A4433">
      <w:pPr>
        <w:pStyle w:val="Heading2"/>
        <w:rPr>
          <w:rFonts w:hint="eastAsia"/>
        </w:rPr>
      </w:pPr>
      <w:r w:rsidRPr="005B26E3">
        <w:rPr>
          <w:rFonts w:hint="eastAsia"/>
        </w:rPr>
        <w:t>缔约国的义务和对《公约》执行情况的监测</w:t>
      </w:r>
    </w:p>
    <w:p w:rsidR="006951A7" w:rsidRDefault="006951A7" w:rsidP="006951A7">
      <w:r>
        <w:rPr>
          <w:rFonts w:hint="eastAsia"/>
          <w:b/>
        </w:rPr>
        <w:tab/>
      </w:r>
      <w:r w:rsidRPr="005B26E3">
        <w:rPr>
          <w:lang w:val="en-GB"/>
        </w:rPr>
        <w:t>78.</w:t>
      </w:r>
      <w:r>
        <w:rPr>
          <w:lang w:val="en-GB"/>
        </w:rPr>
        <w:t xml:space="preserve">  </w:t>
      </w:r>
      <w:r w:rsidRPr="005B26E3">
        <w:rPr>
          <w:rFonts w:hint="eastAsia"/>
        </w:rPr>
        <w:t>委员会提醒缔约国，《儿童权利公约》的批准使缔约国有义务采取行动，确保在其管辖范围内为所有儿童实现《公约》中的所有权利。尊重和保护的义务要求各缔约国确保，土著儿童权利的行使得到充分的保护，不受缔约国经由立法、司法或行政当局或缔约国内任何其他实体或个人实施的任何行为的侵犯。</w:t>
      </w:r>
    </w:p>
    <w:p w:rsidR="006951A7" w:rsidRDefault="006951A7" w:rsidP="006951A7">
      <w:r>
        <w:tab/>
      </w:r>
      <w:r w:rsidRPr="005B26E3">
        <w:rPr>
          <w:lang w:val="en-GB"/>
        </w:rPr>
        <w:t>79.</w:t>
      </w:r>
      <w:r>
        <w:rPr>
          <w:lang w:val="en-GB"/>
        </w:rPr>
        <w:t xml:space="preserve">  </w:t>
      </w:r>
      <w:r w:rsidRPr="005B26E3">
        <w:rPr>
          <w:rFonts w:hint="eastAsia"/>
        </w:rPr>
        <w:t>《公约》第</w:t>
      </w:r>
      <w:r w:rsidRPr="005B26E3">
        <w:t>3</w:t>
      </w:r>
      <w:r w:rsidRPr="005B26E3">
        <w:rPr>
          <w:rFonts w:hint="eastAsia"/>
        </w:rPr>
        <w:t>条要求缔约国确保，在涉及儿童的一切行动中，儿童的最大利益应是首要考虑。《公约》第</w:t>
      </w:r>
      <w:r w:rsidRPr="005B26E3">
        <w:t>4</w:t>
      </w:r>
      <w:r w:rsidRPr="005B26E3">
        <w:rPr>
          <w:rFonts w:hint="eastAsia"/>
        </w:rPr>
        <w:t>条要求缔约国采取措施，最大限度地利用现有资源履行《公约》。第</w:t>
      </w:r>
      <w:r w:rsidRPr="005B26E3">
        <w:t>42</w:t>
      </w:r>
      <w:r w:rsidRPr="005B26E3">
        <w:rPr>
          <w:rFonts w:hint="eastAsia"/>
        </w:rPr>
        <w:t>条规定，缔约国还需确保向儿童和成人提供关于《公约》原则和规定的信息。</w:t>
      </w:r>
    </w:p>
    <w:p w:rsidR="006951A7" w:rsidRDefault="006951A7" w:rsidP="006951A7">
      <w:r>
        <w:tab/>
      </w:r>
      <w:r w:rsidRPr="005B26E3">
        <w:rPr>
          <w:lang w:val="en-GB"/>
        </w:rPr>
        <w:t>80.</w:t>
      </w:r>
      <w:r>
        <w:rPr>
          <w:lang w:val="en-GB"/>
        </w:rPr>
        <w:t xml:space="preserve">  </w:t>
      </w:r>
      <w:r w:rsidRPr="005B26E3">
        <w:rPr>
          <w:rFonts w:hint="eastAsia"/>
        </w:rPr>
        <w:t>为有效落实《公约》规定的土著儿童权利，缔约国需根据《公约》通过适当的法律。应在广泛的领域划拨充足资源并采取特别措施，以切实确保土著儿童与非土著儿童平等享有自己的权利。应作出进一步努力，收集数据并加以分类、拟订指标以评估土著儿童权利的执行程度。缔约国应与土著社区协商并直接与土著儿童协商，以便以文化上敏感的方式制定政策和规划各项努力。应就如何考虑儿童权利的文化层面事宜，向从事土著儿童工作的专业人员提供培训。</w:t>
      </w:r>
    </w:p>
    <w:p w:rsidR="006951A7" w:rsidRDefault="006951A7" w:rsidP="006951A7">
      <w:r>
        <w:tab/>
      </w:r>
      <w:r w:rsidRPr="005B26E3">
        <w:rPr>
          <w:lang w:val="en-GB"/>
        </w:rPr>
        <w:t>81.</w:t>
      </w:r>
      <w:r>
        <w:rPr>
          <w:lang w:val="en-GB"/>
        </w:rPr>
        <w:t xml:space="preserve">  </w:t>
      </w:r>
      <w:r w:rsidRPr="005B26E3">
        <w:rPr>
          <w:rFonts w:hint="eastAsia"/>
        </w:rPr>
        <w:t>委员会呼吁缔约国于适用时在向委员会提交的定期报告中更好地纳入关于土著儿童权利执行情况以及关于为此采取的特别措施的信息。此外，委员会还要求缔约国加强努力，翻译有关《公约》及其《任择议定书》以及报告过程的资料并向土著社区和儿童传播，使其积极参与监测进程。此外，鼓励土著社区利用《公约》作为评估其儿童权利执行情况的一个机会。</w:t>
      </w:r>
    </w:p>
    <w:p w:rsidR="006951A7" w:rsidRDefault="006951A7" w:rsidP="006951A7">
      <w:r>
        <w:tab/>
      </w:r>
      <w:r w:rsidRPr="005B26E3">
        <w:rPr>
          <w:lang w:val="en-GB"/>
        </w:rPr>
        <w:t>82.</w:t>
      </w:r>
      <w:r>
        <w:rPr>
          <w:lang w:val="en-GB"/>
        </w:rPr>
        <w:t xml:space="preserve">  </w:t>
      </w:r>
      <w:r w:rsidRPr="005B26E3">
        <w:rPr>
          <w:rFonts w:hint="eastAsia"/>
        </w:rPr>
        <w:t>最后，委员会敦促缔约国采用基于权利的方法处理土著儿童问题，这一方法以《公约》和其他有关国际标准</w:t>
      </w:r>
      <w:r>
        <w:rPr>
          <w:rFonts w:hint="eastAsia"/>
        </w:rPr>
        <w:t>(</w:t>
      </w:r>
      <w:r w:rsidRPr="005B26E3">
        <w:rPr>
          <w:rFonts w:hint="eastAsia"/>
        </w:rPr>
        <w:t>例如《国际劳工组织第</w:t>
      </w:r>
      <w:r w:rsidRPr="005B26E3">
        <w:t>169</w:t>
      </w:r>
      <w:r w:rsidRPr="005B26E3">
        <w:rPr>
          <w:rFonts w:hint="eastAsia"/>
        </w:rPr>
        <w:t>号公约》和《联合国土著人民权利宣言》</w:t>
      </w:r>
      <w:r>
        <w:rPr>
          <w:rFonts w:hint="eastAsia"/>
        </w:rPr>
        <w:t>)</w:t>
      </w:r>
      <w:r w:rsidRPr="005B26E3">
        <w:rPr>
          <w:rFonts w:hint="eastAsia"/>
        </w:rPr>
        <w:t>为依据。为保证有效监测土著儿童权利的执行情况，敦促缔约国加强与土著社区的直接合作；如有需要，应寻求与国际机构、包括联合国实体的技术合作。向土著儿童赋权以及使他们</w:t>
      </w:r>
      <w:r w:rsidR="005E420B">
        <w:rPr>
          <w:rFonts w:hint="eastAsia"/>
        </w:rPr>
        <w:t>切实行使</w:t>
      </w:r>
      <w:r w:rsidRPr="005B26E3">
        <w:rPr>
          <w:rFonts w:hint="eastAsia"/>
        </w:rPr>
        <w:t>文化、宗教和语言权利，为一个和谐的、遵守其人权义务的多元文化国家提供了重要基础。</w:t>
      </w:r>
    </w:p>
    <w:p w:rsidR="006951A7" w:rsidRPr="005E420B" w:rsidRDefault="006951A7" w:rsidP="006951A7">
      <w:pPr>
        <w:rPr>
          <w:rFonts w:hint="eastAsia"/>
        </w:rPr>
      </w:pPr>
    </w:p>
    <w:p w:rsidR="00BD137E" w:rsidRDefault="00BD137E" w:rsidP="006951A7">
      <w:pPr>
        <w:rPr>
          <w:rFonts w:hint="eastAsia"/>
        </w:rPr>
      </w:pPr>
    </w:p>
    <w:p w:rsidR="00BD137E" w:rsidRDefault="00BD137E">
      <w:pPr>
        <w:jc w:val="center"/>
      </w:pPr>
      <w:r>
        <w:t>--  --  --  --  --</w:t>
      </w:r>
    </w:p>
    <w:sectPr w:rsidR="00BD137E">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313" w:rsidRDefault="00664313">
      <w:r>
        <w:separator/>
      </w:r>
    </w:p>
  </w:endnote>
  <w:endnote w:type="continuationSeparator" w:id="0">
    <w:p w:rsidR="00664313" w:rsidRDefault="00664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34035E">
      <w:tblPrEx>
        <w:tblCellMar>
          <w:top w:w="0" w:type="dxa"/>
          <w:bottom w:w="0" w:type="dxa"/>
        </w:tblCellMar>
      </w:tblPrEx>
      <w:tc>
        <w:tcPr>
          <w:tcW w:w="2460" w:type="dxa"/>
        </w:tcPr>
        <w:p w:rsidR="0034035E" w:rsidRDefault="0034035E">
          <w:pPr>
            <w:pStyle w:val="Footer"/>
          </w:pPr>
          <w:r>
            <w:t>GE. 0</w:t>
          </w:r>
          <w:r>
            <w:rPr>
              <w:rFonts w:hint="eastAsia"/>
              <w:lang w:eastAsia="zh-CN"/>
            </w:rPr>
            <w:t>9</w:t>
          </w:r>
          <w:r>
            <w:t>-</w:t>
          </w:r>
          <w:r>
            <w:rPr>
              <w:rFonts w:hint="eastAsia"/>
              <w:lang w:eastAsia="zh-CN"/>
            </w:rPr>
            <w:t>40604</w:t>
          </w:r>
          <w:r>
            <w:t xml:space="preserve"> (C)</w:t>
          </w:r>
        </w:p>
      </w:tc>
      <w:tc>
        <w:tcPr>
          <w:tcW w:w="1050" w:type="dxa"/>
        </w:tcPr>
        <w:p w:rsidR="0034035E" w:rsidRDefault="0034035E">
          <w:pPr>
            <w:pStyle w:val="Footer"/>
          </w:pPr>
          <w:r>
            <w:rPr>
              <w:rFonts w:hint="eastAsia"/>
              <w:lang w:eastAsia="zh-CN"/>
            </w:rPr>
            <w:t>1803</w:t>
          </w:r>
          <w:r>
            <w:t>0</w:t>
          </w:r>
          <w:r>
            <w:rPr>
              <w:rFonts w:hint="eastAsia"/>
              <w:lang w:eastAsia="zh-CN"/>
            </w:rPr>
            <w:t>9</w:t>
          </w:r>
        </w:p>
      </w:tc>
      <w:tc>
        <w:tcPr>
          <w:tcW w:w="6061" w:type="dxa"/>
        </w:tcPr>
        <w:p w:rsidR="0034035E" w:rsidRDefault="0034035E">
          <w:pPr>
            <w:pStyle w:val="Footer"/>
          </w:pPr>
          <w:r>
            <w:rPr>
              <w:rFonts w:hint="eastAsia"/>
              <w:lang w:eastAsia="zh-CN"/>
            </w:rPr>
            <w:t>2003</w:t>
          </w:r>
          <w:r>
            <w:t>0</w:t>
          </w:r>
          <w:r>
            <w:rPr>
              <w:rFonts w:hint="eastAsia"/>
              <w:lang w:eastAsia="zh-CN"/>
            </w:rPr>
            <w:t>9</w:t>
          </w:r>
        </w:p>
      </w:tc>
    </w:tr>
  </w:tbl>
  <w:p w:rsidR="0034035E" w:rsidRDefault="003403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313" w:rsidRDefault="00664313">
      <w:r>
        <w:separator/>
      </w:r>
    </w:p>
  </w:footnote>
  <w:footnote w:type="continuationSeparator" w:id="0">
    <w:p w:rsidR="00664313" w:rsidRDefault="00664313">
      <w:r>
        <w:continuationSeparator/>
      </w:r>
    </w:p>
  </w:footnote>
  <w:footnote w:id="1">
    <w:p w:rsidR="0034035E" w:rsidRPr="0084729D" w:rsidRDefault="0034035E" w:rsidP="00BD137E">
      <w:pPr>
        <w:pStyle w:val="FootnoteText"/>
      </w:pPr>
      <w:r w:rsidRPr="00DD30D6">
        <w:rPr>
          <w:rStyle w:val="FootnoteReference"/>
          <w:b/>
          <w:color w:val="003300"/>
        </w:rPr>
        <w:footnoteRef/>
      </w:r>
      <w:r w:rsidRPr="00B1743F">
        <w:t xml:space="preserve"> </w:t>
      </w:r>
      <w:r>
        <w:rPr>
          <w:rFonts w:hint="eastAsia"/>
        </w:rPr>
        <w:tab/>
      </w:r>
      <w:r w:rsidRPr="0084729D">
        <w:rPr>
          <w:szCs w:val="24"/>
          <w:lang w:val="zh-CN"/>
        </w:rPr>
        <w:t>人权事务委员会</w:t>
      </w:r>
      <w:r>
        <w:rPr>
          <w:szCs w:val="24"/>
          <w:lang w:val="zh-CN"/>
        </w:rPr>
        <w:t>，</w:t>
      </w:r>
      <w:r w:rsidRPr="0084729D">
        <w:rPr>
          <w:szCs w:val="24"/>
          <w:lang w:val="zh-CN"/>
        </w:rPr>
        <w:t>关于第</w:t>
      </w:r>
      <w:r w:rsidRPr="0084729D">
        <w:rPr>
          <w:szCs w:val="24"/>
          <w:lang w:val="zh-CN"/>
        </w:rPr>
        <w:t>27</w:t>
      </w:r>
      <w:r w:rsidRPr="0084729D">
        <w:rPr>
          <w:szCs w:val="24"/>
          <w:lang w:val="zh-CN"/>
        </w:rPr>
        <w:t>条的第</w:t>
      </w:r>
      <w:r w:rsidRPr="0084729D">
        <w:rPr>
          <w:szCs w:val="24"/>
          <w:lang w:val="zh-CN"/>
        </w:rPr>
        <w:t>23</w:t>
      </w:r>
      <w:r w:rsidRPr="0084729D">
        <w:rPr>
          <w:szCs w:val="24"/>
          <w:lang w:val="zh-CN"/>
        </w:rPr>
        <w:t>号一般性评论</w:t>
      </w:r>
      <w:r>
        <w:rPr>
          <w:szCs w:val="24"/>
          <w:lang w:val="zh-CN"/>
        </w:rPr>
        <w:t>，</w:t>
      </w:r>
      <w:r w:rsidRPr="0084729D">
        <w:rPr>
          <w:szCs w:val="24"/>
          <w:lang w:val="zh-CN"/>
        </w:rPr>
        <w:t>CCPR</w:t>
      </w:r>
      <w:r>
        <w:rPr>
          <w:szCs w:val="24"/>
          <w:lang w:val="zh-CN"/>
        </w:rPr>
        <w:t>/</w:t>
      </w:r>
      <w:r w:rsidRPr="0084729D">
        <w:rPr>
          <w:szCs w:val="24"/>
          <w:lang w:val="zh-CN"/>
        </w:rPr>
        <w:t>C</w:t>
      </w:r>
      <w:r>
        <w:rPr>
          <w:szCs w:val="24"/>
          <w:lang w:val="zh-CN"/>
        </w:rPr>
        <w:t>/</w:t>
      </w:r>
      <w:r w:rsidRPr="0084729D">
        <w:rPr>
          <w:szCs w:val="24"/>
          <w:lang w:val="zh-CN"/>
        </w:rPr>
        <w:t>Rev.1</w:t>
      </w:r>
      <w:r>
        <w:rPr>
          <w:szCs w:val="24"/>
          <w:lang w:val="zh-CN"/>
        </w:rPr>
        <w:t>/</w:t>
      </w:r>
      <w:r w:rsidRPr="0084729D">
        <w:rPr>
          <w:szCs w:val="24"/>
          <w:lang w:val="zh-CN"/>
        </w:rPr>
        <w:t>Add.</w:t>
      </w:r>
      <w:r>
        <w:rPr>
          <w:szCs w:val="24"/>
          <w:lang w:val="zh-CN"/>
        </w:rPr>
        <w:t>5,</w:t>
      </w:r>
      <w:r>
        <w:rPr>
          <w:rFonts w:hint="eastAsia"/>
          <w:szCs w:val="24"/>
          <w:lang w:val="zh-CN"/>
        </w:rPr>
        <w:t xml:space="preserve"> </w:t>
      </w:r>
      <w:r w:rsidRPr="0084729D">
        <w:rPr>
          <w:szCs w:val="24"/>
          <w:lang w:val="zh-CN"/>
        </w:rPr>
        <w:t>1994</w:t>
      </w:r>
      <w:r w:rsidRPr="0084729D">
        <w:rPr>
          <w:szCs w:val="24"/>
          <w:lang w:val="zh-CN"/>
        </w:rPr>
        <w:t>年</w:t>
      </w:r>
      <w:r>
        <w:rPr>
          <w:szCs w:val="24"/>
          <w:lang w:val="zh-CN"/>
        </w:rPr>
        <w:t>，</w:t>
      </w:r>
      <w:r w:rsidRPr="0084729D">
        <w:rPr>
          <w:szCs w:val="24"/>
          <w:lang w:val="zh-CN"/>
        </w:rPr>
        <w:t>第</w:t>
      </w:r>
      <w:r>
        <w:rPr>
          <w:szCs w:val="24"/>
          <w:lang w:val="zh-CN"/>
        </w:rPr>
        <w:t>3.</w:t>
      </w:r>
      <w:r w:rsidRPr="0084729D">
        <w:rPr>
          <w:szCs w:val="24"/>
          <w:lang w:val="zh-CN"/>
        </w:rPr>
        <w:t>2</w:t>
      </w:r>
      <w:r w:rsidRPr="0084729D">
        <w:rPr>
          <w:szCs w:val="24"/>
          <w:lang w:val="zh-CN"/>
        </w:rPr>
        <w:t>段、第</w:t>
      </w:r>
      <w:r w:rsidRPr="0084729D">
        <w:rPr>
          <w:szCs w:val="24"/>
          <w:lang w:val="zh-CN"/>
        </w:rPr>
        <w:t>7</w:t>
      </w:r>
      <w:r w:rsidRPr="0084729D">
        <w:rPr>
          <w:szCs w:val="24"/>
          <w:lang w:val="zh-CN"/>
        </w:rPr>
        <w:t>段。儿童权利委员会关于土著儿童权利问题的一般性讨论日的建议</w:t>
      </w:r>
      <w:r>
        <w:rPr>
          <w:szCs w:val="24"/>
          <w:lang w:val="zh-CN"/>
        </w:rPr>
        <w:t>，</w:t>
      </w:r>
      <w:r w:rsidRPr="0084729D">
        <w:rPr>
          <w:szCs w:val="24"/>
          <w:lang w:val="zh-CN"/>
        </w:rPr>
        <w:t>2003</w:t>
      </w:r>
      <w:r w:rsidRPr="0084729D">
        <w:rPr>
          <w:szCs w:val="24"/>
          <w:lang w:val="zh-CN"/>
        </w:rPr>
        <w:t>年</w:t>
      </w:r>
      <w:r>
        <w:rPr>
          <w:szCs w:val="24"/>
          <w:lang w:val="zh-CN"/>
        </w:rPr>
        <w:t>，</w:t>
      </w:r>
      <w:r w:rsidRPr="0084729D">
        <w:rPr>
          <w:szCs w:val="24"/>
          <w:lang w:val="zh-CN"/>
        </w:rPr>
        <w:t>第</w:t>
      </w:r>
      <w:r w:rsidRPr="0084729D">
        <w:rPr>
          <w:szCs w:val="24"/>
          <w:lang w:val="zh-CN"/>
        </w:rPr>
        <w:t>4</w:t>
      </w:r>
      <w:r w:rsidRPr="0084729D">
        <w:rPr>
          <w:szCs w:val="24"/>
          <w:lang w:val="zh-CN"/>
        </w:rPr>
        <w:t>段。</w:t>
      </w:r>
    </w:p>
  </w:footnote>
  <w:footnote w:id="2">
    <w:p w:rsidR="0034035E" w:rsidRPr="0084729D" w:rsidRDefault="0034035E" w:rsidP="00BD137E">
      <w:pPr>
        <w:pStyle w:val="FootnoteText"/>
      </w:pPr>
      <w:r w:rsidRPr="00DD30D6">
        <w:rPr>
          <w:rStyle w:val="FootnoteReference"/>
          <w:b/>
          <w:color w:val="003300"/>
        </w:rPr>
        <w:footnoteRef/>
      </w:r>
      <w:r w:rsidRPr="0084729D">
        <w:t xml:space="preserve"> </w:t>
      </w:r>
      <w:r>
        <w:rPr>
          <w:rFonts w:hint="eastAsia"/>
        </w:rPr>
        <w:tab/>
      </w:r>
      <w:r w:rsidRPr="0084729D">
        <w:rPr>
          <w:lang w:val="zh-CN"/>
        </w:rPr>
        <w:t>人权事务委员会</w:t>
      </w:r>
      <w:r>
        <w:rPr>
          <w:lang w:val="zh-CN"/>
        </w:rPr>
        <w:t>，</w:t>
      </w:r>
      <w:r w:rsidRPr="0084729D">
        <w:rPr>
          <w:lang w:val="zh-CN"/>
        </w:rPr>
        <w:t>关于第</w:t>
      </w:r>
      <w:r w:rsidRPr="0084729D">
        <w:rPr>
          <w:lang w:val="zh-CN"/>
        </w:rPr>
        <w:t>27</w:t>
      </w:r>
      <w:r w:rsidRPr="0084729D">
        <w:rPr>
          <w:lang w:val="zh-CN"/>
        </w:rPr>
        <w:t>条的第</w:t>
      </w:r>
      <w:r w:rsidRPr="0084729D">
        <w:rPr>
          <w:lang w:val="zh-CN"/>
        </w:rPr>
        <w:t>23</w:t>
      </w:r>
      <w:r w:rsidRPr="0084729D">
        <w:rPr>
          <w:lang w:val="zh-CN"/>
        </w:rPr>
        <w:t>号一般性评论</w:t>
      </w:r>
      <w:r>
        <w:rPr>
          <w:lang w:val="zh-CN"/>
        </w:rPr>
        <w:t>，</w:t>
      </w:r>
      <w:r w:rsidRPr="0084729D">
        <w:rPr>
          <w:lang w:val="zh-CN"/>
        </w:rPr>
        <w:t>CCPR</w:t>
      </w:r>
      <w:r>
        <w:rPr>
          <w:lang w:val="zh-CN"/>
        </w:rPr>
        <w:t>/</w:t>
      </w:r>
      <w:r w:rsidRPr="0084729D">
        <w:rPr>
          <w:lang w:val="zh-CN"/>
        </w:rPr>
        <w:t>C</w:t>
      </w:r>
      <w:r>
        <w:rPr>
          <w:lang w:val="zh-CN"/>
        </w:rPr>
        <w:t>/</w:t>
      </w:r>
      <w:r w:rsidRPr="0084729D">
        <w:rPr>
          <w:lang w:val="zh-CN"/>
        </w:rPr>
        <w:t>Rev.1</w:t>
      </w:r>
      <w:r>
        <w:rPr>
          <w:lang w:val="zh-CN"/>
        </w:rPr>
        <w:t>/</w:t>
      </w:r>
      <w:r w:rsidRPr="0084729D">
        <w:rPr>
          <w:lang w:val="zh-CN"/>
        </w:rPr>
        <w:t>Add.</w:t>
      </w:r>
      <w:r>
        <w:rPr>
          <w:lang w:val="zh-CN"/>
        </w:rPr>
        <w:t>5,</w:t>
      </w:r>
      <w:r>
        <w:rPr>
          <w:rFonts w:hint="eastAsia"/>
          <w:lang w:val="zh-CN"/>
        </w:rPr>
        <w:t xml:space="preserve"> </w:t>
      </w:r>
      <w:r w:rsidRPr="0084729D">
        <w:rPr>
          <w:lang w:val="zh-CN"/>
        </w:rPr>
        <w:t>1994</w:t>
      </w:r>
      <w:r w:rsidRPr="0084729D">
        <w:rPr>
          <w:lang w:val="zh-CN"/>
        </w:rPr>
        <w:t>年</w:t>
      </w:r>
      <w:r>
        <w:rPr>
          <w:lang w:val="zh-CN"/>
        </w:rPr>
        <w:t>，</w:t>
      </w:r>
      <w:r w:rsidRPr="0084729D">
        <w:rPr>
          <w:lang w:val="zh-CN"/>
        </w:rPr>
        <w:t>第</w:t>
      </w:r>
      <w:r>
        <w:rPr>
          <w:lang w:val="zh-CN"/>
        </w:rPr>
        <w:t>6.</w:t>
      </w:r>
      <w:r w:rsidRPr="0084729D">
        <w:rPr>
          <w:lang w:val="zh-CN"/>
        </w:rPr>
        <w:t>1</w:t>
      </w:r>
      <w:r w:rsidRPr="0084729D">
        <w:rPr>
          <w:lang w:val="zh-CN"/>
        </w:rPr>
        <w:t>段。</w:t>
      </w:r>
    </w:p>
  </w:footnote>
  <w:footnote w:id="3">
    <w:p w:rsidR="0034035E" w:rsidRDefault="0034035E" w:rsidP="00BD137E">
      <w:pPr>
        <w:pStyle w:val="FootnoteText"/>
      </w:pPr>
      <w:r w:rsidRPr="00DD30D6">
        <w:rPr>
          <w:rStyle w:val="FootnoteReference"/>
          <w:b/>
          <w:color w:val="003300"/>
        </w:rPr>
        <w:footnoteRef/>
      </w:r>
      <w:r w:rsidRPr="0084729D">
        <w:t xml:space="preserve"> </w:t>
      </w:r>
      <w:r>
        <w:rPr>
          <w:rFonts w:hint="eastAsia"/>
        </w:rPr>
        <w:tab/>
      </w:r>
      <w:r w:rsidRPr="0084729D">
        <w:rPr>
          <w:lang w:val="zh-CN"/>
        </w:rPr>
        <w:t>消除</w:t>
      </w:r>
      <w:r w:rsidRPr="0084729D">
        <w:rPr>
          <w:snapToGrid w:val="0"/>
        </w:rPr>
        <w:t>种族歧视</w:t>
      </w:r>
      <w:r w:rsidRPr="0084729D">
        <w:rPr>
          <w:lang w:val="zh-CN"/>
        </w:rPr>
        <w:t>委员会</w:t>
      </w:r>
      <w:r>
        <w:rPr>
          <w:lang w:val="zh-CN"/>
        </w:rPr>
        <w:t>，</w:t>
      </w:r>
      <w:r w:rsidRPr="0084729D">
        <w:rPr>
          <w:lang w:val="zh-CN"/>
        </w:rPr>
        <w:t>关于土著人民问题的第</w:t>
      </w:r>
      <w:r w:rsidRPr="0084729D">
        <w:rPr>
          <w:lang w:val="zh-CN"/>
        </w:rPr>
        <w:t>23</w:t>
      </w:r>
      <w:r w:rsidRPr="0084729D">
        <w:rPr>
          <w:lang w:val="zh-CN"/>
        </w:rPr>
        <w:t>号一般性建议</w:t>
      </w:r>
      <w:r>
        <w:rPr>
          <w:lang w:val="zh-CN"/>
        </w:rPr>
        <w:t>，</w:t>
      </w:r>
      <w:r w:rsidRPr="0084729D">
        <w:rPr>
          <w:lang w:val="zh-CN"/>
        </w:rPr>
        <w:t>1997</w:t>
      </w:r>
      <w:r w:rsidRPr="0084729D">
        <w:rPr>
          <w:lang w:val="zh-CN"/>
        </w:rPr>
        <w:t>年</w:t>
      </w:r>
      <w:r>
        <w:rPr>
          <w:lang w:val="zh-CN"/>
        </w:rPr>
        <w:t>，</w:t>
      </w:r>
      <w:r w:rsidRPr="0084729D">
        <w:rPr>
          <w:lang w:val="zh-CN"/>
        </w:rPr>
        <w:t>载于</w:t>
      </w:r>
      <w:r w:rsidRPr="0084729D">
        <w:rPr>
          <w:lang w:val="zh-CN"/>
        </w:rPr>
        <w:t>A</w:t>
      </w:r>
      <w:r>
        <w:rPr>
          <w:lang w:val="zh-CN"/>
        </w:rPr>
        <w:t>/</w:t>
      </w:r>
      <w:r w:rsidRPr="0084729D">
        <w:rPr>
          <w:lang w:val="zh-CN"/>
        </w:rPr>
        <w:t>52</w:t>
      </w:r>
      <w:r>
        <w:rPr>
          <w:lang w:val="zh-CN"/>
        </w:rPr>
        <w:t>/</w:t>
      </w:r>
      <w:r w:rsidRPr="0084729D">
        <w:rPr>
          <w:lang w:val="zh-CN"/>
        </w:rPr>
        <w:t>1</w:t>
      </w:r>
      <w:r>
        <w:rPr>
          <w:lang w:val="zh-CN"/>
        </w:rPr>
        <w:t>8,</w:t>
      </w:r>
      <w:r>
        <w:rPr>
          <w:rFonts w:hint="eastAsia"/>
          <w:lang w:val="zh-CN"/>
        </w:rPr>
        <w:t xml:space="preserve"> </w:t>
      </w:r>
      <w:r w:rsidRPr="0084729D">
        <w:rPr>
          <w:lang w:val="zh-CN"/>
        </w:rPr>
        <w:t>附件五。</w:t>
      </w:r>
    </w:p>
  </w:footnote>
  <w:footnote w:id="4">
    <w:p w:rsidR="0034035E" w:rsidRDefault="0034035E" w:rsidP="00BD137E">
      <w:pPr>
        <w:pStyle w:val="FootnoteText"/>
      </w:pPr>
      <w:r w:rsidRPr="00DD30D6">
        <w:rPr>
          <w:rStyle w:val="FootnoteReference"/>
          <w:b/>
          <w:color w:val="003300"/>
        </w:rPr>
        <w:footnoteRef/>
      </w:r>
      <w:r>
        <w:t xml:space="preserve"> </w:t>
      </w:r>
      <w:r>
        <w:rPr>
          <w:rFonts w:hint="eastAsia"/>
        </w:rPr>
        <w:tab/>
      </w:r>
      <w:r>
        <w:rPr>
          <w:rFonts w:hint="eastAsia"/>
          <w:lang w:val="zh-CN"/>
        </w:rPr>
        <w:t>国际劳工组织</w:t>
      </w:r>
      <w:r w:rsidRPr="00BD137E">
        <w:rPr>
          <w:rFonts w:hint="eastAsia"/>
          <w:snapToGrid w:val="0"/>
        </w:rPr>
        <w:t>关于</w:t>
      </w:r>
      <w:r>
        <w:rPr>
          <w:rFonts w:hint="eastAsia"/>
          <w:lang w:val="zh-CN"/>
        </w:rPr>
        <w:t>独立国家的土著和部落民族的第</w:t>
      </w:r>
      <w:r>
        <w:rPr>
          <w:lang w:val="zh-CN"/>
        </w:rPr>
        <w:t>169</w:t>
      </w:r>
      <w:r>
        <w:rPr>
          <w:rFonts w:hint="eastAsia"/>
          <w:lang w:val="zh-CN"/>
        </w:rPr>
        <w:t>号公约，第</w:t>
      </w:r>
      <w:r>
        <w:rPr>
          <w:lang w:val="zh-CN"/>
        </w:rPr>
        <w:t>1</w:t>
      </w:r>
      <w:r>
        <w:rPr>
          <w:rFonts w:hint="eastAsia"/>
          <w:lang w:val="zh-CN"/>
        </w:rPr>
        <w:t>条第</w:t>
      </w:r>
      <w:r>
        <w:rPr>
          <w:lang w:val="zh-CN"/>
        </w:rPr>
        <w:t>2</w:t>
      </w:r>
      <w:r>
        <w:rPr>
          <w:rFonts w:hint="eastAsia"/>
          <w:lang w:val="zh-CN"/>
        </w:rPr>
        <w:t>款。</w:t>
      </w:r>
    </w:p>
  </w:footnote>
  <w:footnote w:id="5">
    <w:p w:rsidR="0034035E" w:rsidRDefault="0034035E" w:rsidP="00BD137E">
      <w:pPr>
        <w:pStyle w:val="FootnoteText"/>
      </w:pPr>
      <w:r w:rsidRPr="00DD30D6">
        <w:rPr>
          <w:rStyle w:val="FootnoteReference"/>
          <w:b/>
          <w:color w:val="003300"/>
        </w:rPr>
        <w:footnoteRef/>
      </w:r>
      <w:r>
        <w:t xml:space="preserve"> </w:t>
      </w:r>
      <w:r>
        <w:rPr>
          <w:rFonts w:hint="eastAsia"/>
        </w:rPr>
        <w:tab/>
      </w:r>
      <w:r>
        <w:rPr>
          <w:rFonts w:hint="eastAsia"/>
          <w:lang w:val="zh-CN"/>
        </w:rPr>
        <w:t>国际</w:t>
      </w:r>
      <w:r w:rsidRPr="00BD137E">
        <w:rPr>
          <w:rFonts w:hint="eastAsia"/>
          <w:snapToGrid w:val="0"/>
        </w:rPr>
        <w:t>劳工组织</w:t>
      </w:r>
      <w:r>
        <w:rPr>
          <w:rFonts w:hint="eastAsia"/>
          <w:lang w:val="zh-CN"/>
        </w:rPr>
        <w:t>第</w:t>
      </w:r>
      <w:r>
        <w:rPr>
          <w:lang w:val="zh-CN"/>
        </w:rPr>
        <w:t>169</w:t>
      </w:r>
      <w:r>
        <w:rPr>
          <w:rFonts w:hint="eastAsia"/>
          <w:lang w:val="zh-CN"/>
        </w:rPr>
        <w:t>号公约，第</w:t>
      </w:r>
      <w:r>
        <w:rPr>
          <w:lang w:val="zh-CN"/>
        </w:rPr>
        <w:t>2</w:t>
      </w:r>
      <w:r>
        <w:rPr>
          <w:rFonts w:hint="eastAsia"/>
          <w:lang w:val="zh-CN"/>
        </w:rPr>
        <w:t>、</w:t>
      </w:r>
      <w:r>
        <w:rPr>
          <w:lang w:val="zh-CN"/>
        </w:rPr>
        <w:t>6</w:t>
      </w:r>
      <w:r>
        <w:rPr>
          <w:rFonts w:hint="eastAsia"/>
          <w:lang w:val="zh-CN"/>
        </w:rPr>
        <w:t>、</w:t>
      </w:r>
      <w:r>
        <w:rPr>
          <w:lang w:val="zh-CN"/>
        </w:rPr>
        <w:t>27</w:t>
      </w:r>
      <w:r>
        <w:rPr>
          <w:rFonts w:hint="eastAsia"/>
          <w:lang w:val="zh-CN"/>
        </w:rPr>
        <w:t>条。</w:t>
      </w:r>
    </w:p>
  </w:footnote>
  <w:footnote w:id="6">
    <w:p w:rsidR="0034035E" w:rsidRDefault="0034035E" w:rsidP="00BD137E">
      <w:pPr>
        <w:pStyle w:val="FootnoteText"/>
      </w:pPr>
      <w:r w:rsidRPr="00DD30D6">
        <w:rPr>
          <w:rStyle w:val="FootnoteReference"/>
          <w:b/>
          <w:color w:val="003300"/>
        </w:rPr>
        <w:footnoteRef/>
      </w:r>
      <w:r>
        <w:t xml:space="preserve"> </w:t>
      </w:r>
      <w:r>
        <w:rPr>
          <w:rFonts w:hint="eastAsia"/>
        </w:rPr>
        <w:tab/>
      </w:r>
      <w:r w:rsidRPr="00BD137E">
        <w:rPr>
          <w:rFonts w:hint="eastAsia"/>
          <w:snapToGrid w:val="0"/>
        </w:rPr>
        <w:t>联合国儿童基金会</w:t>
      </w:r>
      <w:r>
        <w:rPr>
          <w:rFonts w:hint="eastAsia"/>
          <w:lang w:val="zh-CN"/>
        </w:rPr>
        <w:t>因诺琴蒂文摘第</w:t>
      </w:r>
      <w:r>
        <w:rPr>
          <w:lang w:val="zh-CN"/>
        </w:rPr>
        <w:t>11</w:t>
      </w:r>
      <w:r>
        <w:rPr>
          <w:rFonts w:hint="eastAsia"/>
          <w:lang w:val="zh-CN"/>
        </w:rPr>
        <w:t>号，确保土著儿童的权利，</w:t>
      </w:r>
      <w:r>
        <w:rPr>
          <w:lang w:val="zh-CN"/>
        </w:rPr>
        <w:t>2004</w:t>
      </w:r>
      <w:r>
        <w:rPr>
          <w:rFonts w:hint="eastAsia"/>
          <w:lang w:val="zh-CN"/>
        </w:rPr>
        <w:t>年，原文第</w:t>
      </w:r>
      <w:r>
        <w:rPr>
          <w:lang w:val="zh-CN"/>
        </w:rPr>
        <w:t>7</w:t>
      </w:r>
      <w:r>
        <w:rPr>
          <w:rFonts w:hint="eastAsia"/>
          <w:lang w:val="zh-CN"/>
        </w:rPr>
        <w:t>页。</w:t>
      </w:r>
    </w:p>
  </w:footnote>
  <w:footnote w:id="7">
    <w:p w:rsidR="0034035E" w:rsidRDefault="0034035E" w:rsidP="00BD137E">
      <w:pPr>
        <w:pStyle w:val="FootnoteText"/>
      </w:pPr>
      <w:r w:rsidRPr="00DD30D6">
        <w:rPr>
          <w:rStyle w:val="FootnoteReference"/>
          <w:b/>
          <w:color w:val="003300"/>
        </w:rPr>
        <w:footnoteRef/>
      </w:r>
      <w:r>
        <w:t xml:space="preserve"> </w:t>
      </w:r>
      <w:r>
        <w:rPr>
          <w:rFonts w:hint="eastAsia"/>
        </w:rPr>
        <w:tab/>
      </w:r>
      <w:r>
        <w:rPr>
          <w:rFonts w:hint="eastAsia"/>
          <w:lang w:val="zh-CN"/>
        </w:rPr>
        <w:t>儿童权利</w:t>
      </w:r>
      <w:r w:rsidRPr="00BD137E">
        <w:rPr>
          <w:rFonts w:hint="eastAsia"/>
          <w:snapToGrid w:val="0"/>
        </w:rPr>
        <w:t>委员会</w:t>
      </w:r>
      <w:r>
        <w:rPr>
          <w:rFonts w:hint="eastAsia"/>
          <w:lang w:val="zh-CN"/>
        </w:rPr>
        <w:t>，关于未成年人健康问题的第</w:t>
      </w:r>
      <w:r>
        <w:rPr>
          <w:lang w:val="zh-CN"/>
        </w:rPr>
        <w:t>4</w:t>
      </w:r>
      <w:r>
        <w:rPr>
          <w:rFonts w:hint="eastAsia"/>
          <w:lang w:val="zh-CN"/>
        </w:rPr>
        <w:t>号一般性意见，</w:t>
      </w:r>
      <w:r>
        <w:rPr>
          <w:rFonts w:hint="eastAsia"/>
          <w:lang w:val="zh-CN"/>
        </w:rPr>
        <w:t>2003</w:t>
      </w:r>
      <w:r>
        <w:rPr>
          <w:rFonts w:hint="eastAsia"/>
          <w:lang w:val="zh-CN"/>
        </w:rPr>
        <w:t>年，第</w:t>
      </w:r>
      <w:r>
        <w:rPr>
          <w:lang w:val="zh-CN"/>
        </w:rPr>
        <w:t>24</w:t>
      </w:r>
      <w:r>
        <w:rPr>
          <w:rFonts w:hint="eastAsia"/>
          <w:lang w:val="zh-CN"/>
        </w:rPr>
        <w:t>段。</w:t>
      </w:r>
    </w:p>
  </w:footnote>
  <w:footnote w:id="8">
    <w:p w:rsidR="0034035E" w:rsidRDefault="0034035E" w:rsidP="00BD137E">
      <w:pPr>
        <w:pStyle w:val="FootnoteText"/>
      </w:pPr>
      <w:r w:rsidRPr="00DD30D6">
        <w:rPr>
          <w:rStyle w:val="FootnoteReference"/>
          <w:b/>
          <w:color w:val="003300"/>
        </w:rPr>
        <w:footnoteRef/>
      </w:r>
      <w:r>
        <w:t xml:space="preserve"> </w:t>
      </w:r>
      <w:r>
        <w:rPr>
          <w:rFonts w:hint="eastAsia"/>
        </w:rPr>
        <w:tab/>
      </w:r>
      <w:r>
        <w:rPr>
          <w:rFonts w:hint="eastAsia"/>
          <w:lang w:val="zh-CN"/>
        </w:rPr>
        <w:t>儿童权利</w:t>
      </w:r>
      <w:r w:rsidRPr="00BD137E">
        <w:rPr>
          <w:rFonts w:hint="eastAsia"/>
          <w:snapToGrid w:val="0"/>
        </w:rPr>
        <w:t>委员会</w:t>
      </w:r>
      <w:r>
        <w:rPr>
          <w:rFonts w:hint="eastAsia"/>
          <w:lang w:val="zh-CN"/>
        </w:rPr>
        <w:t>，关于一般执行措施问题的第</w:t>
      </w:r>
      <w:r>
        <w:rPr>
          <w:lang w:val="zh-CN"/>
        </w:rPr>
        <w:t>5</w:t>
      </w:r>
      <w:r>
        <w:rPr>
          <w:rFonts w:hint="eastAsia"/>
          <w:lang w:val="zh-CN"/>
        </w:rPr>
        <w:t>号一般性意见，</w:t>
      </w:r>
      <w:r>
        <w:rPr>
          <w:lang w:val="zh-CN"/>
        </w:rPr>
        <w:t>2003</w:t>
      </w:r>
      <w:r>
        <w:rPr>
          <w:rFonts w:hint="eastAsia"/>
          <w:lang w:val="zh-CN"/>
        </w:rPr>
        <w:t>年，第</w:t>
      </w:r>
      <w:r>
        <w:rPr>
          <w:lang w:val="zh-CN"/>
        </w:rPr>
        <w:t>12</w:t>
      </w:r>
      <w:r>
        <w:rPr>
          <w:rFonts w:hint="eastAsia"/>
          <w:lang w:val="zh-CN"/>
        </w:rPr>
        <w:t>段。</w:t>
      </w:r>
    </w:p>
  </w:footnote>
  <w:footnote w:id="9">
    <w:p w:rsidR="0034035E" w:rsidRDefault="0034035E" w:rsidP="00BD137E">
      <w:pPr>
        <w:pStyle w:val="FootnoteText"/>
      </w:pPr>
      <w:r w:rsidRPr="00DD30D6">
        <w:rPr>
          <w:rStyle w:val="FootnoteReference"/>
          <w:b/>
          <w:color w:val="003300"/>
        </w:rPr>
        <w:footnoteRef/>
      </w:r>
      <w:r>
        <w:t xml:space="preserve"> </w:t>
      </w:r>
      <w:r>
        <w:rPr>
          <w:rFonts w:hint="eastAsia"/>
        </w:rPr>
        <w:tab/>
      </w:r>
      <w:r>
        <w:rPr>
          <w:rFonts w:hint="eastAsia"/>
          <w:lang w:val="zh-CN"/>
        </w:rPr>
        <w:t>儿童权利</w:t>
      </w:r>
      <w:r w:rsidRPr="00BD137E">
        <w:rPr>
          <w:rFonts w:hint="eastAsia"/>
          <w:snapToGrid w:val="0"/>
        </w:rPr>
        <w:t>委员会</w:t>
      </w:r>
      <w:r>
        <w:rPr>
          <w:rFonts w:hint="eastAsia"/>
          <w:lang w:val="zh-CN"/>
        </w:rPr>
        <w:t>关于土著儿童权利问题的一般性讨论日的建议，</w:t>
      </w:r>
      <w:r>
        <w:rPr>
          <w:lang w:val="zh-CN"/>
        </w:rPr>
        <w:t>2003</w:t>
      </w:r>
      <w:r>
        <w:rPr>
          <w:rFonts w:hint="eastAsia"/>
          <w:lang w:val="zh-CN"/>
        </w:rPr>
        <w:t>年，第</w:t>
      </w:r>
      <w:r>
        <w:rPr>
          <w:lang w:val="zh-CN"/>
        </w:rPr>
        <w:t>9</w:t>
      </w:r>
      <w:r>
        <w:rPr>
          <w:rFonts w:hint="eastAsia"/>
          <w:lang w:val="zh-CN"/>
        </w:rPr>
        <w:t>段。</w:t>
      </w:r>
    </w:p>
  </w:footnote>
  <w:footnote w:id="10">
    <w:p w:rsidR="0034035E" w:rsidRDefault="0034035E" w:rsidP="00BD137E">
      <w:pPr>
        <w:pStyle w:val="FootnoteText"/>
      </w:pPr>
      <w:r w:rsidRPr="00DD30D6">
        <w:rPr>
          <w:rStyle w:val="FootnoteReference"/>
          <w:b/>
          <w:color w:val="003300"/>
        </w:rPr>
        <w:footnoteRef/>
      </w:r>
      <w:r>
        <w:t xml:space="preserve"> </w:t>
      </w:r>
      <w:r>
        <w:rPr>
          <w:rFonts w:hint="eastAsia"/>
        </w:rPr>
        <w:tab/>
      </w:r>
      <w:r>
        <w:rPr>
          <w:rFonts w:hint="eastAsia"/>
          <w:lang w:val="zh-CN"/>
        </w:rPr>
        <w:t>同上，第</w:t>
      </w:r>
      <w:r>
        <w:rPr>
          <w:lang w:val="zh-CN"/>
        </w:rPr>
        <w:t>6</w:t>
      </w:r>
      <w:r>
        <w:rPr>
          <w:rFonts w:hint="eastAsia"/>
          <w:lang w:val="zh-CN"/>
        </w:rPr>
        <w:t>段。</w:t>
      </w:r>
    </w:p>
  </w:footnote>
  <w:footnote w:id="11">
    <w:p w:rsidR="0034035E" w:rsidRDefault="0034035E" w:rsidP="00BD137E">
      <w:pPr>
        <w:pStyle w:val="FootnoteText"/>
      </w:pPr>
      <w:r w:rsidRPr="00DD30D6">
        <w:rPr>
          <w:rStyle w:val="FootnoteReference"/>
          <w:b/>
          <w:color w:val="003300"/>
        </w:rPr>
        <w:footnoteRef/>
      </w:r>
      <w:r>
        <w:t xml:space="preserve"> </w:t>
      </w:r>
      <w:r>
        <w:rPr>
          <w:rFonts w:hint="eastAsia"/>
        </w:rPr>
        <w:tab/>
      </w:r>
      <w:r>
        <w:rPr>
          <w:rFonts w:hint="eastAsia"/>
          <w:lang w:val="zh-CN"/>
        </w:rPr>
        <w:t>儿童</w:t>
      </w:r>
      <w:r w:rsidRPr="00BD137E">
        <w:rPr>
          <w:rFonts w:hint="eastAsia"/>
          <w:snapToGrid w:val="0"/>
        </w:rPr>
        <w:t>权利</w:t>
      </w:r>
      <w:r>
        <w:rPr>
          <w:rFonts w:hint="eastAsia"/>
          <w:lang w:val="zh-CN"/>
        </w:rPr>
        <w:t>委员会关于土著儿童权利问题的一般性讨论日的建议，</w:t>
      </w:r>
      <w:r>
        <w:rPr>
          <w:lang w:val="zh-CN"/>
        </w:rPr>
        <w:t>2003</w:t>
      </w:r>
      <w:r>
        <w:rPr>
          <w:rFonts w:hint="eastAsia"/>
          <w:lang w:val="zh-CN"/>
        </w:rPr>
        <w:t>年，第</w:t>
      </w:r>
      <w:r>
        <w:rPr>
          <w:lang w:val="zh-CN"/>
        </w:rPr>
        <w:t>12</w:t>
      </w:r>
      <w:r>
        <w:rPr>
          <w:rFonts w:hint="eastAsia"/>
          <w:lang w:val="zh-CN"/>
        </w:rPr>
        <w:t>段。</w:t>
      </w:r>
    </w:p>
  </w:footnote>
  <w:footnote w:id="12">
    <w:p w:rsidR="0034035E" w:rsidRDefault="0034035E" w:rsidP="00BD137E">
      <w:pPr>
        <w:pStyle w:val="FootnoteText"/>
      </w:pPr>
      <w:r w:rsidRPr="00DD30D6">
        <w:rPr>
          <w:rStyle w:val="FootnoteReference"/>
          <w:b/>
          <w:color w:val="003300"/>
        </w:rPr>
        <w:footnoteRef/>
      </w:r>
      <w:r>
        <w:t xml:space="preserve"> </w:t>
      </w:r>
      <w:r>
        <w:rPr>
          <w:rFonts w:hint="eastAsia"/>
        </w:rPr>
        <w:tab/>
      </w:r>
      <w:r w:rsidRPr="00BD137E">
        <w:rPr>
          <w:rFonts w:hint="eastAsia"/>
          <w:snapToGrid w:val="0"/>
        </w:rPr>
        <w:t>《残疾人权利公约》</w:t>
      </w:r>
      <w:r>
        <w:rPr>
          <w:rFonts w:hint="eastAsia"/>
          <w:lang w:val="zh-CN"/>
        </w:rPr>
        <w:t>序言。《联合国土著人民权利宣言》，</w:t>
      </w:r>
      <w:r>
        <w:rPr>
          <w:lang w:val="zh-CN"/>
        </w:rPr>
        <w:t>A/RES/61/295,</w:t>
      </w:r>
      <w:r>
        <w:rPr>
          <w:rFonts w:hint="eastAsia"/>
          <w:lang w:val="zh-CN"/>
        </w:rPr>
        <w:t xml:space="preserve"> </w:t>
      </w:r>
      <w:r>
        <w:rPr>
          <w:rFonts w:hint="eastAsia"/>
          <w:lang w:val="zh-CN"/>
        </w:rPr>
        <w:t>第</w:t>
      </w:r>
      <w:r>
        <w:rPr>
          <w:lang w:val="zh-CN"/>
        </w:rPr>
        <w:t>21</w:t>
      </w:r>
      <w:r>
        <w:rPr>
          <w:rFonts w:hint="eastAsia"/>
          <w:lang w:val="zh-CN"/>
        </w:rPr>
        <w:t>、</w:t>
      </w:r>
      <w:r>
        <w:rPr>
          <w:lang w:val="zh-CN"/>
        </w:rPr>
        <w:t>22</w:t>
      </w:r>
      <w:r>
        <w:rPr>
          <w:rFonts w:hint="eastAsia"/>
          <w:lang w:val="zh-CN"/>
        </w:rPr>
        <w:t>条。</w:t>
      </w:r>
    </w:p>
  </w:footnote>
  <w:footnote w:id="13">
    <w:p w:rsidR="0034035E" w:rsidRDefault="0034035E" w:rsidP="00BD137E">
      <w:pPr>
        <w:pStyle w:val="FootnoteText"/>
      </w:pPr>
      <w:r w:rsidRPr="00DD30D6">
        <w:rPr>
          <w:rStyle w:val="FootnoteReference"/>
          <w:b/>
          <w:color w:val="003300"/>
        </w:rPr>
        <w:footnoteRef/>
      </w:r>
      <w:r>
        <w:t xml:space="preserve"> </w:t>
      </w:r>
      <w:r>
        <w:rPr>
          <w:rFonts w:hint="eastAsia"/>
        </w:rPr>
        <w:tab/>
      </w:r>
      <w:r w:rsidRPr="00BD137E">
        <w:rPr>
          <w:rFonts w:hint="eastAsia"/>
          <w:snapToGrid w:val="0"/>
        </w:rPr>
        <w:t>联合国儿童基金会</w:t>
      </w:r>
      <w:r>
        <w:rPr>
          <w:rFonts w:hint="eastAsia"/>
          <w:lang w:val="zh-CN"/>
        </w:rPr>
        <w:t>因诺琴蒂文摘第</w:t>
      </w:r>
      <w:r>
        <w:rPr>
          <w:lang w:val="zh-CN"/>
        </w:rPr>
        <w:t>11</w:t>
      </w:r>
      <w:r>
        <w:rPr>
          <w:rFonts w:hint="eastAsia"/>
          <w:lang w:val="zh-CN"/>
        </w:rPr>
        <w:t>号，确保土著儿童的权利，</w:t>
      </w:r>
      <w:r>
        <w:rPr>
          <w:lang w:val="zh-CN"/>
        </w:rPr>
        <w:t>2004</w:t>
      </w:r>
      <w:r>
        <w:rPr>
          <w:rFonts w:hint="eastAsia"/>
          <w:lang w:val="zh-CN"/>
        </w:rPr>
        <w:t>年，原文第</w:t>
      </w:r>
      <w:r>
        <w:rPr>
          <w:lang w:val="zh-CN"/>
        </w:rPr>
        <w:t>1</w:t>
      </w:r>
      <w:r>
        <w:rPr>
          <w:rFonts w:hint="eastAsia"/>
          <w:lang w:val="zh-CN"/>
        </w:rPr>
        <w:t>页。</w:t>
      </w:r>
    </w:p>
  </w:footnote>
  <w:footnote w:id="14">
    <w:p w:rsidR="0034035E" w:rsidRDefault="0034035E" w:rsidP="00BD137E">
      <w:pPr>
        <w:pStyle w:val="FootnoteText"/>
      </w:pPr>
      <w:r w:rsidRPr="00DD30D6">
        <w:rPr>
          <w:rStyle w:val="FootnoteReference"/>
          <w:b/>
          <w:color w:val="003300"/>
        </w:rPr>
        <w:footnoteRef/>
      </w:r>
      <w:r>
        <w:t xml:space="preserve"> </w:t>
      </w:r>
      <w:r>
        <w:rPr>
          <w:rFonts w:hint="eastAsia"/>
        </w:rPr>
        <w:tab/>
      </w:r>
      <w:r>
        <w:rPr>
          <w:rFonts w:hint="eastAsia"/>
          <w:lang w:val="zh-CN"/>
        </w:rPr>
        <w:t>儿童</w:t>
      </w:r>
      <w:r w:rsidRPr="00BD137E">
        <w:rPr>
          <w:rFonts w:hint="eastAsia"/>
          <w:snapToGrid w:val="0"/>
        </w:rPr>
        <w:t>权利</w:t>
      </w:r>
      <w:r>
        <w:rPr>
          <w:rFonts w:hint="eastAsia"/>
          <w:lang w:val="zh-CN"/>
        </w:rPr>
        <w:t>委员会，关于一般执行措施问题的第</w:t>
      </w:r>
      <w:r>
        <w:rPr>
          <w:lang w:val="zh-CN"/>
        </w:rPr>
        <w:t>5</w:t>
      </w:r>
      <w:r>
        <w:rPr>
          <w:rFonts w:hint="eastAsia"/>
          <w:lang w:val="zh-CN"/>
        </w:rPr>
        <w:t>号一般性意见，</w:t>
      </w:r>
      <w:r>
        <w:rPr>
          <w:lang w:val="zh-CN"/>
        </w:rPr>
        <w:t>2003</w:t>
      </w:r>
      <w:r>
        <w:rPr>
          <w:rFonts w:hint="eastAsia"/>
          <w:lang w:val="zh-CN"/>
        </w:rPr>
        <w:t>年，第</w:t>
      </w:r>
      <w:r>
        <w:rPr>
          <w:lang w:val="zh-CN"/>
        </w:rPr>
        <w:t>12</w:t>
      </w:r>
      <w:r>
        <w:rPr>
          <w:rFonts w:hint="eastAsia"/>
          <w:lang w:val="zh-CN"/>
        </w:rPr>
        <w:t>段。</w:t>
      </w:r>
    </w:p>
  </w:footnote>
  <w:footnote w:id="15">
    <w:p w:rsidR="0034035E" w:rsidRDefault="0034035E" w:rsidP="006951A7">
      <w:pPr>
        <w:pStyle w:val="FootnoteText"/>
        <w:rPr>
          <w:rFonts w:hint="eastAsia"/>
        </w:rPr>
      </w:pPr>
      <w:r w:rsidRPr="00DD30D6">
        <w:rPr>
          <w:rStyle w:val="FootnoteReference"/>
          <w:b/>
          <w:color w:val="003300"/>
        </w:rPr>
        <w:footnoteRef/>
      </w:r>
      <w:r>
        <w:t xml:space="preserve"> </w:t>
      </w:r>
      <w:r>
        <w:rPr>
          <w:rFonts w:hint="eastAsia"/>
        </w:rPr>
        <w:tab/>
      </w:r>
      <w:r w:rsidRPr="00BD137E">
        <w:rPr>
          <w:rFonts w:hint="eastAsia"/>
          <w:snapToGrid w:val="0"/>
        </w:rPr>
        <w:t>同上</w:t>
      </w:r>
      <w:r>
        <w:rPr>
          <w:rFonts w:hint="eastAsia"/>
        </w:rPr>
        <w:t>。</w:t>
      </w:r>
    </w:p>
  </w:footnote>
  <w:footnote w:id="16">
    <w:p w:rsidR="0034035E" w:rsidRDefault="0034035E" w:rsidP="00BD137E">
      <w:pPr>
        <w:pStyle w:val="FootnoteText"/>
        <w:rPr>
          <w:rFonts w:hint="eastAsia"/>
        </w:rPr>
      </w:pPr>
      <w:r w:rsidRPr="00DD30D6">
        <w:rPr>
          <w:rStyle w:val="FootnoteReference"/>
          <w:b/>
          <w:color w:val="003300"/>
        </w:rPr>
        <w:footnoteRef/>
      </w:r>
      <w:r>
        <w:t xml:space="preserve"> </w:t>
      </w:r>
      <w:r>
        <w:rPr>
          <w:rFonts w:hint="eastAsia"/>
        </w:rPr>
        <w:tab/>
      </w:r>
      <w:r w:rsidRPr="00BD137E">
        <w:rPr>
          <w:rFonts w:hint="eastAsia"/>
          <w:snapToGrid w:val="0"/>
        </w:rPr>
        <w:t>联合国儿童基金会</w:t>
      </w:r>
      <w:r>
        <w:rPr>
          <w:rFonts w:hint="eastAsia"/>
          <w:lang w:val="zh-CN"/>
        </w:rPr>
        <w:t>因诺琴蒂文摘第</w:t>
      </w:r>
      <w:r>
        <w:rPr>
          <w:lang w:val="zh-CN"/>
        </w:rPr>
        <w:t>11</w:t>
      </w:r>
      <w:r>
        <w:rPr>
          <w:rFonts w:hint="eastAsia"/>
          <w:lang w:val="zh-CN"/>
        </w:rPr>
        <w:t>号，确保土著儿童的权利，</w:t>
      </w:r>
      <w:r>
        <w:rPr>
          <w:lang w:val="zh-CN"/>
        </w:rPr>
        <w:t>2004</w:t>
      </w:r>
      <w:r>
        <w:rPr>
          <w:rFonts w:hint="eastAsia"/>
          <w:lang w:val="zh-CN"/>
        </w:rPr>
        <w:t>年，原文第</w:t>
      </w:r>
      <w:r>
        <w:rPr>
          <w:lang w:val="zh-CN"/>
        </w:rPr>
        <w:t>8</w:t>
      </w:r>
      <w:r>
        <w:rPr>
          <w:rFonts w:hint="eastAsia"/>
          <w:lang w:val="zh-CN"/>
        </w:rPr>
        <w:t>页。</w:t>
      </w:r>
    </w:p>
  </w:footnote>
  <w:footnote w:id="17">
    <w:p w:rsidR="0034035E" w:rsidRDefault="0034035E" w:rsidP="00BD137E">
      <w:pPr>
        <w:pStyle w:val="FootnoteText"/>
      </w:pPr>
      <w:r w:rsidRPr="00DD30D6">
        <w:rPr>
          <w:rStyle w:val="FootnoteReference"/>
          <w:b/>
          <w:color w:val="003300"/>
        </w:rPr>
        <w:footnoteRef/>
      </w:r>
      <w:r>
        <w:t xml:space="preserve"> </w:t>
      </w:r>
      <w:r>
        <w:rPr>
          <w:rFonts w:hint="eastAsia"/>
        </w:rPr>
        <w:tab/>
      </w:r>
      <w:r w:rsidRPr="00BD137E">
        <w:rPr>
          <w:rFonts w:hint="eastAsia"/>
          <w:snapToGrid w:val="0"/>
        </w:rPr>
        <w:t>联合国儿童基金会</w:t>
      </w:r>
      <w:r>
        <w:rPr>
          <w:rFonts w:hint="eastAsia"/>
          <w:lang w:val="zh-CN"/>
        </w:rPr>
        <w:t>因诺琴蒂文摘第</w:t>
      </w:r>
      <w:r>
        <w:rPr>
          <w:lang w:val="zh-CN"/>
        </w:rPr>
        <w:t>11</w:t>
      </w:r>
      <w:r>
        <w:rPr>
          <w:rFonts w:hint="eastAsia"/>
          <w:lang w:val="zh-CN"/>
        </w:rPr>
        <w:t>号，确保土著儿童的权利，</w:t>
      </w:r>
      <w:r>
        <w:rPr>
          <w:lang w:val="zh-CN"/>
        </w:rPr>
        <w:t>2004</w:t>
      </w:r>
      <w:r>
        <w:rPr>
          <w:rFonts w:hint="eastAsia"/>
          <w:lang w:val="zh-CN"/>
        </w:rPr>
        <w:t>年，原文第</w:t>
      </w:r>
      <w:r>
        <w:rPr>
          <w:lang w:val="zh-CN"/>
        </w:rPr>
        <w:t>9</w:t>
      </w:r>
      <w:r>
        <w:rPr>
          <w:rFonts w:hint="eastAsia"/>
          <w:lang w:val="zh-CN"/>
        </w:rPr>
        <w:t>页。</w:t>
      </w:r>
    </w:p>
  </w:footnote>
  <w:footnote w:id="18">
    <w:p w:rsidR="0034035E" w:rsidRDefault="0034035E" w:rsidP="00BD137E">
      <w:pPr>
        <w:pStyle w:val="FootnoteText"/>
      </w:pPr>
      <w:r w:rsidRPr="00DD30D6">
        <w:rPr>
          <w:rStyle w:val="FootnoteReference"/>
          <w:b/>
          <w:color w:val="003300"/>
        </w:rPr>
        <w:footnoteRef/>
      </w:r>
      <w:r>
        <w:t xml:space="preserve"> </w:t>
      </w:r>
      <w:r>
        <w:rPr>
          <w:rFonts w:hint="eastAsia"/>
        </w:rPr>
        <w:tab/>
      </w:r>
      <w:r>
        <w:rPr>
          <w:rFonts w:hint="eastAsia"/>
          <w:lang w:val="zh-CN"/>
        </w:rPr>
        <w:t>儿童权利委员会关于土著儿童权利问题的一般性讨论日的建议，</w:t>
      </w:r>
      <w:r>
        <w:rPr>
          <w:lang w:val="zh-CN"/>
        </w:rPr>
        <w:t>2003</w:t>
      </w:r>
      <w:r>
        <w:rPr>
          <w:rFonts w:hint="eastAsia"/>
          <w:lang w:val="zh-CN"/>
        </w:rPr>
        <w:t>年，第</w:t>
      </w:r>
      <w:r>
        <w:rPr>
          <w:lang w:val="zh-CN"/>
        </w:rPr>
        <w:t>17</w:t>
      </w:r>
      <w:r>
        <w:rPr>
          <w:rFonts w:hint="eastAsia"/>
          <w:lang w:val="zh-CN"/>
        </w:rPr>
        <w:t>段。</w:t>
      </w:r>
    </w:p>
  </w:footnote>
  <w:footnote w:id="19">
    <w:p w:rsidR="0034035E" w:rsidRPr="00DA7B97" w:rsidRDefault="0034035E" w:rsidP="006951A7">
      <w:pPr>
        <w:pStyle w:val="FootnoteText"/>
        <w:rPr>
          <w:rFonts w:hint="eastAsia"/>
          <w:lang w:val="fr-CH"/>
        </w:rPr>
      </w:pPr>
      <w:r w:rsidRPr="00DD30D6">
        <w:rPr>
          <w:rStyle w:val="FootnoteReference"/>
          <w:b/>
          <w:color w:val="003300"/>
        </w:rPr>
        <w:footnoteRef/>
      </w:r>
      <w:r>
        <w:t xml:space="preserve"> </w:t>
      </w:r>
      <w:r>
        <w:rPr>
          <w:rFonts w:hint="eastAsia"/>
        </w:rPr>
        <w:tab/>
      </w:r>
      <w:r>
        <w:rPr>
          <w:rFonts w:hint="eastAsia"/>
          <w:szCs w:val="24"/>
          <w:lang w:val="fr-CH"/>
        </w:rPr>
        <w:t>同上。</w:t>
      </w:r>
    </w:p>
  </w:footnote>
  <w:footnote w:id="20">
    <w:p w:rsidR="0034035E" w:rsidRPr="00967BC1" w:rsidRDefault="0034035E" w:rsidP="00BD137E">
      <w:pPr>
        <w:pStyle w:val="FootnoteText"/>
      </w:pPr>
      <w:r w:rsidRPr="00DD30D6">
        <w:rPr>
          <w:rStyle w:val="FootnoteReference"/>
          <w:b/>
          <w:color w:val="003300"/>
        </w:rPr>
        <w:footnoteRef/>
      </w:r>
      <w:r>
        <w:t xml:space="preserve"> </w:t>
      </w:r>
      <w:r>
        <w:rPr>
          <w:rFonts w:hint="eastAsia"/>
        </w:rPr>
        <w:tab/>
      </w:r>
      <w:r w:rsidRPr="00967BC1">
        <w:rPr>
          <w:szCs w:val="24"/>
          <w:lang w:val="zh-CN"/>
        </w:rPr>
        <w:t>国际劳工组织第</w:t>
      </w:r>
      <w:r w:rsidRPr="00967BC1">
        <w:rPr>
          <w:szCs w:val="24"/>
          <w:lang w:val="zh-CN"/>
        </w:rPr>
        <w:t>169</w:t>
      </w:r>
      <w:r w:rsidRPr="00967BC1">
        <w:rPr>
          <w:szCs w:val="24"/>
          <w:lang w:val="zh-CN"/>
        </w:rPr>
        <w:t>号公约</w:t>
      </w:r>
      <w:r>
        <w:rPr>
          <w:szCs w:val="24"/>
          <w:lang w:val="zh-CN"/>
        </w:rPr>
        <w:t>，</w:t>
      </w:r>
      <w:r w:rsidRPr="00967BC1">
        <w:rPr>
          <w:szCs w:val="24"/>
          <w:lang w:val="zh-CN"/>
        </w:rPr>
        <w:t>第</w:t>
      </w:r>
      <w:r w:rsidRPr="00967BC1">
        <w:rPr>
          <w:szCs w:val="24"/>
          <w:lang w:val="zh-CN"/>
        </w:rPr>
        <w:t>25</w:t>
      </w:r>
      <w:r w:rsidRPr="00967BC1">
        <w:rPr>
          <w:szCs w:val="24"/>
          <w:lang w:val="zh-CN"/>
        </w:rPr>
        <w:t>条第</w:t>
      </w:r>
      <w:r w:rsidRPr="00967BC1">
        <w:rPr>
          <w:szCs w:val="24"/>
          <w:lang w:val="zh-CN"/>
        </w:rPr>
        <w:t>1</w:t>
      </w:r>
      <w:r w:rsidRPr="00967BC1">
        <w:rPr>
          <w:szCs w:val="24"/>
          <w:lang w:val="zh-CN"/>
        </w:rPr>
        <w:t>、</w:t>
      </w:r>
      <w:r w:rsidRPr="00967BC1">
        <w:rPr>
          <w:szCs w:val="24"/>
          <w:lang w:val="zh-CN"/>
        </w:rPr>
        <w:t>2</w:t>
      </w:r>
      <w:r w:rsidRPr="00967BC1">
        <w:rPr>
          <w:szCs w:val="24"/>
          <w:lang w:val="zh-CN"/>
        </w:rPr>
        <w:t>款。</w:t>
      </w:r>
    </w:p>
  </w:footnote>
  <w:footnote w:id="21">
    <w:p w:rsidR="0034035E" w:rsidRDefault="0034035E" w:rsidP="00BD137E">
      <w:pPr>
        <w:pStyle w:val="FootnoteText"/>
      </w:pPr>
      <w:r w:rsidRPr="00DD30D6">
        <w:rPr>
          <w:rStyle w:val="FootnoteReference"/>
          <w:b/>
          <w:color w:val="003300"/>
        </w:rPr>
        <w:footnoteRef/>
      </w:r>
      <w:r w:rsidRPr="00967BC1">
        <w:t xml:space="preserve"> </w:t>
      </w:r>
      <w:r w:rsidRPr="00967BC1">
        <w:tab/>
      </w:r>
      <w:r w:rsidRPr="00967BC1">
        <w:rPr>
          <w:szCs w:val="24"/>
          <w:lang w:val="zh-CN"/>
        </w:rPr>
        <w:t>儿童</w:t>
      </w:r>
      <w:r w:rsidRPr="00967BC1">
        <w:rPr>
          <w:snapToGrid w:val="0"/>
        </w:rPr>
        <w:t>权利</w:t>
      </w:r>
      <w:r w:rsidRPr="00967BC1">
        <w:rPr>
          <w:szCs w:val="24"/>
          <w:lang w:val="zh-CN"/>
        </w:rPr>
        <w:t>委员会</w:t>
      </w:r>
      <w:r>
        <w:rPr>
          <w:szCs w:val="24"/>
          <w:lang w:val="zh-CN"/>
        </w:rPr>
        <w:t>，</w:t>
      </w:r>
      <w:r w:rsidRPr="00967BC1">
        <w:rPr>
          <w:szCs w:val="24"/>
          <w:lang w:val="zh-CN"/>
        </w:rPr>
        <w:t>关于残疾儿童的权利问题的第</w:t>
      </w:r>
      <w:r w:rsidRPr="00967BC1">
        <w:rPr>
          <w:szCs w:val="24"/>
          <w:lang w:val="zh-CN"/>
        </w:rPr>
        <w:t>9</w:t>
      </w:r>
      <w:r w:rsidRPr="00967BC1">
        <w:rPr>
          <w:szCs w:val="24"/>
          <w:lang w:val="zh-CN"/>
        </w:rPr>
        <w:t>号一般性意见</w:t>
      </w:r>
      <w:r>
        <w:rPr>
          <w:szCs w:val="24"/>
          <w:lang w:val="zh-CN"/>
        </w:rPr>
        <w:t>，</w:t>
      </w:r>
      <w:r w:rsidRPr="00967BC1">
        <w:rPr>
          <w:szCs w:val="24"/>
          <w:lang w:val="zh-CN"/>
        </w:rPr>
        <w:t>2006</w:t>
      </w:r>
      <w:r w:rsidRPr="00967BC1">
        <w:rPr>
          <w:szCs w:val="24"/>
          <w:lang w:val="zh-CN"/>
        </w:rPr>
        <w:t>年。</w:t>
      </w:r>
    </w:p>
  </w:footnote>
  <w:footnote w:id="22">
    <w:p w:rsidR="0034035E" w:rsidRPr="00967BC1" w:rsidRDefault="0034035E" w:rsidP="00BD137E">
      <w:pPr>
        <w:pStyle w:val="FootnoteText"/>
      </w:pPr>
      <w:r w:rsidRPr="00DD30D6">
        <w:rPr>
          <w:rStyle w:val="FootnoteReference"/>
          <w:b/>
          <w:color w:val="003300"/>
        </w:rPr>
        <w:footnoteRef/>
      </w:r>
      <w:r>
        <w:t xml:space="preserve"> </w:t>
      </w:r>
      <w:r>
        <w:rPr>
          <w:rFonts w:hint="eastAsia"/>
        </w:rPr>
        <w:tab/>
      </w:r>
      <w:r w:rsidRPr="00967BC1">
        <w:rPr>
          <w:szCs w:val="24"/>
          <w:lang w:val="zh-CN"/>
        </w:rPr>
        <w:t>国际</w:t>
      </w:r>
      <w:r w:rsidRPr="00967BC1">
        <w:rPr>
          <w:snapToGrid w:val="0"/>
        </w:rPr>
        <w:t>劳工组织</w:t>
      </w:r>
      <w:r w:rsidRPr="00967BC1">
        <w:rPr>
          <w:szCs w:val="24"/>
          <w:lang w:val="zh-CN"/>
        </w:rPr>
        <w:t>第</w:t>
      </w:r>
      <w:r w:rsidRPr="00967BC1">
        <w:rPr>
          <w:szCs w:val="24"/>
          <w:lang w:val="zh-CN"/>
        </w:rPr>
        <w:t>169</w:t>
      </w:r>
      <w:r w:rsidRPr="00967BC1">
        <w:rPr>
          <w:szCs w:val="24"/>
          <w:lang w:val="zh-CN"/>
        </w:rPr>
        <w:t>号公约</w:t>
      </w:r>
      <w:r>
        <w:rPr>
          <w:szCs w:val="24"/>
          <w:lang w:val="zh-CN"/>
        </w:rPr>
        <w:t>，</w:t>
      </w:r>
      <w:r w:rsidRPr="00967BC1">
        <w:rPr>
          <w:szCs w:val="24"/>
          <w:lang w:val="zh-CN"/>
        </w:rPr>
        <w:t>第</w:t>
      </w:r>
      <w:r w:rsidRPr="00967BC1">
        <w:rPr>
          <w:szCs w:val="24"/>
          <w:lang w:val="zh-CN"/>
        </w:rPr>
        <w:t>25</w:t>
      </w:r>
      <w:r w:rsidRPr="00967BC1">
        <w:rPr>
          <w:szCs w:val="24"/>
          <w:lang w:val="zh-CN"/>
        </w:rPr>
        <w:t>条第</w:t>
      </w:r>
      <w:r w:rsidRPr="00967BC1">
        <w:rPr>
          <w:szCs w:val="24"/>
          <w:lang w:val="zh-CN"/>
        </w:rPr>
        <w:t>3</w:t>
      </w:r>
      <w:r w:rsidRPr="00967BC1">
        <w:rPr>
          <w:szCs w:val="24"/>
          <w:lang w:val="zh-CN"/>
        </w:rPr>
        <w:t>款。</w:t>
      </w:r>
    </w:p>
  </w:footnote>
  <w:footnote w:id="23">
    <w:p w:rsidR="0034035E" w:rsidRPr="00967BC1" w:rsidRDefault="0034035E" w:rsidP="00BD137E">
      <w:pPr>
        <w:pStyle w:val="FootnoteText"/>
      </w:pPr>
      <w:r w:rsidRPr="00DD30D6">
        <w:rPr>
          <w:rStyle w:val="FootnoteReference"/>
          <w:b/>
          <w:color w:val="003300"/>
        </w:rPr>
        <w:footnoteRef/>
      </w:r>
      <w:r w:rsidRPr="00967BC1">
        <w:t xml:space="preserve"> </w:t>
      </w:r>
      <w:r w:rsidRPr="00967BC1">
        <w:tab/>
      </w:r>
      <w:r w:rsidRPr="00967BC1">
        <w:rPr>
          <w:snapToGrid w:val="0"/>
        </w:rPr>
        <w:t>《联合国土著人民权利宣言》</w:t>
      </w:r>
      <w:r>
        <w:rPr>
          <w:szCs w:val="24"/>
          <w:lang w:val="zh-CN"/>
        </w:rPr>
        <w:t>，</w:t>
      </w:r>
      <w:r w:rsidRPr="00967BC1">
        <w:rPr>
          <w:szCs w:val="24"/>
          <w:lang w:val="zh-CN"/>
        </w:rPr>
        <w:t>A</w:t>
      </w:r>
      <w:r>
        <w:rPr>
          <w:szCs w:val="24"/>
          <w:lang w:val="zh-CN"/>
        </w:rPr>
        <w:t>/</w:t>
      </w:r>
      <w:r w:rsidRPr="00967BC1">
        <w:rPr>
          <w:szCs w:val="24"/>
          <w:lang w:val="zh-CN"/>
        </w:rPr>
        <w:t>RES</w:t>
      </w:r>
      <w:r>
        <w:rPr>
          <w:szCs w:val="24"/>
          <w:lang w:val="zh-CN"/>
        </w:rPr>
        <w:t>/</w:t>
      </w:r>
      <w:r w:rsidRPr="00967BC1">
        <w:rPr>
          <w:szCs w:val="24"/>
          <w:lang w:val="zh-CN"/>
        </w:rPr>
        <w:t>61</w:t>
      </w:r>
      <w:r>
        <w:rPr>
          <w:szCs w:val="24"/>
          <w:lang w:val="zh-CN"/>
        </w:rPr>
        <w:t>/</w:t>
      </w:r>
      <w:r w:rsidRPr="00967BC1">
        <w:rPr>
          <w:szCs w:val="24"/>
          <w:lang w:val="zh-CN"/>
        </w:rPr>
        <w:t>29</w:t>
      </w:r>
      <w:r>
        <w:rPr>
          <w:szCs w:val="24"/>
          <w:lang w:val="zh-CN"/>
        </w:rPr>
        <w:t>5,</w:t>
      </w:r>
      <w:r>
        <w:rPr>
          <w:rFonts w:hint="eastAsia"/>
          <w:szCs w:val="24"/>
          <w:lang w:val="zh-CN"/>
        </w:rPr>
        <w:t xml:space="preserve"> </w:t>
      </w:r>
      <w:r w:rsidRPr="00967BC1">
        <w:rPr>
          <w:szCs w:val="24"/>
          <w:lang w:val="zh-CN"/>
        </w:rPr>
        <w:t>第</w:t>
      </w:r>
      <w:r w:rsidRPr="00967BC1">
        <w:rPr>
          <w:szCs w:val="24"/>
          <w:lang w:val="zh-CN"/>
        </w:rPr>
        <w:t>24</w:t>
      </w:r>
      <w:r w:rsidRPr="00967BC1">
        <w:rPr>
          <w:szCs w:val="24"/>
          <w:lang w:val="zh-CN"/>
        </w:rPr>
        <w:t>条、第</w:t>
      </w:r>
      <w:r w:rsidRPr="00967BC1">
        <w:rPr>
          <w:szCs w:val="24"/>
          <w:lang w:val="zh-CN"/>
        </w:rPr>
        <w:t>31</w:t>
      </w:r>
      <w:r w:rsidRPr="00967BC1">
        <w:rPr>
          <w:szCs w:val="24"/>
          <w:lang w:val="zh-CN"/>
        </w:rPr>
        <w:t>条。</w:t>
      </w:r>
    </w:p>
  </w:footnote>
  <w:footnote w:id="24">
    <w:p w:rsidR="0034035E" w:rsidRPr="0035540B" w:rsidRDefault="0034035E" w:rsidP="00BD137E">
      <w:pPr>
        <w:pStyle w:val="FootnoteText"/>
      </w:pPr>
      <w:r w:rsidRPr="00DD30D6">
        <w:rPr>
          <w:rStyle w:val="FootnoteReference"/>
          <w:b/>
          <w:color w:val="003300"/>
        </w:rPr>
        <w:footnoteRef/>
      </w:r>
      <w:r w:rsidRPr="00967BC1">
        <w:t xml:space="preserve"> </w:t>
      </w:r>
      <w:r w:rsidRPr="00967BC1">
        <w:tab/>
      </w:r>
      <w:r w:rsidRPr="00967BC1">
        <w:rPr>
          <w:szCs w:val="24"/>
          <w:lang w:val="zh-CN"/>
        </w:rPr>
        <w:t>儿童权利</w:t>
      </w:r>
      <w:r w:rsidRPr="00967BC1">
        <w:rPr>
          <w:snapToGrid w:val="0"/>
        </w:rPr>
        <w:t>委员会</w:t>
      </w:r>
      <w:r>
        <w:rPr>
          <w:szCs w:val="24"/>
          <w:lang w:val="zh-CN"/>
        </w:rPr>
        <w:t>，</w:t>
      </w:r>
      <w:r w:rsidRPr="00967BC1">
        <w:rPr>
          <w:szCs w:val="24"/>
          <w:lang w:val="zh-CN"/>
        </w:rPr>
        <w:t>关于艾滋病毒</w:t>
      </w:r>
      <w:r>
        <w:rPr>
          <w:szCs w:val="24"/>
          <w:lang w:val="zh-CN"/>
        </w:rPr>
        <w:t>/</w:t>
      </w:r>
      <w:r w:rsidRPr="00967BC1">
        <w:rPr>
          <w:szCs w:val="24"/>
          <w:lang w:val="zh-CN"/>
        </w:rPr>
        <w:t>艾滋病和儿童权利问题的第</w:t>
      </w:r>
      <w:r w:rsidRPr="00967BC1">
        <w:rPr>
          <w:szCs w:val="24"/>
          <w:lang w:val="zh-CN"/>
        </w:rPr>
        <w:t>3</w:t>
      </w:r>
      <w:r w:rsidRPr="00967BC1">
        <w:rPr>
          <w:szCs w:val="24"/>
          <w:lang w:val="zh-CN"/>
        </w:rPr>
        <w:t>号一般性意见</w:t>
      </w:r>
      <w:r>
        <w:rPr>
          <w:szCs w:val="24"/>
          <w:lang w:val="zh-CN"/>
        </w:rPr>
        <w:t>，</w:t>
      </w:r>
      <w:r w:rsidRPr="00967BC1">
        <w:rPr>
          <w:szCs w:val="24"/>
          <w:lang w:val="zh-CN"/>
        </w:rPr>
        <w:t>2003</w:t>
      </w:r>
      <w:r w:rsidRPr="00967BC1">
        <w:rPr>
          <w:szCs w:val="24"/>
          <w:lang w:val="zh-CN"/>
        </w:rPr>
        <w:t>年以及关于青少年的健康问题的第</w:t>
      </w:r>
      <w:r w:rsidRPr="00967BC1">
        <w:rPr>
          <w:szCs w:val="24"/>
          <w:lang w:val="zh-CN"/>
        </w:rPr>
        <w:t>4</w:t>
      </w:r>
      <w:r w:rsidRPr="00967BC1">
        <w:rPr>
          <w:szCs w:val="24"/>
          <w:lang w:val="zh-CN"/>
        </w:rPr>
        <w:t>号一般性意见</w:t>
      </w:r>
      <w:r>
        <w:rPr>
          <w:szCs w:val="24"/>
          <w:lang w:val="zh-CN"/>
        </w:rPr>
        <w:t>，</w:t>
      </w:r>
      <w:r w:rsidRPr="00967BC1">
        <w:rPr>
          <w:szCs w:val="24"/>
          <w:lang w:val="zh-CN"/>
        </w:rPr>
        <w:t>2003</w:t>
      </w:r>
      <w:r w:rsidRPr="00967BC1">
        <w:rPr>
          <w:szCs w:val="24"/>
          <w:lang w:val="zh-CN"/>
        </w:rPr>
        <w:t>年。</w:t>
      </w:r>
    </w:p>
  </w:footnote>
  <w:footnote w:id="25">
    <w:p w:rsidR="0034035E" w:rsidRPr="008A4433" w:rsidRDefault="0034035E" w:rsidP="00B6378A">
      <w:pPr>
        <w:pStyle w:val="FootnoteText"/>
        <w:spacing w:line="264" w:lineRule="auto"/>
      </w:pPr>
      <w:r w:rsidRPr="00DD30D6">
        <w:rPr>
          <w:rStyle w:val="FootnoteReference"/>
          <w:b/>
          <w:color w:val="003300"/>
        </w:rPr>
        <w:footnoteRef/>
      </w:r>
      <w:r>
        <w:t xml:space="preserve"> </w:t>
      </w:r>
      <w:r>
        <w:rPr>
          <w:rFonts w:hint="eastAsia"/>
        </w:rPr>
        <w:tab/>
      </w:r>
      <w:r w:rsidRPr="008A4433">
        <w:rPr>
          <w:szCs w:val="24"/>
          <w:lang w:val="zh-CN"/>
        </w:rPr>
        <w:t>儿童权利</w:t>
      </w:r>
      <w:r w:rsidRPr="008A4433">
        <w:rPr>
          <w:snapToGrid w:val="0"/>
        </w:rPr>
        <w:t>委员会</w:t>
      </w:r>
      <w:r>
        <w:rPr>
          <w:szCs w:val="24"/>
          <w:lang w:val="zh-CN"/>
        </w:rPr>
        <w:t>，</w:t>
      </w:r>
      <w:r w:rsidRPr="008A4433">
        <w:rPr>
          <w:szCs w:val="24"/>
          <w:lang w:val="zh-CN"/>
        </w:rPr>
        <w:t>关于教育目的的第</w:t>
      </w:r>
      <w:r w:rsidRPr="008A4433">
        <w:rPr>
          <w:szCs w:val="24"/>
          <w:lang w:val="zh-CN"/>
        </w:rPr>
        <w:t>1</w:t>
      </w:r>
      <w:r w:rsidRPr="008A4433">
        <w:rPr>
          <w:szCs w:val="24"/>
          <w:lang w:val="zh-CN"/>
        </w:rPr>
        <w:t>号一般性意见</w:t>
      </w:r>
      <w:r>
        <w:rPr>
          <w:szCs w:val="24"/>
          <w:lang w:val="zh-CN"/>
        </w:rPr>
        <w:t>，</w:t>
      </w:r>
      <w:r w:rsidRPr="008A4433">
        <w:rPr>
          <w:szCs w:val="24"/>
          <w:lang w:val="zh-CN"/>
        </w:rPr>
        <w:t>2001</w:t>
      </w:r>
      <w:r w:rsidRPr="008A4433">
        <w:rPr>
          <w:szCs w:val="24"/>
          <w:lang w:val="zh-CN"/>
        </w:rPr>
        <w:t>年。</w:t>
      </w:r>
    </w:p>
  </w:footnote>
  <w:footnote w:id="26">
    <w:p w:rsidR="0034035E" w:rsidRDefault="0034035E" w:rsidP="00BD137E">
      <w:pPr>
        <w:pStyle w:val="FootnoteText"/>
      </w:pPr>
      <w:r w:rsidRPr="00DD30D6">
        <w:rPr>
          <w:rStyle w:val="FootnoteReference"/>
          <w:b/>
          <w:color w:val="003300"/>
        </w:rPr>
        <w:footnoteRef/>
      </w:r>
      <w:r w:rsidRPr="008A4433">
        <w:t xml:space="preserve"> </w:t>
      </w:r>
      <w:r w:rsidRPr="008A4433">
        <w:tab/>
      </w:r>
      <w:r w:rsidRPr="008A4433">
        <w:rPr>
          <w:szCs w:val="24"/>
          <w:lang w:val="zh-CN"/>
        </w:rPr>
        <w:t>《国际</w:t>
      </w:r>
      <w:r w:rsidRPr="008A4433">
        <w:rPr>
          <w:snapToGrid w:val="0"/>
        </w:rPr>
        <w:t>劳工组织</w:t>
      </w:r>
      <w:r w:rsidRPr="008A4433">
        <w:rPr>
          <w:szCs w:val="24"/>
          <w:lang w:val="zh-CN"/>
        </w:rPr>
        <w:t>第</w:t>
      </w:r>
      <w:r w:rsidRPr="008A4433">
        <w:rPr>
          <w:szCs w:val="24"/>
          <w:lang w:val="zh-CN"/>
        </w:rPr>
        <w:t>169</w:t>
      </w:r>
      <w:r w:rsidRPr="008A4433">
        <w:rPr>
          <w:szCs w:val="24"/>
          <w:lang w:val="zh-CN"/>
        </w:rPr>
        <w:t>号公约》第</w:t>
      </w:r>
      <w:r w:rsidRPr="008A4433">
        <w:rPr>
          <w:szCs w:val="24"/>
          <w:lang w:val="zh-CN"/>
        </w:rPr>
        <w:t>31</w:t>
      </w:r>
      <w:r w:rsidRPr="008A4433">
        <w:rPr>
          <w:szCs w:val="24"/>
          <w:lang w:val="zh-CN"/>
        </w:rPr>
        <w:t>条</w:t>
      </w:r>
      <w:r>
        <w:rPr>
          <w:szCs w:val="24"/>
          <w:lang w:val="zh-CN"/>
        </w:rPr>
        <w:t>；</w:t>
      </w:r>
      <w:r w:rsidRPr="008A4433">
        <w:rPr>
          <w:szCs w:val="24"/>
          <w:lang w:val="zh-CN"/>
        </w:rPr>
        <w:t>《联合国土著人民权利宣言》</w:t>
      </w:r>
      <w:r>
        <w:rPr>
          <w:szCs w:val="24"/>
          <w:lang w:val="zh-CN"/>
        </w:rPr>
        <w:t>，</w:t>
      </w:r>
      <w:r w:rsidRPr="008A4433">
        <w:rPr>
          <w:szCs w:val="24"/>
          <w:lang w:val="zh-CN"/>
        </w:rPr>
        <w:t>A</w:t>
      </w:r>
      <w:r>
        <w:rPr>
          <w:szCs w:val="24"/>
          <w:lang w:val="zh-CN"/>
        </w:rPr>
        <w:t>/</w:t>
      </w:r>
      <w:r w:rsidRPr="008A4433">
        <w:rPr>
          <w:szCs w:val="24"/>
          <w:lang w:val="zh-CN"/>
        </w:rPr>
        <w:t>RES</w:t>
      </w:r>
      <w:r>
        <w:rPr>
          <w:szCs w:val="24"/>
          <w:lang w:val="zh-CN"/>
        </w:rPr>
        <w:t>/</w:t>
      </w:r>
      <w:r w:rsidRPr="008A4433">
        <w:rPr>
          <w:szCs w:val="24"/>
          <w:lang w:val="zh-CN"/>
        </w:rPr>
        <w:t>61</w:t>
      </w:r>
      <w:r>
        <w:rPr>
          <w:szCs w:val="24"/>
          <w:lang w:val="zh-CN"/>
        </w:rPr>
        <w:t>/</w:t>
      </w:r>
      <w:r w:rsidRPr="008A4433">
        <w:rPr>
          <w:szCs w:val="24"/>
          <w:lang w:val="zh-CN"/>
        </w:rPr>
        <w:t>29</w:t>
      </w:r>
      <w:r>
        <w:rPr>
          <w:szCs w:val="24"/>
          <w:lang w:val="zh-CN"/>
        </w:rPr>
        <w:t>5,</w:t>
      </w:r>
      <w:r>
        <w:rPr>
          <w:rFonts w:hint="eastAsia"/>
          <w:szCs w:val="24"/>
          <w:lang w:val="zh-CN"/>
        </w:rPr>
        <w:t xml:space="preserve"> </w:t>
      </w:r>
      <w:r w:rsidRPr="008A4433">
        <w:rPr>
          <w:szCs w:val="24"/>
          <w:lang w:val="zh-CN"/>
        </w:rPr>
        <w:t>第</w:t>
      </w:r>
      <w:r w:rsidRPr="008A4433">
        <w:rPr>
          <w:szCs w:val="24"/>
          <w:lang w:val="zh-CN"/>
        </w:rPr>
        <w:t>15</w:t>
      </w:r>
      <w:r w:rsidRPr="008A4433">
        <w:rPr>
          <w:szCs w:val="24"/>
          <w:lang w:val="zh-CN"/>
        </w:rPr>
        <w:t>条。</w:t>
      </w:r>
    </w:p>
  </w:footnote>
  <w:footnote w:id="27">
    <w:p w:rsidR="0034035E" w:rsidRPr="008A4433" w:rsidRDefault="0034035E" w:rsidP="00BD137E">
      <w:pPr>
        <w:pStyle w:val="FootnoteText"/>
      </w:pPr>
      <w:r w:rsidRPr="00DD30D6">
        <w:rPr>
          <w:rStyle w:val="FootnoteReference"/>
          <w:b/>
          <w:color w:val="003300"/>
        </w:rPr>
        <w:footnoteRef/>
      </w:r>
      <w:r>
        <w:rPr>
          <w:rFonts w:ascii="SimSun" w:cs="SimSun" w:hint="eastAsia"/>
          <w:szCs w:val="24"/>
          <w:lang w:val="zh-CN"/>
        </w:rPr>
        <w:t xml:space="preserve"> </w:t>
      </w:r>
      <w:r>
        <w:rPr>
          <w:rFonts w:ascii="SimSun" w:cs="SimSun" w:hint="eastAsia"/>
          <w:szCs w:val="24"/>
          <w:lang w:val="zh-CN"/>
        </w:rPr>
        <w:tab/>
      </w:r>
      <w:r w:rsidRPr="008A4433">
        <w:rPr>
          <w:szCs w:val="24"/>
          <w:lang w:val="zh-CN"/>
        </w:rPr>
        <w:t>国际劳工组织</w:t>
      </w:r>
      <w:r w:rsidRPr="008A4433">
        <w:rPr>
          <w:snapToGrid w:val="0"/>
        </w:rPr>
        <w:t>第</w:t>
      </w:r>
      <w:r w:rsidRPr="008A4433">
        <w:rPr>
          <w:snapToGrid w:val="0"/>
        </w:rPr>
        <w:t>169</w:t>
      </w:r>
      <w:r w:rsidRPr="008A4433">
        <w:rPr>
          <w:szCs w:val="24"/>
          <w:lang w:val="zh-CN"/>
        </w:rPr>
        <w:t>号公约</w:t>
      </w:r>
      <w:r>
        <w:rPr>
          <w:szCs w:val="24"/>
          <w:lang w:val="zh-CN"/>
        </w:rPr>
        <w:t>，</w:t>
      </w:r>
      <w:r w:rsidRPr="008A4433">
        <w:rPr>
          <w:szCs w:val="24"/>
          <w:lang w:val="zh-CN"/>
        </w:rPr>
        <w:t>第</w:t>
      </w:r>
      <w:r w:rsidRPr="008A4433">
        <w:rPr>
          <w:szCs w:val="24"/>
          <w:lang w:val="zh-CN"/>
        </w:rPr>
        <w:t>27</w:t>
      </w:r>
      <w:r w:rsidRPr="008A4433">
        <w:rPr>
          <w:szCs w:val="24"/>
          <w:lang w:val="zh-CN"/>
        </w:rPr>
        <w:t>条。</w:t>
      </w:r>
    </w:p>
  </w:footnote>
  <w:footnote w:id="28">
    <w:p w:rsidR="0034035E" w:rsidRDefault="0034035E" w:rsidP="00BD137E">
      <w:pPr>
        <w:pStyle w:val="FootnoteText"/>
      </w:pPr>
      <w:r w:rsidRPr="00DD30D6">
        <w:rPr>
          <w:rStyle w:val="FootnoteReference"/>
          <w:b/>
          <w:color w:val="003300"/>
        </w:rPr>
        <w:footnoteRef/>
      </w:r>
      <w:r w:rsidRPr="008A4433">
        <w:t xml:space="preserve"> </w:t>
      </w:r>
      <w:r w:rsidRPr="008A4433">
        <w:tab/>
      </w:r>
      <w:r w:rsidRPr="008A4433">
        <w:rPr>
          <w:szCs w:val="24"/>
          <w:lang w:val="zh-CN"/>
        </w:rPr>
        <w:t>国际</w:t>
      </w:r>
      <w:r w:rsidRPr="008A4433">
        <w:rPr>
          <w:snapToGrid w:val="0"/>
        </w:rPr>
        <w:t>劳工组织</w:t>
      </w:r>
      <w:r w:rsidRPr="008A4433">
        <w:rPr>
          <w:szCs w:val="24"/>
          <w:lang w:val="zh-CN"/>
        </w:rPr>
        <w:t>第</w:t>
      </w:r>
      <w:r w:rsidRPr="008A4433">
        <w:rPr>
          <w:szCs w:val="24"/>
          <w:lang w:val="zh-CN"/>
        </w:rPr>
        <w:t>169</w:t>
      </w:r>
      <w:r w:rsidRPr="008A4433">
        <w:rPr>
          <w:szCs w:val="24"/>
          <w:lang w:val="zh-CN"/>
        </w:rPr>
        <w:t>号公约</w:t>
      </w:r>
      <w:r>
        <w:rPr>
          <w:szCs w:val="24"/>
          <w:lang w:val="zh-CN"/>
        </w:rPr>
        <w:t>，</w:t>
      </w:r>
      <w:r w:rsidRPr="008A4433">
        <w:rPr>
          <w:szCs w:val="24"/>
          <w:lang w:val="zh-CN"/>
        </w:rPr>
        <w:t>第</w:t>
      </w:r>
      <w:r w:rsidRPr="008A4433">
        <w:rPr>
          <w:szCs w:val="24"/>
          <w:lang w:val="zh-CN"/>
        </w:rPr>
        <w:t>28</w:t>
      </w:r>
      <w:r w:rsidRPr="008A4433">
        <w:rPr>
          <w:szCs w:val="24"/>
          <w:lang w:val="zh-CN"/>
        </w:rPr>
        <w:t>条。</w:t>
      </w:r>
    </w:p>
  </w:footnote>
  <w:footnote w:id="29">
    <w:p w:rsidR="0034035E" w:rsidRPr="008A4433" w:rsidRDefault="0034035E" w:rsidP="00BD137E">
      <w:pPr>
        <w:pStyle w:val="FootnoteText"/>
      </w:pPr>
      <w:r w:rsidRPr="00DD30D6">
        <w:rPr>
          <w:rStyle w:val="FootnoteReference"/>
          <w:b/>
          <w:color w:val="003300"/>
        </w:rPr>
        <w:footnoteRef/>
      </w:r>
      <w:r>
        <w:rPr>
          <w:rFonts w:hint="eastAsia"/>
          <w:snapToGrid w:val="0"/>
        </w:rPr>
        <w:t xml:space="preserve"> </w:t>
      </w:r>
      <w:r>
        <w:rPr>
          <w:rFonts w:hint="eastAsia"/>
          <w:snapToGrid w:val="0"/>
        </w:rPr>
        <w:tab/>
      </w:r>
      <w:r w:rsidRPr="008A4433">
        <w:rPr>
          <w:snapToGrid w:val="0"/>
        </w:rPr>
        <w:t>联合国儿童基金会</w:t>
      </w:r>
      <w:r w:rsidRPr="008A4433">
        <w:rPr>
          <w:szCs w:val="24"/>
          <w:lang w:val="zh-CN"/>
        </w:rPr>
        <w:t>因诺琴蒂文摘第</w:t>
      </w:r>
      <w:r w:rsidRPr="008A4433">
        <w:rPr>
          <w:szCs w:val="24"/>
          <w:lang w:val="zh-CN"/>
        </w:rPr>
        <w:t>11</w:t>
      </w:r>
      <w:r w:rsidRPr="008A4433">
        <w:rPr>
          <w:szCs w:val="24"/>
          <w:lang w:val="zh-CN"/>
        </w:rPr>
        <w:t>号</w:t>
      </w:r>
      <w:r>
        <w:rPr>
          <w:szCs w:val="24"/>
          <w:lang w:val="zh-CN"/>
        </w:rPr>
        <w:t>，</w:t>
      </w:r>
      <w:r w:rsidRPr="008A4433">
        <w:rPr>
          <w:szCs w:val="24"/>
          <w:lang w:val="zh-CN"/>
        </w:rPr>
        <w:t>确保土著儿童的权利</w:t>
      </w:r>
      <w:r>
        <w:rPr>
          <w:szCs w:val="24"/>
          <w:lang w:val="zh-CN"/>
        </w:rPr>
        <w:t>，</w:t>
      </w:r>
      <w:r w:rsidRPr="008A4433">
        <w:rPr>
          <w:szCs w:val="24"/>
          <w:lang w:val="zh-CN"/>
        </w:rPr>
        <w:t>2004</w:t>
      </w:r>
      <w:r w:rsidRPr="008A4433">
        <w:rPr>
          <w:szCs w:val="24"/>
          <w:lang w:val="zh-CN"/>
        </w:rPr>
        <w:t>年</w:t>
      </w:r>
      <w:r>
        <w:rPr>
          <w:szCs w:val="24"/>
          <w:lang w:val="zh-CN"/>
        </w:rPr>
        <w:t>，</w:t>
      </w:r>
      <w:r w:rsidRPr="008A4433">
        <w:rPr>
          <w:szCs w:val="24"/>
          <w:lang w:val="zh-CN"/>
        </w:rPr>
        <w:t>原文第</w:t>
      </w:r>
      <w:r w:rsidRPr="008A4433">
        <w:rPr>
          <w:szCs w:val="24"/>
          <w:lang w:val="zh-CN"/>
        </w:rPr>
        <w:t>13</w:t>
      </w:r>
      <w:r w:rsidRPr="008A4433">
        <w:rPr>
          <w:szCs w:val="24"/>
          <w:lang w:val="zh-CN"/>
        </w:rPr>
        <w:t>页。</w:t>
      </w:r>
    </w:p>
  </w:footnote>
  <w:footnote w:id="30">
    <w:p w:rsidR="0034035E" w:rsidRPr="008A4433" w:rsidRDefault="0034035E" w:rsidP="00BD137E">
      <w:pPr>
        <w:pStyle w:val="FootnoteText"/>
      </w:pPr>
      <w:r w:rsidRPr="00DD30D6">
        <w:rPr>
          <w:rStyle w:val="FootnoteReference"/>
          <w:b/>
          <w:color w:val="003300"/>
        </w:rPr>
        <w:footnoteRef/>
      </w:r>
      <w:r w:rsidRPr="008A4433">
        <w:t xml:space="preserve"> </w:t>
      </w:r>
      <w:r w:rsidRPr="008A4433">
        <w:tab/>
      </w:r>
      <w:r w:rsidRPr="008A4433">
        <w:rPr>
          <w:snapToGrid w:val="0"/>
        </w:rPr>
        <w:t>《联合国土著人民权利宣言》</w:t>
      </w:r>
      <w:r>
        <w:rPr>
          <w:szCs w:val="24"/>
          <w:lang w:val="zh-CN"/>
        </w:rPr>
        <w:t>，</w:t>
      </w:r>
      <w:r w:rsidRPr="008A4433">
        <w:rPr>
          <w:szCs w:val="24"/>
          <w:lang w:val="zh-CN"/>
        </w:rPr>
        <w:t>A</w:t>
      </w:r>
      <w:r>
        <w:rPr>
          <w:szCs w:val="24"/>
          <w:lang w:val="zh-CN"/>
        </w:rPr>
        <w:t>/</w:t>
      </w:r>
      <w:r w:rsidRPr="008A4433">
        <w:rPr>
          <w:szCs w:val="24"/>
          <w:lang w:val="zh-CN"/>
        </w:rPr>
        <w:t>RES</w:t>
      </w:r>
      <w:r>
        <w:rPr>
          <w:szCs w:val="24"/>
          <w:lang w:val="zh-CN"/>
        </w:rPr>
        <w:t>/</w:t>
      </w:r>
      <w:r w:rsidRPr="008A4433">
        <w:rPr>
          <w:szCs w:val="24"/>
          <w:lang w:val="zh-CN"/>
        </w:rPr>
        <w:t>61</w:t>
      </w:r>
      <w:r>
        <w:rPr>
          <w:szCs w:val="24"/>
          <w:lang w:val="zh-CN"/>
        </w:rPr>
        <w:t>/</w:t>
      </w:r>
      <w:r w:rsidRPr="008A4433">
        <w:rPr>
          <w:szCs w:val="24"/>
          <w:lang w:val="zh-CN"/>
        </w:rPr>
        <w:t>29</w:t>
      </w:r>
      <w:r>
        <w:rPr>
          <w:szCs w:val="24"/>
          <w:lang w:val="zh-CN"/>
        </w:rPr>
        <w:t>5,</w:t>
      </w:r>
      <w:r>
        <w:rPr>
          <w:rFonts w:hint="eastAsia"/>
          <w:szCs w:val="24"/>
          <w:lang w:val="zh-CN"/>
        </w:rPr>
        <w:t xml:space="preserve"> </w:t>
      </w:r>
      <w:r w:rsidRPr="008A4433">
        <w:rPr>
          <w:szCs w:val="24"/>
          <w:lang w:val="zh-CN"/>
        </w:rPr>
        <w:t>第</w:t>
      </w:r>
      <w:r w:rsidRPr="008A4433">
        <w:rPr>
          <w:szCs w:val="24"/>
          <w:lang w:val="zh-CN"/>
        </w:rPr>
        <w:t>30</w:t>
      </w:r>
      <w:r w:rsidRPr="008A4433">
        <w:rPr>
          <w:szCs w:val="24"/>
          <w:lang w:val="zh-CN"/>
        </w:rPr>
        <w:t>条。</w:t>
      </w:r>
    </w:p>
  </w:footnote>
  <w:footnote w:id="31">
    <w:p w:rsidR="0034035E" w:rsidRDefault="0034035E" w:rsidP="00BD137E">
      <w:pPr>
        <w:pStyle w:val="FootnoteText"/>
      </w:pPr>
      <w:r w:rsidRPr="00DD30D6">
        <w:rPr>
          <w:rStyle w:val="FootnoteReference"/>
          <w:b/>
          <w:color w:val="003300"/>
        </w:rPr>
        <w:footnoteRef/>
      </w:r>
      <w:r>
        <w:rPr>
          <w:rFonts w:hint="eastAsia"/>
          <w:lang w:val="zh-CN"/>
        </w:rPr>
        <w:t xml:space="preserve"> </w:t>
      </w:r>
      <w:r>
        <w:rPr>
          <w:rFonts w:hint="eastAsia"/>
          <w:lang w:val="zh-CN"/>
        </w:rPr>
        <w:tab/>
      </w:r>
      <w:r w:rsidRPr="008A4433">
        <w:rPr>
          <w:spacing w:val="-6"/>
          <w:lang w:val="zh-CN"/>
        </w:rPr>
        <w:t>国际</w:t>
      </w:r>
      <w:r w:rsidRPr="008A4433">
        <w:rPr>
          <w:snapToGrid w:val="0"/>
          <w:spacing w:val="-6"/>
        </w:rPr>
        <w:t>劳工组织</w:t>
      </w:r>
      <w:r>
        <w:rPr>
          <w:spacing w:val="-6"/>
          <w:lang w:val="zh-CN"/>
        </w:rPr>
        <w:t>，</w:t>
      </w:r>
      <w:r w:rsidRPr="008A4433">
        <w:rPr>
          <w:spacing w:val="-6"/>
          <w:lang w:val="zh-CN"/>
        </w:rPr>
        <w:t>《打击土著和部落人民中的童工劳动现象手册》</w:t>
      </w:r>
      <w:r>
        <w:rPr>
          <w:spacing w:val="-6"/>
          <w:lang w:val="zh-CN"/>
        </w:rPr>
        <w:t>，</w:t>
      </w:r>
      <w:r w:rsidRPr="008A4433">
        <w:rPr>
          <w:spacing w:val="-6"/>
          <w:lang w:val="zh-CN"/>
        </w:rPr>
        <w:t>2006</w:t>
      </w:r>
      <w:r w:rsidRPr="008A4433">
        <w:rPr>
          <w:spacing w:val="-6"/>
          <w:lang w:val="zh-CN"/>
        </w:rPr>
        <w:t>年</w:t>
      </w:r>
      <w:r>
        <w:rPr>
          <w:spacing w:val="-6"/>
          <w:lang w:val="zh-CN"/>
        </w:rPr>
        <w:t>，</w:t>
      </w:r>
      <w:r w:rsidRPr="008A4433">
        <w:rPr>
          <w:spacing w:val="-6"/>
          <w:lang w:val="zh-CN"/>
        </w:rPr>
        <w:t>原文第</w:t>
      </w:r>
      <w:r w:rsidRPr="008A4433">
        <w:rPr>
          <w:spacing w:val="-6"/>
          <w:lang w:val="zh-CN"/>
        </w:rPr>
        <w:t>9</w:t>
      </w:r>
      <w:r>
        <w:rPr>
          <w:rFonts w:hint="eastAsia"/>
          <w:lang w:val="zh-CN"/>
        </w:rPr>
        <w:t>页。</w:t>
      </w:r>
    </w:p>
  </w:footnote>
  <w:footnote w:id="32">
    <w:p w:rsidR="0034035E" w:rsidRPr="00BD37AB" w:rsidRDefault="0034035E" w:rsidP="00BD137E">
      <w:pPr>
        <w:pStyle w:val="FootnoteText"/>
      </w:pPr>
      <w:r w:rsidRPr="00DD30D6">
        <w:rPr>
          <w:rStyle w:val="FootnoteReference"/>
          <w:b/>
          <w:color w:val="003300"/>
        </w:rPr>
        <w:footnoteRef/>
      </w:r>
      <w:r>
        <w:t xml:space="preserve"> </w:t>
      </w:r>
      <w:r>
        <w:rPr>
          <w:rFonts w:hint="eastAsia"/>
        </w:rPr>
        <w:tab/>
      </w:r>
      <w:r w:rsidRPr="00BD37AB">
        <w:rPr>
          <w:szCs w:val="24"/>
          <w:lang w:val="zh-CN"/>
        </w:rPr>
        <w:t>儿童权利委员会</w:t>
      </w:r>
      <w:r>
        <w:rPr>
          <w:szCs w:val="24"/>
          <w:lang w:val="zh-CN"/>
        </w:rPr>
        <w:t>，</w:t>
      </w:r>
      <w:r w:rsidRPr="00BD37AB">
        <w:rPr>
          <w:szCs w:val="24"/>
          <w:lang w:val="zh-CN"/>
        </w:rPr>
        <w:t>《关于少年司法中的儿童权利问题的第</w:t>
      </w:r>
      <w:r w:rsidRPr="00BD37AB">
        <w:rPr>
          <w:szCs w:val="24"/>
          <w:lang w:val="zh-CN"/>
        </w:rPr>
        <w:t>10</w:t>
      </w:r>
      <w:r w:rsidRPr="00BD37AB">
        <w:rPr>
          <w:szCs w:val="24"/>
          <w:lang w:val="zh-CN"/>
        </w:rPr>
        <w:t>号一般性意见》</w:t>
      </w:r>
      <w:r>
        <w:rPr>
          <w:szCs w:val="24"/>
          <w:lang w:val="zh-CN"/>
        </w:rPr>
        <w:t>(</w:t>
      </w:r>
      <w:r w:rsidRPr="00BD37AB">
        <w:rPr>
          <w:szCs w:val="24"/>
          <w:lang w:val="zh-CN"/>
        </w:rPr>
        <w:t>2007</w:t>
      </w:r>
      <w:r w:rsidRPr="00BD37AB">
        <w:rPr>
          <w:szCs w:val="24"/>
          <w:lang w:val="zh-CN"/>
        </w:rPr>
        <w:t>年</w:t>
      </w:r>
      <w:r>
        <w:rPr>
          <w:szCs w:val="24"/>
          <w:lang w:val="zh-CN"/>
        </w:rPr>
        <w:t>)</w:t>
      </w:r>
      <w:r>
        <w:rPr>
          <w:szCs w:val="24"/>
          <w:lang w:val="zh-CN"/>
        </w:rPr>
        <w:t>，</w:t>
      </w:r>
      <w:r w:rsidRPr="00BD37AB">
        <w:rPr>
          <w:szCs w:val="24"/>
          <w:lang w:val="zh-CN"/>
        </w:rPr>
        <w:t>原文第</w:t>
      </w:r>
      <w:r w:rsidRPr="00BD37AB">
        <w:rPr>
          <w:szCs w:val="24"/>
          <w:lang w:val="zh-CN"/>
        </w:rPr>
        <w:t>6</w:t>
      </w:r>
      <w:r w:rsidRPr="00BD37AB">
        <w:rPr>
          <w:szCs w:val="24"/>
          <w:lang w:val="zh-CN"/>
        </w:rPr>
        <w:t>段。</w:t>
      </w:r>
    </w:p>
  </w:footnote>
  <w:footnote w:id="33">
    <w:p w:rsidR="0034035E" w:rsidRPr="00BD37AB" w:rsidRDefault="0034035E" w:rsidP="00BD137E">
      <w:pPr>
        <w:pStyle w:val="FootnoteText"/>
      </w:pPr>
      <w:r w:rsidRPr="00DD30D6">
        <w:rPr>
          <w:rStyle w:val="FootnoteReference"/>
          <w:b/>
          <w:color w:val="003300"/>
        </w:rPr>
        <w:footnoteRef/>
      </w:r>
      <w:r w:rsidRPr="00BD37AB">
        <w:t xml:space="preserve"> </w:t>
      </w:r>
      <w:r w:rsidRPr="00BD37AB">
        <w:tab/>
      </w:r>
      <w:r w:rsidRPr="00BD37AB">
        <w:rPr>
          <w:szCs w:val="24"/>
          <w:lang w:val="zh-CN"/>
        </w:rPr>
        <w:t>同上</w:t>
      </w:r>
      <w:r>
        <w:rPr>
          <w:szCs w:val="24"/>
          <w:lang w:val="zh-CN"/>
        </w:rPr>
        <w:t>，</w:t>
      </w:r>
      <w:r w:rsidRPr="00BD37AB">
        <w:rPr>
          <w:szCs w:val="24"/>
          <w:lang w:val="zh-CN"/>
        </w:rPr>
        <w:t>第</w:t>
      </w:r>
      <w:r w:rsidRPr="00BD37AB">
        <w:rPr>
          <w:szCs w:val="24"/>
          <w:lang w:val="zh-CN"/>
        </w:rPr>
        <w:t>23</w:t>
      </w:r>
      <w:r w:rsidRPr="00BD37AB">
        <w:rPr>
          <w:szCs w:val="24"/>
          <w:lang w:val="zh-CN"/>
        </w:rPr>
        <w:t>段。</w:t>
      </w:r>
    </w:p>
  </w:footnote>
  <w:footnote w:id="34">
    <w:p w:rsidR="0034035E" w:rsidRPr="00BD37AB" w:rsidRDefault="0034035E" w:rsidP="00BD137E">
      <w:pPr>
        <w:pStyle w:val="FootnoteText"/>
      </w:pPr>
      <w:r w:rsidRPr="00DD30D6">
        <w:rPr>
          <w:rStyle w:val="FootnoteReference"/>
          <w:b/>
          <w:color w:val="003300"/>
        </w:rPr>
        <w:footnoteRef/>
      </w:r>
      <w:r w:rsidRPr="00BD37AB">
        <w:t xml:space="preserve"> </w:t>
      </w:r>
      <w:r w:rsidRPr="00BD37AB">
        <w:tab/>
      </w:r>
      <w:r w:rsidRPr="00BD37AB">
        <w:t>《</w:t>
      </w:r>
      <w:r w:rsidRPr="00BD37AB">
        <w:rPr>
          <w:szCs w:val="24"/>
          <w:lang w:val="zh-CN"/>
        </w:rPr>
        <w:t>关于土著儿童权利问题的一般性讨论日的建议》</w:t>
      </w:r>
      <w:r>
        <w:rPr>
          <w:szCs w:val="24"/>
          <w:lang w:val="zh-CN"/>
        </w:rPr>
        <w:t>，</w:t>
      </w:r>
      <w:r w:rsidRPr="00BD37AB">
        <w:rPr>
          <w:szCs w:val="24"/>
          <w:lang w:val="zh-CN"/>
        </w:rPr>
        <w:t>2003</w:t>
      </w:r>
      <w:r w:rsidRPr="00BD37AB">
        <w:rPr>
          <w:szCs w:val="24"/>
          <w:lang w:val="zh-CN"/>
        </w:rPr>
        <w:t>年</w:t>
      </w:r>
      <w:r>
        <w:rPr>
          <w:szCs w:val="24"/>
          <w:lang w:val="zh-CN"/>
        </w:rPr>
        <w:t>，</w:t>
      </w:r>
      <w:r w:rsidRPr="00BD37AB">
        <w:rPr>
          <w:szCs w:val="24"/>
          <w:lang w:val="zh-CN"/>
        </w:rPr>
        <w:t>第</w:t>
      </w:r>
      <w:r w:rsidRPr="00BD37AB">
        <w:rPr>
          <w:szCs w:val="24"/>
          <w:lang w:val="zh-CN"/>
        </w:rPr>
        <w:t>13</w:t>
      </w:r>
      <w:r w:rsidRPr="00BD37AB">
        <w:rPr>
          <w:szCs w:val="24"/>
          <w:lang w:val="zh-CN"/>
        </w:rPr>
        <w:t>段。</w:t>
      </w:r>
    </w:p>
  </w:footnote>
  <w:footnote w:id="35">
    <w:p w:rsidR="0034035E" w:rsidRPr="00BD37AB" w:rsidRDefault="0034035E" w:rsidP="00BD137E">
      <w:pPr>
        <w:pStyle w:val="FootnoteText"/>
      </w:pPr>
      <w:r w:rsidRPr="00DD30D6">
        <w:rPr>
          <w:rStyle w:val="FootnoteReference"/>
          <w:b/>
          <w:color w:val="003300"/>
        </w:rPr>
        <w:footnoteRef/>
      </w:r>
      <w:r w:rsidRPr="00BD37AB">
        <w:t xml:space="preserve"> </w:t>
      </w:r>
      <w:r w:rsidRPr="00BD37AB">
        <w:tab/>
      </w:r>
      <w:r w:rsidRPr="00BD37AB">
        <w:t>《</w:t>
      </w:r>
      <w:r w:rsidRPr="00BD37AB">
        <w:rPr>
          <w:snapToGrid w:val="0"/>
        </w:rPr>
        <w:t>联合国</w:t>
      </w:r>
      <w:r w:rsidRPr="00BD37AB">
        <w:rPr>
          <w:szCs w:val="24"/>
          <w:lang w:val="zh-CN"/>
        </w:rPr>
        <w:t>预防少年犯罪准则》</w:t>
      </w:r>
      <w:r>
        <w:rPr>
          <w:szCs w:val="24"/>
          <w:lang w:val="zh-CN"/>
        </w:rPr>
        <w:t>，</w:t>
      </w:r>
      <w:r>
        <w:rPr>
          <w:rFonts w:hint="eastAsia"/>
          <w:szCs w:val="24"/>
          <w:lang w:val="zh-CN"/>
        </w:rPr>
        <w:t>“</w:t>
      </w:r>
      <w:r w:rsidRPr="00BD37AB">
        <w:rPr>
          <w:szCs w:val="24"/>
          <w:lang w:val="zh-CN"/>
        </w:rPr>
        <w:t>利雅得准则</w:t>
      </w:r>
      <w:r>
        <w:rPr>
          <w:rFonts w:hint="eastAsia"/>
          <w:szCs w:val="24"/>
          <w:lang w:val="zh-CN"/>
        </w:rPr>
        <w:t>”</w:t>
      </w:r>
      <w:r>
        <w:rPr>
          <w:szCs w:val="24"/>
          <w:lang w:val="zh-CN"/>
        </w:rPr>
        <w:t>，</w:t>
      </w:r>
      <w:r w:rsidRPr="00BD37AB">
        <w:rPr>
          <w:szCs w:val="24"/>
          <w:lang w:val="zh-CN"/>
        </w:rPr>
        <w:t>1990</w:t>
      </w:r>
      <w:r w:rsidRPr="00BD37AB">
        <w:rPr>
          <w:szCs w:val="24"/>
          <w:lang w:val="zh-CN"/>
        </w:rPr>
        <w:t>年。</w:t>
      </w:r>
    </w:p>
  </w:footnote>
  <w:footnote w:id="36">
    <w:p w:rsidR="0034035E" w:rsidRDefault="0034035E" w:rsidP="00BD137E">
      <w:pPr>
        <w:pStyle w:val="FootnoteText"/>
      </w:pPr>
      <w:r w:rsidRPr="00DD30D6">
        <w:rPr>
          <w:rStyle w:val="FootnoteReference"/>
          <w:b/>
          <w:color w:val="003300"/>
        </w:rPr>
        <w:footnoteRef/>
      </w:r>
      <w:r w:rsidRPr="00BD37AB">
        <w:t xml:space="preserve"> </w:t>
      </w:r>
      <w:r w:rsidRPr="00BD37AB">
        <w:tab/>
      </w:r>
      <w:r w:rsidRPr="00BD37AB">
        <w:rPr>
          <w:szCs w:val="24"/>
          <w:lang w:val="zh-CN"/>
        </w:rPr>
        <w:t>儿童</w:t>
      </w:r>
      <w:r w:rsidRPr="00BD37AB">
        <w:rPr>
          <w:snapToGrid w:val="0"/>
        </w:rPr>
        <w:t>权利</w:t>
      </w:r>
      <w:r w:rsidRPr="00BD37AB">
        <w:rPr>
          <w:szCs w:val="24"/>
          <w:lang w:val="zh-CN"/>
        </w:rPr>
        <w:t>委员会</w:t>
      </w:r>
      <w:r>
        <w:rPr>
          <w:szCs w:val="24"/>
          <w:lang w:val="zh-CN"/>
        </w:rPr>
        <w:t>，</w:t>
      </w:r>
      <w:r w:rsidRPr="00BD37AB">
        <w:rPr>
          <w:szCs w:val="24"/>
          <w:lang w:val="zh-CN"/>
        </w:rPr>
        <w:t>《关于少年司法中的儿童权利问题的第</w:t>
      </w:r>
      <w:r w:rsidRPr="00BD37AB">
        <w:rPr>
          <w:szCs w:val="24"/>
          <w:lang w:val="zh-CN"/>
        </w:rPr>
        <w:t>10</w:t>
      </w:r>
      <w:r w:rsidRPr="00BD37AB">
        <w:rPr>
          <w:szCs w:val="24"/>
          <w:lang w:val="zh-CN"/>
        </w:rPr>
        <w:t>号一般性意见》</w:t>
      </w:r>
      <w:r>
        <w:rPr>
          <w:szCs w:val="24"/>
          <w:lang w:val="zh-CN"/>
        </w:rPr>
        <w:t>(</w:t>
      </w:r>
      <w:r w:rsidRPr="00BD37AB">
        <w:rPr>
          <w:szCs w:val="24"/>
          <w:lang w:val="zh-CN"/>
        </w:rPr>
        <w:t>2007</w:t>
      </w:r>
      <w:r w:rsidRPr="00BD37AB">
        <w:rPr>
          <w:szCs w:val="24"/>
          <w:lang w:val="zh-CN"/>
        </w:rPr>
        <w:t>年</w:t>
      </w:r>
      <w:r>
        <w:rPr>
          <w:szCs w:val="24"/>
          <w:lang w:val="zh-CN"/>
        </w:rPr>
        <w:t>)</w:t>
      </w:r>
      <w:r>
        <w:rPr>
          <w:szCs w:val="24"/>
          <w:lang w:val="zh-CN"/>
        </w:rPr>
        <w:t>，</w:t>
      </w:r>
      <w:r w:rsidRPr="00BD37AB">
        <w:rPr>
          <w:szCs w:val="24"/>
          <w:lang w:val="zh-CN"/>
        </w:rPr>
        <w:t>第</w:t>
      </w:r>
      <w:r w:rsidRPr="00BD37AB">
        <w:rPr>
          <w:szCs w:val="24"/>
          <w:lang w:val="zh-CN"/>
        </w:rPr>
        <w:t>97</w:t>
      </w:r>
      <w:r w:rsidRPr="00BD37AB">
        <w:rPr>
          <w:szCs w:val="24"/>
          <w:lang w:val="zh-CN"/>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35E" w:rsidRDefault="0034035E" w:rsidP="006951A7">
    <w:pPr>
      <w:pStyle w:val="Header"/>
      <w:rPr>
        <w:rFonts w:hint="eastAsia"/>
        <w:lang w:eastAsia="zh-CN"/>
      </w:rPr>
    </w:pPr>
    <w:r>
      <w:t>CRC/</w:t>
    </w:r>
    <w:r>
      <w:rPr>
        <w:rFonts w:hint="eastAsia"/>
        <w:lang w:eastAsia="zh-CN"/>
      </w:rPr>
      <w:t>C/GC/11</w:t>
    </w:r>
  </w:p>
  <w:p w:rsidR="0034035E" w:rsidRPr="00B55092" w:rsidRDefault="0034035E" w:rsidP="003A0610">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66C69">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35E" w:rsidRDefault="0034035E" w:rsidP="00DD30D6">
    <w:pPr>
      <w:pStyle w:val="Header"/>
      <w:tabs>
        <w:tab w:val="clear" w:pos="992"/>
        <w:tab w:val="clear" w:pos="5772"/>
        <w:tab w:val="clear" w:pos="6634"/>
        <w:tab w:val="clear" w:pos="7144"/>
        <w:tab w:val="clear" w:pos="7655"/>
        <w:tab w:val="clear" w:pos="8165"/>
        <w:tab w:val="left" w:pos="7875"/>
      </w:tabs>
      <w:ind w:firstLine="7770"/>
      <w:rPr>
        <w:rFonts w:hint="eastAsia"/>
        <w:lang w:eastAsia="zh-CN"/>
      </w:rPr>
    </w:pPr>
    <w:r>
      <w:t>CRC/</w:t>
    </w:r>
    <w:r>
      <w:rPr>
        <w:rFonts w:hint="eastAsia"/>
        <w:lang w:eastAsia="zh-CN"/>
      </w:rPr>
      <w:t>C/GC/11</w:t>
    </w:r>
  </w:p>
  <w:p w:rsidR="0034035E" w:rsidRPr="00B55092" w:rsidRDefault="0034035E" w:rsidP="00DD30D6">
    <w:pPr>
      <w:pStyle w:val="Header"/>
      <w:tabs>
        <w:tab w:val="clear" w:pos="7655"/>
        <w:tab w:val="left" w:pos="7923"/>
      </w:tabs>
      <w:spacing w:after="480"/>
      <w:ind w:firstLine="777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66C69">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620"/>
      <w:gridCol w:w="2219"/>
    </w:tblGrid>
    <w:tr w:rsidR="0034035E" w:rsidTr="00DD30D6">
      <w:tblPrEx>
        <w:tblCellMar>
          <w:top w:w="0" w:type="dxa"/>
          <w:bottom w:w="0" w:type="dxa"/>
        </w:tblCellMar>
      </w:tblPrEx>
      <w:tc>
        <w:tcPr>
          <w:tcW w:w="1625" w:type="dxa"/>
          <w:tcBorders>
            <w:top w:val="nil"/>
            <w:left w:val="nil"/>
            <w:bottom w:val="single" w:sz="4" w:space="0" w:color="auto"/>
            <w:right w:val="nil"/>
          </w:tcBorders>
          <w:vAlign w:val="center"/>
        </w:tcPr>
        <w:p w:rsidR="0034035E" w:rsidRDefault="0034035E">
          <w:pPr>
            <w:pStyle w:val="1L"/>
            <w:framePr w:w="0" w:hRule="auto" w:hSpace="0" w:wrap="auto" w:vAnchor="margin" w:hAnchor="text" w:yAlign="inline"/>
            <w:rPr>
              <w:rFonts w:ascii="Time New Roman" w:hAnsi="Time New Roman"/>
              <w:b/>
            </w:rPr>
          </w:pPr>
          <w:r>
            <w:rPr>
              <w:rFonts w:hint="eastAsia"/>
            </w:rPr>
            <w:t>联合国</w:t>
          </w:r>
        </w:p>
      </w:tc>
      <w:tc>
        <w:tcPr>
          <w:tcW w:w="5620" w:type="dxa"/>
          <w:tcBorders>
            <w:top w:val="nil"/>
            <w:left w:val="nil"/>
            <w:bottom w:val="single" w:sz="4" w:space="0" w:color="auto"/>
            <w:right w:val="nil"/>
          </w:tcBorders>
        </w:tcPr>
        <w:p w:rsidR="0034035E" w:rsidRDefault="0034035E">
          <w:pPr>
            <w:pStyle w:val="1L"/>
            <w:framePr w:w="0" w:hRule="auto" w:hSpace="0" w:wrap="auto" w:vAnchor="margin" w:hAnchor="text" w:yAlign="inline"/>
          </w:pPr>
        </w:p>
      </w:tc>
      <w:tc>
        <w:tcPr>
          <w:tcW w:w="2219" w:type="dxa"/>
          <w:tcBorders>
            <w:top w:val="nil"/>
            <w:left w:val="nil"/>
            <w:bottom w:val="single" w:sz="4" w:space="0" w:color="auto"/>
            <w:right w:val="nil"/>
          </w:tcBorders>
          <w:vAlign w:val="bottom"/>
        </w:tcPr>
        <w:p w:rsidR="0034035E" w:rsidRDefault="0034035E">
          <w:pPr>
            <w:pStyle w:val="1R1"/>
            <w:jc w:val="right"/>
            <w:rPr>
              <w:rFonts w:ascii="Arial" w:hAnsi="Arial" w:cs="Arial"/>
              <w:b w:val="0"/>
              <w:sz w:val="72"/>
            </w:rPr>
          </w:pPr>
          <w:r>
            <w:rPr>
              <w:rFonts w:ascii="Arial" w:hAnsi="Arial" w:cs="Arial"/>
              <w:sz w:val="72"/>
            </w:rPr>
            <w:t>CRC</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34035E" w:rsidTr="00DD30D6">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34035E" w:rsidRDefault="0034035E">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501923" r:id="rId2"/>
            </w:object>
          </w:r>
        </w:p>
      </w:tc>
      <w:tc>
        <w:tcPr>
          <w:tcW w:w="5620" w:type="dxa"/>
          <w:tcBorders>
            <w:top w:val="single" w:sz="4" w:space="0" w:color="auto"/>
            <w:left w:val="nil"/>
            <w:bottom w:val="single" w:sz="36" w:space="0" w:color="auto"/>
            <w:right w:val="nil"/>
          </w:tcBorders>
        </w:tcPr>
        <w:p w:rsidR="0034035E" w:rsidRDefault="0034035E">
          <w:pPr>
            <w:pStyle w:val="1m1"/>
            <w:spacing w:before="460"/>
            <w:ind w:left="113"/>
            <w:rPr>
              <w:spacing w:val="20"/>
            </w:rPr>
          </w:pPr>
          <w:r>
            <w:rPr>
              <w:rFonts w:hint="eastAsia"/>
            </w:rPr>
            <w:t>儿童权利公约</w:t>
          </w:r>
        </w:p>
      </w:tc>
      <w:tc>
        <w:tcPr>
          <w:tcW w:w="2219" w:type="dxa"/>
          <w:tcBorders>
            <w:top w:val="single" w:sz="4" w:space="0" w:color="auto"/>
            <w:left w:val="nil"/>
            <w:bottom w:val="single" w:sz="36" w:space="0" w:color="auto"/>
            <w:right w:val="nil"/>
          </w:tcBorders>
        </w:tcPr>
        <w:p w:rsidR="0034035E" w:rsidRDefault="0034035E">
          <w:pPr>
            <w:pStyle w:val="Header"/>
            <w:rPr>
              <w:sz w:val="28"/>
              <w:lang w:eastAsia="zh-CN"/>
            </w:rPr>
          </w:pPr>
        </w:p>
        <w:p w:rsidR="0034035E" w:rsidRDefault="0034035E">
          <w:pPr>
            <w:pStyle w:val="Header"/>
          </w:pPr>
          <w:r>
            <w:t>Distr.</w:t>
          </w:r>
        </w:p>
        <w:p w:rsidR="0034035E" w:rsidRDefault="0034035E">
          <w:pPr>
            <w:pStyle w:val="Header"/>
            <w:rPr>
              <w:rFonts w:hint="eastAsia"/>
              <w:lang w:eastAsia="zh-CN"/>
            </w:rPr>
          </w:pPr>
          <w:r>
            <w:rPr>
              <w:lang w:eastAsia="zh-CN"/>
            </w:rPr>
            <w:t>GENERAL</w:t>
          </w:r>
        </w:p>
        <w:p w:rsidR="0034035E" w:rsidRDefault="0034035E">
          <w:pPr>
            <w:pStyle w:val="Header"/>
            <w:rPr>
              <w:sz w:val="12"/>
            </w:rPr>
          </w:pPr>
        </w:p>
        <w:p w:rsidR="0034035E" w:rsidRDefault="0034035E">
          <w:pPr>
            <w:pStyle w:val="Header"/>
            <w:rPr>
              <w:rFonts w:hint="eastAsia"/>
              <w:lang w:eastAsia="zh-CN"/>
            </w:rPr>
          </w:pPr>
          <w:r>
            <w:t>CRC/</w:t>
          </w:r>
          <w:r>
            <w:rPr>
              <w:rFonts w:hint="eastAsia"/>
              <w:lang w:eastAsia="zh-CN"/>
            </w:rPr>
            <w:t>C/GC/11</w:t>
          </w:r>
        </w:p>
        <w:p w:rsidR="0034035E" w:rsidRDefault="0034035E">
          <w:pPr>
            <w:pStyle w:val="Header"/>
          </w:pPr>
          <w:r>
            <w:rPr>
              <w:rFonts w:hint="eastAsia"/>
              <w:lang w:eastAsia="zh-CN"/>
            </w:rPr>
            <w:t xml:space="preserve">12 </w:t>
          </w:r>
          <w:r>
            <w:rPr>
              <w:lang w:eastAsia="zh-CN"/>
            </w:rPr>
            <w:t>February</w:t>
          </w:r>
          <w:r>
            <w:t xml:space="preserve"> 200</w:t>
          </w:r>
          <w:r>
            <w:rPr>
              <w:rFonts w:hint="eastAsia"/>
              <w:lang w:eastAsia="zh-CN"/>
            </w:rPr>
            <w:t>9</w:t>
          </w:r>
        </w:p>
        <w:p w:rsidR="0034035E" w:rsidRDefault="0034035E">
          <w:pPr>
            <w:pStyle w:val="Header"/>
            <w:rPr>
              <w:sz w:val="12"/>
            </w:rPr>
          </w:pPr>
        </w:p>
        <w:p w:rsidR="0034035E" w:rsidRDefault="0034035E">
          <w:pPr>
            <w:pStyle w:val="Header"/>
          </w:pPr>
          <w:r>
            <w:t>CHINESE</w:t>
          </w:r>
        </w:p>
        <w:p w:rsidR="0034035E" w:rsidRDefault="0034035E">
          <w:pPr>
            <w:pStyle w:val="Header"/>
            <w:tabs>
              <w:tab w:val="clear" w:pos="992"/>
              <w:tab w:val="left" w:pos="993"/>
            </w:tabs>
          </w:pPr>
          <w:r>
            <w:t>Original:</w:t>
          </w:r>
          <w:r>
            <w:tab/>
            <w:t>ENGLISH</w:t>
          </w:r>
        </w:p>
        <w:p w:rsidR="0034035E" w:rsidRDefault="0034035E">
          <w:pPr>
            <w:pStyle w:val="Header"/>
            <w:tabs>
              <w:tab w:val="clear" w:pos="992"/>
              <w:tab w:val="left" w:pos="993"/>
            </w:tabs>
          </w:pPr>
        </w:p>
        <w:p w:rsidR="0034035E" w:rsidRDefault="0034035E">
          <w:pPr>
            <w:pStyle w:val="Header"/>
          </w:pPr>
        </w:p>
      </w:tc>
    </w:tr>
    <w:tr w:rsidR="0034035E" w:rsidTr="00DD30D6">
      <w:tblPrEx>
        <w:tblCellMar>
          <w:top w:w="0" w:type="dxa"/>
          <w:bottom w:w="0" w:type="dxa"/>
        </w:tblCellMar>
      </w:tblPrEx>
      <w:trPr>
        <w:trHeight w:val="236"/>
      </w:trPr>
      <w:tc>
        <w:tcPr>
          <w:tcW w:w="1625" w:type="dxa"/>
          <w:tcBorders>
            <w:top w:val="single" w:sz="36" w:space="0" w:color="auto"/>
            <w:left w:val="nil"/>
            <w:bottom w:val="nil"/>
            <w:right w:val="nil"/>
          </w:tcBorders>
          <w:noWrap/>
        </w:tcPr>
        <w:p w:rsidR="0034035E" w:rsidRDefault="0034035E">
          <w:pPr>
            <w:rPr>
              <w:sz w:val="16"/>
            </w:rPr>
          </w:pPr>
        </w:p>
      </w:tc>
      <w:tc>
        <w:tcPr>
          <w:tcW w:w="5620" w:type="dxa"/>
          <w:tcBorders>
            <w:top w:val="single" w:sz="36" w:space="0" w:color="auto"/>
            <w:left w:val="nil"/>
            <w:bottom w:val="nil"/>
            <w:right w:val="nil"/>
          </w:tcBorders>
          <w:noWrap/>
        </w:tcPr>
        <w:p w:rsidR="0034035E" w:rsidRDefault="0034035E">
          <w:pPr>
            <w:pStyle w:val="1m1"/>
            <w:spacing w:line="240" w:lineRule="auto"/>
            <w:rPr>
              <w:rFonts w:hint="eastAsia"/>
              <w:sz w:val="16"/>
            </w:rPr>
          </w:pPr>
        </w:p>
      </w:tc>
      <w:tc>
        <w:tcPr>
          <w:tcW w:w="2219" w:type="dxa"/>
          <w:tcBorders>
            <w:top w:val="single" w:sz="36" w:space="0" w:color="auto"/>
            <w:left w:val="nil"/>
            <w:bottom w:val="nil"/>
            <w:right w:val="nil"/>
          </w:tcBorders>
          <w:noWrap/>
        </w:tcPr>
        <w:p w:rsidR="0034035E" w:rsidRDefault="0034035E">
          <w:pPr>
            <w:rPr>
              <w:sz w:val="16"/>
            </w:rPr>
          </w:pPr>
        </w:p>
      </w:tc>
    </w:tr>
  </w:tbl>
  <w:p w:rsidR="0034035E" w:rsidRDefault="003403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1C1021"/>
    <w:multiLevelType w:val="hybridMultilevel"/>
    <w:tmpl w:val="BF64DD54"/>
    <w:lvl w:ilvl="0" w:tplc="4AAE41C0">
      <w:start w:val="40"/>
      <w:numFmt w:val="decimal"/>
      <w:lvlText w:val="%1."/>
      <w:lvlJc w:val="left"/>
      <w:pPr>
        <w:tabs>
          <w:tab w:val="num" w:pos="570"/>
        </w:tabs>
        <w:ind w:left="570" w:hanging="570"/>
      </w:pPr>
      <w:rPr>
        <w:rFonts w:ascii="Times New Roman"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3"/>
  </w:num>
  <w:num w:numId="2">
    <w:abstractNumId w:val="1"/>
  </w:num>
  <w:num w:numId="3">
    <w:abstractNumId w:val="2"/>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51A7"/>
    <w:rsid w:val="00002653"/>
    <w:rsid w:val="000736ED"/>
    <w:rsid w:val="00253528"/>
    <w:rsid w:val="002A4AFC"/>
    <w:rsid w:val="0034035E"/>
    <w:rsid w:val="003A0610"/>
    <w:rsid w:val="003E1C54"/>
    <w:rsid w:val="00460D31"/>
    <w:rsid w:val="004B704C"/>
    <w:rsid w:val="005222EB"/>
    <w:rsid w:val="00537CAC"/>
    <w:rsid w:val="005E420B"/>
    <w:rsid w:val="00664313"/>
    <w:rsid w:val="006951A7"/>
    <w:rsid w:val="0084729D"/>
    <w:rsid w:val="008A4433"/>
    <w:rsid w:val="00912CBF"/>
    <w:rsid w:val="00967BC1"/>
    <w:rsid w:val="00A66C69"/>
    <w:rsid w:val="00A85D42"/>
    <w:rsid w:val="00AE29EB"/>
    <w:rsid w:val="00B55092"/>
    <w:rsid w:val="00B6378A"/>
    <w:rsid w:val="00BD137E"/>
    <w:rsid w:val="00BD37AB"/>
    <w:rsid w:val="00C76EFF"/>
    <w:rsid w:val="00C93AB1"/>
    <w:rsid w:val="00C96080"/>
    <w:rsid w:val="00D266B2"/>
    <w:rsid w:val="00DA3431"/>
    <w:rsid w:val="00DD30D6"/>
    <w:rsid w:val="00F046BA"/>
    <w:rsid w:val="00F61119"/>
    <w:rsid w:val="00FB3A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951A7"/>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link w:val="Heading3Char"/>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character" w:customStyle="1" w:styleId="Heading3Char">
    <w:name w:val="Heading 3 Char"/>
    <w:link w:val="Heading3"/>
    <w:rsid w:val="00B6378A"/>
    <w:rPr>
      <w:rFonts w:eastAsia="SimSun"/>
      <w:spacing w:val="10"/>
      <w:kern w:val="28"/>
      <w:sz w:val="24"/>
      <w:u w:val="single"/>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1936</Words>
  <Characters>11041</Characters>
  <Application>Microsoft Office Word</Application>
  <DocSecurity>4</DocSecurity>
  <Lines>92</Lines>
  <Paragraphs>25</Paragraphs>
  <ScaleCrop>false</ScaleCrop>
  <Company>TPS_CHI</Company>
  <LinksUpToDate>false</LinksUpToDate>
  <CharactersWithSpaces>12952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Admieng</dc:creator>
  <cp:keywords/>
  <dc:description/>
  <cp:lastModifiedBy>Si</cp:lastModifiedBy>
  <cp:revision>2</cp:revision>
  <cp:lastPrinted>2009-03-20T08:15:00Z</cp:lastPrinted>
  <dcterms:created xsi:type="dcterms:W3CDTF">2009-03-20T08:30:00Z</dcterms:created>
  <dcterms:modified xsi:type="dcterms:W3CDTF">2009-03-20T08:30:00Z</dcterms:modified>
</cp:coreProperties>
</file>