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E076C" w:rsidRPr="00F94FC8" w14:paraId="398A20A6" w14:textId="77777777" w:rsidTr="00E56EE3">
        <w:trPr>
          <w:trHeight w:hRule="exact" w:val="851"/>
        </w:trPr>
        <w:tc>
          <w:tcPr>
            <w:tcW w:w="1280" w:type="dxa"/>
            <w:tcBorders>
              <w:bottom w:val="single" w:sz="4" w:space="0" w:color="auto"/>
            </w:tcBorders>
            <w:shd w:val="clear" w:color="auto" w:fill="auto"/>
          </w:tcPr>
          <w:p w14:paraId="2E43D9F7" w14:textId="77777777" w:rsidR="002D5AAC" w:rsidRDefault="002D5AAC" w:rsidP="00E56EE3"/>
        </w:tc>
        <w:tc>
          <w:tcPr>
            <w:tcW w:w="2273" w:type="dxa"/>
            <w:tcBorders>
              <w:bottom w:val="single" w:sz="4" w:space="0" w:color="auto"/>
            </w:tcBorders>
            <w:shd w:val="clear" w:color="auto" w:fill="auto"/>
            <w:vAlign w:val="bottom"/>
          </w:tcPr>
          <w:p w14:paraId="7C0DA42E" w14:textId="77777777" w:rsidR="002D5AAC" w:rsidRPr="00D4778E" w:rsidRDefault="00425D97"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260758B" w14:textId="6B93862F" w:rsidR="002D5AAC" w:rsidRPr="008B1020" w:rsidRDefault="008B1020" w:rsidP="008B1020">
            <w:pPr>
              <w:jc w:val="right"/>
              <w:rPr>
                <w:lang w:val="en-GB"/>
              </w:rPr>
            </w:pPr>
            <w:r w:rsidRPr="008B1020">
              <w:rPr>
                <w:sz w:val="40"/>
                <w:lang w:val="en-GB"/>
              </w:rPr>
              <w:t>CED</w:t>
            </w:r>
            <w:r>
              <w:rPr>
                <w:lang w:val="en-GB"/>
              </w:rPr>
              <w:t>/C/ARG/OAI/1</w:t>
            </w:r>
          </w:p>
        </w:tc>
      </w:tr>
      <w:tr w:rsidR="005E076C" w14:paraId="67240FD2" w14:textId="77777777" w:rsidTr="00E56EE3">
        <w:trPr>
          <w:trHeight w:hRule="exact" w:val="2835"/>
        </w:trPr>
        <w:tc>
          <w:tcPr>
            <w:tcW w:w="1280" w:type="dxa"/>
            <w:tcBorders>
              <w:top w:val="single" w:sz="4" w:space="0" w:color="auto"/>
              <w:bottom w:val="single" w:sz="12" w:space="0" w:color="auto"/>
            </w:tcBorders>
            <w:shd w:val="clear" w:color="auto" w:fill="auto"/>
          </w:tcPr>
          <w:p w14:paraId="03136144" w14:textId="77777777" w:rsidR="002D5AAC" w:rsidRDefault="00425D97" w:rsidP="00E56EE3">
            <w:pPr>
              <w:spacing w:before="120"/>
              <w:jc w:val="center"/>
            </w:pPr>
            <w:r>
              <w:rPr>
                <w:noProof/>
                <w:lang w:val="fr-CH" w:eastAsia="fr-CH"/>
              </w:rPr>
              <w:drawing>
                <wp:inline distT="0" distB="0" distL="0" distR="0" wp14:anchorId="549948D4" wp14:editId="178BC59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98722D4" w14:textId="77777777" w:rsidR="002D5AAC" w:rsidRPr="00D4778E" w:rsidRDefault="00425D97"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704FF08A" w14:textId="18D7D9C2" w:rsidR="00935A0B" w:rsidRPr="00F43810" w:rsidRDefault="00425D97" w:rsidP="00935A0B">
            <w:pPr>
              <w:spacing w:before="240" w:line="240" w:lineRule="exact"/>
            </w:pPr>
            <w:r w:rsidRPr="00F43810">
              <w:t xml:space="preserve">Distr. </w:t>
            </w:r>
            <w:r w:rsidR="00F94FC8">
              <w:t>general</w:t>
            </w:r>
          </w:p>
          <w:p w14:paraId="45CBC097" w14:textId="20B5533C" w:rsidR="00935A0B" w:rsidRPr="00F43810" w:rsidRDefault="00D33B03" w:rsidP="00935A0B">
            <w:r>
              <w:t>12</w:t>
            </w:r>
            <w:r w:rsidR="00425D97" w:rsidRPr="00F43810">
              <w:t xml:space="preserve"> de </w:t>
            </w:r>
            <w:r w:rsidR="00F54E83">
              <w:t>abril</w:t>
            </w:r>
            <w:r w:rsidR="00F54E83" w:rsidRPr="00F43810">
              <w:t xml:space="preserve"> </w:t>
            </w:r>
            <w:r w:rsidR="00425D97" w:rsidRPr="00F43810">
              <w:t>de 202</w:t>
            </w:r>
            <w:r w:rsidR="00AE5A56">
              <w:t>3</w:t>
            </w:r>
          </w:p>
          <w:p w14:paraId="34A82E68" w14:textId="77777777" w:rsidR="00935A0B" w:rsidRPr="00F43810" w:rsidRDefault="00935A0B" w:rsidP="00935A0B"/>
          <w:p w14:paraId="3309258C" w14:textId="77777777" w:rsidR="00935A0B" w:rsidRPr="00F43810" w:rsidRDefault="00425D97" w:rsidP="00935A0B">
            <w:r w:rsidRPr="00F43810">
              <w:t>Original: español</w:t>
            </w:r>
          </w:p>
          <w:p w14:paraId="00F23691" w14:textId="2830B592" w:rsidR="002D5AAC" w:rsidRDefault="002D5AAC" w:rsidP="00935A0B">
            <w:pPr>
              <w:spacing w:line="240" w:lineRule="exact"/>
            </w:pPr>
          </w:p>
        </w:tc>
      </w:tr>
    </w:tbl>
    <w:p w14:paraId="6D7FDF80" w14:textId="77777777" w:rsidR="00E6615D" w:rsidRPr="00925639" w:rsidRDefault="00425D97" w:rsidP="00E6615D">
      <w:pPr>
        <w:spacing w:before="120"/>
        <w:ind w:left="-300" w:firstLine="300"/>
        <w:rPr>
          <w:b/>
          <w:sz w:val="24"/>
          <w:lang w:val="es-ES_tradnl"/>
        </w:rPr>
      </w:pPr>
      <w:r w:rsidRPr="00925639">
        <w:rPr>
          <w:b/>
          <w:sz w:val="24"/>
          <w:lang w:val="es-ES_tradnl"/>
        </w:rPr>
        <w:t>Comité contra la Desaparición Forzada</w:t>
      </w:r>
    </w:p>
    <w:p w14:paraId="4870F6AC" w14:textId="3565B002" w:rsidR="002A6AF1" w:rsidRPr="00925639" w:rsidRDefault="00425D97" w:rsidP="005B6537">
      <w:pPr>
        <w:pStyle w:val="HChG"/>
        <w:rPr>
          <w:lang w:val="es-ES_tradnl"/>
        </w:rPr>
      </w:pPr>
      <w:r w:rsidRPr="00925639">
        <w:rPr>
          <w:color w:val="000000"/>
          <w:lang w:val="es-ES_tradnl"/>
        </w:rPr>
        <w:tab/>
      </w:r>
      <w:r w:rsidRPr="00925639">
        <w:rPr>
          <w:color w:val="000000"/>
          <w:lang w:val="es-ES_tradnl"/>
        </w:rPr>
        <w:tab/>
      </w:r>
      <w:r w:rsidR="00375904" w:rsidRPr="00925639">
        <w:rPr>
          <w:lang w:val="es-ES_tradnl"/>
        </w:rPr>
        <w:t xml:space="preserve">Observaciones </w:t>
      </w:r>
      <w:r w:rsidR="00034527" w:rsidRPr="00925639">
        <w:rPr>
          <w:lang w:val="es-ES_tradnl"/>
        </w:rPr>
        <w:t>finales</w:t>
      </w:r>
      <w:r w:rsidR="00375904" w:rsidRPr="00925639">
        <w:rPr>
          <w:lang w:val="es-ES_tradnl"/>
        </w:rPr>
        <w:t xml:space="preserve"> sobre la información</w:t>
      </w:r>
      <w:r w:rsidRPr="00925639">
        <w:rPr>
          <w:lang w:val="es-ES_tradnl"/>
        </w:rPr>
        <w:t xml:space="preserve"> </w:t>
      </w:r>
      <w:r w:rsidR="005B6537" w:rsidRPr="00925639">
        <w:rPr>
          <w:lang w:val="es-ES_tradnl"/>
        </w:rPr>
        <w:br/>
      </w:r>
      <w:r w:rsidR="009E77C7" w:rsidRPr="00925639">
        <w:rPr>
          <w:lang w:val="es-ES_tradnl"/>
        </w:rPr>
        <w:t xml:space="preserve">complementaria </w:t>
      </w:r>
      <w:r w:rsidRPr="00925639">
        <w:rPr>
          <w:lang w:val="es-ES_tradnl"/>
        </w:rPr>
        <w:t>presentad</w:t>
      </w:r>
      <w:r w:rsidR="00A82D4E" w:rsidRPr="00925639">
        <w:rPr>
          <w:lang w:val="es-ES_tradnl"/>
        </w:rPr>
        <w:t>a</w:t>
      </w:r>
      <w:r w:rsidRPr="00925639">
        <w:rPr>
          <w:lang w:val="es-ES_tradnl"/>
        </w:rPr>
        <w:t xml:space="preserve"> por </w:t>
      </w:r>
      <w:r w:rsidR="000B53EA" w:rsidRPr="00925639">
        <w:rPr>
          <w:lang w:val="es-ES_tradnl"/>
        </w:rPr>
        <w:t>la Argentina</w:t>
      </w:r>
      <w:r w:rsidRPr="00925639">
        <w:rPr>
          <w:lang w:val="es-ES_tradnl"/>
        </w:rPr>
        <w:t xml:space="preserve"> </w:t>
      </w:r>
      <w:r w:rsidR="005B6537" w:rsidRPr="00925639">
        <w:rPr>
          <w:lang w:val="es-ES_tradnl"/>
        </w:rPr>
        <w:br/>
      </w:r>
      <w:r w:rsidR="002776EC" w:rsidRPr="00925639">
        <w:rPr>
          <w:lang w:val="es-ES_tradnl"/>
        </w:rPr>
        <w:t>con arreglo al</w:t>
      </w:r>
      <w:r w:rsidRPr="00925639">
        <w:rPr>
          <w:lang w:val="es-ES_tradnl"/>
        </w:rPr>
        <w:t xml:space="preserve"> artículo 29, párrafo </w:t>
      </w:r>
      <w:r w:rsidR="002776EC" w:rsidRPr="00925639">
        <w:rPr>
          <w:lang w:val="es-ES_tradnl"/>
        </w:rPr>
        <w:t>4</w:t>
      </w:r>
      <w:r w:rsidRPr="00925639">
        <w:rPr>
          <w:lang w:val="es-ES_tradnl"/>
        </w:rPr>
        <w:t xml:space="preserve">, de la </w:t>
      </w:r>
      <w:r w:rsidR="005B6537" w:rsidRPr="00925639">
        <w:rPr>
          <w:lang w:val="es-ES_tradnl"/>
        </w:rPr>
        <w:br/>
      </w:r>
      <w:r w:rsidRPr="00925639">
        <w:rPr>
          <w:lang w:val="es-ES_tradnl"/>
        </w:rPr>
        <w:t>Convención</w:t>
      </w:r>
      <w:r w:rsidR="00F94FC8" w:rsidRPr="00925639">
        <w:rPr>
          <w:rStyle w:val="Refdenotaalpie"/>
          <w:b w:val="0"/>
          <w:sz w:val="20"/>
          <w:vertAlign w:val="baseline"/>
          <w:lang w:val="es-ES_tradnl"/>
        </w:rPr>
        <w:footnoteReference w:customMarkFollows="1" w:id="1"/>
        <w:t>*</w:t>
      </w:r>
    </w:p>
    <w:p w14:paraId="7421E4F1" w14:textId="3B806B38" w:rsidR="00876A67" w:rsidRPr="00925639" w:rsidRDefault="00876A67" w:rsidP="005B6537">
      <w:pPr>
        <w:pStyle w:val="HChG"/>
        <w:rPr>
          <w:lang w:val="es-ES_tradnl"/>
        </w:rPr>
      </w:pPr>
      <w:r w:rsidRPr="00925639">
        <w:rPr>
          <w:lang w:val="es-ES_tradnl"/>
        </w:rPr>
        <w:tab/>
        <w:t>A.</w:t>
      </w:r>
      <w:r w:rsidRPr="00925639">
        <w:rPr>
          <w:lang w:val="es-ES_tradnl"/>
        </w:rPr>
        <w:tab/>
        <w:t>Introducción</w:t>
      </w:r>
    </w:p>
    <w:p w14:paraId="5358F01B" w14:textId="41DF1DC3" w:rsidR="00876A67" w:rsidRPr="00925639" w:rsidRDefault="00876A67" w:rsidP="00876A67">
      <w:pPr>
        <w:pStyle w:val="SingleTxtG"/>
        <w:rPr>
          <w:lang w:val="es-ES_tradnl"/>
        </w:rPr>
      </w:pPr>
      <w:r w:rsidRPr="00925639">
        <w:rPr>
          <w:lang w:val="es-ES_tradnl"/>
        </w:rPr>
        <w:t>1.</w:t>
      </w:r>
      <w:r w:rsidRPr="00925639">
        <w:rPr>
          <w:lang w:val="es-ES_tradnl"/>
        </w:rPr>
        <w:tab/>
        <w:t xml:space="preserve">El Comité agradece la información complementaria proporcionada de manera oportuna por </w:t>
      </w:r>
      <w:r w:rsidR="00810ABC" w:rsidRPr="00925639">
        <w:rPr>
          <w:lang w:val="es-ES_tradnl"/>
        </w:rPr>
        <w:t xml:space="preserve">la </w:t>
      </w:r>
      <w:r w:rsidRPr="00925639">
        <w:rPr>
          <w:lang w:val="es-ES_tradnl"/>
        </w:rPr>
        <w:t>Argentina en virtud del artículo 29, párrafo 4, de la Convención</w:t>
      </w:r>
      <w:r w:rsidR="00810ABC" w:rsidRPr="00925639">
        <w:rPr>
          <w:sz w:val="18"/>
          <w:szCs w:val="18"/>
          <w:vertAlign w:val="superscript"/>
          <w:lang w:val="es-ES_tradnl"/>
        </w:rPr>
        <w:footnoteReference w:id="2"/>
      </w:r>
      <w:r w:rsidRPr="00925639">
        <w:rPr>
          <w:lang w:val="es-ES_tradnl"/>
        </w:rPr>
        <w:t xml:space="preserve"> en respuesta a la solicitud del Comité en sus observaciones finales de 2013</w:t>
      </w:r>
      <w:r w:rsidRPr="00925639">
        <w:rPr>
          <w:sz w:val="18"/>
          <w:szCs w:val="18"/>
          <w:vertAlign w:val="superscript"/>
          <w:lang w:val="es-ES_tradnl"/>
        </w:rPr>
        <w:footnoteReference w:id="3"/>
      </w:r>
      <w:r w:rsidR="00810ABC" w:rsidRPr="00925639">
        <w:rPr>
          <w:lang w:val="es-ES_tradnl"/>
        </w:rPr>
        <w:t>.</w:t>
      </w:r>
      <w:r w:rsidRPr="00925639">
        <w:rPr>
          <w:rStyle w:val="None"/>
          <w:lang w:val="es-ES_tradnl"/>
        </w:rPr>
        <w:t xml:space="preserve"> También expresa su reconocimiento por la información adicional presentada por escrito en respuesta a la lista de preguntas comunicada al Estado parte el 27 de enero de 2023, así como por el diálogo abierto, fructífero y constructivo mantenido con la delegación del Estado parte durante </w:t>
      </w:r>
      <w:r w:rsidR="00810ABC" w:rsidRPr="00925639">
        <w:rPr>
          <w:rStyle w:val="None"/>
          <w:lang w:val="es-ES_tradnl"/>
        </w:rPr>
        <w:t xml:space="preserve">el </w:t>
      </w:r>
      <w:r w:rsidRPr="00925639">
        <w:rPr>
          <w:rStyle w:val="None"/>
          <w:lang w:val="es-ES_tradnl"/>
        </w:rPr>
        <w:t>24</w:t>
      </w:r>
      <w:r w:rsidR="00810ABC" w:rsidRPr="00925639">
        <w:rPr>
          <w:rStyle w:val="None"/>
          <w:lang w:val="es-ES_tradnl"/>
        </w:rPr>
        <w:t>º</w:t>
      </w:r>
      <w:r w:rsidRPr="00925639">
        <w:rPr>
          <w:rStyle w:val="None"/>
          <w:lang w:val="es-ES_tradnl"/>
        </w:rPr>
        <w:t xml:space="preserve"> </w:t>
      </w:r>
      <w:r w:rsidR="00810ABC" w:rsidRPr="00925639">
        <w:rPr>
          <w:rStyle w:val="None"/>
          <w:lang w:val="es-ES_tradnl"/>
        </w:rPr>
        <w:t xml:space="preserve">período de sesiones </w:t>
      </w:r>
      <w:r w:rsidRPr="00925639">
        <w:rPr>
          <w:rStyle w:val="None"/>
          <w:lang w:val="es-ES_tradnl"/>
        </w:rPr>
        <w:t>del Comité, el 21 de marzo de 2023, acerca de las medidas adoptadas para cumplir las obligaciones derivadas de la Convención en relación con los siguientes temas: a) armonización legislativa</w:t>
      </w:r>
      <w:r w:rsidR="00A417B2" w:rsidRPr="00925639">
        <w:rPr>
          <w:rStyle w:val="None"/>
          <w:lang w:val="es-ES_tradnl"/>
        </w:rPr>
        <w:t>,</w:t>
      </w:r>
      <w:r w:rsidRPr="00925639">
        <w:rPr>
          <w:rStyle w:val="None"/>
          <w:lang w:val="es-ES_tradnl"/>
        </w:rPr>
        <w:t xml:space="preserve"> b) búsqueda e investigación y c) reparación integral.</w:t>
      </w:r>
    </w:p>
    <w:p w14:paraId="16000DB5" w14:textId="301F6A82" w:rsidR="00876A67" w:rsidRPr="00925639" w:rsidRDefault="00876A67" w:rsidP="00876A67">
      <w:pPr>
        <w:pStyle w:val="SingleTxtG"/>
        <w:rPr>
          <w:lang w:val="es-ES_tradnl"/>
        </w:rPr>
      </w:pPr>
      <w:r w:rsidRPr="00925639">
        <w:rPr>
          <w:rStyle w:val="None"/>
          <w:lang w:val="es-ES_tradnl"/>
        </w:rPr>
        <w:t>2.</w:t>
      </w:r>
      <w:r w:rsidRPr="00925639">
        <w:rPr>
          <w:rStyle w:val="None"/>
          <w:lang w:val="es-ES_tradnl"/>
        </w:rPr>
        <w:tab/>
        <w:t>En su 438ª reunión, celebrada el 30</w:t>
      </w:r>
      <w:r w:rsidRPr="00925639">
        <w:rPr>
          <w:rStyle w:val="None"/>
          <w:u w:color="0433FF"/>
          <w:lang w:val="es-ES_tradnl"/>
        </w:rPr>
        <w:t xml:space="preserve"> de marzo de 2023</w:t>
      </w:r>
      <w:r w:rsidRPr="00925639">
        <w:rPr>
          <w:rStyle w:val="None"/>
          <w:lang w:val="es-ES_tradnl"/>
        </w:rPr>
        <w:t>, el Comité adoptó las siguientes observaciones finales.</w:t>
      </w:r>
    </w:p>
    <w:p w14:paraId="1B1AA0B0" w14:textId="74B886E8" w:rsidR="00876A67" w:rsidRPr="00925639" w:rsidRDefault="00876A67" w:rsidP="005B6537">
      <w:pPr>
        <w:pStyle w:val="HChG"/>
        <w:rPr>
          <w:lang w:val="es-ES_tradnl"/>
        </w:rPr>
      </w:pPr>
      <w:r w:rsidRPr="00925639">
        <w:rPr>
          <w:rStyle w:val="None"/>
          <w:rFonts w:eastAsia="Arial Unicode MS" w:cs="Arial Unicode MS"/>
          <w:lang w:val="es-ES_tradnl"/>
        </w:rPr>
        <w:tab/>
        <w:t>B.</w:t>
      </w:r>
      <w:r w:rsidRPr="00925639">
        <w:rPr>
          <w:rStyle w:val="None"/>
          <w:rFonts w:eastAsia="Arial Unicode MS" w:cs="Arial Unicode MS"/>
          <w:lang w:val="es-ES_tradnl"/>
        </w:rPr>
        <w:tab/>
        <w:t>Aspectos positivos</w:t>
      </w:r>
    </w:p>
    <w:p w14:paraId="679341CC" w14:textId="77777777" w:rsidR="00876A67" w:rsidRPr="00925639" w:rsidRDefault="00876A67" w:rsidP="00876A67">
      <w:pPr>
        <w:pStyle w:val="SingleTxtG"/>
        <w:rPr>
          <w:lang w:val="es-ES_tradnl"/>
        </w:rPr>
      </w:pPr>
      <w:r w:rsidRPr="00925639">
        <w:rPr>
          <w:rStyle w:val="None"/>
          <w:lang w:val="es-ES_tradnl"/>
        </w:rPr>
        <w:t>3.</w:t>
      </w:r>
      <w:r w:rsidRPr="00925639">
        <w:rPr>
          <w:rStyle w:val="None"/>
          <w:lang w:val="es-ES_tradnl"/>
        </w:rPr>
        <w:tab/>
        <w:t>El Comité acoge con satisfacción las medidas adoptadas por el Estado parte tras sus anteriores observaciones finales, entre las que se incluyen:</w:t>
      </w:r>
    </w:p>
    <w:p w14:paraId="1750225A" w14:textId="44075824" w:rsidR="00876A67" w:rsidRPr="00925639" w:rsidRDefault="00876A67" w:rsidP="00876A67">
      <w:pPr>
        <w:pStyle w:val="SingleTxtG"/>
        <w:rPr>
          <w:lang w:val="es-ES_tradnl"/>
        </w:rPr>
      </w:pPr>
      <w:r w:rsidRPr="00925639">
        <w:rPr>
          <w:rStyle w:val="None"/>
          <w:lang w:val="es-ES_tradnl"/>
        </w:rPr>
        <w:tab/>
        <w:t>a)</w:t>
      </w:r>
      <w:r w:rsidRPr="00925639">
        <w:rPr>
          <w:rStyle w:val="None"/>
          <w:lang w:val="es-ES_tradnl"/>
        </w:rPr>
        <w:tab/>
        <w:t>La promulgación de la Ley 26.994, de octubre de 2014, que reforma el Código Civil y Comercial de la Nación y establece la imprescriptibilidad de las acciones civiles derivadas de delitos de lesa humanidad;</w:t>
      </w:r>
    </w:p>
    <w:p w14:paraId="7842981B" w14:textId="5E10C108" w:rsidR="00876A67" w:rsidRPr="00925639" w:rsidRDefault="00876A67" w:rsidP="00876A67">
      <w:pPr>
        <w:pStyle w:val="SingleTxtG"/>
        <w:rPr>
          <w:lang w:val="es-ES_tradnl"/>
        </w:rPr>
      </w:pPr>
      <w:r w:rsidRPr="00925639">
        <w:rPr>
          <w:rStyle w:val="None"/>
          <w:lang w:val="es-ES_tradnl"/>
        </w:rPr>
        <w:tab/>
        <w:t>b)</w:t>
      </w:r>
      <w:r w:rsidRPr="00925639">
        <w:rPr>
          <w:rStyle w:val="None"/>
          <w:lang w:val="es-ES_tradnl"/>
        </w:rPr>
        <w:tab/>
        <w:t>El establecimiento de la Dirección Nacional</w:t>
      </w:r>
      <w:r w:rsidR="00901EC9" w:rsidRPr="00925639">
        <w:rPr>
          <w:rStyle w:val="None"/>
          <w:lang w:val="es-ES_tradnl"/>
        </w:rPr>
        <w:t xml:space="preserve"> de</w:t>
      </w:r>
      <w:r w:rsidRPr="00925639">
        <w:rPr>
          <w:rStyle w:val="None"/>
          <w:lang w:val="es-ES_tradnl"/>
        </w:rPr>
        <w:t xml:space="preserve"> </w:t>
      </w:r>
      <w:r w:rsidR="00901EC9" w:rsidRPr="00925639">
        <w:rPr>
          <w:lang w:val="es-ES_tradnl"/>
        </w:rPr>
        <w:t>Asuntos Jurídicos Nacionales en Materia de Derechos Humanos de la Secretaría de Derechos Humanos de la Nación</w:t>
      </w:r>
      <w:r w:rsidR="00446761" w:rsidRPr="00925639">
        <w:rPr>
          <w:lang w:val="es-ES_tradnl"/>
        </w:rPr>
        <w:t>,</w:t>
      </w:r>
      <w:r w:rsidR="00901EC9" w:rsidRPr="00925639">
        <w:rPr>
          <w:lang w:val="es-ES_tradnl"/>
        </w:rPr>
        <w:t xml:space="preserve"> </w:t>
      </w:r>
      <w:r w:rsidR="00901EC9" w:rsidRPr="00925639">
        <w:rPr>
          <w:color w:val="000000"/>
          <w:lang w:val="es-ES_tradnl"/>
        </w:rPr>
        <w:t xml:space="preserve">que </w:t>
      </w:r>
      <w:r w:rsidR="00901EC9" w:rsidRPr="00925639">
        <w:rPr>
          <w:lang w:val="es-ES_tradnl"/>
        </w:rPr>
        <w:t>contin</w:t>
      </w:r>
      <w:r w:rsidR="00446761" w:rsidRPr="00925639">
        <w:rPr>
          <w:lang w:val="es-ES_tradnl"/>
        </w:rPr>
        <w:t>ú</w:t>
      </w:r>
      <w:r w:rsidR="00901EC9" w:rsidRPr="00925639">
        <w:rPr>
          <w:lang w:val="es-ES_tradnl"/>
        </w:rPr>
        <w:t xml:space="preserve">a las actividades del </w:t>
      </w:r>
      <w:r w:rsidR="00901EC9" w:rsidRPr="00925639">
        <w:rPr>
          <w:color w:val="000000"/>
          <w:lang w:val="es-ES_tradnl"/>
        </w:rPr>
        <w:t>Programa Verdad y Justicia en la Secretar</w:t>
      </w:r>
      <w:r w:rsidR="00446761" w:rsidRPr="00925639">
        <w:rPr>
          <w:color w:val="000000"/>
          <w:lang w:val="es-ES_tradnl"/>
        </w:rPr>
        <w:t>í</w:t>
      </w:r>
      <w:r w:rsidR="00901EC9" w:rsidRPr="00925639">
        <w:rPr>
          <w:color w:val="000000"/>
          <w:lang w:val="es-ES_tradnl"/>
        </w:rPr>
        <w:t>a de Derechos Humanos y Pluralismo Cultural;</w:t>
      </w:r>
    </w:p>
    <w:p w14:paraId="2DD2339A" w14:textId="352992C8" w:rsidR="00876A67" w:rsidRPr="00925639" w:rsidRDefault="00876A67" w:rsidP="00876A67">
      <w:pPr>
        <w:pStyle w:val="SingleTxtG"/>
        <w:rPr>
          <w:lang w:val="es-ES_tradnl"/>
        </w:rPr>
      </w:pPr>
      <w:r w:rsidRPr="00925639">
        <w:rPr>
          <w:rStyle w:val="None"/>
          <w:lang w:val="es-ES_tradnl"/>
        </w:rPr>
        <w:tab/>
        <w:t>c)</w:t>
      </w:r>
      <w:r w:rsidRPr="00925639">
        <w:rPr>
          <w:rStyle w:val="None"/>
          <w:lang w:val="es-ES_tradnl"/>
        </w:rPr>
        <w:tab/>
        <w:t xml:space="preserve">La promulgación de </w:t>
      </w:r>
      <w:r w:rsidR="004117B5" w:rsidRPr="00925639">
        <w:rPr>
          <w:rStyle w:val="None"/>
          <w:lang w:val="es-ES_tradnl"/>
        </w:rPr>
        <w:t xml:space="preserve">la </w:t>
      </w:r>
      <w:r w:rsidRPr="00925639">
        <w:rPr>
          <w:rStyle w:val="None"/>
          <w:lang w:val="es-ES_tradnl"/>
        </w:rPr>
        <w:t xml:space="preserve">Ley 27.482, de diciembre de 2018, por la cual se incorporan al Código Procesal Penal Federal medidas para prevenir las desapariciones forzadas </w:t>
      </w:r>
      <w:r w:rsidR="009C4A59" w:rsidRPr="00925639">
        <w:rPr>
          <w:rStyle w:val="None"/>
          <w:lang w:val="es-ES_tradnl"/>
        </w:rPr>
        <w:t xml:space="preserve">mediante el </w:t>
      </w:r>
      <w:r w:rsidRPr="00925639">
        <w:rPr>
          <w:rStyle w:val="None"/>
          <w:lang w:val="es-ES_tradnl"/>
        </w:rPr>
        <w:t xml:space="preserve">aumento de garantías </w:t>
      </w:r>
      <w:r w:rsidR="009C4A59" w:rsidRPr="00925639">
        <w:rPr>
          <w:rStyle w:val="None"/>
          <w:lang w:val="es-ES_tradnl"/>
        </w:rPr>
        <w:t>a favor de</w:t>
      </w:r>
      <w:r w:rsidR="004117B5" w:rsidRPr="00925639">
        <w:rPr>
          <w:rStyle w:val="None"/>
          <w:lang w:val="es-ES_tradnl"/>
        </w:rPr>
        <w:t xml:space="preserve"> </w:t>
      </w:r>
      <w:r w:rsidRPr="00925639">
        <w:rPr>
          <w:rStyle w:val="None"/>
          <w:lang w:val="es-ES_tradnl"/>
        </w:rPr>
        <w:t>los imputados y detenidos, incluso</w:t>
      </w:r>
      <w:r w:rsidR="009C4A59" w:rsidRPr="00925639">
        <w:rPr>
          <w:rStyle w:val="None"/>
          <w:lang w:val="es-ES_tradnl"/>
        </w:rPr>
        <w:t xml:space="preserve"> en relación con</w:t>
      </w:r>
      <w:r w:rsidR="004117B5" w:rsidRPr="00925639">
        <w:rPr>
          <w:rStyle w:val="None"/>
          <w:lang w:val="es-ES_tradnl"/>
        </w:rPr>
        <w:t xml:space="preserve"> </w:t>
      </w:r>
      <w:r w:rsidRPr="00925639">
        <w:rPr>
          <w:rStyle w:val="None"/>
          <w:lang w:val="es-ES_tradnl"/>
        </w:rPr>
        <w:t>los traslados de personas privadas de liberta</w:t>
      </w:r>
      <w:r w:rsidR="009C4A59" w:rsidRPr="00925639">
        <w:rPr>
          <w:rStyle w:val="None"/>
          <w:lang w:val="es-ES_tradnl"/>
        </w:rPr>
        <w:t>d</w:t>
      </w:r>
      <w:r w:rsidR="003766AF" w:rsidRPr="00925639">
        <w:rPr>
          <w:rStyle w:val="None"/>
          <w:lang w:val="es-ES_tradnl"/>
        </w:rPr>
        <w:t>,</w:t>
      </w:r>
      <w:r w:rsidR="009C4A59" w:rsidRPr="00925639">
        <w:rPr>
          <w:rStyle w:val="None"/>
          <w:lang w:val="es-ES_tradnl"/>
        </w:rPr>
        <w:t xml:space="preserve"> </w:t>
      </w:r>
      <w:r w:rsidRPr="00925639">
        <w:rPr>
          <w:rStyle w:val="None"/>
          <w:lang w:val="es-ES_tradnl"/>
        </w:rPr>
        <w:t>y garantiza</w:t>
      </w:r>
      <w:r w:rsidR="004117B5" w:rsidRPr="00925639">
        <w:rPr>
          <w:rStyle w:val="None"/>
          <w:lang w:val="es-ES_tradnl"/>
        </w:rPr>
        <w:t>r</w:t>
      </w:r>
      <w:r w:rsidRPr="00925639">
        <w:rPr>
          <w:rStyle w:val="None"/>
          <w:lang w:val="es-ES_tradnl"/>
        </w:rPr>
        <w:t xml:space="preserve"> a las víctimas el </w:t>
      </w:r>
      <w:r w:rsidRPr="00925639">
        <w:rPr>
          <w:rStyle w:val="None"/>
          <w:lang w:val="es-ES_tradnl"/>
        </w:rPr>
        <w:lastRenderedPageBreak/>
        <w:t>derecho de participar activamente del proceso, así como apoyo psicológico y medidas de seguridad;</w:t>
      </w:r>
    </w:p>
    <w:p w14:paraId="74127515" w14:textId="54EA1239" w:rsidR="00876A67" w:rsidRPr="00925639" w:rsidRDefault="00876A67" w:rsidP="00876A67">
      <w:pPr>
        <w:pStyle w:val="SingleTxtG"/>
        <w:rPr>
          <w:lang w:val="es-ES_tradnl"/>
        </w:rPr>
      </w:pPr>
      <w:r w:rsidRPr="00925639">
        <w:rPr>
          <w:rStyle w:val="None"/>
          <w:lang w:val="es-ES_tradnl"/>
        </w:rPr>
        <w:tab/>
        <w:t>d)</w:t>
      </w:r>
      <w:r w:rsidRPr="00925639">
        <w:rPr>
          <w:rStyle w:val="None"/>
          <w:lang w:val="es-ES_tradnl"/>
        </w:rPr>
        <w:tab/>
        <w:t>La creación de Mecanismos Locales de Prevención de la Tortura en 18 de las</w:t>
      </w:r>
      <w:r w:rsidR="007B5F0D" w:rsidRPr="00925639">
        <w:rPr>
          <w:rStyle w:val="None"/>
          <w:lang w:val="es-ES_tradnl"/>
        </w:rPr>
        <w:t> </w:t>
      </w:r>
      <w:r w:rsidRPr="00925639">
        <w:rPr>
          <w:rStyle w:val="None"/>
          <w:lang w:val="es-ES_tradnl"/>
        </w:rPr>
        <w:t xml:space="preserve">24 </w:t>
      </w:r>
      <w:r w:rsidR="00BB1948" w:rsidRPr="00925639">
        <w:rPr>
          <w:rStyle w:val="None"/>
          <w:lang w:val="es-ES_tradnl"/>
        </w:rPr>
        <w:t>p</w:t>
      </w:r>
      <w:r w:rsidRPr="00925639">
        <w:rPr>
          <w:rStyle w:val="None"/>
          <w:lang w:val="es-ES_tradnl"/>
        </w:rPr>
        <w:t>rovincias de la Argentina;</w:t>
      </w:r>
    </w:p>
    <w:p w14:paraId="0322942E" w14:textId="0232C5A8" w:rsidR="00876A67" w:rsidRPr="00925639" w:rsidRDefault="00876A67" w:rsidP="00876A67">
      <w:pPr>
        <w:pStyle w:val="SingleTxtG"/>
        <w:rPr>
          <w:lang w:val="es-ES_tradnl"/>
        </w:rPr>
      </w:pPr>
      <w:r w:rsidRPr="00925639">
        <w:rPr>
          <w:rStyle w:val="None"/>
          <w:lang w:val="es-ES_tradnl"/>
        </w:rPr>
        <w:tab/>
        <w:t>e)</w:t>
      </w:r>
      <w:r w:rsidRPr="00925639">
        <w:rPr>
          <w:rStyle w:val="None"/>
          <w:lang w:val="es-ES_tradnl"/>
        </w:rPr>
        <w:tab/>
        <w:t xml:space="preserve">La creación de la Dirección Nacional de Políticas contra la Violencia Institucional bajo la órbita </w:t>
      </w:r>
      <w:r w:rsidR="00901EC9" w:rsidRPr="00925639">
        <w:rPr>
          <w:lang w:val="es-ES_tradnl"/>
        </w:rPr>
        <w:t xml:space="preserve">de la Secretaría de Derechos Humanos </w:t>
      </w:r>
      <w:r w:rsidRPr="00925639">
        <w:rPr>
          <w:rStyle w:val="None"/>
          <w:lang w:val="es-ES_tradnl"/>
        </w:rPr>
        <w:t xml:space="preserve">del Ministerio de Justicia y Derechos Humanos de la Nación, </w:t>
      </w:r>
      <w:r w:rsidR="003766AF" w:rsidRPr="00925639">
        <w:rPr>
          <w:rStyle w:val="None"/>
          <w:lang w:val="es-ES_tradnl"/>
        </w:rPr>
        <w:t>mediante</w:t>
      </w:r>
      <w:r w:rsidRPr="00925639">
        <w:rPr>
          <w:rStyle w:val="None"/>
          <w:lang w:val="es-ES_tradnl"/>
        </w:rPr>
        <w:t xml:space="preserve"> la adopción de la Decisión Administrativa </w:t>
      </w:r>
      <w:r w:rsidR="007B5F0D" w:rsidRPr="00925639">
        <w:rPr>
          <w:rStyle w:val="None"/>
          <w:lang w:val="es-ES_tradnl"/>
        </w:rPr>
        <w:t>núm. </w:t>
      </w:r>
      <w:r w:rsidRPr="00925639">
        <w:rPr>
          <w:rStyle w:val="None"/>
          <w:lang w:val="es-ES_tradnl"/>
        </w:rPr>
        <w:t>483</w:t>
      </w:r>
      <w:r w:rsidR="00BB1948" w:rsidRPr="00925639">
        <w:rPr>
          <w:rStyle w:val="None"/>
          <w:lang w:val="es-ES_tradnl"/>
        </w:rPr>
        <w:t>/2016</w:t>
      </w:r>
      <w:r w:rsidRPr="00925639">
        <w:rPr>
          <w:rStyle w:val="None"/>
          <w:lang w:val="es-ES_tradnl"/>
        </w:rPr>
        <w:t>, de mayo de 2016;</w:t>
      </w:r>
    </w:p>
    <w:p w14:paraId="609B4B67" w14:textId="5BD6F770" w:rsidR="00876A67" w:rsidRPr="00925639" w:rsidRDefault="00876A67" w:rsidP="00876A67">
      <w:pPr>
        <w:pStyle w:val="SingleTxtG"/>
        <w:rPr>
          <w:lang w:val="es-ES_tradnl"/>
        </w:rPr>
      </w:pPr>
      <w:r w:rsidRPr="00925639">
        <w:rPr>
          <w:rStyle w:val="None"/>
          <w:lang w:val="es-ES_tradnl"/>
        </w:rPr>
        <w:tab/>
        <w:t>f)</w:t>
      </w:r>
      <w:r w:rsidRPr="00925639">
        <w:rPr>
          <w:rStyle w:val="None"/>
          <w:lang w:val="es-ES_tradnl"/>
        </w:rPr>
        <w:tab/>
        <w:t xml:space="preserve">La creación del Sistema Federal de Búsqueda de Personas Desaparecidas y Extraviadas </w:t>
      </w:r>
      <w:r w:rsidR="00BB1948" w:rsidRPr="00925639">
        <w:rPr>
          <w:rStyle w:val="None"/>
          <w:lang w:val="es-ES_tradnl"/>
        </w:rPr>
        <w:t>mediante el</w:t>
      </w:r>
      <w:r w:rsidRPr="00925639">
        <w:rPr>
          <w:rStyle w:val="None"/>
          <w:lang w:val="es-ES_tradnl"/>
        </w:rPr>
        <w:t xml:space="preserve"> Decreto </w:t>
      </w:r>
      <w:r w:rsidR="007B5F0D" w:rsidRPr="00925639">
        <w:rPr>
          <w:rStyle w:val="None"/>
          <w:lang w:val="es-ES_tradnl"/>
        </w:rPr>
        <w:t xml:space="preserve">núm. </w:t>
      </w:r>
      <w:r w:rsidRPr="00925639">
        <w:rPr>
          <w:rStyle w:val="None"/>
          <w:lang w:val="es-ES_tradnl"/>
        </w:rPr>
        <w:t>1093/</w:t>
      </w:r>
      <w:r w:rsidR="00BB1948" w:rsidRPr="00925639">
        <w:rPr>
          <w:rStyle w:val="None"/>
          <w:lang w:val="es-ES_tradnl"/>
        </w:rPr>
        <w:t>20</w:t>
      </w:r>
      <w:r w:rsidRPr="00925639">
        <w:rPr>
          <w:rStyle w:val="None"/>
          <w:lang w:val="es-ES_tradnl"/>
        </w:rPr>
        <w:t>16, de octubre de 2016, con el objeto de coordinar los esfuerzos de los distintos organismos del Estado para una efectiva investigació</w:t>
      </w:r>
      <w:r w:rsidR="009C4A59" w:rsidRPr="00925639">
        <w:rPr>
          <w:rStyle w:val="None"/>
          <w:lang w:val="es-ES_tradnl"/>
        </w:rPr>
        <w:t xml:space="preserve">n de los casos de desaparición </w:t>
      </w:r>
      <w:r w:rsidRPr="00925639">
        <w:rPr>
          <w:rStyle w:val="None"/>
          <w:lang w:val="es-ES_tradnl"/>
        </w:rPr>
        <w:t xml:space="preserve">y </w:t>
      </w:r>
      <w:r w:rsidR="004117B5" w:rsidRPr="00925639">
        <w:rPr>
          <w:rStyle w:val="None"/>
          <w:lang w:val="es-ES_tradnl"/>
        </w:rPr>
        <w:t xml:space="preserve">la </w:t>
      </w:r>
      <w:r w:rsidRPr="00925639">
        <w:rPr>
          <w:rStyle w:val="None"/>
          <w:lang w:val="es-ES_tradnl"/>
        </w:rPr>
        <w:t xml:space="preserve">búsqueda </w:t>
      </w:r>
      <w:r w:rsidR="006E0356" w:rsidRPr="00925639">
        <w:rPr>
          <w:rStyle w:val="None"/>
          <w:lang w:val="es-ES_tradnl"/>
        </w:rPr>
        <w:t xml:space="preserve">de las </w:t>
      </w:r>
      <w:r w:rsidRPr="00925639">
        <w:rPr>
          <w:rStyle w:val="None"/>
          <w:lang w:val="es-ES_tradnl"/>
        </w:rPr>
        <w:t>personas desaparecidas;</w:t>
      </w:r>
    </w:p>
    <w:p w14:paraId="40A88C15" w14:textId="7C504E69" w:rsidR="00876A67" w:rsidRPr="00925639" w:rsidRDefault="00876A67" w:rsidP="00876A67">
      <w:pPr>
        <w:pStyle w:val="SingleTxtG"/>
        <w:rPr>
          <w:lang w:val="es-ES_tradnl"/>
        </w:rPr>
      </w:pPr>
      <w:r w:rsidRPr="00925639">
        <w:rPr>
          <w:rStyle w:val="None"/>
          <w:lang w:val="es-ES_tradnl"/>
        </w:rPr>
        <w:tab/>
        <w:t>g)</w:t>
      </w:r>
      <w:r w:rsidRPr="00925639">
        <w:rPr>
          <w:rStyle w:val="None"/>
          <w:lang w:val="es-ES_tradnl"/>
        </w:rPr>
        <w:tab/>
        <w:t xml:space="preserve">La </w:t>
      </w:r>
      <w:r w:rsidR="00BB1948" w:rsidRPr="00925639">
        <w:rPr>
          <w:rStyle w:val="None"/>
          <w:lang w:val="es-ES_tradnl"/>
        </w:rPr>
        <w:t xml:space="preserve">aprobación </w:t>
      </w:r>
      <w:r w:rsidRPr="00925639">
        <w:rPr>
          <w:rStyle w:val="None"/>
          <w:lang w:val="es-ES_tradnl"/>
        </w:rPr>
        <w:t xml:space="preserve">del Protocolo de actuación </w:t>
      </w:r>
      <w:r w:rsidR="00BB1948" w:rsidRPr="00925639">
        <w:rPr>
          <w:rStyle w:val="None"/>
          <w:lang w:val="es-ES_tradnl"/>
        </w:rPr>
        <w:t xml:space="preserve">del Ministerio Público Fiscal </w:t>
      </w:r>
      <w:r w:rsidRPr="00925639">
        <w:rPr>
          <w:rStyle w:val="None"/>
          <w:lang w:val="es-ES_tradnl"/>
        </w:rPr>
        <w:t xml:space="preserve">para la investigación de severidades, vejaciones, apremios ilegales y torturas, </w:t>
      </w:r>
      <w:r w:rsidR="00BB1948" w:rsidRPr="00925639">
        <w:rPr>
          <w:rStyle w:val="None"/>
          <w:lang w:val="es-ES_tradnl"/>
        </w:rPr>
        <w:t>mediante la r</w:t>
      </w:r>
      <w:r w:rsidRPr="00925639">
        <w:rPr>
          <w:rStyle w:val="None"/>
          <w:lang w:val="es-ES_tradnl"/>
        </w:rPr>
        <w:t xml:space="preserve">esolución </w:t>
      </w:r>
      <w:r w:rsidR="00BB1948" w:rsidRPr="00925639">
        <w:rPr>
          <w:rStyle w:val="None"/>
          <w:lang w:val="es-ES_tradnl"/>
        </w:rPr>
        <w:t>de la Procuración General de la Nación n</w:t>
      </w:r>
      <w:r w:rsidRPr="00925639">
        <w:rPr>
          <w:rStyle w:val="None"/>
          <w:lang w:val="es-ES_tradnl"/>
        </w:rPr>
        <w:t xml:space="preserve">úm. </w:t>
      </w:r>
      <w:r w:rsidR="00BB1948" w:rsidRPr="00925639">
        <w:rPr>
          <w:rStyle w:val="None"/>
          <w:lang w:val="es-ES_tradnl"/>
        </w:rPr>
        <w:t>3</w:t>
      </w:r>
      <w:r w:rsidRPr="00925639">
        <w:rPr>
          <w:rStyle w:val="None"/>
          <w:lang w:val="es-ES_tradnl"/>
        </w:rPr>
        <w:t xml:space="preserve">/11, </w:t>
      </w:r>
      <w:r w:rsidR="008B7597" w:rsidRPr="00925639">
        <w:rPr>
          <w:rStyle w:val="None"/>
          <w:lang w:val="es-ES_tradnl"/>
        </w:rPr>
        <w:t>en el que</w:t>
      </w:r>
      <w:r w:rsidR="006E0356" w:rsidRPr="00925639">
        <w:rPr>
          <w:rStyle w:val="None"/>
          <w:lang w:val="es-ES_tradnl"/>
        </w:rPr>
        <w:t xml:space="preserve"> se </w:t>
      </w:r>
      <w:r w:rsidR="006739AD" w:rsidRPr="00925639">
        <w:rPr>
          <w:rStyle w:val="None"/>
          <w:lang w:val="es-ES_tradnl"/>
        </w:rPr>
        <w:t>instruye a</w:t>
      </w:r>
      <w:r w:rsidRPr="00925639">
        <w:rPr>
          <w:rStyle w:val="None"/>
          <w:lang w:val="es-ES_tradnl"/>
        </w:rPr>
        <w:t xml:space="preserve"> los fiscales con competencia penal </w:t>
      </w:r>
      <w:r w:rsidR="006E0356" w:rsidRPr="00925639">
        <w:rPr>
          <w:rStyle w:val="None"/>
          <w:lang w:val="es-ES_tradnl"/>
        </w:rPr>
        <w:t xml:space="preserve">que se aparte a </w:t>
      </w:r>
      <w:r w:rsidRPr="00925639">
        <w:rPr>
          <w:rStyle w:val="None"/>
          <w:lang w:val="es-ES_tradnl"/>
        </w:rPr>
        <w:t>los miembros de la</w:t>
      </w:r>
      <w:r w:rsidR="004117B5" w:rsidRPr="00925639">
        <w:rPr>
          <w:rStyle w:val="None"/>
          <w:lang w:val="es-ES_tradnl"/>
        </w:rPr>
        <w:t>s</w:t>
      </w:r>
      <w:r w:rsidRPr="00925639">
        <w:rPr>
          <w:rStyle w:val="None"/>
          <w:lang w:val="es-ES_tradnl"/>
        </w:rPr>
        <w:t xml:space="preserve"> fuerza</w:t>
      </w:r>
      <w:r w:rsidR="004117B5" w:rsidRPr="00925639">
        <w:rPr>
          <w:rStyle w:val="None"/>
          <w:lang w:val="es-ES_tradnl"/>
        </w:rPr>
        <w:t>s</w:t>
      </w:r>
      <w:r w:rsidRPr="00925639">
        <w:rPr>
          <w:rStyle w:val="None"/>
          <w:lang w:val="es-ES_tradnl"/>
        </w:rPr>
        <w:t xml:space="preserve"> de seguridad </w:t>
      </w:r>
      <w:r w:rsidR="006E0356" w:rsidRPr="00925639">
        <w:rPr>
          <w:rStyle w:val="None"/>
          <w:lang w:val="es-ES_tradnl"/>
        </w:rPr>
        <w:t xml:space="preserve">de las </w:t>
      </w:r>
      <w:r w:rsidRPr="00925639">
        <w:rPr>
          <w:rStyle w:val="None"/>
          <w:lang w:val="es-ES_tradnl"/>
        </w:rPr>
        <w:t>investigaciones</w:t>
      </w:r>
      <w:r w:rsidR="006E0356" w:rsidRPr="00925639">
        <w:rPr>
          <w:rStyle w:val="None"/>
          <w:lang w:val="es-ES_tradnl"/>
        </w:rPr>
        <w:t xml:space="preserve"> cuando</w:t>
      </w:r>
      <w:r w:rsidRPr="00925639">
        <w:rPr>
          <w:rStyle w:val="None"/>
          <w:lang w:val="es-ES_tradnl"/>
        </w:rPr>
        <w:t xml:space="preserve"> </w:t>
      </w:r>
      <w:r w:rsidR="004117B5" w:rsidRPr="00925639">
        <w:rPr>
          <w:rStyle w:val="None"/>
          <w:lang w:val="es-ES_tradnl"/>
        </w:rPr>
        <w:t>se presum</w:t>
      </w:r>
      <w:r w:rsidR="008B7597" w:rsidRPr="00925639">
        <w:rPr>
          <w:rStyle w:val="None"/>
          <w:lang w:val="es-ES_tradnl"/>
        </w:rPr>
        <w:t>a</w:t>
      </w:r>
      <w:r w:rsidR="004117B5" w:rsidRPr="00925639">
        <w:rPr>
          <w:rStyle w:val="None"/>
          <w:lang w:val="es-ES_tradnl"/>
        </w:rPr>
        <w:t xml:space="preserve"> </w:t>
      </w:r>
      <w:r w:rsidRPr="00925639">
        <w:rPr>
          <w:rStyle w:val="None"/>
          <w:lang w:val="es-ES_tradnl"/>
        </w:rPr>
        <w:t>su participación en el delito</w:t>
      </w:r>
      <w:r w:rsidR="006E0356" w:rsidRPr="00925639">
        <w:rPr>
          <w:rStyle w:val="None"/>
          <w:lang w:val="es-ES_tradnl"/>
        </w:rPr>
        <w:t xml:space="preserve"> investigado</w:t>
      </w:r>
      <w:r w:rsidR="008B7597" w:rsidRPr="00925639">
        <w:rPr>
          <w:rStyle w:val="None"/>
          <w:lang w:val="es-ES_tradnl"/>
        </w:rPr>
        <w:t>;</w:t>
      </w:r>
      <w:r w:rsidRPr="00925639">
        <w:rPr>
          <w:rStyle w:val="None"/>
          <w:lang w:val="es-ES_tradnl"/>
        </w:rPr>
        <w:t xml:space="preserve"> y </w:t>
      </w:r>
      <w:r w:rsidR="008B7597" w:rsidRPr="00925639">
        <w:rPr>
          <w:rStyle w:val="None"/>
          <w:lang w:val="es-ES_tradnl"/>
        </w:rPr>
        <w:t xml:space="preserve">la aprobación de las </w:t>
      </w:r>
      <w:r w:rsidRPr="00925639">
        <w:rPr>
          <w:rStyle w:val="None"/>
          <w:lang w:val="es-ES_tradnl"/>
        </w:rPr>
        <w:t xml:space="preserve">Reglas Mínimas de </w:t>
      </w:r>
      <w:r w:rsidR="008B7597" w:rsidRPr="00925639">
        <w:rPr>
          <w:rStyle w:val="None"/>
          <w:lang w:val="es-ES_tradnl"/>
        </w:rPr>
        <w:t>A</w:t>
      </w:r>
      <w:r w:rsidRPr="00925639">
        <w:rPr>
          <w:rStyle w:val="None"/>
          <w:lang w:val="es-ES_tradnl"/>
        </w:rPr>
        <w:t xml:space="preserve">ctuación </w:t>
      </w:r>
      <w:r w:rsidR="008B7597" w:rsidRPr="00925639">
        <w:rPr>
          <w:rStyle w:val="None"/>
          <w:lang w:val="es-ES_tradnl"/>
        </w:rPr>
        <w:t xml:space="preserve">del Ministerio Público Fiscal </w:t>
      </w:r>
      <w:r w:rsidRPr="00925639">
        <w:rPr>
          <w:rStyle w:val="None"/>
          <w:lang w:val="es-ES_tradnl"/>
        </w:rPr>
        <w:t xml:space="preserve">para la </w:t>
      </w:r>
      <w:r w:rsidR="008B7597" w:rsidRPr="00925639">
        <w:rPr>
          <w:rStyle w:val="None"/>
          <w:lang w:val="es-ES_tradnl"/>
        </w:rPr>
        <w:t>I</w:t>
      </w:r>
      <w:r w:rsidRPr="00925639">
        <w:rPr>
          <w:rStyle w:val="None"/>
          <w:lang w:val="es-ES_tradnl"/>
        </w:rPr>
        <w:t xml:space="preserve">nvestigación de </w:t>
      </w:r>
      <w:r w:rsidR="008B7597" w:rsidRPr="00925639">
        <w:rPr>
          <w:rStyle w:val="None"/>
          <w:lang w:val="es-ES_tradnl"/>
        </w:rPr>
        <w:t>L</w:t>
      </w:r>
      <w:r w:rsidRPr="00925639">
        <w:rPr>
          <w:rStyle w:val="None"/>
          <w:lang w:val="es-ES_tradnl"/>
        </w:rPr>
        <w:t xml:space="preserve">esiones y </w:t>
      </w:r>
      <w:r w:rsidR="008B7597" w:rsidRPr="00925639">
        <w:rPr>
          <w:rStyle w:val="None"/>
          <w:lang w:val="es-ES_tradnl"/>
        </w:rPr>
        <w:t>H</w:t>
      </w:r>
      <w:r w:rsidRPr="00925639">
        <w:rPr>
          <w:rStyle w:val="None"/>
          <w:lang w:val="es-ES_tradnl"/>
        </w:rPr>
        <w:t xml:space="preserve">omicidios </w:t>
      </w:r>
      <w:r w:rsidR="008B7597" w:rsidRPr="00925639">
        <w:rPr>
          <w:rStyle w:val="None"/>
          <w:lang w:val="es-ES_tradnl"/>
        </w:rPr>
        <w:t>C</w:t>
      </w:r>
      <w:r w:rsidRPr="00925639">
        <w:rPr>
          <w:rStyle w:val="None"/>
          <w:lang w:val="es-ES_tradnl"/>
        </w:rPr>
        <w:t xml:space="preserve">ometidos por </w:t>
      </w:r>
      <w:r w:rsidR="008B7597" w:rsidRPr="00925639">
        <w:rPr>
          <w:rStyle w:val="None"/>
          <w:lang w:val="es-ES_tradnl"/>
        </w:rPr>
        <w:t>M</w:t>
      </w:r>
      <w:r w:rsidRPr="00925639">
        <w:rPr>
          <w:rStyle w:val="None"/>
          <w:lang w:val="es-ES_tradnl"/>
        </w:rPr>
        <w:t xml:space="preserve">iembros de las </w:t>
      </w:r>
      <w:r w:rsidR="008B7597" w:rsidRPr="00925639">
        <w:rPr>
          <w:rStyle w:val="None"/>
          <w:lang w:val="es-ES_tradnl"/>
        </w:rPr>
        <w:t>F</w:t>
      </w:r>
      <w:r w:rsidRPr="00925639">
        <w:rPr>
          <w:rStyle w:val="None"/>
          <w:lang w:val="es-ES_tradnl"/>
        </w:rPr>
        <w:t xml:space="preserve">uerzas de </w:t>
      </w:r>
      <w:r w:rsidR="008B7597" w:rsidRPr="00925639">
        <w:rPr>
          <w:rStyle w:val="None"/>
          <w:lang w:val="es-ES_tradnl"/>
        </w:rPr>
        <w:t>S</w:t>
      </w:r>
      <w:r w:rsidRPr="00925639">
        <w:rPr>
          <w:rStyle w:val="None"/>
          <w:lang w:val="es-ES_tradnl"/>
        </w:rPr>
        <w:t xml:space="preserve">eguridad en </w:t>
      </w:r>
      <w:r w:rsidR="008B7597" w:rsidRPr="00925639">
        <w:rPr>
          <w:rStyle w:val="None"/>
          <w:lang w:val="es-ES_tradnl"/>
        </w:rPr>
        <w:t>E</w:t>
      </w:r>
      <w:r w:rsidRPr="00925639">
        <w:rPr>
          <w:rStyle w:val="None"/>
          <w:lang w:val="es-ES_tradnl"/>
        </w:rPr>
        <w:t xml:space="preserve">jercicio de sus </w:t>
      </w:r>
      <w:r w:rsidR="008B7597" w:rsidRPr="00925639">
        <w:rPr>
          <w:rStyle w:val="None"/>
          <w:lang w:val="es-ES_tradnl"/>
        </w:rPr>
        <w:t>F</w:t>
      </w:r>
      <w:r w:rsidRPr="00925639">
        <w:rPr>
          <w:rStyle w:val="None"/>
          <w:lang w:val="es-ES_tradnl"/>
        </w:rPr>
        <w:t>unciones</w:t>
      </w:r>
      <w:r w:rsidR="008B7597" w:rsidRPr="00925639">
        <w:rPr>
          <w:rStyle w:val="None"/>
          <w:lang w:val="es-ES_tradnl"/>
        </w:rPr>
        <w:t>, mediante la resolución de la Procuración General de la Nación núm. 4/12</w:t>
      </w:r>
      <w:r w:rsidRPr="00925639">
        <w:rPr>
          <w:rStyle w:val="None"/>
          <w:lang w:val="es-ES_tradnl"/>
        </w:rPr>
        <w:t>;</w:t>
      </w:r>
    </w:p>
    <w:p w14:paraId="1D12CE0F" w14:textId="5D5BE6BE" w:rsidR="00876A67" w:rsidRPr="00925639" w:rsidRDefault="00876A67" w:rsidP="00876A67">
      <w:pPr>
        <w:pStyle w:val="SingleTxtG"/>
        <w:rPr>
          <w:rStyle w:val="None"/>
          <w:lang w:val="es-ES_tradnl"/>
        </w:rPr>
      </w:pPr>
      <w:r w:rsidRPr="00925639">
        <w:rPr>
          <w:rStyle w:val="None"/>
          <w:lang w:val="es-ES_tradnl"/>
        </w:rPr>
        <w:tab/>
        <w:t>h)</w:t>
      </w:r>
      <w:r w:rsidRPr="00925639">
        <w:rPr>
          <w:rStyle w:val="None"/>
          <w:lang w:val="es-ES_tradnl"/>
        </w:rPr>
        <w:tab/>
        <w:t xml:space="preserve">Las reformas al Programa Nacional de Protección a Testigos e Imputados de modo </w:t>
      </w:r>
      <w:r w:rsidR="004117B5" w:rsidRPr="00925639">
        <w:rPr>
          <w:rStyle w:val="None"/>
          <w:lang w:val="es-ES_tradnl"/>
        </w:rPr>
        <w:t>que</w:t>
      </w:r>
      <w:r w:rsidRPr="00925639">
        <w:rPr>
          <w:rStyle w:val="None"/>
          <w:lang w:val="es-ES_tradnl"/>
        </w:rPr>
        <w:t xml:space="preserve"> </w:t>
      </w:r>
      <w:r w:rsidR="003766AF" w:rsidRPr="00925639">
        <w:rPr>
          <w:rStyle w:val="None"/>
          <w:lang w:val="es-ES_tradnl"/>
        </w:rPr>
        <w:t xml:space="preserve">se </w:t>
      </w:r>
      <w:r w:rsidRPr="00925639">
        <w:rPr>
          <w:rStyle w:val="None"/>
          <w:lang w:val="es-ES_tradnl"/>
        </w:rPr>
        <w:t>contempl</w:t>
      </w:r>
      <w:r w:rsidR="004117B5" w:rsidRPr="00925639">
        <w:rPr>
          <w:rStyle w:val="None"/>
          <w:lang w:val="es-ES_tradnl"/>
        </w:rPr>
        <w:t>e</w:t>
      </w:r>
      <w:r w:rsidR="003766AF" w:rsidRPr="00925639">
        <w:rPr>
          <w:rStyle w:val="None"/>
          <w:lang w:val="es-ES_tradnl"/>
        </w:rPr>
        <w:t>n</w:t>
      </w:r>
      <w:r w:rsidRPr="00925639">
        <w:rPr>
          <w:rStyle w:val="None"/>
          <w:lang w:val="es-ES_tradnl"/>
        </w:rPr>
        <w:t xml:space="preserve"> los casos de desaparición forzada como uno de los supuestos de intervención </w:t>
      </w:r>
      <w:r w:rsidR="003175B1" w:rsidRPr="00925639">
        <w:rPr>
          <w:rStyle w:val="None"/>
          <w:lang w:val="es-ES_tradnl"/>
        </w:rPr>
        <w:t xml:space="preserve">en el marco </w:t>
      </w:r>
      <w:r w:rsidRPr="00925639">
        <w:rPr>
          <w:rStyle w:val="None"/>
          <w:lang w:val="es-ES_tradnl"/>
        </w:rPr>
        <w:t xml:space="preserve">del </w:t>
      </w:r>
      <w:r w:rsidR="00F565AB" w:rsidRPr="00925639">
        <w:rPr>
          <w:rStyle w:val="None"/>
          <w:lang w:val="es-ES_tradnl"/>
        </w:rPr>
        <w:t>P</w:t>
      </w:r>
      <w:r w:rsidRPr="00925639">
        <w:rPr>
          <w:rStyle w:val="None"/>
          <w:lang w:val="es-ES_tradnl"/>
        </w:rPr>
        <w:t>rograma;</w:t>
      </w:r>
    </w:p>
    <w:p w14:paraId="7577D369" w14:textId="023B5350" w:rsidR="00876A67" w:rsidRPr="00925639" w:rsidRDefault="00876A67" w:rsidP="00876A67">
      <w:pPr>
        <w:pStyle w:val="SingleTxtG"/>
        <w:rPr>
          <w:lang w:val="es-ES_tradnl"/>
        </w:rPr>
      </w:pPr>
      <w:r w:rsidRPr="00925639">
        <w:rPr>
          <w:rStyle w:val="None"/>
          <w:lang w:val="es-ES_tradnl"/>
        </w:rPr>
        <w:tab/>
        <w:t>i)</w:t>
      </w:r>
      <w:r w:rsidR="00D61F30" w:rsidRPr="00925639">
        <w:rPr>
          <w:rStyle w:val="None"/>
          <w:lang w:val="es-ES_tradnl"/>
        </w:rPr>
        <w:tab/>
      </w:r>
      <w:r w:rsidRPr="00925639">
        <w:rPr>
          <w:rStyle w:val="None"/>
          <w:lang w:val="es-ES_tradnl"/>
        </w:rPr>
        <w:t>Los esfuerzos de la Comisión Nacional por el Derecho a la Identidad para la búsqueda de hijos e hijas de personas detenidas desaparecidas y de personas nacidas durante el cautiverio de sus madres, y</w:t>
      </w:r>
      <w:r w:rsidR="00FA7A7E" w:rsidRPr="00925639">
        <w:rPr>
          <w:rStyle w:val="None"/>
          <w:lang w:val="es-ES_tradnl"/>
        </w:rPr>
        <w:t xml:space="preserve"> el restablecimiento </w:t>
      </w:r>
      <w:r w:rsidRPr="00925639">
        <w:rPr>
          <w:rStyle w:val="None"/>
          <w:lang w:val="es-ES_tradnl"/>
        </w:rPr>
        <w:t>de la identidad de 132 personas apropiadas durante la dictadura militar.</w:t>
      </w:r>
    </w:p>
    <w:p w14:paraId="10F66BAB" w14:textId="6C1EB3B1" w:rsidR="00876A67" w:rsidRPr="00925639" w:rsidRDefault="00876A67" w:rsidP="005B6537">
      <w:pPr>
        <w:pStyle w:val="HChG"/>
        <w:rPr>
          <w:lang w:val="es-ES_tradnl"/>
        </w:rPr>
      </w:pPr>
      <w:r w:rsidRPr="00925639">
        <w:rPr>
          <w:rStyle w:val="None"/>
          <w:rFonts w:eastAsia="Arial Unicode MS" w:cs="Arial Unicode MS"/>
          <w:lang w:val="es-ES_tradnl"/>
        </w:rPr>
        <w:t xml:space="preserve"> </w:t>
      </w:r>
      <w:r w:rsidRPr="00925639">
        <w:rPr>
          <w:rStyle w:val="None"/>
          <w:rFonts w:eastAsia="Arial Unicode MS" w:cs="Arial Unicode MS"/>
          <w:lang w:val="es-ES_tradnl"/>
        </w:rPr>
        <w:tab/>
        <w:t>C.</w:t>
      </w:r>
      <w:r w:rsidRPr="00925639">
        <w:rPr>
          <w:rStyle w:val="None"/>
          <w:rFonts w:eastAsia="Arial Unicode MS" w:cs="Arial Unicode MS"/>
          <w:lang w:val="es-ES_tradnl"/>
        </w:rPr>
        <w:tab/>
      </w:r>
      <w:r w:rsidRPr="00925639">
        <w:rPr>
          <w:rStyle w:val="None"/>
          <w:lang w:val="es-ES_tradnl"/>
        </w:rPr>
        <w:t>Puesta</w:t>
      </w:r>
      <w:r w:rsidRPr="00925639">
        <w:rPr>
          <w:rStyle w:val="None"/>
          <w:rFonts w:eastAsia="Arial Unicode MS" w:cs="Arial Unicode MS"/>
          <w:lang w:val="es-ES_tradnl"/>
        </w:rPr>
        <w:t xml:space="preserve"> en práctica de las recomendaciones del Comité y evolución de la situación en el Estado parte</w:t>
      </w:r>
    </w:p>
    <w:p w14:paraId="588D30CC" w14:textId="087F9CB7" w:rsidR="00876A67" w:rsidRPr="00925639" w:rsidRDefault="00876A67" w:rsidP="00876A67">
      <w:pPr>
        <w:pStyle w:val="SingleTxtG"/>
        <w:rPr>
          <w:rStyle w:val="None"/>
          <w:lang w:val="es-ES_tradnl"/>
        </w:rPr>
      </w:pPr>
      <w:r w:rsidRPr="00925639">
        <w:rPr>
          <w:rStyle w:val="None"/>
          <w:lang w:val="es-ES_tradnl"/>
        </w:rPr>
        <w:t>4.</w:t>
      </w:r>
      <w:r w:rsidRPr="00925639">
        <w:rPr>
          <w:rStyle w:val="None"/>
          <w:lang w:val="es-ES_tradnl"/>
        </w:rPr>
        <w:tab/>
        <w:t>El Comité valora y acoge con beneplácito las diversas medidas adoptadas por el Estado parte en materia de justicia, verdad y reparación desde las anteriores observaciones finales. Sin embargo, considera que persisten desafíos en el marco normativo en vigor, así como en su aplicación, para la plena implementación de la Convención. El Comité alienta al Estado parte a tener en cuenta sus recomendaciones, formuladas con espíritu constructivo y de cooperación, con miras a continuar reforzando el marco normativo existente y a garantizar que este, así como todos los actos dimanantes de las autoridades del Estado parte, se adecuen a los derechos y obligaciones contenidos en la Convención.</w:t>
      </w:r>
    </w:p>
    <w:p w14:paraId="5C31AB99" w14:textId="716CB2AD" w:rsidR="00876A67" w:rsidRPr="00925639" w:rsidRDefault="00876A67" w:rsidP="00D61F30">
      <w:pPr>
        <w:pStyle w:val="H23G"/>
        <w:rPr>
          <w:rStyle w:val="None"/>
          <w:lang w:val="es-ES_tradnl"/>
        </w:rPr>
      </w:pPr>
      <w:r w:rsidRPr="00925639">
        <w:rPr>
          <w:rStyle w:val="None"/>
          <w:lang w:val="es-ES_tradnl"/>
        </w:rPr>
        <w:tab/>
        <w:t>1.</w:t>
      </w:r>
      <w:r w:rsidRPr="00925639">
        <w:rPr>
          <w:rStyle w:val="None"/>
          <w:lang w:val="es-ES_tradnl"/>
        </w:rPr>
        <w:tab/>
      </w:r>
      <w:r w:rsidRPr="00925639">
        <w:rPr>
          <w:rStyle w:val="None"/>
          <w:lang w:val="es-ES_tradnl"/>
        </w:rPr>
        <w:tab/>
        <w:t>Información general</w:t>
      </w:r>
    </w:p>
    <w:p w14:paraId="01994EA2" w14:textId="7458F0AA" w:rsidR="00876A67" w:rsidRPr="00925639" w:rsidRDefault="00876A67" w:rsidP="00876A67">
      <w:pPr>
        <w:pStyle w:val="SingleTxtG"/>
        <w:rPr>
          <w:lang w:val="es-ES_tradnl"/>
        </w:rPr>
      </w:pPr>
      <w:r w:rsidRPr="00925639">
        <w:rPr>
          <w:rStyle w:val="None"/>
          <w:lang w:val="es-ES_tradnl"/>
        </w:rPr>
        <w:t xml:space="preserve">5. </w:t>
      </w:r>
      <w:r w:rsidRPr="00925639">
        <w:rPr>
          <w:rStyle w:val="None"/>
          <w:lang w:val="es-ES_tradnl"/>
        </w:rPr>
        <w:tab/>
        <w:t xml:space="preserve">El Comité reconoce los esfuerzos del Estado parte para desarrollar un marco normativo e institucional para prevenir y sancionar las desapariciones forzadas </w:t>
      </w:r>
      <w:r w:rsidR="00130F7A" w:rsidRPr="00925639">
        <w:rPr>
          <w:rStyle w:val="None"/>
          <w:lang w:val="es-ES_tradnl"/>
        </w:rPr>
        <w:t xml:space="preserve">de </w:t>
      </w:r>
      <w:r w:rsidRPr="00925639">
        <w:rPr>
          <w:rStyle w:val="None"/>
          <w:lang w:val="es-ES_tradnl"/>
        </w:rPr>
        <w:t>conformidad con las disposiciones de la Convención</w:t>
      </w:r>
      <w:r w:rsidR="00130F7A" w:rsidRPr="00925639">
        <w:rPr>
          <w:rStyle w:val="None"/>
          <w:lang w:val="es-ES_tradnl"/>
        </w:rPr>
        <w:t>,</w:t>
      </w:r>
      <w:r w:rsidRPr="00925639">
        <w:rPr>
          <w:rStyle w:val="None"/>
          <w:lang w:val="es-ES_tradnl"/>
        </w:rPr>
        <w:t xml:space="preserve"> y toma nota de la afirmación del Estado </w:t>
      </w:r>
      <w:r w:rsidR="003766AF" w:rsidRPr="00925639">
        <w:rPr>
          <w:rStyle w:val="None"/>
          <w:lang w:val="es-ES_tradnl"/>
        </w:rPr>
        <w:t xml:space="preserve">parte </w:t>
      </w:r>
      <w:r w:rsidRPr="00925639">
        <w:rPr>
          <w:rStyle w:val="None"/>
          <w:lang w:val="es-ES_tradnl"/>
        </w:rPr>
        <w:t xml:space="preserve">respecto a la consolidación de la jurisprudencia de los tribunales nacionales en el sentido de otorgar jerarquía constitucional a la Convención. No obstante, </w:t>
      </w:r>
      <w:r w:rsidR="00770BE2" w:rsidRPr="00925639">
        <w:rPr>
          <w:rStyle w:val="None"/>
          <w:lang w:val="es-ES_tradnl"/>
        </w:rPr>
        <w:t>e</w:t>
      </w:r>
      <w:r w:rsidRPr="00925639">
        <w:rPr>
          <w:rStyle w:val="None"/>
          <w:lang w:val="es-ES_tradnl"/>
        </w:rPr>
        <w:t>l Comité l</w:t>
      </w:r>
      <w:r w:rsidR="00770BE2" w:rsidRPr="00925639">
        <w:rPr>
          <w:rStyle w:val="None"/>
          <w:lang w:val="es-ES_tradnl"/>
        </w:rPr>
        <w:t xml:space="preserve">amenta que el Estado parte no </w:t>
      </w:r>
      <w:r w:rsidR="00130F7A" w:rsidRPr="00925639">
        <w:rPr>
          <w:rStyle w:val="None"/>
          <w:lang w:val="es-ES_tradnl"/>
        </w:rPr>
        <w:t>haya</w:t>
      </w:r>
      <w:r w:rsidR="00770BE2" w:rsidRPr="00925639">
        <w:rPr>
          <w:rStyle w:val="None"/>
          <w:lang w:val="es-ES_tradnl"/>
        </w:rPr>
        <w:t xml:space="preserve"> implementado su recomendaci</w:t>
      </w:r>
      <w:r w:rsidR="00000347" w:rsidRPr="00925639">
        <w:rPr>
          <w:rStyle w:val="None"/>
          <w:lang w:val="es-ES_tradnl"/>
        </w:rPr>
        <w:t>ó</w:t>
      </w:r>
      <w:r w:rsidR="00770BE2" w:rsidRPr="00925639">
        <w:rPr>
          <w:rStyle w:val="None"/>
          <w:lang w:val="es-ES_tradnl"/>
        </w:rPr>
        <w:t xml:space="preserve">n sobre el </w:t>
      </w:r>
      <w:r w:rsidRPr="00925639">
        <w:rPr>
          <w:rStyle w:val="None"/>
          <w:lang w:val="es-ES_tradnl"/>
        </w:rPr>
        <w:t xml:space="preserve">reconocimiento explícito de jerarquía constitucional a la Convención y </w:t>
      </w:r>
      <w:r w:rsidR="00130F7A" w:rsidRPr="00925639">
        <w:rPr>
          <w:rStyle w:val="None"/>
          <w:lang w:val="es-ES_tradnl"/>
        </w:rPr>
        <w:t xml:space="preserve">el </w:t>
      </w:r>
      <w:r w:rsidRPr="00925639">
        <w:rPr>
          <w:rStyle w:val="None"/>
          <w:lang w:val="es-ES_tradnl"/>
        </w:rPr>
        <w:t>impacto sobre la aplicabilidad directa de sus disposiciones en la legislación nacional.</w:t>
      </w:r>
    </w:p>
    <w:p w14:paraId="716A3BB8" w14:textId="4F16BBCB" w:rsidR="00876A67" w:rsidRPr="00925639" w:rsidRDefault="00876A67" w:rsidP="00D61F30">
      <w:pPr>
        <w:pStyle w:val="SingleTxtG"/>
        <w:keepNext/>
        <w:keepLines/>
        <w:rPr>
          <w:rStyle w:val="None"/>
          <w:b/>
          <w:bCs/>
          <w:lang w:val="es-ES_tradnl"/>
        </w:rPr>
      </w:pPr>
      <w:r w:rsidRPr="00925639">
        <w:rPr>
          <w:rStyle w:val="None"/>
          <w:lang w:val="es-ES_tradnl"/>
        </w:rPr>
        <w:lastRenderedPageBreak/>
        <w:t>6.</w:t>
      </w:r>
      <w:r w:rsidRPr="00925639">
        <w:rPr>
          <w:rStyle w:val="None"/>
          <w:lang w:val="es-ES_tradnl"/>
        </w:rPr>
        <w:tab/>
      </w:r>
      <w:r w:rsidRPr="00925639">
        <w:rPr>
          <w:rStyle w:val="None"/>
          <w:b/>
          <w:bCs/>
          <w:lang w:val="es-ES_tradnl"/>
        </w:rPr>
        <w:t>El Comité reitera su recomendaci</w:t>
      </w:r>
      <w:r w:rsidR="00130F7A" w:rsidRPr="00925639">
        <w:rPr>
          <w:rStyle w:val="None"/>
          <w:b/>
          <w:bCs/>
          <w:lang w:val="es-ES_tradnl"/>
        </w:rPr>
        <w:t>ón</w:t>
      </w:r>
      <w:r w:rsidRPr="00925639">
        <w:rPr>
          <w:rStyle w:val="None"/>
          <w:b/>
          <w:bCs/>
          <w:lang w:val="es-ES_tradnl"/>
        </w:rPr>
        <w:t xml:space="preserve"> anterior</w:t>
      </w:r>
      <w:r w:rsidR="00130F7A" w:rsidRPr="00925639">
        <w:rPr>
          <w:rStyle w:val="None"/>
          <w:b/>
          <w:bCs/>
          <w:lang w:val="es-ES_tradnl"/>
        </w:rPr>
        <w:t xml:space="preserve"> de acelerar el proceso legislativo con vistas a otorgar jerarquía constitucional a la Convención</w:t>
      </w:r>
      <w:r w:rsidRPr="00925639">
        <w:rPr>
          <w:rStyle w:val="None"/>
          <w:sz w:val="18"/>
          <w:szCs w:val="18"/>
          <w:vertAlign w:val="superscript"/>
          <w:lang w:val="es-ES_tradnl"/>
        </w:rPr>
        <w:footnoteReference w:id="4"/>
      </w:r>
      <w:r w:rsidRPr="00925639">
        <w:rPr>
          <w:rStyle w:val="None"/>
          <w:b/>
          <w:bCs/>
          <w:lang w:val="es-ES_tradnl"/>
        </w:rPr>
        <w:t xml:space="preserve">. Asimismo, el Comité exhorta al Estado parte a reconocer de manera expresa la aplicabilidad directa de las disposiciones de la Convención. </w:t>
      </w:r>
    </w:p>
    <w:p w14:paraId="1381FBC2" w14:textId="0369A807" w:rsidR="00876A67" w:rsidRPr="00925639" w:rsidRDefault="00876A67" w:rsidP="00876A67">
      <w:pPr>
        <w:pStyle w:val="SingleTxtG"/>
        <w:rPr>
          <w:rStyle w:val="None"/>
          <w:lang w:val="es-ES_tradnl"/>
        </w:rPr>
      </w:pPr>
      <w:r w:rsidRPr="00925639">
        <w:rPr>
          <w:rStyle w:val="None"/>
          <w:lang w:val="es-ES_tradnl"/>
        </w:rPr>
        <w:t>7.</w:t>
      </w:r>
      <w:r w:rsidRPr="00925639">
        <w:rPr>
          <w:rStyle w:val="None"/>
          <w:lang w:val="es-ES_tradnl"/>
        </w:rPr>
        <w:tab/>
        <w:t xml:space="preserve">El Comité toma nota del mandato de la </w:t>
      </w:r>
      <w:r w:rsidR="00770BE2" w:rsidRPr="00925639">
        <w:rPr>
          <w:rStyle w:val="None"/>
          <w:lang w:val="es-ES_tradnl"/>
        </w:rPr>
        <w:t>Defensoría del Pueblo de la Nación, pero</w:t>
      </w:r>
      <w:r w:rsidRPr="00925639">
        <w:rPr>
          <w:rStyle w:val="None"/>
          <w:lang w:val="es-ES_tradnl"/>
        </w:rPr>
        <w:t xml:space="preserve"> expresa su preocupación por la falta </w:t>
      </w:r>
      <w:r w:rsidR="00770BE2" w:rsidRPr="00925639">
        <w:rPr>
          <w:rStyle w:val="None"/>
          <w:lang w:val="es-ES_tradnl"/>
        </w:rPr>
        <w:t xml:space="preserve">de </w:t>
      </w:r>
      <w:r w:rsidRPr="00925639">
        <w:rPr>
          <w:rStyle w:val="None"/>
          <w:lang w:val="es-ES_tradnl"/>
        </w:rPr>
        <w:t>designación de</w:t>
      </w:r>
      <w:r w:rsidR="00770BE2" w:rsidRPr="00925639">
        <w:rPr>
          <w:rStyle w:val="None"/>
          <w:lang w:val="es-ES_tradnl"/>
        </w:rPr>
        <w:t xml:space="preserve"> su </w:t>
      </w:r>
      <w:r w:rsidRPr="00925639">
        <w:rPr>
          <w:rStyle w:val="None"/>
          <w:lang w:val="es-ES_tradnl"/>
        </w:rPr>
        <w:t>titular desde 2009.</w:t>
      </w:r>
    </w:p>
    <w:p w14:paraId="7CA3EE81" w14:textId="7FF97FF3" w:rsidR="00876A67" w:rsidRPr="00925639" w:rsidRDefault="00876A67" w:rsidP="00876A67">
      <w:pPr>
        <w:pStyle w:val="SingleTxtG"/>
        <w:rPr>
          <w:rStyle w:val="None"/>
          <w:b/>
          <w:bCs/>
          <w:lang w:val="es-ES_tradnl"/>
        </w:rPr>
      </w:pPr>
      <w:r w:rsidRPr="00925639">
        <w:rPr>
          <w:rStyle w:val="None"/>
          <w:lang w:val="es-ES_tradnl"/>
        </w:rPr>
        <w:t>8</w:t>
      </w:r>
      <w:r w:rsidRPr="00925639">
        <w:rPr>
          <w:rStyle w:val="None"/>
          <w:b/>
          <w:bCs/>
          <w:lang w:val="es-ES_tradnl"/>
        </w:rPr>
        <w:t xml:space="preserve">. </w:t>
      </w:r>
      <w:r w:rsidRPr="00925639">
        <w:rPr>
          <w:rStyle w:val="None"/>
          <w:b/>
          <w:bCs/>
          <w:lang w:val="es-ES_tradnl"/>
        </w:rPr>
        <w:tab/>
        <w:t xml:space="preserve">El Comité alienta al Estado parte </w:t>
      </w:r>
      <w:r w:rsidR="00770BE2" w:rsidRPr="00925639">
        <w:rPr>
          <w:rStyle w:val="None"/>
          <w:b/>
          <w:bCs/>
          <w:lang w:val="es-ES_tradnl"/>
        </w:rPr>
        <w:t xml:space="preserve">a </w:t>
      </w:r>
      <w:r w:rsidRPr="00925639">
        <w:rPr>
          <w:rStyle w:val="None"/>
          <w:b/>
          <w:bCs/>
          <w:lang w:val="es-ES_tradnl"/>
        </w:rPr>
        <w:t xml:space="preserve">que proceda a la brevedad a la designación del titular de la Defensoría del Pueblo y asegure a </w:t>
      </w:r>
      <w:r w:rsidR="00EB3CDE" w:rsidRPr="00925639">
        <w:rPr>
          <w:rStyle w:val="None"/>
          <w:b/>
          <w:bCs/>
          <w:lang w:val="es-ES_tradnl"/>
        </w:rPr>
        <w:t>dicha institución</w:t>
      </w:r>
      <w:r w:rsidRPr="00925639">
        <w:rPr>
          <w:rStyle w:val="None"/>
          <w:b/>
          <w:bCs/>
          <w:lang w:val="es-ES_tradnl"/>
        </w:rPr>
        <w:t xml:space="preserve"> los recursos financieros, técnicos y de personal cualificado necesarios para el cumplimiento de su mandato.</w:t>
      </w:r>
    </w:p>
    <w:p w14:paraId="3801D16F" w14:textId="5C05B554" w:rsidR="00876A67" w:rsidRPr="00925639" w:rsidRDefault="00876A67" w:rsidP="00D61F30">
      <w:pPr>
        <w:pStyle w:val="H23G"/>
        <w:rPr>
          <w:rStyle w:val="None"/>
          <w:lang w:val="es-ES_tradnl"/>
        </w:rPr>
      </w:pPr>
      <w:r w:rsidRPr="00925639">
        <w:rPr>
          <w:rStyle w:val="None"/>
          <w:lang w:val="es-ES_tradnl"/>
        </w:rPr>
        <w:t xml:space="preserve"> </w:t>
      </w:r>
      <w:r w:rsidRPr="00925639">
        <w:rPr>
          <w:rStyle w:val="None"/>
          <w:lang w:val="es-ES_tradnl"/>
        </w:rPr>
        <w:tab/>
        <w:t>2.</w:t>
      </w:r>
      <w:r w:rsidRPr="00925639">
        <w:rPr>
          <w:rStyle w:val="None"/>
          <w:lang w:val="es-ES_tradnl"/>
        </w:rPr>
        <w:tab/>
        <w:t>Armonización legislativa</w:t>
      </w:r>
    </w:p>
    <w:p w14:paraId="38CC71DB" w14:textId="77777777" w:rsidR="00876A67" w:rsidRPr="00925639" w:rsidRDefault="00876A67" w:rsidP="00D61F30">
      <w:pPr>
        <w:pStyle w:val="H23G"/>
        <w:rPr>
          <w:rStyle w:val="None"/>
          <w:lang w:val="es-ES_tradnl"/>
        </w:rPr>
      </w:pPr>
      <w:r w:rsidRPr="00925639">
        <w:rPr>
          <w:rStyle w:val="None"/>
          <w:color w:val="0433FF"/>
          <w:u w:color="0433FF"/>
          <w:lang w:val="es-ES_tradnl"/>
        </w:rPr>
        <w:tab/>
      </w:r>
      <w:r w:rsidRPr="00925639">
        <w:rPr>
          <w:rStyle w:val="None"/>
          <w:rFonts w:eastAsia="Arial Unicode MS" w:cs="Arial Unicode MS"/>
          <w:lang w:val="es-ES_tradnl"/>
        </w:rPr>
        <w:tab/>
        <w:t xml:space="preserve">Traslados de personas privadas de libertad </w:t>
      </w:r>
    </w:p>
    <w:p w14:paraId="1638B2EE" w14:textId="0D0A2896" w:rsidR="00876A67" w:rsidRPr="00925639" w:rsidRDefault="00876A67" w:rsidP="00876A67">
      <w:pPr>
        <w:pStyle w:val="SingleTxtG"/>
        <w:rPr>
          <w:rStyle w:val="None"/>
          <w:b/>
          <w:bCs/>
          <w:lang w:val="es-ES_tradnl"/>
        </w:rPr>
      </w:pPr>
      <w:r w:rsidRPr="00925639">
        <w:rPr>
          <w:rStyle w:val="None"/>
          <w:lang w:val="es-ES_tradnl"/>
        </w:rPr>
        <w:t xml:space="preserve">9. </w:t>
      </w:r>
      <w:r w:rsidRPr="00925639">
        <w:rPr>
          <w:rStyle w:val="None"/>
          <w:lang w:val="es-ES_tradnl"/>
        </w:rPr>
        <w:tab/>
        <w:t>El Comité acoge con satisfacción la adopción</w:t>
      </w:r>
      <w:r w:rsidR="00130F7A" w:rsidRPr="00925639">
        <w:rPr>
          <w:rStyle w:val="None"/>
          <w:lang w:val="es-ES_tradnl"/>
        </w:rPr>
        <w:t>,</w:t>
      </w:r>
      <w:r w:rsidRPr="00925639">
        <w:rPr>
          <w:rStyle w:val="None"/>
          <w:lang w:val="es-ES_tradnl"/>
        </w:rPr>
        <w:t xml:space="preserve"> </w:t>
      </w:r>
      <w:r w:rsidR="00901EC9" w:rsidRPr="00925639">
        <w:rPr>
          <w:color w:val="000000"/>
          <w:lang w:val="es-ES_tradnl"/>
        </w:rPr>
        <w:t>en febrero de 2021</w:t>
      </w:r>
      <w:r w:rsidR="00130F7A" w:rsidRPr="00925639">
        <w:rPr>
          <w:color w:val="000000"/>
          <w:lang w:val="es-ES_tradnl"/>
        </w:rPr>
        <w:t>,</w:t>
      </w:r>
      <w:r w:rsidR="00901EC9" w:rsidRPr="00925639">
        <w:rPr>
          <w:color w:val="000000"/>
          <w:lang w:val="es-ES_tradnl"/>
        </w:rPr>
        <w:t xml:space="preserve"> </w:t>
      </w:r>
      <w:r w:rsidRPr="00925639">
        <w:rPr>
          <w:rStyle w:val="None"/>
          <w:lang w:val="es-ES_tradnl"/>
        </w:rPr>
        <w:t>del Protocolo de Traslado de Personas Privadas de Libertad en el Ámbito del Servicio Penitenciario Federal, que</w:t>
      </w:r>
      <w:r w:rsidR="00EB3CDE" w:rsidRPr="00925639">
        <w:rPr>
          <w:rStyle w:val="None"/>
          <w:lang w:val="es-ES_tradnl"/>
        </w:rPr>
        <w:t>,</w:t>
      </w:r>
      <w:r w:rsidRPr="00925639">
        <w:rPr>
          <w:rStyle w:val="None"/>
          <w:lang w:val="es-ES_tradnl"/>
        </w:rPr>
        <w:t xml:space="preserve"> según </w:t>
      </w:r>
      <w:r w:rsidR="00130F7A" w:rsidRPr="00925639">
        <w:rPr>
          <w:rStyle w:val="None"/>
          <w:lang w:val="es-ES_tradnl"/>
        </w:rPr>
        <w:t xml:space="preserve">la </w:t>
      </w:r>
      <w:r w:rsidRPr="00925639">
        <w:rPr>
          <w:rStyle w:val="None"/>
          <w:lang w:val="es-ES_tradnl"/>
        </w:rPr>
        <w:t xml:space="preserve">información </w:t>
      </w:r>
      <w:r w:rsidR="00EB3CDE" w:rsidRPr="00925639">
        <w:rPr>
          <w:rStyle w:val="None"/>
          <w:lang w:val="es-ES_tradnl"/>
        </w:rPr>
        <w:t>aportada por e</w:t>
      </w:r>
      <w:r w:rsidRPr="00925639">
        <w:rPr>
          <w:rStyle w:val="None"/>
          <w:lang w:val="es-ES_tradnl"/>
        </w:rPr>
        <w:t>l Estado parte</w:t>
      </w:r>
      <w:r w:rsidR="00EB3CDE" w:rsidRPr="00925639">
        <w:rPr>
          <w:rStyle w:val="None"/>
          <w:lang w:val="es-ES_tradnl"/>
        </w:rPr>
        <w:t>,</w:t>
      </w:r>
      <w:r w:rsidRPr="00925639">
        <w:rPr>
          <w:rStyle w:val="None"/>
          <w:lang w:val="es-ES_tradnl"/>
        </w:rPr>
        <w:t xml:space="preserve"> se aplica tanto para </w:t>
      </w:r>
      <w:r w:rsidR="00CC50E0" w:rsidRPr="00925639">
        <w:rPr>
          <w:rStyle w:val="None"/>
          <w:lang w:val="es-ES_tradnl"/>
        </w:rPr>
        <w:t>los traslados</w:t>
      </w:r>
      <w:r w:rsidRPr="00925639">
        <w:rPr>
          <w:rStyle w:val="None"/>
          <w:lang w:val="es-ES_tradnl"/>
        </w:rPr>
        <w:t xml:space="preserve"> de personas privadas de libertad condenadas como sin condena. No obstante, preocupa al Comité la falta de información sobre su efectiva implementación, en particular las acciones emprendidas en casos en los que se hubieran producido traslados ilegales</w:t>
      </w:r>
      <w:r w:rsidR="00EB3CDE" w:rsidRPr="00925639">
        <w:rPr>
          <w:rStyle w:val="None"/>
          <w:lang w:val="es-ES_tradnl"/>
        </w:rPr>
        <w:t>,</w:t>
      </w:r>
      <w:r w:rsidRPr="00925639">
        <w:rPr>
          <w:rStyle w:val="None"/>
          <w:lang w:val="es-ES_tradnl"/>
        </w:rPr>
        <w:t xml:space="preserve"> y las sanciones impuestas</w:t>
      </w:r>
      <w:r w:rsidR="00EB3CDE" w:rsidRPr="00925639">
        <w:rPr>
          <w:rStyle w:val="None"/>
          <w:lang w:val="es-ES_tradnl"/>
        </w:rPr>
        <w:t xml:space="preserve"> en esos casos</w:t>
      </w:r>
      <w:r w:rsidR="00030AA3" w:rsidRPr="00925639">
        <w:rPr>
          <w:rStyle w:val="None"/>
          <w:lang w:val="es-ES_tradnl"/>
        </w:rPr>
        <w:t xml:space="preserve"> (art.</w:t>
      </w:r>
      <w:r w:rsidR="00130F7A" w:rsidRPr="00925639">
        <w:rPr>
          <w:rStyle w:val="None"/>
          <w:lang w:val="es-ES_tradnl"/>
        </w:rPr>
        <w:t xml:space="preserve"> </w:t>
      </w:r>
      <w:r w:rsidR="00030AA3" w:rsidRPr="00925639">
        <w:rPr>
          <w:rStyle w:val="None"/>
          <w:lang w:val="es-ES_tradnl"/>
        </w:rPr>
        <w:t>17)</w:t>
      </w:r>
      <w:r w:rsidR="00130F7A" w:rsidRPr="00925639">
        <w:rPr>
          <w:rStyle w:val="None"/>
          <w:lang w:val="es-ES_tradnl"/>
        </w:rPr>
        <w:t>.</w:t>
      </w:r>
    </w:p>
    <w:p w14:paraId="18351C2C" w14:textId="59C3C780" w:rsidR="00876A67" w:rsidRPr="00925639" w:rsidRDefault="00876A67" w:rsidP="00876A67">
      <w:pPr>
        <w:pStyle w:val="SingleTxtG"/>
        <w:rPr>
          <w:rStyle w:val="None"/>
          <w:b/>
          <w:bCs/>
          <w:lang w:val="es-ES_tradnl"/>
        </w:rPr>
      </w:pPr>
      <w:r w:rsidRPr="00925639">
        <w:rPr>
          <w:rStyle w:val="None"/>
          <w:lang w:val="es-ES_tradnl"/>
        </w:rPr>
        <w:t>10</w:t>
      </w:r>
      <w:r w:rsidRPr="00925639">
        <w:rPr>
          <w:rStyle w:val="None"/>
          <w:b/>
          <w:bCs/>
          <w:lang w:val="es-ES_tradnl"/>
        </w:rPr>
        <w:t xml:space="preserve">. </w:t>
      </w:r>
      <w:r w:rsidRPr="00925639">
        <w:rPr>
          <w:rStyle w:val="None"/>
          <w:b/>
          <w:bCs/>
          <w:lang w:val="es-ES_tradnl"/>
        </w:rPr>
        <w:tab/>
        <w:t xml:space="preserve">El Comité insta al Estado parte a garantizar la plena aplicación del Protocolo de Traslado de Personas Privadas de Libertad </w:t>
      </w:r>
      <w:r w:rsidR="00671C41" w:rsidRPr="00925639">
        <w:rPr>
          <w:rStyle w:val="None"/>
          <w:b/>
          <w:bCs/>
          <w:lang w:val="es-ES_tradnl"/>
        </w:rPr>
        <w:t xml:space="preserve">en el Ámbito del Servicio Penitenciario Federal </w:t>
      </w:r>
      <w:r w:rsidRPr="00925639">
        <w:rPr>
          <w:rStyle w:val="None"/>
          <w:b/>
          <w:bCs/>
          <w:lang w:val="es-ES_tradnl"/>
        </w:rPr>
        <w:t>para prevenir los traslados ilegales, y asegurar que</w:t>
      </w:r>
      <w:r w:rsidR="00EB3CDE" w:rsidRPr="00925639">
        <w:rPr>
          <w:rStyle w:val="None"/>
          <w:b/>
          <w:bCs/>
          <w:lang w:val="es-ES_tradnl"/>
        </w:rPr>
        <w:t>, de ocurrir estos,</w:t>
      </w:r>
      <w:r w:rsidRPr="00925639">
        <w:rPr>
          <w:rStyle w:val="None"/>
          <w:b/>
          <w:bCs/>
          <w:lang w:val="es-ES_tradnl"/>
        </w:rPr>
        <w:t xml:space="preserve"> se lleven a cabo las investigaciones y se sancione a los responsables.</w:t>
      </w:r>
    </w:p>
    <w:p w14:paraId="488670F1" w14:textId="1E98F19C" w:rsidR="00876A67" w:rsidRPr="00925639" w:rsidRDefault="00876A67" w:rsidP="00D61F30">
      <w:pPr>
        <w:pStyle w:val="H23G"/>
        <w:rPr>
          <w:rStyle w:val="None"/>
          <w:bCs/>
          <w:lang w:val="es-ES_tradnl"/>
        </w:rPr>
      </w:pPr>
      <w:r w:rsidRPr="00925639">
        <w:rPr>
          <w:rStyle w:val="None"/>
          <w:bCs/>
          <w:lang w:val="es-ES_tradnl"/>
        </w:rPr>
        <w:tab/>
      </w:r>
      <w:r w:rsidRPr="00925639">
        <w:rPr>
          <w:rStyle w:val="None"/>
          <w:bCs/>
          <w:lang w:val="es-ES_tradnl"/>
        </w:rPr>
        <w:tab/>
        <w:t xml:space="preserve">Anteproyecto de </w:t>
      </w:r>
      <w:r w:rsidR="003766AF" w:rsidRPr="00925639">
        <w:rPr>
          <w:rStyle w:val="None"/>
          <w:bCs/>
          <w:lang w:val="es-ES_tradnl"/>
        </w:rPr>
        <w:t>l</w:t>
      </w:r>
      <w:r w:rsidRPr="00925639">
        <w:rPr>
          <w:rStyle w:val="None"/>
          <w:bCs/>
          <w:lang w:val="es-ES_tradnl"/>
        </w:rPr>
        <w:t xml:space="preserve">ey </w:t>
      </w:r>
      <w:r w:rsidR="00231FF4" w:rsidRPr="00925639">
        <w:rPr>
          <w:rStyle w:val="None"/>
          <w:bCs/>
          <w:lang w:val="es-ES_tradnl"/>
        </w:rPr>
        <w:t xml:space="preserve">para la creación de </w:t>
      </w:r>
      <w:r w:rsidR="00671C41" w:rsidRPr="00925639">
        <w:rPr>
          <w:rStyle w:val="None"/>
          <w:bCs/>
          <w:lang w:val="es-ES_tradnl"/>
        </w:rPr>
        <w:t>una</w:t>
      </w:r>
      <w:r w:rsidR="00231FF4" w:rsidRPr="00925639">
        <w:rPr>
          <w:rStyle w:val="None"/>
          <w:bCs/>
          <w:lang w:val="es-ES_tradnl"/>
        </w:rPr>
        <w:t xml:space="preserve"> </w:t>
      </w:r>
      <w:r w:rsidR="00671C41" w:rsidRPr="00925639">
        <w:rPr>
          <w:rStyle w:val="None"/>
          <w:bCs/>
          <w:lang w:val="es-ES_tradnl"/>
        </w:rPr>
        <w:t>a</w:t>
      </w:r>
      <w:r w:rsidRPr="00925639">
        <w:rPr>
          <w:rStyle w:val="None"/>
          <w:bCs/>
          <w:lang w:val="es-ES_tradnl"/>
        </w:rPr>
        <w:t xml:space="preserve">gencia </w:t>
      </w:r>
      <w:r w:rsidR="00671C41" w:rsidRPr="00925639">
        <w:rPr>
          <w:rStyle w:val="None"/>
          <w:bCs/>
          <w:lang w:val="es-ES_tradnl"/>
        </w:rPr>
        <w:t>f</w:t>
      </w:r>
      <w:r w:rsidRPr="00925639">
        <w:rPr>
          <w:rStyle w:val="None"/>
          <w:bCs/>
          <w:lang w:val="es-ES_tradnl"/>
        </w:rPr>
        <w:t xml:space="preserve">ederal de </w:t>
      </w:r>
      <w:r w:rsidR="00671C41" w:rsidRPr="00925639">
        <w:rPr>
          <w:rStyle w:val="None"/>
          <w:bCs/>
          <w:lang w:val="es-ES_tradnl"/>
        </w:rPr>
        <w:t>b</w:t>
      </w:r>
      <w:r w:rsidRPr="00925639">
        <w:rPr>
          <w:rStyle w:val="None"/>
          <w:bCs/>
          <w:lang w:val="es-ES_tradnl"/>
        </w:rPr>
        <w:t xml:space="preserve">úsqueda de personas desaparecidas </w:t>
      </w:r>
    </w:p>
    <w:p w14:paraId="68A7A6CA" w14:textId="282E997D" w:rsidR="00876A67" w:rsidRPr="00925639" w:rsidRDefault="00876A67" w:rsidP="00876A67">
      <w:pPr>
        <w:pStyle w:val="SingleTxtG"/>
        <w:rPr>
          <w:rStyle w:val="None"/>
          <w:sz w:val="22"/>
          <w:szCs w:val="22"/>
          <w:lang w:val="es-ES_tradnl"/>
        </w:rPr>
      </w:pPr>
      <w:r w:rsidRPr="00925639">
        <w:rPr>
          <w:rStyle w:val="None"/>
          <w:lang w:val="es-ES_tradnl"/>
        </w:rPr>
        <w:t>11.</w:t>
      </w:r>
      <w:r w:rsidRPr="00925639">
        <w:rPr>
          <w:rStyle w:val="None"/>
          <w:b/>
          <w:bCs/>
          <w:lang w:val="es-ES_tradnl"/>
        </w:rPr>
        <w:tab/>
      </w:r>
      <w:r w:rsidR="00231FF4" w:rsidRPr="00925639">
        <w:rPr>
          <w:rStyle w:val="None"/>
          <w:lang w:val="es-ES_tradnl"/>
        </w:rPr>
        <w:t>E</w:t>
      </w:r>
      <w:r w:rsidRPr="00925639">
        <w:rPr>
          <w:rStyle w:val="None"/>
          <w:lang w:val="es-ES_tradnl"/>
        </w:rPr>
        <w:t xml:space="preserve">l Comité </w:t>
      </w:r>
      <w:r w:rsidR="00231FF4" w:rsidRPr="00925639">
        <w:rPr>
          <w:rStyle w:val="None"/>
          <w:lang w:val="es-ES_tradnl"/>
        </w:rPr>
        <w:t>lamenta</w:t>
      </w:r>
      <w:r w:rsidRPr="00925639">
        <w:rPr>
          <w:rStyle w:val="None"/>
          <w:lang w:val="es-ES_tradnl"/>
        </w:rPr>
        <w:t xml:space="preserve"> no haber recibido información sobre el curso dado al </w:t>
      </w:r>
      <w:r w:rsidRPr="00925639">
        <w:rPr>
          <w:rStyle w:val="None"/>
          <w:sz w:val="22"/>
          <w:szCs w:val="22"/>
          <w:lang w:val="es-ES_tradnl"/>
        </w:rPr>
        <w:t xml:space="preserve">anteproyecto </w:t>
      </w:r>
      <w:r w:rsidRPr="00925639">
        <w:rPr>
          <w:rStyle w:val="None"/>
          <w:lang w:val="es-ES_tradnl"/>
        </w:rPr>
        <w:t xml:space="preserve">de ley para crear </w:t>
      </w:r>
      <w:r w:rsidR="00CC50E0" w:rsidRPr="00925639">
        <w:rPr>
          <w:rStyle w:val="None"/>
          <w:lang w:val="es-ES_tradnl"/>
        </w:rPr>
        <w:t>una agencia federal</w:t>
      </w:r>
      <w:r w:rsidRPr="00925639">
        <w:rPr>
          <w:rStyle w:val="None"/>
          <w:lang w:val="es-ES_tradnl"/>
        </w:rPr>
        <w:t xml:space="preserve"> de búsqueda de personas desaparecidas, que tendría como objetivo alinear la legislación y estructura del Estado parte con los Principios </w:t>
      </w:r>
      <w:r w:rsidR="00671C41" w:rsidRPr="00925639">
        <w:rPr>
          <w:rStyle w:val="None"/>
          <w:lang w:val="es-ES_tradnl"/>
        </w:rPr>
        <w:t>R</w:t>
      </w:r>
      <w:r w:rsidRPr="00925639">
        <w:rPr>
          <w:rStyle w:val="None"/>
          <w:lang w:val="es-ES_tradnl"/>
        </w:rPr>
        <w:t xml:space="preserve">ectores para la </w:t>
      </w:r>
      <w:r w:rsidR="00671C41" w:rsidRPr="00925639">
        <w:rPr>
          <w:rStyle w:val="None"/>
          <w:lang w:val="es-ES_tradnl"/>
        </w:rPr>
        <w:t>B</w:t>
      </w:r>
      <w:r w:rsidRPr="00925639">
        <w:rPr>
          <w:rStyle w:val="None"/>
          <w:lang w:val="es-ES_tradnl"/>
        </w:rPr>
        <w:t xml:space="preserve">úsqueda de </w:t>
      </w:r>
      <w:r w:rsidR="00671C41" w:rsidRPr="00925639">
        <w:rPr>
          <w:rStyle w:val="None"/>
          <w:lang w:val="es-ES_tradnl"/>
        </w:rPr>
        <w:t>P</w:t>
      </w:r>
      <w:r w:rsidRPr="00925639">
        <w:rPr>
          <w:rStyle w:val="None"/>
          <w:lang w:val="es-ES_tradnl"/>
        </w:rPr>
        <w:t xml:space="preserve">ersonas </w:t>
      </w:r>
      <w:r w:rsidR="00671C41" w:rsidRPr="00925639">
        <w:rPr>
          <w:rStyle w:val="None"/>
          <w:lang w:val="es-ES_tradnl"/>
        </w:rPr>
        <w:t>D</w:t>
      </w:r>
      <w:r w:rsidRPr="00925639">
        <w:rPr>
          <w:rStyle w:val="None"/>
          <w:lang w:val="es-ES_tradnl"/>
        </w:rPr>
        <w:t>esaparecidas adoptados por el Comité</w:t>
      </w:r>
      <w:r w:rsidR="001F6145" w:rsidRPr="00925639">
        <w:rPr>
          <w:rStyle w:val="None"/>
          <w:lang w:val="es-ES_tradnl"/>
        </w:rPr>
        <w:t xml:space="preserve"> (art</w:t>
      </w:r>
      <w:r w:rsidR="00775BA2" w:rsidRPr="00925639">
        <w:rPr>
          <w:rStyle w:val="None"/>
          <w:lang w:val="es-ES_tradnl"/>
        </w:rPr>
        <w:t>s. 12, 24</w:t>
      </w:r>
      <w:r w:rsidR="00671C41" w:rsidRPr="00925639">
        <w:rPr>
          <w:rStyle w:val="None"/>
          <w:lang w:val="es-ES_tradnl"/>
        </w:rPr>
        <w:t xml:space="preserve"> y</w:t>
      </w:r>
      <w:r w:rsidR="00775BA2" w:rsidRPr="00925639">
        <w:rPr>
          <w:rStyle w:val="None"/>
          <w:lang w:val="es-ES_tradnl"/>
        </w:rPr>
        <w:t xml:space="preserve"> 30</w:t>
      </w:r>
      <w:r w:rsidR="001F6145" w:rsidRPr="00925639">
        <w:rPr>
          <w:rStyle w:val="None"/>
          <w:lang w:val="es-ES_tradnl"/>
        </w:rPr>
        <w:t>)</w:t>
      </w:r>
      <w:r w:rsidR="00671C41" w:rsidRPr="00925639">
        <w:rPr>
          <w:rStyle w:val="None"/>
          <w:lang w:val="es-ES_tradnl"/>
        </w:rPr>
        <w:t>.</w:t>
      </w:r>
    </w:p>
    <w:p w14:paraId="02B67A0A" w14:textId="3DF1252D" w:rsidR="00876A67" w:rsidRPr="00925639" w:rsidRDefault="00876A67" w:rsidP="00876A67">
      <w:pPr>
        <w:pStyle w:val="SingleTxtG"/>
        <w:rPr>
          <w:rStyle w:val="None"/>
          <w:b/>
          <w:bCs/>
          <w:lang w:val="es-ES_tradnl"/>
        </w:rPr>
      </w:pPr>
      <w:r w:rsidRPr="00925639">
        <w:rPr>
          <w:rStyle w:val="None"/>
          <w:lang w:val="es-ES_tradnl"/>
        </w:rPr>
        <w:t>12.</w:t>
      </w:r>
      <w:r w:rsidRPr="00925639">
        <w:rPr>
          <w:rStyle w:val="None"/>
          <w:lang w:val="es-ES_tradnl"/>
        </w:rPr>
        <w:tab/>
      </w:r>
      <w:r w:rsidRPr="00925639">
        <w:rPr>
          <w:rStyle w:val="None"/>
          <w:b/>
          <w:bCs/>
          <w:lang w:val="es-ES_tradnl"/>
        </w:rPr>
        <w:t>El Comité alienta al Estado parte a impulsar el</w:t>
      </w:r>
      <w:r w:rsidR="00231FF4" w:rsidRPr="00925639">
        <w:rPr>
          <w:rStyle w:val="None"/>
          <w:b/>
          <w:bCs/>
          <w:lang w:val="es-ES_tradnl"/>
        </w:rPr>
        <w:t xml:space="preserve"> proceso para la </w:t>
      </w:r>
      <w:r w:rsidRPr="00925639">
        <w:rPr>
          <w:rStyle w:val="None"/>
          <w:b/>
          <w:bCs/>
          <w:lang w:val="es-ES_tradnl"/>
        </w:rPr>
        <w:t xml:space="preserve">creación de una agencia federal de búsqueda de personas desaparecidas, asegurando la más amplia participación de los distintos sectores de la sociedad </w:t>
      </w:r>
      <w:r w:rsidR="00CC50E0" w:rsidRPr="00925639">
        <w:rPr>
          <w:rStyle w:val="None"/>
          <w:b/>
          <w:bCs/>
          <w:lang w:val="es-ES_tradnl"/>
        </w:rPr>
        <w:t>civil interesados</w:t>
      </w:r>
      <w:r w:rsidRPr="00925639">
        <w:rPr>
          <w:rStyle w:val="None"/>
          <w:b/>
          <w:bCs/>
          <w:lang w:val="es-ES_tradnl"/>
        </w:rPr>
        <w:t xml:space="preserve">. </w:t>
      </w:r>
    </w:p>
    <w:p w14:paraId="69431EEE" w14:textId="3B50CA86" w:rsidR="00876A67" w:rsidRPr="00925639" w:rsidRDefault="00876A67" w:rsidP="00D61F30">
      <w:pPr>
        <w:pStyle w:val="H23G"/>
        <w:rPr>
          <w:lang w:val="es-ES_tradnl"/>
        </w:rPr>
      </w:pPr>
      <w:r w:rsidRPr="00925639">
        <w:rPr>
          <w:rStyle w:val="None"/>
          <w:rFonts w:eastAsia="Arial Unicode MS" w:cs="Arial Unicode MS"/>
          <w:lang w:val="es-ES_tradnl"/>
        </w:rPr>
        <w:tab/>
        <w:t>3.</w:t>
      </w:r>
      <w:r w:rsidRPr="00925639">
        <w:rPr>
          <w:rStyle w:val="None"/>
          <w:rFonts w:eastAsia="Arial Unicode MS" w:cs="Arial Unicode MS"/>
          <w:lang w:val="es-ES_tradnl"/>
        </w:rPr>
        <w:tab/>
      </w:r>
      <w:r w:rsidRPr="00925639">
        <w:rPr>
          <w:lang w:val="es-ES_tradnl"/>
        </w:rPr>
        <w:t>Búsqueda e investigación</w:t>
      </w:r>
    </w:p>
    <w:p w14:paraId="4F068F64" w14:textId="1BC6E9E9" w:rsidR="00876A67" w:rsidRPr="00925639" w:rsidRDefault="00876A67" w:rsidP="00876A67">
      <w:pPr>
        <w:pStyle w:val="SingleTxtG"/>
        <w:rPr>
          <w:rStyle w:val="None"/>
          <w:lang w:val="es-ES_tradnl"/>
        </w:rPr>
      </w:pPr>
      <w:r w:rsidRPr="00925639">
        <w:rPr>
          <w:rStyle w:val="None"/>
          <w:lang w:val="es-ES_tradnl"/>
        </w:rPr>
        <w:t>13.</w:t>
      </w:r>
      <w:r w:rsidRPr="00925639">
        <w:rPr>
          <w:rStyle w:val="None"/>
          <w:lang w:val="es-ES_tradnl"/>
        </w:rPr>
        <w:tab/>
        <w:t xml:space="preserve">El Comité acoge con satisfacción los esfuerzos del Estado parte tendientes a </w:t>
      </w:r>
      <w:r w:rsidR="003766AF" w:rsidRPr="00925639">
        <w:rPr>
          <w:rStyle w:val="None"/>
          <w:lang w:val="es-ES_tradnl"/>
        </w:rPr>
        <w:t xml:space="preserve">eliminar </w:t>
      </w:r>
      <w:r w:rsidRPr="00925639">
        <w:rPr>
          <w:rStyle w:val="None"/>
          <w:lang w:val="es-ES_tradnl"/>
        </w:rPr>
        <w:t>los obstáculos fácticos y jurídicos en la lucha contra la impunidad de las desapariciones forzadas perpetradas durante la dictadura militar, inclu</w:t>
      </w:r>
      <w:r w:rsidR="00671C41" w:rsidRPr="00925639">
        <w:rPr>
          <w:rStyle w:val="None"/>
          <w:lang w:val="es-ES_tradnl"/>
        </w:rPr>
        <w:t>idas</w:t>
      </w:r>
      <w:r w:rsidRPr="00925639">
        <w:rPr>
          <w:rStyle w:val="None"/>
          <w:lang w:val="es-ES_tradnl"/>
        </w:rPr>
        <w:t xml:space="preserve"> </w:t>
      </w:r>
      <w:r w:rsidR="00231FF4" w:rsidRPr="00925639">
        <w:rPr>
          <w:rStyle w:val="None"/>
          <w:lang w:val="es-ES_tradnl"/>
        </w:rPr>
        <w:t>las acciones perpet</w:t>
      </w:r>
      <w:r w:rsidR="00925639">
        <w:rPr>
          <w:rStyle w:val="None"/>
          <w:lang w:val="es-ES_tradnl"/>
        </w:rPr>
        <w:t>r</w:t>
      </w:r>
      <w:r w:rsidR="00231FF4" w:rsidRPr="00925639">
        <w:rPr>
          <w:rStyle w:val="None"/>
          <w:lang w:val="es-ES_tradnl"/>
        </w:rPr>
        <w:t xml:space="preserve">adas </w:t>
      </w:r>
      <w:r w:rsidRPr="00925639">
        <w:rPr>
          <w:rStyle w:val="None"/>
          <w:lang w:val="es-ES_tradnl"/>
        </w:rPr>
        <w:t xml:space="preserve">por actores no estatales. Toma nota de la información brindada sobre la adopción del Plan Estratégico para el </w:t>
      </w:r>
      <w:r w:rsidR="00671C41" w:rsidRPr="00925639">
        <w:rPr>
          <w:rStyle w:val="None"/>
          <w:lang w:val="es-ES_tradnl"/>
        </w:rPr>
        <w:t>a</w:t>
      </w:r>
      <w:r w:rsidRPr="00925639">
        <w:rPr>
          <w:rStyle w:val="None"/>
          <w:lang w:val="es-ES_tradnl"/>
        </w:rPr>
        <w:t>vance de</w:t>
      </w:r>
      <w:r w:rsidR="00671C41" w:rsidRPr="00925639">
        <w:rPr>
          <w:rStyle w:val="None"/>
          <w:lang w:val="es-ES_tradnl"/>
        </w:rPr>
        <w:t xml:space="preserve">l proceso de justicia por los crímenes </w:t>
      </w:r>
      <w:r w:rsidRPr="00925639">
        <w:rPr>
          <w:rStyle w:val="None"/>
          <w:lang w:val="es-ES_tradnl"/>
        </w:rPr>
        <w:t xml:space="preserve">de </w:t>
      </w:r>
      <w:r w:rsidR="00671C41" w:rsidRPr="00925639">
        <w:rPr>
          <w:rStyle w:val="None"/>
          <w:lang w:val="es-ES_tradnl"/>
        </w:rPr>
        <w:t>l</w:t>
      </w:r>
      <w:r w:rsidRPr="00925639">
        <w:rPr>
          <w:rStyle w:val="None"/>
          <w:lang w:val="es-ES_tradnl"/>
        </w:rPr>
        <w:t xml:space="preserve">esa </w:t>
      </w:r>
      <w:r w:rsidR="00671C41" w:rsidRPr="00925639">
        <w:rPr>
          <w:rStyle w:val="None"/>
          <w:lang w:val="es-ES_tradnl"/>
        </w:rPr>
        <w:t>h</w:t>
      </w:r>
      <w:r w:rsidRPr="00925639">
        <w:rPr>
          <w:rStyle w:val="None"/>
          <w:lang w:val="es-ES_tradnl"/>
        </w:rPr>
        <w:t>umanidad</w:t>
      </w:r>
      <w:r w:rsidR="00901EC9" w:rsidRPr="00925639">
        <w:rPr>
          <w:color w:val="000000"/>
          <w:lang w:val="es-ES_tradnl"/>
        </w:rPr>
        <w:t xml:space="preserve"> lanzado en diciembre de 2020</w:t>
      </w:r>
      <w:r w:rsidRPr="00925639">
        <w:rPr>
          <w:rStyle w:val="None"/>
          <w:lang w:val="es-ES_tradnl"/>
        </w:rPr>
        <w:t xml:space="preserve">, que establece medidas dirigidas a acelerar los juicios, fortalecer las investigaciones y brindar acompañamiento a las víctimas. </w:t>
      </w:r>
      <w:r w:rsidR="00901EC9" w:rsidRPr="00925639">
        <w:rPr>
          <w:color w:val="000000"/>
          <w:lang w:val="es-ES_tradnl"/>
        </w:rPr>
        <w:t xml:space="preserve">También toma nota de que al </w:t>
      </w:r>
      <w:r w:rsidR="00901EC9" w:rsidRPr="00925639">
        <w:rPr>
          <w:lang w:val="es-ES_tradnl"/>
        </w:rPr>
        <w:t xml:space="preserve">5 de diciembre de 2022, </w:t>
      </w:r>
      <w:r w:rsidR="00671C41" w:rsidRPr="00925639">
        <w:rPr>
          <w:lang w:val="es-ES_tradnl"/>
        </w:rPr>
        <w:t xml:space="preserve">un total de </w:t>
      </w:r>
      <w:r w:rsidR="00901EC9" w:rsidRPr="00925639">
        <w:rPr>
          <w:lang w:val="es-ES_tradnl"/>
        </w:rPr>
        <w:t xml:space="preserve">1.117 </w:t>
      </w:r>
      <w:r w:rsidR="00286679" w:rsidRPr="00925639">
        <w:rPr>
          <w:lang w:val="es-ES_tradnl"/>
        </w:rPr>
        <w:t xml:space="preserve">personas </w:t>
      </w:r>
      <w:r w:rsidR="00901EC9" w:rsidRPr="00925639">
        <w:rPr>
          <w:lang w:val="es-ES_tradnl"/>
        </w:rPr>
        <w:t>habían sido condenadas por crímenes de lesa humanidad</w:t>
      </w:r>
      <w:r w:rsidR="00901EC9" w:rsidRPr="00925639">
        <w:rPr>
          <w:color w:val="000000"/>
          <w:lang w:val="es-ES_tradnl"/>
        </w:rPr>
        <w:t xml:space="preserve"> y 168 habían sido absueltas. Sin embargo, el Comité lamenta que </w:t>
      </w:r>
      <w:r w:rsidR="00671C41" w:rsidRPr="00925639">
        <w:rPr>
          <w:color w:val="000000"/>
          <w:lang w:val="es-ES_tradnl"/>
        </w:rPr>
        <w:t>estos</w:t>
      </w:r>
      <w:r w:rsidR="00901EC9" w:rsidRPr="00925639">
        <w:rPr>
          <w:color w:val="000000"/>
          <w:lang w:val="es-ES_tradnl"/>
        </w:rPr>
        <w:t xml:space="preserve"> datos no especifiquen la proporción de casos que corresponden a alegaciones de desapariciones forzadas, ni los resultados de su respectiva investigación, enjuiciamiento y sanción</w:t>
      </w:r>
      <w:r w:rsidRPr="00925639">
        <w:rPr>
          <w:rStyle w:val="None"/>
          <w:lang w:val="es-ES_tradnl"/>
        </w:rPr>
        <w:t xml:space="preserve"> (art. 12)</w:t>
      </w:r>
      <w:r w:rsidR="00671C41" w:rsidRPr="00925639">
        <w:rPr>
          <w:rStyle w:val="None"/>
          <w:lang w:val="es-ES_tradnl"/>
        </w:rPr>
        <w:t>.</w:t>
      </w:r>
      <w:r w:rsidRPr="00925639">
        <w:rPr>
          <w:rStyle w:val="None"/>
          <w:lang w:val="es-ES_tradnl"/>
        </w:rPr>
        <w:t xml:space="preserve"> </w:t>
      </w:r>
    </w:p>
    <w:p w14:paraId="49B7BDA1" w14:textId="1B71707E" w:rsidR="00876A67" w:rsidRPr="00925639" w:rsidRDefault="00876A67" w:rsidP="00876A67">
      <w:pPr>
        <w:pStyle w:val="SingleTxtG"/>
        <w:rPr>
          <w:rStyle w:val="None"/>
          <w:b/>
          <w:bCs/>
          <w:lang w:val="es-ES_tradnl"/>
        </w:rPr>
      </w:pPr>
      <w:r w:rsidRPr="00925639">
        <w:rPr>
          <w:rStyle w:val="None"/>
          <w:lang w:val="es-ES_tradnl"/>
        </w:rPr>
        <w:t>14.</w:t>
      </w:r>
      <w:r w:rsidRPr="00925639">
        <w:rPr>
          <w:rStyle w:val="None"/>
          <w:b/>
          <w:bCs/>
          <w:lang w:val="es-ES_tradnl"/>
        </w:rPr>
        <w:tab/>
        <w:t>El Comité recomienda al Estado parte consolidar la información sobre investigación, enjuiciamiento y sanción de casos de desaparición forzada durante la dictadura militar en las diferentes bases de datos estatales</w:t>
      </w:r>
      <w:r w:rsidR="00671C41" w:rsidRPr="00925639">
        <w:rPr>
          <w:rStyle w:val="None"/>
          <w:b/>
          <w:bCs/>
          <w:lang w:val="es-ES_tradnl"/>
        </w:rPr>
        <w:t>,</w:t>
      </w:r>
      <w:r w:rsidRPr="00925639">
        <w:rPr>
          <w:rStyle w:val="None"/>
          <w:b/>
          <w:bCs/>
          <w:lang w:val="es-ES_tradnl"/>
        </w:rPr>
        <w:t xml:space="preserve"> y generar estadísticas precisas y fiables. Estas estadísticas deben permitir la identificación de los diferentes </w:t>
      </w:r>
      <w:r w:rsidRPr="00925639">
        <w:rPr>
          <w:rStyle w:val="None"/>
          <w:b/>
          <w:bCs/>
          <w:lang w:val="es-ES_tradnl"/>
        </w:rPr>
        <w:lastRenderedPageBreak/>
        <w:t xml:space="preserve">grupos de víctimas, las causas y dinámicas de las desapariciones forzadas y los patrones de conducta, como base para adoptar medidas de prevención, investigación y búsqueda más eficaces. El </w:t>
      </w:r>
      <w:r w:rsidR="003766AF" w:rsidRPr="00925639">
        <w:rPr>
          <w:rStyle w:val="None"/>
          <w:b/>
          <w:bCs/>
          <w:lang w:val="es-ES_tradnl"/>
        </w:rPr>
        <w:t>r</w:t>
      </w:r>
      <w:r w:rsidRPr="00925639">
        <w:rPr>
          <w:rStyle w:val="None"/>
          <w:b/>
          <w:bCs/>
          <w:lang w:val="es-ES_tradnl"/>
        </w:rPr>
        <w:t xml:space="preserve">egistro debe actualizarse </w:t>
      </w:r>
      <w:r w:rsidR="00CD5C0B" w:rsidRPr="00925639">
        <w:rPr>
          <w:rStyle w:val="None"/>
          <w:b/>
          <w:bCs/>
          <w:lang w:val="es-ES_tradnl"/>
        </w:rPr>
        <w:t>regularmente</w:t>
      </w:r>
      <w:r w:rsidRPr="00925639">
        <w:rPr>
          <w:rStyle w:val="None"/>
          <w:b/>
          <w:bCs/>
          <w:lang w:val="es-ES_tradnl"/>
        </w:rPr>
        <w:t xml:space="preserve">, </w:t>
      </w:r>
      <w:r w:rsidR="00CD5C0B" w:rsidRPr="00925639">
        <w:rPr>
          <w:rStyle w:val="None"/>
          <w:b/>
          <w:bCs/>
          <w:lang w:val="es-ES_tradnl"/>
        </w:rPr>
        <w:t xml:space="preserve">de forma </w:t>
      </w:r>
      <w:r w:rsidRPr="00925639">
        <w:rPr>
          <w:rStyle w:val="None"/>
          <w:b/>
          <w:bCs/>
          <w:lang w:val="es-ES_tradnl"/>
        </w:rPr>
        <w:t>uniforme, exhaustiv</w:t>
      </w:r>
      <w:r w:rsidR="00CD5C0B" w:rsidRPr="00925639">
        <w:rPr>
          <w:rStyle w:val="None"/>
          <w:b/>
          <w:bCs/>
          <w:lang w:val="es-ES_tradnl"/>
        </w:rPr>
        <w:t>a</w:t>
      </w:r>
      <w:r w:rsidRPr="00925639">
        <w:rPr>
          <w:rStyle w:val="None"/>
          <w:b/>
          <w:bCs/>
          <w:lang w:val="es-ES_tradnl"/>
        </w:rPr>
        <w:t xml:space="preserve"> e inmediat</w:t>
      </w:r>
      <w:r w:rsidR="00CD5C0B" w:rsidRPr="00925639">
        <w:rPr>
          <w:rStyle w:val="None"/>
          <w:b/>
          <w:bCs/>
          <w:lang w:val="es-ES_tradnl"/>
        </w:rPr>
        <w:t>a</w:t>
      </w:r>
      <w:r w:rsidR="00671C41" w:rsidRPr="00925639">
        <w:rPr>
          <w:rStyle w:val="None"/>
          <w:b/>
          <w:bCs/>
          <w:lang w:val="es-ES_tradnl"/>
        </w:rPr>
        <w:t>,</w:t>
      </w:r>
      <w:r w:rsidRPr="00925639">
        <w:rPr>
          <w:rStyle w:val="None"/>
          <w:b/>
          <w:bCs/>
          <w:lang w:val="es-ES_tradnl"/>
        </w:rPr>
        <w:t xml:space="preserve"> </w:t>
      </w:r>
      <w:r w:rsidR="00671C41" w:rsidRPr="00925639">
        <w:rPr>
          <w:rStyle w:val="None"/>
          <w:b/>
          <w:bCs/>
          <w:lang w:val="es-ES_tradnl"/>
        </w:rPr>
        <w:t xml:space="preserve">con datos </w:t>
      </w:r>
      <w:r w:rsidRPr="00925639">
        <w:rPr>
          <w:rStyle w:val="None"/>
          <w:b/>
          <w:bCs/>
          <w:lang w:val="es-ES_tradnl"/>
        </w:rPr>
        <w:t xml:space="preserve">de todas las personas desaparecidas de que se tenga conocimiento, y debe incluir, como mínimo, lo siguiente: </w:t>
      </w:r>
    </w:p>
    <w:p w14:paraId="28F29C36" w14:textId="77777777" w:rsidR="00876A67" w:rsidRPr="00925639" w:rsidRDefault="00876A67" w:rsidP="00876A67">
      <w:pPr>
        <w:pStyle w:val="SingleTxtG"/>
        <w:rPr>
          <w:rStyle w:val="None"/>
          <w:b/>
          <w:bCs/>
          <w:lang w:val="es-ES_tradnl"/>
        </w:rPr>
      </w:pPr>
      <w:r w:rsidRPr="00925639">
        <w:rPr>
          <w:rStyle w:val="None"/>
          <w:b/>
          <w:bCs/>
          <w:lang w:val="es-ES_tradnl"/>
        </w:rPr>
        <w:tab/>
        <w:t>a)</w:t>
      </w:r>
      <w:r w:rsidRPr="00925639">
        <w:rPr>
          <w:rStyle w:val="None"/>
          <w:b/>
          <w:bCs/>
          <w:lang w:val="es-ES_tradnl"/>
        </w:rPr>
        <w:tab/>
        <w:t>El número total y la identidad de todas las personas desaparecidas, individualizando a las que pudieran haber sido sometidas a desaparición forzada en el sentido del artículo 2 de la Convención;</w:t>
      </w:r>
    </w:p>
    <w:p w14:paraId="7E5F8B78" w14:textId="77777777" w:rsidR="00876A67" w:rsidRPr="00925639" w:rsidRDefault="00876A67" w:rsidP="00876A67">
      <w:pPr>
        <w:pStyle w:val="SingleTxtG"/>
        <w:rPr>
          <w:rStyle w:val="None"/>
          <w:b/>
          <w:bCs/>
          <w:lang w:val="es-ES_tradnl"/>
        </w:rPr>
      </w:pPr>
      <w:r w:rsidRPr="00925639">
        <w:rPr>
          <w:rStyle w:val="None"/>
          <w:b/>
          <w:bCs/>
          <w:lang w:val="es-ES_tradnl"/>
        </w:rPr>
        <w:tab/>
        <w:t>b)</w:t>
      </w:r>
      <w:r w:rsidRPr="00925639">
        <w:rPr>
          <w:rStyle w:val="None"/>
          <w:b/>
          <w:bCs/>
          <w:lang w:val="es-ES_tradnl"/>
        </w:rPr>
        <w:tab/>
        <w:t>El sexo, la identidad de género, la orientación sexual, la edad, la nacionalidad y el grupo étnico de la persona desaparecida, así como el lugar, la fecha, el contexto y las circunstancias de la desaparición, incluidos todos los elementos pertinentes para determinar si se trata de una desaparición forzada;</w:t>
      </w:r>
    </w:p>
    <w:p w14:paraId="32768237" w14:textId="69F55B6D" w:rsidR="00876A67" w:rsidRPr="00925639" w:rsidRDefault="00876A67" w:rsidP="00876A67">
      <w:pPr>
        <w:pStyle w:val="SingleTxtG"/>
        <w:rPr>
          <w:rStyle w:val="None"/>
          <w:b/>
          <w:bCs/>
          <w:lang w:val="es-ES_tradnl"/>
        </w:rPr>
      </w:pPr>
      <w:r w:rsidRPr="00925639">
        <w:rPr>
          <w:rStyle w:val="None"/>
          <w:b/>
          <w:bCs/>
          <w:lang w:val="es-ES_tradnl"/>
        </w:rPr>
        <w:tab/>
        <w:t>c)</w:t>
      </w:r>
      <w:r w:rsidRPr="00925639">
        <w:rPr>
          <w:rStyle w:val="None"/>
          <w:b/>
          <w:bCs/>
          <w:lang w:val="es-ES_tradnl"/>
        </w:rPr>
        <w:tab/>
        <w:t xml:space="preserve">El estado de los procedimientos correspondientes de búsqueda, investigación y reparación, incluyendo datos sobre exhumación, identificación y entrega. </w:t>
      </w:r>
    </w:p>
    <w:p w14:paraId="076E4922" w14:textId="07B29BC4" w:rsidR="00876A67" w:rsidRPr="00925639" w:rsidRDefault="00876A67" w:rsidP="00876A67">
      <w:pPr>
        <w:pStyle w:val="SingleTxtG"/>
        <w:rPr>
          <w:lang w:val="es-ES_tradnl"/>
        </w:rPr>
      </w:pPr>
      <w:r w:rsidRPr="00925639">
        <w:rPr>
          <w:rStyle w:val="None"/>
          <w:lang w:val="es-ES_tradnl"/>
        </w:rPr>
        <w:t>15.</w:t>
      </w:r>
      <w:r w:rsidRPr="00925639">
        <w:rPr>
          <w:rStyle w:val="None"/>
          <w:lang w:val="es-ES_tradnl"/>
        </w:rPr>
        <w:tab/>
        <w:t xml:space="preserve">Al Comité también le preocupa la falta de información respecto a la eliminación de beneficios procesales y penitenciarios a personas acusadas o condenadas por crímenes de lesa humanidad, incluyendo desapariciones forzadas, </w:t>
      </w:r>
      <w:r w:rsidR="00901EC9" w:rsidRPr="00925639">
        <w:rPr>
          <w:color w:val="000000"/>
          <w:lang w:val="es-ES_tradnl"/>
        </w:rPr>
        <w:t xml:space="preserve">en particular el otorgamiento de prisión domiciliaria y de rebajas de penas, </w:t>
      </w:r>
      <w:r w:rsidRPr="00925639">
        <w:rPr>
          <w:rStyle w:val="None"/>
          <w:lang w:val="es-ES_tradnl"/>
        </w:rPr>
        <w:t>que pudieran constituir una forma de impunidad</w:t>
      </w:r>
      <w:r w:rsidR="006539B0" w:rsidRPr="00925639">
        <w:rPr>
          <w:rStyle w:val="None"/>
          <w:lang w:val="es-ES_tradnl"/>
        </w:rPr>
        <w:t xml:space="preserve"> (art. 7)</w:t>
      </w:r>
      <w:r w:rsidR="00671C41" w:rsidRPr="00925639">
        <w:rPr>
          <w:rStyle w:val="None"/>
          <w:lang w:val="es-ES_tradnl"/>
        </w:rPr>
        <w:t>.</w:t>
      </w:r>
    </w:p>
    <w:p w14:paraId="2CF845F7" w14:textId="7ED488E1" w:rsidR="00876A67" w:rsidRPr="00925639" w:rsidRDefault="00876A67" w:rsidP="00876A67">
      <w:pPr>
        <w:pStyle w:val="SingleTxtG"/>
        <w:rPr>
          <w:rStyle w:val="None"/>
          <w:b/>
          <w:bCs/>
          <w:lang w:val="es-ES_tradnl"/>
        </w:rPr>
      </w:pPr>
      <w:r w:rsidRPr="00925639">
        <w:rPr>
          <w:rStyle w:val="None"/>
          <w:lang w:val="es-ES_tradnl"/>
        </w:rPr>
        <w:t>16.</w:t>
      </w:r>
      <w:r w:rsidRPr="00925639">
        <w:rPr>
          <w:rStyle w:val="None"/>
          <w:lang w:val="es-ES_tradnl"/>
        </w:rPr>
        <w:tab/>
      </w:r>
      <w:r w:rsidRPr="00925639">
        <w:rPr>
          <w:rStyle w:val="None"/>
          <w:b/>
          <w:bCs/>
          <w:lang w:val="es-ES_tradnl"/>
        </w:rPr>
        <w:t>El Comité alienta al Estado parte a suprimir la concesión de beneficios procesales y penitenciarios injustificados a personas acusadas o condenadas por desaparición forzada.</w:t>
      </w:r>
    </w:p>
    <w:p w14:paraId="4BA0D970" w14:textId="44CCC225" w:rsidR="00876A67" w:rsidRPr="00925639" w:rsidRDefault="00876A67" w:rsidP="00876A67">
      <w:pPr>
        <w:pStyle w:val="SingleTxtG"/>
        <w:rPr>
          <w:rStyle w:val="None"/>
          <w:lang w:val="es-ES_tradnl"/>
        </w:rPr>
      </w:pPr>
      <w:r w:rsidRPr="00925639">
        <w:rPr>
          <w:rStyle w:val="None"/>
          <w:lang w:val="es-ES_tradnl"/>
        </w:rPr>
        <w:t xml:space="preserve">17. </w:t>
      </w:r>
      <w:r w:rsidRPr="00925639">
        <w:rPr>
          <w:rStyle w:val="None"/>
          <w:lang w:val="es-ES_tradnl"/>
        </w:rPr>
        <w:tab/>
        <w:t>Al Comité le preocupa</w:t>
      </w:r>
      <w:r w:rsidR="00883F09" w:rsidRPr="00925639">
        <w:rPr>
          <w:rStyle w:val="None"/>
          <w:lang w:val="es-ES_tradnl"/>
        </w:rPr>
        <w:t>n</w:t>
      </w:r>
      <w:r w:rsidRPr="00925639">
        <w:rPr>
          <w:rStyle w:val="None"/>
          <w:lang w:val="es-ES_tradnl"/>
        </w:rPr>
        <w:t xml:space="preserve"> el rezago y retraso de los procesos judiciales, en particular en la etapa recursiva, </w:t>
      </w:r>
      <w:r w:rsidR="00883F09" w:rsidRPr="00925639">
        <w:rPr>
          <w:rStyle w:val="None"/>
          <w:lang w:val="es-ES_tradnl"/>
        </w:rPr>
        <w:t xml:space="preserve">entre otras razones por la falta de nombramiento de jueces federales, </w:t>
      </w:r>
      <w:r w:rsidR="00671C41" w:rsidRPr="00925639">
        <w:rPr>
          <w:rStyle w:val="None"/>
          <w:lang w:val="es-ES_tradnl"/>
        </w:rPr>
        <w:t xml:space="preserve">situación que </w:t>
      </w:r>
      <w:r w:rsidR="00B51CD7" w:rsidRPr="00925639">
        <w:rPr>
          <w:rStyle w:val="None"/>
          <w:lang w:val="es-ES_tradnl"/>
        </w:rPr>
        <w:t xml:space="preserve">puede </w:t>
      </w:r>
      <w:r w:rsidR="00883F09" w:rsidRPr="00925639">
        <w:rPr>
          <w:rStyle w:val="None"/>
          <w:lang w:val="es-ES_tradnl"/>
        </w:rPr>
        <w:t xml:space="preserve">conducir a </w:t>
      </w:r>
      <w:r w:rsidRPr="00925639">
        <w:rPr>
          <w:rStyle w:val="None"/>
          <w:lang w:val="es-ES_tradnl"/>
        </w:rPr>
        <w:t xml:space="preserve">la impunidad </w:t>
      </w:r>
      <w:r w:rsidR="002D4B82" w:rsidRPr="00925639">
        <w:rPr>
          <w:rStyle w:val="None"/>
          <w:lang w:val="es-ES_tradnl"/>
        </w:rPr>
        <w:t>a causa del fallecimiento</w:t>
      </w:r>
      <w:r w:rsidRPr="00925639">
        <w:rPr>
          <w:rStyle w:val="None"/>
          <w:lang w:val="es-ES_tradnl"/>
        </w:rPr>
        <w:t xml:space="preserve"> de los perpetradores de</w:t>
      </w:r>
      <w:r w:rsidR="00883F09" w:rsidRPr="00925639">
        <w:rPr>
          <w:rStyle w:val="None"/>
          <w:lang w:val="es-ES_tradnl"/>
        </w:rPr>
        <w:t>l</w:t>
      </w:r>
      <w:r w:rsidRPr="00925639">
        <w:rPr>
          <w:rStyle w:val="None"/>
          <w:lang w:val="es-ES_tradnl"/>
        </w:rPr>
        <w:t xml:space="preserve"> delito </w:t>
      </w:r>
      <w:r w:rsidR="00883F09" w:rsidRPr="00925639">
        <w:rPr>
          <w:rStyle w:val="None"/>
          <w:lang w:val="es-ES_tradnl"/>
        </w:rPr>
        <w:t>y también frustrar las demandas de justicia de las v</w:t>
      </w:r>
      <w:r w:rsidR="00671C41" w:rsidRPr="00925639">
        <w:rPr>
          <w:rStyle w:val="None"/>
          <w:lang w:val="es-ES_tradnl"/>
        </w:rPr>
        <w:t>í</w:t>
      </w:r>
      <w:r w:rsidR="00883F09" w:rsidRPr="00925639">
        <w:rPr>
          <w:rStyle w:val="None"/>
          <w:lang w:val="es-ES_tradnl"/>
        </w:rPr>
        <w:t xml:space="preserve">ctimas que mueren </w:t>
      </w:r>
      <w:r w:rsidR="00B51CD7" w:rsidRPr="00925639">
        <w:rPr>
          <w:rStyle w:val="None"/>
          <w:lang w:val="es-ES_tradnl"/>
        </w:rPr>
        <w:t>por avanzada edad</w:t>
      </w:r>
      <w:r w:rsidR="002D4B82" w:rsidRPr="00925639">
        <w:rPr>
          <w:rStyle w:val="None"/>
          <w:lang w:val="es-ES_tradnl"/>
        </w:rPr>
        <w:t>.</w:t>
      </w:r>
      <w:r w:rsidRPr="00925639">
        <w:rPr>
          <w:rStyle w:val="None"/>
          <w:lang w:val="es-ES_tradnl"/>
        </w:rPr>
        <w:t xml:space="preserve"> (art.</w:t>
      </w:r>
      <w:r w:rsidR="00671C41" w:rsidRPr="00925639">
        <w:rPr>
          <w:rStyle w:val="None"/>
          <w:lang w:val="es-ES_tradnl"/>
        </w:rPr>
        <w:t xml:space="preserve"> </w:t>
      </w:r>
      <w:r w:rsidRPr="00925639">
        <w:rPr>
          <w:rStyle w:val="None"/>
          <w:lang w:val="es-ES_tradnl"/>
        </w:rPr>
        <w:t>12)</w:t>
      </w:r>
      <w:r w:rsidR="00671C41" w:rsidRPr="00925639">
        <w:rPr>
          <w:rStyle w:val="None"/>
          <w:lang w:val="es-ES_tradnl"/>
        </w:rPr>
        <w:t>.</w:t>
      </w:r>
    </w:p>
    <w:p w14:paraId="74C28D2E" w14:textId="6735F5C7" w:rsidR="00876A67" w:rsidRPr="00925639" w:rsidRDefault="00876A67" w:rsidP="00876A67">
      <w:pPr>
        <w:pStyle w:val="SingleTxtG"/>
        <w:rPr>
          <w:rStyle w:val="None"/>
          <w:b/>
          <w:bCs/>
          <w:lang w:val="es-ES_tradnl"/>
        </w:rPr>
      </w:pPr>
      <w:r w:rsidRPr="00925639">
        <w:rPr>
          <w:rStyle w:val="None"/>
          <w:lang w:val="es-ES_tradnl"/>
        </w:rPr>
        <w:t>18.</w:t>
      </w:r>
      <w:r w:rsidRPr="00925639">
        <w:rPr>
          <w:rStyle w:val="None"/>
          <w:b/>
          <w:bCs/>
          <w:lang w:val="es-ES_tradnl"/>
        </w:rPr>
        <w:tab/>
        <w:t xml:space="preserve">El Comité recomienda al Estado parte garantizar la celeridad de los procesos judiciales, incluso por medio de la creación de nuevas judicaturas federales y la asignación de </w:t>
      </w:r>
      <w:r w:rsidR="00671C41" w:rsidRPr="00925639">
        <w:rPr>
          <w:rStyle w:val="None"/>
          <w:b/>
          <w:bCs/>
          <w:lang w:val="es-ES_tradnl"/>
        </w:rPr>
        <w:t xml:space="preserve">los </w:t>
      </w:r>
      <w:r w:rsidRPr="00925639">
        <w:rPr>
          <w:rStyle w:val="None"/>
          <w:b/>
          <w:bCs/>
          <w:lang w:val="es-ES_tradnl"/>
        </w:rPr>
        <w:t>recursos que sean necesarios para que los juzgados y tribunales puedan cumplir con sus funciones sin demora.</w:t>
      </w:r>
    </w:p>
    <w:p w14:paraId="66AF0256" w14:textId="17BD680C" w:rsidR="00876A67" w:rsidRPr="00925639" w:rsidRDefault="00876A67" w:rsidP="00876A67">
      <w:pPr>
        <w:pStyle w:val="SingleTxtG"/>
        <w:rPr>
          <w:lang w:val="es-ES_tradnl"/>
        </w:rPr>
      </w:pPr>
      <w:r w:rsidRPr="00925639">
        <w:rPr>
          <w:rStyle w:val="None"/>
          <w:lang w:val="es-ES_tradnl"/>
        </w:rPr>
        <w:t>19.</w:t>
      </w:r>
      <w:r w:rsidRPr="00925639">
        <w:rPr>
          <w:rStyle w:val="None"/>
          <w:lang w:val="es-ES_tradnl"/>
        </w:rPr>
        <w:tab/>
        <w:t xml:space="preserve">El Comité toma nota de los esfuerzos realizados por el Estado parte para la investigación y búsqueda en casos de desapariciones forzadas ocurridas tanto en el marco de la dictadura militar como en democracia. Sin embargo, le preocupan las informaciones recibidas acerca de la falta de articulación y coordinación entre las autoridades a cargo de la búsqueda, investigación y enjuiciamiento </w:t>
      </w:r>
      <w:r w:rsidR="0020736A" w:rsidRPr="00925639">
        <w:rPr>
          <w:rStyle w:val="None"/>
          <w:lang w:val="es-ES_tradnl"/>
        </w:rPr>
        <w:t xml:space="preserve">en </w:t>
      </w:r>
      <w:r w:rsidR="00FA7802" w:rsidRPr="00925639">
        <w:rPr>
          <w:rStyle w:val="None"/>
          <w:lang w:val="es-ES_tradnl"/>
        </w:rPr>
        <w:t>los</w:t>
      </w:r>
      <w:r w:rsidR="0020736A" w:rsidRPr="00925639">
        <w:rPr>
          <w:rStyle w:val="None"/>
          <w:lang w:val="es-ES_tradnl"/>
        </w:rPr>
        <w:t xml:space="preserve"> </w:t>
      </w:r>
      <w:r w:rsidR="00901EC9" w:rsidRPr="00925639">
        <w:rPr>
          <w:rStyle w:val="None"/>
          <w:lang w:val="es-ES_tradnl"/>
        </w:rPr>
        <w:t>á</w:t>
      </w:r>
      <w:r w:rsidR="0020736A" w:rsidRPr="00925639">
        <w:rPr>
          <w:rStyle w:val="None"/>
          <w:lang w:val="es-ES_tradnl"/>
        </w:rPr>
        <w:t>mbito</w:t>
      </w:r>
      <w:r w:rsidR="00FA7802" w:rsidRPr="00925639">
        <w:rPr>
          <w:rStyle w:val="None"/>
          <w:lang w:val="es-ES_tradnl"/>
        </w:rPr>
        <w:t>s</w:t>
      </w:r>
      <w:r w:rsidRPr="00925639">
        <w:rPr>
          <w:rStyle w:val="None"/>
          <w:lang w:val="es-ES_tradnl"/>
        </w:rPr>
        <w:t xml:space="preserve"> federal y provincial.</w:t>
      </w:r>
      <w:r w:rsidRPr="00925639">
        <w:rPr>
          <w:rStyle w:val="None"/>
          <w:lang w:val="es-ES_tradnl"/>
          <w14:textOutline w14:w="12700" w14:cap="flat" w14:cmpd="sng" w14:algn="ctr">
            <w14:noFill/>
            <w14:prstDash w14:val="solid"/>
            <w14:miter w14:lim="400000"/>
          </w14:textOutline>
        </w:rPr>
        <w:t xml:space="preserve"> También le preocupa la falta de mecanismos</w:t>
      </w:r>
      <w:r w:rsidR="00901EC9" w:rsidRPr="00925639">
        <w:rPr>
          <w:rStyle w:val="None"/>
          <w:lang w:val="es-ES_tradnl"/>
          <w14:textOutline w14:w="12700" w14:cap="flat" w14:cmpd="sng" w14:algn="ctr">
            <w14:noFill/>
            <w14:prstDash w14:val="solid"/>
            <w14:miter w14:lim="400000"/>
          </w14:textOutline>
        </w:rPr>
        <w:t xml:space="preserve"> claros</w:t>
      </w:r>
      <w:r w:rsidRPr="00925639">
        <w:rPr>
          <w:rStyle w:val="None"/>
          <w:lang w:val="es-ES_tradnl"/>
          <w14:textOutline w14:w="12700" w14:cap="flat" w14:cmpd="sng" w14:algn="ctr">
            <w14:noFill/>
            <w14:prstDash w14:val="solid"/>
            <w14:miter w14:lim="400000"/>
          </w14:textOutline>
        </w:rPr>
        <w:t xml:space="preserve"> de participación de los allegados de las personas desaparecidas en </w:t>
      </w:r>
      <w:r w:rsidR="00901EC9" w:rsidRPr="00925639">
        <w:rPr>
          <w:color w:val="000000"/>
          <w:lang w:val="es-ES_tradnl"/>
        </w:rPr>
        <w:t xml:space="preserve">todas las etapas de </w:t>
      </w:r>
      <w:r w:rsidRPr="00925639">
        <w:rPr>
          <w:rStyle w:val="None"/>
          <w:lang w:val="es-ES_tradnl"/>
          <w14:textOutline w14:w="12700" w14:cap="flat" w14:cmpd="sng" w14:algn="ctr">
            <w14:noFill/>
            <w14:prstDash w14:val="solid"/>
            <w14:miter w14:lim="400000"/>
          </w14:textOutline>
        </w:rPr>
        <w:t xml:space="preserve">los procesos </w:t>
      </w:r>
      <w:r w:rsidR="00711E68" w:rsidRPr="00925639">
        <w:rPr>
          <w:rStyle w:val="None"/>
          <w:lang w:val="es-ES_tradnl"/>
          <w14:textOutline w14:w="12700" w14:cap="flat" w14:cmpd="sng" w14:algn="ctr">
            <w14:noFill/>
            <w14:prstDash w14:val="solid"/>
            <w14:miter w14:lim="400000"/>
          </w14:textOutline>
        </w:rPr>
        <w:t xml:space="preserve">de </w:t>
      </w:r>
      <w:r w:rsidR="00711E68" w:rsidRPr="00925639">
        <w:rPr>
          <w:color w:val="000000"/>
          <w:lang w:val="es-ES_tradnl"/>
        </w:rPr>
        <w:t>investigación</w:t>
      </w:r>
      <w:r w:rsidR="00901EC9" w:rsidRPr="00925639">
        <w:rPr>
          <w:color w:val="000000"/>
          <w:lang w:val="es-ES_tradnl"/>
        </w:rPr>
        <w:t xml:space="preserve">, </w:t>
      </w:r>
      <w:r w:rsidRPr="00925639">
        <w:rPr>
          <w:rStyle w:val="None"/>
          <w:lang w:val="es-ES_tradnl"/>
          <w14:textOutline w14:w="12700" w14:cap="flat" w14:cmpd="sng" w14:algn="ctr">
            <w14:noFill/>
            <w14:prstDash w14:val="solid"/>
            <w14:miter w14:lim="400000"/>
          </w14:textOutline>
        </w:rPr>
        <w:t>búsqueda e identificación</w:t>
      </w:r>
      <w:r w:rsidR="00901EC9" w:rsidRPr="00925639">
        <w:rPr>
          <w:rStyle w:val="None"/>
          <w:lang w:val="es-ES_tradnl"/>
          <w14:textOutline w14:w="12700" w14:cap="flat" w14:cmpd="sng" w14:algn="ctr">
            <w14:noFill/>
            <w14:prstDash w14:val="solid"/>
            <w14:miter w14:lim="400000"/>
          </w14:textOutline>
        </w:rPr>
        <w:t xml:space="preserve"> </w:t>
      </w:r>
      <w:r w:rsidR="00901EC9" w:rsidRPr="00925639">
        <w:rPr>
          <w:color w:val="000000"/>
          <w:lang w:val="es-ES_tradnl"/>
        </w:rPr>
        <w:t>relacionados con los casos ocurridos en democracia</w:t>
      </w:r>
      <w:r w:rsidRPr="00925639">
        <w:rPr>
          <w:rStyle w:val="None"/>
          <w:lang w:val="es-ES_tradnl"/>
          <w14:textOutline w14:w="12700" w14:cap="flat" w14:cmpd="sng" w14:algn="ctr">
            <w14:noFill/>
            <w14:prstDash w14:val="solid"/>
            <w14:miter w14:lim="400000"/>
          </w14:textOutline>
        </w:rPr>
        <w:t xml:space="preserve"> (art. 12)</w:t>
      </w:r>
      <w:r w:rsidR="00FA7802" w:rsidRPr="00925639">
        <w:rPr>
          <w:rStyle w:val="None"/>
          <w:lang w:val="es-ES_tradnl"/>
          <w14:textOutline w14:w="12700" w14:cap="flat" w14:cmpd="sng" w14:algn="ctr">
            <w14:noFill/>
            <w14:prstDash w14:val="solid"/>
            <w14:miter w14:lim="400000"/>
          </w14:textOutline>
        </w:rPr>
        <w:t>.</w:t>
      </w:r>
    </w:p>
    <w:p w14:paraId="62F99B58" w14:textId="1D95A958" w:rsidR="00876A67" w:rsidRPr="00925639" w:rsidRDefault="00876A67" w:rsidP="00876A67">
      <w:pPr>
        <w:pStyle w:val="SingleTxtG"/>
        <w:rPr>
          <w:rStyle w:val="None"/>
          <w:b/>
          <w:bCs/>
          <w:lang w:val="es-ES_tradnl"/>
        </w:rPr>
      </w:pPr>
      <w:r w:rsidRPr="00925639">
        <w:rPr>
          <w:rStyle w:val="None"/>
          <w:lang w:val="es-ES_tradnl"/>
        </w:rPr>
        <w:t>20.</w:t>
      </w:r>
      <w:r w:rsidRPr="00925639">
        <w:rPr>
          <w:rStyle w:val="None"/>
          <w:b/>
          <w:bCs/>
          <w:lang w:val="es-ES_tradnl"/>
        </w:rPr>
        <w:t xml:space="preserve"> </w:t>
      </w:r>
      <w:r w:rsidRPr="00925639">
        <w:rPr>
          <w:rStyle w:val="None"/>
          <w:b/>
          <w:bCs/>
          <w:lang w:val="es-ES_tradnl"/>
        </w:rPr>
        <w:tab/>
        <w:t xml:space="preserve">El Comité alienta al Estado parte a incrementar sus esfuerzos para promover la coordinación, </w:t>
      </w:r>
      <w:r w:rsidR="00FA7802" w:rsidRPr="00925639">
        <w:rPr>
          <w:rStyle w:val="None"/>
          <w:b/>
          <w:bCs/>
          <w:lang w:val="es-ES_tradnl"/>
        </w:rPr>
        <w:t xml:space="preserve">la </w:t>
      </w:r>
      <w:r w:rsidRPr="00925639">
        <w:rPr>
          <w:rStyle w:val="None"/>
          <w:b/>
          <w:bCs/>
          <w:lang w:val="es-ES_tradnl"/>
        </w:rPr>
        <w:t xml:space="preserve">cooperación </w:t>
      </w:r>
      <w:r w:rsidR="00FA7802" w:rsidRPr="00925639">
        <w:rPr>
          <w:rStyle w:val="None"/>
          <w:b/>
          <w:bCs/>
          <w:lang w:val="es-ES_tradnl"/>
        </w:rPr>
        <w:t xml:space="preserve">y </w:t>
      </w:r>
      <w:r w:rsidRPr="00925639">
        <w:rPr>
          <w:rStyle w:val="None"/>
          <w:b/>
          <w:bCs/>
          <w:lang w:val="es-ES_tradnl"/>
        </w:rPr>
        <w:t>e</w:t>
      </w:r>
      <w:r w:rsidR="00FA7802" w:rsidRPr="00925639">
        <w:rPr>
          <w:rStyle w:val="None"/>
          <w:b/>
          <w:bCs/>
          <w:lang w:val="es-ES_tradnl"/>
        </w:rPr>
        <w:t>l</w:t>
      </w:r>
      <w:r w:rsidRPr="00925639">
        <w:rPr>
          <w:rStyle w:val="None"/>
          <w:b/>
          <w:bCs/>
          <w:lang w:val="es-ES_tradnl"/>
        </w:rPr>
        <w:t xml:space="preserve"> intercambio de información sistemático entre las instituciones que participan en la investigación, búsqueda, localización, recuperación e identificación de restos mortales de personas desaparecidas, a fin de que puedan desempeñar sus funciones eficazmente y con celeridad.</w:t>
      </w:r>
      <w:r w:rsidRPr="00925639">
        <w:rPr>
          <w:rStyle w:val="None"/>
          <w:b/>
          <w:bCs/>
          <w:lang w:val="es-ES_tradnl"/>
          <w14:textOutline w14:w="12700" w14:cap="flat" w14:cmpd="sng" w14:algn="ctr">
            <w14:noFill/>
            <w14:prstDash w14:val="solid"/>
            <w14:miter w14:lim="400000"/>
          </w14:textOutline>
        </w:rPr>
        <w:t xml:space="preserve"> Asimismo, insta al Estado parte </w:t>
      </w:r>
      <w:r w:rsidR="00B145E7" w:rsidRPr="00925639">
        <w:rPr>
          <w:rStyle w:val="None"/>
          <w:b/>
          <w:bCs/>
          <w:lang w:val="es-ES_tradnl"/>
          <w14:textOutline w14:w="12700" w14:cap="flat" w14:cmpd="sng" w14:algn="ctr">
            <w14:noFill/>
            <w14:prstDash w14:val="solid"/>
            <w14:miter w14:lim="400000"/>
          </w14:textOutline>
        </w:rPr>
        <w:t xml:space="preserve">a </w:t>
      </w:r>
      <w:r w:rsidRPr="00925639">
        <w:rPr>
          <w:rStyle w:val="None"/>
          <w:b/>
          <w:bCs/>
          <w:lang w:val="es-ES_tradnl"/>
          <w14:textOutline w14:w="12700" w14:cap="flat" w14:cmpd="sng" w14:algn="ctr">
            <w14:noFill/>
            <w14:prstDash w14:val="solid"/>
            <w14:miter w14:lim="400000"/>
          </w14:textOutline>
        </w:rPr>
        <w:t xml:space="preserve">asegurar la participación de los allegados de las personas desaparecidas en todas las etapas de los procesos de búsqueda, investigación e identificación, velando por que sean regularmente informados acerca de la evolución y </w:t>
      </w:r>
      <w:r w:rsidR="00FA7802" w:rsidRPr="00925639">
        <w:rPr>
          <w:rStyle w:val="None"/>
          <w:b/>
          <w:bCs/>
          <w:lang w:val="es-ES_tradnl"/>
          <w14:textOutline w14:w="12700" w14:cap="flat" w14:cmpd="sng" w14:algn="ctr">
            <w14:noFill/>
            <w14:prstDash w14:val="solid"/>
            <w14:miter w14:lim="400000"/>
          </w14:textOutline>
        </w:rPr>
        <w:t xml:space="preserve">los </w:t>
      </w:r>
      <w:r w:rsidRPr="00925639">
        <w:rPr>
          <w:rStyle w:val="None"/>
          <w:b/>
          <w:bCs/>
          <w:lang w:val="es-ES_tradnl"/>
          <w14:textOutline w14:w="12700" w14:cap="flat" w14:cmpd="sng" w14:algn="ctr">
            <w14:noFill/>
            <w14:prstDash w14:val="solid"/>
            <w14:miter w14:lim="400000"/>
          </w14:textOutline>
        </w:rPr>
        <w:t>resultados de las acciones tomadas por las autoridades</w:t>
      </w:r>
      <w:r w:rsidRPr="00925639">
        <w:rPr>
          <w:rStyle w:val="None"/>
          <w:b/>
          <w:bCs/>
          <w:lang w:val="es-ES_tradnl"/>
        </w:rPr>
        <w:t>.</w:t>
      </w:r>
    </w:p>
    <w:p w14:paraId="1CC973B6" w14:textId="73225FE0" w:rsidR="00876A67" w:rsidRPr="00925639" w:rsidRDefault="00876A67" w:rsidP="00876A67">
      <w:pPr>
        <w:pStyle w:val="SingleTxtG"/>
        <w:rPr>
          <w:rStyle w:val="None"/>
          <w:lang w:val="es-ES_tradnl"/>
          <w14:textOutline w14:w="12700" w14:cap="flat" w14:cmpd="sng" w14:algn="ctr">
            <w14:noFill/>
            <w14:prstDash w14:val="solid"/>
            <w14:miter w14:lim="400000"/>
          </w14:textOutline>
        </w:rPr>
      </w:pPr>
      <w:r w:rsidRPr="00925639">
        <w:rPr>
          <w:rStyle w:val="None"/>
          <w:lang w:val="es-ES_tradnl"/>
        </w:rPr>
        <w:t>21</w:t>
      </w:r>
      <w:r w:rsidRPr="00925639">
        <w:rPr>
          <w:rStyle w:val="None"/>
          <w:lang w:val="es-ES_tradnl"/>
          <w14:textOutline w14:w="12700" w14:cap="flat" w14:cmpd="sng" w14:algn="ctr">
            <w14:noFill/>
            <w14:prstDash w14:val="solid"/>
            <w14:miter w14:lim="400000"/>
          </w14:textOutline>
        </w:rPr>
        <w:t>.</w:t>
      </w:r>
      <w:r w:rsidRPr="00925639">
        <w:rPr>
          <w:rStyle w:val="None"/>
          <w:lang w:val="es-ES_tradnl"/>
          <w14:textOutline w14:w="12700" w14:cap="flat" w14:cmpd="sng" w14:algn="ctr">
            <w14:noFill/>
            <w14:prstDash w14:val="solid"/>
            <w14:miter w14:lim="400000"/>
          </w14:textOutline>
        </w:rPr>
        <w:tab/>
        <w:t xml:space="preserve">El Comité </w:t>
      </w:r>
      <w:r w:rsidR="00901EC9" w:rsidRPr="00925639">
        <w:rPr>
          <w:lang w:val="es-ES_tradnl"/>
        </w:rPr>
        <w:t xml:space="preserve">lamenta que, para los casos ocurridos en democracia, no existan </w:t>
      </w:r>
      <w:r w:rsidRPr="00925639">
        <w:rPr>
          <w:rStyle w:val="None"/>
          <w:lang w:val="es-ES_tradnl"/>
          <w14:textOutline w14:w="12700" w14:cap="flat" w14:cmpd="sng" w14:algn="ctr">
            <w14:noFill/>
            <w14:prstDash w14:val="solid"/>
            <w14:miter w14:lim="400000"/>
          </w14:textOutline>
        </w:rPr>
        <w:t>un registro oficial centralizado de personas desaparecidas</w:t>
      </w:r>
      <w:r w:rsidR="00286679" w:rsidRPr="00925639">
        <w:rPr>
          <w:rStyle w:val="None"/>
          <w:lang w:val="es-ES_tradnl"/>
          <w14:textOutline w14:w="12700" w14:cap="flat" w14:cmpd="sng" w14:algn="ctr">
            <w14:noFill/>
            <w14:prstDash w14:val="solid"/>
            <w14:miter w14:lim="400000"/>
          </w14:textOutline>
        </w:rPr>
        <w:t xml:space="preserve"> </w:t>
      </w:r>
      <w:r w:rsidR="00901EC9" w:rsidRPr="00925639">
        <w:rPr>
          <w:rStyle w:val="None"/>
          <w:lang w:val="es-ES_tradnl"/>
          <w14:textOutline w14:w="12700" w14:cap="flat" w14:cmpd="sng" w14:algn="ctr">
            <w14:noFill/>
            <w14:prstDash w14:val="solid"/>
            <w14:miter w14:lim="400000"/>
          </w14:textOutline>
        </w:rPr>
        <w:t>ni</w:t>
      </w:r>
      <w:r w:rsidRPr="00925639">
        <w:rPr>
          <w:rStyle w:val="None"/>
          <w:lang w:val="es-ES_tradnl"/>
          <w14:textOutline w14:w="12700" w14:cap="flat" w14:cmpd="sng" w14:algn="ctr">
            <w14:noFill/>
            <w14:prstDash w14:val="solid"/>
            <w14:miter w14:lim="400000"/>
          </w14:textOutline>
        </w:rPr>
        <w:t xml:space="preserve"> una base de datos centralizada de datos genéticos de las familias que buscan a sus seres queridos</w:t>
      </w:r>
      <w:r w:rsidR="00901EC9" w:rsidRPr="00925639">
        <w:rPr>
          <w:rStyle w:val="None"/>
          <w:lang w:val="es-ES_tradnl"/>
          <w14:textOutline w14:w="12700" w14:cap="flat" w14:cmpd="sng" w14:algn="ctr">
            <w14:noFill/>
            <w14:prstDash w14:val="solid"/>
            <w14:miter w14:lim="400000"/>
          </w14:textOutline>
        </w:rPr>
        <w:t>.</w:t>
      </w:r>
      <w:r w:rsidRPr="00925639">
        <w:rPr>
          <w:rStyle w:val="None"/>
          <w:lang w:val="es-ES_tradnl"/>
          <w14:textOutline w14:w="12700" w14:cap="flat" w14:cmpd="sng" w14:algn="ctr">
            <w14:noFill/>
            <w14:prstDash w14:val="solid"/>
            <w14:miter w14:lim="400000"/>
          </w14:textOutline>
        </w:rPr>
        <w:t xml:space="preserve"> </w:t>
      </w:r>
      <w:r w:rsidR="00901EC9" w:rsidRPr="00925639">
        <w:rPr>
          <w:lang w:val="es-ES_tradnl"/>
        </w:rPr>
        <w:t xml:space="preserve">El Comité también lamenta que tampoco exista para estos casos una </w:t>
      </w:r>
      <w:r w:rsidRPr="00925639">
        <w:rPr>
          <w:rStyle w:val="None"/>
          <w:lang w:val="es-ES_tradnl"/>
          <w14:textOutline w14:w="12700" w14:cap="flat" w14:cmpd="sng" w14:algn="ctr">
            <w14:noFill/>
            <w14:prstDash w14:val="solid"/>
            <w14:miter w14:lim="400000"/>
          </w14:textOutline>
        </w:rPr>
        <w:t xml:space="preserve">base de datos con información de los cuerpos hallados sin identificar en las distintas provincias </w:t>
      </w:r>
      <w:r w:rsidR="00901EC9" w:rsidRPr="00925639">
        <w:rPr>
          <w:rStyle w:val="None"/>
          <w:lang w:val="es-ES_tradnl"/>
          <w14:textOutline w14:w="12700" w14:cap="flat" w14:cmpd="sng" w14:algn="ctr">
            <w14:noFill/>
            <w14:prstDash w14:val="solid"/>
            <w14:miter w14:lim="400000"/>
          </w14:textOutline>
        </w:rPr>
        <w:t>y</w:t>
      </w:r>
      <w:r w:rsidRPr="00925639">
        <w:rPr>
          <w:rStyle w:val="None"/>
          <w:lang w:val="es-ES_tradnl"/>
          <w14:textOutline w14:w="12700" w14:cap="flat" w14:cmpd="sng" w14:algn="ctr">
            <w14:noFill/>
            <w14:prstDash w14:val="solid"/>
            <w14:miter w14:lim="400000"/>
          </w14:textOutline>
        </w:rPr>
        <w:t xml:space="preserve"> una política pública para su resguardo e identificación </w:t>
      </w:r>
      <w:r w:rsidR="0013663B" w:rsidRPr="00925639">
        <w:rPr>
          <w:rStyle w:val="None"/>
          <w:lang w:val="es-ES_tradnl"/>
          <w14:textOutline w14:w="12700" w14:cap="flat" w14:cmpd="sng" w14:algn="ctr">
            <w14:noFill/>
            <w14:prstDash w14:val="solid"/>
            <w14:miter w14:lim="400000"/>
          </w14:textOutline>
        </w:rPr>
        <w:t>(art. 24)</w:t>
      </w:r>
      <w:r w:rsidR="00FA7802" w:rsidRPr="00925639">
        <w:rPr>
          <w:rStyle w:val="None"/>
          <w:lang w:val="es-ES_tradnl"/>
          <w14:textOutline w14:w="12700" w14:cap="flat" w14:cmpd="sng" w14:algn="ctr">
            <w14:noFill/>
            <w14:prstDash w14:val="solid"/>
            <w14:miter w14:lim="400000"/>
          </w14:textOutline>
        </w:rPr>
        <w:t>.</w:t>
      </w:r>
    </w:p>
    <w:p w14:paraId="7768C071" w14:textId="08C4FC28" w:rsidR="00876A67" w:rsidRPr="00925639" w:rsidRDefault="00876A67" w:rsidP="00876A67">
      <w:pPr>
        <w:pStyle w:val="SingleTxtG"/>
        <w:rPr>
          <w:rStyle w:val="None"/>
          <w:b/>
          <w:bCs/>
          <w:lang w:val="es-ES_tradnl"/>
          <w14:textOutline w14:w="12700" w14:cap="flat" w14:cmpd="sng" w14:algn="ctr">
            <w14:noFill/>
            <w14:prstDash w14:val="solid"/>
            <w14:miter w14:lim="400000"/>
          </w14:textOutline>
        </w:rPr>
      </w:pPr>
      <w:r w:rsidRPr="00925639">
        <w:rPr>
          <w:rStyle w:val="None"/>
          <w:lang w:val="es-ES_tradnl"/>
          <w14:textOutline w14:w="12700" w14:cap="flat" w14:cmpd="sng" w14:algn="ctr">
            <w14:noFill/>
            <w14:prstDash w14:val="solid"/>
            <w14:miter w14:lim="400000"/>
          </w14:textOutline>
        </w:rPr>
        <w:lastRenderedPageBreak/>
        <w:t>22.</w:t>
      </w:r>
      <w:r w:rsidRPr="00925639">
        <w:rPr>
          <w:rStyle w:val="None"/>
          <w:b/>
          <w:bCs/>
          <w:lang w:val="es-ES_tradnl"/>
          <w14:textOutline w14:w="12700" w14:cap="flat" w14:cmpd="sng" w14:algn="ctr">
            <w14:noFill/>
            <w14:prstDash w14:val="solid"/>
            <w14:miter w14:lim="400000"/>
          </w14:textOutline>
        </w:rPr>
        <w:tab/>
        <w:t xml:space="preserve">El Comité recomienda al Estado parte crear un registro oficial único y centralizado de personas desaparecidas </w:t>
      </w:r>
      <w:r w:rsidR="00901EC9" w:rsidRPr="00925639">
        <w:rPr>
          <w:b/>
          <w:color w:val="000000"/>
          <w:lang w:val="es-ES_tradnl"/>
        </w:rPr>
        <w:t xml:space="preserve">en democracia </w:t>
      </w:r>
      <w:r w:rsidRPr="00925639">
        <w:rPr>
          <w:rStyle w:val="None"/>
          <w:b/>
          <w:bCs/>
          <w:lang w:val="es-ES_tradnl"/>
          <w14:textOutline w14:w="12700" w14:cap="flat" w14:cmpd="sng" w14:algn="ctr">
            <w14:noFill/>
            <w14:prstDash w14:val="solid"/>
            <w14:miter w14:lim="400000"/>
          </w14:textOutline>
        </w:rPr>
        <w:t xml:space="preserve">que cuente con el presupuesto, estructura orgánica e independencia necesarios para el cumplimiento de sus funciones y </w:t>
      </w:r>
      <w:r w:rsidR="00FA7802" w:rsidRPr="00925639">
        <w:rPr>
          <w:rStyle w:val="None"/>
          <w:b/>
          <w:bCs/>
          <w:lang w:val="es-ES_tradnl"/>
          <w14:textOutline w14:w="12700" w14:cap="flat" w14:cmpd="sng" w14:algn="ctr">
            <w14:noFill/>
            <w14:prstDash w14:val="solid"/>
            <w14:miter w14:lim="400000"/>
          </w14:textOutline>
        </w:rPr>
        <w:t xml:space="preserve">esté </w:t>
      </w:r>
      <w:r w:rsidRPr="00925639">
        <w:rPr>
          <w:rStyle w:val="None"/>
          <w:b/>
          <w:bCs/>
          <w:lang w:val="es-ES_tradnl"/>
          <w14:textOutline w14:w="12700" w14:cap="flat" w14:cmpd="sng" w14:algn="ctr">
            <w14:noFill/>
            <w14:prstDash w14:val="solid"/>
            <w14:miter w14:lim="400000"/>
          </w14:textOutline>
        </w:rPr>
        <w:t xml:space="preserve">debidamente equipado para atender las necesidades de identificación de los cuerpos y restos localizados. En este sentido, recomienda la creación de una base de datos genéticos que permita comparar las muestras de referencia familiar de allegados de personas desaparecidas </w:t>
      </w:r>
      <w:r w:rsidR="00901EC9" w:rsidRPr="00925639">
        <w:rPr>
          <w:b/>
          <w:color w:val="000000"/>
          <w:lang w:val="es-ES_tradnl"/>
        </w:rPr>
        <w:t xml:space="preserve">en democracia </w:t>
      </w:r>
      <w:r w:rsidRPr="00925639">
        <w:rPr>
          <w:rStyle w:val="None"/>
          <w:b/>
          <w:bCs/>
          <w:lang w:val="es-ES_tradnl"/>
          <w14:textOutline w14:w="12700" w14:cap="flat" w14:cmpd="sng" w14:algn="ctr">
            <w14:noFill/>
            <w14:prstDash w14:val="solid"/>
            <w14:miter w14:lim="400000"/>
          </w14:textOutline>
        </w:rPr>
        <w:t xml:space="preserve">con los perfiles de ADN de restos humanos no identificados, garantizando el pleno respeto de los principios de protección de los datos individuales de conformidad con el artículo 19 de la Convención. </w:t>
      </w:r>
    </w:p>
    <w:p w14:paraId="08AB9927" w14:textId="469314C5" w:rsidR="00876A67" w:rsidRPr="00925639" w:rsidRDefault="00876A67" w:rsidP="00876A67">
      <w:pPr>
        <w:pStyle w:val="SingleTxtG"/>
        <w:rPr>
          <w:lang w:val="es-ES_tradnl"/>
        </w:rPr>
      </w:pPr>
      <w:r w:rsidRPr="00925639">
        <w:rPr>
          <w:rStyle w:val="None"/>
          <w:lang w:val="es-ES_tradnl"/>
        </w:rPr>
        <w:t xml:space="preserve">23. </w:t>
      </w:r>
      <w:r w:rsidRPr="00925639">
        <w:rPr>
          <w:rStyle w:val="None"/>
          <w:lang w:val="es-ES_tradnl"/>
        </w:rPr>
        <w:tab/>
        <w:t>Al Comité le preocupan las alegaciones recibidas acerca de la persistencia de prácticas de violencia institucional</w:t>
      </w:r>
      <w:r w:rsidR="00226D40" w:rsidRPr="00925639">
        <w:rPr>
          <w:rStyle w:val="None"/>
          <w:lang w:val="es-ES_tradnl"/>
        </w:rPr>
        <w:t>,</w:t>
      </w:r>
      <w:r w:rsidRPr="00925639">
        <w:rPr>
          <w:rStyle w:val="None"/>
          <w:lang w:val="es-ES_tradnl"/>
        </w:rPr>
        <w:t xml:space="preserve"> in</w:t>
      </w:r>
      <w:r w:rsidR="00226D40" w:rsidRPr="00925639">
        <w:rPr>
          <w:rStyle w:val="None"/>
          <w:lang w:val="es-ES_tradnl"/>
        </w:rPr>
        <w:t>cluyendo</w:t>
      </w:r>
      <w:r w:rsidRPr="00925639">
        <w:rPr>
          <w:rStyle w:val="None"/>
          <w:lang w:val="es-ES_tradnl"/>
        </w:rPr>
        <w:t xml:space="preserve"> el ocultamiento deliberado de los </w:t>
      </w:r>
      <w:r w:rsidR="00CC50E0" w:rsidRPr="00925639">
        <w:rPr>
          <w:rStyle w:val="None"/>
          <w:lang w:val="es-ES_tradnl"/>
        </w:rPr>
        <w:t>cuerpos de</w:t>
      </w:r>
      <w:r w:rsidRPr="00925639">
        <w:rPr>
          <w:rStyle w:val="None"/>
          <w:lang w:val="es-ES_tradnl"/>
        </w:rPr>
        <w:t xml:space="preserve"> las víctimas, en </w:t>
      </w:r>
      <w:r w:rsidR="00CC50E0" w:rsidRPr="00925639">
        <w:rPr>
          <w:rStyle w:val="None"/>
          <w:lang w:val="es-ES_tradnl"/>
        </w:rPr>
        <w:t>particular personas</w:t>
      </w:r>
      <w:r w:rsidRPr="00925639">
        <w:rPr>
          <w:rStyle w:val="None"/>
          <w:lang w:val="es-ES_tradnl"/>
        </w:rPr>
        <w:t xml:space="preserve"> jóvenes en condiciones de extrema pobreza y marginación, presuntos consumidores de substancias ilícitas o participantes </w:t>
      </w:r>
      <w:r w:rsidR="00FA7802" w:rsidRPr="00925639">
        <w:rPr>
          <w:rStyle w:val="None"/>
          <w:lang w:val="es-ES_tradnl"/>
        </w:rPr>
        <w:t xml:space="preserve">en </w:t>
      </w:r>
      <w:r w:rsidRPr="00925639">
        <w:rPr>
          <w:rStyle w:val="None"/>
          <w:lang w:val="es-ES_tradnl"/>
        </w:rPr>
        <w:t xml:space="preserve">protestas sociales. Le preocupa también la falta de </w:t>
      </w:r>
      <w:r w:rsidR="000C234C" w:rsidRPr="00925639">
        <w:rPr>
          <w:rStyle w:val="None"/>
          <w:lang w:val="es-ES_tradnl"/>
        </w:rPr>
        <w:t>información</w:t>
      </w:r>
      <w:r w:rsidRPr="00925639">
        <w:rPr>
          <w:rStyle w:val="None"/>
          <w:lang w:val="es-ES_tradnl"/>
        </w:rPr>
        <w:t xml:space="preserve"> sobre la eficacia de los mecanismos para garantizar que las fuerzas de seguridad presuntamente involucradas en los </w:t>
      </w:r>
      <w:r w:rsidR="00CC50E0" w:rsidRPr="00925639">
        <w:rPr>
          <w:rStyle w:val="None"/>
          <w:lang w:val="es-ES_tradnl"/>
        </w:rPr>
        <w:t>hechos</w:t>
      </w:r>
      <w:r w:rsidRPr="00925639">
        <w:rPr>
          <w:rStyle w:val="None"/>
          <w:lang w:val="es-ES_tradnl"/>
        </w:rPr>
        <w:t xml:space="preserve"> sean apartadas de los procesos de investigación (art.</w:t>
      </w:r>
      <w:r w:rsidR="00FA7802" w:rsidRPr="00925639">
        <w:rPr>
          <w:rStyle w:val="None"/>
          <w:lang w:val="es-ES_tradnl"/>
        </w:rPr>
        <w:t xml:space="preserve"> </w:t>
      </w:r>
      <w:r w:rsidRPr="00925639">
        <w:rPr>
          <w:rStyle w:val="None"/>
          <w:lang w:val="es-ES_tradnl"/>
        </w:rPr>
        <w:t>12)</w:t>
      </w:r>
      <w:r w:rsidR="00FA7802" w:rsidRPr="00925639">
        <w:rPr>
          <w:rStyle w:val="None"/>
          <w:lang w:val="es-ES_tradnl"/>
        </w:rPr>
        <w:t>.</w:t>
      </w:r>
    </w:p>
    <w:p w14:paraId="3A1F2870" w14:textId="286CB712" w:rsidR="00876A67" w:rsidRPr="00925639" w:rsidRDefault="00876A67" w:rsidP="00876A67">
      <w:pPr>
        <w:pStyle w:val="SingleTxtG"/>
        <w:rPr>
          <w:rStyle w:val="None"/>
          <w:b/>
          <w:bCs/>
          <w:color w:val="0433FF"/>
          <w:u w:color="0433FF"/>
          <w:lang w:val="es-ES_tradnl"/>
        </w:rPr>
      </w:pPr>
      <w:r w:rsidRPr="00925639">
        <w:rPr>
          <w:rStyle w:val="None"/>
          <w:lang w:val="es-ES_tradnl"/>
        </w:rPr>
        <w:t xml:space="preserve">24. </w:t>
      </w:r>
      <w:r w:rsidRPr="00925639">
        <w:rPr>
          <w:rStyle w:val="None"/>
          <w:lang w:val="es-ES_tradnl"/>
        </w:rPr>
        <w:tab/>
      </w:r>
      <w:r w:rsidRPr="00925639">
        <w:rPr>
          <w:rStyle w:val="None"/>
          <w:b/>
          <w:bCs/>
          <w:lang w:val="es-ES_tradnl"/>
        </w:rPr>
        <w:t xml:space="preserve">El Comité exhorta al Estado parte a incrementar los esfuerzos con miras a erradicar los actos de violencia institucional que puedan derivar en desapariciones forzadas. En este sentido, el Comité alienta al Estado </w:t>
      </w:r>
      <w:r w:rsidR="003766AF" w:rsidRPr="00925639">
        <w:rPr>
          <w:rStyle w:val="None"/>
          <w:b/>
          <w:bCs/>
          <w:lang w:val="es-ES_tradnl"/>
        </w:rPr>
        <w:t xml:space="preserve">parte </w:t>
      </w:r>
      <w:r w:rsidR="00FA7802" w:rsidRPr="00925639">
        <w:rPr>
          <w:rStyle w:val="None"/>
          <w:b/>
          <w:bCs/>
          <w:lang w:val="es-ES_tradnl"/>
        </w:rPr>
        <w:t xml:space="preserve">a </w:t>
      </w:r>
      <w:r w:rsidRPr="00925639">
        <w:rPr>
          <w:rStyle w:val="None"/>
          <w:b/>
          <w:bCs/>
          <w:lang w:val="es-ES_tradnl"/>
        </w:rPr>
        <w:t xml:space="preserve">que adopte un marco normativo apropiado y garantice la asignación de recursos suficientes para este efecto. </w:t>
      </w:r>
      <w:r w:rsidR="00CC50E0" w:rsidRPr="00925639">
        <w:rPr>
          <w:rStyle w:val="None"/>
          <w:b/>
          <w:bCs/>
          <w:lang w:val="es-ES_tradnl"/>
        </w:rPr>
        <w:t>Asimismo, reitera</w:t>
      </w:r>
      <w:r w:rsidRPr="00925639">
        <w:rPr>
          <w:rStyle w:val="None"/>
          <w:b/>
          <w:bCs/>
          <w:lang w:val="es-ES_tradnl"/>
        </w:rPr>
        <w:t xml:space="preserve"> su recomendación</w:t>
      </w:r>
      <w:r w:rsidRPr="00D23838">
        <w:rPr>
          <w:rStyle w:val="None"/>
          <w:sz w:val="18"/>
          <w:szCs w:val="18"/>
          <w:vertAlign w:val="superscript"/>
          <w:lang w:val="es-ES_tradnl"/>
        </w:rPr>
        <w:footnoteReference w:id="5"/>
      </w:r>
      <w:r w:rsidRPr="00925639">
        <w:rPr>
          <w:rStyle w:val="None"/>
          <w:b/>
          <w:bCs/>
          <w:lang w:val="es-ES_tradnl"/>
        </w:rPr>
        <w:t xml:space="preserve"> </w:t>
      </w:r>
      <w:r w:rsidR="00FA7802" w:rsidRPr="00925639">
        <w:rPr>
          <w:rStyle w:val="None"/>
          <w:b/>
          <w:bCs/>
          <w:lang w:val="es-ES_tradnl"/>
        </w:rPr>
        <w:t xml:space="preserve">de </w:t>
      </w:r>
      <w:r w:rsidRPr="00925639">
        <w:rPr>
          <w:rStyle w:val="None"/>
          <w:b/>
          <w:bCs/>
          <w:lang w:val="es-ES_tradnl"/>
        </w:rPr>
        <w:t>que el Estado parte promueva reformas institucionales en el seno de los cuerpos policiales para erradicar la violencia y asegurar que los funcionarios responsables de estas violaciones sean debidamente investigados, enjuiciados y sancionados. El Estado parte también debe garantizar que las personas sospech</w:t>
      </w:r>
      <w:r w:rsidR="00226D40" w:rsidRPr="00925639">
        <w:rPr>
          <w:rStyle w:val="None"/>
          <w:b/>
          <w:bCs/>
          <w:lang w:val="es-ES_tradnl"/>
        </w:rPr>
        <w:t>osas</w:t>
      </w:r>
      <w:r w:rsidRPr="00925639">
        <w:rPr>
          <w:rStyle w:val="None"/>
          <w:b/>
          <w:bCs/>
          <w:lang w:val="es-ES_tradnl"/>
        </w:rPr>
        <w:t xml:space="preserve"> de haber cometido una desaparición forzada sean debidamente investigadas y no estén en condiciones de influir </w:t>
      </w:r>
      <w:r w:rsidR="000C234C" w:rsidRPr="00925639">
        <w:rPr>
          <w:rStyle w:val="None"/>
          <w:b/>
          <w:bCs/>
          <w:lang w:val="es-ES_tradnl"/>
        </w:rPr>
        <w:t xml:space="preserve">negativamente </w:t>
      </w:r>
      <w:r w:rsidRPr="00925639">
        <w:rPr>
          <w:rStyle w:val="None"/>
          <w:b/>
          <w:bCs/>
          <w:lang w:val="es-ES_tradnl"/>
        </w:rPr>
        <w:t>e</w:t>
      </w:r>
      <w:r w:rsidR="000C234C" w:rsidRPr="00925639">
        <w:rPr>
          <w:rStyle w:val="None"/>
          <w:b/>
          <w:bCs/>
          <w:lang w:val="es-ES_tradnl"/>
        </w:rPr>
        <w:t>n el</w:t>
      </w:r>
      <w:r w:rsidRPr="00925639">
        <w:rPr>
          <w:rStyle w:val="None"/>
          <w:b/>
          <w:bCs/>
          <w:lang w:val="es-ES_tradnl"/>
        </w:rPr>
        <w:t xml:space="preserve"> curso de las investigaciones.</w:t>
      </w:r>
    </w:p>
    <w:p w14:paraId="585F1E2A" w14:textId="33687DEF" w:rsidR="00876A67" w:rsidRPr="00925639" w:rsidRDefault="00876A67" w:rsidP="00876A67">
      <w:pPr>
        <w:pStyle w:val="SingleTxtG"/>
        <w:rPr>
          <w:rStyle w:val="None"/>
          <w:lang w:val="es-ES_tradnl"/>
        </w:rPr>
      </w:pPr>
      <w:r w:rsidRPr="00925639">
        <w:rPr>
          <w:rStyle w:val="None"/>
          <w:lang w:val="es-ES_tradnl"/>
        </w:rPr>
        <w:t>25.</w:t>
      </w:r>
      <w:r w:rsidRPr="00925639">
        <w:rPr>
          <w:rStyle w:val="None"/>
          <w:lang w:val="es-ES_tradnl"/>
        </w:rPr>
        <w:tab/>
        <w:t>Al Comité le preocupa</w:t>
      </w:r>
      <w:r w:rsidR="00BE0DAB" w:rsidRPr="00925639">
        <w:rPr>
          <w:rStyle w:val="None"/>
          <w:lang w:val="es-ES_tradnl"/>
        </w:rPr>
        <w:t>n</w:t>
      </w:r>
      <w:r w:rsidRPr="00925639">
        <w:rPr>
          <w:rStyle w:val="None"/>
          <w:lang w:val="es-ES_tradnl"/>
        </w:rPr>
        <w:t xml:space="preserve"> los retrasos injustificados en el inicio de las investigaciones de los casos de desapariciones forzadas </w:t>
      </w:r>
      <w:r w:rsidR="00BE0DAB" w:rsidRPr="00925639">
        <w:rPr>
          <w:rStyle w:val="None"/>
          <w:lang w:val="es-ES_tradnl"/>
        </w:rPr>
        <w:t xml:space="preserve">ocurridas en democracia, </w:t>
      </w:r>
      <w:r w:rsidRPr="00925639">
        <w:rPr>
          <w:rStyle w:val="None"/>
          <w:lang w:val="es-ES_tradnl"/>
        </w:rPr>
        <w:t xml:space="preserve">y </w:t>
      </w:r>
      <w:r w:rsidR="00FA7802" w:rsidRPr="00925639">
        <w:rPr>
          <w:rStyle w:val="None"/>
          <w:lang w:val="es-ES_tradnl"/>
        </w:rPr>
        <w:t xml:space="preserve">le preocupa también </w:t>
      </w:r>
      <w:r w:rsidRPr="00925639">
        <w:rPr>
          <w:rStyle w:val="None"/>
          <w:lang w:val="es-ES_tradnl"/>
        </w:rPr>
        <w:t>que el inicio de los procesos de búsqueda en ocasiones se demore hasta por 48 horas (art</w:t>
      </w:r>
      <w:r w:rsidR="00FA7802" w:rsidRPr="00925639">
        <w:rPr>
          <w:rStyle w:val="None"/>
          <w:lang w:val="es-ES_tradnl"/>
        </w:rPr>
        <w:t>s</w:t>
      </w:r>
      <w:r w:rsidRPr="00925639">
        <w:rPr>
          <w:rStyle w:val="None"/>
          <w:lang w:val="es-ES_tradnl"/>
        </w:rPr>
        <w:t>.</w:t>
      </w:r>
      <w:r w:rsidR="00FA7802" w:rsidRPr="00925639">
        <w:rPr>
          <w:rStyle w:val="None"/>
          <w:lang w:val="es-ES_tradnl"/>
        </w:rPr>
        <w:t xml:space="preserve"> </w:t>
      </w:r>
      <w:r w:rsidRPr="00925639">
        <w:rPr>
          <w:rStyle w:val="None"/>
          <w:lang w:val="es-ES_tradnl"/>
        </w:rPr>
        <w:t>12</w:t>
      </w:r>
      <w:r w:rsidR="00BE0DAB" w:rsidRPr="00925639">
        <w:rPr>
          <w:rStyle w:val="None"/>
          <w:lang w:val="es-ES_tradnl"/>
        </w:rPr>
        <w:t xml:space="preserve"> y</w:t>
      </w:r>
      <w:r w:rsidR="005B6537" w:rsidRPr="00925639">
        <w:rPr>
          <w:rStyle w:val="None"/>
          <w:lang w:val="es-ES_tradnl"/>
        </w:rPr>
        <w:t> </w:t>
      </w:r>
      <w:r w:rsidR="00BE0DAB" w:rsidRPr="00925639">
        <w:rPr>
          <w:rStyle w:val="None"/>
          <w:lang w:val="es-ES_tradnl"/>
        </w:rPr>
        <w:t>24</w:t>
      </w:r>
      <w:r w:rsidRPr="00925639">
        <w:rPr>
          <w:rStyle w:val="None"/>
          <w:lang w:val="es-ES_tradnl"/>
        </w:rPr>
        <w:t>)</w:t>
      </w:r>
      <w:r w:rsidR="00FA7802" w:rsidRPr="00925639">
        <w:rPr>
          <w:rStyle w:val="None"/>
          <w:lang w:val="es-ES_tradnl"/>
        </w:rPr>
        <w:t>.</w:t>
      </w:r>
    </w:p>
    <w:p w14:paraId="5415040D" w14:textId="449E86FB" w:rsidR="00876A67" w:rsidRPr="00925639" w:rsidRDefault="00876A67" w:rsidP="00876A67">
      <w:pPr>
        <w:pStyle w:val="SingleTxtG"/>
        <w:rPr>
          <w:rStyle w:val="None"/>
          <w:b/>
          <w:bCs/>
          <w:lang w:val="es-ES_tradnl"/>
        </w:rPr>
      </w:pPr>
      <w:r w:rsidRPr="00925639">
        <w:rPr>
          <w:rStyle w:val="None"/>
          <w:lang w:val="es-ES_tradnl"/>
        </w:rPr>
        <w:t>26.</w:t>
      </w:r>
      <w:r w:rsidRPr="00925639">
        <w:rPr>
          <w:rStyle w:val="None"/>
          <w:b/>
          <w:bCs/>
          <w:lang w:val="es-ES_tradnl"/>
        </w:rPr>
        <w:t xml:space="preserve"> </w:t>
      </w:r>
      <w:r w:rsidRPr="00925639">
        <w:rPr>
          <w:rStyle w:val="None"/>
          <w:b/>
          <w:bCs/>
          <w:lang w:val="es-ES_tradnl"/>
        </w:rPr>
        <w:tab/>
        <w:t>El Comité reitera su recomendación</w:t>
      </w:r>
      <w:r w:rsidRPr="00D23838">
        <w:rPr>
          <w:rStyle w:val="None"/>
          <w:sz w:val="18"/>
          <w:szCs w:val="18"/>
          <w:vertAlign w:val="superscript"/>
          <w:lang w:val="es-ES_tradnl"/>
        </w:rPr>
        <w:footnoteReference w:id="6"/>
      </w:r>
      <w:r w:rsidRPr="00925639">
        <w:rPr>
          <w:rStyle w:val="None"/>
          <w:b/>
          <w:bCs/>
          <w:lang w:val="es-ES_tradnl"/>
        </w:rPr>
        <w:t xml:space="preserve"> al Estado parte </w:t>
      </w:r>
      <w:r w:rsidR="00BE0DAB" w:rsidRPr="00925639">
        <w:rPr>
          <w:rStyle w:val="None"/>
          <w:b/>
          <w:bCs/>
          <w:lang w:val="es-ES_tradnl"/>
        </w:rPr>
        <w:t>de</w:t>
      </w:r>
      <w:r w:rsidRPr="00925639">
        <w:rPr>
          <w:rStyle w:val="None"/>
          <w:b/>
          <w:bCs/>
          <w:lang w:val="es-ES_tradnl"/>
        </w:rPr>
        <w:t xml:space="preserve"> adoptar todas las medidas necesarias, legislativas o de otra índole, para garantizar que las investigaciones y búsquedas en los casos de desaparición forzada sean inmediatas, exhaustivas e imparciales y se realicen diligente y eficazmente, aun cuando no se haya presentado denuncia formal, hasta que se establezca la suerte o se determine el paradero de la persona desaparecida.</w:t>
      </w:r>
    </w:p>
    <w:p w14:paraId="45495BE9" w14:textId="51387A0E" w:rsidR="00876A67" w:rsidRPr="00925639" w:rsidRDefault="00876A67" w:rsidP="00D61F30">
      <w:pPr>
        <w:pStyle w:val="H23G"/>
        <w:rPr>
          <w:lang w:val="es-ES_tradnl"/>
        </w:rPr>
      </w:pPr>
      <w:r w:rsidRPr="00925639">
        <w:rPr>
          <w:rStyle w:val="None"/>
          <w:rFonts w:eastAsia="Arial Unicode MS" w:cs="Arial Unicode MS"/>
          <w:lang w:val="es-ES_tradnl"/>
        </w:rPr>
        <w:tab/>
        <w:t>4.</w:t>
      </w:r>
      <w:r w:rsidRPr="00925639">
        <w:rPr>
          <w:rStyle w:val="None"/>
          <w:rFonts w:eastAsia="Arial Unicode MS" w:cs="Arial Unicode MS"/>
          <w:lang w:val="es-ES_tradnl"/>
        </w:rPr>
        <w:tab/>
        <w:t>Reparación integral</w:t>
      </w:r>
    </w:p>
    <w:p w14:paraId="29B4ED91" w14:textId="1596E2EC" w:rsidR="003F5401" w:rsidRPr="00925639" w:rsidRDefault="00876A67" w:rsidP="003F5401">
      <w:pPr>
        <w:pBdr>
          <w:top w:val="nil"/>
          <w:left w:val="nil"/>
          <w:bottom w:val="nil"/>
          <w:right w:val="nil"/>
          <w:between w:val="nil"/>
        </w:pBdr>
        <w:tabs>
          <w:tab w:val="left" w:pos="1701"/>
          <w:tab w:val="left" w:pos="2268"/>
          <w:tab w:val="left" w:pos="2835"/>
        </w:tabs>
        <w:spacing w:after="120"/>
        <w:ind w:left="1134" w:right="1134"/>
        <w:jc w:val="both"/>
        <w:rPr>
          <w:color w:val="000000"/>
          <w:lang w:val="es-ES_tradnl"/>
        </w:rPr>
      </w:pPr>
      <w:r w:rsidRPr="00925639">
        <w:rPr>
          <w:rStyle w:val="None"/>
          <w:lang w:val="es-ES_tradnl"/>
        </w:rPr>
        <w:t xml:space="preserve">27. </w:t>
      </w:r>
      <w:r w:rsidRPr="00925639">
        <w:rPr>
          <w:rStyle w:val="None"/>
          <w:lang w:val="es-ES_tradnl"/>
        </w:rPr>
        <w:tab/>
        <w:t xml:space="preserve">El Comité </w:t>
      </w:r>
      <w:r w:rsidR="003F5401" w:rsidRPr="00925639">
        <w:rPr>
          <w:color w:val="000000"/>
          <w:lang w:val="es-ES_tradnl"/>
        </w:rPr>
        <w:t>toma nota de la información proporcionada por el Estado parte sobre las reparaciones otorgadas a las víctimas de desapariciones forzadas, pero lamenta la falta de detalles sobre las modalidades de dicha</w:t>
      </w:r>
      <w:r w:rsidR="00FA7802" w:rsidRPr="00925639">
        <w:rPr>
          <w:color w:val="000000"/>
          <w:lang w:val="es-ES_tradnl"/>
        </w:rPr>
        <w:t>s</w:t>
      </w:r>
      <w:r w:rsidR="003F5401" w:rsidRPr="00925639">
        <w:rPr>
          <w:color w:val="000000"/>
          <w:lang w:val="es-ES_tradnl"/>
        </w:rPr>
        <w:t xml:space="preserve"> reparaci</w:t>
      </w:r>
      <w:r w:rsidR="00FA7802" w:rsidRPr="00925639">
        <w:rPr>
          <w:color w:val="000000"/>
          <w:lang w:val="es-ES_tradnl"/>
        </w:rPr>
        <w:t>ones</w:t>
      </w:r>
      <w:r w:rsidR="003F5401" w:rsidRPr="00925639">
        <w:rPr>
          <w:color w:val="000000"/>
          <w:lang w:val="es-ES_tradnl"/>
        </w:rPr>
        <w:t>, así como sobre otras formas de reparaciones otorgadas de conformidad con el concepto de reparación integral, tanto por los sucesos ocurridos durante la dictadura militar como posteriores a ese período (art. 24)</w:t>
      </w:r>
      <w:r w:rsidR="00FA7802" w:rsidRPr="00925639">
        <w:rPr>
          <w:color w:val="000000"/>
          <w:lang w:val="es-ES_tradnl"/>
        </w:rPr>
        <w:t>.</w:t>
      </w:r>
    </w:p>
    <w:p w14:paraId="06D78808" w14:textId="79A3536D" w:rsidR="00876A67" w:rsidRPr="00925639" w:rsidRDefault="00876A67" w:rsidP="00876A67">
      <w:pPr>
        <w:pStyle w:val="SingleTxtG"/>
        <w:rPr>
          <w:rStyle w:val="None"/>
          <w:b/>
          <w:bCs/>
          <w:lang w:val="es-ES_tradnl"/>
        </w:rPr>
      </w:pPr>
      <w:r w:rsidRPr="00925639">
        <w:rPr>
          <w:rStyle w:val="None"/>
          <w:lang w:val="es-ES_tradnl"/>
        </w:rPr>
        <w:t>28.</w:t>
      </w:r>
      <w:r w:rsidRPr="00925639">
        <w:rPr>
          <w:rStyle w:val="None"/>
          <w:b/>
          <w:bCs/>
          <w:lang w:val="es-ES_tradnl"/>
        </w:rPr>
        <w:t xml:space="preserve"> </w:t>
      </w:r>
      <w:r w:rsidRPr="00925639">
        <w:rPr>
          <w:rStyle w:val="None"/>
          <w:b/>
          <w:bCs/>
          <w:lang w:val="es-ES_tradnl"/>
        </w:rPr>
        <w:tab/>
        <w:t>El Comité reitera su recomendación</w:t>
      </w:r>
      <w:r w:rsidRPr="00925639">
        <w:rPr>
          <w:rStyle w:val="None"/>
          <w:sz w:val="18"/>
          <w:szCs w:val="18"/>
          <w:vertAlign w:val="superscript"/>
          <w:lang w:val="es-ES_tradnl"/>
        </w:rPr>
        <w:footnoteReference w:id="7"/>
      </w:r>
      <w:r w:rsidRPr="00925639">
        <w:rPr>
          <w:rStyle w:val="None"/>
          <w:b/>
          <w:bCs/>
          <w:lang w:val="es-ES_tradnl"/>
        </w:rPr>
        <w:t xml:space="preserve"> al Estado parte </w:t>
      </w:r>
      <w:r w:rsidR="00EF73B2" w:rsidRPr="00925639">
        <w:rPr>
          <w:rStyle w:val="None"/>
          <w:b/>
          <w:bCs/>
          <w:lang w:val="es-ES_tradnl"/>
        </w:rPr>
        <w:t xml:space="preserve">de </w:t>
      </w:r>
      <w:r w:rsidRPr="00925639">
        <w:rPr>
          <w:rStyle w:val="None"/>
          <w:b/>
          <w:bCs/>
          <w:lang w:val="es-ES_tradnl"/>
        </w:rPr>
        <w:t xml:space="preserve">que recopile estadísticas </w:t>
      </w:r>
      <w:r w:rsidR="003F5401" w:rsidRPr="00925639">
        <w:rPr>
          <w:b/>
          <w:color w:val="000000"/>
          <w:lang w:val="es-ES_tradnl"/>
        </w:rPr>
        <w:t xml:space="preserve">detalladas </w:t>
      </w:r>
      <w:r w:rsidRPr="00925639">
        <w:rPr>
          <w:rStyle w:val="None"/>
          <w:b/>
          <w:bCs/>
          <w:lang w:val="es-ES_tradnl"/>
        </w:rPr>
        <w:t>sobre las medidas de reparación otorgadas a las víctimas de desaparici</w:t>
      </w:r>
      <w:r w:rsidR="003766AF" w:rsidRPr="00925639">
        <w:rPr>
          <w:rStyle w:val="None"/>
          <w:b/>
          <w:bCs/>
          <w:lang w:val="es-ES_tradnl"/>
        </w:rPr>
        <w:t>ones</w:t>
      </w:r>
      <w:r w:rsidRPr="00925639">
        <w:rPr>
          <w:rStyle w:val="None"/>
          <w:b/>
          <w:bCs/>
          <w:lang w:val="es-ES_tradnl"/>
        </w:rPr>
        <w:t xml:space="preserve"> forzada</w:t>
      </w:r>
      <w:r w:rsidR="003766AF" w:rsidRPr="00925639">
        <w:rPr>
          <w:rStyle w:val="None"/>
          <w:b/>
          <w:bCs/>
          <w:lang w:val="es-ES_tradnl"/>
        </w:rPr>
        <w:t>s</w:t>
      </w:r>
      <w:r w:rsidR="003F5401" w:rsidRPr="00925639">
        <w:rPr>
          <w:b/>
          <w:color w:val="000000"/>
          <w:lang w:val="es-ES_tradnl"/>
        </w:rPr>
        <w:t xml:space="preserve"> ocurridas durante la dictadura militar y en democracia</w:t>
      </w:r>
      <w:r w:rsidRPr="00925639">
        <w:rPr>
          <w:rStyle w:val="None"/>
          <w:b/>
          <w:bCs/>
          <w:lang w:val="es-ES_tradnl"/>
        </w:rPr>
        <w:t xml:space="preserve">, con el fin de tener los elementos necesarios para mejorar </w:t>
      </w:r>
      <w:r w:rsidR="00EF73B2" w:rsidRPr="00925639">
        <w:rPr>
          <w:rStyle w:val="None"/>
          <w:b/>
          <w:bCs/>
          <w:lang w:val="es-ES_tradnl"/>
        </w:rPr>
        <w:t xml:space="preserve">y garantizar la eficacia de </w:t>
      </w:r>
      <w:r w:rsidRPr="00925639">
        <w:rPr>
          <w:rStyle w:val="None"/>
          <w:b/>
          <w:bCs/>
          <w:lang w:val="es-ES_tradnl"/>
        </w:rPr>
        <w:t>las medidas de reparación.</w:t>
      </w:r>
    </w:p>
    <w:p w14:paraId="158A586D" w14:textId="5007B4BC" w:rsidR="00876A67" w:rsidRPr="00925639" w:rsidRDefault="00876A67" w:rsidP="00876A67">
      <w:pPr>
        <w:pStyle w:val="SingleTxtG"/>
        <w:rPr>
          <w:lang w:val="es-ES_tradnl"/>
        </w:rPr>
      </w:pPr>
      <w:r w:rsidRPr="00925639">
        <w:rPr>
          <w:rStyle w:val="None"/>
          <w:lang w:val="es-ES_tradnl"/>
        </w:rPr>
        <w:t xml:space="preserve">29. </w:t>
      </w:r>
      <w:r w:rsidRPr="00925639">
        <w:rPr>
          <w:rStyle w:val="None"/>
          <w:lang w:val="es-ES_tradnl"/>
        </w:rPr>
        <w:tab/>
        <w:t>El Comité toma nota de la informaci</w:t>
      </w:r>
      <w:r w:rsidR="009C4A59" w:rsidRPr="00925639">
        <w:rPr>
          <w:rStyle w:val="None"/>
          <w:lang w:val="es-ES_tradnl"/>
        </w:rPr>
        <w:t>ó</w:t>
      </w:r>
      <w:r w:rsidR="00BC1EC9" w:rsidRPr="00925639">
        <w:rPr>
          <w:rStyle w:val="None"/>
          <w:lang w:val="es-ES_tradnl"/>
        </w:rPr>
        <w:t>n</w:t>
      </w:r>
      <w:r w:rsidRPr="00925639">
        <w:rPr>
          <w:rStyle w:val="None"/>
          <w:lang w:val="es-ES_tradnl"/>
        </w:rPr>
        <w:t xml:space="preserve"> brindada por el Estado parte sobre las medidas adoptadas para garantizar que el sistema de otorgamiento de reparaciones a las víctimas de </w:t>
      </w:r>
      <w:r w:rsidRPr="00925639">
        <w:rPr>
          <w:rStyle w:val="None"/>
          <w:lang w:val="es-ES_tradnl"/>
        </w:rPr>
        <w:lastRenderedPageBreak/>
        <w:t xml:space="preserve">desapariciones forzadas </w:t>
      </w:r>
      <w:r w:rsidR="00BC1EC9" w:rsidRPr="00925639">
        <w:rPr>
          <w:rStyle w:val="None"/>
          <w:lang w:val="es-ES_tradnl"/>
        </w:rPr>
        <w:t xml:space="preserve">tenga </w:t>
      </w:r>
      <w:r w:rsidRPr="00925639">
        <w:rPr>
          <w:rStyle w:val="None"/>
          <w:lang w:val="es-ES_tradnl"/>
        </w:rPr>
        <w:t>en cuenta sus circunstancias personales, en particular las intervenciones del Ministerio</w:t>
      </w:r>
      <w:r w:rsidR="003766AF" w:rsidRPr="00925639">
        <w:rPr>
          <w:rStyle w:val="None"/>
          <w:lang w:val="es-ES_tradnl"/>
        </w:rPr>
        <w:t xml:space="preserve"> </w:t>
      </w:r>
      <w:r w:rsidRPr="00925639">
        <w:rPr>
          <w:rStyle w:val="None"/>
          <w:lang w:val="es-ES_tradnl"/>
        </w:rPr>
        <w:t>de las</w:t>
      </w:r>
      <w:r w:rsidR="003766AF" w:rsidRPr="00925639">
        <w:rPr>
          <w:rStyle w:val="None"/>
          <w:lang w:val="es-ES_tradnl"/>
        </w:rPr>
        <w:t xml:space="preserve"> </w:t>
      </w:r>
      <w:r w:rsidRPr="00925639">
        <w:rPr>
          <w:rStyle w:val="None"/>
          <w:lang w:val="es-ES_tradnl"/>
        </w:rPr>
        <w:t>Mujeres,</w:t>
      </w:r>
      <w:r w:rsidR="003766AF" w:rsidRPr="00925639">
        <w:rPr>
          <w:rStyle w:val="None"/>
          <w:lang w:val="es-ES_tradnl"/>
        </w:rPr>
        <w:t xml:space="preserve"> </w:t>
      </w:r>
      <w:r w:rsidRPr="00925639">
        <w:rPr>
          <w:rStyle w:val="None"/>
          <w:lang w:val="es-ES_tradnl"/>
        </w:rPr>
        <w:t>Géneros y Diversidad en contexto de violencia por motivos de género. No obstante, preocupa al Comité la información recibida sobre las dificultades que enfrenta</w:t>
      </w:r>
      <w:r w:rsidR="00BC1EC9" w:rsidRPr="00925639">
        <w:rPr>
          <w:rStyle w:val="None"/>
          <w:lang w:val="es-ES_tradnl"/>
        </w:rPr>
        <w:t>n</w:t>
      </w:r>
      <w:r w:rsidRPr="00925639">
        <w:rPr>
          <w:rStyle w:val="None"/>
          <w:lang w:val="es-ES_tradnl"/>
        </w:rPr>
        <w:t xml:space="preserve"> </w:t>
      </w:r>
      <w:r w:rsidR="00CC50E0" w:rsidRPr="00925639">
        <w:rPr>
          <w:rStyle w:val="None"/>
          <w:lang w:val="es-ES_tradnl"/>
        </w:rPr>
        <w:t>las víctimas</w:t>
      </w:r>
      <w:r w:rsidRPr="00925639">
        <w:rPr>
          <w:rStyle w:val="None"/>
          <w:lang w:val="es-ES_tradnl"/>
        </w:rPr>
        <w:t xml:space="preserve"> de desapariciones forzadas ocurridas en democracia para acceder a mecanismos de </w:t>
      </w:r>
      <w:r w:rsidR="00336361" w:rsidRPr="00925639">
        <w:rPr>
          <w:rStyle w:val="None"/>
          <w:lang w:val="es-ES_tradnl"/>
        </w:rPr>
        <w:t>reparación (</w:t>
      </w:r>
      <w:r w:rsidRPr="00925639">
        <w:rPr>
          <w:rStyle w:val="None"/>
          <w:lang w:val="es-ES_tradnl"/>
        </w:rPr>
        <w:t>art.</w:t>
      </w:r>
      <w:r w:rsidR="00FA7802" w:rsidRPr="00925639">
        <w:rPr>
          <w:rStyle w:val="None"/>
          <w:lang w:val="es-ES_tradnl"/>
        </w:rPr>
        <w:t xml:space="preserve"> </w:t>
      </w:r>
      <w:r w:rsidRPr="00925639">
        <w:rPr>
          <w:rStyle w:val="None"/>
          <w:lang w:val="es-ES_tradnl"/>
        </w:rPr>
        <w:t>24)</w:t>
      </w:r>
      <w:r w:rsidR="00336361" w:rsidRPr="00925639">
        <w:rPr>
          <w:rStyle w:val="None"/>
          <w:lang w:val="es-ES_tradnl"/>
        </w:rPr>
        <w:t>.</w:t>
      </w:r>
    </w:p>
    <w:p w14:paraId="776F05F1" w14:textId="52AD705B" w:rsidR="00876A67" w:rsidRPr="00925639" w:rsidRDefault="00876A67" w:rsidP="00876A67">
      <w:pPr>
        <w:pStyle w:val="SingleTxtG"/>
        <w:rPr>
          <w:rStyle w:val="None"/>
          <w:b/>
          <w:bCs/>
          <w:lang w:val="es-ES_tradnl"/>
        </w:rPr>
      </w:pPr>
      <w:r w:rsidRPr="00925639">
        <w:rPr>
          <w:rStyle w:val="None"/>
          <w:lang w:val="es-ES_tradnl"/>
        </w:rPr>
        <w:t>30.</w:t>
      </w:r>
      <w:r w:rsidRPr="00925639">
        <w:rPr>
          <w:rStyle w:val="None"/>
          <w:b/>
          <w:bCs/>
          <w:lang w:val="es-ES_tradnl"/>
        </w:rPr>
        <w:t xml:space="preserve"> </w:t>
      </w:r>
      <w:r w:rsidRPr="00925639">
        <w:rPr>
          <w:rStyle w:val="None"/>
          <w:b/>
          <w:bCs/>
          <w:lang w:val="es-ES_tradnl"/>
        </w:rPr>
        <w:tab/>
        <w:t>El Comité recomienda al Estado parte asegurar que el marco normativo e institucional vigente garantice el acceso de todas las víctimas de desaparición forzada a un amplio sistema de reparación e indemnización en todo su territorio</w:t>
      </w:r>
      <w:r w:rsidR="00FA7802" w:rsidRPr="00925639">
        <w:rPr>
          <w:rStyle w:val="None"/>
          <w:b/>
          <w:bCs/>
          <w:lang w:val="es-ES_tradnl"/>
        </w:rPr>
        <w:t>,</w:t>
      </w:r>
      <w:r w:rsidRPr="00925639">
        <w:rPr>
          <w:rStyle w:val="None"/>
          <w:b/>
          <w:bCs/>
          <w:lang w:val="es-ES_tradnl"/>
        </w:rPr>
        <w:t xml:space="preserve"> cualquiera que sea la fecha de ocurrencia de los hechos. Dicho sistema debe tomar en cuenta las circunstancias personales de las víctimas, como su sexo, identidad de género, orientación sexual, edad, origen étnico, condición social y discapacidad.</w:t>
      </w:r>
    </w:p>
    <w:p w14:paraId="7943DF2A" w14:textId="14E8227D" w:rsidR="00876A67" w:rsidRPr="00925639" w:rsidRDefault="00876A67" w:rsidP="00876A67">
      <w:pPr>
        <w:pStyle w:val="SingleTxtG"/>
        <w:rPr>
          <w:rStyle w:val="None"/>
          <w:b/>
          <w:bCs/>
          <w:lang w:val="es-ES_tradnl"/>
        </w:rPr>
      </w:pPr>
      <w:r w:rsidRPr="00925639">
        <w:rPr>
          <w:rStyle w:val="None"/>
          <w:lang w:val="es-ES_tradnl"/>
        </w:rPr>
        <w:t xml:space="preserve">31. </w:t>
      </w:r>
      <w:r w:rsidRPr="00925639">
        <w:rPr>
          <w:rStyle w:val="None"/>
          <w:lang w:val="es-ES_tradnl"/>
        </w:rPr>
        <w:tab/>
        <w:t xml:space="preserve">El Comité saluda la información brindada sobre la tarea desarrollada por el Archivo Nacional de la Memoria y el impulso a la mesa de archivos de la memoria y de seguimiento a la desclasificación de documentos. </w:t>
      </w:r>
      <w:r w:rsidR="00CC50E0" w:rsidRPr="00925639">
        <w:rPr>
          <w:rStyle w:val="None"/>
          <w:lang w:val="es-ES_tradnl"/>
        </w:rPr>
        <w:t>Asimismo,</w:t>
      </w:r>
      <w:r w:rsidRPr="00925639">
        <w:rPr>
          <w:rStyle w:val="None"/>
          <w:lang w:val="es-ES_tradnl"/>
        </w:rPr>
        <w:t xml:space="preserve"> toma nota de la promulgación de la Ley 26</w:t>
      </w:r>
      <w:r w:rsidR="00652E42" w:rsidRPr="00925639">
        <w:rPr>
          <w:rStyle w:val="None"/>
          <w:lang w:val="es-ES_tradnl"/>
        </w:rPr>
        <w:t>.</w:t>
      </w:r>
      <w:r w:rsidRPr="00925639">
        <w:rPr>
          <w:rStyle w:val="None"/>
          <w:lang w:val="es-ES_tradnl"/>
        </w:rPr>
        <w:t xml:space="preserve">691 de Preservación, Señalización y Difusión de Sitios de Memoria del </w:t>
      </w:r>
      <w:r w:rsidR="00FA7802" w:rsidRPr="00925639">
        <w:rPr>
          <w:rStyle w:val="None"/>
          <w:lang w:val="es-ES_tradnl"/>
        </w:rPr>
        <w:t>T</w:t>
      </w:r>
      <w:r w:rsidRPr="00925639">
        <w:rPr>
          <w:rStyle w:val="None"/>
          <w:lang w:val="es-ES_tradnl"/>
        </w:rPr>
        <w:t>errorismo de Estado, así como la política de señalización de los lugares en donde ocurrieron graves hechos de violencia institucional</w:t>
      </w:r>
      <w:r w:rsidR="006539B0" w:rsidRPr="00925639">
        <w:rPr>
          <w:rStyle w:val="None"/>
          <w:lang w:val="es-ES_tradnl"/>
        </w:rPr>
        <w:t xml:space="preserve"> (art.</w:t>
      </w:r>
      <w:r w:rsidR="00FA7802" w:rsidRPr="00925639">
        <w:rPr>
          <w:rStyle w:val="None"/>
          <w:lang w:val="es-ES_tradnl"/>
        </w:rPr>
        <w:t xml:space="preserve"> </w:t>
      </w:r>
      <w:r w:rsidR="006539B0" w:rsidRPr="00925639">
        <w:rPr>
          <w:rStyle w:val="None"/>
          <w:lang w:val="es-ES_tradnl"/>
        </w:rPr>
        <w:t>24)</w:t>
      </w:r>
      <w:r w:rsidR="00FA7802" w:rsidRPr="00925639">
        <w:rPr>
          <w:rStyle w:val="None"/>
          <w:lang w:val="es-ES_tradnl"/>
        </w:rPr>
        <w:t>.</w:t>
      </w:r>
    </w:p>
    <w:p w14:paraId="7041D69A" w14:textId="47F18DA8" w:rsidR="003F5401" w:rsidRPr="00925639" w:rsidRDefault="00876A67" w:rsidP="003F5401">
      <w:pPr>
        <w:pBdr>
          <w:top w:val="nil"/>
          <w:left w:val="nil"/>
          <w:bottom w:val="nil"/>
          <w:right w:val="nil"/>
          <w:between w:val="nil"/>
        </w:pBdr>
        <w:tabs>
          <w:tab w:val="left" w:pos="1701"/>
          <w:tab w:val="left" w:pos="2268"/>
          <w:tab w:val="left" w:pos="2835"/>
        </w:tabs>
        <w:spacing w:after="120"/>
        <w:ind w:left="1134" w:right="1134"/>
        <w:jc w:val="both"/>
        <w:rPr>
          <w:b/>
          <w:color w:val="000000"/>
          <w:lang w:val="es-ES_tradnl"/>
        </w:rPr>
      </w:pPr>
      <w:r w:rsidRPr="00925639">
        <w:rPr>
          <w:rStyle w:val="None"/>
          <w:lang w:val="es-ES_tradnl"/>
        </w:rPr>
        <w:t>32.</w:t>
      </w:r>
      <w:r w:rsidRPr="00925639">
        <w:rPr>
          <w:rStyle w:val="None"/>
          <w:b/>
          <w:bCs/>
          <w:lang w:val="es-ES_tradnl"/>
        </w:rPr>
        <w:t xml:space="preserve"> </w:t>
      </w:r>
      <w:r w:rsidRPr="00925639">
        <w:rPr>
          <w:rStyle w:val="None"/>
          <w:b/>
          <w:bCs/>
          <w:lang w:val="es-ES_tradnl"/>
        </w:rPr>
        <w:tab/>
        <w:t xml:space="preserve">El Comité recomienda al Estado </w:t>
      </w:r>
      <w:r w:rsidR="00652E42" w:rsidRPr="00925639">
        <w:rPr>
          <w:rStyle w:val="None"/>
          <w:b/>
          <w:bCs/>
          <w:lang w:val="es-ES_tradnl"/>
        </w:rPr>
        <w:t xml:space="preserve">parte </w:t>
      </w:r>
      <w:r w:rsidRPr="00925639">
        <w:rPr>
          <w:rStyle w:val="None"/>
          <w:b/>
          <w:bCs/>
          <w:lang w:val="es-ES_tradnl"/>
        </w:rPr>
        <w:t xml:space="preserve">continuar con las acciones de </w:t>
      </w:r>
      <w:r w:rsidR="00CC50E0" w:rsidRPr="00925639">
        <w:rPr>
          <w:rStyle w:val="None"/>
          <w:b/>
          <w:bCs/>
          <w:lang w:val="es-ES_tradnl"/>
        </w:rPr>
        <w:t>reparación simbólica</w:t>
      </w:r>
      <w:r w:rsidRPr="00925639">
        <w:rPr>
          <w:rStyle w:val="None"/>
          <w:b/>
          <w:bCs/>
          <w:lang w:val="es-ES_tradnl"/>
        </w:rPr>
        <w:t xml:space="preserve"> y memoria tanto por los hechos del pasado como por los actos graves de violencia institucional.</w:t>
      </w:r>
      <w:r w:rsidRPr="00925639">
        <w:rPr>
          <w:rStyle w:val="None"/>
          <w:lang w:val="es-ES_tradnl"/>
        </w:rPr>
        <w:t xml:space="preserve"> </w:t>
      </w:r>
      <w:r w:rsidR="003F5401" w:rsidRPr="00925639">
        <w:rPr>
          <w:b/>
          <w:color w:val="000000"/>
          <w:lang w:val="es-ES_tradnl"/>
        </w:rPr>
        <w:t xml:space="preserve">También le recomienda asegurar la preservación de los registros fílmicos de las audiencias de los juicios orales sobre delitos de lesa humanidad y continuar con los esfuerzos tendientes a la desclasificación documental. </w:t>
      </w:r>
    </w:p>
    <w:p w14:paraId="013B561A" w14:textId="6E852381" w:rsidR="00876A67" w:rsidRPr="00925639" w:rsidRDefault="00876A67" w:rsidP="005B6537">
      <w:pPr>
        <w:pStyle w:val="HChG"/>
        <w:rPr>
          <w:lang w:val="es-ES_tradnl"/>
        </w:rPr>
      </w:pPr>
      <w:r w:rsidRPr="00925639">
        <w:rPr>
          <w:rStyle w:val="None"/>
          <w:rFonts w:eastAsia="Arial Unicode MS" w:cs="Arial Unicode MS"/>
          <w:lang w:val="es-ES_tradnl"/>
        </w:rPr>
        <w:tab/>
        <w:t>D.</w:t>
      </w:r>
      <w:r w:rsidRPr="00925639">
        <w:rPr>
          <w:rStyle w:val="None"/>
          <w:rFonts w:eastAsia="Arial Unicode MS" w:cs="Arial Unicode MS"/>
          <w:lang w:val="es-ES_tradnl"/>
        </w:rPr>
        <w:tab/>
        <w:t>Implementación de los derechos y obligaciones de la Convención, difusión y seguimiento</w:t>
      </w:r>
    </w:p>
    <w:p w14:paraId="5C62CCF4" w14:textId="3283FA6F" w:rsidR="00876A67" w:rsidRPr="00925639" w:rsidRDefault="00876A67" w:rsidP="00876A67">
      <w:pPr>
        <w:pStyle w:val="SingleTxtG"/>
        <w:rPr>
          <w:lang w:val="es-ES_tradnl"/>
        </w:rPr>
      </w:pPr>
      <w:r w:rsidRPr="00925639">
        <w:rPr>
          <w:rStyle w:val="None"/>
          <w:lang w:val="es-ES_tradnl"/>
        </w:rPr>
        <w:t>33.</w:t>
      </w:r>
      <w:r w:rsidRPr="00925639">
        <w:rPr>
          <w:rStyle w:val="None"/>
          <w:lang w:val="es-ES_tradnl"/>
        </w:rPr>
        <w:tab/>
        <w:t>El Comité desea señalar las obligaciones contraídas por los Estados al ratificar la Convención e insta al Estado parte a asegurarse de que todas las medidas que adopte, sean de la naturaleza que sean y emanen de la autoridad que emanen, se ajusten plenamente a la Convención y a otros instrumentos internacionales pertinentes.</w:t>
      </w:r>
    </w:p>
    <w:p w14:paraId="555D9E9B" w14:textId="74769206" w:rsidR="00876A67" w:rsidRPr="00925639" w:rsidRDefault="00876A67" w:rsidP="00876A67">
      <w:pPr>
        <w:pStyle w:val="SingleTxtG"/>
        <w:rPr>
          <w:lang w:val="es-ES_tradnl"/>
        </w:rPr>
      </w:pPr>
      <w:r w:rsidRPr="00925639">
        <w:rPr>
          <w:rStyle w:val="None"/>
          <w:lang w:val="es-ES_tradnl"/>
        </w:rPr>
        <w:t>34.</w:t>
      </w:r>
      <w:r w:rsidRPr="00925639">
        <w:rPr>
          <w:rStyle w:val="None"/>
          <w:lang w:val="es-ES_tradnl"/>
        </w:rPr>
        <w:tab/>
        <w:t>Asimismo, el Comité subraya la singular crueldad con la que las desapariciones forzadas afectan a las mujeres y los niños. Las mujeres víctimas de desaparición forzada son particularmente vulnerables a violencia sexual y otras formas de violencia de género. Las mujeres que son miembros de la familia de una persona desaparecida también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son sometidos a desaparición o porque sufren a consecuencia de la desaparición de sus allegados, son particularmente vulnerables a la violación de sus derechos humanos. Por lo tanto, el Comité pone especial énfasis en la necesidad de que el Estado parte integre sistemáticamente una perspectiva de género y tome en cuenta las necesidades específicas de las mujeres, los niños y las niñas cuando implemente las presentes recomendaciones y el conjunto de los derechos y obligaciones dimanantes de la Convención.</w:t>
      </w:r>
    </w:p>
    <w:p w14:paraId="039A902E" w14:textId="63CAC3D7" w:rsidR="00876A67" w:rsidRPr="00925639" w:rsidRDefault="00876A67" w:rsidP="00876A67">
      <w:pPr>
        <w:pStyle w:val="SingleTxtG"/>
        <w:rPr>
          <w:lang w:val="es-ES_tradnl"/>
        </w:rPr>
      </w:pPr>
      <w:r w:rsidRPr="00925639">
        <w:rPr>
          <w:rStyle w:val="None"/>
          <w:lang w:val="es-ES_tradnl"/>
        </w:rPr>
        <w:t>35.</w:t>
      </w:r>
      <w:r w:rsidRPr="00925639">
        <w:rPr>
          <w:rStyle w:val="None"/>
          <w:lang w:val="es-ES_tradnl"/>
        </w:rPr>
        <w:tab/>
        <w:t>Se alienta al Estado parte a que difunda ampliamente la Convención, la información complementaria presentada con arreglo al artículo 29, párrafo 4, de la Convención y las presentes observaciones finales, a fin de sensibilizar a las autoridades estatales, los actores de la sociedad civil y la población en general. El Comité también alienta al Estado parte a promover la participación de la sociedad civil en el proceso de implementación de las recomendaciones contenidas en las presentes observaciones finales.</w:t>
      </w:r>
    </w:p>
    <w:p w14:paraId="5B99EF74" w14:textId="76BBF975" w:rsidR="00876A67" w:rsidRPr="00925639" w:rsidRDefault="00876A67" w:rsidP="00876A67">
      <w:pPr>
        <w:pStyle w:val="SingleTxtG"/>
        <w:rPr>
          <w:rStyle w:val="None"/>
          <w:b/>
          <w:bCs/>
          <w:lang w:val="es-ES_tradnl"/>
        </w:rPr>
      </w:pPr>
      <w:r w:rsidRPr="00925639">
        <w:rPr>
          <w:rStyle w:val="None"/>
          <w:lang w:val="es-ES_tradnl"/>
        </w:rPr>
        <w:t>36.</w:t>
      </w:r>
      <w:r w:rsidRPr="00925639">
        <w:rPr>
          <w:rStyle w:val="None"/>
          <w:lang w:val="es-ES_tradnl"/>
        </w:rPr>
        <w:tab/>
        <w:t xml:space="preserve">En virtud del artículo 29, párrafo 4, de la Convención, el Comité solicita al Estado parte que presente, a más tardar el </w:t>
      </w:r>
      <w:r w:rsidR="003F5401" w:rsidRPr="00925639">
        <w:rPr>
          <w:rStyle w:val="None"/>
          <w:lang w:val="es-ES_tradnl"/>
        </w:rPr>
        <w:t>4</w:t>
      </w:r>
      <w:r w:rsidR="005C21AB" w:rsidRPr="00925639">
        <w:rPr>
          <w:rStyle w:val="None"/>
          <w:lang w:val="es-ES_tradnl"/>
        </w:rPr>
        <w:t xml:space="preserve"> de abril de 2026</w:t>
      </w:r>
      <w:r w:rsidR="00FA7802" w:rsidRPr="00925639">
        <w:rPr>
          <w:rStyle w:val="None"/>
          <w:lang w:val="es-ES_tradnl"/>
        </w:rPr>
        <w:t>,</w:t>
      </w:r>
      <w:r w:rsidR="005C21AB" w:rsidRPr="00925639">
        <w:rPr>
          <w:rStyle w:val="None"/>
          <w:lang w:val="es-ES_tradnl"/>
        </w:rPr>
        <w:t xml:space="preserve"> </w:t>
      </w:r>
      <w:r w:rsidRPr="00925639">
        <w:rPr>
          <w:rStyle w:val="None"/>
          <w:lang w:val="es-ES_tradnl"/>
        </w:rPr>
        <w:t xml:space="preserve">con la intención de realizar el examen en </w:t>
      </w:r>
      <w:r w:rsidR="00431A86" w:rsidRPr="00925639">
        <w:rPr>
          <w:rStyle w:val="None"/>
          <w:lang w:val="es-ES_tradnl"/>
        </w:rPr>
        <w:t xml:space="preserve">2027, </w:t>
      </w:r>
      <w:r w:rsidRPr="00925639">
        <w:rPr>
          <w:rStyle w:val="None"/>
          <w:lang w:val="es-ES_tradnl"/>
        </w:rPr>
        <w:t xml:space="preserve">información precisa y actualizada sobre </w:t>
      </w:r>
      <w:r w:rsidR="0033301C" w:rsidRPr="00925639">
        <w:rPr>
          <w:rStyle w:val="None"/>
          <w:lang w:val="es-ES_tradnl"/>
        </w:rPr>
        <w:t xml:space="preserve">el cumplimiento de </w:t>
      </w:r>
      <w:r w:rsidRPr="00925639">
        <w:rPr>
          <w:rStyle w:val="None"/>
          <w:lang w:val="es-ES_tradnl"/>
        </w:rPr>
        <w:t>las recomendaciones realizadas en las presentes observaciones finales en materia de</w:t>
      </w:r>
      <w:r w:rsidR="00431A86" w:rsidRPr="00925639">
        <w:rPr>
          <w:rStyle w:val="None"/>
          <w:lang w:val="es-ES_tradnl"/>
        </w:rPr>
        <w:t xml:space="preserve"> armonización legislativa, </w:t>
      </w:r>
      <w:r w:rsidRPr="00925639">
        <w:rPr>
          <w:rStyle w:val="None"/>
          <w:lang w:val="es-ES_tradnl"/>
        </w:rPr>
        <w:t>investigación, búsqueda</w:t>
      </w:r>
      <w:r w:rsidR="00431A86" w:rsidRPr="00925639">
        <w:rPr>
          <w:rStyle w:val="None"/>
          <w:lang w:val="es-ES_tradnl"/>
        </w:rPr>
        <w:t xml:space="preserve"> y</w:t>
      </w:r>
      <w:r w:rsidRPr="00925639">
        <w:rPr>
          <w:rStyle w:val="None"/>
          <w:lang w:val="es-ES_tradnl"/>
        </w:rPr>
        <w:t xml:space="preserve"> reparación</w:t>
      </w:r>
      <w:r w:rsidR="00930B71" w:rsidRPr="00925639">
        <w:rPr>
          <w:rStyle w:val="None"/>
          <w:lang w:val="es-ES_tradnl"/>
        </w:rPr>
        <w:t xml:space="preserve">, así como cualquier información que considere pertinente en virtud de </w:t>
      </w:r>
      <w:r w:rsidR="00B926AD" w:rsidRPr="00925639">
        <w:rPr>
          <w:rStyle w:val="None"/>
          <w:lang w:val="es-ES_tradnl"/>
        </w:rPr>
        <w:t>la Convención</w:t>
      </w:r>
      <w:r w:rsidRPr="00925639">
        <w:rPr>
          <w:rStyle w:val="None"/>
          <w:lang w:val="es-ES_tradnl"/>
        </w:rPr>
        <w:t>. El Comité alienta al Estado parte a</w:t>
      </w:r>
      <w:r w:rsidR="004A4AB1" w:rsidRPr="00925639">
        <w:rPr>
          <w:rStyle w:val="None"/>
          <w:lang w:val="es-ES_tradnl"/>
        </w:rPr>
        <w:t xml:space="preserve"> adoptar una política </w:t>
      </w:r>
      <w:r w:rsidR="004A4AB1" w:rsidRPr="00925639">
        <w:rPr>
          <w:rStyle w:val="None"/>
          <w:lang w:val="es-ES_tradnl"/>
        </w:rPr>
        <w:lastRenderedPageBreak/>
        <w:t xml:space="preserve">nacional </w:t>
      </w:r>
      <w:r w:rsidR="00B926AD" w:rsidRPr="00925639">
        <w:rPr>
          <w:rStyle w:val="None"/>
          <w:lang w:val="es-ES_tradnl"/>
        </w:rPr>
        <w:t xml:space="preserve">de prevención </w:t>
      </w:r>
      <w:r w:rsidR="004A4AB1" w:rsidRPr="00925639">
        <w:rPr>
          <w:rStyle w:val="None"/>
          <w:lang w:val="es-ES_tradnl"/>
        </w:rPr>
        <w:t>en materia de desaparición forzada y a que</w:t>
      </w:r>
      <w:r w:rsidRPr="00925639">
        <w:rPr>
          <w:rStyle w:val="None"/>
          <w:lang w:val="es-ES_tradnl"/>
        </w:rPr>
        <w:t xml:space="preserve">, en el proceso de elaboración de </w:t>
      </w:r>
      <w:r w:rsidR="00B926AD" w:rsidRPr="00925639">
        <w:rPr>
          <w:rStyle w:val="None"/>
          <w:lang w:val="es-ES_tradnl"/>
        </w:rPr>
        <w:t>l</w:t>
      </w:r>
      <w:r w:rsidRPr="00925639">
        <w:rPr>
          <w:rStyle w:val="None"/>
          <w:lang w:val="es-ES_tradnl"/>
        </w:rPr>
        <w:t>a información</w:t>
      </w:r>
      <w:r w:rsidR="0033301C" w:rsidRPr="00925639">
        <w:rPr>
          <w:rStyle w:val="None"/>
          <w:lang w:val="es-ES_tradnl"/>
        </w:rPr>
        <w:t xml:space="preserve"> complementaria</w:t>
      </w:r>
      <w:r w:rsidRPr="00925639">
        <w:rPr>
          <w:rStyle w:val="None"/>
          <w:lang w:val="es-ES_tradnl"/>
        </w:rPr>
        <w:t xml:space="preserve">, fomente y facilite la participación de la sociedad civil, en particular de las organizaciones de víctimas de desaparición forzada. </w:t>
      </w:r>
    </w:p>
    <w:p w14:paraId="3B841E91" w14:textId="77777777" w:rsidR="00876A67" w:rsidRPr="00925639" w:rsidRDefault="00876A67" w:rsidP="00876A67">
      <w:pPr>
        <w:pStyle w:val="SingleTxtG"/>
        <w:suppressAutoHyphens/>
        <w:spacing w:before="240" w:after="0"/>
        <w:jc w:val="center"/>
        <w:rPr>
          <w:lang w:val="es-ES_tradnl"/>
        </w:rPr>
      </w:pPr>
      <w:r w:rsidRPr="00925639">
        <w:rPr>
          <w:rStyle w:val="None"/>
          <w:u w:val="single"/>
          <w:lang w:val="es-ES_tradnl"/>
        </w:rPr>
        <w:tab/>
      </w:r>
      <w:r w:rsidRPr="00925639">
        <w:rPr>
          <w:rStyle w:val="None"/>
          <w:u w:val="single"/>
          <w:lang w:val="es-ES_tradnl"/>
        </w:rPr>
        <w:tab/>
      </w:r>
      <w:r w:rsidRPr="00925639">
        <w:rPr>
          <w:rStyle w:val="None"/>
          <w:u w:val="single"/>
          <w:lang w:val="es-ES_tradnl"/>
        </w:rPr>
        <w:tab/>
      </w:r>
    </w:p>
    <w:p w14:paraId="30B40811" w14:textId="62B5D10E" w:rsidR="004A7F24" w:rsidRPr="00925639" w:rsidRDefault="004A7F24" w:rsidP="004A7F24">
      <w:pPr>
        <w:pStyle w:val="SingleTxtG"/>
        <w:rPr>
          <w:lang w:val="es-ES_tradnl"/>
        </w:rPr>
      </w:pPr>
    </w:p>
    <w:sectPr w:rsidR="004A7F24" w:rsidRPr="00925639"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2A540" w14:textId="77777777" w:rsidR="00FD7091" w:rsidRDefault="00FD7091">
      <w:r>
        <w:separator/>
      </w:r>
    </w:p>
  </w:endnote>
  <w:endnote w:type="continuationSeparator" w:id="0">
    <w:p w14:paraId="20E6D086" w14:textId="77777777" w:rsidR="00FD7091" w:rsidRDefault="00FD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2F5B" w14:textId="77777777" w:rsidR="001A4396" w:rsidRPr="001A4396" w:rsidRDefault="00425D9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F13F3" w14:textId="77777777" w:rsidR="001A4396" w:rsidRPr="001A4396" w:rsidRDefault="00425D9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8C6F" w14:textId="299FB3FB" w:rsidR="00A86F80" w:rsidRPr="008B1020" w:rsidRDefault="008B1020" w:rsidP="008B1020">
    <w:pPr>
      <w:pStyle w:val="Piedepgina"/>
      <w:tabs>
        <w:tab w:val="left" w:pos="6520"/>
        <w:tab w:val="right" w:pos="9638"/>
      </w:tabs>
      <w:spacing w:before="120" w:line="240" w:lineRule="auto"/>
      <w:rPr>
        <w:sz w:val="20"/>
      </w:rPr>
    </w:pPr>
    <w:r>
      <w:rPr>
        <w:sz w:val="20"/>
      </w:rPr>
      <w:t>GE.23-06225  (S)</w:t>
    </w:r>
    <w:bookmarkStart w:id="0" w:name="_GoBack"/>
    <w:bookmarkEnd w:id="0"/>
    <w:r>
      <w:rPr>
        <w:sz w:val="20"/>
      </w:rPr>
      <w:tab/>
    </w:r>
    <w:r w:rsidRPr="008B1020">
      <w:rPr>
        <w:noProof/>
        <w:sz w:val="20"/>
        <w:lang w:val="fr-CH" w:eastAsia="zh-CN"/>
      </w:rPr>
      <w:drawing>
        <wp:inline distT="0" distB="0" distL="0" distR="0" wp14:anchorId="22B2F5B6" wp14:editId="468900E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AF33199" wp14:editId="1BECCB75">
          <wp:extent cx="561340" cy="5613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F52C3" w14:textId="77777777" w:rsidR="00FD7091" w:rsidRPr="001075E9" w:rsidRDefault="00FD7091" w:rsidP="001075E9">
      <w:pPr>
        <w:tabs>
          <w:tab w:val="right" w:pos="2155"/>
        </w:tabs>
        <w:spacing w:after="80" w:line="240" w:lineRule="auto"/>
        <w:ind w:left="680"/>
        <w:rPr>
          <w:u w:val="single"/>
        </w:rPr>
      </w:pPr>
      <w:r>
        <w:rPr>
          <w:u w:val="single"/>
        </w:rPr>
        <w:tab/>
      </w:r>
    </w:p>
  </w:footnote>
  <w:footnote w:type="continuationSeparator" w:id="0">
    <w:p w14:paraId="7222B5FB" w14:textId="77777777" w:rsidR="00FD7091" w:rsidRDefault="00FD7091" w:rsidP="00407B78">
      <w:pPr>
        <w:tabs>
          <w:tab w:val="right" w:pos="2155"/>
        </w:tabs>
        <w:spacing w:after="80"/>
        <w:ind w:left="680"/>
        <w:rPr>
          <w:u w:val="single"/>
        </w:rPr>
      </w:pPr>
      <w:r>
        <w:rPr>
          <w:u w:val="single"/>
        </w:rPr>
        <w:tab/>
      </w:r>
    </w:p>
  </w:footnote>
  <w:footnote w:id="1">
    <w:p w14:paraId="055E5946" w14:textId="01C9E7C1" w:rsidR="00F94FC8" w:rsidRPr="00F94FC8" w:rsidRDefault="00F94FC8">
      <w:pPr>
        <w:pStyle w:val="Textonotapie"/>
      </w:pPr>
      <w:r>
        <w:rPr>
          <w:rStyle w:val="Refdenotaalpie"/>
        </w:rPr>
        <w:tab/>
      </w:r>
      <w:r w:rsidRPr="005B6537">
        <w:rPr>
          <w:rStyle w:val="Refdenotaalpie"/>
          <w:sz w:val="20"/>
          <w:vertAlign w:val="baseline"/>
        </w:rPr>
        <w:t>*</w:t>
      </w:r>
      <w:r>
        <w:rPr>
          <w:rStyle w:val="Refdenotaalpie"/>
          <w:sz w:val="20"/>
          <w:vertAlign w:val="baseline"/>
        </w:rPr>
        <w:tab/>
      </w:r>
      <w:r w:rsidRPr="005B6537">
        <w:rPr>
          <w:szCs w:val="18"/>
        </w:rPr>
        <w:t xml:space="preserve">Aprobadas por el Comité en su 24º período de sesiones (20 </w:t>
      </w:r>
      <w:r w:rsidR="00810ABC">
        <w:rPr>
          <w:szCs w:val="18"/>
        </w:rPr>
        <w:t>a</w:t>
      </w:r>
      <w:r w:rsidRPr="005B6537">
        <w:rPr>
          <w:szCs w:val="18"/>
        </w:rPr>
        <w:t xml:space="preserve"> 31 de marzo de 2023).</w:t>
      </w:r>
    </w:p>
  </w:footnote>
  <w:footnote w:id="2">
    <w:p w14:paraId="5E1C78E1" w14:textId="02D5AE29" w:rsidR="00810ABC" w:rsidRPr="00F4165D" w:rsidRDefault="00810ABC" w:rsidP="00810ABC">
      <w:pPr>
        <w:pStyle w:val="Textonotapie"/>
        <w:widowControl w:val="0"/>
        <w:suppressAutoHyphens/>
        <w:rPr>
          <w:lang w:val="en-GB"/>
        </w:rPr>
      </w:pPr>
      <w:r>
        <w:rPr>
          <w:lang w:val="es-ES_tradnl"/>
        </w:rPr>
        <w:tab/>
      </w:r>
      <w:r>
        <w:rPr>
          <w:szCs w:val="18"/>
          <w:vertAlign w:val="superscript"/>
        </w:rPr>
        <w:footnoteRef/>
      </w:r>
      <w:r>
        <w:rPr>
          <w:lang w:val="en-US"/>
        </w:rPr>
        <w:tab/>
      </w:r>
      <w:hyperlink r:id="rId1" w:history="1">
        <w:r w:rsidRPr="007B5F0D">
          <w:rPr>
            <w:rStyle w:val="Hipervnculo"/>
            <w:lang w:val="en-US"/>
          </w:rPr>
          <w:t>CED/C/ARG/AI/1</w:t>
        </w:r>
      </w:hyperlink>
      <w:r w:rsidRPr="00CC50E0">
        <w:rPr>
          <w:rStyle w:val="None"/>
          <w:lang w:val="de-DE"/>
        </w:rPr>
        <w:t>.</w:t>
      </w:r>
    </w:p>
  </w:footnote>
  <w:footnote w:id="3">
    <w:p w14:paraId="569569F4" w14:textId="13A2A860" w:rsidR="00876A67" w:rsidRPr="00F4165D" w:rsidRDefault="00876A67" w:rsidP="00876A67">
      <w:pPr>
        <w:pStyle w:val="Textonotapie"/>
        <w:widowControl w:val="0"/>
        <w:suppressAutoHyphens/>
        <w:rPr>
          <w:lang w:val="en-GB"/>
        </w:rPr>
      </w:pPr>
      <w:r>
        <w:rPr>
          <w:lang w:val="es-ES_tradnl"/>
        </w:rPr>
        <w:tab/>
      </w:r>
      <w:r>
        <w:rPr>
          <w:szCs w:val="18"/>
          <w:vertAlign w:val="superscript"/>
        </w:rPr>
        <w:footnoteRef/>
      </w:r>
      <w:r>
        <w:rPr>
          <w:lang w:val="en-US"/>
        </w:rPr>
        <w:tab/>
      </w:r>
      <w:hyperlink r:id="rId2" w:history="1">
        <w:r w:rsidRPr="007B5F0D">
          <w:rPr>
            <w:rStyle w:val="Hipervnculo"/>
            <w:lang w:val="en-US"/>
          </w:rPr>
          <w:t>CED/C/ARG/CO/1</w:t>
        </w:r>
      </w:hyperlink>
      <w:r w:rsidRPr="00CC50E0">
        <w:rPr>
          <w:rStyle w:val="None"/>
          <w:lang w:val="de-DE"/>
        </w:rPr>
        <w:t>.</w:t>
      </w:r>
    </w:p>
  </w:footnote>
  <w:footnote w:id="4">
    <w:p w14:paraId="3D0EA835" w14:textId="760D5E9D" w:rsidR="00876A67" w:rsidRPr="00F4165D" w:rsidRDefault="00876A67" w:rsidP="00876A67">
      <w:pPr>
        <w:pStyle w:val="Textonotapie"/>
        <w:rPr>
          <w:lang w:val="en-GB"/>
        </w:rPr>
      </w:pPr>
      <w:r>
        <w:rPr>
          <w:rStyle w:val="None"/>
          <w:lang w:val="en-US"/>
        </w:rPr>
        <w:tab/>
      </w:r>
      <w:r w:rsidRPr="00D61F30">
        <w:rPr>
          <w:rStyle w:val="None"/>
          <w:vertAlign w:val="superscript"/>
          <w:lang w:val="en-US"/>
        </w:rPr>
        <w:footnoteRef/>
      </w:r>
      <w:r>
        <w:rPr>
          <w:rStyle w:val="None"/>
          <w:lang w:val="en-US"/>
        </w:rPr>
        <w:tab/>
      </w:r>
      <w:r w:rsidR="00130F7A" w:rsidRPr="005B6537">
        <w:rPr>
          <w:rStyle w:val="None"/>
          <w:i/>
          <w:iCs/>
          <w:lang w:val="en-US"/>
        </w:rPr>
        <w:t>Ibid</w:t>
      </w:r>
      <w:r w:rsidR="00130F7A">
        <w:rPr>
          <w:rStyle w:val="None"/>
          <w:lang w:val="en-US"/>
        </w:rPr>
        <w:t>.</w:t>
      </w:r>
      <w:r>
        <w:rPr>
          <w:rStyle w:val="None"/>
          <w:lang w:val="en-US"/>
        </w:rPr>
        <w:t>, párr. 9.</w:t>
      </w:r>
    </w:p>
  </w:footnote>
  <w:footnote w:id="5">
    <w:p w14:paraId="7657C8AD" w14:textId="79F3ABF6" w:rsidR="00876A67" w:rsidRPr="00F4165D" w:rsidRDefault="00876A67" w:rsidP="00876A67">
      <w:pPr>
        <w:pStyle w:val="Textonotapie"/>
        <w:rPr>
          <w:lang w:val="en-GB"/>
        </w:rPr>
      </w:pPr>
      <w:r>
        <w:rPr>
          <w:rStyle w:val="None"/>
          <w:lang w:val="en-US"/>
        </w:rPr>
        <w:tab/>
      </w:r>
      <w:r w:rsidRPr="00D61F30">
        <w:rPr>
          <w:rStyle w:val="None"/>
          <w:vertAlign w:val="superscript"/>
        </w:rPr>
        <w:footnoteRef/>
      </w:r>
      <w:r>
        <w:rPr>
          <w:rStyle w:val="None"/>
          <w:lang w:val="en-US"/>
        </w:rPr>
        <w:tab/>
      </w:r>
      <w:r w:rsidR="00FA7802" w:rsidRPr="00471743">
        <w:rPr>
          <w:rStyle w:val="None"/>
          <w:i/>
          <w:iCs/>
          <w:lang w:val="en-US"/>
        </w:rPr>
        <w:t>Ibid</w:t>
      </w:r>
      <w:r w:rsidR="00FA7802">
        <w:rPr>
          <w:rStyle w:val="None"/>
          <w:lang w:val="en-US"/>
        </w:rPr>
        <w:t>.</w:t>
      </w:r>
      <w:r>
        <w:rPr>
          <w:rStyle w:val="None"/>
          <w:lang w:val="de-DE"/>
        </w:rPr>
        <w:t>, párr. 15.</w:t>
      </w:r>
    </w:p>
  </w:footnote>
  <w:footnote w:id="6">
    <w:p w14:paraId="20BA835E" w14:textId="1418F12F" w:rsidR="00876A67" w:rsidRPr="00F4165D" w:rsidRDefault="00876A67" w:rsidP="00876A67">
      <w:pPr>
        <w:pStyle w:val="Textonotapie"/>
        <w:rPr>
          <w:lang w:val="en-GB"/>
        </w:rPr>
      </w:pPr>
      <w:r>
        <w:rPr>
          <w:rStyle w:val="None"/>
          <w:lang w:val="en-US"/>
        </w:rPr>
        <w:tab/>
      </w:r>
      <w:r w:rsidRPr="00D61F30">
        <w:rPr>
          <w:rStyle w:val="None"/>
          <w:vertAlign w:val="superscript"/>
        </w:rPr>
        <w:footnoteRef/>
      </w:r>
      <w:r>
        <w:rPr>
          <w:rStyle w:val="None"/>
          <w:lang w:val="en-US"/>
        </w:rPr>
        <w:tab/>
      </w:r>
      <w:r w:rsidR="00FA7802" w:rsidRPr="00471743">
        <w:rPr>
          <w:rStyle w:val="None"/>
          <w:i/>
          <w:iCs/>
          <w:lang w:val="en-US"/>
        </w:rPr>
        <w:t>Ibid</w:t>
      </w:r>
      <w:r w:rsidR="00FA7802">
        <w:rPr>
          <w:rStyle w:val="None"/>
          <w:lang w:val="en-US"/>
        </w:rPr>
        <w:t>.</w:t>
      </w:r>
      <w:r>
        <w:rPr>
          <w:rStyle w:val="None"/>
          <w:lang w:val="en-US"/>
        </w:rPr>
        <w:t>, párr. 1</w:t>
      </w:r>
      <w:r>
        <w:rPr>
          <w:rStyle w:val="None"/>
          <w:lang w:val="de-DE"/>
        </w:rPr>
        <w:t>7.</w:t>
      </w:r>
    </w:p>
  </w:footnote>
  <w:footnote w:id="7">
    <w:p w14:paraId="2E4E83FE" w14:textId="1BE95272" w:rsidR="00876A67" w:rsidRDefault="00876A67" w:rsidP="00876A67">
      <w:pPr>
        <w:pStyle w:val="Textonotapie"/>
        <w:ind w:hanging="567"/>
      </w:pPr>
      <w:r>
        <w:rPr>
          <w:rStyle w:val="None"/>
          <w:lang w:val="en-US"/>
        </w:rPr>
        <w:tab/>
      </w:r>
      <w:r w:rsidRPr="00D61F30">
        <w:rPr>
          <w:rStyle w:val="None"/>
          <w:vertAlign w:val="superscript"/>
        </w:rPr>
        <w:footnoteRef/>
      </w:r>
      <w:r>
        <w:rPr>
          <w:rStyle w:val="None"/>
          <w:lang w:val="en-US"/>
        </w:rPr>
        <w:t xml:space="preserve"> </w:t>
      </w:r>
      <w:r>
        <w:rPr>
          <w:rStyle w:val="None"/>
          <w:lang w:val="en-US"/>
        </w:rPr>
        <w:tab/>
      </w:r>
      <w:r w:rsidR="00FA7802" w:rsidRPr="00471743">
        <w:rPr>
          <w:rStyle w:val="None"/>
          <w:i/>
          <w:iCs/>
          <w:lang w:val="en-US"/>
        </w:rPr>
        <w:t>Ibid</w:t>
      </w:r>
      <w:r w:rsidR="00FA7802">
        <w:rPr>
          <w:rStyle w:val="None"/>
          <w:lang w:val="en-US"/>
        </w:rPr>
        <w:t>.</w:t>
      </w:r>
      <w:r>
        <w:rPr>
          <w:rStyle w:val="None"/>
          <w:lang w:val="en-US"/>
        </w:rPr>
        <w:t xml:space="preserve">, párr. </w:t>
      </w:r>
      <w:r>
        <w:rPr>
          <w:rStyle w:val="None"/>
          <w:lang w:val="de-DE"/>
        </w:rPr>
        <w:t>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E078" w14:textId="245DF76A" w:rsidR="001A4396" w:rsidRPr="00425D97" w:rsidRDefault="00935A0B">
    <w:pPr>
      <w:pStyle w:val="Encabezado"/>
      <w:rPr>
        <w:lang w:val="en-GB"/>
      </w:rPr>
    </w:pPr>
    <w:r w:rsidRPr="00425D97">
      <w:rPr>
        <w:lang w:val="en-GB"/>
      </w:rPr>
      <w:t>CED/C/ARG/OAI/1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23ED4" w14:textId="43E9655D" w:rsidR="001A4396" w:rsidRPr="00425D97" w:rsidRDefault="00935A0B" w:rsidP="00935A0B">
    <w:pPr>
      <w:pStyle w:val="Encabezado"/>
      <w:jc w:val="right"/>
      <w:rPr>
        <w:u w:val="double"/>
        <w:lang w:val="en-GB"/>
      </w:rPr>
    </w:pPr>
    <w:r w:rsidRPr="00425D97">
      <w:rPr>
        <w:lang w:val="en-GB"/>
      </w:rPr>
      <w:t>CED/C/ARG/OAI/1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FAA7BC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D6062AA" w:tentative="1">
      <w:start w:val="1"/>
      <w:numFmt w:val="lowerLetter"/>
      <w:lvlText w:val="%2."/>
      <w:lvlJc w:val="left"/>
      <w:pPr>
        <w:tabs>
          <w:tab w:val="num" w:pos="1440"/>
        </w:tabs>
        <w:ind w:left="1440" w:hanging="360"/>
      </w:pPr>
    </w:lvl>
    <w:lvl w:ilvl="2" w:tplc="8D7A036E" w:tentative="1">
      <w:start w:val="1"/>
      <w:numFmt w:val="lowerRoman"/>
      <w:lvlText w:val="%3."/>
      <w:lvlJc w:val="right"/>
      <w:pPr>
        <w:tabs>
          <w:tab w:val="num" w:pos="2160"/>
        </w:tabs>
        <w:ind w:left="2160" w:hanging="180"/>
      </w:pPr>
    </w:lvl>
    <w:lvl w:ilvl="3" w:tplc="D59A1DEA" w:tentative="1">
      <w:start w:val="1"/>
      <w:numFmt w:val="decimal"/>
      <w:lvlText w:val="%4."/>
      <w:lvlJc w:val="left"/>
      <w:pPr>
        <w:tabs>
          <w:tab w:val="num" w:pos="2880"/>
        </w:tabs>
        <w:ind w:left="2880" w:hanging="360"/>
      </w:pPr>
    </w:lvl>
    <w:lvl w:ilvl="4" w:tplc="E79CCDBC" w:tentative="1">
      <w:start w:val="1"/>
      <w:numFmt w:val="lowerLetter"/>
      <w:lvlText w:val="%5."/>
      <w:lvlJc w:val="left"/>
      <w:pPr>
        <w:tabs>
          <w:tab w:val="num" w:pos="3600"/>
        </w:tabs>
        <w:ind w:left="3600" w:hanging="360"/>
      </w:pPr>
    </w:lvl>
    <w:lvl w:ilvl="5" w:tplc="1D62A0A4" w:tentative="1">
      <w:start w:val="1"/>
      <w:numFmt w:val="lowerRoman"/>
      <w:lvlText w:val="%6."/>
      <w:lvlJc w:val="right"/>
      <w:pPr>
        <w:tabs>
          <w:tab w:val="num" w:pos="4320"/>
        </w:tabs>
        <w:ind w:left="4320" w:hanging="180"/>
      </w:pPr>
    </w:lvl>
    <w:lvl w:ilvl="6" w:tplc="4844DF32" w:tentative="1">
      <w:start w:val="1"/>
      <w:numFmt w:val="decimal"/>
      <w:lvlText w:val="%7."/>
      <w:lvlJc w:val="left"/>
      <w:pPr>
        <w:tabs>
          <w:tab w:val="num" w:pos="5040"/>
        </w:tabs>
        <w:ind w:left="5040" w:hanging="360"/>
      </w:pPr>
    </w:lvl>
    <w:lvl w:ilvl="7" w:tplc="24E6EA4A" w:tentative="1">
      <w:start w:val="1"/>
      <w:numFmt w:val="lowerLetter"/>
      <w:lvlText w:val="%8."/>
      <w:lvlJc w:val="left"/>
      <w:pPr>
        <w:tabs>
          <w:tab w:val="num" w:pos="5760"/>
        </w:tabs>
        <w:ind w:left="5760" w:hanging="360"/>
      </w:pPr>
    </w:lvl>
    <w:lvl w:ilvl="8" w:tplc="D996D97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BBEE2A32">
      <w:start w:val="1"/>
      <w:numFmt w:val="bullet"/>
      <w:pStyle w:val="Bullet2G"/>
      <w:lvlText w:val="•"/>
      <w:lvlJc w:val="left"/>
      <w:pPr>
        <w:tabs>
          <w:tab w:val="num" w:pos="2268"/>
        </w:tabs>
        <w:ind w:left="2268" w:hanging="170"/>
      </w:pPr>
      <w:rPr>
        <w:rFonts w:ascii="Times New Roman" w:hAnsi="Times New Roman" w:cs="Times New Roman" w:hint="default"/>
      </w:rPr>
    </w:lvl>
    <w:lvl w:ilvl="1" w:tplc="3844D08E" w:tentative="1">
      <w:start w:val="1"/>
      <w:numFmt w:val="bullet"/>
      <w:lvlText w:val="o"/>
      <w:lvlJc w:val="left"/>
      <w:pPr>
        <w:tabs>
          <w:tab w:val="num" w:pos="1440"/>
        </w:tabs>
        <w:ind w:left="1440" w:hanging="360"/>
      </w:pPr>
      <w:rPr>
        <w:rFonts w:ascii="Courier New" w:hAnsi="Courier New" w:hint="default"/>
      </w:rPr>
    </w:lvl>
    <w:lvl w:ilvl="2" w:tplc="8126F900" w:tentative="1">
      <w:start w:val="1"/>
      <w:numFmt w:val="bullet"/>
      <w:lvlText w:val=""/>
      <w:lvlJc w:val="left"/>
      <w:pPr>
        <w:tabs>
          <w:tab w:val="num" w:pos="2160"/>
        </w:tabs>
        <w:ind w:left="2160" w:hanging="360"/>
      </w:pPr>
      <w:rPr>
        <w:rFonts w:ascii="Wingdings" w:hAnsi="Wingdings" w:hint="default"/>
      </w:rPr>
    </w:lvl>
    <w:lvl w:ilvl="3" w:tplc="07A22BF8" w:tentative="1">
      <w:start w:val="1"/>
      <w:numFmt w:val="bullet"/>
      <w:lvlText w:val=""/>
      <w:lvlJc w:val="left"/>
      <w:pPr>
        <w:tabs>
          <w:tab w:val="num" w:pos="2880"/>
        </w:tabs>
        <w:ind w:left="2880" w:hanging="360"/>
      </w:pPr>
      <w:rPr>
        <w:rFonts w:ascii="Symbol" w:hAnsi="Symbol" w:hint="default"/>
      </w:rPr>
    </w:lvl>
    <w:lvl w:ilvl="4" w:tplc="54B034FC" w:tentative="1">
      <w:start w:val="1"/>
      <w:numFmt w:val="bullet"/>
      <w:lvlText w:val="o"/>
      <w:lvlJc w:val="left"/>
      <w:pPr>
        <w:tabs>
          <w:tab w:val="num" w:pos="3600"/>
        </w:tabs>
        <w:ind w:left="3600" w:hanging="360"/>
      </w:pPr>
      <w:rPr>
        <w:rFonts w:ascii="Courier New" w:hAnsi="Courier New" w:hint="default"/>
      </w:rPr>
    </w:lvl>
    <w:lvl w:ilvl="5" w:tplc="08FC2900" w:tentative="1">
      <w:start w:val="1"/>
      <w:numFmt w:val="bullet"/>
      <w:lvlText w:val=""/>
      <w:lvlJc w:val="left"/>
      <w:pPr>
        <w:tabs>
          <w:tab w:val="num" w:pos="4320"/>
        </w:tabs>
        <w:ind w:left="4320" w:hanging="360"/>
      </w:pPr>
      <w:rPr>
        <w:rFonts w:ascii="Wingdings" w:hAnsi="Wingdings" w:hint="default"/>
      </w:rPr>
    </w:lvl>
    <w:lvl w:ilvl="6" w:tplc="57746C02" w:tentative="1">
      <w:start w:val="1"/>
      <w:numFmt w:val="bullet"/>
      <w:lvlText w:val=""/>
      <w:lvlJc w:val="left"/>
      <w:pPr>
        <w:tabs>
          <w:tab w:val="num" w:pos="5040"/>
        </w:tabs>
        <w:ind w:left="5040" w:hanging="360"/>
      </w:pPr>
      <w:rPr>
        <w:rFonts w:ascii="Symbol" w:hAnsi="Symbol" w:hint="default"/>
      </w:rPr>
    </w:lvl>
    <w:lvl w:ilvl="7" w:tplc="F0766E4A" w:tentative="1">
      <w:start w:val="1"/>
      <w:numFmt w:val="bullet"/>
      <w:lvlText w:val="o"/>
      <w:lvlJc w:val="left"/>
      <w:pPr>
        <w:tabs>
          <w:tab w:val="num" w:pos="5760"/>
        </w:tabs>
        <w:ind w:left="5760" w:hanging="360"/>
      </w:pPr>
      <w:rPr>
        <w:rFonts w:ascii="Courier New" w:hAnsi="Courier New" w:hint="default"/>
      </w:rPr>
    </w:lvl>
    <w:lvl w:ilvl="8" w:tplc="7B025BE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72989ED0">
      <w:start w:val="1"/>
      <w:numFmt w:val="bullet"/>
      <w:pStyle w:val="Bullet1G"/>
      <w:lvlText w:val="•"/>
      <w:lvlJc w:val="left"/>
      <w:pPr>
        <w:tabs>
          <w:tab w:val="num" w:pos="1701"/>
        </w:tabs>
        <w:ind w:left="1701" w:hanging="170"/>
      </w:pPr>
      <w:rPr>
        <w:rFonts w:ascii="Times New Roman" w:hAnsi="Times New Roman" w:cs="Times New Roman" w:hint="default"/>
      </w:rPr>
    </w:lvl>
    <w:lvl w:ilvl="1" w:tplc="2D6CE128" w:tentative="1">
      <w:start w:val="1"/>
      <w:numFmt w:val="bullet"/>
      <w:lvlText w:val="o"/>
      <w:lvlJc w:val="left"/>
      <w:pPr>
        <w:tabs>
          <w:tab w:val="num" w:pos="1440"/>
        </w:tabs>
        <w:ind w:left="1440" w:hanging="360"/>
      </w:pPr>
      <w:rPr>
        <w:rFonts w:ascii="Courier New" w:hAnsi="Courier New" w:hint="default"/>
      </w:rPr>
    </w:lvl>
    <w:lvl w:ilvl="2" w:tplc="772893EA" w:tentative="1">
      <w:start w:val="1"/>
      <w:numFmt w:val="bullet"/>
      <w:lvlText w:val=""/>
      <w:lvlJc w:val="left"/>
      <w:pPr>
        <w:tabs>
          <w:tab w:val="num" w:pos="2160"/>
        </w:tabs>
        <w:ind w:left="2160" w:hanging="360"/>
      </w:pPr>
      <w:rPr>
        <w:rFonts w:ascii="Wingdings" w:hAnsi="Wingdings" w:hint="default"/>
      </w:rPr>
    </w:lvl>
    <w:lvl w:ilvl="3" w:tplc="25DCD0A2" w:tentative="1">
      <w:start w:val="1"/>
      <w:numFmt w:val="bullet"/>
      <w:lvlText w:val=""/>
      <w:lvlJc w:val="left"/>
      <w:pPr>
        <w:tabs>
          <w:tab w:val="num" w:pos="2880"/>
        </w:tabs>
        <w:ind w:left="2880" w:hanging="360"/>
      </w:pPr>
      <w:rPr>
        <w:rFonts w:ascii="Symbol" w:hAnsi="Symbol" w:hint="default"/>
      </w:rPr>
    </w:lvl>
    <w:lvl w:ilvl="4" w:tplc="71E03614" w:tentative="1">
      <w:start w:val="1"/>
      <w:numFmt w:val="bullet"/>
      <w:lvlText w:val="o"/>
      <w:lvlJc w:val="left"/>
      <w:pPr>
        <w:tabs>
          <w:tab w:val="num" w:pos="3600"/>
        </w:tabs>
        <w:ind w:left="3600" w:hanging="360"/>
      </w:pPr>
      <w:rPr>
        <w:rFonts w:ascii="Courier New" w:hAnsi="Courier New" w:hint="default"/>
      </w:rPr>
    </w:lvl>
    <w:lvl w:ilvl="5" w:tplc="04102F34" w:tentative="1">
      <w:start w:val="1"/>
      <w:numFmt w:val="bullet"/>
      <w:lvlText w:val=""/>
      <w:lvlJc w:val="left"/>
      <w:pPr>
        <w:tabs>
          <w:tab w:val="num" w:pos="4320"/>
        </w:tabs>
        <w:ind w:left="4320" w:hanging="360"/>
      </w:pPr>
      <w:rPr>
        <w:rFonts w:ascii="Wingdings" w:hAnsi="Wingdings" w:hint="default"/>
      </w:rPr>
    </w:lvl>
    <w:lvl w:ilvl="6" w:tplc="6C9CF9C0" w:tentative="1">
      <w:start w:val="1"/>
      <w:numFmt w:val="bullet"/>
      <w:lvlText w:val=""/>
      <w:lvlJc w:val="left"/>
      <w:pPr>
        <w:tabs>
          <w:tab w:val="num" w:pos="5040"/>
        </w:tabs>
        <w:ind w:left="5040" w:hanging="360"/>
      </w:pPr>
      <w:rPr>
        <w:rFonts w:ascii="Symbol" w:hAnsi="Symbol" w:hint="default"/>
      </w:rPr>
    </w:lvl>
    <w:lvl w:ilvl="7" w:tplc="BC7EA0E8" w:tentative="1">
      <w:start w:val="1"/>
      <w:numFmt w:val="bullet"/>
      <w:lvlText w:val="o"/>
      <w:lvlJc w:val="left"/>
      <w:pPr>
        <w:tabs>
          <w:tab w:val="num" w:pos="5760"/>
        </w:tabs>
        <w:ind w:left="5760" w:hanging="360"/>
      </w:pPr>
      <w:rPr>
        <w:rFonts w:ascii="Courier New" w:hAnsi="Courier New" w:hint="default"/>
      </w:rPr>
    </w:lvl>
    <w:lvl w:ilvl="8" w:tplc="72E0631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6873190">
    <w:abstractNumId w:val="13"/>
  </w:num>
  <w:num w:numId="2" w16cid:durableId="508108417">
    <w:abstractNumId w:val="11"/>
  </w:num>
  <w:num w:numId="3" w16cid:durableId="418603503">
    <w:abstractNumId w:val="15"/>
  </w:num>
  <w:num w:numId="4" w16cid:durableId="477185712">
    <w:abstractNumId w:val="14"/>
  </w:num>
  <w:num w:numId="5" w16cid:durableId="589696929">
    <w:abstractNumId w:val="12"/>
  </w:num>
  <w:num w:numId="6" w16cid:durableId="908727849">
    <w:abstractNumId w:val="8"/>
  </w:num>
  <w:num w:numId="7" w16cid:durableId="1379668217">
    <w:abstractNumId w:val="3"/>
  </w:num>
  <w:num w:numId="8" w16cid:durableId="28455714">
    <w:abstractNumId w:val="2"/>
  </w:num>
  <w:num w:numId="9" w16cid:durableId="1762675236">
    <w:abstractNumId w:val="1"/>
  </w:num>
  <w:num w:numId="10" w16cid:durableId="390419995">
    <w:abstractNumId w:val="0"/>
  </w:num>
  <w:num w:numId="11" w16cid:durableId="1238250334">
    <w:abstractNumId w:val="9"/>
  </w:num>
  <w:num w:numId="12" w16cid:durableId="487286318">
    <w:abstractNumId w:val="7"/>
  </w:num>
  <w:num w:numId="13" w16cid:durableId="75906309">
    <w:abstractNumId w:val="6"/>
  </w:num>
  <w:num w:numId="14" w16cid:durableId="1435784072">
    <w:abstractNumId w:val="5"/>
  </w:num>
  <w:num w:numId="15" w16cid:durableId="1120761501">
    <w:abstractNumId w:val="4"/>
  </w:num>
  <w:num w:numId="16" w16cid:durableId="525027255">
    <w:abstractNumId w:val="13"/>
  </w:num>
  <w:num w:numId="17" w16cid:durableId="289016163">
    <w:abstractNumId w:val="11"/>
  </w:num>
  <w:num w:numId="18" w16cid:durableId="2006398733">
    <w:abstractNumId w:val="15"/>
  </w:num>
  <w:num w:numId="19" w16cid:durableId="1827360078">
    <w:abstractNumId w:val="14"/>
  </w:num>
  <w:num w:numId="20" w16cid:durableId="1732314161">
    <w:abstractNumId w:val="12"/>
  </w:num>
  <w:num w:numId="21" w16cid:durableId="376929678">
    <w:abstractNumId w:val="8"/>
  </w:num>
  <w:num w:numId="22" w16cid:durableId="546530327">
    <w:abstractNumId w:val="3"/>
  </w:num>
  <w:num w:numId="23" w16cid:durableId="1401560539">
    <w:abstractNumId w:val="2"/>
  </w:num>
  <w:num w:numId="24" w16cid:durableId="932407">
    <w:abstractNumId w:val="1"/>
  </w:num>
  <w:num w:numId="25" w16cid:durableId="901256403">
    <w:abstractNumId w:val="0"/>
  </w:num>
  <w:num w:numId="26" w16cid:durableId="1208763398">
    <w:abstractNumId w:val="9"/>
  </w:num>
  <w:num w:numId="27" w16cid:durableId="529613473">
    <w:abstractNumId w:val="7"/>
  </w:num>
  <w:num w:numId="28" w16cid:durableId="5058942">
    <w:abstractNumId w:val="6"/>
  </w:num>
  <w:num w:numId="29" w16cid:durableId="53281705">
    <w:abstractNumId w:val="5"/>
  </w:num>
  <w:num w:numId="30" w16cid:durableId="1438528388">
    <w:abstractNumId w:val="4"/>
  </w:num>
  <w:num w:numId="31" w16cid:durableId="1677147753">
    <w:abstractNumId w:val="10"/>
  </w:num>
  <w:num w:numId="32" w16cid:durableId="1806118666">
    <w:abstractNumId w:val="13"/>
  </w:num>
  <w:num w:numId="33" w16cid:durableId="87506548">
    <w:abstractNumId w:val="11"/>
  </w:num>
  <w:num w:numId="34" w16cid:durableId="921766292">
    <w:abstractNumId w:val="15"/>
  </w:num>
  <w:num w:numId="35" w16cid:durableId="1716344075">
    <w:abstractNumId w:val="14"/>
  </w:num>
  <w:num w:numId="36" w16cid:durableId="247350050">
    <w:abstractNumId w:val="12"/>
  </w:num>
  <w:num w:numId="37" w16cid:durableId="26952515">
    <w:abstractNumId w:val="9"/>
  </w:num>
  <w:num w:numId="38" w16cid:durableId="1308900417">
    <w:abstractNumId w:val="7"/>
  </w:num>
  <w:num w:numId="39" w16cid:durableId="739521714">
    <w:abstractNumId w:val="6"/>
  </w:num>
  <w:num w:numId="40" w16cid:durableId="944919588">
    <w:abstractNumId w:val="5"/>
  </w:num>
  <w:num w:numId="41" w16cid:durableId="947468243">
    <w:abstractNumId w:val="4"/>
  </w:num>
  <w:num w:numId="42" w16cid:durableId="343630530">
    <w:abstractNumId w:val="8"/>
  </w:num>
  <w:num w:numId="43" w16cid:durableId="1885369729">
    <w:abstractNumId w:val="3"/>
  </w:num>
  <w:num w:numId="44" w16cid:durableId="785195335">
    <w:abstractNumId w:val="2"/>
  </w:num>
  <w:num w:numId="45" w16cid:durableId="1536456793">
    <w:abstractNumId w:val="1"/>
  </w:num>
  <w:num w:numId="46" w16cid:durableId="886650520">
    <w:abstractNumId w:val="0"/>
  </w:num>
  <w:num w:numId="47" w16cid:durableId="154864618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347"/>
    <w:rsid w:val="00007BCB"/>
    <w:rsid w:val="000107AA"/>
    <w:rsid w:val="00011CEF"/>
    <w:rsid w:val="00030AA3"/>
    <w:rsid w:val="00033EE1"/>
    <w:rsid w:val="00034527"/>
    <w:rsid w:val="00042B72"/>
    <w:rsid w:val="000558BD"/>
    <w:rsid w:val="00071856"/>
    <w:rsid w:val="00072EA3"/>
    <w:rsid w:val="000844A7"/>
    <w:rsid w:val="000B53EA"/>
    <w:rsid w:val="000B57E7"/>
    <w:rsid w:val="000B6373"/>
    <w:rsid w:val="000C234C"/>
    <w:rsid w:val="000C2DD8"/>
    <w:rsid w:val="000D3664"/>
    <w:rsid w:val="000F09DF"/>
    <w:rsid w:val="000F5060"/>
    <w:rsid w:val="000F61B2"/>
    <w:rsid w:val="001075E9"/>
    <w:rsid w:val="001145BF"/>
    <w:rsid w:val="00130F7A"/>
    <w:rsid w:val="00133835"/>
    <w:rsid w:val="0013663B"/>
    <w:rsid w:val="0016398F"/>
    <w:rsid w:val="00177613"/>
    <w:rsid w:val="00180183"/>
    <w:rsid w:val="0018024D"/>
    <w:rsid w:val="0018649F"/>
    <w:rsid w:val="00193845"/>
    <w:rsid w:val="00196389"/>
    <w:rsid w:val="001A4396"/>
    <w:rsid w:val="001A78A1"/>
    <w:rsid w:val="001B1431"/>
    <w:rsid w:val="001B3EF6"/>
    <w:rsid w:val="001C7A89"/>
    <w:rsid w:val="001F2886"/>
    <w:rsid w:val="001F6145"/>
    <w:rsid w:val="0020736A"/>
    <w:rsid w:val="00226D40"/>
    <w:rsid w:val="00231FF4"/>
    <w:rsid w:val="002431F7"/>
    <w:rsid w:val="002619B3"/>
    <w:rsid w:val="002776EC"/>
    <w:rsid w:val="00286679"/>
    <w:rsid w:val="002977CF"/>
    <w:rsid w:val="002A02C6"/>
    <w:rsid w:val="002A2EFC"/>
    <w:rsid w:val="002A6AF1"/>
    <w:rsid w:val="002B2C71"/>
    <w:rsid w:val="002C0E18"/>
    <w:rsid w:val="002C3864"/>
    <w:rsid w:val="002D0695"/>
    <w:rsid w:val="002D4172"/>
    <w:rsid w:val="002D4B82"/>
    <w:rsid w:val="002D5AAC"/>
    <w:rsid w:val="002F405F"/>
    <w:rsid w:val="00301299"/>
    <w:rsid w:val="00307FB6"/>
    <w:rsid w:val="00317339"/>
    <w:rsid w:val="003175B1"/>
    <w:rsid w:val="00322004"/>
    <w:rsid w:val="0033301C"/>
    <w:rsid w:val="003346C2"/>
    <w:rsid w:val="00336361"/>
    <w:rsid w:val="003402C2"/>
    <w:rsid w:val="00375904"/>
    <w:rsid w:val="003766AF"/>
    <w:rsid w:val="00376E4E"/>
    <w:rsid w:val="00381C24"/>
    <w:rsid w:val="003958D0"/>
    <w:rsid w:val="003A3CE4"/>
    <w:rsid w:val="003B00E5"/>
    <w:rsid w:val="003B2665"/>
    <w:rsid w:val="003D3526"/>
    <w:rsid w:val="003E0332"/>
    <w:rsid w:val="003F43D1"/>
    <w:rsid w:val="003F5401"/>
    <w:rsid w:val="003F6FF0"/>
    <w:rsid w:val="00407B78"/>
    <w:rsid w:val="004117B5"/>
    <w:rsid w:val="00424203"/>
    <w:rsid w:val="00425D97"/>
    <w:rsid w:val="00431A86"/>
    <w:rsid w:val="004359E2"/>
    <w:rsid w:val="004452DE"/>
    <w:rsid w:val="00446761"/>
    <w:rsid w:val="00454E07"/>
    <w:rsid w:val="00475B88"/>
    <w:rsid w:val="004A4AB1"/>
    <w:rsid w:val="004A7F24"/>
    <w:rsid w:val="004D1828"/>
    <w:rsid w:val="004D1DD9"/>
    <w:rsid w:val="004F7AB3"/>
    <w:rsid w:val="0050108D"/>
    <w:rsid w:val="00513081"/>
    <w:rsid w:val="00517901"/>
    <w:rsid w:val="00521DC1"/>
    <w:rsid w:val="00526683"/>
    <w:rsid w:val="005513F0"/>
    <w:rsid w:val="005709E0"/>
    <w:rsid w:val="00572E19"/>
    <w:rsid w:val="00582FAA"/>
    <w:rsid w:val="005913F0"/>
    <w:rsid w:val="00594303"/>
    <w:rsid w:val="00595E62"/>
    <w:rsid w:val="005961C8"/>
    <w:rsid w:val="005A02C8"/>
    <w:rsid w:val="005B0FDE"/>
    <w:rsid w:val="005B3572"/>
    <w:rsid w:val="005B6537"/>
    <w:rsid w:val="005C21AB"/>
    <w:rsid w:val="005D7914"/>
    <w:rsid w:val="005E076C"/>
    <w:rsid w:val="005F0B42"/>
    <w:rsid w:val="005F0D88"/>
    <w:rsid w:val="00615628"/>
    <w:rsid w:val="00621949"/>
    <w:rsid w:val="00625BBC"/>
    <w:rsid w:val="00652E42"/>
    <w:rsid w:val="006539B0"/>
    <w:rsid w:val="00667B06"/>
    <w:rsid w:val="00671C41"/>
    <w:rsid w:val="006739AD"/>
    <w:rsid w:val="00681A10"/>
    <w:rsid w:val="00692A45"/>
    <w:rsid w:val="006A5F7F"/>
    <w:rsid w:val="006B7AB8"/>
    <w:rsid w:val="006C2031"/>
    <w:rsid w:val="006C7280"/>
    <w:rsid w:val="006D461A"/>
    <w:rsid w:val="006E0356"/>
    <w:rsid w:val="006F2B28"/>
    <w:rsid w:val="006F322E"/>
    <w:rsid w:val="006F35EE"/>
    <w:rsid w:val="007021FF"/>
    <w:rsid w:val="00711E68"/>
    <w:rsid w:val="00712895"/>
    <w:rsid w:val="00754B77"/>
    <w:rsid w:val="00757357"/>
    <w:rsid w:val="00765A55"/>
    <w:rsid w:val="0076769E"/>
    <w:rsid w:val="00770BE2"/>
    <w:rsid w:val="00775BA2"/>
    <w:rsid w:val="007B5F0D"/>
    <w:rsid w:val="007C333F"/>
    <w:rsid w:val="007E072F"/>
    <w:rsid w:val="007E2C6D"/>
    <w:rsid w:val="00805D1C"/>
    <w:rsid w:val="00810ABC"/>
    <w:rsid w:val="00825F8D"/>
    <w:rsid w:val="00827D36"/>
    <w:rsid w:val="00834B71"/>
    <w:rsid w:val="00837C05"/>
    <w:rsid w:val="0084074A"/>
    <w:rsid w:val="00841CBA"/>
    <w:rsid w:val="00844424"/>
    <w:rsid w:val="00854FBA"/>
    <w:rsid w:val="0086445C"/>
    <w:rsid w:val="00876A67"/>
    <w:rsid w:val="00883F09"/>
    <w:rsid w:val="00894693"/>
    <w:rsid w:val="008A08D7"/>
    <w:rsid w:val="008B1020"/>
    <w:rsid w:val="008B6909"/>
    <w:rsid w:val="008B7597"/>
    <w:rsid w:val="00901EC9"/>
    <w:rsid w:val="00906890"/>
    <w:rsid w:val="00911BE4"/>
    <w:rsid w:val="009147B2"/>
    <w:rsid w:val="00917030"/>
    <w:rsid w:val="00925639"/>
    <w:rsid w:val="00930B71"/>
    <w:rsid w:val="00935A0B"/>
    <w:rsid w:val="00950BC7"/>
    <w:rsid w:val="00951972"/>
    <w:rsid w:val="00953B31"/>
    <w:rsid w:val="009608F3"/>
    <w:rsid w:val="00960E20"/>
    <w:rsid w:val="009C4A59"/>
    <w:rsid w:val="009D28EB"/>
    <w:rsid w:val="009D5E91"/>
    <w:rsid w:val="009E77C7"/>
    <w:rsid w:val="00A006EB"/>
    <w:rsid w:val="00A32382"/>
    <w:rsid w:val="00A417B2"/>
    <w:rsid w:val="00A44B2D"/>
    <w:rsid w:val="00A54831"/>
    <w:rsid w:val="00A82D4E"/>
    <w:rsid w:val="00A84021"/>
    <w:rsid w:val="00A86F80"/>
    <w:rsid w:val="00A90C2B"/>
    <w:rsid w:val="00A917B3"/>
    <w:rsid w:val="00AA6633"/>
    <w:rsid w:val="00AB3266"/>
    <w:rsid w:val="00AB4B51"/>
    <w:rsid w:val="00AC5FF2"/>
    <w:rsid w:val="00AE5A56"/>
    <w:rsid w:val="00AE5F3B"/>
    <w:rsid w:val="00B10CC7"/>
    <w:rsid w:val="00B145E7"/>
    <w:rsid w:val="00B51CD7"/>
    <w:rsid w:val="00B539E7"/>
    <w:rsid w:val="00B563EB"/>
    <w:rsid w:val="00B62458"/>
    <w:rsid w:val="00B704FF"/>
    <w:rsid w:val="00B80A93"/>
    <w:rsid w:val="00B82DD8"/>
    <w:rsid w:val="00B926AD"/>
    <w:rsid w:val="00BB1948"/>
    <w:rsid w:val="00BC1EC9"/>
    <w:rsid w:val="00BD33EE"/>
    <w:rsid w:val="00BE0DAB"/>
    <w:rsid w:val="00BF2E5C"/>
    <w:rsid w:val="00C106D6"/>
    <w:rsid w:val="00C162AF"/>
    <w:rsid w:val="00C35D82"/>
    <w:rsid w:val="00C43CC2"/>
    <w:rsid w:val="00C60F0C"/>
    <w:rsid w:val="00C805C9"/>
    <w:rsid w:val="00C92939"/>
    <w:rsid w:val="00CA1679"/>
    <w:rsid w:val="00CB151C"/>
    <w:rsid w:val="00CB242B"/>
    <w:rsid w:val="00CC50E0"/>
    <w:rsid w:val="00CD5C0B"/>
    <w:rsid w:val="00CE5A1A"/>
    <w:rsid w:val="00CE7FB1"/>
    <w:rsid w:val="00CF55F6"/>
    <w:rsid w:val="00D04407"/>
    <w:rsid w:val="00D23838"/>
    <w:rsid w:val="00D24C69"/>
    <w:rsid w:val="00D33B03"/>
    <w:rsid w:val="00D33D63"/>
    <w:rsid w:val="00D4778E"/>
    <w:rsid w:val="00D54C68"/>
    <w:rsid w:val="00D61F30"/>
    <w:rsid w:val="00D631D5"/>
    <w:rsid w:val="00D6685A"/>
    <w:rsid w:val="00D82740"/>
    <w:rsid w:val="00D90138"/>
    <w:rsid w:val="00DA4720"/>
    <w:rsid w:val="00DE62C6"/>
    <w:rsid w:val="00E15A76"/>
    <w:rsid w:val="00E31CF9"/>
    <w:rsid w:val="00E56EE3"/>
    <w:rsid w:val="00E56F29"/>
    <w:rsid w:val="00E6615D"/>
    <w:rsid w:val="00E73F76"/>
    <w:rsid w:val="00E86371"/>
    <w:rsid w:val="00EA2C9F"/>
    <w:rsid w:val="00EB3A8C"/>
    <w:rsid w:val="00EB3CDE"/>
    <w:rsid w:val="00ED0B9F"/>
    <w:rsid w:val="00ED0BDA"/>
    <w:rsid w:val="00EE7654"/>
    <w:rsid w:val="00EF1360"/>
    <w:rsid w:val="00EF3220"/>
    <w:rsid w:val="00EF73B2"/>
    <w:rsid w:val="00F42A93"/>
    <w:rsid w:val="00F43810"/>
    <w:rsid w:val="00F45E5C"/>
    <w:rsid w:val="00F54E83"/>
    <w:rsid w:val="00F565AB"/>
    <w:rsid w:val="00F56E4B"/>
    <w:rsid w:val="00F63772"/>
    <w:rsid w:val="00F7434A"/>
    <w:rsid w:val="00F76A49"/>
    <w:rsid w:val="00F9377E"/>
    <w:rsid w:val="00F94155"/>
    <w:rsid w:val="00F94FC8"/>
    <w:rsid w:val="00F9706E"/>
    <w:rsid w:val="00FA7802"/>
    <w:rsid w:val="00FA7A7E"/>
    <w:rsid w:val="00FC58B5"/>
    <w:rsid w:val="00FD234F"/>
    <w:rsid w:val="00FD2EF7"/>
    <w:rsid w:val="00FD7091"/>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20B475"/>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Car,Footnote reference,FA Fu,Footnote Text Char Char Char Char Char,Footnote Text Char Char Char Char,Footnote Text Char Char Char,Car,Car Car,Car Car Car,Footnote Text Cha,FA Fußnotentext,FA Fuﬂnotentext,Footnote Text Char Char"/>
    <w:basedOn w:val="Normal"/>
    <w:link w:val="TextonotapieCar"/>
    <w:uiPriority w:val="3"/>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3"/>
      </w:numPr>
    </w:pPr>
  </w:style>
  <w:style w:type="numbering" w:styleId="1ai">
    <w:name w:val="Outline List 1"/>
    <w:basedOn w:val="Sinlista"/>
    <w:semiHidden/>
    <w:rsid w:val="00D54C68"/>
    <w:pPr>
      <w:numPr>
        <w:numId w:val="4"/>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5"/>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42"/>
      </w:numPr>
    </w:pPr>
  </w:style>
  <w:style w:type="paragraph" w:styleId="Listaconnmeros2">
    <w:name w:val="List Number 2"/>
    <w:basedOn w:val="Normal"/>
    <w:semiHidden/>
    <w:rsid w:val="00D54C68"/>
    <w:pPr>
      <w:numPr>
        <w:numId w:val="43"/>
      </w:numPr>
    </w:pPr>
  </w:style>
  <w:style w:type="paragraph" w:styleId="Listaconnmeros3">
    <w:name w:val="List Number 3"/>
    <w:basedOn w:val="Normal"/>
    <w:semiHidden/>
    <w:rsid w:val="00D54C68"/>
    <w:pPr>
      <w:numPr>
        <w:numId w:val="44"/>
      </w:numPr>
    </w:pPr>
  </w:style>
  <w:style w:type="paragraph" w:styleId="Listaconnmeros4">
    <w:name w:val="List Number 4"/>
    <w:basedOn w:val="Normal"/>
    <w:semiHidden/>
    <w:rsid w:val="00D54C68"/>
    <w:pPr>
      <w:numPr>
        <w:numId w:val="45"/>
      </w:numPr>
    </w:pPr>
  </w:style>
  <w:style w:type="paragraph" w:styleId="Listaconnmeros5">
    <w:name w:val="List Number 5"/>
    <w:basedOn w:val="Normal"/>
    <w:semiHidden/>
    <w:rsid w:val="00D54C68"/>
    <w:pPr>
      <w:numPr>
        <w:numId w:val="46"/>
      </w:numPr>
    </w:pPr>
  </w:style>
  <w:style w:type="paragraph" w:styleId="Listaconvietas">
    <w:name w:val="List Bullet"/>
    <w:basedOn w:val="Normal"/>
    <w:semiHidden/>
    <w:rsid w:val="00D54C68"/>
    <w:pPr>
      <w:numPr>
        <w:numId w:val="37"/>
      </w:numPr>
    </w:pPr>
  </w:style>
  <w:style w:type="paragraph" w:styleId="Listaconvietas2">
    <w:name w:val="List Bullet 2"/>
    <w:basedOn w:val="Normal"/>
    <w:semiHidden/>
    <w:rsid w:val="00D54C68"/>
    <w:pPr>
      <w:numPr>
        <w:numId w:val="38"/>
      </w:numPr>
    </w:pPr>
  </w:style>
  <w:style w:type="paragraph" w:styleId="Listaconvietas3">
    <w:name w:val="List Bullet 3"/>
    <w:basedOn w:val="Normal"/>
    <w:semiHidden/>
    <w:rsid w:val="00D54C68"/>
    <w:pPr>
      <w:numPr>
        <w:numId w:val="39"/>
      </w:numPr>
    </w:pPr>
  </w:style>
  <w:style w:type="paragraph" w:styleId="Listaconvietas4">
    <w:name w:val="List Bullet 4"/>
    <w:basedOn w:val="Normal"/>
    <w:semiHidden/>
    <w:rsid w:val="00D54C68"/>
    <w:pPr>
      <w:numPr>
        <w:numId w:val="40"/>
      </w:numPr>
    </w:pPr>
  </w:style>
  <w:style w:type="paragraph" w:styleId="Listaconvietas5">
    <w:name w:val="List Bullet 5"/>
    <w:basedOn w:val="Normal"/>
    <w:semiHidden/>
    <w:rsid w:val="00D54C68"/>
    <w:pPr>
      <w:numPr>
        <w:numId w:val="41"/>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32"/>
      </w:numPr>
      <w:spacing w:after="120"/>
      <w:ind w:right="1134"/>
      <w:jc w:val="both"/>
    </w:pPr>
    <w:rPr>
      <w:lang w:eastAsia="en-US"/>
    </w:rPr>
  </w:style>
  <w:style w:type="paragraph" w:customStyle="1" w:styleId="Bullet2G">
    <w:name w:val="_Bullet 2_G"/>
    <w:basedOn w:val="Normal"/>
    <w:qFormat/>
    <w:rsid w:val="00D54C68"/>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977CF"/>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Car Car,Footnote reference Car,FA Fu Car,Footnote Text Char Char Char Char Char Car,Footnote Text Char Char Char Char Car,Footnote Text Char Char Char Car,Car Car1,Car Car Car1,Car Car Car Car,Footnote Text Cha Car"/>
    <w:link w:val="Textonotapie"/>
    <w:uiPriority w:val="3"/>
    <w:locked/>
    <w:rsid w:val="00582FAA"/>
    <w:rPr>
      <w:rFonts w:eastAsiaTheme="minorEastAsia"/>
      <w:sz w:val="18"/>
      <w:lang w:val="es-ES" w:eastAsia="es-ES"/>
    </w:rPr>
  </w:style>
  <w:style w:type="character" w:customStyle="1" w:styleId="None">
    <w:name w:val="None"/>
    <w:rsid w:val="00876A67"/>
  </w:style>
  <w:style w:type="character" w:customStyle="1" w:styleId="Hyperlink0">
    <w:name w:val="Hyperlink.0"/>
    <w:basedOn w:val="None"/>
    <w:rsid w:val="00876A67"/>
    <w:rPr>
      <w:outline w:val="0"/>
      <w:color w:val="0000FF"/>
      <w:u w:val="none" w:color="0000FF"/>
      <w:lang w:val="en-US"/>
    </w:rPr>
  </w:style>
  <w:style w:type="character" w:styleId="Refdecomentario">
    <w:name w:val="annotation reference"/>
    <w:basedOn w:val="Fuentedeprrafopredeter"/>
    <w:semiHidden/>
    <w:unhideWhenUsed/>
    <w:rsid w:val="00E15A76"/>
    <w:rPr>
      <w:sz w:val="16"/>
      <w:szCs w:val="16"/>
    </w:rPr>
  </w:style>
  <w:style w:type="paragraph" w:styleId="Textocomentario">
    <w:name w:val="annotation text"/>
    <w:basedOn w:val="Normal"/>
    <w:link w:val="TextocomentarioCar"/>
    <w:semiHidden/>
    <w:unhideWhenUsed/>
    <w:rsid w:val="00E15A76"/>
    <w:pPr>
      <w:spacing w:line="240" w:lineRule="auto"/>
    </w:pPr>
  </w:style>
  <w:style w:type="character" w:customStyle="1" w:styleId="TextocomentarioCar">
    <w:name w:val="Texto comentario Car"/>
    <w:basedOn w:val="Fuentedeprrafopredeter"/>
    <w:link w:val="Textocomentario"/>
    <w:semiHidden/>
    <w:rsid w:val="00E15A76"/>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E15A76"/>
    <w:rPr>
      <w:b/>
      <w:bCs/>
    </w:rPr>
  </w:style>
  <w:style w:type="character" w:customStyle="1" w:styleId="AsuntodelcomentarioCar">
    <w:name w:val="Asunto del comentario Car"/>
    <w:basedOn w:val="TextocomentarioCar"/>
    <w:link w:val="Asuntodelcomentario"/>
    <w:semiHidden/>
    <w:rsid w:val="00E15A76"/>
    <w:rPr>
      <w:rFonts w:eastAsiaTheme="minorEastAsia"/>
      <w:b/>
      <w:bCs/>
      <w:lang w:val="es-ES" w:eastAsia="es-ES"/>
    </w:rPr>
  </w:style>
  <w:style w:type="paragraph" w:styleId="Revisin">
    <w:name w:val="Revision"/>
    <w:hidden/>
    <w:uiPriority w:val="99"/>
    <w:semiHidden/>
    <w:rsid w:val="00775BA2"/>
    <w:rPr>
      <w:rFonts w:eastAsiaTheme="minorEastAsia"/>
      <w:lang w:val="es-ES" w:eastAsia="es-ES"/>
    </w:rPr>
  </w:style>
  <w:style w:type="character" w:styleId="Mencinsinresolver">
    <w:name w:val="Unresolved Mention"/>
    <w:basedOn w:val="Fuentedeprrafopredeter"/>
    <w:uiPriority w:val="99"/>
    <w:semiHidden/>
    <w:unhideWhenUsed/>
    <w:rsid w:val="007B5F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ED/C/ARG/CO/1" TargetMode="External"/><Relationship Id="rId1" Type="http://schemas.openxmlformats.org/officeDocument/2006/relationships/hyperlink" Target="https://undocs.org/es/CED/C/ARG/AI/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D7C6D-D99C-45C6-B9CC-836DB7E096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2AE96F-BCEB-4C76-9E1F-E4F86FCB23D3}">
  <ds:schemaRefs>
    <ds:schemaRef ds:uri="http://schemas.microsoft.com/sharepoint/v3/contenttype/forms"/>
  </ds:schemaRefs>
</ds:datastoreItem>
</file>

<file path=customXml/itemProps3.xml><?xml version="1.0" encoding="utf-8"?>
<ds:datastoreItem xmlns:ds="http://schemas.openxmlformats.org/officeDocument/2006/customXml" ds:itemID="{066430BF-6515-4490-B1ED-6AF23CB12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03B36B-A624-4ADC-AA25-4489BAD2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3407</Words>
  <Characters>18783</Characters>
  <Application>Microsoft Office Word</Application>
  <DocSecurity>0</DocSecurity>
  <Lines>299</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CED/C/ARG/OAI/R.1</vt:lpstr>
      <vt:lpstr/>
      <vt:lpstr>CAT/C/XXX/Y</vt:lpstr>
    </vt:vector>
  </TitlesOfParts>
  <Company>DCM</Company>
  <LinksUpToDate>false</LinksUpToDate>
  <CharactersWithSpaces>22182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CED/C/ARG/OAI/1</dc:title>
  <dc:subject/>
  <dc:creator>Gloria</dc:creator>
  <cp:keywords/>
  <cp:lastModifiedBy>Javier Rodriguez Perez</cp:lastModifiedBy>
  <cp:revision>2</cp:revision>
  <cp:lastPrinted>2013-10-24T10:25:00Z</cp:lastPrinted>
  <dcterms:created xsi:type="dcterms:W3CDTF">2023-04-12T08:07:00Z</dcterms:created>
  <dcterms:modified xsi:type="dcterms:W3CDTF">2023-04-12T08:07:00Z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6</vt:lpwstr>
  </property>
  <property fmtid="{D5CDD505-2E9C-101B-9397-08002B2CF9AE}" pid="3" name="atitle">
    <vt:lpwstr>Examen de los informes de los Estados partes en la Convención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la Argentina</vt:lpwstr>
  </property>
  <property fmtid="{D5CDD505-2E9C-101B-9397-08002B2CF9AE}" pid="9" name="countw">
    <vt:lpwstr>Argentina</vt:lpwstr>
  </property>
  <property fmtid="{D5CDD505-2E9C-101B-9397-08002B2CF9AE}" pid="10" name="countwd">
    <vt:lpwstr>la Argentina</vt:lpwstr>
  </property>
  <property fmtid="{D5CDD505-2E9C-101B-9397-08002B2CF9AE}" pid="11" name="date">
    <vt:lpwstr>13 de octubre de 2022</vt:lpwstr>
  </property>
  <property fmtid="{D5CDD505-2E9C-101B-9397-08002B2CF9AE}" pid="12" name="Date-Generated">
    <vt:filetime>2022-10-13T07:48:44Z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Follow-up observations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256000</vt:r8>
  </property>
  <property fmtid="{D5CDD505-2E9C-101B-9397-08002B2CF9AE}" pid="23" name="Org">
    <vt:lpwstr>OHCHR</vt:lpwstr>
  </property>
  <property fmtid="{D5CDD505-2E9C-101B-9397-08002B2CF9AE}" pid="24" name="prep">
    <vt:lpwstr>al informe inicial de la Argentina</vt:lpwstr>
  </property>
  <property fmtid="{D5CDD505-2E9C-101B-9397-08002B2CF9AE}" pid="25" name="preps">
    <vt:lpwstr>informe inicial de la Argentina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20 a 31 de marzo de 2023</vt:lpwstr>
  </property>
  <property fmtid="{D5CDD505-2E9C-101B-9397-08002B2CF9AE}" pid="30" name="snum">
    <vt:lpwstr>24ᵒ</vt:lpwstr>
  </property>
  <property fmtid="{D5CDD505-2E9C-101B-9397-08002B2CF9AE}" pid="31" name="stitle">
    <vt:lpwstr>[Title]</vt:lpwstr>
  </property>
  <property fmtid="{D5CDD505-2E9C-101B-9397-08002B2CF9AE}" pid="32" name="sym1">
    <vt:lpwstr>C/ARG/OAI/R.1</vt:lpwstr>
  </property>
  <property fmtid="{D5CDD505-2E9C-101B-9397-08002B2CF9AE}" pid="33" name="symh">
    <vt:lpwstr>CED/C/ARG/OAI/R.1</vt:lpwstr>
  </property>
  <property fmtid="{D5CDD505-2E9C-101B-9397-08002B2CF9AE}" pid="34" name="Title">
    <vt:lpwstr>CED/C/ARG/OAI/R.1</vt:lpwstr>
  </property>
  <property fmtid="{D5CDD505-2E9C-101B-9397-08002B2CF9AE}" pid="35" name="tlang">
    <vt:lpwstr/>
  </property>
  <property fmtid="{D5CDD505-2E9C-101B-9397-08002B2CF9AE}" pid="36" name="virs">
    <vt:lpwstr>Español, francés e inglés únicamente</vt:lpwstr>
  </property>
</Properties>
</file>