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0E797B" w:rsidRDefault="000E797B" w:rsidP="000E62AA">
            <w:pPr>
              <w:spacing w:line="240" w:lineRule="atLeast"/>
              <w:jc w:val="right"/>
              <w:rPr>
                <w:sz w:val="20"/>
                <w:szCs w:val="21"/>
              </w:rPr>
            </w:pPr>
            <w:r w:rsidRPr="000E797B">
              <w:rPr>
                <w:sz w:val="40"/>
                <w:szCs w:val="21"/>
              </w:rPr>
              <w:t>A</w:t>
            </w:r>
            <w:r>
              <w:rPr>
                <w:sz w:val="20"/>
                <w:szCs w:val="21"/>
              </w:rPr>
              <w:t>/</w:t>
            </w:r>
            <w:proofErr w:type="spellStart"/>
            <w:r>
              <w:rPr>
                <w:sz w:val="20"/>
                <w:szCs w:val="21"/>
              </w:rPr>
              <w:t>HRC</w:t>
            </w:r>
            <w:proofErr w:type="spellEnd"/>
            <w:r>
              <w:rPr>
                <w:sz w:val="20"/>
                <w:szCs w:val="21"/>
              </w:rPr>
              <w:t>/RES/34/19</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0E797B" w:rsidRPr="000E797B">
              <w:rPr>
                <w:sz w:val="20"/>
              </w:rPr>
              <w:t>General</w:t>
            </w:r>
          </w:p>
          <w:p w:rsidR="00A1364C" w:rsidRPr="00F124C6" w:rsidRDefault="000E797B" w:rsidP="000E62AA">
            <w:pPr>
              <w:spacing w:line="240" w:lineRule="atLeast"/>
              <w:rPr>
                <w:sz w:val="20"/>
              </w:rPr>
            </w:pPr>
            <w:r>
              <w:rPr>
                <w:sz w:val="20"/>
              </w:rPr>
              <w:t>7 April</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0E797B" w:rsidRDefault="000E797B" w:rsidP="00C7253F">
      <w:pPr>
        <w:spacing w:before="120"/>
        <w:rPr>
          <w:rFonts w:eastAsia="黑体"/>
          <w:sz w:val="24"/>
          <w:szCs w:val="24"/>
          <w:lang w:val="fr-CH"/>
        </w:rPr>
      </w:pPr>
      <w:r>
        <w:rPr>
          <w:rFonts w:eastAsia="黑体" w:hint="eastAsia"/>
          <w:sz w:val="24"/>
          <w:szCs w:val="24"/>
          <w:lang w:val="fr-CH"/>
        </w:rPr>
        <w:t>人权理事会</w:t>
      </w:r>
    </w:p>
    <w:p w:rsidR="000E797B" w:rsidRPr="000E797B" w:rsidRDefault="000E797B" w:rsidP="000E797B">
      <w:pPr>
        <w:rPr>
          <w:rFonts w:eastAsia="黑体"/>
          <w:szCs w:val="21"/>
          <w:lang w:val="fr-CH"/>
        </w:rPr>
      </w:pPr>
      <w:r w:rsidRPr="000E797B">
        <w:rPr>
          <w:rFonts w:eastAsia="黑体" w:hint="eastAsia"/>
          <w:szCs w:val="21"/>
          <w:lang w:val="fr-CH"/>
        </w:rPr>
        <w:t>第三十四届会议</w:t>
      </w:r>
    </w:p>
    <w:p w:rsidR="000E797B" w:rsidRPr="000E797B" w:rsidRDefault="000E797B" w:rsidP="000E797B">
      <w:pPr>
        <w:rPr>
          <w:rFonts w:ascii="Time New Roman" w:hAnsi="Time New Roman" w:hint="eastAsia"/>
          <w:szCs w:val="21"/>
          <w:lang w:val="fr-CH"/>
        </w:rPr>
      </w:pPr>
      <w:r w:rsidRPr="000E797B">
        <w:rPr>
          <w:rFonts w:ascii="Time New Roman" w:hAnsi="Time New Roman" w:hint="eastAsia"/>
          <w:szCs w:val="21"/>
          <w:lang w:val="fr-CH"/>
        </w:rPr>
        <w:t>2017</w:t>
      </w:r>
      <w:r w:rsidRPr="000E797B">
        <w:rPr>
          <w:rFonts w:ascii="Time New Roman" w:hAnsi="Time New Roman" w:hint="eastAsia"/>
          <w:szCs w:val="21"/>
          <w:lang w:val="fr-CH"/>
        </w:rPr>
        <w:t>年</w:t>
      </w:r>
      <w:r w:rsidRPr="000E797B">
        <w:rPr>
          <w:rFonts w:ascii="Time New Roman" w:hAnsi="Time New Roman" w:hint="eastAsia"/>
          <w:szCs w:val="21"/>
          <w:lang w:val="fr-CH"/>
        </w:rPr>
        <w:t>2</w:t>
      </w:r>
      <w:r w:rsidRPr="000E797B">
        <w:rPr>
          <w:rFonts w:ascii="Time New Roman" w:hAnsi="Time New Roman" w:hint="eastAsia"/>
          <w:szCs w:val="21"/>
          <w:lang w:val="fr-CH"/>
        </w:rPr>
        <w:t>月</w:t>
      </w:r>
      <w:r w:rsidRPr="000E797B">
        <w:rPr>
          <w:rFonts w:ascii="Time New Roman" w:hAnsi="Time New Roman" w:hint="eastAsia"/>
          <w:szCs w:val="21"/>
          <w:lang w:val="fr-CH"/>
        </w:rPr>
        <w:t>27</w:t>
      </w:r>
      <w:r w:rsidRPr="000E797B">
        <w:rPr>
          <w:rFonts w:ascii="Time New Roman" w:hAnsi="Time New Roman" w:hint="eastAsia"/>
          <w:szCs w:val="21"/>
          <w:lang w:val="fr-CH"/>
        </w:rPr>
        <w:t>日至</w:t>
      </w:r>
      <w:r w:rsidRPr="000E797B">
        <w:rPr>
          <w:rFonts w:ascii="Time New Roman" w:hAnsi="Time New Roman" w:hint="eastAsia"/>
          <w:szCs w:val="21"/>
          <w:lang w:val="fr-CH"/>
        </w:rPr>
        <w:t>3</w:t>
      </w:r>
      <w:r w:rsidRPr="000E797B">
        <w:rPr>
          <w:rFonts w:ascii="Time New Roman" w:hAnsi="Time New Roman" w:hint="eastAsia"/>
          <w:szCs w:val="21"/>
          <w:lang w:val="fr-CH"/>
        </w:rPr>
        <w:t>月</w:t>
      </w:r>
      <w:r w:rsidRPr="000E797B">
        <w:rPr>
          <w:rFonts w:ascii="Time New Roman" w:hAnsi="Time New Roman" w:hint="eastAsia"/>
          <w:szCs w:val="21"/>
          <w:lang w:val="fr-CH"/>
        </w:rPr>
        <w:t>24</w:t>
      </w:r>
      <w:r w:rsidRPr="000E797B">
        <w:rPr>
          <w:rFonts w:ascii="Time New Roman" w:hAnsi="Time New Roman" w:hint="eastAsia"/>
          <w:szCs w:val="21"/>
          <w:lang w:val="fr-CH"/>
        </w:rPr>
        <w:t>日</w:t>
      </w:r>
    </w:p>
    <w:p w:rsidR="000E797B" w:rsidRPr="000E797B" w:rsidRDefault="000E797B" w:rsidP="000E797B">
      <w:pPr>
        <w:rPr>
          <w:rFonts w:ascii="Time New Roman" w:hAnsi="Time New Roman" w:hint="eastAsia"/>
          <w:szCs w:val="21"/>
          <w:lang w:val="fr-CH"/>
        </w:rPr>
      </w:pPr>
      <w:r w:rsidRPr="000E797B">
        <w:rPr>
          <w:rFonts w:ascii="Time New Roman" w:hAnsi="Time New Roman" w:hint="eastAsia"/>
          <w:szCs w:val="21"/>
          <w:lang w:val="fr-CH"/>
        </w:rPr>
        <w:t>议程项目</w:t>
      </w:r>
      <w:r w:rsidRPr="000E797B">
        <w:rPr>
          <w:rFonts w:ascii="Time New Roman" w:hAnsi="Time New Roman" w:hint="eastAsia"/>
          <w:szCs w:val="21"/>
          <w:lang w:val="fr-CH"/>
        </w:rPr>
        <w:t>3</w:t>
      </w:r>
    </w:p>
    <w:p w:rsidR="000E797B" w:rsidRPr="000E797B" w:rsidRDefault="000E797B" w:rsidP="000E797B">
      <w:pPr>
        <w:pStyle w:val="HChGC"/>
        <w:rPr>
          <w:lang w:val="fr-CH"/>
        </w:rPr>
      </w:pPr>
      <w:r>
        <w:rPr>
          <w:rFonts w:hint="eastAsia"/>
          <w:lang w:val="fr-CH"/>
        </w:rPr>
        <w:tab/>
      </w:r>
      <w:r>
        <w:rPr>
          <w:rFonts w:hint="eastAsia"/>
          <w:lang w:val="fr-CH"/>
        </w:rPr>
        <w:tab/>
      </w:r>
      <w:r w:rsidRPr="000E797B">
        <w:rPr>
          <w:rFonts w:hint="eastAsia"/>
          <w:lang w:val="fr-CH"/>
        </w:rPr>
        <w:t>人权理事会</w:t>
      </w:r>
      <w:r w:rsidRPr="000E797B">
        <w:rPr>
          <w:rFonts w:hint="eastAsia"/>
          <w:lang w:val="fr-CH"/>
        </w:rPr>
        <w:t>2017</w:t>
      </w:r>
      <w:r w:rsidRPr="000E797B">
        <w:rPr>
          <w:rFonts w:hint="eastAsia"/>
          <w:lang w:val="fr-CH"/>
        </w:rPr>
        <w:t>年</w:t>
      </w:r>
      <w:r w:rsidRPr="000E797B">
        <w:rPr>
          <w:rFonts w:hint="eastAsia"/>
          <w:lang w:val="fr-CH"/>
        </w:rPr>
        <w:t>3</w:t>
      </w:r>
      <w:r w:rsidRPr="000E797B">
        <w:rPr>
          <w:rFonts w:hint="eastAsia"/>
          <w:lang w:val="fr-CH"/>
        </w:rPr>
        <w:t>月</w:t>
      </w:r>
      <w:r w:rsidRPr="000E797B">
        <w:rPr>
          <w:rFonts w:hint="eastAsia"/>
          <w:lang w:val="fr-CH"/>
        </w:rPr>
        <w:t>24</w:t>
      </w:r>
      <w:r w:rsidRPr="000E797B">
        <w:rPr>
          <w:rFonts w:hint="eastAsia"/>
          <w:lang w:val="fr-CH"/>
        </w:rPr>
        <w:t>日通过的决议</w:t>
      </w:r>
    </w:p>
    <w:p w:rsidR="000E797B" w:rsidRPr="000E797B" w:rsidRDefault="000E797B" w:rsidP="000E797B">
      <w:pPr>
        <w:pStyle w:val="H1GC"/>
        <w:rPr>
          <w:spacing w:val="-2"/>
          <w:lang w:val="fr-CH"/>
        </w:rPr>
      </w:pPr>
      <w:r>
        <w:rPr>
          <w:rFonts w:hint="eastAsia"/>
          <w:lang w:val="fr-CH"/>
        </w:rPr>
        <w:tab/>
      </w:r>
      <w:r>
        <w:rPr>
          <w:rFonts w:hint="eastAsia"/>
          <w:lang w:val="fr-CH"/>
        </w:rPr>
        <w:tab/>
        <w:t>34/19.</w:t>
      </w:r>
      <w:r>
        <w:rPr>
          <w:lang w:val="fr-CH"/>
        </w:rPr>
        <w:br/>
      </w:r>
      <w:r w:rsidRPr="000E797B">
        <w:rPr>
          <w:rFonts w:hint="eastAsia"/>
          <w:spacing w:val="-2"/>
          <w:lang w:val="fr-CH"/>
        </w:rPr>
        <w:t>酷刑和其他残忍、不人道或有辱人格的待遇或处罚：特别报告员的任务</w:t>
      </w:r>
    </w:p>
    <w:p w:rsidR="000E797B" w:rsidRPr="000E797B" w:rsidRDefault="000E797B" w:rsidP="000E797B">
      <w:pPr>
        <w:pStyle w:val="SingleTxtGC"/>
        <w:rPr>
          <w:lang w:val="fr-CH"/>
        </w:rPr>
      </w:pPr>
      <w:r w:rsidRPr="000E797B">
        <w:rPr>
          <w:rFonts w:hint="eastAsia"/>
          <w:lang w:val="fr-CH"/>
        </w:rPr>
        <w:tab/>
      </w:r>
      <w:r w:rsidRPr="000E797B">
        <w:rPr>
          <w:rFonts w:ascii="Time New Roman" w:eastAsia="楷体" w:hAnsi="Time New Roman" w:hint="eastAsia"/>
          <w:lang w:val="fr-CH"/>
        </w:rPr>
        <w:t>人权理事会</w:t>
      </w:r>
      <w:r w:rsidRPr="000E797B">
        <w:rPr>
          <w:rFonts w:hint="eastAsia"/>
          <w:lang w:val="fr-CH"/>
        </w:rPr>
        <w:t>，</w:t>
      </w:r>
    </w:p>
    <w:p w:rsidR="000E797B" w:rsidRPr="000E797B" w:rsidRDefault="000E797B" w:rsidP="000E797B">
      <w:pPr>
        <w:pStyle w:val="SingleTxtGC"/>
        <w:rPr>
          <w:lang w:val="fr-CH"/>
        </w:rPr>
      </w:pPr>
      <w:r w:rsidRPr="000E797B">
        <w:rPr>
          <w:rFonts w:hint="eastAsia"/>
          <w:lang w:val="fr-CH"/>
        </w:rPr>
        <w:tab/>
      </w:r>
      <w:r w:rsidRPr="000E797B">
        <w:rPr>
          <w:rFonts w:ascii="Time New Roman" w:eastAsia="楷体" w:hAnsi="Time New Roman" w:hint="eastAsia"/>
          <w:lang w:val="fr-CH"/>
        </w:rPr>
        <w:t>回顾</w:t>
      </w:r>
      <w:r w:rsidRPr="000E797B">
        <w:rPr>
          <w:rFonts w:hint="eastAsia"/>
          <w:lang w:val="fr-CH"/>
        </w:rPr>
        <w:t>关于酷刑和其他残忍、不人道或有辱人格的待遇或处罚的国际人权法律、标准和准则，</w:t>
      </w:r>
    </w:p>
    <w:p w:rsidR="000E797B" w:rsidRPr="000E797B" w:rsidRDefault="000E797B" w:rsidP="000E797B">
      <w:pPr>
        <w:pStyle w:val="SingleTxtGC"/>
        <w:rPr>
          <w:lang w:val="fr-CH"/>
        </w:rPr>
      </w:pPr>
      <w:r w:rsidRPr="000E797B">
        <w:rPr>
          <w:rFonts w:hint="eastAsia"/>
          <w:lang w:val="fr-CH"/>
        </w:rPr>
        <w:tab/>
      </w:r>
      <w:r w:rsidRPr="000E797B">
        <w:rPr>
          <w:rFonts w:ascii="Time New Roman" w:eastAsia="楷体" w:hAnsi="Time New Roman" w:hint="eastAsia"/>
          <w:lang w:val="fr-CH"/>
        </w:rPr>
        <w:t>重申</w:t>
      </w:r>
      <w:r w:rsidRPr="000E797B">
        <w:rPr>
          <w:rFonts w:hint="eastAsia"/>
          <w:lang w:val="fr-CH"/>
        </w:rPr>
        <w:t>任何人都不得遭受酷刑或其他残忍、不人道或有辱人格的待遇或处罚，</w:t>
      </w:r>
    </w:p>
    <w:p w:rsidR="000E797B" w:rsidRPr="000E797B" w:rsidRDefault="000E797B" w:rsidP="000E797B">
      <w:pPr>
        <w:pStyle w:val="SingleTxtGC"/>
        <w:rPr>
          <w:lang w:val="fr-CH"/>
        </w:rPr>
      </w:pPr>
      <w:r w:rsidRPr="000E797B">
        <w:rPr>
          <w:rFonts w:hint="eastAsia"/>
          <w:lang w:val="fr-CH"/>
        </w:rPr>
        <w:tab/>
      </w:r>
      <w:r w:rsidRPr="000E797B">
        <w:rPr>
          <w:rFonts w:ascii="Time New Roman" w:eastAsia="楷体" w:hAnsi="Time New Roman" w:hint="eastAsia"/>
          <w:lang w:val="fr-CH"/>
        </w:rPr>
        <w:t>回顾</w:t>
      </w:r>
      <w:r w:rsidRPr="000E797B">
        <w:rPr>
          <w:rFonts w:hint="eastAsia"/>
          <w:lang w:val="fr-CH"/>
        </w:rPr>
        <w:t>免受酷刑和其他残忍、不人道或有辱人格的待遇或处罚是国际法的一项</w:t>
      </w:r>
      <w:proofErr w:type="gramStart"/>
      <w:r w:rsidRPr="000E797B">
        <w:rPr>
          <w:rFonts w:hint="eastAsia"/>
          <w:lang w:val="fr-CH"/>
        </w:rPr>
        <w:t>不容克减的</w:t>
      </w:r>
      <w:proofErr w:type="gramEnd"/>
      <w:r w:rsidRPr="000E797B">
        <w:rPr>
          <w:rFonts w:hint="eastAsia"/>
          <w:lang w:val="fr-CH"/>
        </w:rPr>
        <w:t>权利，在任何情况下，包括在国际或国内武装冲突或国内动乱或其他任何社会紧急状态状态期间，均须尊重和保护这项权利；相关国际文书均申明绝对禁止酷刑和其他残忍、不人道或有辱人格的待遇或处罚；针对这种行为的法律和程序保障措施绝不能受制于规避这一权利的措施，</w:t>
      </w:r>
    </w:p>
    <w:p w:rsidR="000E797B" w:rsidRPr="000E797B" w:rsidRDefault="000E797B" w:rsidP="000E797B">
      <w:pPr>
        <w:pStyle w:val="SingleTxtGC"/>
        <w:rPr>
          <w:lang w:val="fr-CH"/>
        </w:rPr>
      </w:pPr>
      <w:r w:rsidRPr="000E797B">
        <w:rPr>
          <w:rFonts w:hint="eastAsia"/>
          <w:lang w:val="fr-CH"/>
        </w:rPr>
        <w:tab/>
      </w:r>
      <w:r w:rsidRPr="000E797B">
        <w:rPr>
          <w:rFonts w:ascii="Time New Roman" w:eastAsia="楷体" w:hAnsi="Time New Roman" w:hint="eastAsia"/>
          <w:lang w:val="fr-CH"/>
        </w:rPr>
        <w:t>又回顾</w:t>
      </w:r>
      <w:r w:rsidRPr="000E797B">
        <w:rPr>
          <w:rFonts w:hint="eastAsia"/>
          <w:lang w:val="fr-CH"/>
        </w:rPr>
        <w:t>禁止酷刑是一项强制性国际法规范，而且国际、区域和国内法院都承认，禁止残忍、不人道或有辱人格的待遇或处罚属于习惯国际法，</w:t>
      </w:r>
    </w:p>
    <w:p w:rsidR="000E797B" w:rsidRPr="000E797B" w:rsidRDefault="000E797B" w:rsidP="000E797B">
      <w:pPr>
        <w:pStyle w:val="SingleTxtGC"/>
        <w:rPr>
          <w:lang w:val="fr-CH"/>
        </w:rPr>
      </w:pPr>
      <w:r w:rsidRPr="000E797B">
        <w:rPr>
          <w:rFonts w:hint="eastAsia"/>
          <w:lang w:val="fr-CH"/>
        </w:rPr>
        <w:tab/>
      </w:r>
      <w:r w:rsidRPr="000E797B">
        <w:rPr>
          <w:rFonts w:ascii="Time New Roman" w:eastAsia="楷体" w:hAnsi="Time New Roman" w:hint="eastAsia"/>
          <w:lang w:val="fr-CH"/>
        </w:rPr>
        <w:t>确认</w:t>
      </w:r>
      <w:r w:rsidRPr="000E797B">
        <w:rPr>
          <w:rFonts w:hint="eastAsia"/>
          <w:lang w:val="fr-CH"/>
        </w:rPr>
        <w:t>特别报告员的工作对于防范和打击酷刑和其他残忍、不人道或有辱人格的待遇或处罚的重要性，</w:t>
      </w:r>
      <w:r w:rsidRPr="000E797B">
        <w:rPr>
          <w:rFonts w:hint="eastAsia"/>
          <w:lang w:val="fr-CH"/>
        </w:rPr>
        <w:tab/>
      </w:r>
    </w:p>
    <w:p w:rsidR="000E797B" w:rsidRPr="000E797B" w:rsidRDefault="000E797B" w:rsidP="000E797B">
      <w:pPr>
        <w:pStyle w:val="SingleTxtGC"/>
        <w:rPr>
          <w:lang w:val="fr-CH"/>
        </w:rPr>
      </w:pPr>
      <w:r w:rsidRPr="000E797B">
        <w:rPr>
          <w:rFonts w:hint="eastAsia"/>
          <w:lang w:val="fr-CH"/>
        </w:rPr>
        <w:tab/>
      </w:r>
      <w:r w:rsidRPr="000E797B">
        <w:rPr>
          <w:rFonts w:ascii="Time New Roman" w:eastAsia="楷体" w:hAnsi="Time New Roman" w:hint="eastAsia"/>
          <w:lang w:val="fr-CH"/>
        </w:rPr>
        <w:t>回顾</w:t>
      </w:r>
      <w:r w:rsidRPr="000E797B">
        <w:rPr>
          <w:rFonts w:hint="eastAsia"/>
          <w:lang w:val="fr-CH"/>
        </w:rPr>
        <w:t>人权理事会</w:t>
      </w:r>
      <w:r w:rsidRPr="000E797B">
        <w:rPr>
          <w:rFonts w:hint="eastAsia"/>
          <w:lang w:val="fr-CH"/>
        </w:rPr>
        <w:t>2007</w:t>
      </w:r>
      <w:r w:rsidRPr="000E797B">
        <w:rPr>
          <w:rFonts w:hint="eastAsia"/>
          <w:lang w:val="fr-CH"/>
        </w:rPr>
        <w:t>年</w:t>
      </w:r>
      <w:r w:rsidRPr="000E797B">
        <w:rPr>
          <w:rFonts w:hint="eastAsia"/>
          <w:lang w:val="fr-CH"/>
        </w:rPr>
        <w:t>6</w:t>
      </w:r>
      <w:r w:rsidRPr="000E797B">
        <w:rPr>
          <w:rFonts w:hint="eastAsia"/>
          <w:lang w:val="fr-CH"/>
        </w:rPr>
        <w:t>月</w:t>
      </w:r>
      <w:r w:rsidRPr="000E797B">
        <w:rPr>
          <w:rFonts w:hint="eastAsia"/>
          <w:lang w:val="fr-CH"/>
        </w:rPr>
        <w:t>18</w:t>
      </w:r>
      <w:r w:rsidRPr="000E797B">
        <w:rPr>
          <w:rFonts w:hint="eastAsia"/>
          <w:lang w:val="fr-CH"/>
        </w:rPr>
        <w:t>日关于人权理事会体制建设的第</w:t>
      </w:r>
      <w:r w:rsidRPr="000E797B">
        <w:rPr>
          <w:rFonts w:hint="eastAsia"/>
          <w:lang w:val="fr-CH"/>
        </w:rPr>
        <w:t>5/1</w:t>
      </w:r>
      <w:r w:rsidRPr="000E797B">
        <w:rPr>
          <w:rFonts w:hint="eastAsia"/>
          <w:lang w:val="fr-CH"/>
        </w:rPr>
        <w:t>号决议和关于理事会特别程序任务负责人行为守则的第</w:t>
      </w:r>
      <w:r w:rsidRPr="000E797B">
        <w:rPr>
          <w:rFonts w:hint="eastAsia"/>
          <w:lang w:val="fr-CH"/>
        </w:rPr>
        <w:t>5/2</w:t>
      </w:r>
      <w:r w:rsidRPr="000E797B">
        <w:rPr>
          <w:rFonts w:hint="eastAsia"/>
          <w:lang w:val="fr-CH"/>
        </w:rPr>
        <w:t>号决议，强调任务负责人应根据这两项决议及其附件履行职责，</w:t>
      </w:r>
    </w:p>
    <w:p w:rsidR="000E797B" w:rsidRPr="000E797B" w:rsidRDefault="000E797B" w:rsidP="000E797B">
      <w:pPr>
        <w:pStyle w:val="SingleTxtGC"/>
        <w:rPr>
          <w:lang w:val="fr-CH"/>
        </w:rPr>
      </w:pPr>
      <w:r w:rsidRPr="000E797B">
        <w:rPr>
          <w:rFonts w:hint="eastAsia"/>
          <w:lang w:val="fr-CH"/>
        </w:rPr>
        <w:tab/>
        <w:t xml:space="preserve">1.  </w:t>
      </w:r>
      <w:r w:rsidRPr="000E797B">
        <w:rPr>
          <w:rFonts w:ascii="Time New Roman" w:eastAsia="楷体" w:hAnsi="Time New Roman" w:hint="eastAsia"/>
          <w:lang w:val="fr-CH"/>
        </w:rPr>
        <w:t>决定</w:t>
      </w:r>
      <w:r w:rsidRPr="000E797B">
        <w:rPr>
          <w:rFonts w:hint="eastAsia"/>
          <w:lang w:val="fr-CH"/>
        </w:rPr>
        <w:t>将酷刑和其他残忍、不人道或有辱人格的待遇或处罚问题特别报告员的任务再延长三年，以：</w:t>
      </w:r>
    </w:p>
    <w:p w:rsidR="000E797B" w:rsidRPr="000E797B" w:rsidRDefault="000E797B" w:rsidP="000E797B">
      <w:pPr>
        <w:pStyle w:val="SingleTxtGC"/>
        <w:rPr>
          <w:lang w:val="fr-CH"/>
        </w:rPr>
      </w:pPr>
      <w:r>
        <w:rPr>
          <w:rFonts w:hint="eastAsia"/>
          <w:lang w:val="fr-CH"/>
        </w:rPr>
        <w:tab/>
      </w:r>
      <w:r w:rsidRPr="000E797B">
        <w:rPr>
          <w:rFonts w:hint="eastAsia"/>
          <w:lang w:val="fr-CH"/>
        </w:rPr>
        <w:t>(a)</w:t>
      </w:r>
      <w:r w:rsidRPr="000E797B">
        <w:rPr>
          <w:rFonts w:hint="eastAsia"/>
          <w:lang w:val="fr-CH"/>
        </w:rPr>
        <w:tab/>
      </w:r>
      <w:r w:rsidRPr="000E797B">
        <w:rPr>
          <w:rFonts w:hint="eastAsia"/>
          <w:lang w:val="fr-CH"/>
        </w:rPr>
        <w:t>就有关酷刑或其他残忍、不人道或有辱人格的待遇或处罚的问题和指称案件，寻求、接收、审查来自各国政府、政府间组织、民间社会组织、个人和个人群体的资料，并采取相应行动；</w:t>
      </w:r>
    </w:p>
    <w:p w:rsidR="000E797B" w:rsidRPr="000E797B" w:rsidRDefault="000E797B" w:rsidP="000E797B">
      <w:pPr>
        <w:pStyle w:val="SingleTxtGC"/>
        <w:rPr>
          <w:lang w:val="fr-CH"/>
        </w:rPr>
      </w:pPr>
      <w:r>
        <w:rPr>
          <w:rFonts w:hint="eastAsia"/>
          <w:lang w:val="fr-CH"/>
        </w:rPr>
        <w:lastRenderedPageBreak/>
        <w:tab/>
      </w:r>
      <w:r w:rsidRPr="000E797B">
        <w:rPr>
          <w:rFonts w:hint="eastAsia"/>
          <w:lang w:val="fr-CH"/>
        </w:rPr>
        <w:t>(b)</w:t>
      </w:r>
      <w:r w:rsidRPr="000E797B">
        <w:rPr>
          <w:rFonts w:hint="eastAsia"/>
          <w:lang w:val="fr-CH"/>
        </w:rPr>
        <w:tab/>
      </w:r>
      <w:r w:rsidRPr="000E797B">
        <w:rPr>
          <w:rFonts w:hint="eastAsia"/>
          <w:lang w:val="fr-CH"/>
        </w:rPr>
        <w:t>在征得政府同意或受到邀请后对有关国家进行访问，进一步加强与它们的对话，并跟进落实对这些国家的访问报告中提出的建议；</w:t>
      </w:r>
    </w:p>
    <w:p w:rsidR="000E797B" w:rsidRPr="000E797B" w:rsidRDefault="000E797B" w:rsidP="000E797B">
      <w:pPr>
        <w:pStyle w:val="SingleTxtGC"/>
        <w:rPr>
          <w:lang w:val="fr-CH"/>
        </w:rPr>
      </w:pPr>
      <w:r>
        <w:rPr>
          <w:rFonts w:hint="eastAsia"/>
          <w:lang w:val="fr-CH"/>
        </w:rPr>
        <w:tab/>
      </w:r>
      <w:r w:rsidRPr="000E797B">
        <w:rPr>
          <w:rFonts w:hint="eastAsia"/>
          <w:lang w:val="fr-CH"/>
        </w:rPr>
        <w:t>(c)</w:t>
      </w:r>
      <w:r w:rsidRPr="000E797B">
        <w:rPr>
          <w:rFonts w:hint="eastAsia"/>
          <w:lang w:val="fr-CH"/>
        </w:rPr>
        <w:tab/>
      </w:r>
      <w:r w:rsidRPr="000E797B">
        <w:rPr>
          <w:rFonts w:hint="eastAsia"/>
          <w:lang w:val="fr-CH"/>
        </w:rPr>
        <w:t>全面研究在打击和防范酷刑和其他残忍、不人道或有辱人格的待遇或处罚方面的趋势、动态和挑战，并就如何采取适当措施防范和杜绝这类做法提出建议和意见；</w:t>
      </w:r>
    </w:p>
    <w:p w:rsidR="000E797B" w:rsidRPr="000E797B" w:rsidRDefault="000E797B" w:rsidP="000E797B">
      <w:pPr>
        <w:pStyle w:val="SingleTxtGC"/>
        <w:rPr>
          <w:lang w:val="fr-CH"/>
        </w:rPr>
      </w:pPr>
      <w:r>
        <w:rPr>
          <w:rFonts w:hint="eastAsia"/>
          <w:lang w:val="fr-CH"/>
        </w:rPr>
        <w:tab/>
      </w:r>
      <w:r w:rsidRPr="000E797B">
        <w:rPr>
          <w:rFonts w:hint="eastAsia"/>
          <w:lang w:val="fr-CH"/>
        </w:rPr>
        <w:t>(d)</w:t>
      </w:r>
      <w:r w:rsidRPr="000E797B">
        <w:rPr>
          <w:rFonts w:hint="eastAsia"/>
          <w:lang w:val="fr-CH"/>
        </w:rPr>
        <w:tab/>
      </w:r>
      <w:r w:rsidRPr="000E797B">
        <w:rPr>
          <w:rFonts w:hint="eastAsia"/>
          <w:lang w:val="fr-CH"/>
        </w:rPr>
        <w:t>确定、交流和推广关于防范、惩治和杜绝酷刑和其他残忍、不人道或有辱人格的待遇或处罚的措施方面的最佳做法；</w:t>
      </w:r>
    </w:p>
    <w:p w:rsidR="000E797B" w:rsidRPr="000E797B" w:rsidRDefault="000E797B" w:rsidP="000E797B">
      <w:pPr>
        <w:pStyle w:val="SingleTxtGC"/>
        <w:rPr>
          <w:lang w:val="fr-CH"/>
        </w:rPr>
      </w:pPr>
      <w:r>
        <w:rPr>
          <w:rFonts w:hint="eastAsia"/>
          <w:lang w:val="fr-CH"/>
        </w:rPr>
        <w:tab/>
      </w:r>
      <w:r w:rsidRPr="000E797B">
        <w:rPr>
          <w:rFonts w:hint="eastAsia"/>
          <w:lang w:val="fr-CH"/>
        </w:rPr>
        <w:t>(e)</w:t>
      </w:r>
      <w:r w:rsidRPr="000E797B">
        <w:rPr>
          <w:rFonts w:hint="eastAsia"/>
          <w:lang w:val="fr-CH"/>
        </w:rPr>
        <w:tab/>
      </w:r>
      <w:r w:rsidRPr="000E797B">
        <w:rPr>
          <w:rFonts w:hint="eastAsia"/>
          <w:lang w:val="fr-CH"/>
        </w:rPr>
        <w:t>将性别公平观和以受害者为中心的方针纳入整个任务工作之中；</w:t>
      </w:r>
    </w:p>
    <w:p w:rsidR="000E797B" w:rsidRPr="000E797B" w:rsidRDefault="000E797B" w:rsidP="000E797B">
      <w:pPr>
        <w:pStyle w:val="SingleTxtGC"/>
        <w:rPr>
          <w:lang w:val="fr-CH"/>
        </w:rPr>
      </w:pPr>
      <w:r>
        <w:rPr>
          <w:rFonts w:hint="eastAsia"/>
          <w:lang w:val="fr-CH"/>
        </w:rPr>
        <w:tab/>
      </w:r>
      <w:r w:rsidRPr="000E797B">
        <w:rPr>
          <w:rFonts w:hint="eastAsia"/>
          <w:lang w:val="fr-CH"/>
        </w:rPr>
        <w:t>(f)</w:t>
      </w:r>
      <w:r w:rsidRPr="000E797B">
        <w:rPr>
          <w:rFonts w:hint="eastAsia"/>
          <w:lang w:val="fr-CH"/>
        </w:rPr>
        <w:tab/>
      </w:r>
      <w:r w:rsidRPr="000E797B">
        <w:rPr>
          <w:rFonts w:hint="eastAsia"/>
          <w:lang w:val="fr-CH"/>
        </w:rPr>
        <w:t>继续与禁止酷刑委员会、防范酷刑小组委员会以及相关联合国机制和机构合作，酌情与各区域组织和机制、国家人权机构、国家防范机制以及包括非政府组织在内的民间社会合作，并帮助促进上述行为方加强合作；</w:t>
      </w:r>
    </w:p>
    <w:p w:rsidR="000E797B" w:rsidRPr="000E797B" w:rsidRDefault="000E797B" w:rsidP="000E797B">
      <w:pPr>
        <w:pStyle w:val="SingleTxtGC"/>
        <w:rPr>
          <w:lang w:val="fr-CH"/>
        </w:rPr>
      </w:pPr>
      <w:r>
        <w:rPr>
          <w:rFonts w:hint="eastAsia"/>
          <w:lang w:val="fr-CH"/>
        </w:rPr>
        <w:tab/>
      </w:r>
      <w:r w:rsidRPr="000E797B">
        <w:rPr>
          <w:rFonts w:hint="eastAsia"/>
          <w:lang w:val="fr-CH"/>
        </w:rPr>
        <w:t>(g)</w:t>
      </w:r>
      <w:r w:rsidRPr="000E797B">
        <w:rPr>
          <w:rFonts w:hint="eastAsia"/>
          <w:lang w:val="fr-CH"/>
        </w:rPr>
        <w:tab/>
      </w:r>
      <w:r w:rsidRPr="000E797B">
        <w:rPr>
          <w:rFonts w:hint="eastAsia"/>
          <w:lang w:val="fr-CH"/>
        </w:rPr>
        <w:t>根据人权理事会工作方案，向理事会报告其全部活动、意见、结论和建议，并每年向大会报告其任务的总体趋势和发展动态，以期最大限度地发挥报告程序的益处；</w:t>
      </w:r>
    </w:p>
    <w:p w:rsidR="000E797B" w:rsidRPr="000E797B" w:rsidRDefault="000E797B" w:rsidP="000E797B">
      <w:pPr>
        <w:pStyle w:val="SingleTxtGC"/>
        <w:rPr>
          <w:lang w:val="fr-CH"/>
        </w:rPr>
      </w:pPr>
      <w:r w:rsidRPr="000E797B">
        <w:rPr>
          <w:rFonts w:hint="eastAsia"/>
          <w:lang w:val="fr-CH"/>
        </w:rPr>
        <w:tab/>
        <w:t xml:space="preserve">2.  </w:t>
      </w:r>
      <w:r w:rsidRPr="000E797B">
        <w:rPr>
          <w:rFonts w:ascii="Time New Roman" w:eastAsia="楷体" w:hAnsi="Time New Roman" w:hint="eastAsia"/>
          <w:lang w:val="fr-CH"/>
        </w:rPr>
        <w:t>促请</w:t>
      </w:r>
      <w:r w:rsidRPr="000E797B">
        <w:rPr>
          <w:rFonts w:hint="eastAsia"/>
          <w:lang w:val="fr-CH"/>
        </w:rPr>
        <w:t>各国：</w:t>
      </w:r>
    </w:p>
    <w:p w:rsidR="000E797B" w:rsidRPr="000E797B" w:rsidRDefault="000E797B" w:rsidP="000E797B">
      <w:pPr>
        <w:pStyle w:val="SingleTxtGC"/>
        <w:rPr>
          <w:lang w:val="fr-CH"/>
        </w:rPr>
      </w:pPr>
      <w:r>
        <w:rPr>
          <w:rFonts w:hint="eastAsia"/>
          <w:lang w:val="fr-CH"/>
        </w:rPr>
        <w:tab/>
      </w:r>
      <w:r w:rsidRPr="000E797B">
        <w:rPr>
          <w:rFonts w:hint="eastAsia"/>
          <w:lang w:val="fr-CH"/>
        </w:rPr>
        <w:t>(a)</w:t>
      </w:r>
      <w:r w:rsidRPr="000E797B">
        <w:rPr>
          <w:rFonts w:hint="eastAsia"/>
          <w:lang w:val="fr-CH"/>
        </w:rPr>
        <w:tab/>
      </w:r>
      <w:r w:rsidRPr="000E797B">
        <w:rPr>
          <w:rFonts w:hint="eastAsia"/>
          <w:lang w:val="fr-CH"/>
        </w:rPr>
        <w:t>全力配合和协助特别报告员履行任务，提供特别报告员索要的一切必要资料，并充分而迅速地回应特别报告员的紧急呼吁；敦促那些尚未对特别报告员转交的来文予以回应的各国政府立即做出答复，不得再有延误；</w:t>
      </w:r>
    </w:p>
    <w:p w:rsidR="000E797B" w:rsidRPr="000E797B" w:rsidRDefault="000E797B" w:rsidP="000E797B">
      <w:pPr>
        <w:pStyle w:val="SingleTxtGC"/>
        <w:rPr>
          <w:lang w:val="fr-CH"/>
        </w:rPr>
      </w:pPr>
      <w:r>
        <w:rPr>
          <w:rFonts w:hint="eastAsia"/>
          <w:lang w:val="fr-CH"/>
        </w:rPr>
        <w:tab/>
      </w:r>
      <w:r w:rsidRPr="000E797B">
        <w:rPr>
          <w:rFonts w:hint="eastAsia"/>
          <w:lang w:val="fr-CH"/>
        </w:rPr>
        <w:t>(b)</w:t>
      </w:r>
      <w:r w:rsidRPr="000E797B">
        <w:rPr>
          <w:rFonts w:hint="eastAsia"/>
          <w:lang w:val="fr-CH"/>
        </w:rPr>
        <w:tab/>
      </w:r>
      <w:r w:rsidRPr="000E797B">
        <w:rPr>
          <w:rFonts w:hint="eastAsia"/>
          <w:lang w:val="fr-CH"/>
        </w:rPr>
        <w:t>积极回应特别报告员提出的访问本国的请求，并与特别报告员就请求来访事宜展开建设性对话；</w:t>
      </w:r>
    </w:p>
    <w:p w:rsidR="000E797B" w:rsidRPr="000E797B" w:rsidRDefault="000E797B" w:rsidP="000E797B">
      <w:pPr>
        <w:pStyle w:val="SingleTxtGC"/>
        <w:rPr>
          <w:lang w:val="fr-CH"/>
        </w:rPr>
      </w:pPr>
      <w:r>
        <w:rPr>
          <w:rFonts w:hint="eastAsia"/>
          <w:lang w:val="fr-CH"/>
        </w:rPr>
        <w:tab/>
      </w:r>
      <w:r w:rsidRPr="000E797B">
        <w:rPr>
          <w:rFonts w:hint="eastAsia"/>
          <w:lang w:val="fr-CH"/>
        </w:rPr>
        <w:t>(c)</w:t>
      </w:r>
      <w:r w:rsidRPr="000E797B">
        <w:rPr>
          <w:rFonts w:hint="eastAsia"/>
          <w:lang w:val="fr-CH"/>
        </w:rPr>
        <w:tab/>
      </w:r>
      <w:r w:rsidRPr="000E797B">
        <w:rPr>
          <w:rFonts w:hint="eastAsia"/>
          <w:lang w:val="fr-CH"/>
        </w:rPr>
        <w:t>作为防范和打击酷刑和其他残忍、不人道或有辱人格的待遇或处罚的一项重要内容，确保任何当局或官员不得因为包括被剥夺自由者在内的任何个人、团体或协会接触、设法接触或曾经接触特别报告员或其他任何积极防范和打击酷刑和其他残忍、不人道或有辱人格的待遇或处罚的国际或国家监督或防范机构，而下令对其进行任何制裁、报复、恐吓或其他歧视，也不得实施、准许或容忍这种行为；</w:t>
      </w:r>
    </w:p>
    <w:p w:rsidR="000E797B" w:rsidRPr="000E797B" w:rsidRDefault="000E797B" w:rsidP="000E797B">
      <w:pPr>
        <w:pStyle w:val="SingleTxtGC"/>
        <w:rPr>
          <w:lang w:val="fr-CH"/>
        </w:rPr>
      </w:pPr>
      <w:r>
        <w:rPr>
          <w:rFonts w:hint="eastAsia"/>
          <w:lang w:val="fr-CH"/>
        </w:rPr>
        <w:tab/>
      </w:r>
      <w:r w:rsidRPr="000E797B">
        <w:rPr>
          <w:rFonts w:hint="eastAsia"/>
          <w:lang w:val="fr-CH"/>
        </w:rPr>
        <w:t>(d)</w:t>
      </w:r>
      <w:r w:rsidRPr="000E797B">
        <w:rPr>
          <w:rFonts w:hint="eastAsia"/>
          <w:lang w:val="fr-CH"/>
        </w:rPr>
        <w:tab/>
      </w:r>
      <w:r w:rsidRPr="000E797B">
        <w:rPr>
          <w:rFonts w:hint="eastAsia"/>
          <w:lang w:val="fr-CH"/>
        </w:rPr>
        <w:t>确保就特别报告员的建议和结论采取适当后续行动；</w:t>
      </w:r>
    </w:p>
    <w:p w:rsidR="000E797B" w:rsidRPr="000E797B" w:rsidRDefault="000E797B" w:rsidP="000E797B">
      <w:pPr>
        <w:pStyle w:val="SingleTxtGC"/>
        <w:rPr>
          <w:lang w:val="fr-CH"/>
        </w:rPr>
      </w:pPr>
      <w:r>
        <w:rPr>
          <w:rFonts w:hint="eastAsia"/>
          <w:lang w:val="fr-CH"/>
        </w:rPr>
        <w:tab/>
      </w:r>
      <w:r w:rsidRPr="000E797B">
        <w:rPr>
          <w:rFonts w:hint="eastAsia"/>
          <w:lang w:val="fr-CH"/>
        </w:rPr>
        <w:t>(e)</w:t>
      </w:r>
      <w:r w:rsidRPr="000E797B">
        <w:rPr>
          <w:rFonts w:hint="eastAsia"/>
          <w:lang w:val="fr-CH"/>
        </w:rPr>
        <w:tab/>
      </w:r>
      <w:r w:rsidRPr="000E797B">
        <w:rPr>
          <w:rFonts w:hint="eastAsia"/>
          <w:lang w:val="fr-CH"/>
        </w:rPr>
        <w:t>采取以受害者为中心且具有性别敏感度的方法，打击酷刑和其他残忍、不人道或有辱人格的待遇或处罚行为，在制订政策和开展其他活动帮助受害者康复、对酷刑和其他残忍、不人道或有辱人格的待遇或处罚加以防范和问责以及应对构成酷刑和其他残忍、不人道或有辱人格的待遇或处罚的性别暴力的过程中，特别关注受害者的意见和需要；</w:t>
      </w:r>
    </w:p>
    <w:p w:rsidR="000E797B" w:rsidRPr="000E797B" w:rsidRDefault="000E797B" w:rsidP="000E797B">
      <w:pPr>
        <w:pStyle w:val="SingleTxtGC"/>
        <w:rPr>
          <w:lang w:val="fr-CH"/>
        </w:rPr>
      </w:pPr>
      <w:r>
        <w:rPr>
          <w:rFonts w:hint="eastAsia"/>
          <w:lang w:val="fr-CH"/>
        </w:rPr>
        <w:tab/>
      </w:r>
      <w:r w:rsidRPr="000E797B">
        <w:rPr>
          <w:rFonts w:hint="eastAsia"/>
          <w:lang w:val="fr-CH"/>
        </w:rPr>
        <w:t>(f)</w:t>
      </w:r>
      <w:r w:rsidRPr="000E797B">
        <w:rPr>
          <w:rFonts w:hint="eastAsia"/>
          <w:lang w:val="fr-CH"/>
        </w:rPr>
        <w:tab/>
      </w:r>
      <w:r w:rsidRPr="000E797B">
        <w:rPr>
          <w:rFonts w:hint="eastAsia"/>
          <w:lang w:val="fr-CH"/>
        </w:rPr>
        <w:t>加入《禁止酷刑和其他残忍、不人道或有辱人格的待遇或处罚公约》并作为优先事项尽早考虑签署和批准其《任择议定书》，指定或设立独立而有效的国家防范机制来及时防范酷刑和其他残忍、不人道或有辱人格的待遇或处罚；</w:t>
      </w:r>
    </w:p>
    <w:p w:rsidR="000E797B" w:rsidRPr="000E797B" w:rsidRDefault="000E797B" w:rsidP="000E797B">
      <w:pPr>
        <w:pStyle w:val="SingleTxtGC"/>
        <w:rPr>
          <w:lang w:val="fr-CH"/>
        </w:rPr>
      </w:pPr>
      <w:r>
        <w:rPr>
          <w:rFonts w:hint="eastAsia"/>
          <w:lang w:val="fr-CH"/>
        </w:rPr>
        <w:tab/>
      </w:r>
      <w:r w:rsidRPr="000E797B">
        <w:rPr>
          <w:rFonts w:hint="eastAsia"/>
          <w:lang w:val="fr-CH"/>
        </w:rPr>
        <w:t>(g)</w:t>
      </w:r>
      <w:r w:rsidRPr="000E797B">
        <w:rPr>
          <w:rFonts w:hint="eastAsia"/>
          <w:lang w:val="fr-CH"/>
        </w:rPr>
        <w:tab/>
      </w:r>
      <w:r w:rsidRPr="000E797B">
        <w:rPr>
          <w:rFonts w:hint="eastAsia"/>
          <w:lang w:val="fr-CH"/>
        </w:rPr>
        <w:t>确保就有关条约机构，包括禁止酷刑委员会和防范酷刑小组委员会的结论、建议、索要进一步资料的请求和对个人来文的意见，采取适当后续行动；</w:t>
      </w:r>
    </w:p>
    <w:p w:rsidR="000E797B" w:rsidRPr="000E797B" w:rsidRDefault="000E797B" w:rsidP="000E797B">
      <w:pPr>
        <w:pStyle w:val="SingleTxtGC"/>
        <w:rPr>
          <w:lang w:val="fr-CH"/>
        </w:rPr>
      </w:pPr>
      <w:r>
        <w:rPr>
          <w:rFonts w:hint="eastAsia"/>
          <w:lang w:val="fr-CH"/>
        </w:rPr>
        <w:tab/>
      </w:r>
      <w:r w:rsidRPr="000E797B">
        <w:rPr>
          <w:rFonts w:hint="eastAsia"/>
          <w:lang w:val="fr-CH"/>
        </w:rPr>
        <w:t>(h)</w:t>
      </w:r>
      <w:r w:rsidRPr="000E797B">
        <w:rPr>
          <w:rFonts w:hint="eastAsia"/>
          <w:lang w:val="fr-CH"/>
        </w:rPr>
        <w:tab/>
      </w:r>
      <w:r w:rsidRPr="000E797B">
        <w:rPr>
          <w:rFonts w:hint="eastAsia"/>
          <w:lang w:val="fr-CH"/>
        </w:rPr>
        <w:t>考虑为联合国援助酷刑受害者自愿基金和《禁止酷刑和其他残忍、不人道或有辱人格的待遇或处罚公约任择议定书》所设特别基金提供充分支助；</w:t>
      </w:r>
    </w:p>
    <w:p w:rsidR="000E797B" w:rsidRPr="000E797B" w:rsidRDefault="000E797B" w:rsidP="000E797B">
      <w:pPr>
        <w:pStyle w:val="SingleTxtGC"/>
        <w:rPr>
          <w:lang w:val="fr-CH"/>
        </w:rPr>
      </w:pPr>
      <w:r w:rsidRPr="000E797B">
        <w:rPr>
          <w:rFonts w:hint="eastAsia"/>
          <w:lang w:val="fr-CH"/>
        </w:rPr>
        <w:lastRenderedPageBreak/>
        <w:tab/>
        <w:t xml:space="preserve">3.  </w:t>
      </w:r>
      <w:r w:rsidRPr="000E797B">
        <w:rPr>
          <w:rFonts w:ascii="Time New Roman" w:eastAsia="楷体" w:hAnsi="Time New Roman" w:hint="eastAsia"/>
          <w:lang w:val="fr-CH"/>
        </w:rPr>
        <w:t>赞赏地注意到</w:t>
      </w:r>
      <w:r w:rsidRPr="000E797B">
        <w:rPr>
          <w:rFonts w:hint="eastAsia"/>
          <w:lang w:val="fr-CH"/>
        </w:rPr>
        <w:t>特别报告员的报告；</w:t>
      </w:r>
      <w:r>
        <w:rPr>
          <w:rStyle w:val="a7"/>
          <w:lang w:val="fr-CH"/>
        </w:rPr>
        <w:footnoteReference w:id="2"/>
      </w:r>
    </w:p>
    <w:p w:rsidR="000E797B" w:rsidRPr="000E797B" w:rsidRDefault="000E797B" w:rsidP="000E797B">
      <w:pPr>
        <w:pStyle w:val="SingleTxtGC"/>
        <w:rPr>
          <w:lang w:val="fr-CH"/>
        </w:rPr>
      </w:pPr>
      <w:r w:rsidRPr="000E797B">
        <w:rPr>
          <w:rFonts w:hint="eastAsia"/>
          <w:lang w:val="fr-CH"/>
        </w:rPr>
        <w:tab/>
        <w:t xml:space="preserve">4.  </w:t>
      </w:r>
      <w:r w:rsidRPr="000E797B">
        <w:rPr>
          <w:rFonts w:ascii="Time New Roman" w:eastAsia="楷体" w:hAnsi="Time New Roman" w:hint="eastAsia"/>
          <w:lang w:val="fr-CH"/>
        </w:rPr>
        <w:t>请</w:t>
      </w:r>
      <w:r w:rsidRPr="000E797B">
        <w:rPr>
          <w:rFonts w:hint="eastAsia"/>
          <w:lang w:val="fr-CH"/>
        </w:rPr>
        <w:t>秘书长铭记会员国曾表示大力支持防范和打击酷刑以及援助酷刑受害者，为此确保在联合国总体预算框架内，为特别报告员提供充足稳定的人员配备和必要的设施及资源；</w:t>
      </w:r>
    </w:p>
    <w:p w:rsidR="000E797B" w:rsidRPr="000E797B" w:rsidRDefault="000E797B" w:rsidP="000E797B">
      <w:pPr>
        <w:pStyle w:val="SingleTxtGC"/>
        <w:rPr>
          <w:lang w:val="fr-CH"/>
        </w:rPr>
      </w:pPr>
      <w:r w:rsidRPr="000E797B">
        <w:rPr>
          <w:rFonts w:hint="eastAsia"/>
          <w:lang w:val="fr-CH"/>
        </w:rPr>
        <w:tab/>
        <w:t xml:space="preserve">5.  </w:t>
      </w:r>
      <w:r w:rsidRPr="000E797B">
        <w:rPr>
          <w:rFonts w:ascii="Time New Roman" w:eastAsia="楷体" w:hAnsi="Time New Roman" w:hint="eastAsia"/>
          <w:lang w:val="fr-CH"/>
        </w:rPr>
        <w:t>决定</w:t>
      </w:r>
      <w:r w:rsidRPr="000E797B">
        <w:rPr>
          <w:rFonts w:hint="eastAsia"/>
          <w:lang w:val="fr-CH"/>
        </w:rPr>
        <w:t>根据理事会年度工作方案继续审议此事。</w:t>
      </w:r>
      <w:bookmarkStart w:id="0" w:name="_GoBack"/>
      <w:bookmarkEnd w:id="0"/>
    </w:p>
    <w:p w:rsidR="000E797B" w:rsidRPr="000E797B" w:rsidRDefault="000E797B" w:rsidP="000E797B">
      <w:pPr>
        <w:pStyle w:val="SingleTxtGC"/>
        <w:jc w:val="right"/>
        <w:rPr>
          <w:rFonts w:ascii="Time New Roman" w:eastAsia="楷体" w:hAnsi="Time New Roman" w:hint="eastAsia"/>
          <w:lang w:val="fr-CH"/>
        </w:rPr>
      </w:pPr>
      <w:r w:rsidRPr="000E797B">
        <w:rPr>
          <w:rFonts w:ascii="Time New Roman" w:eastAsia="楷体" w:hAnsi="Time New Roman" w:hint="eastAsia"/>
          <w:lang w:val="fr-CH"/>
        </w:rPr>
        <w:t>2017</w:t>
      </w:r>
      <w:r w:rsidRPr="000E797B">
        <w:rPr>
          <w:rFonts w:ascii="Time New Roman" w:eastAsia="楷体" w:hAnsi="Time New Roman" w:hint="eastAsia"/>
          <w:lang w:val="fr-CH"/>
        </w:rPr>
        <w:t>年</w:t>
      </w:r>
      <w:r w:rsidRPr="000E797B">
        <w:rPr>
          <w:rFonts w:ascii="Time New Roman" w:eastAsia="楷体" w:hAnsi="Time New Roman" w:hint="eastAsia"/>
          <w:lang w:val="fr-CH"/>
        </w:rPr>
        <w:t>3</w:t>
      </w:r>
      <w:r w:rsidRPr="000E797B">
        <w:rPr>
          <w:rFonts w:ascii="Time New Roman" w:eastAsia="楷体" w:hAnsi="Time New Roman" w:hint="eastAsia"/>
          <w:lang w:val="fr-CH"/>
        </w:rPr>
        <w:t>月</w:t>
      </w:r>
      <w:r w:rsidRPr="000E797B">
        <w:rPr>
          <w:rFonts w:ascii="Time New Roman" w:eastAsia="楷体" w:hAnsi="Time New Roman" w:hint="eastAsia"/>
          <w:lang w:val="fr-CH"/>
        </w:rPr>
        <w:t>24</w:t>
      </w:r>
      <w:r w:rsidRPr="000E797B">
        <w:rPr>
          <w:rFonts w:ascii="Time New Roman" w:eastAsia="楷体" w:hAnsi="Time New Roman" w:hint="eastAsia"/>
          <w:lang w:val="fr-CH"/>
        </w:rPr>
        <w:t>日</w:t>
      </w:r>
      <w:r>
        <w:rPr>
          <w:rFonts w:ascii="Time New Roman" w:eastAsia="楷体" w:hAnsi="Time New Roman"/>
          <w:lang w:val="fr-CH"/>
        </w:rPr>
        <w:br/>
      </w:r>
      <w:r w:rsidRPr="000E797B">
        <w:rPr>
          <w:rFonts w:ascii="Time New Roman" w:eastAsia="楷体" w:hAnsi="Time New Roman" w:hint="eastAsia"/>
          <w:lang w:val="fr-CH"/>
        </w:rPr>
        <w:t>第</w:t>
      </w:r>
      <w:r w:rsidRPr="000E797B">
        <w:rPr>
          <w:rFonts w:ascii="Time New Roman" w:eastAsia="楷体" w:hAnsi="Time New Roman" w:hint="eastAsia"/>
          <w:lang w:val="fr-CH"/>
        </w:rPr>
        <w:t>57</w:t>
      </w:r>
      <w:r w:rsidRPr="000E797B">
        <w:rPr>
          <w:rFonts w:ascii="Time New Roman" w:eastAsia="楷体" w:hAnsi="Time New Roman" w:hint="eastAsia"/>
          <w:lang w:val="fr-CH"/>
        </w:rPr>
        <w:t>次会议</w:t>
      </w:r>
    </w:p>
    <w:p w:rsidR="000E797B" w:rsidRPr="000E797B" w:rsidRDefault="000E797B" w:rsidP="000E797B">
      <w:pPr>
        <w:pStyle w:val="SingleTxtGC"/>
        <w:rPr>
          <w:lang w:val="fr-CH"/>
        </w:rPr>
      </w:pPr>
      <w:r w:rsidRPr="000E797B">
        <w:rPr>
          <w:rFonts w:hint="eastAsia"/>
          <w:lang w:val="fr-CH"/>
        </w:rPr>
        <w:t>[</w:t>
      </w:r>
      <w:r w:rsidRPr="000E797B">
        <w:rPr>
          <w:rFonts w:hint="eastAsia"/>
          <w:lang w:val="fr-CH"/>
        </w:rPr>
        <w:t>未经表决获得通过。</w:t>
      </w:r>
      <w:r w:rsidRPr="000E797B">
        <w:rPr>
          <w:rFonts w:hint="eastAsia"/>
          <w:lang w:val="fr-CH"/>
        </w:rPr>
        <w:t>]</w:t>
      </w:r>
    </w:p>
    <w:p w:rsidR="000E797B" w:rsidRDefault="000E797B" w:rsidP="000E797B">
      <w:pPr>
        <w:pStyle w:val="SingleTxtGC"/>
        <w:rPr>
          <w:lang w:val="fr-CH"/>
        </w:rPr>
      </w:pPr>
    </w:p>
    <w:p w:rsidR="000E797B" w:rsidRPr="002D6A9C" w:rsidRDefault="000E797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E797B" w:rsidRPr="000E797B" w:rsidRDefault="000E797B" w:rsidP="000E797B">
      <w:pPr>
        <w:pStyle w:val="SingleTxtGC"/>
        <w:rPr>
          <w:lang w:val="fr-CH"/>
        </w:rPr>
      </w:pPr>
    </w:p>
    <w:sectPr w:rsidR="000E797B" w:rsidRPr="000E797B" w:rsidSect="00D45C6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0D0" w:rsidRPr="000D319F" w:rsidRDefault="008A10D0" w:rsidP="000D319F">
      <w:pPr>
        <w:pStyle w:val="ae"/>
        <w:spacing w:after="240"/>
        <w:ind w:left="907"/>
        <w:rPr>
          <w:rFonts w:asciiTheme="majorBidi" w:eastAsia="宋体" w:hAnsiTheme="majorBidi" w:cstheme="majorBidi"/>
          <w:sz w:val="21"/>
          <w:szCs w:val="21"/>
          <w:lang w:val="en-US"/>
        </w:rPr>
      </w:pPr>
    </w:p>
    <w:p w:rsidR="008A10D0" w:rsidRPr="000D319F" w:rsidRDefault="008A10D0"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A10D0" w:rsidRPr="000D319F" w:rsidRDefault="008A10D0" w:rsidP="000D319F">
      <w:pPr>
        <w:pStyle w:val="ae"/>
      </w:pPr>
    </w:p>
  </w:endnote>
  <w:endnote w:type="continuationNotice" w:id="1">
    <w:p w:rsidR="008A10D0" w:rsidRDefault="008A10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97B" w:rsidRPr="000E797B" w:rsidRDefault="000E797B" w:rsidP="000E797B">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803F82">
      <w:rPr>
        <w:rStyle w:val="af"/>
        <w:noProof/>
      </w:rPr>
      <w:t>2</w:t>
    </w:r>
    <w:r>
      <w:rPr>
        <w:rStyle w:val="af"/>
      </w:rPr>
      <w:fldChar w:fldCharType="end"/>
    </w:r>
    <w:r>
      <w:rPr>
        <w:rStyle w:val="af"/>
      </w:rPr>
      <w:tab/>
    </w:r>
    <w:proofErr w:type="spellStart"/>
    <w:r w:rsidRPr="000E797B">
      <w:rPr>
        <w:rStyle w:val="af"/>
        <w:b w:val="0"/>
        <w:snapToGrid w:val="0"/>
        <w:sz w:val="16"/>
      </w:rPr>
      <w:t>GE.17</w:t>
    </w:r>
    <w:proofErr w:type="spellEnd"/>
    <w:r w:rsidRPr="000E797B">
      <w:rPr>
        <w:rStyle w:val="af"/>
        <w:b w:val="0"/>
        <w:snapToGrid w:val="0"/>
        <w:sz w:val="16"/>
      </w:rPr>
      <w:t>-05670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97B" w:rsidRPr="000E797B" w:rsidRDefault="000E797B" w:rsidP="000E797B">
    <w:pPr>
      <w:pStyle w:val="ae"/>
      <w:tabs>
        <w:tab w:val="right" w:pos="9638"/>
      </w:tabs>
      <w:rPr>
        <w:rStyle w:val="af"/>
      </w:rPr>
    </w:pPr>
    <w:proofErr w:type="spellStart"/>
    <w:r>
      <w:t>GE.17</w:t>
    </w:r>
    <w:proofErr w:type="spellEnd"/>
    <w:r>
      <w:t>-05670</w:t>
    </w:r>
    <w:r>
      <w:tab/>
    </w:r>
    <w:r>
      <w:rPr>
        <w:rStyle w:val="af"/>
      </w:rPr>
      <w:fldChar w:fldCharType="begin"/>
    </w:r>
    <w:r>
      <w:rPr>
        <w:rStyle w:val="af"/>
      </w:rPr>
      <w:instrText xml:space="preserve"> PAGE  \* MERGEFORMAT </w:instrText>
    </w:r>
    <w:r>
      <w:rPr>
        <w:rStyle w:val="af"/>
      </w:rPr>
      <w:fldChar w:fldCharType="separate"/>
    </w:r>
    <w:r w:rsidR="00803F82">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0E797B" w:rsidP="000E797B">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-05670</w:t>
    </w:r>
    <w:r w:rsidR="00731A42" w:rsidRPr="00EE277A">
      <w:rPr>
        <w:sz w:val="20"/>
        <w:lang w:eastAsia="zh-CN"/>
      </w:rPr>
      <w:t xml:space="preserve"> (C)</w:t>
    </w:r>
    <w:r w:rsidR="008B4347">
      <w:rPr>
        <w:sz w:val="20"/>
        <w:lang w:eastAsia="zh-CN"/>
      </w:rPr>
      <w:tab/>
    </w:r>
    <w:r>
      <w:rPr>
        <w:rFonts w:eastAsiaTheme="minorEastAsia" w:hint="eastAsia"/>
        <w:sz w:val="20"/>
        <w:lang w:eastAsia="zh-CN"/>
      </w:rPr>
      <w:t>0305</w:t>
    </w:r>
    <w:r w:rsidR="008B4347">
      <w:rPr>
        <w:sz w:val="20"/>
        <w:lang w:eastAsia="zh-CN"/>
      </w:rPr>
      <w:t>1</w:t>
    </w:r>
    <w:r w:rsidR="005C00B0">
      <w:rPr>
        <w:rFonts w:eastAsiaTheme="minorEastAsia"/>
        <w:sz w:val="20"/>
        <w:lang w:eastAsia="zh-CN"/>
      </w:rPr>
      <w:t>7</w:t>
    </w:r>
    <w:r w:rsidR="00731A42">
      <w:rPr>
        <w:sz w:val="20"/>
        <w:lang w:eastAsia="zh-CN"/>
      </w:rPr>
      <w:tab/>
    </w:r>
    <w:r>
      <w:rPr>
        <w:rFonts w:eastAsiaTheme="minorEastAsia" w:hint="eastAsia"/>
        <w:sz w:val="20"/>
        <w:lang w:eastAsia="zh-CN"/>
      </w:rPr>
      <w:t>0405</w:t>
    </w:r>
    <w:r w:rsidR="00731A42">
      <w:rPr>
        <w:sz w:val="20"/>
        <w:lang w:eastAsia="zh-CN"/>
      </w:rPr>
      <w:t>1</w:t>
    </w:r>
    <w:r w:rsidR="005C00B0">
      <w:rPr>
        <w:rFonts w:eastAsiaTheme="minorEastAsia"/>
        <w:sz w:val="20"/>
        <w:lang w:eastAsia="zh-CN"/>
      </w:rPr>
      <w:t>7</w:t>
    </w:r>
  </w:p>
  <w:p w:rsidR="00056632" w:rsidRPr="00487939" w:rsidRDefault="000E797B"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4/1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4/1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0D0" w:rsidRPr="000157B1" w:rsidRDefault="008A10D0"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8A10D0" w:rsidRPr="000157B1" w:rsidRDefault="008A10D0"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8A10D0" w:rsidRDefault="008A10D0"/>
  </w:footnote>
  <w:footnote w:id="2">
    <w:p w:rsidR="000E797B" w:rsidRDefault="000E797B" w:rsidP="000E797B">
      <w:pPr>
        <w:pStyle w:val="a6"/>
        <w:tabs>
          <w:tab w:val="clear" w:pos="1021"/>
          <w:tab w:val="right" w:pos="1020"/>
        </w:tabs>
      </w:pPr>
      <w:r>
        <w:tab/>
      </w:r>
      <w:r>
        <w:rPr>
          <w:rStyle w:val="a7"/>
        </w:rPr>
        <w:footnoteRef/>
      </w:r>
      <w:r>
        <w:tab/>
      </w:r>
      <w:r w:rsidRPr="000E797B">
        <w:rPr>
          <w:rFonts w:hint="eastAsia"/>
        </w:rPr>
        <w:t>A/</w:t>
      </w:r>
      <w:proofErr w:type="spellStart"/>
      <w:r w:rsidRPr="000E797B">
        <w:rPr>
          <w:rFonts w:hint="eastAsia"/>
        </w:rPr>
        <w:t>HRC</w:t>
      </w:r>
      <w:proofErr w:type="spellEnd"/>
      <w:r w:rsidRPr="000E797B">
        <w:rPr>
          <w:rFonts w:hint="eastAsia"/>
        </w:rPr>
        <w:t>/34/54</w:t>
      </w:r>
      <w:r w:rsidRPr="000E797B">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0E797B" w:rsidP="000E797B">
    <w:pPr>
      <w:pStyle w:val="af0"/>
    </w:pPr>
    <w:r>
      <w:t>A/</w:t>
    </w:r>
    <w:proofErr w:type="spellStart"/>
    <w:r>
      <w:t>HRC</w:t>
    </w:r>
    <w:proofErr w:type="spellEnd"/>
    <w:r>
      <w:t>/RES/34/19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0E797B" w:rsidP="000E797B">
    <w:pPr>
      <w:pStyle w:val="af0"/>
      <w:jc w:val="right"/>
    </w:pPr>
    <w:r>
      <w:t>A/</w:t>
    </w:r>
    <w:proofErr w:type="spellStart"/>
    <w:r>
      <w:t>HRC</w:t>
    </w:r>
    <w:proofErr w:type="spellEnd"/>
    <w:r>
      <w:t>/RES/34/19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0D0"/>
    <w:rsid w:val="00011483"/>
    <w:rsid w:val="00054E5E"/>
    <w:rsid w:val="000D319F"/>
    <w:rsid w:val="000D6BBD"/>
    <w:rsid w:val="000E4D0E"/>
    <w:rsid w:val="000E62AA"/>
    <w:rsid w:val="000E797B"/>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C4A0A"/>
    <w:rsid w:val="00557D9A"/>
    <w:rsid w:val="005C00B0"/>
    <w:rsid w:val="005E01D9"/>
    <w:rsid w:val="005E3084"/>
    <w:rsid w:val="005E403A"/>
    <w:rsid w:val="00680656"/>
    <w:rsid w:val="006B1119"/>
    <w:rsid w:val="006B7A8F"/>
    <w:rsid w:val="006C65D8"/>
    <w:rsid w:val="006E3E46"/>
    <w:rsid w:val="006E41E9"/>
    <w:rsid w:val="006E71B1"/>
    <w:rsid w:val="00705D89"/>
    <w:rsid w:val="00731A42"/>
    <w:rsid w:val="00767E69"/>
    <w:rsid w:val="0077079A"/>
    <w:rsid w:val="007A5599"/>
    <w:rsid w:val="007E5DAD"/>
    <w:rsid w:val="00803F82"/>
    <w:rsid w:val="00811540"/>
    <w:rsid w:val="00856233"/>
    <w:rsid w:val="00860F27"/>
    <w:rsid w:val="008A10D0"/>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845B2"/>
    <w:rsid w:val="00F00D09"/>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F7017-856C-4BE7-BECF-1852B6F79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1884</Words>
  <Characters>2000</Characters>
  <Application>Microsoft Office Word</Application>
  <DocSecurity>0</DocSecurity>
  <Lines>87</Lines>
  <Paragraphs>42</Paragraphs>
  <ScaleCrop>false</ScaleCrop>
  <Company>DCM</Company>
  <LinksUpToDate>false</LinksUpToDate>
  <CharactersWithSpaces>2072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1705670</dc:title>
  <dc:subject>A/HRC/RES/34/19</dc:subject>
  <dc:creator>Ji</dc:creator>
  <cp:keywords/>
  <dc:description/>
  <cp:lastModifiedBy>Ji</cp:lastModifiedBy>
  <cp:revision>2</cp:revision>
  <cp:lastPrinted>2014-05-09T11:28:00Z</cp:lastPrinted>
  <dcterms:created xsi:type="dcterms:W3CDTF">2017-05-04T07:53:00Z</dcterms:created>
  <dcterms:modified xsi:type="dcterms:W3CDTF">2017-05-04T07:53:00Z</dcterms:modified>
</cp:coreProperties>
</file>