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bookmarkStart w:id="0" w:name="_GoBack"/>
            <w:bookmarkEnd w:id="0"/>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D8524D" w:rsidRDefault="00D8524D" w:rsidP="00E82775">
            <w:pPr>
              <w:spacing w:line="240" w:lineRule="atLeast"/>
              <w:jc w:val="right"/>
              <w:rPr>
                <w:sz w:val="20"/>
                <w:szCs w:val="21"/>
              </w:rPr>
            </w:pPr>
            <w:r w:rsidRPr="00D8524D">
              <w:rPr>
                <w:sz w:val="40"/>
                <w:szCs w:val="21"/>
              </w:rPr>
              <w:t>C</w:t>
            </w:r>
            <w:r w:rsidRPr="00D8524D">
              <w:rPr>
                <w:sz w:val="40"/>
                <w:szCs w:val="40"/>
              </w:rPr>
              <w:t>RPD</w:t>
            </w:r>
            <w:r>
              <w:rPr>
                <w:sz w:val="20"/>
                <w:szCs w:val="21"/>
              </w:rPr>
              <w:t>/C/COL/CO/1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104394" w:rsidP="00E82775">
            <w:pPr>
              <w:spacing w:line="240" w:lineRule="atLeast"/>
              <w:rPr>
                <w:sz w:val="20"/>
              </w:rPr>
            </w:pPr>
            <w:r>
              <w:rPr>
                <w:sz w:val="20"/>
              </w:rPr>
              <w:t>30</w:t>
            </w:r>
            <w:r>
              <w:rPr>
                <w:rFonts w:hint="eastAsia"/>
                <w:sz w:val="20"/>
              </w:rPr>
              <w:t xml:space="preserve"> </w:t>
            </w:r>
            <w:r>
              <w:rPr>
                <w:sz w:val="20"/>
              </w:rPr>
              <w:t>September</w:t>
            </w:r>
            <w:r w:rsidR="00B44B82">
              <w:rPr>
                <w:sz w:val="20"/>
              </w:rPr>
              <w:t xml:space="preserve"> 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 xml:space="preserve">Original: </w:t>
            </w:r>
            <w:r w:rsidR="00104394" w:rsidRPr="00104394">
              <w:rPr>
                <w:sz w:val="20"/>
              </w:rPr>
              <w:t>Spanish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B11771" w:rsidRPr="00B11771" w:rsidRDefault="00B11771" w:rsidP="00B11771">
      <w:pPr>
        <w:pStyle w:val="HChGC"/>
        <w:rPr>
          <w:lang w:val="fr-CH"/>
        </w:rPr>
      </w:pPr>
      <w:r w:rsidRPr="00B11771">
        <w:rPr>
          <w:rFonts w:hint="eastAsia"/>
          <w:lang w:val="fr-CH"/>
        </w:rPr>
        <w:tab/>
      </w:r>
      <w:r w:rsidRPr="00B11771">
        <w:rPr>
          <w:rFonts w:hint="eastAsia"/>
          <w:lang w:val="fr-CH"/>
        </w:rPr>
        <w:tab/>
      </w:r>
      <w:r w:rsidRPr="00B11771">
        <w:rPr>
          <w:rFonts w:hint="eastAsia"/>
          <w:lang w:val="fr-CH"/>
        </w:rPr>
        <w:t>关于哥伦比亚初次报告的结论性意见</w:t>
      </w:r>
      <w:r w:rsidRPr="00B11771">
        <w:footnoteReference w:customMarkFollows="1" w:id="2"/>
        <w:t>*</w:t>
      </w:r>
    </w:p>
    <w:p w:rsidR="00B11771" w:rsidRPr="00B11771" w:rsidRDefault="00B11771" w:rsidP="00940D1E">
      <w:pPr>
        <w:pStyle w:val="HChGC"/>
        <w:rPr>
          <w:lang w:val="fr-CH"/>
        </w:rPr>
      </w:pPr>
      <w:r w:rsidRPr="00B11771">
        <w:rPr>
          <w:rFonts w:hint="eastAsia"/>
          <w:lang w:val="fr-CH"/>
        </w:rPr>
        <w:tab/>
      </w:r>
      <w:r w:rsidRPr="00B11771">
        <w:rPr>
          <w:rFonts w:hint="eastAsia"/>
          <w:lang w:val="fr-CH"/>
        </w:rPr>
        <w:t>一</w:t>
      </w:r>
      <w:r w:rsidRPr="00B11771">
        <w:rPr>
          <w:rFonts w:hint="eastAsia"/>
          <w:lang w:val="fr-CH"/>
        </w:rPr>
        <w:t>.</w:t>
      </w:r>
      <w:r w:rsidRPr="00B11771">
        <w:rPr>
          <w:rFonts w:hint="eastAsia"/>
          <w:lang w:val="fr-CH"/>
        </w:rPr>
        <w:tab/>
      </w:r>
      <w:r w:rsidRPr="00B11771">
        <w:rPr>
          <w:rFonts w:hint="eastAsia"/>
          <w:lang w:val="fr-CH"/>
        </w:rPr>
        <w:t>导言</w:t>
      </w:r>
    </w:p>
    <w:p w:rsidR="00B11771" w:rsidRPr="00B11771" w:rsidRDefault="00B11771" w:rsidP="00B11771">
      <w:pPr>
        <w:pStyle w:val="SingleTxtGC"/>
        <w:rPr>
          <w:lang w:val="fr-CH"/>
        </w:rPr>
      </w:pPr>
      <w:r w:rsidRPr="00B11771">
        <w:rPr>
          <w:rFonts w:hint="eastAsia"/>
          <w:lang w:val="fr-CH"/>
        </w:rPr>
        <w:t>1.</w:t>
      </w:r>
      <w:r>
        <w:rPr>
          <w:rFonts w:hint="eastAsia"/>
          <w:lang w:val="fr-CH"/>
        </w:rPr>
        <w:t xml:space="preserve">  </w:t>
      </w:r>
      <w:r w:rsidRPr="00B11771">
        <w:rPr>
          <w:rFonts w:hint="eastAsia"/>
          <w:lang w:val="fr-CH"/>
        </w:rPr>
        <w:t>委员会分别在</w:t>
      </w:r>
      <w:r w:rsidRPr="00B11771">
        <w:rPr>
          <w:rFonts w:hint="eastAsia"/>
          <w:lang w:val="fr-CH"/>
        </w:rPr>
        <w:t>2016</w:t>
      </w:r>
      <w:r w:rsidRPr="00B11771">
        <w:rPr>
          <w:rFonts w:hint="eastAsia"/>
          <w:lang w:val="fr-CH"/>
        </w:rPr>
        <w:t>年</w:t>
      </w:r>
      <w:r w:rsidRPr="00B11771">
        <w:rPr>
          <w:rFonts w:hint="eastAsia"/>
          <w:lang w:val="fr-CH"/>
        </w:rPr>
        <w:t>8</w:t>
      </w:r>
      <w:r w:rsidRPr="00B11771">
        <w:rPr>
          <w:rFonts w:hint="eastAsia"/>
          <w:lang w:val="fr-CH"/>
        </w:rPr>
        <w:t>月</w:t>
      </w:r>
      <w:r w:rsidRPr="00B11771">
        <w:rPr>
          <w:rFonts w:hint="eastAsia"/>
          <w:lang w:val="fr-CH"/>
        </w:rPr>
        <w:t>23</w:t>
      </w:r>
      <w:r w:rsidRPr="00B11771">
        <w:rPr>
          <w:rFonts w:hint="eastAsia"/>
          <w:lang w:val="fr-CH"/>
        </w:rPr>
        <w:t>日和</w:t>
      </w:r>
      <w:r w:rsidRPr="00B11771">
        <w:rPr>
          <w:rFonts w:hint="eastAsia"/>
          <w:lang w:val="fr-CH"/>
        </w:rPr>
        <w:t>24</w:t>
      </w:r>
      <w:r w:rsidRPr="00B11771">
        <w:rPr>
          <w:rFonts w:hint="eastAsia"/>
          <w:lang w:val="fr-CH"/>
        </w:rPr>
        <w:t>日举行的第</w:t>
      </w:r>
      <w:r w:rsidRPr="00B11771">
        <w:rPr>
          <w:rFonts w:hint="eastAsia"/>
          <w:lang w:val="fr-CH"/>
        </w:rPr>
        <w:t>281</w:t>
      </w:r>
      <w:r w:rsidRPr="00B11771">
        <w:rPr>
          <w:rFonts w:hint="eastAsia"/>
          <w:lang w:val="fr-CH"/>
        </w:rPr>
        <w:t>次和第</w:t>
      </w:r>
      <w:r w:rsidRPr="00B11771">
        <w:rPr>
          <w:rFonts w:hint="eastAsia"/>
          <w:lang w:val="fr-CH"/>
        </w:rPr>
        <w:t>282</w:t>
      </w:r>
      <w:r w:rsidRPr="00B11771">
        <w:rPr>
          <w:rFonts w:hint="eastAsia"/>
          <w:lang w:val="fr-CH"/>
        </w:rPr>
        <w:t>次会议</w:t>
      </w:r>
      <w:r w:rsidRPr="00B11771">
        <w:rPr>
          <w:rFonts w:hint="eastAsia"/>
          <w:lang w:val="fr-CH"/>
        </w:rPr>
        <w:t>(</w:t>
      </w:r>
      <w:r w:rsidRPr="00B11771">
        <w:rPr>
          <w:rFonts w:hint="eastAsia"/>
          <w:lang w:val="fr-CH"/>
        </w:rPr>
        <w:t>见</w:t>
      </w:r>
      <w:r w:rsidRPr="00B11771">
        <w:rPr>
          <w:rFonts w:hint="eastAsia"/>
          <w:lang w:val="fr-CH"/>
        </w:rPr>
        <w:t>CRPD/C/SR.281</w:t>
      </w:r>
      <w:r w:rsidRPr="00B11771">
        <w:rPr>
          <w:rFonts w:hint="eastAsia"/>
          <w:lang w:val="fr-CH"/>
        </w:rPr>
        <w:t>和</w:t>
      </w:r>
      <w:r w:rsidRPr="00B11771">
        <w:rPr>
          <w:rFonts w:hint="eastAsia"/>
          <w:lang w:val="fr-CH"/>
        </w:rPr>
        <w:t>SR.282)</w:t>
      </w:r>
      <w:r w:rsidRPr="00B11771">
        <w:rPr>
          <w:rFonts w:hint="eastAsia"/>
          <w:lang w:val="fr-CH"/>
        </w:rPr>
        <w:t>上，审议了哥伦比亚的初次报告</w:t>
      </w:r>
      <w:r w:rsidRPr="00B11771">
        <w:rPr>
          <w:rFonts w:hint="eastAsia"/>
          <w:lang w:val="fr-CH"/>
        </w:rPr>
        <w:t>(CRPD/C/COL/1)</w:t>
      </w:r>
      <w:r w:rsidRPr="00B11771">
        <w:rPr>
          <w:rFonts w:hint="eastAsia"/>
          <w:lang w:val="fr-CH"/>
        </w:rPr>
        <w:t>，并在</w:t>
      </w:r>
      <w:r w:rsidRPr="00B11771">
        <w:rPr>
          <w:rFonts w:hint="eastAsia"/>
          <w:lang w:val="fr-CH"/>
        </w:rPr>
        <w:t>2016</w:t>
      </w:r>
      <w:r w:rsidRPr="00B11771">
        <w:rPr>
          <w:rFonts w:hint="eastAsia"/>
          <w:lang w:val="fr-CH"/>
        </w:rPr>
        <w:t>年</w:t>
      </w:r>
      <w:r w:rsidRPr="00B11771">
        <w:rPr>
          <w:rFonts w:hint="eastAsia"/>
          <w:lang w:val="fr-CH"/>
        </w:rPr>
        <w:t>8</w:t>
      </w:r>
      <w:r w:rsidRPr="00B11771">
        <w:rPr>
          <w:rFonts w:hint="eastAsia"/>
          <w:lang w:val="fr-CH"/>
        </w:rPr>
        <w:t>月</w:t>
      </w:r>
      <w:r w:rsidRPr="00B11771">
        <w:rPr>
          <w:rFonts w:hint="eastAsia"/>
          <w:lang w:val="fr-CH"/>
        </w:rPr>
        <w:t>31</w:t>
      </w:r>
      <w:r w:rsidRPr="00B11771">
        <w:rPr>
          <w:rFonts w:hint="eastAsia"/>
          <w:lang w:val="fr-CH"/>
        </w:rPr>
        <w:t>日举行的第</w:t>
      </w:r>
      <w:r w:rsidRPr="00B11771">
        <w:rPr>
          <w:rFonts w:hint="eastAsia"/>
          <w:lang w:val="fr-CH"/>
        </w:rPr>
        <w:t>292</w:t>
      </w:r>
      <w:r w:rsidRPr="00B11771">
        <w:rPr>
          <w:rFonts w:hint="eastAsia"/>
          <w:lang w:val="fr-CH"/>
        </w:rPr>
        <w:t>次会议上通过了如下结论性意见。</w:t>
      </w:r>
    </w:p>
    <w:p w:rsidR="00B11771" w:rsidRPr="00B11771" w:rsidRDefault="00B11771" w:rsidP="00B11771">
      <w:pPr>
        <w:pStyle w:val="SingleTxtGC"/>
        <w:rPr>
          <w:lang w:val="fr-CH"/>
        </w:rPr>
      </w:pPr>
      <w:r w:rsidRPr="00B11771">
        <w:rPr>
          <w:rFonts w:hint="eastAsia"/>
          <w:lang w:val="fr-CH"/>
        </w:rPr>
        <w:t>2.</w:t>
      </w:r>
      <w:r>
        <w:rPr>
          <w:rFonts w:hint="eastAsia"/>
          <w:lang w:val="fr-CH"/>
        </w:rPr>
        <w:t xml:space="preserve">  </w:t>
      </w:r>
      <w:r w:rsidRPr="00B11771">
        <w:rPr>
          <w:rFonts w:hint="eastAsia"/>
          <w:lang w:val="fr-CH"/>
        </w:rPr>
        <w:t>委员会欢迎缔约国的初次报告，并感谢其对委员会所列问题清单</w:t>
      </w:r>
      <w:r w:rsidRPr="00B11771">
        <w:rPr>
          <w:rFonts w:hint="eastAsia"/>
          <w:lang w:val="fr-CH"/>
        </w:rPr>
        <w:t>(CRPD/C/COL/Q/1)</w:t>
      </w:r>
      <w:r w:rsidRPr="00B11771">
        <w:rPr>
          <w:rFonts w:hint="eastAsia"/>
          <w:lang w:val="fr-CH"/>
        </w:rPr>
        <w:t>的书面答复</w:t>
      </w:r>
      <w:r w:rsidRPr="00B11771">
        <w:rPr>
          <w:rFonts w:hint="eastAsia"/>
          <w:lang w:val="fr-CH"/>
        </w:rPr>
        <w:t>(CRPD/C/COL/Q/1/Add.1)</w:t>
      </w:r>
      <w:r w:rsidRPr="00B11771">
        <w:rPr>
          <w:rFonts w:hint="eastAsia"/>
          <w:lang w:val="fr-CH"/>
        </w:rPr>
        <w:t>。委员会赞赏与缔约国代表团进行的富有建设性的对话。</w:t>
      </w:r>
    </w:p>
    <w:p w:rsidR="00B11771" w:rsidRPr="00B11771" w:rsidRDefault="00B11771" w:rsidP="00940D1E">
      <w:pPr>
        <w:pStyle w:val="HChGC"/>
        <w:rPr>
          <w:lang w:val="fr-CH"/>
        </w:rPr>
      </w:pPr>
      <w:r w:rsidRPr="00B11771">
        <w:rPr>
          <w:rFonts w:hint="eastAsia"/>
          <w:lang w:val="fr-CH"/>
        </w:rPr>
        <w:tab/>
      </w:r>
      <w:r w:rsidRPr="00B11771">
        <w:rPr>
          <w:rFonts w:hint="eastAsia"/>
          <w:lang w:val="fr-CH"/>
        </w:rPr>
        <w:t>二</w:t>
      </w:r>
      <w:r w:rsidRPr="00B11771">
        <w:rPr>
          <w:rFonts w:hint="eastAsia"/>
          <w:lang w:val="fr-CH"/>
        </w:rPr>
        <w:t>.</w:t>
      </w:r>
      <w:r w:rsidRPr="00B11771">
        <w:rPr>
          <w:rFonts w:hint="eastAsia"/>
          <w:lang w:val="fr-CH"/>
        </w:rPr>
        <w:tab/>
      </w:r>
      <w:r w:rsidRPr="00B11771">
        <w:rPr>
          <w:rFonts w:hint="eastAsia"/>
          <w:lang w:val="fr-CH"/>
        </w:rPr>
        <w:t>积极方面</w:t>
      </w:r>
    </w:p>
    <w:p w:rsidR="00B11771" w:rsidRPr="00B11771" w:rsidRDefault="00B11771" w:rsidP="00B11771">
      <w:pPr>
        <w:pStyle w:val="SingleTxtGC"/>
        <w:rPr>
          <w:lang w:val="fr-CH"/>
        </w:rPr>
      </w:pPr>
      <w:r w:rsidRPr="00B11771">
        <w:rPr>
          <w:rFonts w:hint="eastAsia"/>
          <w:lang w:val="fr-CH"/>
        </w:rPr>
        <w:t>3.</w:t>
      </w:r>
      <w:r>
        <w:rPr>
          <w:rFonts w:hint="eastAsia"/>
          <w:lang w:val="fr-CH"/>
        </w:rPr>
        <w:t xml:space="preserve">  </w:t>
      </w:r>
      <w:r w:rsidRPr="00B11771">
        <w:rPr>
          <w:rFonts w:hint="eastAsia"/>
          <w:lang w:val="fr-CH"/>
        </w:rPr>
        <w:t>委员会赞扬缔约国批准通过了：</w:t>
      </w:r>
    </w:p>
    <w:p w:rsidR="00B11771" w:rsidRPr="00B11771" w:rsidRDefault="00B11771" w:rsidP="00B11771">
      <w:pPr>
        <w:pStyle w:val="SingleTxtGC"/>
        <w:numPr>
          <w:ilvl w:val="0"/>
          <w:numId w:val="5"/>
        </w:numPr>
        <w:tabs>
          <w:tab w:val="clear" w:pos="2426"/>
          <w:tab w:val="left" w:pos="2427"/>
        </w:tabs>
        <w:rPr>
          <w:lang w:val="fr-CH"/>
        </w:rPr>
      </w:pPr>
      <w:r w:rsidRPr="00B11771">
        <w:rPr>
          <w:rFonts w:hint="eastAsia"/>
          <w:lang w:val="fr-CH"/>
        </w:rPr>
        <w:t>关于残疾人的《</w:t>
      </w:r>
      <w:r w:rsidRPr="00B11771">
        <w:rPr>
          <w:rFonts w:hint="eastAsia"/>
          <w:lang w:val="fr-CH"/>
        </w:rPr>
        <w:t>2013</w:t>
      </w:r>
      <w:r w:rsidRPr="00B11771">
        <w:rPr>
          <w:rFonts w:hint="eastAsia"/>
          <w:lang w:val="fr-CH"/>
        </w:rPr>
        <w:t>年第</w:t>
      </w:r>
      <w:r w:rsidRPr="00B11771">
        <w:rPr>
          <w:rFonts w:hint="eastAsia"/>
          <w:lang w:val="fr-CH"/>
        </w:rPr>
        <w:t>1618</w:t>
      </w:r>
      <w:r w:rsidRPr="00B11771">
        <w:rPr>
          <w:rFonts w:hint="eastAsia"/>
          <w:lang w:val="fr-CH"/>
        </w:rPr>
        <w:t>号法令》；</w:t>
      </w:r>
    </w:p>
    <w:p w:rsidR="00B11771" w:rsidRPr="00B11771" w:rsidRDefault="00B11771" w:rsidP="00B11771">
      <w:pPr>
        <w:pStyle w:val="SingleTxtGC"/>
        <w:numPr>
          <w:ilvl w:val="0"/>
          <w:numId w:val="5"/>
        </w:numPr>
        <w:tabs>
          <w:tab w:val="clear" w:pos="2426"/>
          <w:tab w:val="left" w:pos="2427"/>
        </w:tabs>
        <w:rPr>
          <w:lang w:val="fr-CH"/>
        </w:rPr>
      </w:pPr>
      <w:r w:rsidRPr="00B11771">
        <w:rPr>
          <w:rFonts w:hint="eastAsia"/>
          <w:lang w:val="fr-CH"/>
        </w:rPr>
        <w:t>关于残疾和社会包容问题的国家公共政策</w:t>
      </w:r>
      <w:r w:rsidRPr="00B11771">
        <w:rPr>
          <w:rFonts w:hint="eastAsia"/>
          <w:lang w:val="fr-CH"/>
        </w:rPr>
        <w:t>(</w:t>
      </w:r>
      <w:r w:rsidRPr="00B11771">
        <w:rPr>
          <w:rFonts w:hint="eastAsia"/>
          <w:lang w:val="fr-CH"/>
        </w:rPr>
        <w:t>国家经济和社会政策委员会第</w:t>
      </w:r>
      <w:r w:rsidRPr="00B11771">
        <w:rPr>
          <w:rFonts w:hint="eastAsia"/>
          <w:lang w:val="fr-CH"/>
        </w:rPr>
        <w:t>166</w:t>
      </w:r>
      <w:r w:rsidRPr="00B11771">
        <w:rPr>
          <w:rFonts w:hint="eastAsia"/>
          <w:lang w:val="fr-CH"/>
        </w:rPr>
        <w:t>号社会政策文件</w:t>
      </w:r>
      <w:r w:rsidRPr="00B11771">
        <w:rPr>
          <w:rFonts w:hint="eastAsia"/>
          <w:lang w:val="fr-CH"/>
        </w:rPr>
        <w:t>)</w:t>
      </w:r>
      <w:r w:rsidRPr="00B11771">
        <w:rPr>
          <w:rFonts w:hint="eastAsia"/>
          <w:lang w:val="fr-CH"/>
        </w:rPr>
        <w:t>；</w:t>
      </w:r>
    </w:p>
    <w:p w:rsidR="00B11771" w:rsidRPr="00B11771" w:rsidRDefault="00B11771" w:rsidP="00B11771">
      <w:pPr>
        <w:pStyle w:val="SingleTxtGC"/>
        <w:numPr>
          <w:ilvl w:val="0"/>
          <w:numId w:val="5"/>
        </w:numPr>
        <w:tabs>
          <w:tab w:val="clear" w:pos="2426"/>
          <w:tab w:val="left" w:pos="2427"/>
        </w:tabs>
        <w:rPr>
          <w:lang w:val="fr-CH"/>
        </w:rPr>
      </w:pPr>
      <w:r w:rsidRPr="00B11771">
        <w:rPr>
          <w:rFonts w:hint="eastAsia"/>
          <w:lang w:val="fr-CH"/>
        </w:rPr>
        <w:t>界定基于残疾原因的歧视罪行的《</w:t>
      </w:r>
      <w:r w:rsidRPr="00B11771">
        <w:rPr>
          <w:rFonts w:hint="eastAsia"/>
          <w:lang w:val="fr-CH"/>
        </w:rPr>
        <w:t>2015</w:t>
      </w:r>
      <w:r w:rsidRPr="00B11771">
        <w:rPr>
          <w:rFonts w:hint="eastAsia"/>
          <w:lang w:val="fr-CH"/>
        </w:rPr>
        <w:t>年第</w:t>
      </w:r>
      <w:r w:rsidRPr="00B11771">
        <w:rPr>
          <w:rFonts w:hint="eastAsia"/>
          <w:lang w:val="fr-CH"/>
        </w:rPr>
        <w:t>1752</w:t>
      </w:r>
      <w:r w:rsidRPr="00B11771">
        <w:rPr>
          <w:rFonts w:hint="eastAsia"/>
          <w:lang w:val="fr-CH"/>
        </w:rPr>
        <w:t>号法令》；</w:t>
      </w:r>
    </w:p>
    <w:p w:rsidR="00B11771" w:rsidRPr="00B11771" w:rsidRDefault="00B11771" w:rsidP="00B11771">
      <w:pPr>
        <w:pStyle w:val="SingleTxtGC"/>
        <w:numPr>
          <w:ilvl w:val="0"/>
          <w:numId w:val="5"/>
        </w:numPr>
        <w:tabs>
          <w:tab w:val="clear" w:pos="2426"/>
          <w:tab w:val="left" w:pos="2427"/>
        </w:tabs>
        <w:rPr>
          <w:lang w:val="fr-CH"/>
        </w:rPr>
      </w:pPr>
      <w:r w:rsidRPr="00B11771">
        <w:rPr>
          <w:rFonts w:hint="eastAsia"/>
          <w:lang w:val="fr-CH"/>
        </w:rPr>
        <w:t>关于对暴力行为受害者予以支持、援助和全面赔偿的《</w:t>
      </w:r>
      <w:r w:rsidRPr="00B11771">
        <w:rPr>
          <w:rFonts w:hint="eastAsia"/>
          <w:lang w:val="fr-CH"/>
        </w:rPr>
        <w:t>2011</w:t>
      </w:r>
      <w:r w:rsidRPr="00B11771">
        <w:rPr>
          <w:rFonts w:hint="eastAsia"/>
          <w:lang w:val="fr-CH"/>
        </w:rPr>
        <w:t>年第</w:t>
      </w:r>
      <w:r w:rsidRPr="00B11771">
        <w:rPr>
          <w:rFonts w:hint="eastAsia"/>
          <w:lang w:val="fr-CH"/>
        </w:rPr>
        <w:t>1448</w:t>
      </w:r>
      <w:r w:rsidRPr="00B11771">
        <w:rPr>
          <w:rFonts w:hint="eastAsia"/>
          <w:lang w:val="fr-CH"/>
        </w:rPr>
        <w:t>号法令》；</w:t>
      </w:r>
    </w:p>
    <w:p w:rsidR="00B11771" w:rsidRPr="00B11771" w:rsidRDefault="00B11771" w:rsidP="00B11771">
      <w:pPr>
        <w:pStyle w:val="SingleTxtGC"/>
        <w:numPr>
          <w:ilvl w:val="0"/>
          <w:numId w:val="5"/>
        </w:numPr>
        <w:tabs>
          <w:tab w:val="clear" w:pos="2426"/>
          <w:tab w:val="left" w:pos="2427"/>
        </w:tabs>
        <w:rPr>
          <w:lang w:val="fr-CH"/>
        </w:rPr>
      </w:pPr>
      <w:r w:rsidRPr="00B11771">
        <w:rPr>
          <w:rFonts w:hint="eastAsia"/>
          <w:lang w:val="fr-CH"/>
        </w:rPr>
        <w:t>正式承认哥伦比亚手语作为聋人和盲聋人的本土语言的标准。</w:t>
      </w:r>
    </w:p>
    <w:p w:rsidR="00B11771" w:rsidRPr="00B11771" w:rsidRDefault="00B11771" w:rsidP="00940D1E">
      <w:pPr>
        <w:pStyle w:val="HChGC"/>
        <w:rPr>
          <w:lang w:val="fr-CH"/>
        </w:rPr>
      </w:pPr>
      <w:r w:rsidRPr="00B11771">
        <w:rPr>
          <w:rFonts w:hint="eastAsia"/>
          <w:lang w:val="fr-CH"/>
        </w:rPr>
        <w:lastRenderedPageBreak/>
        <w:tab/>
      </w:r>
      <w:r w:rsidRPr="00B11771">
        <w:rPr>
          <w:rFonts w:hint="eastAsia"/>
          <w:lang w:val="fr-CH"/>
        </w:rPr>
        <w:t>三</w:t>
      </w:r>
      <w:r w:rsidRPr="00B11771">
        <w:rPr>
          <w:rFonts w:hint="eastAsia"/>
          <w:lang w:val="fr-CH"/>
        </w:rPr>
        <w:t>.</w:t>
      </w:r>
      <w:r w:rsidRPr="00B11771">
        <w:rPr>
          <w:rFonts w:hint="eastAsia"/>
          <w:lang w:val="fr-CH"/>
        </w:rPr>
        <w:tab/>
      </w:r>
      <w:r w:rsidRPr="00B11771">
        <w:rPr>
          <w:rFonts w:hint="eastAsia"/>
          <w:lang w:val="fr-CH"/>
        </w:rPr>
        <w:t>关切的主要方面和建议</w:t>
      </w:r>
    </w:p>
    <w:p w:rsidR="00B11771" w:rsidRPr="00B11771" w:rsidRDefault="00B11771" w:rsidP="00940D1E">
      <w:pPr>
        <w:pStyle w:val="H1GC"/>
        <w:rPr>
          <w:lang w:val="fr-CH"/>
        </w:rPr>
      </w:pPr>
      <w:r w:rsidRPr="00B11771">
        <w:rPr>
          <w:rFonts w:hint="eastAsia"/>
          <w:lang w:val="fr-CH"/>
        </w:rPr>
        <w:tab/>
        <w:t>A.</w:t>
      </w:r>
      <w:r w:rsidRPr="00B11771">
        <w:rPr>
          <w:rFonts w:hint="eastAsia"/>
          <w:lang w:val="fr-CH"/>
        </w:rPr>
        <w:tab/>
      </w:r>
      <w:r w:rsidRPr="00B11771">
        <w:rPr>
          <w:rFonts w:hint="eastAsia"/>
          <w:lang w:val="fr-CH"/>
        </w:rPr>
        <w:t>一般原则和义务</w:t>
      </w:r>
      <w:r w:rsidRPr="00B11771">
        <w:rPr>
          <w:rFonts w:hint="eastAsia"/>
          <w:lang w:val="fr-CH"/>
        </w:rPr>
        <w:t>(</w:t>
      </w:r>
      <w:r w:rsidRPr="00B11771">
        <w:rPr>
          <w:rFonts w:hint="eastAsia"/>
          <w:lang w:val="fr-CH"/>
        </w:rPr>
        <w:t>第一至四条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4</w:t>
      </w:r>
      <w:r w:rsidR="00940D1E">
        <w:rPr>
          <w:rFonts w:hint="eastAsia"/>
          <w:lang w:val="fr-CH"/>
        </w:rPr>
        <w:t xml:space="preserve">.  </w:t>
      </w:r>
      <w:r w:rsidRPr="00B11771">
        <w:rPr>
          <w:rFonts w:hint="eastAsia"/>
          <w:lang w:val="fr-CH"/>
        </w:rPr>
        <w:t>委员会感到关切的是，缔约国尚未批准《公约任择议定书》。</w:t>
      </w:r>
    </w:p>
    <w:p w:rsidR="00B11771" w:rsidRPr="00B11771" w:rsidRDefault="00B11771" w:rsidP="00B11771">
      <w:pPr>
        <w:pStyle w:val="SingleTxtGC"/>
        <w:rPr>
          <w:lang w:val="fr-CH"/>
        </w:rPr>
      </w:pPr>
      <w:r w:rsidRPr="00B11771">
        <w:rPr>
          <w:rFonts w:hint="eastAsia"/>
          <w:lang w:val="fr-CH"/>
        </w:rPr>
        <w:t>5</w:t>
      </w:r>
      <w:r w:rsidR="00940D1E">
        <w:rPr>
          <w:rFonts w:hint="eastAsia"/>
          <w:lang w:val="fr-CH"/>
        </w:rPr>
        <w:t xml:space="preserve">.  </w:t>
      </w:r>
      <w:r w:rsidRPr="00D06E45">
        <w:rPr>
          <w:rFonts w:ascii="SimHei" w:eastAsia="SimHei" w:hAnsi="SimHei" w:hint="eastAsia"/>
          <w:lang w:val="fr-CH"/>
        </w:rPr>
        <w:t>委员会鼓励缔约国批准《公约任择议定书》</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w:t>
      </w:r>
      <w:r w:rsidR="00940D1E">
        <w:rPr>
          <w:rFonts w:hint="eastAsia"/>
          <w:lang w:val="fr-CH"/>
        </w:rPr>
        <w:t xml:space="preserve">.  </w:t>
      </w:r>
      <w:r w:rsidRPr="00B11771">
        <w:rPr>
          <w:rFonts w:hint="eastAsia"/>
          <w:lang w:val="fr-CH"/>
        </w:rPr>
        <w:t>委员会感到关切的是，关于以残疾原因为由进行收容和强制绝育的立法和判例，以及限制残疾人的法律行为能力的制度不符合《公约》规定。</w:t>
      </w:r>
    </w:p>
    <w:p w:rsidR="00B11771" w:rsidRPr="00D06E45" w:rsidRDefault="00B11771" w:rsidP="00B11771">
      <w:pPr>
        <w:pStyle w:val="SingleTxtGC"/>
        <w:rPr>
          <w:rFonts w:ascii="SimHei" w:eastAsia="SimHei" w:hAnsi="SimHei"/>
          <w:lang w:val="fr-CH"/>
        </w:rPr>
      </w:pPr>
      <w:r w:rsidRPr="00B11771">
        <w:rPr>
          <w:rFonts w:hint="eastAsia"/>
          <w:lang w:val="fr-CH"/>
        </w:rPr>
        <w:t>7</w:t>
      </w:r>
      <w:r w:rsidR="00940D1E">
        <w:rPr>
          <w:rFonts w:hint="eastAsia"/>
          <w:lang w:val="fr-CH"/>
        </w:rPr>
        <w:t xml:space="preserve">.  </w:t>
      </w:r>
      <w:r w:rsidRPr="00D06E45">
        <w:rPr>
          <w:rFonts w:ascii="SimHei" w:eastAsia="SimHei" w:hAnsi="SimHei" w:hint="eastAsia"/>
          <w:lang w:val="fr-CH"/>
        </w:rPr>
        <w:t>委员会建议，缔约国制定计划，审查和修订包括立即废止限制缔约国全面承认残疾人法律行为能力的各项规定在内的全部立法，包括《第</w:t>
      </w:r>
      <w:r w:rsidRPr="00B11771">
        <w:rPr>
          <w:rFonts w:hint="eastAsia"/>
          <w:lang w:val="fr-CH"/>
        </w:rPr>
        <w:t>1306</w:t>
      </w:r>
      <w:r w:rsidRPr="00D06E45">
        <w:rPr>
          <w:rFonts w:ascii="SimHei" w:eastAsia="SimHei" w:hAnsi="SimHei" w:hint="eastAsia"/>
          <w:lang w:val="fr-CH"/>
        </w:rPr>
        <w:t>号法令》</w:t>
      </w:r>
      <w:r w:rsidRPr="00B11771">
        <w:rPr>
          <w:rFonts w:hint="eastAsia"/>
          <w:lang w:val="fr-CH"/>
        </w:rPr>
        <w:t>(2009</w:t>
      </w:r>
      <w:r w:rsidRPr="00D06E45">
        <w:rPr>
          <w:rFonts w:ascii="SimHei" w:eastAsia="SimHei" w:hAnsi="SimHei" w:hint="eastAsia"/>
          <w:lang w:val="fr-CH"/>
        </w:rPr>
        <w:t>年</w:t>
      </w:r>
      <w:r w:rsidRPr="00B11771">
        <w:rPr>
          <w:rFonts w:hint="eastAsia"/>
          <w:lang w:val="fr-CH"/>
        </w:rPr>
        <w:t>)</w:t>
      </w:r>
      <w:r w:rsidRPr="00B11771">
        <w:rPr>
          <w:rFonts w:hint="eastAsia"/>
          <w:lang w:val="fr-CH"/>
        </w:rPr>
        <w:t>、</w:t>
      </w:r>
      <w:r w:rsidRPr="00D06E45">
        <w:rPr>
          <w:rFonts w:ascii="SimHei" w:eastAsia="SimHei" w:hAnsi="SimHei" w:hint="eastAsia"/>
          <w:lang w:val="fr-CH"/>
        </w:rPr>
        <w:t>《第</w:t>
      </w:r>
      <w:r w:rsidRPr="00B11771">
        <w:rPr>
          <w:rFonts w:hint="eastAsia"/>
          <w:lang w:val="fr-CH"/>
        </w:rPr>
        <w:t>1412</w:t>
      </w:r>
      <w:r w:rsidRPr="00D06E45">
        <w:rPr>
          <w:rFonts w:ascii="SimHei" w:eastAsia="SimHei" w:hAnsi="SimHei" w:hint="eastAsia"/>
          <w:lang w:val="fr-CH"/>
        </w:rPr>
        <w:t>号法令》</w:t>
      </w:r>
      <w:r w:rsidRPr="00B11771">
        <w:rPr>
          <w:rFonts w:hint="eastAsia"/>
          <w:lang w:val="fr-CH"/>
        </w:rPr>
        <w:t>(2010</w:t>
      </w:r>
      <w:r w:rsidRPr="00D06E45">
        <w:rPr>
          <w:rFonts w:ascii="SimHei" w:eastAsia="SimHei" w:hAnsi="SimHei" w:hint="eastAsia"/>
          <w:lang w:val="fr-CH"/>
        </w:rPr>
        <w:t>年</w:t>
      </w:r>
      <w:r w:rsidRPr="00B11771">
        <w:rPr>
          <w:rFonts w:hint="eastAsia"/>
          <w:lang w:val="fr-CH"/>
        </w:rPr>
        <w:t>)</w:t>
      </w:r>
      <w:r w:rsidRPr="00B11771">
        <w:rPr>
          <w:rFonts w:hint="eastAsia"/>
          <w:lang w:val="fr-CH"/>
        </w:rPr>
        <w:t>、</w:t>
      </w:r>
      <w:r w:rsidRPr="00D06E45">
        <w:rPr>
          <w:rFonts w:ascii="SimHei" w:eastAsia="SimHei" w:hAnsi="SimHei" w:hint="eastAsia"/>
          <w:lang w:val="fr-CH"/>
        </w:rPr>
        <w:t>《民法典》、《刑法典》和程序性法律。</w:t>
      </w:r>
    </w:p>
    <w:p w:rsidR="00B11771" w:rsidRPr="00B11771" w:rsidRDefault="00B11771" w:rsidP="00B11771">
      <w:pPr>
        <w:pStyle w:val="SingleTxtGC"/>
        <w:rPr>
          <w:lang w:val="fr-CH"/>
        </w:rPr>
      </w:pPr>
      <w:r w:rsidRPr="00B11771">
        <w:rPr>
          <w:rFonts w:hint="eastAsia"/>
          <w:lang w:val="fr-CH"/>
        </w:rPr>
        <w:t>8</w:t>
      </w:r>
      <w:r w:rsidR="00940D1E">
        <w:rPr>
          <w:rFonts w:hint="eastAsia"/>
          <w:lang w:val="fr-CH"/>
        </w:rPr>
        <w:t xml:space="preserve">.  </w:t>
      </w:r>
      <w:r w:rsidRPr="00B11771">
        <w:rPr>
          <w:rFonts w:hint="eastAsia"/>
          <w:lang w:val="fr-CH"/>
        </w:rPr>
        <w:t>委员会感到关切的是，法律、判例、法规条例和官方文件在提到残疾人，特别是智力或社会心理障碍人士时，会使用贬义用词。</w:t>
      </w:r>
    </w:p>
    <w:p w:rsidR="00B11771" w:rsidRPr="00B11771" w:rsidRDefault="00B11771" w:rsidP="00B11771">
      <w:pPr>
        <w:pStyle w:val="SingleTxtGC"/>
        <w:rPr>
          <w:lang w:val="fr-CH"/>
        </w:rPr>
      </w:pPr>
      <w:r w:rsidRPr="00B11771">
        <w:rPr>
          <w:rFonts w:hint="eastAsia"/>
          <w:lang w:val="fr-CH"/>
        </w:rPr>
        <w:t>9</w:t>
      </w:r>
      <w:r w:rsidR="00940D1E">
        <w:rPr>
          <w:rFonts w:hint="eastAsia"/>
          <w:lang w:val="fr-CH"/>
        </w:rPr>
        <w:t xml:space="preserve">.  </w:t>
      </w:r>
      <w:r w:rsidRPr="00D06E45">
        <w:rPr>
          <w:rFonts w:ascii="SimHei" w:eastAsia="SimHei" w:hAnsi="SimHei" w:hint="eastAsia"/>
          <w:lang w:val="fr-CH"/>
        </w:rPr>
        <w:t>委员会建议缔约国取缔所有违背残疾人权利和尊严的贬义用词。</w:t>
      </w:r>
    </w:p>
    <w:p w:rsidR="00B11771" w:rsidRPr="00B11771" w:rsidRDefault="00B11771" w:rsidP="00B11771">
      <w:pPr>
        <w:pStyle w:val="SingleTxtGC"/>
        <w:rPr>
          <w:lang w:val="fr-CH"/>
        </w:rPr>
      </w:pPr>
      <w:r w:rsidRPr="00B11771">
        <w:rPr>
          <w:rFonts w:hint="eastAsia"/>
          <w:lang w:val="fr-CH"/>
        </w:rPr>
        <w:t>10</w:t>
      </w:r>
      <w:r w:rsidR="00940D1E">
        <w:rPr>
          <w:rFonts w:hint="eastAsia"/>
          <w:lang w:val="fr-CH"/>
        </w:rPr>
        <w:t xml:space="preserve">.  </w:t>
      </w:r>
      <w:r w:rsidRPr="00B11771">
        <w:rPr>
          <w:rFonts w:hint="eastAsia"/>
          <w:lang w:val="fr-CH"/>
        </w:rPr>
        <w:t>委员会感到关切的是，在政策制定和其他影响到残疾人的事务方面，缺乏与残疾人组织进行磋商的广泛便捷的程序，且这些组织的意见未在最终的决定中得到体现。委员会还感到关切的是，国家残疾人体系并没有提供各种必要的资源，来促进残疾人组织有效地参与磋商；残疾人组织参与磋商所需的认证过程复杂，费用高昂，特别是在农村和偏远地区。此外，全国残疾人理事会中并没有任命民间团体推选的所有代表。</w:t>
      </w:r>
    </w:p>
    <w:p w:rsidR="00B11771" w:rsidRPr="00B11771" w:rsidRDefault="00B11771" w:rsidP="00B11771">
      <w:pPr>
        <w:pStyle w:val="SingleTxtGC"/>
        <w:rPr>
          <w:lang w:val="fr-CH"/>
        </w:rPr>
      </w:pPr>
      <w:r w:rsidRPr="00B11771">
        <w:rPr>
          <w:rFonts w:hint="eastAsia"/>
          <w:lang w:val="fr-CH"/>
        </w:rPr>
        <w:t>11</w:t>
      </w:r>
      <w:r w:rsidR="00940D1E">
        <w:rPr>
          <w:rFonts w:hint="eastAsia"/>
          <w:lang w:val="fr-CH"/>
        </w:rPr>
        <w:t xml:space="preserve">.  </w:t>
      </w:r>
      <w:r w:rsidRPr="00D06E45">
        <w:rPr>
          <w:rFonts w:ascii="SimHei" w:eastAsia="SimHei" w:hAnsi="SimHei" w:hint="eastAsia"/>
          <w:lang w:val="fr-CH"/>
        </w:rPr>
        <w:t>委员会建议缔约国：</w:t>
      </w:r>
    </w:p>
    <w:p w:rsidR="00B11771" w:rsidRPr="00B11771" w:rsidRDefault="00B11771" w:rsidP="00940D1E">
      <w:pPr>
        <w:pStyle w:val="SingleTxtGC"/>
        <w:numPr>
          <w:ilvl w:val="0"/>
          <w:numId w:val="7"/>
        </w:numPr>
        <w:tabs>
          <w:tab w:val="clear" w:pos="2426"/>
          <w:tab w:val="left" w:pos="2427"/>
        </w:tabs>
        <w:rPr>
          <w:lang w:val="fr-CH"/>
        </w:rPr>
      </w:pPr>
      <w:r w:rsidRPr="00D06E45">
        <w:rPr>
          <w:rFonts w:ascii="SimHei" w:eastAsia="SimHei" w:hAnsi="SimHei" w:hint="eastAsia"/>
          <w:lang w:val="fr-CH"/>
        </w:rPr>
        <w:t>建立和强化广泛、民主、系统和重要的磋商机制，与残疾人组织，包括残疾妇女儿童、土著人口、非洲裔哥伦比亚人和老年人的代表组织就影响他们的政策和一切相关事务进行磋商，对磋商结果进行认真考虑并在决策中得以体现</w:t>
      </w:r>
      <w:r w:rsidRPr="00B11771">
        <w:rPr>
          <w:rFonts w:hint="eastAsia"/>
          <w:lang w:val="fr-CH"/>
        </w:rPr>
        <w:t>；</w:t>
      </w:r>
    </w:p>
    <w:p w:rsidR="00B11771" w:rsidRPr="00B11771" w:rsidRDefault="00B11771" w:rsidP="00940D1E">
      <w:pPr>
        <w:pStyle w:val="SingleTxtGC"/>
        <w:numPr>
          <w:ilvl w:val="0"/>
          <w:numId w:val="7"/>
        </w:numPr>
        <w:tabs>
          <w:tab w:val="clear" w:pos="2426"/>
          <w:tab w:val="left" w:pos="2427"/>
        </w:tabs>
        <w:rPr>
          <w:lang w:val="fr-CH"/>
        </w:rPr>
      </w:pPr>
      <w:r w:rsidRPr="00D06E45">
        <w:rPr>
          <w:rFonts w:ascii="SimHei" w:eastAsia="SimHei" w:hAnsi="SimHei" w:hint="eastAsia"/>
          <w:lang w:val="fr-CH"/>
        </w:rPr>
        <w:t>制定无障碍、简易和快速的认证流程，使国家残疾人体系的各级机构中都有各类残疾人组织的代表</w:t>
      </w:r>
      <w:r w:rsidRPr="00B11771">
        <w:rPr>
          <w:rFonts w:hint="eastAsia"/>
          <w:lang w:val="fr-CH"/>
        </w:rPr>
        <w:t>；</w:t>
      </w:r>
    </w:p>
    <w:p w:rsidR="00B11771" w:rsidRPr="00B11771" w:rsidRDefault="00B11771" w:rsidP="00940D1E">
      <w:pPr>
        <w:pStyle w:val="SingleTxtGC"/>
        <w:numPr>
          <w:ilvl w:val="0"/>
          <w:numId w:val="7"/>
        </w:numPr>
        <w:tabs>
          <w:tab w:val="clear" w:pos="2426"/>
          <w:tab w:val="left" w:pos="2427"/>
        </w:tabs>
        <w:rPr>
          <w:lang w:val="fr-CH"/>
        </w:rPr>
      </w:pPr>
      <w:r w:rsidRPr="00D06E45">
        <w:rPr>
          <w:rFonts w:ascii="SimHei" w:eastAsia="SimHei" w:hAnsi="SimHei" w:hint="eastAsia"/>
          <w:lang w:val="fr-CH"/>
        </w:rPr>
        <w:t>为在全国残疾人理事会中指派残疾人组织的代表提供便利</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12</w:t>
      </w:r>
      <w:r w:rsidR="00940D1E">
        <w:rPr>
          <w:rFonts w:hint="eastAsia"/>
          <w:lang w:val="fr-CH"/>
        </w:rPr>
        <w:t xml:space="preserve">.  </w:t>
      </w:r>
      <w:r w:rsidRPr="00B11771">
        <w:rPr>
          <w:rFonts w:hint="eastAsia"/>
          <w:lang w:val="fr-CH"/>
        </w:rPr>
        <w:t>委员会感到关切的是，用于定位和定性的统一登记，使用了基于残疾程度医学模型的标准，目的是确定养恤金和社会救助。委员会还感到关切的是，统一登记目前仅覆盖了总人口的</w:t>
      </w:r>
      <w:r w:rsidRPr="00B11771">
        <w:rPr>
          <w:rFonts w:hint="eastAsia"/>
          <w:lang w:val="fr-CH"/>
        </w:rPr>
        <w:t>2.59%</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13</w:t>
      </w:r>
      <w:r w:rsidR="00940D1E">
        <w:rPr>
          <w:rFonts w:hint="eastAsia"/>
          <w:lang w:val="fr-CH"/>
        </w:rPr>
        <w:t xml:space="preserve">.  </w:t>
      </w:r>
      <w:r w:rsidRPr="00D06E45">
        <w:rPr>
          <w:rFonts w:ascii="SimHei" w:eastAsia="SimHei" w:hAnsi="SimHei" w:hint="eastAsia"/>
          <w:lang w:val="fr-CH"/>
        </w:rPr>
        <w:t>委员会建议，缔约国对用于定位和定性的统一登记所采用的标准进行审查，并根据残疾人人权模型进行更新。同时，委员会建议缔约国加倍努力，扩大</w:t>
      </w:r>
      <w:r w:rsidRPr="00D06E45">
        <w:rPr>
          <w:rFonts w:ascii="SimHei" w:eastAsia="SimHei" w:hAnsi="SimHei" w:hint="eastAsia"/>
          <w:lang w:val="fr-CH"/>
        </w:rPr>
        <w:lastRenderedPageBreak/>
        <w:t>残疾人登记的范围，特别是在农村和偏远地区。此外，委员会还建议，缔约国采取措施，确保登记数据的可靠性，并定期更新登记信息。</w:t>
      </w:r>
    </w:p>
    <w:p w:rsidR="00B11771" w:rsidRPr="00B11771" w:rsidRDefault="00B11771" w:rsidP="00940D1E">
      <w:pPr>
        <w:pStyle w:val="H1GC"/>
        <w:rPr>
          <w:lang w:val="fr-CH"/>
        </w:rPr>
      </w:pPr>
      <w:r w:rsidRPr="00B11771">
        <w:rPr>
          <w:rFonts w:hint="eastAsia"/>
          <w:lang w:val="fr-CH"/>
        </w:rPr>
        <w:tab/>
        <w:t>B</w:t>
      </w:r>
      <w:r w:rsidR="00940D1E">
        <w:rPr>
          <w:rFonts w:hint="eastAsia"/>
          <w:lang w:val="fr-CH"/>
        </w:rPr>
        <w:t>.</w:t>
      </w:r>
      <w:r w:rsidR="00940D1E">
        <w:rPr>
          <w:rFonts w:hint="eastAsia"/>
          <w:lang w:val="fr-CH"/>
        </w:rPr>
        <w:tab/>
      </w:r>
      <w:r w:rsidRPr="00B11771">
        <w:rPr>
          <w:rFonts w:hint="eastAsia"/>
          <w:lang w:val="fr-CH"/>
        </w:rPr>
        <w:t>具体权利</w:t>
      </w:r>
      <w:r w:rsidRPr="00B11771">
        <w:rPr>
          <w:rFonts w:hint="eastAsia"/>
          <w:lang w:val="fr-CH"/>
        </w:rPr>
        <w:t>(</w:t>
      </w:r>
      <w:r w:rsidRPr="00B11771">
        <w:rPr>
          <w:rFonts w:hint="eastAsia"/>
          <w:lang w:val="fr-CH"/>
        </w:rPr>
        <w:t>第五至三十条</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平等和不歧视</w:t>
      </w:r>
      <w:r w:rsidRPr="00B11771">
        <w:rPr>
          <w:rFonts w:hint="eastAsia"/>
          <w:lang w:val="fr-CH"/>
        </w:rPr>
        <w:t>(</w:t>
      </w:r>
      <w:r w:rsidRPr="00B11771">
        <w:rPr>
          <w:rFonts w:hint="eastAsia"/>
          <w:lang w:val="fr-CH"/>
        </w:rPr>
        <w:t>第五条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14</w:t>
      </w:r>
      <w:r w:rsidR="00940D1E">
        <w:rPr>
          <w:rFonts w:hint="eastAsia"/>
          <w:lang w:val="fr-CH"/>
        </w:rPr>
        <w:t xml:space="preserve">.  </w:t>
      </w:r>
      <w:r w:rsidRPr="00B11771">
        <w:rPr>
          <w:rFonts w:hint="eastAsia"/>
          <w:lang w:val="fr-CH"/>
        </w:rPr>
        <w:t>委员会对针对残疾人的歧视，主要是对残疾妇女和儿童的歧视感到关切。委员会还关切缔约国并没有意识到拒绝提供合理便利是一种歧视，并且很少能将这些合理便利落到实处。此外，委员会还感到关切的是，缔约国不承认多重和交叉歧视，也没有消除这些歧视行为，因拒绝提供合理便利而产生的投诉数量很少，而且登记在册的投诉没有明确按残疾类型分列。</w:t>
      </w:r>
    </w:p>
    <w:p w:rsidR="00B11771" w:rsidRPr="00B11771" w:rsidRDefault="00B11771" w:rsidP="00B11771">
      <w:pPr>
        <w:pStyle w:val="SingleTxtGC"/>
        <w:rPr>
          <w:lang w:val="fr-CH"/>
        </w:rPr>
      </w:pPr>
      <w:r w:rsidRPr="00B11771">
        <w:rPr>
          <w:rFonts w:hint="eastAsia"/>
          <w:lang w:val="fr-CH"/>
        </w:rPr>
        <w:t>15</w:t>
      </w:r>
      <w:r w:rsidR="00940D1E">
        <w:rPr>
          <w:rFonts w:hint="eastAsia"/>
          <w:lang w:val="fr-CH"/>
        </w:rPr>
        <w:t xml:space="preserve">.  </w:t>
      </w:r>
      <w:r w:rsidRPr="00D06E45">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9"/>
        </w:numPr>
        <w:tabs>
          <w:tab w:val="clear" w:pos="2426"/>
          <w:tab w:val="left" w:pos="2427"/>
        </w:tabs>
        <w:rPr>
          <w:lang w:val="fr-CH"/>
        </w:rPr>
      </w:pPr>
      <w:r w:rsidRPr="00D06E45">
        <w:rPr>
          <w:rFonts w:ascii="SimHei" w:eastAsia="SimHei" w:hAnsi="SimHei" w:hint="eastAsia"/>
          <w:lang w:val="fr-CH"/>
        </w:rPr>
        <w:t>在反歧视法律中，将拒绝提供合理便利确定为所有参与领域中的一种歧视形式</w:t>
      </w:r>
      <w:r w:rsidRPr="00B11771">
        <w:rPr>
          <w:rFonts w:hint="eastAsia"/>
          <w:lang w:val="fr-CH"/>
        </w:rPr>
        <w:t>；</w:t>
      </w:r>
    </w:p>
    <w:p w:rsidR="00B11771" w:rsidRPr="00B11771" w:rsidRDefault="00B11771" w:rsidP="00940D1E">
      <w:pPr>
        <w:pStyle w:val="SingleTxtGC"/>
        <w:numPr>
          <w:ilvl w:val="0"/>
          <w:numId w:val="9"/>
        </w:numPr>
        <w:tabs>
          <w:tab w:val="clear" w:pos="2426"/>
          <w:tab w:val="left" w:pos="2427"/>
        </w:tabs>
        <w:rPr>
          <w:lang w:val="fr-CH"/>
        </w:rPr>
      </w:pPr>
      <w:r w:rsidRPr="00D06E45">
        <w:rPr>
          <w:rFonts w:ascii="SimHei" w:eastAsia="SimHei" w:hAnsi="SimHei" w:hint="eastAsia"/>
          <w:lang w:val="fr-CH"/>
        </w:rPr>
        <w:t>在法律中确保对被歧视者的赔偿和对歧视行为的惩治，并确认多重和交叉歧视的衡量尺度</w:t>
      </w:r>
      <w:r w:rsidRPr="00B11771">
        <w:rPr>
          <w:rFonts w:hint="eastAsia"/>
          <w:lang w:val="fr-CH"/>
        </w:rPr>
        <w:t>；</w:t>
      </w:r>
    </w:p>
    <w:p w:rsidR="00B11771" w:rsidRPr="00B11771" w:rsidRDefault="00B11771" w:rsidP="00940D1E">
      <w:pPr>
        <w:pStyle w:val="SingleTxtGC"/>
        <w:numPr>
          <w:ilvl w:val="0"/>
          <w:numId w:val="9"/>
        </w:numPr>
        <w:tabs>
          <w:tab w:val="clear" w:pos="2426"/>
          <w:tab w:val="left" w:pos="2427"/>
        </w:tabs>
        <w:rPr>
          <w:lang w:val="fr-CH"/>
        </w:rPr>
      </w:pPr>
      <w:r w:rsidRPr="00D06E45">
        <w:rPr>
          <w:rFonts w:ascii="SimHei" w:eastAsia="SimHei" w:hAnsi="SimHei" w:hint="eastAsia"/>
          <w:lang w:val="fr-CH"/>
        </w:rPr>
        <w:t>对因歧视而提出的投诉进行登记，并按性别、种族、年龄、残疾类型等情况进行分列</w:t>
      </w:r>
      <w:r w:rsidRPr="00B11771">
        <w:rPr>
          <w:rFonts w:hint="eastAsia"/>
          <w:lang w:val="fr-CH"/>
        </w:rPr>
        <w:t>；</w:t>
      </w:r>
    </w:p>
    <w:p w:rsidR="00B11771" w:rsidRPr="00B11771" w:rsidRDefault="00B11771" w:rsidP="00940D1E">
      <w:pPr>
        <w:pStyle w:val="SingleTxtGC"/>
        <w:numPr>
          <w:ilvl w:val="0"/>
          <w:numId w:val="9"/>
        </w:numPr>
        <w:tabs>
          <w:tab w:val="clear" w:pos="2426"/>
          <w:tab w:val="left" w:pos="2427"/>
        </w:tabs>
        <w:rPr>
          <w:lang w:val="fr-CH"/>
        </w:rPr>
      </w:pPr>
      <w:r w:rsidRPr="00D06E45">
        <w:rPr>
          <w:rFonts w:ascii="SimHei" w:eastAsia="SimHei" w:hAnsi="SimHei" w:hint="eastAsia"/>
          <w:lang w:val="fr-CH"/>
        </w:rPr>
        <w:t>委员会建议缔约国根据《公约》第五条，执行可持续发展目标的具体目标</w:t>
      </w:r>
      <w:r w:rsidRPr="00B11771">
        <w:rPr>
          <w:rFonts w:hint="eastAsia"/>
          <w:lang w:val="fr-CH"/>
        </w:rPr>
        <w:t>10.2</w:t>
      </w:r>
      <w:r w:rsidRPr="00D06E45">
        <w:rPr>
          <w:rFonts w:ascii="SimHei" w:eastAsia="SimHei" w:hAnsi="SimHei" w:hint="eastAsia"/>
          <w:lang w:val="fr-CH"/>
        </w:rPr>
        <w:t>和</w:t>
      </w:r>
      <w:r w:rsidRPr="00B11771">
        <w:rPr>
          <w:rFonts w:hint="eastAsia"/>
          <w:lang w:val="fr-CH"/>
        </w:rPr>
        <w:t>10.3</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残疾妇女</w:t>
      </w:r>
      <w:r w:rsidRPr="00B11771">
        <w:rPr>
          <w:rFonts w:hint="eastAsia"/>
          <w:lang w:val="fr-CH"/>
        </w:rPr>
        <w:t>(</w:t>
      </w:r>
      <w:r w:rsidRPr="00B11771">
        <w:rPr>
          <w:rFonts w:hint="eastAsia"/>
          <w:lang w:val="fr-CH"/>
        </w:rPr>
        <w:t>第六条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16</w:t>
      </w:r>
      <w:r w:rsidR="00940D1E">
        <w:rPr>
          <w:rFonts w:hint="eastAsia"/>
          <w:lang w:val="fr-CH"/>
        </w:rPr>
        <w:t xml:space="preserve">.  </w:t>
      </w:r>
      <w:r w:rsidRPr="00B11771">
        <w:rPr>
          <w:rFonts w:hint="eastAsia"/>
          <w:lang w:val="fr-CH"/>
        </w:rPr>
        <w:t>委员会感到关切的是，在促进妇女平等高级别总统顾问处通过的政策和总统委员会第</w:t>
      </w:r>
      <w:r w:rsidRPr="00B11771">
        <w:rPr>
          <w:rFonts w:hint="eastAsia"/>
          <w:lang w:val="fr-CH"/>
        </w:rPr>
        <w:t>161</w:t>
      </w:r>
      <w:r w:rsidRPr="00B11771">
        <w:rPr>
          <w:rFonts w:hint="eastAsia"/>
          <w:lang w:val="fr-CH"/>
        </w:rPr>
        <w:t>号社会政策文件载列的国家妇女政策中，旨在融入残疾观点的措施十分有限，旨在消除歧视和基于性别的暴力的政策和立法缺乏残疾观点。</w:t>
      </w:r>
    </w:p>
    <w:p w:rsidR="00B11771" w:rsidRPr="00B11771" w:rsidRDefault="00B11771" w:rsidP="00B11771">
      <w:pPr>
        <w:pStyle w:val="SingleTxtGC"/>
        <w:rPr>
          <w:lang w:val="fr-CH"/>
        </w:rPr>
      </w:pPr>
      <w:r w:rsidRPr="00B11771">
        <w:rPr>
          <w:rFonts w:hint="eastAsia"/>
          <w:lang w:val="fr-CH"/>
        </w:rPr>
        <w:t>17</w:t>
      </w:r>
      <w:r w:rsidR="00940D1E">
        <w:rPr>
          <w:rFonts w:hint="eastAsia"/>
          <w:lang w:val="fr-CH"/>
        </w:rPr>
        <w:t xml:space="preserve">.  </w:t>
      </w:r>
      <w:r w:rsidRPr="00D06E45">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11"/>
        </w:numPr>
        <w:tabs>
          <w:tab w:val="clear" w:pos="2426"/>
          <w:tab w:val="left" w:pos="2427"/>
        </w:tabs>
        <w:rPr>
          <w:lang w:val="fr-CH"/>
        </w:rPr>
      </w:pPr>
      <w:r w:rsidRPr="00D06E45">
        <w:rPr>
          <w:rFonts w:ascii="SimHei" w:eastAsia="SimHei" w:hAnsi="SimHei" w:hint="eastAsia"/>
          <w:lang w:val="fr-CH"/>
        </w:rPr>
        <w:t>审查和修订总统府在妇女平等方面的政策和战略，以及国家妇女政策(国家经济和社会政策委员会第</w:t>
      </w:r>
      <w:r w:rsidRPr="00B11771">
        <w:rPr>
          <w:rFonts w:hint="eastAsia"/>
          <w:lang w:val="fr-CH"/>
        </w:rPr>
        <w:t>161</w:t>
      </w:r>
      <w:r w:rsidRPr="00D06E45">
        <w:rPr>
          <w:rFonts w:ascii="SimHei" w:eastAsia="SimHei" w:hAnsi="SimHei" w:hint="eastAsia"/>
          <w:lang w:val="fr-CH"/>
        </w:rPr>
        <w:t>号社会政策)，从而确保这些政策能全面和优先覆盖残疾妇女</w:t>
      </w:r>
      <w:r w:rsidRPr="00B11771">
        <w:rPr>
          <w:rFonts w:hint="eastAsia"/>
          <w:lang w:val="fr-CH"/>
        </w:rPr>
        <w:t>；</w:t>
      </w:r>
    </w:p>
    <w:p w:rsidR="00B11771" w:rsidRPr="00B11771" w:rsidRDefault="00B11771" w:rsidP="00940D1E">
      <w:pPr>
        <w:pStyle w:val="SingleTxtGC"/>
        <w:numPr>
          <w:ilvl w:val="0"/>
          <w:numId w:val="11"/>
        </w:numPr>
        <w:tabs>
          <w:tab w:val="clear" w:pos="2426"/>
          <w:tab w:val="left" w:pos="2427"/>
        </w:tabs>
        <w:rPr>
          <w:lang w:val="fr-CH"/>
        </w:rPr>
      </w:pPr>
      <w:r w:rsidRPr="00D06E45">
        <w:rPr>
          <w:rFonts w:ascii="SimHei" w:eastAsia="SimHei" w:hAnsi="SimHei" w:hint="eastAsia"/>
          <w:lang w:val="fr-CH"/>
        </w:rPr>
        <w:t>在所有消除基于性别的暴力的政策和战略中融入残疾观点，在考虑多重歧视问题时，应注意到该问题主要发生在非洲裔哥伦比亚人社区、土著社区或农村和偏远地区</w:t>
      </w:r>
      <w:r w:rsidRPr="00B11771">
        <w:rPr>
          <w:rFonts w:hint="eastAsia"/>
          <w:lang w:val="fr-CH"/>
        </w:rPr>
        <w:t>；</w:t>
      </w:r>
    </w:p>
    <w:p w:rsidR="00B11771" w:rsidRPr="00B11771" w:rsidRDefault="00B11771" w:rsidP="00940D1E">
      <w:pPr>
        <w:pStyle w:val="SingleTxtGC"/>
        <w:numPr>
          <w:ilvl w:val="0"/>
          <w:numId w:val="11"/>
        </w:numPr>
        <w:tabs>
          <w:tab w:val="clear" w:pos="2426"/>
          <w:tab w:val="left" w:pos="2427"/>
        </w:tabs>
        <w:rPr>
          <w:lang w:val="fr-CH"/>
        </w:rPr>
      </w:pPr>
      <w:r w:rsidRPr="00D06E45">
        <w:rPr>
          <w:rFonts w:ascii="SimHei" w:eastAsia="SimHei" w:hAnsi="SimHei" w:hint="eastAsia"/>
          <w:lang w:val="fr-CH"/>
        </w:rPr>
        <w:t>根据《公约》第六条，执行可持续发展目标的具体目标</w:t>
      </w:r>
      <w:r w:rsidRPr="00B11771">
        <w:rPr>
          <w:rFonts w:hint="eastAsia"/>
          <w:lang w:val="fr-CH"/>
        </w:rPr>
        <w:t>5.1</w:t>
      </w:r>
      <w:r w:rsidRPr="00B11771">
        <w:rPr>
          <w:rFonts w:hint="eastAsia"/>
          <w:lang w:val="fr-CH"/>
        </w:rPr>
        <w:t>、</w:t>
      </w:r>
      <w:r w:rsidRPr="00B11771">
        <w:rPr>
          <w:rFonts w:hint="eastAsia"/>
          <w:lang w:val="fr-CH"/>
        </w:rPr>
        <w:t>5.2</w:t>
      </w:r>
      <w:r w:rsidRPr="00D06E45">
        <w:rPr>
          <w:rFonts w:ascii="SimHei" w:eastAsia="SimHei" w:hAnsi="SimHei" w:hint="eastAsia"/>
          <w:lang w:val="fr-CH"/>
        </w:rPr>
        <w:t>和</w:t>
      </w:r>
      <w:r w:rsidRPr="00B11771">
        <w:rPr>
          <w:rFonts w:hint="eastAsia"/>
          <w:lang w:val="fr-CH"/>
        </w:rPr>
        <w:t>5.5</w:t>
      </w:r>
      <w:r w:rsidRPr="00B11771">
        <w:rPr>
          <w:rFonts w:hint="eastAsia"/>
          <w:lang w:val="fr-CH"/>
        </w:rPr>
        <w:t>。</w:t>
      </w:r>
    </w:p>
    <w:p w:rsidR="00B11771" w:rsidRPr="00B11771" w:rsidRDefault="00B11771" w:rsidP="00940D1E">
      <w:pPr>
        <w:pStyle w:val="H23GC"/>
        <w:rPr>
          <w:lang w:val="fr-CH"/>
        </w:rPr>
      </w:pPr>
      <w:r w:rsidRPr="00B11771">
        <w:rPr>
          <w:rFonts w:hint="eastAsia"/>
          <w:lang w:val="fr-CH"/>
        </w:rPr>
        <w:lastRenderedPageBreak/>
        <w:tab/>
      </w:r>
      <w:r w:rsidRPr="00B11771">
        <w:rPr>
          <w:rFonts w:hint="eastAsia"/>
          <w:lang w:val="fr-CH"/>
        </w:rPr>
        <w:tab/>
      </w:r>
      <w:r w:rsidRPr="00B11771">
        <w:rPr>
          <w:rFonts w:hint="eastAsia"/>
          <w:lang w:val="fr-CH"/>
        </w:rPr>
        <w:t>残疾儿童</w:t>
      </w:r>
      <w:r w:rsidRPr="00B11771">
        <w:rPr>
          <w:rFonts w:hint="eastAsia"/>
          <w:lang w:val="fr-CH"/>
        </w:rPr>
        <w:t>(</w:t>
      </w:r>
      <w:r w:rsidRPr="00B11771">
        <w:rPr>
          <w:rFonts w:hint="eastAsia"/>
          <w:lang w:val="fr-CH"/>
        </w:rPr>
        <w:t>第七条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18</w:t>
      </w:r>
      <w:r w:rsidR="00940D1E">
        <w:rPr>
          <w:rFonts w:hint="eastAsia"/>
          <w:lang w:val="fr-CH"/>
        </w:rPr>
        <w:t xml:space="preserve">.  </w:t>
      </w:r>
      <w:r w:rsidRPr="00B11771">
        <w:rPr>
          <w:rFonts w:hint="eastAsia"/>
          <w:lang w:val="fr-CH"/>
        </w:rPr>
        <w:t>委员会感到关切的是，反映残疾儿童状况的信息不全，主要是被收容在机构中的、处于贫困状态中和农村与偏远地区的残疾儿童的状况。同时，保护残疾儿童权利，推动残疾儿童归属或回归家庭或寄养家庭的措施也让委员会感到关切。委员会还感到关切的是，缔约国并未完全禁止对儿童的体罚，尤其是对残疾儿童的体罚。</w:t>
      </w:r>
    </w:p>
    <w:p w:rsidR="00B11771" w:rsidRPr="00B11771" w:rsidRDefault="00B11771" w:rsidP="00B11771">
      <w:pPr>
        <w:pStyle w:val="SingleTxtGC"/>
        <w:rPr>
          <w:lang w:val="fr-CH"/>
        </w:rPr>
      </w:pPr>
      <w:r w:rsidRPr="00B11771">
        <w:rPr>
          <w:rFonts w:hint="eastAsia"/>
          <w:lang w:val="fr-CH"/>
        </w:rPr>
        <w:t>19</w:t>
      </w:r>
      <w:r w:rsidR="00940D1E">
        <w:rPr>
          <w:rFonts w:hint="eastAsia"/>
          <w:lang w:val="fr-CH"/>
        </w:rPr>
        <w:t xml:space="preserve">.  </w:t>
      </w:r>
      <w:r w:rsidRPr="00D06E45">
        <w:rPr>
          <w:rFonts w:ascii="SimHei" w:eastAsia="SimHei" w:hAnsi="SimHei" w:hint="eastAsia"/>
          <w:lang w:val="fr-CH"/>
        </w:rPr>
        <w:t>委员会敦促缔约国加强对残疾儿童信息的系统化收集，并采取措施，防止遗弃、虐待和机构不当收容残疾儿童。委员会强烈鼓励缔约国制定计划，使得残疾儿童离开被收容的机构，包括那些根据哥伦比亚家庭福利局制定的保护措施进行收容的残疾儿童。同时，委员会还请缔约国发展基于社区的各项服务，并对家庭进行援助，尤其是对单身母亲为户主的家庭，从而保障残疾儿童在家庭环境中成长、并拥有家庭生活的权利。委员会建议，废除《民法典》中授权儿童的成年监护人对儿童进行适度斥责和惩罚的规定，并完全禁止任何情况下的体罚，包括在家庭中和土著及偏远地区。</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ab/>
      </w:r>
      <w:r w:rsidRPr="00B11771">
        <w:rPr>
          <w:rFonts w:hint="eastAsia"/>
          <w:lang w:val="fr-CH"/>
        </w:rPr>
        <w:t>提高认识</w:t>
      </w:r>
      <w:r w:rsidRPr="00B11771">
        <w:rPr>
          <w:rFonts w:hint="eastAsia"/>
          <w:lang w:val="fr-CH"/>
        </w:rPr>
        <w:t>(</w:t>
      </w:r>
      <w:r w:rsidRPr="00B11771">
        <w:rPr>
          <w:rFonts w:hint="eastAsia"/>
          <w:lang w:val="fr-CH"/>
        </w:rPr>
        <w:t>第八条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20</w:t>
      </w:r>
      <w:r w:rsidR="00940D1E">
        <w:rPr>
          <w:rFonts w:hint="eastAsia"/>
          <w:lang w:val="fr-CH"/>
        </w:rPr>
        <w:t xml:space="preserve">.  </w:t>
      </w:r>
      <w:r w:rsidRPr="00B11771">
        <w:rPr>
          <w:rFonts w:hint="eastAsia"/>
          <w:lang w:val="fr-CH"/>
        </w:rPr>
        <w:t>委员会关切地注意到，面向残疾人举办的各种公共和私营的“提高认识”运动，如募捐活动和“盲人节”，反映了针对残疾问题的慈善模式。</w:t>
      </w:r>
    </w:p>
    <w:p w:rsidR="00B11771" w:rsidRPr="00B11771" w:rsidRDefault="00B11771" w:rsidP="00B11771">
      <w:pPr>
        <w:pStyle w:val="SingleTxtGC"/>
        <w:rPr>
          <w:lang w:val="fr-CH"/>
        </w:rPr>
      </w:pPr>
      <w:r w:rsidRPr="00B11771">
        <w:rPr>
          <w:rFonts w:hint="eastAsia"/>
          <w:lang w:val="fr-CH"/>
        </w:rPr>
        <w:t>21</w:t>
      </w:r>
      <w:r w:rsidR="00940D1E">
        <w:rPr>
          <w:rFonts w:hint="eastAsia"/>
          <w:lang w:val="fr-CH"/>
        </w:rPr>
        <w:t xml:space="preserve">.  </w:t>
      </w:r>
      <w:r w:rsidRPr="00D06E45">
        <w:rPr>
          <w:rFonts w:ascii="SimHei" w:eastAsia="SimHei" w:hAnsi="SimHei" w:hint="eastAsia"/>
          <w:lang w:val="fr-CH"/>
        </w:rPr>
        <w:t>委员会敦促缔约国确保在公立教育的各项活动中，包括通过私营领域的活动，宣传尊重残疾人权利的形象，消除负面的陈规定型观念。委员会建议，缔约国通过与残疾人组织的密切磋商，面向各级政府官员、司法工作者、警察和民防人员、媒体乃至哥伦比亚全社会，推进关于残疾人权利和尊严的提高认识和培训类长效方案。</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无障碍</w:t>
      </w:r>
      <w:r w:rsidRPr="00B11771">
        <w:rPr>
          <w:rFonts w:hint="eastAsia"/>
          <w:lang w:val="fr-CH"/>
        </w:rPr>
        <w:t>(</w:t>
      </w:r>
      <w:r w:rsidRPr="00B11771">
        <w:rPr>
          <w:rFonts w:hint="eastAsia"/>
          <w:lang w:val="fr-CH"/>
        </w:rPr>
        <w:t>第九条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22</w:t>
      </w:r>
      <w:r w:rsidR="00940D1E">
        <w:rPr>
          <w:rFonts w:hint="eastAsia"/>
          <w:lang w:val="fr-CH"/>
        </w:rPr>
        <w:t xml:space="preserve">.  </w:t>
      </w:r>
      <w:r w:rsidRPr="00B11771">
        <w:rPr>
          <w:rFonts w:hint="eastAsia"/>
          <w:lang w:val="fr-CH"/>
        </w:rPr>
        <w:t>委员会关切地注意到，缔约国并没有落实和执行无障碍标准的国家计划；在农村地区、公共交通、公共服务设施、信息和通信领域确保无障碍方面，以及聋人、盲聋人和智力障碍人士的无障碍方面鲜有进步。委员会还感到关切的是，在购买和转让公共服务和财产的竞标中，无障碍并没有作为捆绑条件被纳入其中。</w:t>
      </w:r>
    </w:p>
    <w:p w:rsidR="00B11771" w:rsidRPr="00D06E45" w:rsidRDefault="00B11771" w:rsidP="00B11771">
      <w:pPr>
        <w:pStyle w:val="SingleTxtGC"/>
        <w:rPr>
          <w:rFonts w:ascii="SimHei" w:eastAsia="SimHei" w:hAnsi="SimHei"/>
          <w:lang w:val="fr-CH"/>
        </w:rPr>
      </w:pPr>
      <w:r w:rsidRPr="00B11771">
        <w:rPr>
          <w:rFonts w:hint="eastAsia"/>
          <w:lang w:val="fr-CH"/>
        </w:rPr>
        <w:t>23</w:t>
      </w:r>
      <w:r w:rsidR="00940D1E">
        <w:rPr>
          <w:rFonts w:hint="eastAsia"/>
          <w:lang w:val="fr-CH"/>
        </w:rPr>
        <w:t xml:space="preserve">.  </w:t>
      </w:r>
      <w:r w:rsidRPr="00D06E45">
        <w:rPr>
          <w:rFonts w:ascii="SimHei" w:eastAsia="SimHei" w:hAnsi="SimHei" w:hint="eastAsia"/>
          <w:lang w:val="fr-CH"/>
        </w:rPr>
        <w:t>委员会建议，缔约国借鉴委员会关于无障碍问题的第</w:t>
      </w:r>
      <w:r w:rsidRPr="00B11771">
        <w:rPr>
          <w:rFonts w:hint="eastAsia"/>
          <w:lang w:val="fr-CH"/>
        </w:rPr>
        <w:t>2(2014)</w:t>
      </w:r>
      <w:r w:rsidRPr="00D06E45">
        <w:rPr>
          <w:rFonts w:ascii="SimHei" w:eastAsia="SimHei" w:hAnsi="SimHei" w:hint="eastAsia"/>
          <w:lang w:val="fr-CH"/>
        </w:rPr>
        <w:t>号一般性意见，并且：</w:t>
      </w:r>
    </w:p>
    <w:p w:rsidR="00B11771" w:rsidRPr="00B11771" w:rsidRDefault="00B11771" w:rsidP="00940D1E">
      <w:pPr>
        <w:pStyle w:val="SingleTxtGC"/>
        <w:numPr>
          <w:ilvl w:val="0"/>
          <w:numId w:val="13"/>
        </w:numPr>
        <w:tabs>
          <w:tab w:val="clear" w:pos="2426"/>
          <w:tab w:val="left" w:pos="2427"/>
        </w:tabs>
        <w:rPr>
          <w:lang w:val="fr-CH"/>
        </w:rPr>
      </w:pPr>
      <w:r w:rsidRPr="00D06E45">
        <w:rPr>
          <w:rFonts w:ascii="SimHei" w:eastAsia="SimHei" w:hAnsi="SimHei" w:hint="eastAsia"/>
          <w:lang w:val="fr-CH"/>
        </w:rPr>
        <w:t>通过与残疾人组织的密切磋商，特别是让这些组织能参与到监管过程中来，对全国向公众开放的各种设施、公共交通、信息和通信(包括采用国际公认标准的信息和通信技术)设施制定和执行国家无障碍计划，计划应有具体的时限，并明确对违反行为的处罚措施</w:t>
      </w:r>
      <w:r w:rsidRPr="00B11771">
        <w:rPr>
          <w:rFonts w:hint="eastAsia"/>
          <w:lang w:val="fr-CH"/>
        </w:rPr>
        <w:t>；</w:t>
      </w:r>
    </w:p>
    <w:p w:rsidR="00B11771" w:rsidRPr="00B11771" w:rsidRDefault="00B11771" w:rsidP="00940D1E">
      <w:pPr>
        <w:pStyle w:val="SingleTxtGC"/>
        <w:numPr>
          <w:ilvl w:val="0"/>
          <w:numId w:val="13"/>
        </w:numPr>
        <w:tabs>
          <w:tab w:val="clear" w:pos="2426"/>
          <w:tab w:val="left" w:pos="2427"/>
        </w:tabs>
        <w:rPr>
          <w:lang w:val="fr-CH"/>
        </w:rPr>
      </w:pPr>
      <w:r w:rsidRPr="00D06E45">
        <w:rPr>
          <w:rFonts w:ascii="SimHei" w:eastAsia="SimHei" w:hAnsi="SimHei" w:hint="eastAsia"/>
          <w:lang w:val="fr-CH"/>
        </w:rPr>
        <w:t>考虑最需要援助的残疾人的无障碍需求</w:t>
      </w:r>
      <w:r w:rsidRPr="00B11771">
        <w:rPr>
          <w:rFonts w:hint="eastAsia"/>
          <w:lang w:val="fr-CH"/>
        </w:rPr>
        <w:t>；</w:t>
      </w:r>
    </w:p>
    <w:p w:rsidR="00B11771" w:rsidRPr="00B11771" w:rsidRDefault="00B11771" w:rsidP="00940D1E">
      <w:pPr>
        <w:pStyle w:val="SingleTxtGC"/>
        <w:numPr>
          <w:ilvl w:val="0"/>
          <w:numId w:val="13"/>
        </w:numPr>
        <w:tabs>
          <w:tab w:val="clear" w:pos="2426"/>
          <w:tab w:val="left" w:pos="2427"/>
        </w:tabs>
        <w:rPr>
          <w:lang w:val="fr-CH"/>
        </w:rPr>
      </w:pPr>
      <w:r w:rsidRPr="00D06E45">
        <w:rPr>
          <w:rFonts w:ascii="SimHei" w:eastAsia="SimHei" w:hAnsi="SimHei" w:hint="eastAsia"/>
          <w:lang w:val="fr-CH"/>
        </w:rPr>
        <w:lastRenderedPageBreak/>
        <w:t>在授权提供公共服务和转让公共财产时，将无障碍作为捆绑条件</w:t>
      </w:r>
      <w:r w:rsidRPr="00B11771">
        <w:rPr>
          <w:rFonts w:hint="eastAsia"/>
          <w:lang w:val="fr-CH"/>
        </w:rPr>
        <w:t>；</w:t>
      </w:r>
    </w:p>
    <w:p w:rsidR="00B11771" w:rsidRPr="00B11771" w:rsidRDefault="00B11771" w:rsidP="00940D1E">
      <w:pPr>
        <w:pStyle w:val="SingleTxtGC"/>
        <w:numPr>
          <w:ilvl w:val="0"/>
          <w:numId w:val="13"/>
        </w:numPr>
        <w:tabs>
          <w:tab w:val="clear" w:pos="2426"/>
          <w:tab w:val="left" w:pos="2427"/>
        </w:tabs>
        <w:rPr>
          <w:lang w:val="fr-CH"/>
        </w:rPr>
      </w:pPr>
      <w:r w:rsidRPr="00D06E45">
        <w:rPr>
          <w:rFonts w:ascii="SimHei" w:eastAsia="SimHei" w:hAnsi="SimHei" w:hint="eastAsia"/>
          <w:lang w:val="fr-CH"/>
        </w:rPr>
        <w:t>根据《公约》第九条，执行可持续发展目标的具体目标</w:t>
      </w:r>
      <w:r w:rsidRPr="00B11771">
        <w:rPr>
          <w:rFonts w:hint="eastAsia"/>
          <w:lang w:val="fr-CH"/>
        </w:rPr>
        <w:t>11.2</w:t>
      </w:r>
      <w:r w:rsidRPr="00D06E45">
        <w:rPr>
          <w:rFonts w:ascii="SimHei" w:eastAsia="SimHei" w:hAnsi="SimHei" w:hint="eastAsia"/>
          <w:lang w:val="fr-CH"/>
        </w:rPr>
        <w:t>和</w:t>
      </w:r>
      <w:r w:rsidRPr="00B11771">
        <w:rPr>
          <w:rFonts w:hint="eastAsia"/>
          <w:lang w:val="fr-CH"/>
        </w:rPr>
        <w:t>11.7</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生命权</w:t>
      </w:r>
      <w:r w:rsidRPr="00B11771">
        <w:rPr>
          <w:rFonts w:hint="eastAsia"/>
          <w:lang w:val="fr-CH"/>
        </w:rPr>
        <w:t>(</w:t>
      </w:r>
      <w:r w:rsidRPr="00B11771">
        <w:rPr>
          <w:rFonts w:hint="eastAsia"/>
          <w:lang w:val="fr-CH"/>
        </w:rPr>
        <w:t>第十条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24</w:t>
      </w:r>
      <w:r w:rsidR="00940D1E">
        <w:rPr>
          <w:rFonts w:hint="eastAsia"/>
          <w:lang w:val="fr-CH"/>
        </w:rPr>
        <w:t xml:space="preserve">.  </w:t>
      </w:r>
      <w:r w:rsidRPr="00B11771">
        <w:rPr>
          <w:rFonts w:hint="eastAsia"/>
          <w:lang w:val="fr-CH"/>
        </w:rPr>
        <w:t>委员会感到关切的是，有报告称，在十起“误判”事件中，有残疾人被法外处决，事后却被虚报为“游击队员”。</w:t>
      </w:r>
    </w:p>
    <w:p w:rsidR="00B11771" w:rsidRPr="00B11771" w:rsidRDefault="00B11771" w:rsidP="00B11771">
      <w:pPr>
        <w:pStyle w:val="SingleTxtGC"/>
        <w:rPr>
          <w:lang w:val="fr-CH"/>
        </w:rPr>
      </w:pPr>
      <w:r w:rsidRPr="00B11771">
        <w:rPr>
          <w:rFonts w:hint="eastAsia"/>
          <w:lang w:val="fr-CH"/>
        </w:rPr>
        <w:t>25</w:t>
      </w:r>
      <w:r w:rsidR="00940D1E">
        <w:rPr>
          <w:rFonts w:hint="eastAsia"/>
          <w:lang w:val="fr-CH"/>
        </w:rPr>
        <w:t xml:space="preserve">.  </w:t>
      </w:r>
      <w:r w:rsidRPr="00D06E45">
        <w:rPr>
          <w:rFonts w:ascii="SimHei" w:eastAsia="SimHei" w:hAnsi="SimHei" w:hint="eastAsia"/>
          <w:lang w:val="fr-CH"/>
        </w:rPr>
        <w:t>委员会建议，缔约国加强对在武装冲突期间的“误判”事件中残疾人遭处决问题的进行调查，明确刑事责任，并采取措施恢复受害人的尊严，对其家庭给予补偿。</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危难情况和人道主义紧急情况</w:t>
      </w:r>
      <w:r w:rsidRPr="00B11771">
        <w:rPr>
          <w:rFonts w:hint="eastAsia"/>
          <w:lang w:val="fr-CH"/>
        </w:rPr>
        <w:t>(</w:t>
      </w:r>
      <w:r w:rsidRPr="00B11771">
        <w:rPr>
          <w:rFonts w:hint="eastAsia"/>
          <w:lang w:val="fr-CH"/>
        </w:rPr>
        <w:t>第十一条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26</w:t>
      </w:r>
      <w:r w:rsidR="00940D1E">
        <w:rPr>
          <w:rFonts w:hint="eastAsia"/>
          <w:lang w:val="fr-CH"/>
        </w:rPr>
        <w:t xml:space="preserve">.  </w:t>
      </w:r>
      <w:r w:rsidRPr="00B11771">
        <w:rPr>
          <w:rFonts w:hint="eastAsia"/>
          <w:lang w:val="fr-CH"/>
        </w:rPr>
        <w:t>委员会关切地注意到，在制定和执行减少灾害风险方面的策略的过程中，残疾人鲜少参与其中，此外，信息无障碍也有所缺失。</w:t>
      </w:r>
    </w:p>
    <w:p w:rsidR="00B11771" w:rsidRPr="00D06E45" w:rsidRDefault="00B11771" w:rsidP="00B11771">
      <w:pPr>
        <w:pStyle w:val="SingleTxtGC"/>
        <w:rPr>
          <w:rFonts w:ascii="SimHei" w:eastAsia="SimHei" w:hAnsi="SimHei"/>
          <w:lang w:val="fr-CH"/>
        </w:rPr>
      </w:pPr>
      <w:r w:rsidRPr="00B11771">
        <w:rPr>
          <w:rFonts w:hint="eastAsia"/>
          <w:lang w:val="fr-CH"/>
        </w:rPr>
        <w:t>27</w:t>
      </w:r>
      <w:r w:rsidR="00940D1E">
        <w:rPr>
          <w:rFonts w:hint="eastAsia"/>
          <w:lang w:val="fr-CH"/>
        </w:rPr>
        <w:t xml:space="preserve">.  </w:t>
      </w:r>
      <w:r w:rsidRPr="00D06E45">
        <w:rPr>
          <w:rFonts w:ascii="SimHei" w:eastAsia="SimHei" w:hAnsi="SimHei" w:hint="eastAsia"/>
          <w:lang w:val="fr-CH"/>
        </w:rPr>
        <w:t>委员会建议，缔约国重视《仙台减少灾害风险框架》，采取措施在适应气候变化，减少灾害风险，基础设施和疏散路线中的无障碍设施，提供与减少灾害风险有关的信息(包括：盲文、手语及替代性交流模式和方式)的战略中融入残疾人的具体需求。</w:t>
      </w:r>
    </w:p>
    <w:p w:rsidR="00B11771" w:rsidRPr="00B11771" w:rsidRDefault="00B11771" w:rsidP="00B11771">
      <w:pPr>
        <w:pStyle w:val="SingleTxtGC"/>
        <w:rPr>
          <w:lang w:val="fr-CH"/>
        </w:rPr>
      </w:pPr>
      <w:r w:rsidRPr="00B11771">
        <w:rPr>
          <w:rFonts w:hint="eastAsia"/>
          <w:lang w:val="fr-CH"/>
        </w:rPr>
        <w:t>28</w:t>
      </w:r>
      <w:r w:rsidR="00940D1E">
        <w:rPr>
          <w:rFonts w:hint="eastAsia"/>
          <w:lang w:val="fr-CH"/>
        </w:rPr>
        <w:t xml:space="preserve">.  </w:t>
      </w:r>
      <w:r w:rsidRPr="00B11771">
        <w:rPr>
          <w:rFonts w:hint="eastAsia"/>
          <w:lang w:val="fr-CH"/>
        </w:rPr>
        <w:t>委员会感到关切的是：</w:t>
      </w:r>
    </w:p>
    <w:p w:rsidR="00B11771" w:rsidRPr="00B11771" w:rsidRDefault="00B11771" w:rsidP="00940D1E">
      <w:pPr>
        <w:pStyle w:val="SingleTxtGC"/>
        <w:numPr>
          <w:ilvl w:val="0"/>
          <w:numId w:val="15"/>
        </w:numPr>
        <w:tabs>
          <w:tab w:val="clear" w:pos="2426"/>
          <w:tab w:val="left" w:pos="2427"/>
        </w:tabs>
        <w:rPr>
          <w:lang w:val="fr-CH"/>
        </w:rPr>
      </w:pPr>
      <w:r w:rsidRPr="00B11771">
        <w:rPr>
          <w:rFonts w:hint="eastAsia"/>
          <w:lang w:val="fr-CH"/>
        </w:rPr>
        <w:t>在缔约国政府与哥伦比亚革命武装力量</w:t>
      </w:r>
      <w:r w:rsidR="0027252F" w:rsidRPr="005F780A">
        <w:rPr>
          <w:rFonts w:hint="eastAsia"/>
          <w:snapToGrid/>
          <w:spacing w:val="-50"/>
          <w:sz w:val="20"/>
          <w:lang w:val="en-GB"/>
        </w:rPr>
        <w:t>―</w:t>
      </w:r>
      <w:r w:rsidR="0027252F" w:rsidRPr="005F780A">
        <w:rPr>
          <w:rFonts w:hint="eastAsia"/>
          <w:snapToGrid/>
          <w:sz w:val="20"/>
          <w:lang w:val="en-GB"/>
        </w:rPr>
        <w:t>―</w:t>
      </w:r>
      <w:r w:rsidRPr="00B11771">
        <w:rPr>
          <w:rFonts w:hint="eastAsia"/>
          <w:lang w:val="fr-CH"/>
        </w:rPr>
        <w:t>人民军之间的和平谈判中，并没有在残疾受害者的康复和重新融入社会问题上优先考虑残疾观点；</w:t>
      </w:r>
    </w:p>
    <w:p w:rsidR="00B11771" w:rsidRPr="00B11771" w:rsidRDefault="00B11771" w:rsidP="00940D1E">
      <w:pPr>
        <w:pStyle w:val="SingleTxtGC"/>
        <w:numPr>
          <w:ilvl w:val="0"/>
          <w:numId w:val="15"/>
        </w:numPr>
        <w:tabs>
          <w:tab w:val="clear" w:pos="2426"/>
          <w:tab w:val="left" w:pos="2427"/>
        </w:tabs>
        <w:rPr>
          <w:lang w:val="fr-CH"/>
        </w:rPr>
      </w:pPr>
      <w:r w:rsidRPr="00B11771">
        <w:rPr>
          <w:rFonts w:hint="eastAsia"/>
          <w:lang w:val="fr-CH"/>
        </w:rPr>
        <w:t>无法获得受害者的统一登记资料，缺乏残疾受害者的资料和可靠的统计数据；</w:t>
      </w:r>
    </w:p>
    <w:p w:rsidR="00B11771" w:rsidRPr="00B11771" w:rsidRDefault="00B11771" w:rsidP="00940D1E">
      <w:pPr>
        <w:pStyle w:val="SingleTxtGC"/>
        <w:numPr>
          <w:ilvl w:val="0"/>
          <w:numId w:val="15"/>
        </w:numPr>
        <w:tabs>
          <w:tab w:val="clear" w:pos="2426"/>
          <w:tab w:val="left" w:pos="2427"/>
        </w:tabs>
        <w:rPr>
          <w:lang w:val="fr-CH"/>
        </w:rPr>
      </w:pPr>
      <w:r w:rsidRPr="00B11771">
        <w:rPr>
          <w:rFonts w:hint="eastAsia"/>
          <w:lang w:val="fr-CH"/>
        </w:rPr>
        <w:t>杀伤人员地雷的受害者众多，但缔约国在受害者全面康复和重新融入社会方面的努力不够；</w:t>
      </w:r>
    </w:p>
    <w:p w:rsidR="00B11771" w:rsidRPr="00B11771" w:rsidRDefault="00B11771" w:rsidP="00940D1E">
      <w:pPr>
        <w:pStyle w:val="SingleTxtGC"/>
        <w:numPr>
          <w:ilvl w:val="0"/>
          <w:numId w:val="15"/>
        </w:numPr>
        <w:tabs>
          <w:tab w:val="clear" w:pos="2426"/>
          <w:tab w:val="left" w:pos="2427"/>
        </w:tabs>
        <w:rPr>
          <w:lang w:val="fr-CH"/>
        </w:rPr>
      </w:pPr>
      <w:r w:rsidRPr="00B11771">
        <w:rPr>
          <w:rFonts w:hint="eastAsia"/>
          <w:lang w:val="fr-CH"/>
        </w:rPr>
        <w:t>缺乏无障碍设施，援助和赔偿项目中没有纳入残疾观点，如由土地归还事务股负责土地归还事务；如要成为受害人赔偿的受益人，必须申请禁令。</w:t>
      </w:r>
    </w:p>
    <w:p w:rsidR="00B11771" w:rsidRPr="00B11771" w:rsidRDefault="00B11771" w:rsidP="00B11771">
      <w:pPr>
        <w:pStyle w:val="SingleTxtGC"/>
        <w:rPr>
          <w:lang w:val="fr-CH"/>
        </w:rPr>
      </w:pPr>
      <w:r w:rsidRPr="00B11771">
        <w:rPr>
          <w:rFonts w:hint="eastAsia"/>
          <w:lang w:val="fr-CH"/>
        </w:rPr>
        <w:t>29</w:t>
      </w:r>
      <w:r w:rsidR="00940D1E">
        <w:rPr>
          <w:rFonts w:hint="eastAsia"/>
          <w:lang w:val="fr-CH"/>
        </w:rPr>
        <w:t xml:space="preserve">.  </w:t>
      </w:r>
      <w:r w:rsidRPr="004E38BC">
        <w:rPr>
          <w:rFonts w:ascii="SimHei" w:eastAsia="SimHei" w:hAnsi="SimHei" w:hint="eastAsia"/>
          <w:lang w:val="fr-CH"/>
        </w:rPr>
        <w:t>委员会建议缔约国与国家残疾人体系取得协调，并与残疾受害者和代表他们的残疾人组织密切磋商，在所有的受害者援助和补偿项目中纳入残疾方法，尤其是：</w:t>
      </w:r>
    </w:p>
    <w:p w:rsidR="00B11771" w:rsidRPr="00B11771" w:rsidRDefault="00B11771" w:rsidP="00940D1E">
      <w:pPr>
        <w:pStyle w:val="SingleTxtGC"/>
        <w:numPr>
          <w:ilvl w:val="0"/>
          <w:numId w:val="18"/>
        </w:numPr>
        <w:rPr>
          <w:lang w:val="fr-CH"/>
        </w:rPr>
      </w:pPr>
      <w:r w:rsidRPr="004E38BC">
        <w:rPr>
          <w:rFonts w:ascii="SimHei" w:eastAsia="SimHei" w:hAnsi="SimHei" w:hint="eastAsia"/>
          <w:lang w:val="fr-CH"/>
        </w:rPr>
        <w:t>对武装冲突的受害者采取残疾人康复和社会融合政策，包括融入性别方法的康复和社区融合措施，尤其是针对因武装冲突导致社会心理障碍的人士</w:t>
      </w:r>
      <w:r w:rsidRPr="00B11771">
        <w:rPr>
          <w:rFonts w:hint="eastAsia"/>
          <w:lang w:val="fr-CH"/>
        </w:rPr>
        <w:t>；</w:t>
      </w:r>
    </w:p>
    <w:p w:rsidR="00B11771" w:rsidRPr="00B11771" w:rsidRDefault="00B11771" w:rsidP="00940D1E">
      <w:pPr>
        <w:pStyle w:val="SingleTxtGC"/>
        <w:numPr>
          <w:ilvl w:val="0"/>
          <w:numId w:val="18"/>
        </w:numPr>
        <w:rPr>
          <w:lang w:val="fr-CH"/>
        </w:rPr>
      </w:pPr>
      <w:r w:rsidRPr="004E38BC">
        <w:rPr>
          <w:rFonts w:ascii="SimHei" w:eastAsia="SimHei" w:hAnsi="SimHei" w:hint="eastAsia"/>
          <w:lang w:val="fr-CH"/>
        </w:rPr>
        <w:t>确保残疾人能进入与受害者统一登记有关的各项无障碍流程，尤其是在农村和偏远地区</w:t>
      </w:r>
      <w:r w:rsidRPr="00B11771">
        <w:rPr>
          <w:rFonts w:hint="eastAsia"/>
          <w:lang w:val="fr-CH"/>
        </w:rPr>
        <w:t>；</w:t>
      </w:r>
    </w:p>
    <w:p w:rsidR="00B11771" w:rsidRPr="00B11771" w:rsidRDefault="00B11771" w:rsidP="00940D1E">
      <w:pPr>
        <w:pStyle w:val="SingleTxtGC"/>
        <w:numPr>
          <w:ilvl w:val="0"/>
          <w:numId w:val="18"/>
        </w:numPr>
        <w:rPr>
          <w:lang w:val="fr-CH"/>
        </w:rPr>
      </w:pPr>
      <w:r w:rsidRPr="004E38BC">
        <w:rPr>
          <w:rFonts w:ascii="SimHei" w:eastAsia="SimHei" w:hAnsi="SimHei" w:hint="eastAsia"/>
          <w:lang w:val="fr-CH"/>
        </w:rPr>
        <w:t>取缔残疾人要成为武装冲突受害者援助和照顾项目受益人必须要申请禁令的先决条件</w:t>
      </w:r>
      <w:r w:rsidRPr="00B11771">
        <w:rPr>
          <w:rFonts w:hint="eastAsia"/>
          <w:lang w:val="fr-CH"/>
        </w:rPr>
        <w:t>。</w:t>
      </w:r>
    </w:p>
    <w:p w:rsidR="00B11771" w:rsidRPr="00B11771" w:rsidRDefault="00B11771" w:rsidP="00940D1E">
      <w:pPr>
        <w:pStyle w:val="H23GC"/>
        <w:rPr>
          <w:lang w:val="fr-CH"/>
        </w:rPr>
      </w:pPr>
      <w:r w:rsidRPr="00B11771">
        <w:rPr>
          <w:rFonts w:hint="eastAsia"/>
          <w:lang w:val="fr-CH"/>
        </w:rPr>
        <w:lastRenderedPageBreak/>
        <w:tab/>
      </w:r>
      <w:r w:rsidRPr="00B11771">
        <w:rPr>
          <w:rFonts w:hint="eastAsia"/>
          <w:lang w:val="fr-CH"/>
        </w:rPr>
        <w:tab/>
      </w:r>
      <w:r w:rsidRPr="00B11771">
        <w:rPr>
          <w:rFonts w:hint="eastAsia"/>
          <w:lang w:val="fr-CH"/>
        </w:rPr>
        <w:t>在法律面前获得平等承认</w:t>
      </w:r>
      <w:r w:rsidRPr="00B11771">
        <w:rPr>
          <w:rFonts w:hint="eastAsia"/>
          <w:lang w:val="fr-CH"/>
        </w:rPr>
        <w:t>(</w:t>
      </w:r>
      <w:r w:rsidRPr="00B11771">
        <w:rPr>
          <w:rFonts w:hint="eastAsia"/>
          <w:lang w:val="fr-CH"/>
        </w:rPr>
        <w:t>第十二条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30</w:t>
      </w:r>
      <w:r w:rsidR="00940D1E">
        <w:rPr>
          <w:rFonts w:hint="eastAsia"/>
          <w:lang w:val="fr-CH"/>
        </w:rPr>
        <w:t xml:space="preserve">.  </w:t>
      </w:r>
      <w:r w:rsidRPr="00B11771">
        <w:rPr>
          <w:rFonts w:hint="eastAsia"/>
          <w:lang w:val="fr-CH"/>
        </w:rPr>
        <w:t>委员会感到关切的是，在缔约国的《民法典》和司法体系中，存在对残疾人行使法律行为能力的各种限制，这就影响到了残疾人充分享受司法公正及自由和知情地表达同意或反对意见的权利。</w:t>
      </w:r>
    </w:p>
    <w:p w:rsidR="00B11771" w:rsidRPr="00B11771" w:rsidRDefault="00B11771" w:rsidP="00B11771">
      <w:pPr>
        <w:pStyle w:val="SingleTxtGC"/>
        <w:rPr>
          <w:lang w:val="fr-CH"/>
        </w:rPr>
      </w:pPr>
      <w:r w:rsidRPr="00B11771">
        <w:rPr>
          <w:rFonts w:hint="eastAsia"/>
          <w:lang w:val="fr-CH"/>
        </w:rPr>
        <w:t>31</w:t>
      </w:r>
      <w:r w:rsidR="00940D1E">
        <w:rPr>
          <w:rFonts w:hint="eastAsia"/>
          <w:lang w:val="fr-CH"/>
        </w:rPr>
        <w:t xml:space="preserve">.  </w:t>
      </w:r>
      <w:r w:rsidRPr="004E38BC">
        <w:rPr>
          <w:rFonts w:ascii="SimHei" w:eastAsia="SimHei" w:hAnsi="SimHei" w:hint="eastAsia"/>
          <w:lang w:val="fr-CH"/>
        </w:rPr>
        <w:t>委员会建议，缔约国废除《民法典》和其他法规中部分或完全限制残疾人法律行为能力的各项规定，并采取法律和行政措施，对残疾人提供必要的援助。缔约国应在充分尊重残疾人意愿和偏好的情况下，根据委员会就法律面前获得平等承认所做出的第</w:t>
      </w:r>
      <w:r w:rsidRPr="00B11771">
        <w:rPr>
          <w:rFonts w:hint="eastAsia"/>
          <w:lang w:val="fr-CH"/>
        </w:rPr>
        <w:t>1(2014)</w:t>
      </w:r>
      <w:r w:rsidRPr="004E38BC">
        <w:rPr>
          <w:rFonts w:ascii="SimHei" w:eastAsia="SimHei" w:hAnsi="SimHei" w:hint="eastAsia"/>
          <w:lang w:val="fr-CH"/>
        </w:rPr>
        <w:t>号一般性意见，帮助残疾人充分行使该权利，在健康、性、教育和其他领域做出决定。</w:t>
      </w:r>
    </w:p>
    <w:p w:rsidR="00B11771" w:rsidRPr="00B11771" w:rsidRDefault="00B11771" w:rsidP="00B11771">
      <w:pPr>
        <w:pStyle w:val="SingleTxtGC"/>
        <w:rPr>
          <w:lang w:val="fr-CH"/>
        </w:rPr>
      </w:pPr>
      <w:r w:rsidRPr="00B11771">
        <w:rPr>
          <w:rFonts w:hint="eastAsia"/>
          <w:lang w:val="fr-CH"/>
        </w:rPr>
        <w:t>32</w:t>
      </w:r>
      <w:r w:rsidR="00940D1E">
        <w:rPr>
          <w:rFonts w:hint="eastAsia"/>
          <w:lang w:val="fr-CH"/>
        </w:rPr>
        <w:t xml:space="preserve">.  </w:t>
      </w:r>
      <w:r w:rsidRPr="00B11771">
        <w:rPr>
          <w:rFonts w:hint="eastAsia"/>
          <w:lang w:val="fr-CH"/>
        </w:rPr>
        <w:t>委员会感到关切的是，根据</w:t>
      </w:r>
      <w:r w:rsidRPr="00B11771">
        <w:rPr>
          <w:rFonts w:hint="eastAsia"/>
          <w:lang w:val="fr-CH"/>
        </w:rPr>
        <w:t>2014</w:t>
      </w:r>
      <w:r w:rsidRPr="00B11771">
        <w:rPr>
          <w:rFonts w:hint="eastAsia"/>
          <w:lang w:val="fr-CH"/>
        </w:rPr>
        <w:t>年的第</w:t>
      </w:r>
      <w:r w:rsidRPr="00B11771">
        <w:rPr>
          <w:rFonts w:hint="eastAsia"/>
          <w:lang w:val="fr-CH"/>
        </w:rPr>
        <w:t>1500</w:t>
      </w:r>
      <w:r w:rsidRPr="00B11771">
        <w:rPr>
          <w:rFonts w:hint="eastAsia"/>
          <w:lang w:val="fr-CH"/>
        </w:rPr>
        <w:t>号麦德林市长令，对街头流浪残疾居民的关爱方案中使用了剥夺其公民权的形象。</w:t>
      </w:r>
    </w:p>
    <w:p w:rsidR="00B11771" w:rsidRPr="00B11771" w:rsidRDefault="00B11771" w:rsidP="00B11771">
      <w:pPr>
        <w:pStyle w:val="SingleTxtGC"/>
        <w:rPr>
          <w:lang w:val="fr-CH"/>
        </w:rPr>
      </w:pPr>
      <w:r w:rsidRPr="00B11771">
        <w:rPr>
          <w:rFonts w:hint="eastAsia"/>
          <w:lang w:val="fr-CH"/>
        </w:rPr>
        <w:t>33</w:t>
      </w:r>
      <w:r w:rsidR="00940D1E">
        <w:rPr>
          <w:rFonts w:hint="eastAsia"/>
          <w:lang w:val="fr-CH"/>
        </w:rPr>
        <w:t xml:space="preserve">.  </w:t>
      </w:r>
      <w:r w:rsidRPr="004E38BC">
        <w:rPr>
          <w:rFonts w:ascii="SimHei" w:eastAsia="SimHei" w:hAnsi="SimHei" w:hint="eastAsia"/>
          <w:lang w:val="fr-CH"/>
        </w:rPr>
        <w:t>委员会建议，缔约国废除</w:t>
      </w:r>
      <w:r w:rsidRPr="00B11771">
        <w:rPr>
          <w:rFonts w:hint="eastAsia"/>
          <w:lang w:val="fr-CH"/>
        </w:rPr>
        <w:t>2014</w:t>
      </w:r>
      <w:r w:rsidRPr="004E38BC">
        <w:rPr>
          <w:rFonts w:ascii="SimHei" w:eastAsia="SimHei" w:hAnsi="SimHei" w:hint="eastAsia"/>
          <w:lang w:val="fr-CH"/>
        </w:rPr>
        <w:t>年的第</w:t>
      </w:r>
      <w:r w:rsidRPr="00B11771">
        <w:rPr>
          <w:rFonts w:hint="eastAsia"/>
          <w:lang w:val="fr-CH"/>
        </w:rPr>
        <w:t>1500</w:t>
      </w:r>
      <w:r w:rsidRPr="004E38BC">
        <w:rPr>
          <w:rFonts w:ascii="SimHei" w:eastAsia="SimHei" w:hAnsi="SimHei" w:hint="eastAsia"/>
          <w:lang w:val="fr-CH"/>
        </w:rPr>
        <w:t>号麦德林市长令，对关爱残疾人方案进行审查和修订，以便向残疾人提供行使其法律行为能力所必须的援助，并制定住房和援助服务计划，使残疾人独立生活并融入社区。</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获得司法保护</w:t>
      </w:r>
      <w:r w:rsidRPr="00B11771">
        <w:rPr>
          <w:rFonts w:hint="eastAsia"/>
          <w:lang w:val="fr-CH"/>
        </w:rPr>
        <w:t>(</w:t>
      </w:r>
      <w:r w:rsidRPr="00B11771">
        <w:rPr>
          <w:rFonts w:hint="eastAsia"/>
          <w:lang w:val="fr-CH"/>
        </w:rPr>
        <w:t>第十三条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34</w:t>
      </w:r>
      <w:r w:rsidR="00940D1E">
        <w:rPr>
          <w:rFonts w:hint="eastAsia"/>
          <w:lang w:val="fr-CH"/>
        </w:rPr>
        <w:t xml:space="preserve">.  </w:t>
      </w:r>
      <w:r w:rsidRPr="00B11771">
        <w:rPr>
          <w:rFonts w:hint="eastAsia"/>
          <w:lang w:val="fr-CH"/>
        </w:rPr>
        <w:t>委员会感到关切的是，《一般诉讼法》禁止残疾人担任证人。某些涉及不同司法诉讼的、针对残疾人的诉讼程序调整并没有真正实施，也缺少像盲文、手语或便于阅读材料这样的无障碍手段的支持。</w:t>
      </w:r>
    </w:p>
    <w:p w:rsidR="00B11771" w:rsidRPr="004E38BC" w:rsidRDefault="00B11771" w:rsidP="00B11771">
      <w:pPr>
        <w:pStyle w:val="SingleTxtGC"/>
        <w:rPr>
          <w:rFonts w:ascii="SimHei" w:eastAsia="SimHei" w:hAnsi="SimHei"/>
          <w:lang w:val="fr-CH"/>
        </w:rPr>
      </w:pPr>
      <w:r w:rsidRPr="00B11771">
        <w:rPr>
          <w:rFonts w:hint="eastAsia"/>
          <w:lang w:val="fr-CH"/>
        </w:rPr>
        <w:t>35</w:t>
      </w:r>
      <w:r w:rsidR="00940D1E">
        <w:rPr>
          <w:rFonts w:hint="eastAsia"/>
          <w:lang w:val="fr-CH"/>
        </w:rPr>
        <w:t xml:space="preserve">.  </w:t>
      </w:r>
      <w:r w:rsidRPr="004E38BC">
        <w:rPr>
          <w:rFonts w:ascii="SimHei" w:eastAsia="SimHei" w:hAnsi="SimHei" w:hint="eastAsia"/>
          <w:lang w:val="fr-CH"/>
        </w:rPr>
        <w:t>委员会建议缔约国：</w:t>
      </w:r>
    </w:p>
    <w:p w:rsidR="00B11771" w:rsidRPr="00B11771" w:rsidRDefault="00B11771" w:rsidP="00940D1E">
      <w:pPr>
        <w:pStyle w:val="SingleTxtGC"/>
        <w:numPr>
          <w:ilvl w:val="0"/>
          <w:numId w:val="20"/>
        </w:numPr>
        <w:rPr>
          <w:lang w:val="fr-CH"/>
        </w:rPr>
      </w:pPr>
      <w:r w:rsidRPr="004E38BC">
        <w:rPr>
          <w:rFonts w:ascii="SimHei" w:eastAsia="SimHei" w:hAnsi="SimHei" w:hint="eastAsia"/>
          <w:lang w:val="fr-CH"/>
        </w:rPr>
        <w:t>废除《一般诉讼法》第</w:t>
      </w:r>
      <w:r w:rsidRPr="00B11771">
        <w:rPr>
          <w:rFonts w:hint="eastAsia"/>
          <w:lang w:val="fr-CH"/>
        </w:rPr>
        <w:t>210</w:t>
      </w:r>
      <w:r w:rsidRPr="004E38BC">
        <w:rPr>
          <w:rFonts w:ascii="SimHei" w:eastAsia="SimHei" w:hAnsi="SimHei" w:hint="eastAsia"/>
          <w:lang w:val="fr-CH"/>
        </w:rPr>
        <w:t>条</w:t>
      </w:r>
      <w:r w:rsidRPr="00B11771">
        <w:rPr>
          <w:rFonts w:hint="eastAsia"/>
          <w:lang w:val="fr-CH"/>
        </w:rPr>
        <w:t>；</w:t>
      </w:r>
    </w:p>
    <w:p w:rsidR="00B11771" w:rsidRPr="00B11771" w:rsidRDefault="00B11771" w:rsidP="00940D1E">
      <w:pPr>
        <w:pStyle w:val="SingleTxtGC"/>
        <w:numPr>
          <w:ilvl w:val="0"/>
          <w:numId w:val="20"/>
        </w:numPr>
        <w:rPr>
          <w:lang w:val="fr-CH"/>
        </w:rPr>
      </w:pPr>
      <w:r w:rsidRPr="004E38BC">
        <w:rPr>
          <w:rFonts w:ascii="SimHei" w:eastAsia="SimHei" w:hAnsi="SimHei" w:hint="eastAsia"/>
          <w:lang w:val="fr-CH"/>
        </w:rPr>
        <w:t>对司法程序进行调整，保障残疾人在诉讼的各领域和各阶段都能行使权力和履行义务</w:t>
      </w:r>
      <w:r w:rsidRPr="00B11771">
        <w:rPr>
          <w:rFonts w:hint="eastAsia"/>
          <w:lang w:val="fr-CH"/>
        </w:rPr>
        <w:t>；</w:t>
      </w:r>
    </w:p>
    <w:p w:rsidR="00B11771" w:rsidRPr="00B11771" w:rsidRDefault="00B11771" w:rsidP="00940D1E">
      <w:pPr>
        <w:pStyle w:val="SingleTxtGC"/>
        <w:numPr>
          <w:ilvl w:val="0"/>
          <w:numId w:val="20"/>
        </w:numPr>
        <w:rPr>
          <w:lang w:val="fr-CH"/>
        </w:rPr>
      </w:pPr>
      <w:r w:rsidRPr="004E38BC">
        <w:rPr>
          <w:rFonts w:ascii="SimHei" w:eastAsia="SimHei" w:hAnsi="SimHei" w:hint="eastAsia"/>
          <w:lang w:val="fr-CH"/>
        </w:rPr>
        <w:t>确保整个司法体系中的设施、材料、信息和通信手段的无障碍，包括提供手语向导和手语翻译、盲文资料、便于阅读材料和电子格式材料</w:t>
      </w:r>
      <w:r w:rsidRPr="00B11771">
        <w:rPr>
          <w:rFonts w:hint="eastAsia"/>
          <w:lang w:val="fr-CH"/>
        </w:rPr>
        <w:t>；</w:t>
      </w:r>
    </w:p>
    <w:p w:rsidR="00B11771" w:rsidRPr="00B11771" w:rsidRDefault="00B11771" w:rsidP="00940D1E">
      <w:pPr>
        <w:pStyle w:val="SingleTxtGC"/>
        <w:numPr>
          <w:ilvl w:val="0"/>
          <w:numId w:val="20"/>
        </w:numPr>
        <w:rPr>
          <w:lang w:val="fr-CH"/>
        </w:rPr>
      </w:pPr>
      <w:r w:rsidRPr="004E38BC">
        <w:rPr>
          <w:rFonts w:ascii="SimHei" w:eastAsia="SimHei" w:hAnsi="SimHei" w:hint="eastAsia"/>
          <w:lang w:val="fr-CH"/>
        </w:rPr>
        <w:t>针对法官和司法工作者、警察和安保人员、监狱工作人员和公设辩护人，强化残疾人权利方面的培训</w:t>
      </w:r>
      <w:r w:rsidRPr="00B11771">
        <w:rPr>
          <w:rFonts w:hint="eastAsia"/>
          <w:lang w:val="fr-CH"/>
        </w:rPr>
        <w:t>；</w:t>
      </w:r>
    </w:p>
    <w:p w:rsidR="00B11771" w:rsidRPr="00B11771" w:rsidRDefault="00B11771" w:rsidP="00940D1E">
      <w:pPr>
        <w:pStyle w:val="SingleTxtGC"/>
        <w:numPr>
          <w:ilvl w:val="0"/>
          <w:numId w:val="20"/>
        </w:numPr>
        <w:rPr>
          <w:lang w:val="fr-CH"/>
        </w:rPr>
      </w:pPr>
      <w:r w:rsidRPr="004E38BC">
        <w:rPr>
          <w:rFonts w:ascii="SimHei" w:eastAsia="SimHei" w:hAnsi="SimHei" w:hint="eastAsia"/>
          <w:lang w:val="fr-CH"/>
        </w:rPr>
        <w:t>根据《公约》第十三条，执行可持续发展目标的具体目标</w:t>
      </w:r>
      <w:r w:rsidRPr="00B11771">
        <w:rPr>
          <w:rFonts w:hint="eastAsia"/>
          <w:lang w:val="fr-CH"/>
        </w:rPr>
        <w:t>16.3</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自由和人身安全</w:t>
      </w:r>
      <w:r w:rsidRPr="00B11771">
        <w:rPr>
          <w:rFonts w:hint="eastAsia"/>
          <w:lang w:val="fr-CH"/>
        </w:rPr>
        <w:t>(</w:t>
      </w:r>
      <w:r w:rsidRPr="00B11771">
        <w:rPr>
          <w:rFonts w:hint="eastAsia"/>
          <w:lang w:val="fr-CH"/>
        </w:rPr>
        <w:t>第十四条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36</w:t>
      </w:r>
      <w:r w:rsidR="00940D1E">
        <w:rPr>
          <w:rFonts w:hint="eastAsia"/>
          <w:lang w:val="fr-CH"/>
        </w:rPr>
        <w:t xml:space="preserve">.  </w:t>
      </w:r>
      <w:r w:rsidRPr="00B11771">
        <w:rPr>
          <w:rFonts w:hint="eastAsia"/>
          <w:lang w:val="fr-CH"/>
        </w:rPr>
        <w:t>委员会感到关切的是，没有对因残疾原因而被收容或拘留者的数量和状况的确切信息。委员会还感到关切的是，缔约国以需要就医为由，在仅获得其法定代表授权的情况下，剥夺社会心理障碍人士的自由。</w:t>
      </w:r>
    </w:p>
    <w:p w:rsidR="00B11771" w:rsidRPr="00B11771" w:rsidRDefault="00B11771" w:rsidP="00B11771">
      <w:pPr>
        <w:pStyle w:val="SingleTxtGC"/>
        <w:rPr>
          <w:lang w:val="fr-CH"/>
        </w:rPr>
      </w:pPr>
      <w:r w:rsidRPr="00B11771">
        <w:rPr>
          <w:rFonts w:hint="eastAsia"/>
          <w:lang w:val="fr-CH"/>
        </w:rPr>
        <w:t>37</w:t>
      </w:r>
      <w:r w:rsidR="00940D1E">
        <w:rPr>
          <w:rFonts w:hint="eastAsia"/>
          <w:lang w:val="fr-CH"/>
        </w:rPr>
        <w:t xml:space="preserve">.  </w:t>
      </w:r>
      <w:r w:rsidRPr="004E38BC">
        <w:rPr>
          <w:rFonts w:ascii="SimHei" w:eastAsia="SimHei" w:hAnsi="SimHei" w:hint="eastAsia"/>
          <w:lang w:val="fr-CH"/>
        </w:rPr>
        <w:t>委员会建议缔约国明确禁止出于残疾原因的强制收容，并接受保障残疾人行使自由和知情同意权的协议。</w:t>
      </w:r>
    </w:p>
    <w:p w:rsidR="00B11771" w:rsidRPr="00B11771" w:rsidRDefault="00B11771" w:rsidP="00B11771">
      <w:pPr>
        <w:pStyle w:val="SingleTxtGC"/>
        <w:rPr>
          <w:lang w:val="fr-CH"/>
        </w:rPr>
      </w:pPr>
      <w:r w:rsidRPr="00B11771">
        <w:rPr>
          <w:rFonts w:hint="eastAsia"/>
          <w:lang w:val="fr-CH"/>
        </w:rPr>
        <w:lastRenderedPageBreak/>
        <w:t>38</w:t>
      </w:r>
      <w:r w:rsidR="00940D1E">
        <w:rPr>
          <w:rFonts w:hint="eastAsia"/>
          <w:lang w:val="fr-CH"/>
        </w:rPr>
        <w:t xml:space="preserve">.  </w:t>
      </w:r>
      <w:r w:rsidRPr="00B11771">
        <w:rPr>
          <w:rFonts w:hint="eastAsia"/>
          <w:lang w:val="fr-CH"/>
        </w:rPr>
        <w:t>委员会关切地注意到，《刑法典》目前还规定因智力或社会心理残疾的原因，可以宣布某人无罪或无责，也可以在没有程序保障的情况下动用剥夺自由的安全措施。</w:t>
      </w:r>
    </w:p>
    <w:p w:rsidR="00B11771" w:rsidRPr="004E38BC" w:rsidRDefault="00B11771" w:rsidP="00B11771">
      <w:pPr>
        <w:pStyle w:val="SingleTxtGC"/>
        <w:rPr>
          <w:rFonts w:ascii="SimHei" w:eastAsia="SimHei" w:hAnsi="SimHei"/>
          <w:lang w:val="fr-CH"/>
        </w:rPr>
      </w:pPr>
      <w:r w:rsidRPr="00B11771">
        <w:rPr>
          <w:rFonts w:hint="eastAsia"/>
          <w:lang w:val="fr-CH"/>
        </w:rPr>
        <w:t>39</w:t>
      </w:r>
      <w:r w:rsidR="00940D1E">
        <w:rPr>
          <w:rFonts w:hint="eastAsia"/>
          <w:lang w:val="fr-CH"/>
        </w:rPr>
        <w:t xml:space="preserve">.  </w:t>
      </w:r>
      <w:r w:rsidRPr="004E38BC">
        <w:rPr>
          <w:rFonts w:ascii="SimHei" w:eastAsia="SimHei" w:hAnsi="SimHei" w:hint="eastAsia"/>
          <w:lang w:val="fr-CH"/>
        </w:rPr>
        <w:t>委员会建议，缔约国根据《公约》修改其刑法，针对参与刑事诉讼的残疾人，对诉讼程序进行合理的调整，确保残疾人在与其他人同等的条件下，享有正当程序权、无罪推定权利以及获得合格的法律和辩护援助的权利。</w:t>
      </w:r>
    </w:p>
    <w:p w:rsidR="00B11771" w:rsidRPr="00B11771" w:rsidRDefault="00B11771" w:rsidP="00B11771">
      <w:pPr>
        <w:pStyle w:val="SingleTxtGC"/>
        <w:rPr>
          <w:lang w:val="fr-CH"/>
        </w:rPr>
      </w:pPr>
      <w:r w:rsidRPr="00B11771">
        <w:rPr>
          <w:rFonts w:hint="eastAsia"/>
          <w:lang w:val="fr-CH"/>
        </w:rPr>
        <w:t>40</w:t>
      </w:r>
      <w:r w:rsidR="00940D1E">
        <w:rPr>
          <w:rFonts w:hint="eastAsia"/>
          <w:lang w:val="fr-CH"/>
        </w:rPr>
        <w:t xml:space="preserve">.  </w:t>
      </w:r>
      <w:r w:rsidRPr="00B11771">
        <w:rPr>
          <w:rFonts w:hint="eastAsia"/>
          <w:lang w:val="fr-CH"/>
        </w:rPr>
        <w:t>委员会关切地注意到，关押被定罪者的看守所既没有做到无障碍，也没有残疾人需要的医疗健康和康复设施。委员会还感到关切的是，被拘留的残疾人无法和其他人在相同的条件下获得行政服务，例如参加职业活动。</w:t>
      </w:r>
    </w:p>
    <w:p w:rsidR="00B11771" w:rsidRPr="004E38BC" w:rsidRDefault="00B11771" w:rsidP="00B11771">
      <w:pPr>
        <w:pStyle w:val="SingleTxtGC"/>
        <w:rPr>
          <w:rFonts w:ascii="SimHei" w:eastAsia="SimHei" w:hAnsi="SimHei"/>
          <w:lang w:val="fr-CH"/>
        </w:rPr>
      </w:pPr>
      <w:r w:rsidRPr="00B11771">
        <w:rPr>
          <w:rFonts w:hint="eastAsia"/>
          <w:lang w:val="fr-CH"/>
        </w:rPr>
        <w:t>41</w:t>
      </w:r>
      <w:r w:rsidR="00940D1E">
        <w:rPr>
          <w:rFonts w:hint="eastAsia"/>
          <w:lang w:val="fr-CH"/>
        </w:rPr>
        <w:t xml:space="preserve">.  </w:t>
      </w:r>
      <w:r w:rsidRPr="004E38BC">
        <w:rPr>
          <w:rFonts w:ascii="SimHei" w:eastAsia="SimHei" w:hAnsi="SimHei" w:hint="eastAsia"/>
          <w:lang w:val="fr-CH"/>
        </w:rPr>
        <w:t>委员会建议，缔约国对关押受刑事诉讼者的看守所制定无障碍计划，并提供合理便利，对残疾人提供医疗健康和康复服务、劳动和职业培训。委员会还建议，缔约国在执行这些建议时，遵循在自由和人身安全方面的准则(《公约》第十四条)。</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免于酷刑或残忍、不人道或有辱人格的待遇或处罚</w:t>
      </w:r>
      <w:r w:rsidRPr="00B11771">
        <w:rPr>
          <w:rFonts w:hint="eastAsia"/>
          <w:lang w:val="fr-CH"/>
        </w:rPr>
        <w:t>(</w:t>
      </w:r>
      <w:r w:rsidRPr="00B11771">
        <w:rPr>
          <w:rFonts w:hint="eastAsia"/>
          <w:lang w:val="fr-CH"/>
        </w:rPr>
        <w:t>第十五条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42</w:t>
      </w:r>
      <w:r w:rsidR="00940D1E">
        <w:rPr>
          <w:rFonts w:hint="eastAsia"/>
          <w:lang w:val="fr-CH"/>
        </w:rPr>
        <w:t xml:space="preserve">.  </w:t>
      </w:r>
      <w:r w:rsidRPr="00B11771">
        <w:rPr>
          <w:rFonts w:hint="eastAsia"/>
          <w:lang w:val="fr-CH"/>
        </w:rPr>
        <w:t>委员会关切地注意到，缔约国没有批准《禁止酷刑和其他残忍、不人道或有辱人格的待遇或处罚公约任择议定书》；缔约国既没有防范和保护残疾人不受酷刑的国家机制，也没有法律对特别指向残疾人的酷刑形式进行定义。</w:t>
      </w:r>
    </w:p>
    <w:p w:rsidR="00B11771" w:rsidRPr="004E38BC" w:rsidRDefault="00B11771" w:rsidP="00B11771">
      <w:pPr>
        <w:pStyle w:val="SingleTxtGC"/>
        <w:rPr>
          <w:rFonts w:ascii="SimHei" w:eastAsia="SimHei" w:hAnsi="SimHei"/>
          <w:lang w:val="fr-CH"/>
        </w:rPr>
      </w:pPr>
      <w:r w:rsidRPr="00B11771">
        <w:rPr>
          <w:rFonts w:hint="eastAsia"/>
          <w:lang w:val="fr-CH"/>
        </w:rPr>
        <w:t>43</w:t>
      </w:r>
      <w:r w:rsidR="00940D1E">
        <w:rPr>
          <w:rFonts w:hint="eastAsia"/>
          <w:lang w:val="fr-CH"/>
        </w:rPr>
        <w:t xml:space="preserve">.  </w:t>
      </w:r>
      <w:r w:rsidRPr="004E38BC">
        <w:rPr>
          <w:rFonts w:ascii="SimHei" w:eastAsia="SimHei" w:hAnsi="SimHei" w:hint="eastAsia"/>
          <w:lang w:val="fr-CH"/>
        </w:rPr>
        <w:t>委员会敦促缔约国批准《公约任择议定书》，并建立防范酷刑的国家机制。该机制的职责应包括对拘禁或关押残疾人的机构的监管，包括精神病医院和长期居留庇护所。</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免于剥削、暴力和凌虐</w:t>
      </w:r>
      <w:r w:rsidRPr="00B11771">
        <w:rPr>
          <w:rFonts w:hint="eastAsia"/>
          <w:lang w:val="fr-CH"/>
        </w:rPr>
        <w:t>(</w:t>
      </w:r>
      <w:r w:rsidRPr="00B11771">
        <w:rPr>
          <w:rFonts w:hint="eastAsia"/>
          <w:lang w:val="fr-CH"/>
        </w:rPr>
        <w:t>第十六条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44</w:t>
      </w:r>
      <w:r w:rsidR="00940D1E">
        <w:rPr>
          <w:rFonts w:hint="eastAsia"/>
          <w:lang w:val="fr-CH"/>
        </w:rPr>
        <w:t xml:space="preserve">.  </w:t>
      </w:r>
      <w:r w:rsidRPr="00B11771">
        <w:rPr>
          <w:rFonts w:hint="eastAsia"/>
          <w:lang w:val="fr-CH"/>
        </w:rPr>
        <w:t>委员会感到关切的是，武装冲突造成暴力升级，并对残疾妇女和儿童，平民和退伍军人，流离失所的残疾妇女，各种原因</w:t>
      </w:r>
      <w:r w:rsidRPr="00B11771">
        <w:rPr>
          <w:rFonts w:hint="eastAsia"/>
          <w:lang w:val="fr-CH"/>
        </w:rPr>
        <w:t>(</w:t>
      </w:r>
      <w:r w:rsidRPr="00B11771">
        <w:rPr>
          <w:rFonts w:hint="eastAsia"/>
          <w:lang w:val="fr-CH"/>
        </w:rPr>
        <w:t>如：杀伤人员地雷或准军事组织</w:t>
      </w:r>
      <w:r w:rsidRPr="00B11771">
        <w:rPr>
          <w:rFonts w:hint="eastAsia"/>
          <w:lang w:val="fr-CH"/>
        </w:rPr>
        <w:t>)</w:t>
      </w:r>
      <w:r w:rsidRPr="00B11771">
        <w:rPr>
          <w:rFonts w:hint="eastAsia"/>
          <w:lang w:val="fr-CH"/>
        </w:rPr>
        <w:t>的冲突受害者造成重大影响。这些人因上述暴力行为导致残疾，尤其是在农村和偏远地区。委员会对上述行为在军事法庭上通过判决这一情况感到特别关切。</w:t>
      </w:r>
    </w:p>
    <w:p w:rsidR="00B11771" w:rsidRPr="00B11771" w:rsidRDefault="00B11771" w:rsidP="00B11771">
      <w:pPr>
        <w:pStyle w:val="SingleTxtGC"/>
        <w:rPr>
          <w:lang w:val="fr-CH"/>
        </w:rPr>
      </w:pPr>
      <w:r w:rsidRPr="00B11771">
        <w:rPr>
          <w:rFonts w:hint="eastAsia"/>
          <w:lang w:val="fr-CH"/>
        </w:rPr>
        <w:t>45</w:t>
      </w:r>
      <w:r w:rsidR="00940D1E">
        <w:rPr>
          <w:rFonts w:hint="eastAsia"/>
          <w:lang w:val="fr-CH"/>
        </w:rPr>
        <w:t xml:space="preserve">.  </w:t>
      </w:r>
      <w:r w:rsidRPr="004E38BC">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22"/>
        </w:numPr>
        <w:rPr>
          <w:lang w:val="fr-CH"/>
        </w:rPr>
      </w:pPr>
      <w:r w:rsidRPr="004E38BC">
        <w:rPr>
          <w:rFonts w:ascii="SimHei" w:eastAsia="SimHei" w:hAnsi="SimHei" w:hint="eastAsia"/>
          <w:lang w:val="fr-CH"/>
        </w:rPr>
        <w:t>将残疾妇女和女童同平民和退伍军人一起，认定为冲突期间发生的性暴力行为的受害者</w:t>
      </w:r>
      <w:r w:rsidRPr="00B11771">
        <w:rPr>
          <w:rFonts w:hint="eastAsia"/>
          <w:lang w:val="fr-CH"/>
        </w:rPr>
        <w:t>；</w:t>
      </w:r>
    </w:p>
    <w:p w:rsidR="00B11771" w:rsidRPr="00B11771" w:rsidRDefault="00B11771" w:rsidP="00940D1E">
      <w:pPr>
        <w:pStyle w:val="SingleTxtGC"/>
        <w:numPr>
          <w:ilvl w:val="0"/>
          <w:numId w:val="22"/>
        </w:numPr>
        <w:rPr>
          <w:lang w:val="fr-CH"/>
        </w:rPr>
      </w:pPr>
      <w:r w:rsidRPr="004E38BC">
        <w:rPr>
          <w:rFonts w:ascii="SimHei" w:eastAsia="SimHei" w:hAnsi="SimHei" w:hint="eastAsia"/>
          <w:lang w:val="fr-CH"/>
        </w:rPr>
        <w:t>在民事法庭中调查和启动诉讼程序，以确定在武装冲突和向和平过渡时期中对残疾妇女和女童有过性侵犯行为的军人和自卫团体的刑事责任</w:t>
      </w:r>
      <w:r w:rsidRPr="00B11771">
        <w:rPr>
          <w:rFonts w:hint="eastAsia"/>
          <w:lang w:val="fr-CH"/>
        </w:rPr>
        <w:t>；</w:t>
      </w:r>
    </w:p>
    <w:p w:rsidR="00B11771" w:rsidRPr="00B11771" w:rsidRDefault="00B11771" w:rsidP="00940D1E">
      <w:pPr>
        <w:pStyle w:val="SingleTxtGC"/>
        <w:numPr>
          <w:ilvl w:val="0"/>
          <w:numId w:val="22"/>
        </w:numPr>
        <w:rPr>
          <w:lang w:val="fr-CH"/>
        </w:rPr>
      </w:pPr>
      <w:r w:rsidRPr="004E38BC">
        <w:rPr>
          <w:rFonts w:ascii="SimHei" w:eastAsia="SimHei" w:hAnsi="SimHei" w:hint="eastAsia"/>
          <w:lang w:val="fr-CH"/>
        </w:rPr>
        <w:t>优先制定冲突地区和流离失所人群中针对残疾妇女和女童的暴力行为的防范、消除和恢复方案</w:t>
      </w:r>
      <w:r w:rsidRPr="00B11771">
        <w:rPr>
          <w:rFonts w:hint="eastAsia"/>
          <w:lang w:val="fr-CH"/>
        </w:rPr>
        <w:t>。</w:t>
      </w:r>
    </w:p>
    <w:p w:rsidR="00B11771" w:rsidRPr="00B11771" w:rsidRDefault="00B11771" w:rsidP="00940D1E">
      <w:pPr>
        <w:pStyle w:val="H23GC"/>
        <w:rPr>
          <w:lang w:val="fr-CH"/>
        </w:rPr>
      </w:pPr>
      <w:r w:rsidRPr="00B11771">
        <w:rPr>
          <w:rFonts w:hint="eastAsia"/>
          <w:lang w:val="fr-CH"/>
        </w:rPr>
        <w:lastRenderedPageBreak/>
        <w:tab/>
      </w:r>
      <w:r w:rsidRPr="00B11771">
        <w:rPr>
          <w:rFonts w:hint="eastAsia"/>
          <w:lang w:val="fr-CH"/>
        </w:rPr>
        <w:tab/>
      </w:r>
      <w:r w:rsidRPr="00B11771">
        <w:rPr>
          <w:rFonts w:hint="eastAsia"/>
          <w:lang w:val="fr-CH"/>
        </w:rPr>
        <w:t>保护人身完整性</w:t>
      </w:r>
      <w:r w:rsidRPr="00B11771">
        <w:rPr>
          <w:rFonts w:hint="eastAsia"/>
          <w:lang w:val="fr-CH"/>
        </w:rPr>
        <w:t>(</w:t>
      </w:r>
      <w:r w:rsidRPr="00B11771">
        <w:rPr>
          <w:rFonts w:hint="eastAsia"/>
          <w:lang w:val="fr-CH"/>
        </w:rPr>
        <w:t>第十七条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46</w:t>
      </w:r>
      <w:r w:rsidR="00940D1E">
        <w:rPr>
          <w:rFonts w:hint="eastAsia"/>
          <w:lang w:val="fr-CH"/>
        </w:rPr>
        <w:t xml:space="preserve">.  </w:t>
      </w:r>
      <w:r w:rsidRPr="00B11771">
        <w:rPr>
          <w:rFonts w:hint="eastAsia"/>
          <w:lang w:val="fr-CH"/>
        </w:rPr>
        <w:t>委员会感到关切的是，在没有本人同意、但获得法官授权的情况下对残疾人的绝育被认定为合法行为。宪法法院甚至有判例准许该行为</w:t>
      </w:r>
      <w:r w:rsidRPr="00B11771">
        <w:rPr>
          <w:rFonts w:hint="eastAsia"/>
          <w:lang w:val="fr-CH"/>
        </w:rPr>
        <w:t>(2016</w:t>
      </w:r>
      <w:r w:rsidRPr="00B11771">
        <w:rPr>
          <w:rFonts w:hint="eastAsia"/>
          <w:lang w:val="fr-CH"/>
        </w:rPr>
        <w:t>年</w:t>
      </w:r>
      <w:r w:rsidRPr="00B11771">
        <w:rPr>
          <w:rFonts w:hint="eastAsia"/>
          <w:lang w:val="fr-CH"/>
        </w:rPr>
        <w:t>4</w:t>
      </w:r>
      <w:r w:rsidRPr="00B11771">
        <w:rPr>
          <w:rFonts w:hint="eastAsia"/>
          <w:lang w:val="fr-CH"/>
        </w:rPr>
        <w:t>月</w:t>
      </w:r>
      <w:r w:rsidRPr="00B11771">
        <w:rPr>
          <w:rFonts w:hint="eastAsia"/>
          <w:lang w:val="fr-CH"/>
        </w:rPr>
        <w:t>13</w:t>
      </w:r>
      <w:r w:rsidRPr="00B11771">
        <w:rPr>
          <w:rFonts w:hint="eastAsia"/>
          <w:lang w:val="fr-CH"/>
        </w:rPr>
        <w:t>日的</w:t>
      </w:r>
      <w:r w:rsidRPr="00B11771">
        <w:rPr>
          <w:rFonts w:hint="eastAsia"/>
          <w:lang w:val="fr-CH"/>
        </w:rPr>
        <w:t>C-182</w:t>
      </w:r>
      <w:r w:rsidRPr="00B11771">
        <w:rPr>
          <w:rFonts w:hint="eastAsia"/>
          <w:lang w:val="fr-CH"/>
        </w:rPr>
        <w:t>号判决和</w:t>
      </w:r>
      <w:r w:rsidRPr="00B11771">
        <w:rPr>
          <w:rFonts w:hint="eastAsia"/>
          <w:lang w:val="fr-CH"/>
        </w:rPr>
        <w:t>2016</w:t>
      </w:r>
      <w:r w:rsidRPr="00B11771">
        <w:rPr>
          <w:rFonts w:hint="eastAsia"/>
          <w:lang w:val="fr-CH"/>
        </w:rPr>
        <w:t>年的</w:t>
      </w:r>
      <w:r w:rsidRPr="00B11771">
        <w:rPr>
          <w:rFonts w:hint="eastAsia"/>
          <w:lang w:val="fr-CH"/>
        </w:rPr>
        <w:t>T-303</w:t>
      </w:r>
      <w:r w:rsidRPr="00B11771">
        <w:rPr>
          <w:rFonts w:hint="eastAsia"/>
          <w:lang w:val="fr-CH"/>
        </w:rPr>
        <w:t>号判决</w:t>
      </w:r>
      <w:r w:rsidRPr="00B11771">
        <w:rPr>
          <w:rFonts w:hint="eastAsia"/>
          <w:lang w:val="fr-CH"/>
        </w:rPr>
        <w:t>)</w:t>
      </w:r>
      <w:r w:rsidRPr="00B11771">
        <w:rPr>
          <w:rFonts w:hint="eastAsia"/>
          <w:lang w:val="fr-CH"/>
        </w:rPr>
        <w:t>，包括颁布了不适用《</w:t>
      </w:r>
      <w:r w:rsidRPr="00B11771">
        <w:rPr>
          <w:rFonts w:hint="eastAsia"/>
          <w:lang w:val="fr-CH"/>
        </w:rPr>
        <w:t>2010</w:t>
      </w:r>
      <w:r w:rsidRPr="00B11771">
        <w:rPr>
          <w:rFonts w:hint="eastAsia"/>
          <w:lang w:val="fr-CH"/>
        </w:rPr>
        <w:t>年第</w:t>
      </w:r>
      <w:r w:rsidRPr="00B11771">
        <w:rPr>
          <w:rFonts w:hint="eastAsia"/>
          <w:lang w:val="fr-CH"/>
        </w:rPr>
        <w:t>1412</w:t>
      </w:r>
      <w:r w:rsidRPr="00B11771">
        <w:rPr>
          <w:rFonts w:hint="eastAsia"/>
          <w:lang w:val="fr-CH"/>
        </w:rPr>
        <w:t>号法令》的例外情况，授权对有认知和社会心理障碍的儿童实施绝育</w:t>
      </w:r>
      <w:r w:rsidRPr="00B11771">
        <w:rPr>
          <w:rFonts w:hint="eastAsia"/>
          <w:lang w:val="fr-CH"/>
        </w:rPr>
        <w:t>(2014</w:t>
      </w:r>
      <w:r w:rsidRPr="00B11771">
        <w:rPr>
          <w:rFonts w:hint="eastAsia"/>
          <w:lang w:val="fr-CH"/>
        </w:rPr>
        <w:t>年的</w:t>
      </w:r>
      <w:r w:rsidRPr="00B11771">
        <w:rPr>
          <w:rFonts w:hint="eastAsia"/>
          <w:lang w:val="fr-CH"/>
        </w:rPr>
        <w:t>C-131</w:t>
      </w:r>
      <w:r w:rsidRPr="00B11771">
        <w:rPr>
          <w:rFonts w:hint="eastAsia"/>
          <w:lang w:val="fr-CH"/>
        </w:rPr>
        <w:t>号判决</w:t>
      </w:r>
      <w:r w:rsidRPr="00B11771">
        <w:rPr>
          <w:rFonts w:hint="eastAsia"/>
          <w:lang w:val="fr-CH"/>
        </w:rPr>
        <w:t>)</w:t>
      </w:r>
      <w:r w:rsidRPr="00B11771">
        <w:rPr>
          <w:rFonts w:hint="eastAsia"/>
          <w:lang w:val="fr-CH"/>
        </w:rPr>
        <w:t>。</w:t>
      </w:r>
    </w:p>
    <w:p w:rsidR="00B11771" w:rsidRPr="004E38BC" w:rsidRDefault="00B11771" w:rsidP="00B11771">
      <w:pPr>
        <w:pStyle w:val="SingleTxtGC"/>
        <w:rPr>
          <w:rFonts w:ascii="SimHei" w:eastAsia="SimHei" w:hAnsi="SimHei"/>
          <w:lang w:val="fr-CH"/>
        </w:rPr>
      </w:pPr>
      <w:r w:rsidRPr="00B11771">
        <w:rPr>
          <w:rFonts w:hint="eastAsia"/>
          <w:lang w:val="fr-CH"/>
        </w:rPr>
        <w:t>47</w:t>
      </w:r>
      <w:r w:rsidR="00940D1E">
        <w:rPr>
          <w:rFonts w:hint="eastAsia"/>
          <w:lang w:val="fr-CH"/>
        </w:rPr>
        <w:t xml:space="preserve">.  </w:t>
      </w:r>
      <w:r w:rsidRPr="004E38BC">
        <w:rPr>
          <w:rFonts w:ascii="SimHei" w:eastAsia="SimHei" w:hAnsi="SimHei" w:hint="eastAsia"/>
          <w:lang w:val="fr-CH"/>
        </w:rPr>
        <w:t>委员会敦促缔约国采取必要措施，废止在残疾人未自由和知情地表达同意的情况下，对其实施绝育的行为，并废除</w:t>
      </w:r>
      <w:r w:rsidRPr="00B11771">
        <w:rPr>
          <w:rFonts w:hint="eastAsia"/>
          <w:lang w:val="fr-CH"/>
        </w:rPr>
        <w:t>2010</w:t>
      </w:r>
      <w:r w:rsidRPr="004E38BC">
        <w:rPr>
          <w:rFonts w:ascii="SimHei" w:eastAsia="SimHei" w:hAnsi="SimHei" w:hint="eastAsia"/>
          <w:lang w:val="fr-CH"/>
        </w:rPr>
        <w:t>年的第</w:t>
      </w:r>
      <w:r w:rsidRPr="00B11771">
        <w:rPr>
          <w:rFonts w:hint="eastAsia"/>
          <w:lang w:val="fr-CH"/>
        </w:rPr>
        <w:t>1412</w:t>
      </w:r>
      <w:r w:rsidRPr="004E38BC">
        <w:rPr>
          <w:rFonts w:ascii="SimHei" w:eastAsia="SimHei" w:hAnsi="SimHei" w:hint="eastAsia"/>
          <w:lang w:val="fr-CH"/>
        </w:rPr>
        <w:t>号法令的第</w:t>
      </w:r>
      <w:r w:rsidRPr="00B11771">
        <w:rPr>
          <w:rFonts w:hint="eastAsia"/>
          <w:lang w:val="fr-CH"/>
        </w:rPr>
        <w:t>6</w:t>
      </w:r>
      <w:r w:rsidRPr="004E38BC">
        <w:rPr>
          <w:rFonts w:ascii="SimHei" w:eastAsia="SimHei" w:hAnsi="SimHei" w:hint="eastAsia"/>
          <w:lang w:val="fr-CH"/>
        </w:rPr>
        <w:t>条。委员会建议，缔约国立即对宪法法院的判决进行审查，目的是绝对禁止对残疾人，尤其是在残疾儿童未自由和知情地表达同意的情况下对其进行绝育。同时，委员会建议缔约国采取措施，包括在有残疾人组织参与的情况下，对法官和检察官进行残疾人权利、缔约国的国际义务(主要与不因残疾原因产生歧视和残疾人的人身完整性相关)方面的培训。</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独立生活和融入社区</w:t>
      </w:r>
      <w:r w:rsidRPr="00B11771">
        <w:rPr>
          <w:rFonts w:hint="eastAsia"/>
          <w:lang w:val="fr-CH"/>
        </w:rPr>
        <w:t>(</w:t>
      </w:r>
      <w:r w:rsidRPr="00B11771">
        <w:rPr>
          <w:rFonts w:hint="eastAsia"/>
          <w:lang w:val="fr-CH"/>
        </w:rPr>
        <w:t>第十九条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48</w:t>
      </w:r>
      <w:r w:rsidR="00940D1E">
        <w:rPr>
          <w:rFonts w:hint="eastAsia"/>
          <w:lang w:val="fr-CH"/>
        </w:rPr>
        <w:t xml:space="preserve">.  </w:t>
      </w:r>
      <w:r w:rsidRPr="00B11771">
        <w:rPr>
          <w:rFonts w:hint="eastAsia"/>
          <w:lang w:val="fr-CH"/>
        </w:rPr>
        <w:t>委员会感到关切的是，缔约国被收容的残疾人并未开始向社区生活的方向转变；缔约国没有对他们进行个人援助，也没有帮助他们独立生活。</w:t>
      </w:r>
    </w:p>
    <w:p w:rsidR="00B11771" w:rsidRPr="00B11771" w:rsidRDefault="00B11771" w:rsidP="00B11771">
      <w:pPr>
        <w:pStyle w:val="SingleTxtGC"/>
        <w:rPr>
          <w:lang w:val="fr-CH"/>
        </w:rPr>
      </w:pPr>
      <w:r w:rsidRPr="00B11771">
        <w:rPr>
          <w:rFonts w:hint="eastAsia"/>
          <w:lang w:val="fr-CH"/>
        </w:rPr>
        <w:t>49</w:t>
      </w:r>
      <w:r w:rsidR="00940D1E">
        <w:rPr>
          <w:rFonts w:hint="eastAsia"/>
          <w:lang w:val="fr-CH"/>
        </w:rPr>
        <w:t xml:space="preserve">.  </w:t>
      </w:r>
      <w:r w:rsidRPr="004E38BC">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24"/>
        </w:numPr>
        <w:rPr>
          <w:lang w:val="fr-CH"/>
        </w:rPr>
      </w:pPr>
      <w:r w:rsidRPr="004E38BC">
        <w:rPr>
          <w:rFonts w:ascii="SimHei" w:eastAsia="SimHei" w:hAnsi="SimHei" w:hint="eastAsia"/>
          <w:lang w:val="fr-CH"/>
        </w:rPr>
        <w:t>通过与残疾人组织的密切磋商，实施被收容残疾人的监外教养计划，并为该计划的实施制定明确的时限，调配足够的资源</w:t>
      </w:r>
      <w:r w:rsidRPr="00B11771">
        <w:rPr>
          <w:rFonts w:hint="eastAsia"/>
          <w:lang w:val="fr-CH"/>
        </w:rPr>
        <w:t>；</w:t>
      </w:r>
    </w:p>
    <w:p w:rsidR="00B11771" w:rsidRPr="00B11771" w:rsidRDefault="00B11771" w:rsidP="00940D1E">
      <w:pPr>
        <w:pStyle w:val="SingleTxtGC"/>
        <w:numPr>
          <w:ilvl w:val="0"/>
          <w:numId w:val="24"/>
        </w:numPr>
        <w:rPr>
          <w:lang w:val="fr-CH"/>
        </w:rPr>
      </w:pPr>
      <w:r w:rsidRPr="004E38BC">
        <w:rPr>
          <w:rFonts w:ascii="SimHei" w:eastAsia="SimHei" w:hAnsi="SimHei" w:hint="eastAsia"/>
          <w:lang w:val="fr-CH"/>
        </w:rPr>
        <w:t>确保社区内现有的各项服务和设施可供残疾人使用；在包括市和社区在内的各个层面制定和颁布规定，向残疾人提供他们选择居住地所需的各种帮助和支持</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表达意见的自由和获得信息的机会</w:t>
      </w:r>
      <w:r w:rsidRPr="00B11771">
        <w:rPr>
          <w:rFonts w:hint="eastAsia"/>
          <w:lang w:val="fr-CH"/>
        </w:rPr>
        <w:t>(</w:t>
      </w:r>
      <w:r w:rsidRPr="00B11771">
        <w:rPr>
          <w:rFonts w:hint="eastAsia"/>
          <w:lang w:val="fr-CH"/>
        </w:rPr>
        <w:t>第二十一条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50</w:t>
      </w:r>
      <w:r w:rsidR="00940D1E">
        <w:rPr>
          <w:rFonts w:hint="eastAsia"/>
          <w:lang w:val="fr-CH"/>
        </w:rPr>
        <w:t xml:space="preserve">.  </w:t>
      </w:r>
      <w:r w:rsidRPr="00B11771">
        <w:rPr>
          <w:rFonts w:hint="eastAsia"/>
          <w:lang w:val="fr-CH"/>
        </w:rPr>
        <w:t>委员会感到关切的是，在提供便利、使得残疾人通过无障碍交流手段、方式和模式获得信息方面取得的进展很少，包括在执行</w:t>
      </w:r>
      <w:r w:rsidRPr="00B11771">
        <w:rPr>
          <w:rFonts w:hint="eastAsia"/>
          <w:lang w:val="fr-CH"/>
        </w:rPr>
        <w:t>2013</w:t>
      </w:r>
      <w:r w:rsidRPr="00B11771">
        <w:rPr>
          <w:rFonts w:hint="eastAsia"/>
          <w:lang w:val="fr-CH"/>
        </w:rPr>
        <w:t>年的第</w:t>
      </w:r>
      <w:r w:rsidRPr="00B11771">
        <w:rPr>
          <w:rFonts w:hint="eastAsia"/>
          <w:lang w:val="fr-CH"/>
        </w:rPr>
        <w:t>1680</w:t>
      </w:r>
      <w:r w:rsidRPr="00B11771">
        <w:rPr>
          <w:rFonts w:hint="eastAsia"/>
          <w:lang w:val="fr-CH"/>
        </w:rPr>
        <w:t>号法令关于本条的规定过程中缺乏资源。</w:t>
      </w:r>
    </w:p>
    <w:p w:rsidR="00B11771" w:rsidRPr="00B11771" w:rsidRDefault="00B11771" w:rsidP="00B11771">
      <w:pPr>
        <w:pStyle w:val="SingleTxtGC"/>
        <w:rPr>
          <w:lang w:val="fr-CH"/>
        </w:rPr>
      </w:pPr>
      <w:r w:rsidRPr="00B11771">
        <w:rPr>
          <w:rFonts w:hint="eastAsia"/>
          <w:lang w:val="fr-CH"/>
        </w:rPr>
        <w:t>51</w:t>
      </w:r>
      <w:r w:rsidR="00940D1E">
        <w:rPr>
          <w:rFonts w:hint="eastAsia"/>
          <w:lang w:val="fr-CH"/>
        </w:rPr>
        <w:t xml:space="preserve">.  </w:t>
      </w:r>
      <w:r w:rsidRPr="004E38BC">
        <w:rPr>
          <w:rFonts w:ascii="SimHei" w:eastAsia="SimHei" w:hAnsi="SimHei" w:hint="eastAsia"/>
          <w:lang w:val="fr-CH"/>
        </w:rPr>
        <w:t>委员会建议缔约国，应通过与残疾人组织的磋商，确保经济、人力、技术、数字化和其他类型资源的配置，从而为残疾人通过无障碍交流手段、方式和模式获得信息创造便利，并按规定执行</w:t>
      </w:r>
      <w:r w:rsidRPr="00B11771">
        <w:rPr>
          <w:rFonts w:hint="eastAsia"/>
          <w:lang w:val="fr-CH"/>
        </w:rPr>
        <w:t>2013</w:t>
      </w:r>
      <w:r w:rsidRPr="004E38BC">
        <w:rPr>
          <w:rFonts w:ascii="SimHei" w:eastAsia="SimHei" w:hAnsi="SimHei" w:hint="eastAsia"/>
          <w:lang w:val="fr-CH"/>
        </w:rPr>
        <w:t>年的第</w:t>
      </w:r>
      <w:r w:rsidRPr="00B11771">
        <w:rPr>
          <w:rFonts w:hint="eastAsia"/>
          <w:lang w:val="fr-CH"/>
        </w:rPr>
        <w:t>1680</w:t>
      </w:r>
      <w:r w:rsidRPr="004E38BC">
        <w:rPr>
          <w:rFonts w:ascii="SimHei" w:eastAsia="SimHei" w:hAnsi="SimHei" w:hint="eastAsia"/>
          <w:lang w:val="fr-CH"/>
        </w:rPr>
        <w:t>号法令</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尊重家居和家庭</w:t>
      </w:r>
      <w:r w:rsidRPr="00B11771">
        <w:rPr>
          <w:rFonts w:hint="eastAsia"/>
          <w:lang w:val="fr-CH"/>
        </w:rPr>
        <w:t>(</w:t>
      </w:r>
      <w:r w:rsidRPr="00B11771">
        <w:rPr>
          <w:rFonts w:hint="eastAsia"/>
          <w:lang w:val="fr-CH"/>
        </w:rPr>
        <w:t>第二十三条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52</w:t>
      </w:r>
      <w:r w:rsidR="00940D1E">
        <w:rPr>
          <w:rFonts w:hint="eastAsia"/>
          <w:lang w:val="fr-CH"/>
        </w:rPr>
        <w:t xml:space="preserve">.  </w:t>
      </w:r>
      <w:r w:rsidRPr="00B11771">
        <w:rPr>
          <w:rFonts w:hint="eastAsia"/>
          <w:lang w:val="fr-CH"/>
        </w:rPr>
        <w:t>委员会感到关切的是，法律行为能力因禁令而受到限制的残疾人在未获得司法授权的情况下，既无法结婚，也不能组建家庭。</w:t>
      </w:r>
    </w:p>
    <w:p w:rsidR="00B11771" w:rsidRPr="00B11771" w:rsidRDefault="00B11771" w:rsidP="00B11771">
      <w:pPr>
        <w:pStyle w:val="SingleTxtGC"/>
        <w:rPr>
          <w:lang w:val="fr-CH"/>
        </w:rPr>
      </w:pPr>
      <w:r w:rsidRPr="00B11771">
        <w:rPr>
          <w:rFonts w:hint="eastAsia"/>
          <w:lang w:val="fr-CH"/>
        </w:rPr>
        <w:lastRenderedPageBreak/>
        <w:t>53</w:t>
      </w:r>
      <w:r w:rsidR="00940D1E">
        <w:rPr>
          <w:rFonts w:hint="eastAsia"/>
          <w:lang w:val="fr-CH"/>
        </w:rPr>
        <w:t xml:space="preserve">.  </w:t>
      </w:r>
      <w:r w:rsidRPr="004E38BC">
        <w:rPr>
          <w:rFonts w:ascii="SimHei" w:eastAsia="SimHei" w:hAnsi="SimHei" w:hint="eastAsia"/>
          <w:lang w:val="fr-CH"/>
        </w:rPr>
        <w:t>委员会敦促缔约国废除限制或阻止残疾人在夫妇双方事先同意的基础上结婚和组成家庭的所有限制。此外，委员会建议采取措施，在法律中明确禁止出于残疾原因将儿童带离家庭，并确保社区对残疾父母的现有的援助机制发挥作用</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教育</w:t>
      </w:r>
      <w:r w:rsidRPr="00B11771">
        <w:rPr>
          <w:rFonts w:hint="eastAsia"/>
          <w:lang w:val="fr-CH"/>
        </w:rPr>
        <w:t>(</w:t>
      </w:r>
      <w:r w:rsidRPr="00B11771">
        <w:rPr>
          <w:rFonts w:hint="eastAsia"/>
          <w:lang w:val="fr-CH"/>
        </w:rPr>
        <w:t>第二十四条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54</w:t>
      </w:r>
      <w:r w:rsidR="00940D1E">
        <w:rPr>
          <w:rFonts w:hint="eastAsia"/>
          <w:lang w:val="fr-CH"/>
        </w:rPr>
        <w:t xml:space="preserve">.  </w:t>
      </w:r>
      <w:r w:rsidRPr="00B11771">
        <w:rPr>
          <w:rFonts w:hint="eastAsia"/>
          <w:lang w:val="fr-CH"/>
        </w:rPr>
        <w:t>委员会感到关切的是，残疾人在各级教育机构和政府在普通学校中资助的“特殊课堂”优势项目中的入学率都很低。残疾是普通学校拒绝残疾人入学的主要原因之一，尤其是在市政府和地方当局的层面；残疾人家庭在申请有条件减贫项目时，也会因残疾遭到拒绝。对此，委员会表示关切。委员会还感到关切的是缺乏无障碍交流手段和模式的阅读和教学材料。</w:t>
      </w:r>
    </w:p>
    <w:p w:rsidR="00B11771" w:rsidRPr="00B11771" w:rsidRDefault="00B11771" w:rsidP="00B11771">
      <w:pPr>
        <w:pStyle w:val="SingleTxtGC"/>
        <w:rPr>
          <w:lang w:val="fr-CH"/>
        </w:rPr>
      </w:pPr>
      <w:r w:rsidRPr="00B11771">
        <w:rPr>
          <w:rFonts w:hint="eastAsia"/>
          <w:lang w:val="fr-CH"/>
        </w:rPr>
        <w:t>55</w:t>
      </w:r>
      <w:r w:rsidR="00940D1E">
        <w:rPr>
          <w:rFonts w:hint="eastAsia"/>
          <w:lang w:val="fr-CH"/>
        </w:rPr>
        <w:t xml:space="preserve">.  </w:t>
      </w:r>
      <w:r w:rsidRPr="004E38BC">
        <w:rPr>
          <w:rFonts w:ascii="SimHei" w:eastAsia="SimHei" w:hAnsi="SimHei" w:hint="eastAsia"/>
          <w:lang w:val="fr-CH"/>
        </w:rPr>
        <w:t>根据关于全纳教育权的第</w:t>
      </w:r>
      <w:r w:rsidRPr="00B11771">
        <w:rPr>
          <w:rFonts w:hint="eastAsia"/>
          <w:lang w:val="fr-CH"/>
        </w:rPr>
        <w:t>4(2016)</w:t>
      </w:r>
      <w:r w:rsidRPr="004E38BC">
        <w:rPr>
          <w:rFonts w:ascii="SimHei" w:eastAsia="SimHei" w:hAnsi="SimHei" w:hint="eastAsia"/>
          <w:lang w:val="fr-CH"/>
        </w:rPr>
        <w:t>号一般性意见，委员会建议缔约国采取必要的行政和司法措施，在教育领域禁止和制裁出于残疾原因的歧视行为，包括在市级和市内的社区层面。委员会特别建议缔约国：</w:t>
      </w:r>
    </w:p>
    <w:p w:rsidR="00B11771" w:rsidRPr="00B11771" w:rsidRDefault="00B11771" w:rsidP="00940D1E">
      <w:pPr>
        <w:pStyle w:val="SingleTxtGC"/>
        <w:numPr>
          <w:ilvl w:val="0"/>
          <w:numId w:val="26"/>
        </w:numPr>
        <w:rPr>
          <w:lang w:val="fr-CH"/>
        </w:rPr>
      </w:pPr>
      <w:r w:rsidRPr="004E38BC">
        <w:rPr>
          <w:rFonts w:ascii="SimHei" w:eastAsia="SimHei" w:hAnsi="SimHei" w:hint="eastAsia"/>
          <w:lang w:val="fr-CH"/>
        </w:rPr>
        <w:t>正式通过国家级计划，将各层面的教育体系转变为面向全体残疾人的全纳教育和素质教育，保证在教育领域禁止出于残疾原因的歧视行为</w:t>
      </w:r>
      <w:r w:rsidRPr="00B11771">
        <w:rPr>
          <w:rFonts w:hint="eastAsia"/>
          <w:lang w:val="fr-CH"/>
        </w:rPr>
        <w:t>；</w:t>
      </w:r>
    </w:p>
    <w:p w:rsidR="00B11771" w:rsidRPr="00B11771" w:rsidRDefault="00B11771" w:rsidP="00940D1E">
      <w:pPr>
        <w:pStyle w:val="SingleTxtGC"/>
        <w:numPr>
          <w:ilvl w:val="0"/>
          <w:numId w:val="26"/>
        </w:numPr>
        <w:rPr>
          <w:lang w:val="fr-CH"/>
        </w:rPr>
      </w:pPr>
      <w:r w:rsidRPr="004E38BC">
        <w:rPr>
          <w:rFonts w:ascii="SimHei" w:eastAsia="SimHei" w:hAnsi="SimHei" w:hint="eastAsia"/>
          <w:lang w:val="fr-CH"/>
        </w:rPr>
        <w:t>保障全纳教育权法的执行，包括通过在公立和私立学校中采取不拒收政策，加倍努力使所有残疾人都能入学，尤其是农村和偏远地区中需要特别援助的残疾人</w:t>
      </w:r>
      <w:r w:rsidRPr="00B11771">
        <w:rPr>
          <w:rFonts w:hint="eastAsia"/>
          <w:lang w:val="fr-CH"/>
        </w:rPr>
        <w:t>；</w:t>
      </w:r>
    </w:p>
    <w:p w:rsidR="00B11771" w:rsidRPr="00B11771" w:rsidRDefault="00B11771" w:rsidP="00940D1E">
      <w:pPr>
        <w:pStyle w:val="SingleTxtGC"/>
        <w:numPr>
          <w:ilvl w:val="0"/>
          <w:numId w:val="26"/>
        </w:numPr>
        <w:rPr>
          <w:lang w:val="fr-CH"/>
        </w:rPr>
      </w:pPr>
      <w:r w:rsidRPr="004E38BC">
        <w:rPr>
          <w:rFonts w:ascii="SimHei" w:eastAsia="SimHei" w:hAnsi="SimHei" w:hint="eastAsia"/>
          <w:lang w:val="fr-CH"/>
        </w:rPr>
        <w:t>确保教学环境的无障碍并提供合理便利，对残疾学生采用无障碍教学材料和技术，包括盲文和哥伦比亚手语</w:t>
      </w:r>
      <w:r w:rsidRPr="00B11771">
        <w:rPr>
          <w:rFonts w:hint="eastAsia"/>
          <w:lang w:val="fr-CH"/>
        </w:rPr>
        <w:t>；</w:t>
      </w:r>
    </w:p>
    <w:p w:rsidR="00B11771" w:rsidRPr="00B11771" w:rsidRDefault="00B11771" w:rsidP="00940D1E">
      <w:pPr>
        <w:pStyle w:val="SingleTxtGC"/>
        <w:numPr>
          <w:ilvl w:val="0"/>
          <w:numId w:val="26"/>
        </w:numPr>
        <w:rPr>
          <w:lang w:val="fr-CH"/>
        </w:rPr>
      </w:pPr>
      <w:r w:rsidRPr="004E38BC">
        <w:rPr>
          <w:rFonts w:ascii="SimHei" w:eastAsia="SimHei" w:hAnsi="SimHei" w:hint="eastAsia"/>
          <w:lang w:val="fr-CH"/>
        </w:rPr>
        <w:t>确保全纳教育和残疾人权利从一开始就是教师职业培训的重要组成部分，同时也是教师在履行职责之前和教学过程中所参加培训的强制性内容</w:t>
      </w:r>
      <w:r w:rsidRPr="00B11771">
        <w:rPr>
          <w:rFonts w:hint="eastAsia"/>
          <w:lang w:val="fr-CH"/>
        </w:rPr>
        <w:t>；</w:t>
      </w:r>
    </w:p>
    <w:p w:rsidR="00B11771" w:rsidRPr="00B11771" w:rsidRDefault="00B11771" w:rsidP="00940D1E">
      <w:pPr>
        <w:pStyle w:val="SingleTxtGC"/>
        <w:numPr>
          <w:ilvl w:val="0"/>
          <w:numId w:val="26"/>
        </w:numPr>
        <w:rPr>
          <w:lang w:val="fr-CH"/>
        </w:rPr>
      </w:pPr>
      <w:r w:rsidRPr="004E38BC">
        <w:rPr>
          <w:rFonts w:ascii="SimHei" w:eastAsia="SimHei" w:hAnsi="SimHei" w:hint="eastAsia"/>
          <w:lang w:val="fr-CH"/>
        </w:rPr>
        <w:t>根据《公约》第二十四条，执行可持续发展目标的具体目标</w:t>
      </w:r>
      <w:r w:rsidRPr="00B11771">
        <w:rPr>
          <w:rFonts w:hint="eastAsia"/>
          <w:lang w:val="fr-CH"/>
        </w:rPr>
        <w:t>4.1</w:t>
      </w:r>
      <w:r w:rsidRPr="00B11771">
        <w:rPr>
          <w:rFonts w:hint="eastAsia"/>
          <w:lang w:val="fr-CH"/>
        </w:rPr>
        <w:t>、</w:t>
      </w:r>
      <w:r w:rsidRPr="00B11771">
        <w:rPr>
          <w:rFonts w:hint="eastAsia"/>
          <w:lang w:val="fr-CH"/>
        </w:rPr>
        <w:t>4.5</w:t>
      </w:r>
      <w:r w:rsidRPr="004E38BC">
        <w:rPr>
          <w:rFonts w:ascii="SimHei" w:eastAsia="SimHei" w:hAnsi="SimHei" w:hint="eastAsia"/>
          <w:lang w:val="fr-CH"/>
        </w:rPr>
        <w:t>和</w:t>
      </w:r>
      <w:r w:rsidRPr="00B11771">
        <w:rPr>
          <w:rFonts w:hint="eastAsia"/>
          <w:lang w:val="fr-CH"/>
        </w:rPr>
        <w:t>4.a</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健康</w:t>
      </w:r>
      <w:r w:rsidRPr="00B11771">
        <w:rPr>
          <w:rFonts w:hint="eastAsia"/>
          <w:lang w:val="fr-CH"/>
        </w:rPr>
        <w:t>(</w:t>
      </w:r>
      <w:r w:rsidRPr="00B11771">
        <w:rPr>
          <w:rFonts w:hint="eastAsia"/>
          <w:lang w:val="fr-CH"/>
        </w:rPr>
        <w:t>第二十五条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56</w:t>
      </w:r>
      <w:r w:rsidR="00940D1E">
        <w:rPr>
          <w:rFonts w:hint="eastAsia"/>
          <w:lang w:val="fr-CH"/>
        </w:rPr>
        <w:t xml:space="preserve">.  </w:t>
      </w:r>
      <w:r w:rsidRPr="00B11771">
        <w:rPr>
          <w:rFonts w:hint="eastAsia"/>
          <w:lang w:val="fr-CH"/>
        </w:rPr>
        <w:t>委员会感到关切的是：</w:t>
      </w:r>
    </w:p>
    <w:p w:rsidR="00B11771" w:rsidRPr="00B11771" w:rsidRDefault="00B11771" w:rsidP="00940D1E">
      <w:pPr>
        <w:pStyle w:val="SingleTxtGC"/>
        <w:numPr>
          <w:ilvl w:val="0"/>
          <w:numId w:val="28"/>
        </w:numPr>
        <w:rPr>
          <w:lang w:val="fr-CH"/>
        </w:rPr>
      </w:pPr>
      <w:r w:rsidRPr="00B11771">
        <w:rPr>
          <w:rFonts w:hint="eastAsia"/>
          <w:lang w:val="fr-CH"/>
        </w:rPr>
        <w:t>关于精神健康的第</w:t>
      </w:r>
      <w:r w:rsidRPr="00B11771">
        <w:rPr>
          <w:rFonts w:hint="eastAsia"/>
          <w:lang w:val="fr-CH"/>
        </w:rPr>
        <w:t>1616</w:t>
      </w:r>
      <w:r w:rsidRPr="00B11771">
        <w:rPr>
          <w:rFonts w:hint="eastAsia"/>
          <w:lang w:val="fr-CH"/>
        </w:rPr>
        <w:t>号法令要求在进行侵入性外科手术和精神病治疗时必须获得知情同意，但该法律执行不力；</w:t>
      </w:r>
    </w:p>
    <w:p w:rsidR="00B11771" w:rsidRPr="00B11771" w:rsidRDefault="00B11771" w:rsidP="00940D1E">
      <w:pPr>
        <w:pStyle w:val="SingleTxtGC"/>
        <w:numPr>
          <w:ilvl w:val="0"/>
          <w:numId w:val="28"/>
        </w:numPr>
        <w:rPr>
          <w:lang w:val="fr-CH"/>
        </w:rPr>
      </w:pPr>
      <w:r w:rsidRPr="00B11771">
        <w:rPr>
          <w:rFonts w:hint="eastAsia"/>
          <w:lang w:val="fr-CH"/>
        </w:rPr>
        <w:t>无法获得性健康和生殖健康方面的医疗服务，包括与艾滋病毒</w:t>
      </w:r>
      <w:r w:rsidRPr="00B11771">
        <w:rPr>
          <w:rFonts w:hint="eastAsia"/>
          <w:lang w:val="fr-CH"/>
        </w:rPr>
        <w:t>/</w:t>
      </w:r>
      <w:r w:rsidRPr="00B11771">
        <w:rPr>
          <w:rFonts w:hint="eastAsia"/>
          <w:lang w:val="fr-CH"/>
        </w:rPr>
        <w:t>艾滋病有关的服务；</w:t>
      </w:r>
    </w:p>
    <w:p w:rsidR="00B11771" w:rsidRPr="00B11771" w:rsidRDefault="00B11771" w:rsidP="00940D1E">
      <w:pPr>
        <w:pStyle w:val="SingleTxtGC"/>
        <w:numPr>
          <w:ilvl w:val="0"/>
          <w:numId w:val="28"/>
        </w:numPr>
        <w:rPr>
          <w:lang w:val="fr-CH"/>
        </w:rPr>
      </w:pPr>
      <w:r w:rsidRPr="00B11771">
        <w:rPr>
          <w:rFonts w:hint="eastAsia"/>
          <w:lang w:val="fr-CH"/>
        </w:rPr>
        <w:t>提供医疗服务的工作人员的成见和负面态度，包括普通医疗机构和残疾人专设医疗机构的工作人员；</w:t>
      </w:r>
    </w:p>
    <w:p w:rsidR="00B11771" w:rsidRPr="00B11771" w:rsidRDefault="00B11771" w:rsidP="00940D1E">
      <w:pPr>
        <w:pStyle w:val="SingleTxtGC"/>
        <w:numPr>
          <w:ilvl w:val="0"/>
          <w:numId w:val="28"/>
        </w:numPr>
        <w:rPr>
          <w:lang w:val="fr-CH"/>
        </w:rPr>
      </w:pPr>
      <w:r w:rsidRPr="00B11771">
        <w:rPr>
          <w:rFonts w:hint="eastAsia"/>
          <w:lang w:val="fr-CH"/>
        </w:rPr>
        <w:t>农村和偏远地区医疗设施很少或缺失。</w:t>
      </w:r>
    </w:p>
    <w:p w:rsidR="00B11771" w:rsidRPr="00B11771" w:rsidRDefault="00B11771" w:rsidP="00B11771">
      <w:pPr>
        <w:pStyle w:val="SingleTxtGC"/>
        <w:rPr>
          <w:lang w:val="fr-CH"/>
        </w:rPr>
      </w:pPr>
      <w:r w:rsidRPr="00B11771">
        <w:rPr>
          <w:rFonts w:hint="eastAsia"/>
          <w:lang w:val="fr-CH"/>
        </w:rPr>
        <w:t>57</w:t>
      </w:r>
      <w:r w:rsidR="00940D1E">
        <w:rPr>
          <w:rFonts w:hint="eastAsia"/>
          <w:lang w:val="fr-CH"/>
        </w:rPr>
        <w:t xml:space="preserve">.  </w:t>
      </w:r>
      <w:r w:rsidRPr="004E38BC">
        <w:rPr>
          <w:rFonts w:ascii="SimHei" w:eastAsia="SimHei" w:hAnsi="SimHei" w:hint="eastAsia"/>
          <w:lang w:val="fr-CH"/>
        </w:rPr>
        <w:t>委员会建议缔约国：</w:t>
      </w:r>
    </w:p>
    <w:p w:rsidR="00B11771" w:rsidRPr="00B11771" w:rsidRDefault="00B11771" w:rsidP="00940D1E">
      <w:pPr>
        <w:pStyle w:val="SingleTxtGC"/>
        <w:numPr>
          <w:ilvl w:val="0"/>
          <w:numId w:val="30"/>
        </w:numPr>
        <w:rPr>
          <w:lang w:val="fr-CH"/>
        </w:rPr>
      </w:pPr>
      <w:r w:rsidRPr="004E38BC">
        <w:rPr>
          <w:rFonts w:ascii="SimHei" w:eastAsia="SimHei" w:hAnsi="SimHei" w:hint="eastAsia"/>
          <w:lang w:val="fr-CH"/>
        </w:rPr>
        <w:lastRenderedPageBreak/>
        <w:t>确保在获得残疾人自由和知情同意的前提下，为其提供医疗健康服务，包括性健康和生殖健康服务，与艾滋病毒/艾滋病有关的服务，心理健康和心理干预服务(包含通过医学实验的方式)</w:t>
      </w:r>
      <w:r w:rsidRPr="00B11771">
        <w:rPr>
          <w:rFonts w:hint="eastAsia"/>
          <w:lang w:val="fr-CH"/>
        </w:rPr>
        <w:t>；</w:t>
      </w:r>
    </w:p>
    <w:p w:rsidR="00B11771" w:rsidRPr="00B11771" w:rsidRDefault="00B11771" w:rsidP="00940D1E">
      <w:pPr>
        <w:pStyle w:val="SingleTxtGC"/>
        <w:numPr>
          <w:ilvl w:val="0"/>
          <w:numId w:val="30"/>
        </w:numPr>
        <w:rPr>
          <w:lang w:val="fr-CH"/>
        </w:rPr>
      </w:pPr>
      <w:r w:rsidRPr="004E38BC">
        <w:rPr>
          <w:rFonts w:ascii="SimHei" w:eastAsia="SimHei" w:hAnsi="SimHei" w:hint="eastAsia"/>
          <w:lang w:val="fr-CH"/>
        </w:rPr>
        <w:t>对医务工作者进行残疾人权利和尊严方面的培训，包括人的自由和知情同意权</w:t>
      </w:r>
      <w:r w:rsidRPr="00B11771">
        <w:rPr>
          <w:rFonts w:hint="eastAsia"/>
          <w:lang w:val="fr-CH"/>
        </w:rPr>
        <w:t>；</w:t>
      </w:r>
    </w:p>
    <w:p w:rsidR="00B11771" w:rsidRPr="00B11771" w:rsidRDefault="00B11771" w:rsidP="00940D1E">
      <w:pPr>
        <w:pStyle w:val="SingleTxtGC"/>
        <w:numPr>
          <w:ilvl w:val="0"/>
          <w:numId w:val="30"/>
        </w:numPr>
        <w:rPr>
          <w:lang w:val="fr-CH"/>
        </w:rPr>
      </w:pPr>
      <w:r w:rsidRPr="004E38BC">
        <w:rPr>
          <w:rFonts w:ascii="SimHei" w:eastAsia="SimHei" w:hAnsi="SimHei" w:hint="eastAsia"/>
          <w:lang w:val="fr-CH"/>
        </w:rPr>
        <w:t>采取各项措施，确保残疾人能获得各项无障碍医疗卫生服务，包括硬件(设施、设备和家具)和信息与交流方面</w:t>
      </w:r>
      <w:r w:rsidRPr="00B11771">
        <w:rPr>
          <w:rFonts w:hint="eastAsia"/>
          <w:lang w:val="fr-CH"/>
        </w:rPr>
        <w:t>；</w:t>
      </w:r>
    </w:p>
    <w:p w:rsidR="00B11771" w:rsidRPr="00B11771" w:rsidRDefault="00B11771" w:rsidP="00940D1E">
      <w:pPr>
        <w:pStyle w:val="SingleTxtGC"/>
        <w:numPr>
          <w:ilvl w:val="0"/>
          <w:numId w:val="30"/>
        </w:numPr>
        <w:rPr>
          <w:lang w:val="fr-CH"/>
        </w:rPr>
      </w:pPr>
      <w:r w:rsidRPr="004E38BC">
        <w:rPr>
          <w:rFonts w:ascii="SimHei" w:eastAsia="SimHei" w:hAnsi="SimHei" w:hint="eastAsia"/>
          <w:lang w:val="fr-CH"/>
        </w:rPr>
        <w:t>为实现医疗服务对残疾人，尤其是武装冲突的受害者，残疾妇女、儿童和老年人，非洲裔哥伦比亚残疾人，土著残疾人，生活在农村和偏远地区的残疾人，女同性恋残疾人，男同性恋残疾人，双性恋残疾人，变性残疾人和双性残疾人的全覆盖，提供足够的经济和人力资源</w:t>
      </w:r>
      <w:r w:rsidRPr="00B11771">
        <w:rPr>
          <w:rFonts w:hint="eastAsia"/>
          <w:lang w:val="fr-CH"/>
        </w:rPr>
        <w:t>；</w:t>
      </w:r>
    </w:p>
    <w:p w:rsidR="00B11771" w:rsidRPr="00B11771" w:rsidRDefault="00B11771" w:rsidP="00940D1E">
      <w:pPr>
        <w:pStyle w:val="SingleTxtGC"/>
        <w:numPr>
          <w:ilvl w:val="0"/>
          <w:numId w:val="30"/>
        </w:numPr>
        <w:rPr>
          <w:lang w:val="fr-CH"/>
        </w:rPr>
      </w:pPr>
      <w:r w:rsidRPr="004E38BC">
        <w:rPr>
          <w:rFonts w:ascii="SimHei" w:eastAsia="SimHei" w:hAnsi="SimHei" w:hint="eastAsia"/>
          <w:lang w:val="fr-CH"/>
        </w:rPr>
        <w:t>根据《公约》第二十五条，执行可持续发展目标的具体目标</w:t>
      </w:r>
      <w:r w:rsidRPr="00B11771">
        <w:rPr>
          <w:rFonts w:hint="eastAsia"/>
          <w:lang w:val="fr-CH"/>
        </w:rPr>
        <w:t>3.7</w:t>
      </w:r>
      <w:r w:rsidRPr="004E38BC">
        <w:rPr>
          <w:rFonts w:ascii="SimHei" w:eastAsia="SimHei" w:hAnsi="SimHei" w:hint="eastAsia"/>
          <w:lang w:val="fr-CH"/>
        </w:rPr>
        <w:t>和</w:t>
      </w:r>
      <w:r w:rsidRPr="00B11771">
        <w:rPr>
          <w:rFonts w:hint="eastAsia"/>
          <w:lang w:val="fr-CH"/>
        </w:rPr>
        <w:t>3.8</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适应训练和康复</w:t>
      </w:r>
      <w:r w:rsidRPr="00B11771">
        <w:rPr>
          <w:rFonts w:hint="eastAsia"/>
          <w:lang w:val="fr-CH"/>
        </w:rPr>
        <w:t>(</w:t>
      </w:r>
      <w:r w:rsidRPr="00B11771">
        <w:rPr>
          <w:rFonts w:hint="eastAsia"/>
          <w:lang w:val="fr-CH"/>
        </w:rPr>
        <w:t>第二十六条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58</w:t>
      </w:r>
      <w:r w:rsidR="00940D1E">
        <w:rPr>
          <w:rFonts w:hint="eastAsia"/>
          <w:lang w:val="fr-CH"/>
        </w:rPr>
        <w:t xml:space="preserve">.  </w:t>
      </w:r>
      <w:r w:rsidRPr="00B11771">
        <w:rPr>
          <w:rFonts w:hint="eastAsia"/>
          <w:lang w:val="fr-CH"/>
        </w:rPr>
        <w:t>委员会感到关切的是，缔约国在没有适当的审计和监督，也未与残疾人组织进行磋商的情况下，将某些与残疾人适应训练和康复有关的责任委托私营慈善机构</w:t>
      </w:r>
      <w:r w:rsidRPr="00B11771">
        <w:rPr>
          <w:rFonts w:hint="eastAsia"/>
          <w:lang w:val="fr-CH"/>
        </w:rPr>
        <w:t>(Tele</w:t>
      </w:r>
      <w:r w:rsidRPr="0027252F">
        <w:rPr>
          <w:lang w:val="fr-CH"/>
        </w:rPr>
        <w:t>tón</w:t>
      </w:r>
      <w:r w:rsidRPr="00B11771">
        <w:rPr>
          <w:rFonts w:hint="eastAsia"/>
          <w:lang w:val="fr-CH"/>
        </w:rPr>
        <w:t>)</w:t>
      </w:r>
      <w:r w:rsidRPr="00B11771">
        <w:rPr>
          <w:rFonts w:hint="eastAsia"/>
          <w:lang w:val="fr-CH"/>
        </w:rPr>
        <w:t>执行。委员会还感到关切的是，残疾人的康复集中在身体或与缺陷有关的方面，而没有考虑诸如教育和就业等领域。</w:t>
      </w:r>
    </w:p>
    <w:p w:rsidR="00B11771" w:rsidRPr="00B11771" w:rsidRDefault="00B11771" w:rsidP="00B11771">
      <w:pPr>
        <w:pStyle w:val="SingleTxtGC"/>
        <w:rPr>
          <w:lang w:val="fr-CH"/>
        </w:rPr>
      </w:pPr>
      <w:r w:rsidRPr="00B11771">
        <w:rPr>
          <w:rFonts w:hint="eastAsia"/>
          <w:lang w:val="fr-CH"/>
        </w:rPr>
        <w:t>59</w:t>
      </w:r>
      <w:r w:rsidR="00940D1E">
        <w:rPr>
          <w:rFonts w:hint="eastAsia"/>
          <w:lang w:val="fr-CH"/>
        </w:rPr>
        <w:t xml:space="preserve">.  </w:t>
      </w:r>
      <w:r w:rsidRPr="004E38BC">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32"/>
        </w:numPr>
        <w:rPr>
          <w:lang w:val="fr-CH"/>
        </w:rPr>
      </w:pPr>
      <w:r w:rsidRPr="004E38BC">
        <w:rPr>
          <w:rFonts w:ascii="SimHei" w:eastAsia="SimHei" w:hAnsi="SimHei" w:hint="eastAsia"/>
          <w:lang w:val="fr-CH"/>
        </w:rPr>
        <w:t>通过与残疾人组织的磋商，对由私人公司提供的适应训练和康复服务进行审计和监督</w:t>
      </w:r>
      <w:r w:rsidRPr="00B11771">
        <w:rPr>
          <w:rFonts w:hint="eastAsia"/>
          <w:lang w:val="fr-CH"/>
        </w:rPr>
        <w:t>；</w:t>
      </w:r>
    </w:p>
    <w:p w:rsidR="00B11771" w:rsidRPr="00B11771" w:rsidRDefault="00B11771" w:rsidP="00940D1E">
      <w:pPr>
        <w:pStyle w:val="SingleTxtGC"/>
        <w:numPr>
          <w:ilvl w:val="0"/>
          <w:numId w:val="32"/>
        </w:numPr>
        <w:rPr>
          <w:lang w:val="fr-CH"/>
        </w:rPr>
      </w:pPr>
      <w:r w:rsidRPr="004E38BC">
        <w:rPr>
          <w:rFonts w:ascii="SimHei" w:eastAsia="SimHei" w:hAnsi="SimHei" w:hint="eastAsia"/>
          <w:lang w:val="fr-CH"/>
        </w:rPr>
        <w:t>拓展和完善适应训练和康复服务，使服务和设施符合《公约》要求</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工作和就业</w:t>
      </w:r>
      <w:r w:rsidRPr="00B11771">
        <w:rPr>
          <w:rFonts w:hint="eastAsia"/>
          <w:lang w:val="fr-CH"/>
        </w:rPr>
        <w:t>(</w:t>
      </w:r>
      <w:r w:rsidRPr="00B11771">
        <w:rPr>
          <w:rFonts w:hint="eastAsia"/>
          <w:lang w:val="fr-CH"/>
        </w:rPr>
        <w:t>第二十七条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60</w:t>
      </w:r>
      <w:r w:rsidR="00940D1E">
        <w:rPr>
          <w:rFonts w:hint="eastAsia"/>
          <w:lang w:val="fr-CH"/>
        </w:rPr>
        <w:t xml:space="preserve">.  </w:t>
      </w:r>
      <w:r w:rsidRPr="00B11771">
        <w:rPr>
          <w:rFonts w:hint="eastAsia"/>
          <w:lang w:val="fr-CH"/>
        </w:rPr>
        <w:t>委员会感到关切的是，在推进残疾人就业融入方面所做的努力很少，实际效果不佳，而且还有多重歧视事件。委员会还感到关切的是，基于残疾原因的歧视行为根深蒂固，缔约国也未对如何提供合理便利做出规定。</w:t>
      </w:r>
    </w:p>
    <w:p w:rsidR="00B11771" w:rsidRPr="00B11771" w:rsidRDefault="00B11771" w:rsidP="00B11771">
      <w:pPr>
        <w:pStyle w:val="SingleTxtGC"/>
        <w:rPr>
          <w:lang w:val="fr-CH"/>
        </w:rPr>
      </w:pPr>
      <w:r w:rsidRPr="00B11771">
        <w:rPr>
          <w:rFonts w:hint="eastAsia"/>
          <w:lang w:val="fr-CH"/>
        </w:rPr>
        <w:t>61</w:t>
      </w:r>
      <w:r w:rsidR="00940D1E">
        <w:rPr>
          <w:rFonts w:hint="eastAsia"/>
          <w:lang w:val="fr-CH"/>
        </w:rPr>
        <w:t xml:space="preserve">.  </w:t>
      </w:r>
      <w:r w:rsidRPr="004E38BC">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34"/>
        </w:numPr>
        <w:rPr>
          <w:lang w:val="fr-CH"/>
        </w:rPr>
      </w:pPr>
      <w:r w:rsidRPr="004E38BC">
        <w:rPr>
          <w:rFonts w:ascii="SimHei" w:eastAsia="SimHei" w:hAnsi="SimHei" w:hint="eastAsia"/>
          <w:lang w:val="fr-CH"/>
        </w:rPr>
        <w:t>采取措施，加快残疾人在开放劳动市场中的充分就业，包括各种扶持行动措施、以及消除出于残疾原因的歧视行为</w:t>
      </w:r>
      <w:r w:rsidRPr="00B11771">
        <w:rPr>
          <w:rFonts w:hint="eastAsia"/>
          <w:lang w:val="fr-CH"/>
        </w:rPr>
        <w:t>；</w:t>
      </w:r>
    </w:p>
    <w:p w:rsidR="00B11771" w:rsidRPr="00B11771" w:rsidRDefault="00B11771" w:rsidP="00940D1E">
      <w:pPr>
        <w:pStyle w:val="SingleTxtGC"/>
        <w:numPr>
          <w:ilvl w:val="0"/>
          <w:numId w:val="34"/>
        </w:numPr>
        <w:rPr>
          <w:lang w:val="fr-CH"/>
        </w:rPr>
      </w:pPr>
      <w:r w:rsidRPr="004E38BC">
        <w:rPr>
          <w:rFonts w:ascii="SimHei" w:eastAsia="SimHei" w:hAnsi="SimHei" w:hint="eastAsia"/>
          <w:lang w:val="fr-CH"/>
        </w:rPr>
        <w:t>制定和通过法规，确定就业领域应提供的合理便利</w:t>
      </w:r>
      <w:r w:rsidRPr="00B11771">
        <w:rPr>
          <w:rFonts w:hint="eastAsia"/>
          <w:lang w:val="fr-CH"/>
        </w:rPr>
        <w:t>；</w:t>
      </w:r>
    </w:p>
    <w:p w:rsidR="00B11771" w:rsidRPr="00B11771" w:rsidRDefault="00B11771" w:rsidP="00940D1E">
      <w:pPr>
        <w:pStyle w:val="SingleTxtGC"/>
        <w:numPr>
          <w:ilvl w:val="0"/>
          <w:numId w:val="34"/>
        </w:numPr>
        <w:rPr>
          <w:lang w:val="fr-CH"/>
        </w:rPr>
      </w:pPr>
      <w:r w:rsidRPr="004E38BC">
        <w:rPr>
          <w:rFonts w:ascii="SimHei" w:eastAsia="SimHei" w:hAnsi="SimHei" w:hint="eastAsia"/>
          <w:lang w:val="fr-CH"/>
        </w:rPr>
        <w:t>根据《公约》第二十七条，执行可持续发展目标的具体目标</w:t>
      </w:r>
      <w:r w:rsidRPr="00B11771">
        <w:rPr>
          <w:rFonts w:hint="eastAsia"/>
          <w:lang w:val="fr-CH"/>
        </w:rPr>
        <w:t>8.5</w:t>
      </w:r>
      <w:r w:rsidRPr="00B11771">
        <w:rPr>
          <w:rFonts w:hint="eastAsia"/>
          <w:lang w:val="fr-CH"/>
        </w:rPr>
        <w:t>，</w:t>
      </w:r>
      <w:r w:rsidRPr="004E38BC">
        <w:rPr>
          <w:rFonts w:ascii="SimHei" w:eastAsia="SimHei" w:hAnsi="SimHei" w:hint="eastAsia"/>
          <w:lang w:val="fr-CH"/>
        </w:rPr>
        <w:t>以确保包括残疾人在内的所有人按照同工同酬原则体面地生产性就业</w:t>
      </w:r>
      <w:r w:rsidRPr="00B11771">
        <w:rPr>
          <w:rFonts w:hint="eastAsia"/>
          <w:lang w:val="fr-CH"/>
        </w:rPr>
        <w:t>。</w:t>
      </w:r>
    </w:p>
    <w:p w:rsidR="00B11771" w:rsidRPr="00B11771" w:rsidRDefault="00B11771" w:rsidP="00940D1E">
      <w:pPr>
        <w:pStyle w:val="H23GC"/>
        <w:rPr>
          <w:lang w:val="fr-CH"/>
        </w:rPr>
      </w:pPr>
      <w:r w:rsidRPr="00B11771">
        <w:rPr>
          <w:rFonts w:hint="eastAsia"/>
          <w:lang w:val="fr-CH"/>
        </w:rPr>
        <w:lastRenderedPageBreak/>
        <w:tab/>
      </w:r>
      <w:r w:rsidRPr="00B11771">
        <w:rPr>
          <w:rFonts w:hint="eastAsia"/>
          <w:lang w:val="fr-CH"/>
        </w:rPr>
        <w:tab/>
      </w:r>
      <w:r w:rsidRPr="00B11771">
        <w:rPr>
          <w:rFonts w:hint="eastAsia"/>
          <w:lang w:val="fr-CH"/>
        </w:rPr>
        <w:t>适足的生活水平和社会保护</w:t>
      </w:r>
      <w:r w:rsidRPr="00B11771">
        <w:rPr>
          <w:rFonts w:hint="eastAsia"/>
          <w:lang w:val="fr-CH"/>
        </w:rPr>
        <w:t>(</w:t>
      </w:r>
      <w:r w:rsidRPr="00B11771">
        <w:rPr>
          <w:rFonts w:hint="eastAsia"/>
          <w:lang w:val="fr-CH"/>
        </w:rPr>
        <w:t>第二十八条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62</w:t>
      </w:r>
      <w:r w:rsidR="00940D1E">
        <w:rPr>
          <w:rFonts w:hint="eastAsia"/>
          <w:lang w:val="fr-CH"/>
        </w:rPr>
        <w:t xml:space="preserve">.  </w:t>
      </w:r>
      <w:r w:rsidRPr="00B11771">
        <w:rPr>
          <w:rFonts w:hint="eastAsia"/>
          <w:lang w:val="fr-CH"/>
        </w:rPr>
        <w:t>委员会注意到，尽管大部分处于贫穷和极端贫穷中的残疾人，尤其是残疾妇女、儿童和老年人、非洲裔哥伦比亚人、土著人以及农村和偏远地区的残疾人都是贫穷、受排斥和权利被侵犯的高风险人群，但他们都没有享受到基于残疾原因、根据残疾情况和因残疾所需额外支出的援助或社会保障项目。委员会还感到关切的是，在免费或社会住房政策中没有体现残疾方法，特别是残疾人很少从这些政策中受益，政策所提供的住房也缺乏无障碍设施。</w:t>
      </w:r>
    </w:p>
    <w:p w:rsidR="00B11771" w:rsidRPr="00B11771" w:rsidRDefault="00B11771" w:rsidP="00B11771">
      <w:pPr>
        <w:pStyle w:val="SingleTxtGC"/>
        <w:rPr>
          <w:lang w:val="fr-CH"/>
        </w:rPr>
      </w:pPr>
      <w:r w:rsidRPr="00B11771">
        <w:rPr>
          <w:rFonts w:hint="eastAsia"/>
          <w:lang w:val="fr-CH"/>
        </w:rPr>
        <w:t>63</w:t>
      </w:r>
      <w:r w:rsidR="00940D1E">
        <w:rPr>
          <w:rFonts w:hint="eastAsia"/>
          <w:lang w:val="fr-CH"/>
        </w:rPr>
        <w:t xml:space="preserve">.  </w:t>
      </w:r>
      <w:r w:rsidRPr="004E38BC">
        <w:rPr>
          <w:rFonts w:ascii="SimHei" w:eastAsia="SimHei" w:hAnsi="SimHei" w:hint="eastAsia"/>
          <w:lang w:val="fr-CH"/>
        </w:rPr>
        <w:t>委员会建议缔约国</w:t>
      </w:r>
      <w:r w:rsidRPr="00B11771">
        <w:rPr>
          <w:rFonts w:hint="eastAsia"/>
          <w:lang w:val="fr-CH"/>
        </w:rPr>
        <w:t>：</w:t>
      </w:r>
    </w:p>
    <w:p w:rsidR="00B11771" w:rsidRPr="00B11771" w:rsidRDefault="00B11771" w:rsidP="00940D1E">
      <w:pPr>
        <w:pStyle w:val="SingleTxtGC"/>
        <w:numPr>
          <w:ilvl w:val="0"/>
          <w:numId w:val="36"/>
        </w:numPr>
        <w:rPr>
          <w:lang w:val="fr-CH"/>
        </w:rPr>
      </w:pPr>
      <w:r w:rsidRPr="004E38BC">
        <w:rPr>
          <w:rFonts w:ascii="SimHei" w:eastAsia="SimHei" w:hAnsi="SimHei" w:hint="eastAsia"/>
          <w:lang w:val="fr-CH"/>
        </w:rPr>
        <w:t>优先在消除贫困和社会融入战略中纳入残疾观点</w:t>
      </w:r>
      <w:r w:rsidRPr="00B11771">
        <w:rPr>
          <w:rFonts w:hint="eastAsia"/>
          <w:lang w:val="fr-CH"/>
        </w:rPr>
        <w:t>；</w:t>
      </w:r>
    </w:p>
    <w:p w:rsidR="00B11771" w:rsidRPr="00B11771" w:rsidRDefault="00B11771" w:rsidP="00940D1E">
      <w:pPr>
        <w:pStyle w:val="SingleTxtGC"/>
        <w:numPr>
          <w:ilvl w:val="0"/>
          <w:numId w:val="36"/>
        </w:numPr>
        <w:rPr>
          <w:lang w:val="fr-CH"/>
        </w:rPr>
      </w:pPr>
      <w:r w:rsidRPr="004E38BC">
        <w:rPr>
          <w:rFonts w:ascii="SimHei" w:eastAsia="SimHei" w:hAnsi="SimHei" w:hint="eastAsia"/>
          <w:lang w:val="fr-CH"/>
        </w:rPr>
        <w:t>取消享受社会保障措施必须要申请禁令的要求，并从性别、种族和年龄视角出发，强化社会援助和保障项目，从而帮助那些出于残疾原因在获取财产和服务过程中需要支付额外费用的人。特别是，应对宪法法院做出的相关判决和养老和退休基金的解释做出修订，目的是确保把上述项目纳入其中</w:t>
      </w:r>
      <w:r w:rsidRPr="00B11771">
        <w:rPr>
          <w:rFonts w:hint="eastAsia"/>
          <w:lang w:val="fr-CH"/>
        </w:rPr>
        <w:t>；</w:t>
      </w:r>
    </w:p>
    <w:p w:rsidR="00B11771" w:rsidRPr="00B11771" w:rsidRDefault="00B11771" w:rsidP="00940D1E">
      <w:pPr>
        <w:pStyle w:val="SingleTxtGC"/>
        <w:numPr>
          <w:ilvl w:val="0"/>
          <w:numId w:val="36"/>
        </w:numPr>
        <w:rPr>
          <w:lang w:val="fr-CH"/>
        </w:rPr>
      </w:pPr>
      <w:r w:rsidRPr="004E38BC">
        <w:rPr>
          <w:rFonts w:ascii="SimHei" w:eastAsia="SimHei" w:hAnsi="SimHei" w:hint="eastAsia"/>
          <w:lang w:val="fr-CH"/>
        </w:rPr>
        <w:t>在社会住房政策中，优先照顾残疾人，特别是残疾妇女、少数民族残疾人和武装冲突的残疾受害者，确保他们享受该政策；并且</w:t>
      </w:r>
    </w:p>
    <w:p w:rsidR="00B11771" w:rsidRPr="00B11771" w:rsidRDefault="00B11771" w:rsidP="00940D1E">
      <w:pPr>
        <w:pStyle w:val="SingleTxtGC"/>
        <w:numPr>
          <w:ilvl w:val="0"/>
          <w:numId w:val="36"/>
        </w:numPr>
        <w:rPr>
          <w:lang w:val="fr-CH"/>
        </w:rPr>
      </w:pPr>
      <w:r w:rsidRPr="004E38BC">
        <w:rPr>
          <w:rFonts w:ascii="SimHei" w:eastAsia="SimHei" w:hAnsi="SimHei" w:hint="eastAsia"/>
          <w:lang w:val="fr-CH"/>
        </w:rPr>
        <w:t>根据《公约》第二十八条，执行可持续发展目标的具体目标</w:t>
      </w:r>
      <w:r w:rsidRPr="00B11771">
        <w:rPr>
          <w:rFonts w:hint="eastAsia"/>
          <w:lang w:val="fr-CH"/>
        </w:rPr>
        <w:t>10.2</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参与政治和公共生活</w:t>
      </w:r>
      <w:r w:rsidRPr="00B11771">
        <w:rPr>
          <w:rFonts w:hint="eastAsia"/>
          <w:lang w:val="fr-CH"/>
        </w:rPr>
        <w:t>(</w:t>
      </w:r>
      <w:r w:rsidRPr="00B11771">
        <w:rPr>
          <w:rFonts w:hint="eastAsia"/>
          <w:lang w:val="fr-CH"/>
        </w:rPr>
        <w:t>第二十九条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64</w:t>
      </w:r>
      <w:r w:rsidR="00940D1E">
        <w:rPr>
          <w:rFonts w:hint="eastAsia"/>
          <w:lang w:val="fr-CH"/>
        </w:rPr>
        <w:t xml:space="preserve">.  </w:t>
      </w:r>
      <w:r w:rsidRPr="00B11771">
        <w:rPr>
          <w:rFonts w:hint="eastAsia"/>
          <w:lang w:val="fr-CH"/>
        </w:rPr>
        <w:t>委员会感到关切的是对残疾人参与的各种限制，特别是被剥夺公民权利的人无法行使其选举权，也无法确保选举过程的无障碍。</w:t>
      </w:r>
    </w:p>
    <w:p w:rsidR="00B11771" w:rsidRPr="00B11771" w:rsidRDefault="00B11771" w:rsidP="00B11771">
      <w:pPr>
        <w:pStyle w:val="SingleTxtGC"/>
        <w:rPr>
          <w:lang w:val="fr-CH"/>
        </w:rPr>
      </w:pPr>
      <w:r w:rsidRPr="00B11771">
        <w:rPr>
          <w:rFonts w:hint="eastAsia"/>
          <w:lang w:val="fr-CH"/>
        </w:rPr>
        <w:t>65</w:t>
      </w:r>
      <w:r w:rsidR="00940D1E">
        <w:rPr>
          <w:rFonts w:hint="eastAsia"/>
          <w:lang w:val="fr-CH"/>
        </w:rPr>
        <w:t xml:space="preserve">.  </w:t>
      </w:r>
      <w:r w:rsidRPr="004E38BC">
        <w:rPr>
          <w:rFonts w:ascii="SimHei" w:eastAsia="SimHei" w:hAnsi="SimHei" w:hint="eastAsia"/>
          <w:lang w:val="fr-CH"/>
        </w:rPr>
        <w:t>委员会建议，缔约国通过采取各种措施，包括废除某些法律，从而达到下列目的</w:t>
      </w:r>
      <w:r w:rsidRPr="00B11771">
        <w:rPr>
          <w:rFonts w:hint="eastAsia"/>
          <w:lang w:val="fr-CH"/>
        </w:rPr>
        <w:t>：</w:t>
      </w:r>
    </w:p>
    <w:p w:rsidR="00B11771" w:rsidRPr="00B11771" w:rsidRDefault="00B11771" w:rsidP="00940D1E">
      <w:pPr>
        <w:pStyle w:val="SingleTxtGC"/>
        <w:numPr>
          <w:ilvl w:val="0"/>
          <w:numId w:val="38"/>
        </w:numPr>
        <w:rPr>
          <w:lang w:val="fr-CH"/>
        </w:rPr>
      </w:pPr>
      <w:r w:rsidRPr="004E38BC">
        <w:rPr>
          <w:rFonts w:ascii="SimHei" w:eastAsia="SimHei" w:hAnsi="SimHei" w:hint="eastAsia"/>
          <w:lang w:val="fr-CH"/>
        </w:rPr>
        <w:t>确保所有残疾人的选举权和政治参与，包括法律行为能力因禁令或剥夺权利受限的残疾人</w:t>
      </w:r>
      <w:r w:rsidRPr="00B11771">
        <w:rPr>
          <w:rFonts w:hint="eastAsia"/>
          <w:lang w:val="fr-CH"/>
        </w:rPr>
        <w:t>；</w:t>
      </w:r>
    </w:p>
    <w:p w:rsidR="00B11771" w:rsidRPr="00B11771" w:rsidRDefault="00B11771" w:rsidP="00940D1E">
      <w:pPr>
        <w:pStyle w:val="SingleTxtGC"/>
        <w:numPr>
          <w:ilvl w:val="0"/>
          <w:numId w:val="38"/>
        </w:numPr>
        <w:rPr>
          <w:lang w:val="fr-CH"/>
        </w:rPr>
      </w:pPr>
      <w:r w:rsidRPr="004E38BC">
        <w:rPr>
          <w:rFonts w:ascii="SimHei" w:eastAsia="SimHei" w:hAnsi="SimHei" w:hint="eastAsia"/>
          <w:lang w:val="fr-CH"/>
        </w:rPr>
        <w:t>确保残疾人可以参与选举程序，进入选举设施，获得选举资料，无论在城市还是农村地区</w:t>
      </w:r>
      <w:r w:rsidRPr="00B11771">
        <w:rPr>
          <w:rFonts w:hint="eastAsia"/>
          <w:lang w:val="fr-CH"/>
        </w:rPr>
        <w:t>；</w:t>
      </w:r>
    </w:p>
    <w:p w:rsidR="00B11771" w:rsidRPr="00B11771" w:rsidRDefault="00B11771" w:rsidP="00940D1E">
      <w:pPr>
        <w:pStyle w:val="SingleTxtGC"/>
        <w:numPr>
          <w:ilvl w:val="0"/>
          <w:numId w:val="38"/>
        </w:numPr>
        <w:rPr>
          <w:lang w:val="fr-CH"/>
        </w:rPr>
      </w:pPr>
      <w:r w:rsidRPr="004E38BC">
        <w:rPr>
          <w:rFonts w:ascii="SimHei" w:eastAsia="SimHei" w:hAnsi="SimHei" w:hint="eastAsia"/>
          <w:lang w:val="fr-CH"/>
        </w:rPr>
        <w:t>确保残疾人真正和全面地参与公共生活，包括《终止冲突与建设稳定持久和平最后协定》的全民投票，并确保投票的宣传和信息材料以无障碍的方式提供给他们</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参与文化生活、娱乐、休闲和体育活动</w:t>
      </w:r>
      <w:r w:rsidRPr="00B11771">
        <w:rPr>
          <w:rFonts w:hint="eastAsia"/>
          <w:lang w:val="fr-CH"/>
        </w:rPr>
        <w:t>(</w:t>
      </w:r>
      <w:r w:rsidRPr="00B11771">
        <w:rPr>
          <w:rFonts w:hint="eastAsia"/>
          <w:lang w:val="fr-CH"/>
        </w:rPr>
        <w:t>第三十条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66</w:t>
      </w:r>
      <w:r w:rsidR="00940D1E">
        <w:rPr>
          <w:rFonts w:hint="eastAsia"/>
          <w:lang w:val="fr-CH"/>
        </w:rPr>
        <w:t xml:space="preserve">.  </w:t>
      </w:r>
      <w:r w:rsidRPr="00B11771">
        <w:rPr>
          <w:rFonts w:hint="eastAsia"/>
          <w:lang w:val="fr-CH"/>
        </w:rPr>
        <w:t>委员会感到关切的是，缔约国尚未批准通过《关于为盲人、视力障碍者或其他印刷品阅读障碍者获得已出版作品提供便利的马拉喀什条约》。</w:t>
      </w:r>
    </w:p>
    <w:p w:rsidR="00B11771" w:rsidRPr="00B11771" w:rsidRDefault="00B11771" w:rsidP="00B11771">
      <w:pPr>
        <w:pStyle w:val="SingleTxtGC"/>
        <w:rPr>
          <w:lang w:val="fr-CH"/>
        </w:rPr>
      </w:pPr>
      <w:r w:rsidRPr="00B11771">
        <w:rPr>
          <w:rFonts w:hint="eastAsia"/>
          <w:lang w:val="fr-CH"/>
        </w:rPr>
        <w:t>67</w:t>
      </w:r>
      <w:r w:rsidR="00940D1E">
        <w:rPr>
          <w:rFonts w:hint="eastAsia"/>
          <w:lang w:val="fr-CH"/>
        </w:rPr>
        <w:t xml:space="preserve">.  </w:t>
      </w:r>
      <w:r w:rsidRPr="004E38BC">
        <w:rPr>
          <w:rFonts w:ascii="SimHei" w:eastAsia="SimHei" w:hAnsi="SimHei" w:hint="eastAsia"/>
          <w:lang w:val="fr-CH"/>
        </w:rPr>
        <w:t>委员会鼓励缔约国尽快批准和实施《马拉喀什条约》</w:t>
      </w:r>
      <w:r w:rsidRPr="00B11771">
        <w:rPr>
          <w:rFonts w:hint="eastAsia"/>
          <w:lang w:val="fr-CH"/>
        </w:rPr>
        <w:t>。</w:t>
      </w:r>
    </w:p>
    <w:p w:rsidR="00B11771" w:rsidRPr="00B11771" w:rsidRDefault="00B11771" w:rsidP="00940D1E">
      <w:pPr>
        <w:pStyle w:val="H1GC"/>
        <w:rPr>
          <w:lang w:val="fr-CH"/>
        </w:rPr>
      </w:pPr>
      <w:r w:rsidRPr="00B11771">
        <w:rPr>
          <w:rFonts w:hint="eastAsia"/>
          <w:lang w:val="fr-CH"/>
        </w:rPr>
        <w:lastRenderedPageBreak/>
        <w:tab/>
        <w:t>C</w:t>
      </w:r>
      <w:r w:rsidR="00940D1E">
        <w:rPr>
          <w:rFonts w:hint="eastAsia"/>
          <w:lang w:val="fr-CH"/>
        </w:rPr>
        <w:t>.</w:t>
      </w:r>
      <w:r w:rsidR="00940D1E">
        <w:rPr>
          <w:rFonts w:hint="eastAsia"/>
          <w:lang w:val="fr-CH"/>
        </w:rPr>
        <w:tab/>
      </w:r>
      <w:r w:rsidRPr="00B11771">
        <w:rPr>
          <w:rFonts w:hint="eastAsia"/>
          <w:lang w:val="fr-CH"/>
        </w:rPr>
        <w:t>具体义务</w:t>
      </w:r>
      <w:r w:rsidRPr="00B11771">
        <w:rPr>
          <w:rFonts w:hint="eastAsia"/>
          <w:lang w:val="fr-CH"/>
        </w:rPr>
        <w:t>(</w:t>
      </w:r>
      <w:r w:rsidRPr="00B11771">
        <w:rPr>
          <w:rFonts w:hint="eastAsia"/>
          <w:lang w:val="fr-CH"/>
        </w:rPr>
        <w:t>第三十一至三十三条</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统计和数据收集</w:t>
      </w:r>
      <w:r w:rsidRPr="00B11771">
        <w:rPr>
          <w:rFonts w:hint="eastAsia"/>
          <w:lang w:val="fr-CH"/>
        </w:rPr>
        <w:t>(</w:t>
      </w:r>
      <w:r w:rsidRPr="00B11771">
        <w:rPr>
          <w:rFonts w:hint="eastAsia"/>
          <w:lang w:val="fr-CH"/>
        </w:rPr>
        <w:t>第三十一条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68</w:t>
      </w:r>
      <w:r w:rsidR="00940D1E">
        <w:rPr>
          <w:rFonts w:hint="eastAsia"/>
          <w:lang w:val="fr-CH"/>
        </w:rPr>
        <w:t xml:space="preserve">.  </w:t>
      </w:r>
      <w:r w:rsidRPr="00B11771">
        <w:rPr>
          <w:rFonts w:hint="eastAsia"/>
          <w:lang w:val="fr-CH"/>
        </w:rPr>
        <w:t>委员会感到关切的是，缔约国并没有残疾人数量的最新信息与统计数据，也没有关于残疾人权利在国内落实情况的最新资料和统计数据。</w:t>
      </w:r>
    </w:p>
    <w:p w:rsidR="00B11771" w:rsidRPr="00B11771" w:rsidRDefault="00B11771" w:rsidP="00B11771">
      <w:pPr>
        <w:pStyle w:val="SingleTxtGC"/>
        <w:rPr>
          <w:lang w:val="fr-CH"/>
        </w:rPr>
      </w:pPr>
      <w:r w:rsidRPr="00B11771">
        <w:rPr>
          <w:rFonts w:hint="eastAsia"/>
          <w:lang w:val="fr-CH"/>
        </w:rPr>
        <w:t>69</w:t>
      </w:r>
      <w:r w:rsidR="00940D1E">
        <w:rPr>
          <w:rFonts w:hint="eastAsia"/>
          <w:lang w:val="fr-CH"/>
        </w:rPr>
        <w:t xml:space="preserve">.  </w:t>
      </w:r>
      <w:r w:rsidRPr="004E38BC">
        <w:rPr>
          <w:rFonts w:ascii="SimHei" w:eastAsia="SimHei" w:hAnsi="SimHei" w:hint="eastAsia"/>
          <w:lang w:val="fr-CH"/>
        </w:rPr>
        <w:t>委员会建议，缔约国以人权模式为基础，收集和更新残疾人的统计数据，并按年龄、性别、残疾类型、当前面临的障碍、种族和地理位置进行分列。统计数据应包括住房或被收容类型，以及残疾人遭受过的歧视或暴力行为记录。委员会建议缔约国在数据收集和更新的过程中与残疾人组织进行磋商。委员会还建议缔约国根据《公约》第三十一条，执行可持续发展目标的具体目标</w:t>
      </w:r>
      <w:r w:rsidRPr="00B11771">
        <w:rPr>
          <w:rFonts w:hint="eastAsia"/>
          <w:lang w:val="fr-CH"/>
        </w:rPr>
        <w:t>17.18</w:t>
      </w:r>
      <w:r w:rsidRPr="00B11771">
        <w:rPr>
          <w:rFonts w:hint="eastAsia"/>
          <w:lang w:val="fr-CH"/>
        </w:rPr>
        <w:t>。</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国际合作</w:t>
      </w:r>
      <w:r w:rsidRPr="00B11771">
        <w:rPr>
          <w:rFonts w:hint="eastAsia"/>
          <w:lang w:val="fr-CH"/>
        </w:rPr>
        <w:t>(</w:t>
      </w:r>
      <w:r w:rsidRPr="00B11771">
        <w:rPr>
          <w:rFonts w:hint="eastAsia"/>
          <w:lang w:val="fr-CH"/>
        </w:rPr>
        <w:t>第三十二条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70</w:t>
      </w:r>
      <w:r w:rsidR="00940D1E">
        <w:rPr>
          <w:rFonts w:hint="eastAsia"/>
          <w:lang w:val="fr-CH"/>
        </w:rPr>
        <w:t xml:space="preserve">.  </w:t>
      </w:r>
      <w:r w:rsidRPr="00B11771">
        <w:rPr>
          <w:rFonts w:hint="eastAsia"/>
          <w:lang w:val="fr-CH"/>
        </w:rPr>
        <w:t>委员会感到关切的是，在《</w:t>
      </w:r>
      <w:r w:rsidRPr="00B11771">
        <w:rPr>
          <w:rFonts w:hint="eastAsia"/>
          <w:lang w:val="fr-CH"/>
        </w:rPr>
        <w:t>2030</w:t>
      </w:r>
      <w:r w:rsidRPr="00B11771">
        <w:rPr>
          <w:rFonts w:hint="eastAsia"/>
          <w:lang w:val="fr-CH"/>
        </w:rPr>
        <w:t>年可持续发展议程》的国家实施和监测中，包括地方层面的计划中，并未涉及到《公约》承认的残疾人权利。</w:t>
      </w:r>
    </w:p>
    <w:p w:rsidR="00B11771" w:rsidRPr="004E38BC" w:rsidRDefault="00B11771" w:rsidP="00B11771">
      <w:pPr>
        <w:pStyle w:val="SingleTxtGC"/>
        <w:rPr>
          <w:rFonts w:ascii="SimHei" w:eastAsia="SimHei" w:hAnsi="SimHei"/>
          <w:lang w:val="fr-CH"/>
        </w:rPr>
      </w:pPr>
      <w:r w:rsidRPr="00B11771">
        <w:rPr>
          <w:rFonts w:hint="eastAsia"/>
          <w:lang w:val="fr-CH"/>
        </w:rPr>
        <w:t>71</w:t>
      </w:r>
      <w:r w:rsidR="00940D1E">
        <w:rPr>
          <w:rFonts w:hint="eastAsia"/>
          <w:lang w:val="fr-CH"/>
        </w:rPr>
        <w:t xml:space="preserve">.  </w:t>
      </w:r>
      <w:r w:rsidRPr="004E38BC">
        <w:rPr>
          <w:rFonts w:ascii="SimHei" w:eastAsia="SimHei" w:hAnsi="SimHei" w:hint="eastAsia"/>
          <w:lang w:val="fr-CH"/>
        </w:rPr>
        <w:t>委员会建议，缔约国在《</w:t>
      </w:r>
      <w:r w:rsidRPr="00B11771">
        <w:rPr>
          <w:rFonts w:hint="eastAsia"/>
          <w:lang w:val="fr-CH"/>
        </w:rPr>
        <w:t>2030</w:t>
      </w:r>
      <w:r w:rsidRPr="004E38BC">
        <w:rPr>
          <w:rFonts w:ascii="SimHei" w:eastAsia="SimHei" w:hAnsi="SimHei" w:hint="eastAsia"/>
          <w:lang w:val="fr-CH"/>
        </w:rPr>
        <w:t>年议程》和可持续发展目标在各个层面的实施和监测中实现残疾人权利的主流化，让残疾人组织积极参与这些进程并与之密切合作。</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国家实施和监测</w:t>
      </w:r>
      <w:r w:rsidRPr="00B11771">
        <w:rPr>
          <w:rFonts w:hint="eastAsia"/>
          <w:lang w:val="fr-CH"/>
        </w:rPr>
        <w:t>(</w:t>
      </w:r>
      <w:r w:rsidRPr="00B11771">
        <w:rPr>
          <w:rFonts w:hint="eastAsia"/>
          <w:lang w:val="fr-CH"/>
        </w:rPr>
        <w:t>第三十三条</w:t>
      </w:r>
      <w:r w:rsidRPr="00B11771">
        <w:rPr>
          <w:rFonts w:hint="eastAsia"/>
          <w:lang w:val="fr-CH"/>
        </w:rPr>
        <w:t>)</w:t>
      </w:r>
    </w:p>
    <w:p w:rsidR="00B11771" w:rsidRPr="00B11771" w:rsidRDefault="00B11771" w:rsidP="00B11771">
      <w:pPr>
        <w:pStyle w:val="SingleTxtGC"/>
        <w:rPr>
          <w:lang w:val="fr-CH"/>
        </w:rPr>
      </w:pPr>
      <w:r w:rsidRPr="00B11771">
        <w:rPr>
          <w:rFonts w:hint="eastAsia"/>
          <w:lang w:val="fr-CH"/>
        </w:rPr>
        <w:t>72</w:t>
      </w:r>
      <w:r w:rsidR="00940D1E">
        <w:rPr>
          <w:rFonts w:hint="eastAsia"/>
          <w:lang w:val="fr-CH"/>
        </w:rPr>
        <w:t xml:space="preserve">.  </w:t>
      </w:r>
      <w:r w:rsidRPr="00B11771">
        <w:rPr>
          <w:rFonts w:hint="eastAsia"/>
          <w:lang w:val="fr-CH"/>
        </w:rPr>
        <w:t>委员会感到关切的是，《第</w:t>
      </w:r>
      <w:r w:rsidRPr="00B11771">
        <w:rPr>
          <w:rFonts w:hint="eastAsia"/>
          <w:lang w:val="fr-CH"/>
        </w:rPr>
        <w:t>1618</w:t>
      </w:r>
      <w:r w:rsidRPr="00B11771">
        <w:rPr>
          <w:rFonts w:hint="eastAsia"/>
          <w:lang w:val="fr-CH"/>
        </w:rPr>
        <w:t>号法令》在任命独立的《公约》实施监测机制方面的要求并没有得到执行。委员会还感到关切的是，权利监察员办公室捍卫残疾人权利的模式，是委派医疗卫生、社会保障和残疾问题监察员加以落实，这就强化了残疾问题的医学模式。</w:t>
      </w:r>
    </w:p>
    <w:p w:rsidR="00B11771" w:rsidRPr="004E38BC" w:rsidRDefault="00B11771" w:rsidP="00B11771">
      <w:pPr>
        <w:pStyle w:val="SingleTxtGC"/>
        <w:rPr>
          <w:rFonts w:ascii="SimHei" w:eastAsia="SimHei" w:hAnsi="SimHei"/>
          <w:lang w:val="fr-CH"/>
        </w:rPr>
      </w:pPr>
      <w:r w:rsidRPr="00B11771">
        <w:rPr>
          <w:rFonts w:hint="eastAsia"/>
          <w:lang w:val="fr-CH"/>
        </w:rPr>
        <w:t>73</w:t>
      </w:r>
      <w:r w:rsidR="00940D1E">
        <w:rPr>
          <w:rFonts w:hint="eastAsia"/>
          <w:lang w:val="fr-CH"/>
        </w:rPr>
        <w:t xml:space="preserve">.  </w:t>
      </w:r>
      <w:r w:rsidRPr="004E38BC">
        <w:rPr>
          <w:rFonts w:ascii="SimHei" w:eastAsia="SimHei" w:hAnsi="SimHei" w:hint="eastAsia"/>
          <w:lang w:val="fr-CH"/>
        </w:rPr>
        <w:t>委员会建议缔约国根据第三十三条和《关于促进和保护人权的国家机构的地位的原则》(《巴黎原则》)，任命独立的《公约》监测机制，为该机制履行职能划拨合格与充足的人力和物力资源，并考虑请残疾人组织根据机制的指令参与机制的活动。同时，委员会鼓励缔约国对残疾人的人权观点进行强化和宣传。</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技术援助</w:t>
      </w:r>
    </w:p>
    <w:p w:rsidR="00B11771" w:rsidRPr="004E38BC" w:rsidRDefault="00B11771" w:rsidP="00B11771">
      <w:pPr>
        <w:pStyle w:val="SingleTxtGC"/>
        <w:rPr>
          <w:rFonts w:ascii="SimHei" w:eastAsia="SimHei" w:hAnsi="SimHei"/>
          <w:lang w:val="fr-CH"/>
        </w:rPr>
      </w:pPr>
      <w:r w:rsidRPr="00B11771">
        <w:rPr>
          <w:rFonts w:hint="eastAsia"/>
          <w:lang w:val="fr-CH"/>
        </w:rPr>
        <w:t>74</w:t>
      </w:r>
      <w:r w:rsidR="00940D1E">
        <w:rPr>
          <w:rFonts w:hint="eastAsia"/>
          <w:lang w:val="fr-CH"/>
        </w:rPr>
        <w:t xml:space="preserve">.  </w:t>
      </w:r>
      <w:r w:rsidRPr="004E38BC">
        <w:rPr>
          <w:rFonts w:ascii="SimHei" w:eastAsia="SimHei" w:hAnsi="SimHei" w:hint="eastAsia"/>
          <w:lang w:val="fr-CH"/>
        </w:rPr>
        <w:t>缔约国可以向联合国的专门机构申请技术援助，以执行这些建议。</w:t>
      </w:r>
    </w:p>
    <w:p w:rsidR="00B11771" w:rsidRPr="00B11771" w:rsidRDefault="00B11771" w:rsidP="00940D1E">
      <w:pPr>
        <w:pStyle w:val="HChGC"/>
        <w:rPr>
          <w:lang w:val="fr-CH"/>
        </w:rPr>
      </w:pPr>
      <w:r w:rsidRPr="00B11771">
        <w:rPr>
          <w:rFonts w:hint="eastAsia"/>
          <w:lang w:val="fr-CH"/>
        </w:rPr>
        <w:tab/>
      </w:r>
      <w:r w:rsidRPr="00B11771">
        <w:rPr>
          <w:rFonts w:hint="eastAsia"/>
          <w:lang w:val="fr-CH"/>
        </w:rPr>
        <w:t>四</w:t>
      </w:r>
      <w:r w:rsidR="00940D1E">
        <w:rPr>
          <w:rFonts w:hint="eastAsia"/>
          <w:lang w:val="fr-CH"/>
        </w:rPr>
        <w:t>.</w:t>
      </w:r>
      <w:r w:rsidR="00940D1E">
        <w:rPr>
          <w:rFonts w:hint="eastAsia"/>
          <w:lang w:val="fr-CH"/>
        </w:rPr>
        <w:tab/>
      </w:r>
      <w:r w:rsidRPr="00B11771">
        <w:rPr>
          <w:rFonts w:hint="eastAsia"/>
          <w:lang w:val="fr-CH"/>
        </w:rPr>
        <w:t>后续活动</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信息传播</w:t>
      </w:r>
    </w:p>
    <w:p w:rsidR="00B11771" w:rsidRPr="004E38BC" w:rsidRDefault="00B11771" w:rsidP="00B11771">
      <w:pPr>
        <w:pStyle w:val="SingleTxtGC"/>
        <w:rPr>
          <w:rFonts w:ascii="SimHei" w:eastAsia="SimHei" w:hAnsi="SimHei"/>
          <w:lang w:val="fr-CH"/>
        </w:rPr>
      </w:pPr>
      <w:r w:rsidRPr="00B11771">
        <w:rPr>
          <w:rFonts w:hint="eastAsia"/>
          <w:lang w:val="fr-CH"/>
        </w:rPr>
        <w:t>75</w:t>
      </w:r>
      <w:r w:rsidR="00940D1E">
        <w:rPr>
          <w:rFonts w:hint="eastAsia"/>
          <w:lang w:val="fr-CH"/>
        </w:rPr>
        <w:t xml:space="preserve">.  </w:t>
      </w:r>
      <w:r w:rsidRPr="004E38BC">
        <w:rPr>
          <w:rFonts w:ascii="SimHei" w:eastAsia="SimHei" w:hAnsi="SimHei" w:hint="eastAsia"/>
          <w:lang w:val="fr-CH"/>
        </w:rPr>
        <w:t>委员会请缔约国在本结论性意见通过之后</w:t>
      </w:r>
      <w:r w:rsidRPr="00B11771">
        <w:rPr>
          <w:rFonts w:hint="eastAsia"/>
          <w:lang w:val="fr-CH"/>
        </w:rPr>
        <w:t>12</w:t>
      </w:r>
      <w:r w:rsidRPr="004E38BC">
        <w:rPr>
          <w:rFonts w:ascii="SimHei" w:eastAsia="SimHei" w:hAnsi="SimHei" w:hint="eastAsia"/>
          <w:lang w:val="fr-CH"/>
        </w:rPr>
        <w:t>个月内，根据《公约》第三十五条第二款，就为落实上文第</w:t>
      </w:r>
      <w:r w:rsidRPr="00B11771">
        <w:rPr>
          <w:rFonts w:hint="eastAsia"/>
          <w:lang w:val="fr-CH"/>
        </w:rPr>
        <w:t>29</w:t>
      </w:r>
      <w:r w:rsidRPr="004E38BC">
        <w:rPr>
          <w:rFonts w:ascii="SimHei" w:eastAsia="SimHei" w:hAnsi="SimHei" w:hint="eastAsia"/>
          <w:lang w:val="fr-CH"/>
        </w:rPr>
        <w:t>段(在所有的受害者援助和补偿项目中纳入残疾观点)和</w:t>
      </w:r>
      <w:r w:rsidRPr="00B11771">
        <w:rPr>
          <w:rFonts w:hint="eastAsia"/>
          <w:lang w:val="fr-CH"/>
        </w:rPr>
        <w:t>47</w:t>
      </w:r>
      <w:r w:rsidRPr="004E38BC">
        <w:rPr>
          <w:rFonts w:ascii="SimHei" w:eastAsia="SimHei" w:hAnsi="SimHei" w:hint="eastAsia"/>
          <w:lang w:val="fr-CH"/>
        </w:rPr>
        <w:t>段(关于采取必要的措施，废止在残疾人未自由和知情地表达同意的情况下，对其实施绝育的行为)所载委员会建议而采取的措施提供资料。</w:t>
      </w:r>
    </w:p>
    <w:p w:rsidR="00B11771" w:rsidRPr="004E38BC" w:rsidRDefault="00B11771" w:rsidP="00B11771">
      <w:pPr>
        <w:pStyle w:val="SingleTxtGC"/>
        <w:rPr>
          <w:rFonts w:ascii="SimHei" w:eastAsia="SimHei" w:hAnsi="SimHei"/>
          <w:lang w:val="fr-CH"/>
        </w:rPr>
      </w:pPr>
      <w:r w:rsidRPr="00B11771">
        <w:rPr>
          <w:rFonts w:hint="eastAsia"/>
          <w:lang w:val="fr-CH"/>
        </w:rPr>
        <w:lastRenderedPageBreak/>
        <w:t>76</w:t>
      </w:r>
      <w:r w:rsidR="00940D1E">
        <w:rPr>
          <w:rFonts w:hint="eastAsia"/>
          <w:lang w:val="fr-CH"/>
        </w:rPr>
        <w:t xml:space="preserve">.  </w:t>
      </w:r>
      <w:r w:rsidRPr="004E38BC">
        <w:rPr>
          <w:rFonts w:ascii="SimHei" w:eastAsia="SimHei" w:hAnsi="SimHei" w:hint="eastAsia"/>
          <w:lang w:val="fr-CH"/>
        </w:rPr>
        <w:t>委员会请缔约国落实本结论性意见中所载建议。委员会建议缔约国采用现代社会传播策略，将本结论性意见转发政府和议会成员，相关部委的官员，诸如教育、医疗和法律专业人员等相关专业团体的成员，以及地方当局和媒体，供其考虑并采取行动。</w:t>
      </w:r>
    </w:p>
    <w:p w:rsidR="00B11771" w:rsidRPr="00B11771" w:rsidRDefault="00B11771" w:rsidP="00B11771">
      <w:pPr>
        <w:pStyle w:val="SingleTxtGC"/>
        <w:rPr>
          <w:lang w:val="fr-CH"/>
        </w:rPr>
      </w:pPr>
      <w:r w:rsidRPr="00B11771">
        <w:rPr>
          <w:rFonts w:hint="eastAsia"/>
          <w:lang w:val="fr-CH"/>
        </w:rPr>
        <w:t>77</w:t>
      </w:r>
      <w:r w:rsidR="00940D1E">
        <w:rPr>
          <w:rFonts w:hint="eastAsia"/>
          <w:lang w:val="fr-CH"/>
        </w:rPr>
        <w:t xml:space="preserve">.  </w:t>
      </w:r>
      <w:r w:rsidRPr="004E38BC">
        <w:rPr>
          <w:rFonts w:ascii="SimHei" w:eastAsia="SimHei" w:hAnsi="SimHei" w:hint="eastAsia"/>
          <w:lang w:val="fr-CH"/>
        </w:rPr>
        <w:t>委员会强烈鼓励缔约国让民间社会组织，尤其是残疾人组织参与定期报告的编写工作。</w:t>
      </w:r>
    </w:p>
    <w:p w:rsidR="00B11771" w:rsidRPr="00B11771" w:rsidRDefault="00B11771" w:rsidP="00B11771">
      <w:pPr>
        <w:pStyle w:val="SingleTxtGC"/>
        <w:rPr>
          <w:lang w:val="fr-CH"/>
        </w:rPr>
      </w:pPr>
      <w:r w:rsidRPr="00B11771">
        <w:rPr>
          <w:rFonts w:hint="eastAsia"/>
          <w:lang w:val="fr-CH"/>
        </w:rPr>
        <w:t>78</w:t>
      </w:r>
      <w:r w:rsidR="00940D1E">
        <w:rPr>
          <w:rFonts w:hint="eastAsia"/>
          <w:lang w:val="fr-CH"/>
        </w:rPr>
        <w:t xml:space="preserve">.  </w:t>
      </w:r>
      <w:r w:rsidRPr="004E38BC">
        <w:rPr>
          <w:rFonts w:ascii="SimHei" w:eastAsia="SimHei" w:hAnsi="SimHei" w:hint="eastAsia"/>
          <w:lang w:val="fr-CH"/>
        </w:rPr>
        <w:t>委员会请缔约国以国语和少数民族语文(包括手语)，以无障碍的形式，广泛传播本结论性意见，包括向非政府组织和残疾人代表组织以及残疾人本人及其家人传播，并在政府人权网站上发布本结论性意见。</w:t>
      </w:r>
    </w:p>
    <w:p w:rsidR="00B11771" w:rsidRPr="00B11771" w:rsidRDefault="00B11771" w:rsidP="00940D1E">
      <w:pPr>
        <w:pStyle w:val="H23GC"/>
        <w:rPr>
          <w:lang w:val="fr-CH"/>
        </w:rPr>
      </w:pPr>
      <w:r w:rsidRPr="00B11771">
        <w:rPr>
          <w:rFonts w:hint="eastAsia"/>
          <w:lang w:val="fr-CH"/>
        </w:rPr>
        <w:tab/>
      </w:r>
      <w:r w:rsidRPr="00B11771">
        <w:rPr>
          <w:rFonts w:hint="eastAsia"/>
          <w:lang w:val="fr-CH"/>
        </w:rPr>
        <w:tab/>
      </w:r>
      <w:r w:rsidRPr="00B11771">
        <w:rPr>
          <w:rFonts w:hint="eastAsia"/>
          <w:lang w:val="fr-CH"/>
        </w:rPr>
        <w:t>下次定期报告</w:t>
      </w:r>
    </w:p>
    <w:p w:rsidR="00B11771" w:rsidRPr="004E38BC" w:rsidRDefault="00B11771" w:rsidP="00B11771">
      <w:pPr>
        <w:pStyle w:val="SingleTxtGC"/>
        <w:rPr>
          <w:rFonts w:ascii="SimHei" w:eastAsia="SimHei" w:hAnsi="SimHei"/>
          <w:lang w:val="fr-CH"/>
        </w:rPr>
      </w:pPr>
      <w:r w:rsidRPr="00B11771">
        <w:rPr>
          <w:rFonts w:hint="eastAsia"/>
          <w:lang w:val="fr-CH"/>
        </w:rPr>
        <w:t>79</w:t>
      </w:r>
      <w:r w:rsidR="00940D1E">
        <w:rPr>
          <w:rFonts w:hint="eastAsia"/>
          <w:lang w:val="fr-CH"/>
        </w:rPr>
        <w:t xml:space="preserve">.  </w:t>
      </w:r>
      <w:r w:rsidRPr="004E38BC">
        <w:rPr>
          <w:rFonts w:ascii="SimHei" w:eastAsia="SimHei" w:hAnsi="SimHei" w:hint="eastAsia"/>
          <w:lang w:val="fr-CH"/>
        </w:rPr>
        <w:t>委员会请缔约国在</w:t>
      </w:r>
      <w:r w:rsidRPr="00B11771">
        <w:rPr>
          <w:rFonts w:hint="eastAsia"/>
          <w:lang w:val="fr-CH"/>
        </w:rPr>
        <w:t>2021</w:t>
      </w:r>
      <w:r w:rsidRPr="004E38BC">
        <w:rPr>
          <w:rFonts w:ascii="SimHei" w:eastAsia="SimHei" w:hAnsi="SimHei" w:hint="eastAsia"/>
          <w:lang w:val="fr-CH"/>
        </w:rPr>
        <w:t>年</w:t>
      </w:r>
      <w:r w:rsidRPr="00B11771">
        <w:rPr>
          <w:rFonts w:hint="eastAsia"/>
          <w:lang w:val="fr-CH"/>
        </w:rPr>
        <w:t>6</w:t>
      </w:r>
      <w:r w:rsidRPr="004E38BC">
        <w:rPr>
          <w:rFonts w:ascii="SimHei" w:eastAsia="SimHei" w:hAnsi="SimHei" w:hint="eastAsia"/>
          <w:lang w:val="fr-CH"/>
        </w:rPr>
        <w:t>月</w:t>
      </w:r>
      <w:r w:rsidRPr="00B11771">
        <w:rPr>
          <w:rFonts w:hint="eastAsia"/>
          <w:lang w:val="fr-CH"/>
        </w:rPr>
        <w:t>10</w:t>
      </w:r>
      <w:r w:rsidRPr="004E38BC">
        <w:rPr>
          <w:rFonts w:ascii="SimHei" w:eastAsia="SimHei" w:hAnsi="SimHei" w:hint="eastAsia"/>
          <w:lang w:val="fr-CH"/>
        </w:rPr>
        <w:t>日前提交第二次至四次合并定期报告，并在其中纳入相关资料，说明本结论性意见中所提建议的落实情况。同时，委员会请缔约国考虑根据委员会的简化报告程序来提交上述报告。根据该程序，委员会将在缔约国报告规定提交日期前至少一年拟订一份问题清单。缔约国对这一问题清单的答复即构成其下次报告。</w:t>
      </w:r>
    </w:p>
    <w:p w:rsidR="00B11771" w:rsidRPr="006E057D" w:rsidRDefault="00B11771" w:rsidP="00B11771">
      <w:pPr>
        <w:pStyle w:val="SingleTxtGC"/>
        <w:jc w:val="center"/>
        <w:rPr>
          <w:rStyle w:val="PageNumber"/>
          <w:lang w:val="en-GB"/>
        </w:rPr>
      </w:pPr>
    </w:p>
    <w:p w:rsidR="00B11771" w:rsidRPr="002C0642" w:rsidRDefault="00B11771" w:rsidP="00B117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11771" w:rsidRDefault="00B11771" w:rsidP="00B11771">
      <w:pPr>
        <w:pStyle w:val="SingleTxtGC"/>
        <w:rPr>
          <w:lang w:val="fr-CH"/>
        </w:rPr>
      </w:pPr>
    </w:p>
    <w:sectPr w:rsidR="00B1177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4B9" w:rsidRPr="000D319F" w:rsidRDefault="002034B9" w:rsidP="000D319F">
      <w:pPr>
        <w:pStyle w:val="Footer"/>
        <w:spacing w:after="240"/>
        <w:ind w:left="907"/>
        <w:rPr>
          <w:rFonts w:asciiTheme="majorBidi" w:eastAsia="SimSun" w:hAnsiTheme="majorBidi" w:cstheme="majorBidi"/>
          <w:sz w:val="21"/>
          <w:szCs w:val="21"/>
          <w:lang w:val="en-US"/>
        </w:rPr>
      </w:pPr>
    </w:p>
    <w:p w:rsidR="002034B9" w:rsidRPr="000D319F" w:rsidRDefault="002034B9"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034B9" w:rsidRPr="000D319F" w:rsidRDefault="002034B9" w:rsidP="000D319F">
      <w:pPr>
        <w:pStyle w:val="Footer"/>
      </w:pPr>
    </w:p>
  </w:endnote>
  <w:endnote w:type="continuationNotice" w:id="1">
    <w:p w:rsidR="002034B9" w:rsidRDefault="002034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11771" w:rsidRDefault="00D8524D" w:rsidP="00D8524D">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D37BE3">
      <w:rPr>
        <w:rStyle w:val="PageNumber"/>
        <w:noProof/>
      </w:rPr>
      <w:t>12</w:t>
    </w:r>
    <w:r>
      <w:rPr>
        <w:rStyle w:val="PageNumber"/>
      </w:rPr>
      <w:fldChar w:fldCharType="end"/>
    </w:r>
    <w:r>
      <w:rPr>
        <w:rStyle w:val="PageNumber"/>
      </w:rPr>
      <w:tab/>
    </w:r>
    <w:r w:rsidRPr="00D8524D">
      <w:rPr>
        <w:rStyle w:val="PageNumber"/>
        <w:b w:val="0"/>
        <w:snapToGrid w:val="0"/>
        <w:sz w:val="16"/>
      </w:rPr>
      <w:t>GE.16-16941</w:t>
    </w:r>
    <w:r w:rsidR="00B11771">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8524D" w:rsidRDefault="00D8524D" w:rsidP="00D8524D">
    <w:pPr>
      <w:pStyle w:val="Footer"/>
      <w:tabs>
        <w:tab w:val="clear" w:pos="431"/>
        <w:tab w:val="right" w:pos="9638"/>
      </w:tabs>
      <w:rPr>
        <w:rStyle w:val="PageNumber"/>
      </w:rPr>
    </w:pPr>
    <w:r>
      <w:t>GE.16-16941</w:t>
    </w:r>
    <w:r w:rsidR="00B11771">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D37BE3">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D8524D" w:rsidP="00487939">
    <w:pPr>
      <w:pStyle w:val="Footer"/>
      <w:tabs>
        <w:tab w:val="left" w:pos="1701"/>
        <w:tab w:val="left" w:pos="2552"/>
        <w:tab w:val="left" w:pos="8448"/>
      </w:tabs>
      <w:spacing w:before="360"/>
      <w:rPr>
        <w:rFonts w:eastAsiaTheme="minorEastAsia"/>
        <w:b/>
        <w:sz w:val="21"/>
        <w:lang w:eastAsia="zh-CN"/>
      </w:rPr>
    </w:pPr>
    <w:r>
      <w:rPr>
        <w:sz w:val="20"/>
        <w:lang w:eastAsia="zh-CN"/>
      </w:rPr>
      <w:t>GE.16-16941</w:t>
    </w:r>
    <w:r w:rsidR="00B11771">
      <w:rPr>
        <w:sz w:val="20"/>
        <w:lang w:eastAsia="zh-CN"/>
      </w:rPr>
      <w:t xml:space="preserve"> (</w:t>
    </w:r>
    <w:r w:rsidR="00B11771">
      <w:rPr>
        <w:rFonts w:eastAsiaTheme="minorEastAsia" w:hint="eastAsia"/>
        <w:sz w:val="20"/>
        <w:lang w:eastAsia="zh-CN"/>
      </w:rPr>
      <w:t>EXT</w:t>
    </w:r>
    <w:r w:rsidR="00731A42" w:rsidRPr="00EE277A">
      <w:rPr>
        <w:sz w:val="20"/>
        <w:lang w:eastAsia="zh-CN"/>
      </w:rPr>
      <w:t>)</w:t>
    </w:r>
  </w:p>
  <w:p w:rsidR="00056632" w:rsidRPr="00487939" w:rsidRDefault="00D8524D"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066A6CF" wp14:editId="1D1A1F67">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O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E3381D8" wp14:editId="6909039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4B9" w:rsidRPr="000157B1" w:rsidRDefault="002034B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034B9" w:rsidRPr="000157B1" w:rsidRDefault="002034B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034B9" w:rsidRDefault="002034B9"/>
  </w:footnote>
  <w:footnote w:id="2">
    <w:p w:rsidR="00B11771" w:rsidRPr="00B11771" w:rsidRDefault="00B11771">
      <w:pPr>
        <w:pStyle w:val="FootnoteText"/>
      </w:pPr>
      <w:r>
        <w:rPr>
          <w:rStyle w:val="FootnoteReference"/>
          <w:rFonts w:eastAsia="SimSun" w:hint="eastAsia"/>
        </w:rPr>
        <w:tab/>
      </w:r>
      <w:r w:rsidRPr="00B11771">
        <w:rPr>
          <w:rStyle w:val="FootnoteReference"/>
          <w:rFonts w:eastAsia="SimSun"/>
          <w:vertAlign w:val="baseline"/>
        </w:rPr>
        <w:t>*</w:t>
      </w:r>
      <w:r w:rsidRPr="00B11771">
        <w:rPr>
          <w:rFonts w:hint="eastAsia"/>
        </w:rPr>
        <w:tab/>
      </w:r>
      <w:r w:rsidRPr="00B11771">
        <w:rPr>
          <w:rFonts w:hint="eastAsia"/>
        </w:rPr>
        <w:t>委员会在第十六届会议</w:t>
      </w:r>
      <w:r w:rsidRPr="00B11771">
        <w:rPr>
          <w:rFonts w:hint="eastAsia"/>
        </w:rPr>
        <w:t>(2016</w:t>
      </w:r>
      <w:r w:rsidRPr="00B11771">
        <w:rPr>
          <w:rFonts w:hint="eastAsia"/>
        </w:rPr>
        <w:t>年</w:t>
      </w:r>
      <w:r w:rsidRPr="00B11771">
        <w:rPr>
          <w:rFonts w:hint="eastAsia"/>
        </w:rPr>
        <w:t>8</w:t>
      </w:r>
      <w:r w:rsidRPr="00B11771">
        <w:rPr>
          <w:rFonts w:hint="eastAsia"/>
        </w:rPr>
        <w:t>月</w:t>
      </w:r>
      <w:r w:rsidRPr="00B11771">
        <w:rPr>
          <w:rFonts w:hint="eastAsia"/>
        </w:rPr>
        <w:t>15</w:t>
      </w:r>
      <w:r w:rsidRPr="00B11771">
        <w:rPr>
          <w:rFonts w:hint="eastAsia"/>
        </w:rPr>
        <w:t>日至</w:t>
      </w:r>
      <w:r w:rsidRPr="00B11771">
        <w:rPr>
          <w:rFonts w:hint="eastAsia"/>
        </w:rPr>
        <w:t>9</w:t>
      </w:r>
      <w:r w:rsidRPr="00B11771">
        <w:rPr>
          <w:rFonts w:hint="eastAsia"/>
        </w:rPr>
        <w:t>月</w:t>
      </w:r>
      <w:r w:rsidRPr="00B11771">
        <w:rPr>
          <w:rFonts w:hint="eastAsia"/>
        </w:rPr>
        <w:t>2</w:t>
      </w:r>
      <w:r w:rsidRPr="00B11771">
        <w:rPr>
          <w:rFonts w:hint="eastAsia"/>
        </w:rPr>
        <w:t>日</w:t>
      </w:r>
      <w:r w:rsidRPr="00B11771">
        <w:rPr>
          <w:rFonts w:hint="eastAsia"/>
        </w:rPr>
        <w:t>)</w:t>
      </w:r>
      <w:r w:rsidRPr="00B11771">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8524D" w:rsidP="00D8524D">
    <w:pPr>
      <w:pStyle w:val="Header"/>
    </w:pPr>
    <w:r>
      <w:t>CRPD/C/COL/CO/1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8524D" w:rsidP="00D8524D">
    <w:pPr>
      <w:pStyle w:val="Header"/>
      <w:jc w:val="right"/>
    </w:pPr>
    <w:r>
      <w:t>CRPD/C/COL/CO/1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860DE1"/>
    <w:multiLevelType w:val="hybridMultilevel"/>
    <w:tmpl w:val="2E806648"/>
    <w:lvl w:ilvl="0" w:tplc="C278F5D2">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7571B"/>
    <w:multiLevelType w:val="hybridMultilevel"/>
    <w:tmpl w:val="E86863D4"/>
    <w:lvl w:ilvl="0" w:tplc="5B5435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640428"/>
    <w:multiLevelType w:val="hybridMultilevel"/>
    <w:tmpl w:val="75501554"/>
    <w:lvl w:ilvl="0" w:tplc="D200E464">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3417E"/>
    <w:multiLevelType w:val="hybridMultilevel"/>
    <w:tmpl w:val="A6A49216"/>
    <w:lvl w:ilvl="0" w:tplc="12B4EEC2">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1D72E5"/>
    <w:multiLevelType w:val="hybridMultilevel"/>
    <w:tmpl w:val="0832B450"/>
    <w:lvl w:ilvl="0" w:tplc="DA522F7C">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D319B"/>
    <w:multiLevelType w:val="hybridMultilevel"/>
    <w:tmpl w:val="932C8830"/>
    <w:lvl w:ilvl="0" w:tplc="360CBE90">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1A5557"/>
    <w:multiLevelType w:val="hybridMultilevel"/>
    <w:tmpl w:val="714E5D62"/>
    <w:lvl w:ilvl="0" w:tplc="FE3004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5A0563A"/>
    <w:multiLevelType w:val="hybridMultilevel"/>
    <w:tmpl w:val="A7724F44"/>
    <w:lvl w:ilvl="0" w:tplc="76AAB6B8">
      <w:start w:val="1"/>
      <w:numFmt w:val="lowerLetter"/>
      <w:lvlRestart w:val="0"/>
      <w:lvlText w:val="(%1)"/>
      <w:lvlJc w:val="left"/>
      <w:pPr>
        <w:tabs>
          <w:tab w:val="num" w:pos="2426"/>
        </w:tabs>
        <w:ind w:left="1134" w:firstLine="431"/>
      </w:pPr>
    </w:lvl>
    <w:lvl w:ilvl="1" w:tplc="3B021CB8">
      <w:start w:val="1"/>
      <w:numFmt w:val="lowerLetter"/>
      <w:lvlText w:val="%2)"/>
      <w:lvlJc w:val="left"/>
      <w:pPr>
        <w:ind w:left="1512" w:hanging="432"/>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C76504"/>
    <w:multiLevelType w:val="hybridMultilevel"/>
    <w:tmpl w:val="286290BC"/>
    <w:lvl w:ilvl="0" w:tplc="AE78D5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F240EE"/>
    <w:multiLevelType w:val="hybridMultilevel"/>
    <w:tmpl w:val="6FE05234"/>
    <w:lvl w:ilvl="0" w:tplc="2C369A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F144AF"/>
    <w:multiLevelType w:val="hybridMultilevel"/>
    <w:tmpl w:val="77E61EF8"/>
    <w:lvl w:ilvl="0" w:tplc="BF104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AD2450"/>
    <w:multiLevelType w:val="hybridMultilevel"/>
    <w:tmpl w:val="99C45ECA"/>
    <w:lvl w:ilvl="0" w:tplc="B60C62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04119E"/>
    <w:multiLevelType w:val="hybridMultilevel"/>
    <w:tmpl w:val="011018F8"/>
    <w:lvl w:ilvl="0" w:tplc="914204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D5446C"/>
    <w:multiLevelType w:val="hybridMultilevel"/>
    <w:tmpl w:val="5748FDAE"/>
    <w:lvl w:ilvl="0" w:tplc="946425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AF6878"/>
    <w:multiLevelType w:val="hybridMultilevel"/>
    <w:tmpl w:val="3DD23666"/>
    <w:lvl w:ilvl="0" w:tplc="A34C46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603E5"/>
    <w:multiLevelType w:val="hybridMultilevel"/>
    <w:tmpl w:val="0B32BED4"/>
    <w:lvl w:ilvl="0" w:tplc="1F7A02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4F5720"/>
    <w:multiLevelType w:val="hybridMultilevel"/>
    <w:tmpl w:val="7C543CC6"/>
    <w:lvl w:ilvl="0" w:tplc="6F6A9116">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BD6FD0"/>
    <w:multiLevelType w:val="hybridMultilevel"/>
    <w:tmpl w:val="A0E8945E"/>
    <w:lvl w:ilvl="0" w:tplc="9D8465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1A436C"/>
    <w:multiLevelType w:val="hybridMultilevel"/>
    <w:tmpl w:val="7664533E"/>
    <w:lvl w:ilvl="0" w:tplc="31AC1A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84420"/>
    <w:multiLevelType w:val="hybridMultilevel"/>
    <w:tmpl w:val="98522B3C"/>
    <w:lvl w:ilvl="0" w:tplc="9BE66CF4">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B6FC0"/>
    <w:multiLevelType w:val="hybridMultilevel"/>
    <w:tmpl w:val="23B88C64"/>
    <w:lvl w:ilvl="0" w:tplc="C72EC08C">
      <w:start w:val="1"/>
      <w:numFmt w:val="lowerLetter"/>
      <w:lvlRestart w:val="0"/>
      <w:lvlText w:val="(%1)"/>
      <w:lvlJc w:val="left"/>
      <w:pPr>
        <w:tabs>
          <w:tab w:val="num" w:pos="2426"/>
        </w:tabs>
        <w:ind w:left="1134" w:firstLine="431"/>
      </w:pPr>
    </w:lvl>
    <w:lvl w:ilvl="1" w:tplc="A8A09D96">
      <w:start w:val="1"/>
      <w:numFmt w:val="lowerLetter"/>
      <w:lvlRestart w:val="0"/>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F31A1E"/>
    <w:multiLevelType w:val="hybridMultilevel"/>
    <w:tmpl w:val="3D845D88"/>
    <w:lvl w:ilvl="0" w:tplc="F54612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F34714"/>
    <w:multiLevelType w:val="hybridMultilevel"/>
    <w:tmpl w:val="39AA7C54"/>
    <w:lvl w:ilvl="0" w:tplc="929E1CDC">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644417"/>
    <w:multiLevelType w:val="hybridMultilevel"/>
    <w:tmpl w:val="251030A6"/>
    <w:lvl w:ilvl="0" w:tplc="E8CA2B1C">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F21648"/>
    <w:multiLevelType w:val="hybridMultilevel"/>
    <w:tmpl w:val="D0AE62EC"/>
    <w:lvl w:ilvl="0" w:tplc="B11AC3AA">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257EA"/>
    <w:multiLevelType w:val="hybridMultilevel"/>
    <w:tmpl w:val="E1E258E0"/>
    <w:lvl w:ilvl="0" w:tplc="30E08DD6">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3C6EFD"/>
    <w:multiLevelType w:val="hybridMultilevel"/>
    <w:tmpl w:val="E564D9FA"/>
    <w:lvl w:ilvl="0" w:tplc="3920F148">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832710"/>
    <w:multiLevelType w:val="hybridMultilevel"/>
    <w:tmpl w:val="858CAE24"/>
    <w:lvl w:ilvl="0" w:tplc="7EA056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9D56F21"/>
    <w:multiLevelType w:val="hybridMultilevel"/>
    <w:tmpl w:val="11704CFE"/>
    <w:lvl w:ilvl="0" w:tplc="B184C1AE">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1B5855"/>
    <w:multiLevelType w:val="hybridMultilevel"/>
    <w:tmpl w:val="63EE1B2E"/>
    <w:lvl w:ilvl="0" w:tplc="FBBC238A">
      <w:start w:val="1"/>
      <w:numFmt w:val="lowerLetter"/>
      <w:lvlRestart w:val="0"/>
      <w:lvlText w:val="(%1)"/>
      <w:lvlJc w:val="left"/>
      <w:pPr>
        <w:tabs>
          <w:tab w:val="num" w:pos="2426"/>
        </w:tabs>
        <w:ind w:left="1134" w:firstLine="431"/>
      </w:pPr>
    </w:lvl>
    <w:lvl w:ilvl="1" w:tplc="29F62590">
      <w:start w:val="1"/>
      <w:numFmt w:val="lowerLetter"/>
      <w:lvlRestart w:val="0"/>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9122AC"/>
    <w:multiLevelType w:val="hybridMultilevel"/>
    <w:tmpl w:val="219A65FA"/>
    <w:lvl w:ilvl="0" w:tplc="7F68341A">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E11BAB"/>
    <w:multiLevelType w:val="hybridMultilevel"/>
    <w:tmpl w:val="29AE49D2"/>
    <w:lvl w:ilvl="0" w:tplc="01DEFE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CE49BF"/>
    <w:multiLevelType w:val="hybridMultilevel"/>
    <w:tmpl w:val="54BAFB84"/>
    <w:lvl w:ilvl="0" w:tplc="A7C6F96C">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AD0363"/>
    <w:multiLevelType w:val="hybridMultilevel"/>
    <w:tmpl w:val="19EA9CE4"/>
    <w:lvl w:ilvl="0" w:tplc="6CC08E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1"/>
  </w:num>
  <w:num w:numId="3">
    <w:abstractNumId w:val="9"/>
  </w:num>
  <w:num w:numId="4">
    <w:abstractNumId w:val="0"/>
  </w:num>
  <w:num w:numId="5">
    <w:abstractNumId w:val="37"/>
  </w:num>
  <w:num w:numId="6">
    <w:abstractNumId w:val="3"/>
  </w:num>
  <w:num w:numId="7">
    <w:abstractNumId w:val="16"/>
  </w:num>
  <w:num w:numId="8">
    <w:abstractNumId w:val="26"/>
  </w:num>
  <w:num w:numId="9">
    <w:abstractNumId w:val="11"/>
  </w:num>
  <w:num w:numId="10">
    <w:abstractNumId w:val="29"/>
  </w:num>
  <w:num w:numId="11">
    <w:abstractNumId w:val="14"/>
  </w:num>
  <w:num w:numId="12">
    <w:abstractNumId w:val="36"/>
  </w:num>
  <w:num w:numId="13">
    <w:abstractNumId w:val="15"/>
  </w:num>
  <w:num w:numId="14">
    <w:abstractNumId w:val="34"/>
  </w:num>
  <w:num w:numId="15">
    <w:abstractNumId w:val="10"/>
  </w:num>
  <w:num w:numId="16">
    <w:abstractNumId w:val="27"/>
  </w:num>
  <w:num w:numId="17">
    <w:abstractNumId w:val="33"/>
  </w:num>
  <w:num w:numId="18">
    <w:abstractNumId w:val="18"/>
  </w:num>
  <w:num w:numId="19">
    <w:abstractNumId w:val="1"/>
  </w:num>
  <w:num w:numId="20">
    <w:abstractNumId w:val="12"/>
  </w:num>
  <w:num w:numId="21">
    <w:abstractNumId w:val="19"/>
  </w:num>
  <w:num w:numId="22">
    <w:abstractNumId w:val="30"/>
  </w:num>
  <w:num w:numId="23">
    <w:abstractNumId w:val="6"/>
  </w:num>
  <w:num w:numId="24">
    <w:abstractNumId w:val="7"/>
  </w:num>
  <w:num w:numId="25">
    <w:abstractNumId w:val="32"/>
  </w:num>
  <w:num w:numId="26">
    <w:abstractNumId w:val="35"/>
  </w:num>
  <w:num w:numId="27">
    <w:abstractNumId w:val="28"/>
  </w:num>
  <w:num w:numId="28">
    <w:abstractNumId w:val="17"/>
  </w:num>
  <w:num w:numId="29">
    <w:abstractNumId w:val="22"/>
  </w:num>
  <w:num w:numId="30">
    <w:abstractNumId w:val="20"/>
  </w:num>
  <w:num w:numId="31">
    <w:abstractNumId w:val="5"/>
  </w:num>
  <w:num w:numId="32">
    <w:abstractNumId w:val="2"/>
  </w:num>
  <w:num w:numId="33">
    <w:abstractNumId w:val="4"/>
  </w:num>
  <w:num w:numId="34">
    <w:abstractNumId w:val="24"/>
  </w:num>
  <w:num w:numId="35">
    <w:abstractNumId w:val="25"/>
  </w:num>
  <w:num w:numId="36">
    <w:abstractNumId w:val="21"/>
  </w:num>
  <w:num w:numId="37">
    <w:abstractNumId w:val="2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08D"/>
    <w:rsid w:val="00011483"/>
    <w:rsid w:val="000D319F"/>
    <w:rsid w:val="000E4D0E"/>
    <w:rsid w:val="00104394"/>
    <w:rsid w:val="00125AC6"/>
    <w:rsid w:val="00144B69"/>
    <w:rsid w:val="00153E86"/>
    <w:rsid w:val="001B1BD1"/>
    <w:rsid w:val="001C3EF2"/>
    <w:rsid w:val="001D17F6"/>
    <w:rsid w:val="001D2C3F"/>
    <w:rsid w:val="002034B9"/>
    <w:rsid w:val="00204B42"/>
    <w:rsid w:val="002231C3"/>
    <w:rsid w:val="0024417F"/>
    <w:rsid w:val="00250F8D"/>
    <w:rsid w:val="0027252F"/>
    <w:rsid w:val="002E1C97"/>
    <w:rsid w:val="002F5834"/>
    <w:rsid w:val="00326EBF"/>
    <w:rsid w:val="00327FE4"/>
    <w:rsid w:val="00392F6C"/>
    <w:rsid w:val="003D7D4D"/>
    <w:rsid w:val="003F27E8"/>
    <w:rsid w:val="00413D23"/>
    <w:rsid w:val="00427F63"/>
    <w:rsid w:val="004A17D1"/>
    <w:rsid w:val="004C4A0A"/>
    <w:rsid w:val="004E38BC"/>
    <w:rsid w:val="00543EBA"/>
    <w:rsid w:val="00551C33"/>
    <w:rsid w:val="00581E42"/>
    <w:rsid w:val="005D0F8B"/>
    <w:rsid w:val="005E403A"/>
    <w:rsid w:val="005F00C7"/>
    <w:rsid w:val="00645F38"/>
    <w:rsid w:val="0067629C"/>
    <w:rsid w:val="00680656"/>
    <w:rsid w:val="006B1119"/>
    <w:rsid w:val="006E3E46"/>
    <w:rsid w:val="006E71B1"/>
    <w:rsid w:val="00705D89"/>
    <w:rsid w:val="00731A42"/>
    <w:rsid w:val="00767E69"/>
    <w:rsid w:val="0077079A"/>
    <w:rsid w:val="007A5599"/>
    <w:rsid w:val="00816936"/>
    <w:rsid w:val="00856233"/>
    <w:rsid w:val="00860F27"/>
    <w:rsid w:val="00863E51"/>
    <w:rsid w:val="008B0560"/>
    <w:rsid w:val="008B2BFA"/>
    <w:rsid w:val="00936F03"/>
    <w:rsid w:val="00940D1E"/>
    <w:rsid w:val="00943528"/>
    <w:rsid w:val="00943B69"/>
    <w:rsid w:val="00944CB3"/>
    <w:rsid w:val="009B09D7"/>
    <w:rsid w:val="009D35ED"/>
    <w:rsid w:val="00A03CB6"/>
    <w:rsid w:val="00A1364C"/>
    <w:rsid w:val="00A21076"/>
    <w:rsid w:val="00A3739A"/>
    <w:rsid w:val="00A52DAF"/>
    <w:rsid w:val="00A84072"/>
    <w:rsid w:val="00B11771"/>
    <w:rsid w:val="00B16570"/>
    <w:rsid w:val="00B44B82"/>
    <w:rsid w:val="00B53320"/>
    <w:rsid w:val="00BC6522"/>
    <w:rsid w:val="00C121D5"/>
    <w:rsid w:val="00C134D9"/>
    <w:rsid w:val="00C17349"/>
    <w:rsid w:val="00C242F6"/>
    <w:rsid w:val="00C351AA"/>
    <w:rsid w:val="00C7253F"/>
    <w:rsid w:val="00D06E45"/>
    <w:rsid w:val="00D26A05"/>
    <w:rsid w:val="00D37BE3"/>
    <w:rsid w:val="00D8524D"/>
    <w:rsid w:val="00D94F15"/>
    <w:rsid w:val="00D97B98"/>
    <w:rsid w:val="00DC671F"/>
    <w:rsid w:val="00DD308D"/>
    <w:rsid w:val="00DE4DA7"/>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aliases w:val="7_G"/>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aliases w:val="7_G"/>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331DF-EE4D-4326-8486-D6D7E79B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1616941</vt:lpstr>
    </vt:vector>
  </TitlesOfParts>
  <Company>DCM</Company>
  <LinksUpToDate>false</LinksUpToDate>
  <CharactersWithSpaces>10768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1616941</dc:title>
  <dc:subject>CRPD/C/COL/CO/1</dc:subject>
  <dc:creator>Xin</dc:creator>
  <cp:lastModifiedBy>yangw</cp:lastModifiedBy>
  <cp:revision>2</cp:revision>
  <cp:lastPrinted>2014-05-09T11:28:00Z</cp:lastPrinted>
  <dcterms:created xsi:type="dcterms:W3CDTF">2016-11-04T15:14:00Z</dcterms:created>
  <dcterms:modified xsi:type="dcterms:W3CDTF">2016-11-04T15:14:00Z</dcterms:modified>
</cp:coreProperties>
</file>