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6A700C" w:rsidRDefault="006A700C" w:rsidP="00E4712C">
            <w:pPr>
              <w:spacing w:line="240" w:lineRule="atLeast"/>
              <w:jc w:val="right"/>
              <w:rPr>
                <w:sz w:val="20"/>
                <w:szCs w:val="21"/>
              </w:rPr>
            </w:pPr>
            <w:r w:rsidRPr="006A700C">
              <w:rPr>
                <w:sz w:val="40"/>
                <w:szCs w:val="21"/>
              </w:rPr>
              <w:t>CRC</w:t>
            </w:r>
            <w:r>
              <w:rPr>
                <w:sz w:val="20"/>
                <w:szCs w:val="21"/>
              </w:rPr>
              <w:t>/C/SLV/CO/5-6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6A700C" w:rsidRPr="006A700C" w:rsidRDefault="001D2C3F" w:rsidP="006A700C">
            <w:pPr>
              <w:spacing w:before="240"/>
              <w:rPr>
                <w:sz w:val="20"/>
              </w:rPr>
            </w:pPr>
            <w:r w:rsidRPr="00F124C6">
              <w:rPr>
                <w:sz w:val="20"/>
              </w:rPr>
              <w:t>Distr.:</w:t>
            </w:r>
            <w:r w:rsidR="006A700C">
              <w:t xml:space="preserve"> </w:t>
            </w:r>
            <w:r w:rsidR="006A700C" w:rsidRPr="006A700C">
              <w:rPr>
                <w:sz w:val="20"/>
              </w:rPr>
              <w:t>General</w:t>
            </w:r>
          </w:p>
          <w:p w:rsidR="001D2C3F" w:rsidRPr="006A700C" w:rsidRDefault="006A700C" w:rsidP="006A700C">
            <w:pPr>
              <w:spacing w:line="240" w:lineRule="atLeast"/>
              <w:rPr>
                <w:sz w:val="20"/>
              </w:rPr>
            </w:pPr>
            <w:r w:rsidRPr="006A700C">
              <w:rPr>
                <w:sz w:val="20"/>
              </w:rPr>
              <w:t>29 November 2018</w:t>
            </w:r>
          </w:p>
          <w:p w:rsidR="001D2C3F" w:rsidRPr="006A700C" w:rsidRDefault="006A700C" w:rsidP="00E4712C">
            <w:pPr>
              <w:spacing w:line="240" w:lineRule="atLeast"/>
              <w:rPr>
                <w:sz w:val="20"/>
              </w:rPr>
            </w:pPr>
            <w:r w:rsidRPr="006A700C">
              <w:rPr>
                <w:sz w:val="20"/>
              </w:rPr>
              <w:t>Chinese</w:t>
            </w:r>
          </w:p>
          <w:p w:rsidR="001D2C3F" w:rsidRPr="00F124C6" w:rsidRDefault="001D2C3F" w:rsidP="00E4712C">
            <w:pPr>
              <w:spacing w:line="240" w:lineRule="atLeast"/>
            </w:pPr>
            <w:r w:rsidRPr="00F124C6">
              <w:rPr>
                <w:sz w:val="20"/>
              </w:rPr>
              <w:t>Original: English</w:t>
            </w:r>
          </w:p>
        </w:tc>
      </w:tr>
    </w:tbl>
    <w:p w:rsidR="001D2C3F" w:rsidRDefault="001D2C3F" w:rsidP="006A700C">
      <w:pPr>
        <w:spacing w:before="120"/>
        <w:rPr>
          <w:rFonts w:eastAsia="黑体"/>
          <w:sz w:val="24"/>
          <w:szCs w:val="24"/>
        </w:rPr>
      </w:pPr>
      <w:r>
        <w:rPr>
          <w:rFonts w:eastAsia="黑体" w:hint="eastAsia"/>
          <w:sz w:val="24"/>
          <w:szCs w:val="24"/>
        </w:rPr>
        <w:t>儿童权利委员会</w:t>
      </w:r>
    </w:p>
    <w:p w:rsidR="006A700C" w:rsidRPr="00E40054" w:rsidRDefault="006A700C" w:rsidP="00A2200B">
      <w:pPr>
        <w:pStyle w:val="HChGC"/>
        <w:spacing w:before="320"/>
      </w:pPr>
      <w:r w:rsidRPr="00E40054">
        <w:tab/>
      </w:r>
      <w:r w:rsidRPr="00E40054">
        <w:tab/>
      </w:r>
      <w:r w:rsidRPr="00D74E92">
        <w:rPr>
          <w:rFonts w:ascii="黑体" w:hAnsi="黑体"/>
        </w:rPr>
        <w:t>关于</w:t>
      </w:r>
      <w:r>
        <w:rPr>
          <w:rFonts w:hint="eastAsia"/>
        </w:rPr>
        <w:t>萨尔瓦多</w:t>
      </w:r>
      <w:r w:rsidRPr="000F581B">
        <w:rPr>
          <w:rFonts w:hint="eastAsia"/>
        </w:rPr>
        <w:t>第五和第六次合并定期报告的结论性意见</w:t>
      </w:r>
      <w:r w:rsidRPr="0006253D">
        <w:rPr>
          <w:color w:val="0000CC"/>
        </w:rPr>
        <w:footnoteReference w:customMarkFollows="1" w:id="2"/>
        <w:t>*</w:t>
      </w:r>
    </w:p>
    <w:p w:rsidR="006A700C" w:rsidRPr="0011445B" w:rsidRDefault="006A700C" w:rsidP="006A700C">
      <w:pPr>
        <w:pStyle w:val="HChGC"/>
        <w:rPr>
          <w:b/>
        </w:rPr>
      </w:pPr>
      <w:r w:rsidRPr="0011445B">
        <w:tab/>
      </w:r>
      <w:r w:rsidRPr="0011445B">
        <w:rPr>
          <w:rFonts w:hint="eastAsia"/>
        </w:rPr>
        <w:t>一</w:t>
      </w:r>
      <w:r w:rsidRPr="0011445B">
        <w:t>.</w:t>
      </w:r>
      <w:r w:rsidRPr="0011445B">
        <w:tab/>
      </w:r>
      <w:r w:rsidRPr="0011445B">
        <w:rPr>
          <w:rFonts w:hint="eastAsia"/>
        </w:rPr>
        <w:t>导言</w:t>
      </w:r>
    </w:p>
    <w:p w:rsidR="006A700C" w:rsidRPr="0011445B" w:rsidRDefault="006A700C" w:rsidP="006A700C">
      <w:pPr>
        <w:pStyle w:val="SingleTxtGC"/>
        <w:tabs>
          <w:tab w:val="clear" w:pos="431"/>
          <w:tab w:val="clear" w:pos="1134"/>
          <w:tab w:val="clear" w:pos="1565"/>
          <w:tab w:val="clear" w:pos="1996"/>
          <w:tab w:val="clear" w:pos="2427"/>
          <w:tab w:val="left" w:pos="1701"/>
        </w:tabs>
      </w:pPr>
      <w:r w:rsidRPr="0011445B">
        <w:t>1.</w:t>
      </w:r>
      <w:r w:rsidRPr="0011445B">
        <w:tab/>
      </w:r>
      <w:r w:rsidRPr="0011445B">
        <w:rPr>
          <w:rFonts w:hint="eastAsia"/>
        </w:rPr>
        <w:t>委员会在</w:t>
      </w:r>
      <w:r w:rsidRPr="0011445B">
        <w:t>2018</w:t>
      </w:r>
      <w:r w:rsidRPr="0011445B">
        <w:rPr>
          <w:rFonts w:hint="eastAsia"/>
        </w:rPr>
        <w:t>年</w:t>
      </w:r>
      <w:r w:rsidRPr="0011445B">
        <w:t>9</w:t>
      </w:r>
      <w:r w:rsidRPr="0011445B">
        <w:rPr>
          <w:rFonts w:hint="eastAsia"/>
        </w:rPr>
        <w:t>月</w:t>
      </w:r>
      <w:r w:rsidRPr="0011445B">
        <w:t>18</w:t>
      </w:r>
      <w:r w:rsidRPr="0011445B">
        <w:rPr>
          <w:rFonts w:hint="eastAsia"/>
        </w:rPr>
        <w:t>日和</w:t>
      </w:r>
      <w:r w:rsidRPr="0011445B">
        <w:t>19</w:t>
      </w:r>
      <w:r w:rsidRPr="0011445B">
        <w:rPr>
          <w:rFonts w:hint="eastAsia"/>
        </w:rPr>
        <w:t>日举行的第</w:t>
      </w:r>
      <w:r w:rsidRPr="0011445B">
        <w:t>2314</w:t>
      </w:r>
      <w:r w:rsidRPr="0011445B">
        <w:rPr>
          <w:rFonts w:hint="eastAsia"/>
        </w:rPr>
        <w:t>次和第</w:t>
      </w:r>
      <w:r w:rsidRPr="0011445B">
        <w:t>2315</w:t>
      </w:r>
      <w:r w:rsidRPr="0011445B">
        <w:rPr>
          <w:rFonts w:hint="eastAsia"/>
        </w:rPr>
        <w:t>次会议</w:t>
      </w:r>
      <w:r w:rsidR="006A2018" w:rsidRPr="0011445B">
        <w:rPr>
          <w:rFonts w:hint="eastAsia"/>
        </w:rPr>
        <w:t>(</w:t>
      </w:r>
      <w:r w:rsidRPr="0011445B">
        <w:rPr>
          <w:rFonts w:hint="eastAsia"/>
        </w:rPr>
        <w:t>见</w:t>
      </w:r>
      <w:r w:rsidRPr="0011445B">
        <w:t>CRC/C/SR</w:t>
      </w:r>
      <w:r w:rsidRPr="0011445B">
        <w:rPr>
          <w:rFonts w:hint="eastAsia"/>
        </w:rPr>
        <w:t>.</w:t>
      </w:r>
      <w:r w:rsidRPr="0011445B">
        <w:t>2314</w:t>
      </w:r>
      <w:r w:rsidRPr="0011445B">
        <w:rPr>
          <w:rFonts w:hint="eastAsia"/>
        </w:rPr>
        <w:t>和</w:t>
      </w:r>
      <w:r w:rsidRPr="0011445B">
        <w:t>2315</w:t>
      </w:r>
      <w:r w:rsidR="00BB0E8F" w:rsidRPr="0011445B">
        <w:rPr>
          <w:rFonts w:hint="eastAsia"/>
        </w:rPr>
        <w:t>)</w:t>
      </w:r>
      <w:r w:rsidRPr="0011445B">
        <w:rPr>
          <w:rFonts w:hint="eastAsia"/>
        </w:rPr>
        <w:t>上审议了萨尔瓦多的第五和第六次合并定期报告</w:t>
      </w:r>
      <w:r w:rsidR="006A2018" w:rsidRPr="0011445B">
        <w:rPr>
          <w:rFonts w:hint="eastAsia"/>
        </w:rPr>
        <w:t>(</w:t>
      </w:r>
      <w:r w:rsidRPr="0011445B">
        <w:t>CRC/C/SLV/5-6</w:t>
      </w:r>
      <w:r w:rsidR="00BB0E8F" w:rsidRPr="0011445B">
        <w:rPr>
          <w:rFonts w:hint="eastAsia"/>
        </w:rPr>
        <w:t>)</w:t>
      </w:r>
      <w:r w:rsidRPr="0011445B">
        <w:rPr>
          <w:rFonts w:hint="eastAsia"/>
        </w:rPr>
        <w:t>，并在</w:t>
      </w:r>
      <w:r w:rsidRPr="0011445B">
        <w:t>2018</w:t>
      </w:r>
      <w:r w:rsidRPr="0011445B">
        <w:rPr>
          <w:rFonts w:hint="eastAsia"/>
        </w:rPr>
        <w:t>年</w:t>
      </w:r>
      <w:r w:rsidRPr="0011445B">
        <w:t>10</w:t>
      </w:r>
      <w:r w:rsidRPr="0011445B">
        <w:rPr>
          <w:rFonts w:hint="eastAsia"/>
        </w:rPr>
        <w:t>月</w:t>
      </w:r>
      <w:r w:rsidRPr="0011445B">
        <w:t>5</w:t>
      </w:r>
      <w:r w:rsidRPr="0011445B">
        <w:rPr>
          <w:rFonts w:hint="eastAsia"/>
        </w:rPr>
        <w:t>日举行的第</w:t>
      </w:r>
      <w:r w:rsidRPr="0011445B">
        <w:t>2340</w:t>
      </w:r>
      <w:r w:rsidRPr="0011445B">
        <w:rPr>
          <w:rFonts w:hint="eastAsia"/>
        </w:rPr>
        <w:t>次会议上通过了本结论性意见。</w:t>
      </w:r>
    </w:p>
    <w:p w:rsidR="006A700C" w:rsidRPr="0011445B" w:rsidRDefault="006A700C" w:rsidP="006A700C">
      <w:pPr>
        <w:pStyle w:val="SingleTxtGC"/>
        <w:tabs>
          <w:tab w:val="clear" w:pos="431"/>
          <w:tab w:val="clear" w:pos="1134"/>
          <w:tab w:val="clear" w:pos="1565"/>
          <w:tab w:val="clear" w:pos="1996"/>
          <w:tab w:val="clear" w:pos="2427"/>
          <w:tab w:val="left" w:pos="1701"/>
        </w:tabs>
      </w:pPr>
      <w:r w:rsidRPr="0011445B">
        <w:t>2.</w:t>
      </w:r>
      <w:r w:rsidRPr="0011445B">
        <w:tab/>
      </w:r>
      <w:r w:rsidRPr="0011445B">
        <w:rPr>
          <w:rFonts w:hint="eastAsia"/>
        </w:rPr>
        <w:t>委员会欢迎缔约国提交第五和第六次合并定期报告并对问题清单作出书面答复</w:t>
      </w:r>
      <w:r w:rsidR="006A2018" w:rsidRPr="0011445B">
        <w:t>(</w:t>
      </w:r>
      <w:r w:rsidRPr="0011445B">
        <w:t>CRC/C/SLV/Q/5-6/Add.1</w:t>
      </w:r>
      <w:r w:rsidR="00BB0E8F" w:rsidRPr="0011445B">
        <w:t>)</w:t>
      </w:r>
      <w:r w:rsidRPr="0011445B">
        <w:rPr>
          <w:rFonts w:hint="eastAsia"/>
        </w:rPr>
        <w:t>，藉此可以更好地了解缔约国的儿童权利状况。</w:t>
      </w:r>
      <w:r w:rsidRPr="0011445B">
        <w:t>委员会</w:t>
      </w:r>
      <w:r w:rsidRPr="0011445B">
        <w:rPr>
          <w:rFonts w:hint="eastAsia"/>
        </w:rPr>
        <w:t>赞赏</w:t>
      </w:r>
      <w:r w:rsidRPr="0011445B">
        <w:t>与缔约国代表团</w:t>
      </w:r>
      <w:r w:rsidRPr="0011445B">
        <w:rPr>
          <w:rFonts w:hint="eastAsia"/>
        </w:rPr>
        <w:t>进行的</w:t>
      </w:r>
      <w:r w:rsidRPr="0011445B">
        <w:t>建设性对话。</w:t>
      </w:r>
    </w:p>
    <w:p w:rsidR="006A700C" w:rsidRPr="0011445B" w:rsidRDefault="006A700C" w:rsidP="00A2200B">
      <w:pPr>
        <w:pStyle w:val="HChGC"/>
        <w:spacing w:before="320"/>
      </w:pPr>
      <w:r w:rsidRPr="0011445B">
        <w:tab/>
      </w:r>
      <w:r w:rsidRPr="0011445B">
        <w:rPr>
          <w:rFonts w:hint="eastAsia"/>
        </w:rPr>
        <w:t>二</w:t>
      </w:r>
      <w:r w:rsidRPr="0011445B">
        <w:t>.</w:t>
      </w:r>
      <w:r w:rsidRPr="0011445B">
        <w:tab/>
      </w:r>
      <w:r w:rsidRPr="0011445B">
        <w:rPr>
          <w:rFonts w:hint="eastAsia"/>
        </w:rPr>
        <w:t>缔约国采取的后续措施和取得的进展</w:t>
      </w:r>
    </w:p>
    <w:p w:rsidR="006A700C" w:rsidRPr="0011445B" w:rsidRDefault="006A700C" w:rsidP="006A700C">
      <w:pPr>
        <w:pStyle w:val="SingleTxtGC"/>
        <w:tabs>
          <w:tab w:val="clear" w:pos="431"/>
          <w:tab w:val="clear" w:pos="1134"/>
          <w:tab w:val="clear" w:pos="1565"/>
          <w:tab w:val="clear" w:pos="1996"/>
          <w:tab w:val="clear" w:pos="2427"/>
          <w:tab w:val="left" w:pos="1701"/>
        </w:tabs>
      </w:pPr>
      <w:r w:rsidRPr="0011445B">
        <w:t>3.</w:t>
      </w:r>
      <w:r w:rsidRPr="0011445B">
        <w:tab/>
      </w:r>
      <w:r w:rsidRPr="0011445B">
        <w:rPr>
          <w:rFonts w:hint="eastAsia"/>
          <w:spacing w:val="4"/>
        </w:rPr>
        <w:t>委员会欢迎缔约国在各个领域取得的进展</w:t>
      </w:r>
      <w:r w:rsidRPr="0011445B">
        <w:rPr>
          <w:rFonts w:hint="eastAsia"/>
        </w:rPr>
        <w:t>，特别是批准了</w:t>
      </w:r>
      <w:r w:rsidRPr="0011445B">
        <w:rPr>
          <w:rFonts w:hint="eastAsia"/>
          <w:spacing w:val="4"/>
        </w:rPr>
        <w:t>《儿童权利公约关于设定来文程序的任择议定书》。委员会赞赏地注意</w:t>
      </w:r>
      <w:r w:rsidRPr="0011445B">
        <w:rPr>
          <w:rFonts w:hint="eastAsia"/>
        </w:rPr>
        <w:t>到为落实《公约》而</w:t>
      </w:r>
      <w:r w:rsidRPr="0011445B">
        <w:rPr>
          <w:rFonts w:hint="eastAsia"/>
          <w:spacing w:val="4"/>
        </w:rPr>
        <w:t>采取的立法、体制和政策措施，特别是</w:t>
      </w:r>
      <w:r w:rsidRPr="0011445B">
        <w:rPr>
          <w:spacing w:val="4"/>
        </w:rPr>
        <w:t>2012</w:t>
      </w:r>
      <w:r w:rsidRPr="0011445B">
        <w:rPr>
          <w:rFonts w:hint="eastAsia"/>
          <w:spacing w:val="4"/>
        </w:rPr>
        <w:t>年通过的《青年人一般法》</w:t>
      </w:r>
      <w:r w:rsidRPr="0011445B">
        <w:rPr>
          <w:rFonts w:hint="eastAsia"/>
        </w:rPr>
        <w:t>、“全面保护儿童和青少年的国家政策”</w:t>
      </w:r>
      <w:r w:rsidRPr="0011445B">
        <w:t>(2013-2023</w:t>
      </w:r>
      <w:r w:rsidRPr="0011445B">
        <w:rPr>
          <w:rFonts w:hint="eastAsia"/>
        </w:rPr>
        <w:t>年</w:t>
      </w:r>
      <w:r w:rsidRPr="0011445B">
        <w:t>)</w:t>
      </w:r>
      <w:r w:rsidRPr="0011445B">
        <w:rPr>
          <w:rFonts w:hint="eastAsia"/>
        </w:rPr>
        <w:t>、“受教育的萨尔瓦多”</w:t>
      </w:r>
      <w:r w:rsidRPr="0011445B">
        <w:t>(El Salvador Educado)</w:t>
      </w:r>
      <w:r w:rsidRPr="0011445B">
        <w:rPr>
          <w:rFonts w:hint="eastAsia"/>
        </w:rPr>
        <w:t>计划</w:t>
      </w:r>
      <w:r w:rsidRPr="0011445B">
        <w:t>(2016-2026</w:t>
      </w:r>
      <w:r w:rsidRPr="0011445B">
        <w:rPr>
          <w:rFonts w:hint="eastAsia"/>
        </w:rPr>
        <w:t>年</w:t>
      </w:r>
      <w:r w:rsidRPr="0011445B">
        <w:t>)</w:t>
      </w:r>
      <w:r w:rsidRPr="0011445B">
        <w:rPr>
          <w:rFonts w:hint="eastAsia"/>
        </w:rPr>
        <w:t>、关于结婚年龄的《民法》修正案，萨尔瓦多儿童和青少年综合发展研究所和全国儿童和青少年理事会的改组。委员会还欢迎儿童死亡率的降低和在地方一级增加免费保健服务。</w:t>
      </w:r>
    </w:p>
    <w:p w:rsidR="006A700C" w:rsidRPr="0011445B" w:rsidRDefault="006A700C" w:rsidP="004735AA">
      <w:pPr>
        <w:pStyle w:val="HChGC"/>
        <w:spacing w:before="300" w:after="220"/>
      </w:pPr>
      <w:r w:rsidRPr="0011445B">
        <w:tab/>
      </w:r>
      <w:r w:rsidRPr="0011445B">
        <w:rPr>
          <w:rFonts w:ascii="黑体" w:hAnsi="黑体" w:hint="eastAsia"/>
        </w:rPr>
        <w:t>三</w:t>
      </w:r>
      <w:r w:rsidRPr="0011445B">
        <w:rPr>
          <w:rFonts w:ascii="黑体" w:hAnsi="黑体"/>
        </w:rPr>
        <w:t>.</w:t>
      </w:r>
      <w:r w:rsidRPr="0011445B">
        <w:rPr>
          <w:rFonts w:ascii="黑体" w:hAnsi="黑体"/>
        </w:rPr>
        <w:tab/>
      </w:r>
      <w:r w:rsidRPr="0011445B">
        <w:rPr>
          <w:rFonts w:hint="eastAsia"/>
        </w:rPr>
        <w:t>关注的主要领域及建议</w:t>
      </w:r>
    </w:p>
    <w:p w:rsidR="006A700C" w:rsidRPr="0011445B" w:rsidRDefault="006A700C" w:rsidP="006A700C">
      <w:pPr>
        <w:pStyle w:val="SingleTxtGC"/>
        <w:tabs>
          <w:tab w:val="clear" w:pos="431"/>
          <w:tab w:val="clear" w:pos="1134"/>
          <w:tab w:val="clear" w:pos="1565"/>
          <w:tab w:val="clear" w:pos="1996"/>
          <w:tab w:val="clear" w:pos="2427"/>
          <w:tab w:val="left" w:pos="1701"/>
        </w:tabs>
      </w:pPr>
      <w:r w:rsidRPr="0011445B">
        <w:t>4.</w:t>
      </w:r>
      <w:r w:rsidRPr="0011445B">
        <w:tab/>
      </w:r>
      <w:r w:rsidRPr="0011445B">
        <w:rPr>
          <w:szCs w:val="21"/>
          <w:shd w:val="clear" w:color="auto" w:fill="FFFFFF"/>
        </w:rPr>
        <w:t>委员会提醒缔约国注意《公约》规定的各项权利的不可分割性和相互依存性</w:t>
      </w:r>
      <w:r w:rsidRPr="0011445B">
        <w:rPr>
          <w:rFonts w:hint="eastAsia"/>
          <w:szCs w:val="21"/>
          <w:shd w:val="clear" w:color="auto" w:fill="FFFFFF"/>
        </w:rPr>
        <w:t>，</w:t>
      </w:r>
      <w:r w:rsidRPr="0011445B">
        <w:rPr>
          <w:szCs w:val="21"/>
          <w:shd w:val="clear" w:color="auto" w:fill="FFFFFF"/>
        </w:rPr>
        <w:t>并强调本结论性意见所载各项建议的重要性。</w:t>
      </w:r>
      <w:r w:rsidRPr="0011445B">
        <w:rPr>
          <w:rFonts w:hint="eastAsia"/>
          <w:szCs w:val="21"/>
          <w:shd w:val="clear" w:color="auto" w:fill="FFFFFF"/>
        </w:rPr>
        <w:t>委员会谨提请缔约国注意关于下列领域的建议，必须就这些领域采取紧急措施：生命权、生存权和发展权</w:t>
      </w:r>
      <w:r w:rsidRPr="0011445B">
        <w:rPr>
          <w:szCs w:val="21"/>
          <w:shd w:val="clear" w:color="auto" w:fill="FFFFFF"/>
        </w:rPr>
        <w:t>(</w:t>
      </w:r>
      <w:r w:rsidRPr="0011445B">
        <w:rPr>
          <w:rFonts w:hint="eastAsia"/>
          <w:szCs w:val="21"/>
          <w:shd w:val="clear" w:color="auto" w:fill="FFFFFF"/>
        </w:rPr>
        <w:t>第</w:t>
      </w:r>
      <w:r w:rsidRPr="0011445B">
        <w:rPr>
          <w:szCs w:val="21"/>
          <w:shd w:val="clear" w:color="auto" w:fill="FFFFFF"/>
        </w:rPr>
        <w:t>16</w:t>
      </w:r>
      <w:r w:rsidRPr="0011445B">
        <w:rPr>
          <w:rFonts w:hint="eastAsia"/>
          <w:szCs w:val="21"/>
          <w:shd w:val="clear" w:color="auto" w:fill="FFFFFF"/>
        </w:rPr>
        <w:t>段</w:t>
      </w:r>
      <w:r w:rsidRPr="0011445B">
        <w:rPr>
          <w:szCs w:val="21"/>
          <w:shd w:val="clear" w:color="auto" w:fill="FFFFFF"/>
        </w:rPr>
        <w:t>)</w:t>
      </w:r>
      <w:r w:rsidRPr="0011445B">
        <w:rPr>
          <w:rFonts w:hint="eastAsia"/>
          <w:szCs w:val="21"/>
          <w:shd w:val="clear" w:color="auto" w:fill="FFFFFF"/>
        </w:rPr>
        <w:t>，受青年犯罪团伙</w:t>
      </w:r>
      <w:r w:rsidRPr="0011445B">
        <w:rPr>
          <w:rFonts w:hint="eastAsia"/>
          <w:szCs w:val="21"/>
          <w:shd w:val="clear" w:color="auto" w:fill="FFFFFF"/>
        </w:rPr>
        <w:t>(m</w:t>
      </w:r>
      <w:r w:rsidRPr="0011445B">
        <w:rPr>
          <w:szCs w:val="21"/>
          <w:shd w:val="clear" w:color="auto" w:fill="FFFFFF"/>
        </w:rPr>
        <w:t>aras)</w:t>
      </w:r>
      <w:r w:rsidRPr="0011445B">
        <w:rPr>
          <w:rFonts w:hint="eastAsia"/>
          <w:szCs w:val="21"/>
          <w:shd w:val="clear" w:color="auto" w:fill="FFFFFF"/>
        </w:rPr>
        <w:t>影响的儿童</w:t>
      </w:r>
      <w:r w:rsidRPr="0011445B">
        <w:rPr>
          <w:szCs w:val="21"/>
          <w:shd w:val="clear" w:color="auto" w:fill="FFFFFF"/>
        </w:rPr>
        <w:t>(</w:t>
      </w:r>
      <w:r w:rsidRPr="0011445B">
        <w:rPr>
          <w:rFonts w:hint="eastAsia"/>
          <w:szCs w:val="21"/>
          <w:shd w:val="clear" w:color="auto" w:fill="FFFFFF"/>
        </w:rPr>
        <w:t>第</w:t>
      </w:r>
      <w:r w:rsidRPr="0011445B">
        <w:rPr>
          <w:szCs w:val="21"/>
          <w:shd w:val="clear" w:color="auto" w:fill="FFFFFF"/>
        </w:rPr>
        <w:t>23</w:t>
      </w:r>
      <w:r w:rsidRPr="0011445B">
        <w:rPr>
          <w:rFonts w:hint="eastAsia"/>
          <w:szCs w:val="21"/>
          <w:shd w:val="clear" w:color="auto" w:fill="FFFFFF"/>
        </w:rPr>
        <w:t>段</w:t>
      </w:r>
      <w:r w:rsidRPr="0011445B">
        <w:rPr>
          <w:szCs w:val="21"/>
          <w:shd w:val="clear" w:color="auto" w:fill="FFFFFF"/>
        </w:rPr>
        <w:t>)</w:t>
      </w:r>
      <w:r w:rsidRPr="0011445B">
        <w:rPr>
          <w:rFonts w:hint="eastAsia"/>
          <w:szCs w:val="21"/>
          <w:shd w:val="clear" w:color="auto" w:fill="FFFFFF"/>
        </w:rPr>
        <w:t>，性别暴力、性剥削和性虐待</w:t>
      </w:r>
      <w:r w:rsidRPr="0011445B">
        <w:rPr>
          <w:szCs w:val="21"/>
          <w:shd w:val="clear" w:color="auto" w:fill="FFFFFF"/>
        </w:rPr>
        <w:t>(</w:t>
      </w:r>
      <w:r w:rsidRPr="0011445B">
        <w:rPr>
          <w:rFonts w:hint="eastAsia"/>
          <w:szCs w:val="21"/>
          <w:shd w:val="clear" w:color="auto" w:fill="FFFFFF"/>
        </w:rPr>
        <w:t>第</w:t>
      </w:r>
      <w:r w:rsidRPr="0011445B">
        <w:rPr>
          <w:szCs w:val="21"/>
          <w:shd w:val="clear" w:color="auto" w:fill="FFFFFF"/>
        </w:rPr>
        <w:t>28</w:t>
      </w:r>
      <w:r w:rsidRPr="0011445B">
        <w:rPr>
          <w:rFonts w:hint="eastAsia"/>
          <w:szCs w:val="21"/>
          <w:shd w:val="clear" w:color="auto" w:fill="FFFFFF"/>
        </w:rPr>
        <w:t>段</w:t>
      </w:r>
      <w:r w:rsidRPr="0011445B">
        <w:rPr>
          <w:szCs w:val="21"/>
          <w:shd w:val="clear" w:color="auto" w:fill="FFFFFF"/>
        </w:rPr>
        <w:t>)</w:t>
      </w:r>
      <w:r w:rsidRPr="0011445B">
        <w:rPr>
          <w:rFonts w:hint="eastAsia"/>
          <w:szCs w:val="21"/>
          <w:shd w:val="clear" w:color="auto" w:fill="FFFFFF"/>
        </w:rPr>
        <w:t>，青少年健康</w:t>
      </w:r>
      <w:r w:rsidRPr="0011445B">
        <w:rPr>
          <w:szCs w:val="21"/>
          <w:shd w:val="clear" w:color="auto" w:fill="FFFFFF"/>
        </w:rPr>
        <w:t>(</w:t>
      </w:r>
      <w:r w:rsidRPr="0011445B">
        <w:rPr>
          <w:rFonts w:hint="eastAsia"/>
          <w:szCs w:val="21"/>
          <w:shd w:val="clear" w:color="auto" w:fill="FFFFFF"/>
        </w:rPr>
        <w:t>第</w:t>
      </w:r>
      <w:r w:rsidRPr="0011445B">
        <w:rPr>
          <w:szCs w:val="21"/>
          <w:shd w:val="clear" w:color="auto" w:fill="FFFFFF"/>
        </w:rPr>
        <w:t>36</w:t>
      </w:r>
      <w:r w:rsidRPr="0011445B">
        <w:rPr>
          <w:rFonts w:hint="eastAsia"/>
          <w:szCs w:val="21"/>
          <w:shd w:val="clear" w:color="auto" w:fill="FFFFFF"/>
        </w:rPr>
        <w:t>段</w:t>
      </w:r>
      <w:r w:rsidRPr="0011445B">
        <w:rPr>
          <w:szCs w:val="21"/>
          <w:shd w:val="clear" w:color="auto" w:fill="FFFFFF"/>
        </w:rPr>
        <w:t>)</w:t>
      </w:r>
      <w:r w:rsidRPr="0011445B">
        <w:rPr>
          <w:rFonts w:hint="eastAsia"/>
          <w:szCs w:val="21"/>
          <w:shd w:val="clear" w:color="auto" w:fill="FFFFFF"/>
        </w:rPr>
        <w:t>，生活水准</w:t>
      </w:r>
      <w:r w:rsidRPr="0011445B">
        <w:rPr>
          <w:szCs w:val="21"/>
          <w:shd w:val="clear" w:color="auto" w:fill="FFFFFF"/>
        </w:rPr>
        <w:t>(</w:t>
      </w:r>
      <w:r w:rsidRPr="0011445B">
        <w:rPr>
          <w:rFonts w:hint="eastAsia"/>
          <w:szCs w:val="21"/>
          <w:shd w:val="clear" w:color="auto" w:fill="FFFFFF"/>
        </w:rPr>
        <w:t>第</w:t>
      </w:r>
      <w:r w:rsidRPr="0011445B">
        <w:rPr>
          <w:szCs w:val="21"/>
          <w:shd w:val="clear" w:color="auto" w:fill="FFFFFF"/>
        </w:rPr>
        <w:t>41</w:t>
      </w:r>
      <w:r w:rsidRPr="0011445B">
        <w:rPr>
          <w:rFonts w:hint="eastAsia"/>
          <w:szCs w:val="21"/>
          <w:shd w:val="clear" w:color="auto" w:fill="FFFFFF"/>
        </w:rPr>
        <w:t>段</w:t>
      </w:r>
      <w:r w:rsidRPr="0011445B">
        <w:rPr>
          <w:szCs w:val="21"/>
          <w:shd w:val="clear" w:color="auto" w:fill="FFFFFF"/>
        </w:rPr>
        <w:t>)</w:t>
      </w:r>
      <w:r w:rsidRPr="0011445B">
        <w:rPr>
          <w:rFonts w:hint="eastAsia"/>
          <w:szCs w:val="21"/>
          <w:shd w:val="clear" w:color="auto" w:fill="FFFFFF"/>
        </w:rPr>
        <w:t>和教育</w:t>
      </w:r>
      <w:r w:rsidRPr="0011445B">
        <w:rPr>
          <w:szCs w:val="21"/>
          <w:shd w:val="clear" w:color="auto" w:fill="FFFFFF"/>
        </w:rPr>
        <w:t>(</w:t>
      </w:r>
      <w:r w:rsidRPr="0011445B">
        <w:rPr>
          <w:rFonts w:hint="eastAsia"/>
          <w:szCs w:val="21"/>
          <w:shd w:val="clear" w:color="auto" w:fill="FFFFFF"/>
        </w:rPr>
        <w:t>第</w:t>
      </w:r>
      <w:r w:rsidRPr="0011445B">
        <w:rPr>
          <w:szCs w:val="21"/>
          <w:shd w:val="clear" w:color="auto" w:fill="FFFFFF"/>
        </w:rPr>
        <w:t>43</w:t>
      </w:r>
      <w:r w:rsidRPr="0011445B">
        <w:rPr>
          <w:rFonts w:hint="eastAsia"/>
          <w:szCs w:val="21"/>
          <w:shd w:val="clear" w:color="auto" w:fill="FFFFFF"/>
        </w:rPr>
        <w:t>段</w:t>
      </w:r>
      <w:r w:rsidRPr="0011445B">
        <w:rPr>
          <w:szCs w:val="21"/>
          <w:shd w:val="clear" w:color="auto" w:fill="FFFFFF"/>
        </w:rPr>
        <w:t>)</w:t>
      </w:r>
      <w:r w:rsidRPr="0011445B">
        <w:rPr>
          <w:rFonts w:hint="eastAsia"/>
          <w:szCs w:val="21"/>
          <w:shd w:val="clear" w:color="auto" w:fill="FFFFFF"/>
        </w:rPr>
        <w:t>。</w:t>
      </w:r>
    </w:p>
    <w:p w:rsidR="006A700C" w:rsidRPr="0011445B" w:rsidRDefault="006A700C" w:rsidP="003F6E07">
      <w:pPr>
        <w:pStyle w:val="H1GC"/>
      </w:pPr>
      <w:r w:rsidRPr="0011445B">
        <w:lastRenderedPageBreak/>
        <w:tab/>
        <w:t>A.</w:t>
      </w:r>
      <w:r w:rsidRPr="0011445B">
        <w:tab/>
      </w:r>
      <w:r w:rsidRPr="0011445B">
        <w:rPr>
          <w:rFonts w:hint="eastAsia"/>
        </w:rPr>
        <w:t>一般执行措施</w:t>
      </w:r>
      <w:r w:rsidR="006A2018" w:rsidRPr="0011445B">
        <w:rPr>
          <w:rFonts w:hint="eastAsia"/>
        </w:rPr>
        <w:t>(</w:t>
      </w:r>
      <w:r w:rsidRPr="0011445B">
        <w:rPr>
          <w:rFonts w:hint="eastAsia"/>
        </w:rPr>
        <w:t>第</w:t>
      </w:r>
      <w:r w:rsidRPr="0011445B">
        <w:t>4</w:t>
      </w:r>
      <w:r w:rsidRPr="0011445B">
        <w:rPr>
          <w:rFonts w:hint="eastAsia"/>
        </w:rPr>
        <w:t>条、第</w:t>
      </w:r>
      <w:r w:rsidRPr="0011445B">
        <w:t>42</w:t>
      </w:r>
      <w:r w:rsidRPr="0011445B">
        <w:rPr>
          <w:rFonts w:hint="eastAsia"/>
        </w:rPr>
        <w:t>条和第</w:t>
      </w:r>
      <w:r w:rsidRPr="0011445B">
        <w:t>44</w:t>
      </w:r>
      <w:r w:rsidRPr="0011445B">
        <w:rPr>
          <w:rFonts w:hint="eastAsia"/>
        </w:rPr>
        <w:t>条第</w:t>
      </w:r>
      <w:r w:rsidRPr="0011445B">
        <w:t>6</w:t>
      </w:r>
      <w:r w:rsidRPr="0011445B">
        <w:rPr>
          <w:rFonts w:hint="eastAsia"/>
        </w:rPr>
        <w:t>款</w:t>
      </w:r>
      <w:r w:rsidR="00BB0E8F" w:rsidRPr="0011445B">
        <w:rPr>
          <w:rFonts w:hint="eastAsia"/>
        </w:rPr>
        <w:t>)</w:t>
      </w:r>
    </w:p>
    <w:p w:rsidR="006A700C" w:rsidRPr="0011445B" w:rsidRDefault="006A700C" w:rsidP="0006253D">
      <w:pPr>
        <w:pStyle w:val="H23GC"/>
        <w:rPr>
          <w:b/>
        </w:rPr>
      </w:pPr>
      <w:r w:rsidRPr="0011445B">
        <w:tab/>
      </w:r>
      <w:r w:rsidRPr="0011445B">
        <w:tab/>
      </w:r>
      <w:r w:rsidRPr="0011445B">
        <w:rPr>
          <w:rFonts w:hint="eastAsia"/>
        </w:rPr>
        <w:t>立法</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5.</w:t>
      </w:r>
      <w:r w:rsidRPr="0011445B">
        <w:rPr>
          <w:rFonts w:ascii="Time New Roman" w:eastAsia="黑体" w:hAnsi="Time New Roman"/>
        </w:rPr>
        <w:tab/>
      </w:r>
      <w:r w:rsidRPr="0011445B">
        <w:rPr>
          <w:rFonts w:ascii="Time New Roman" w:eastAsia="黑体" w:hAnsi="Time New Roman" w:hint="eastAsia"/>
        </w:rPr>
        <w:t>委员会注意到</w:t>
      </w:r>
      <w:r w:rsidRPr="0011445B">
        <w:rPr>
          <w:rFonts w:ascii="Time New Roman" w:eastAsia="黑体" w:hAnsi="Time New Roman"/>
        </w:rPr>
        <w:t>2009</w:t>
      </w:r>
      <w:r w:rsidRPr="0011445B">
        <w:rPr>
          <w:rFonts w:ascii="Time New Roman" w:eastAsia="黑体" w:hAnsi="Time New Roman" w:hint="eastAsia"/>
        </w:rPr>
        <w:t>年《儿童和青少年保护法》，特别是《全面保护儿童和青少年国家制度》没有得到充分执行，建议缔约国确保为执行该法提供所需的人力、技术和财政资源，并审查关于行政和司法程序的规定，以确保儿童有途径利用保护服务和诉诸司法。</w:t>
      </w:r>
    </w:p>
    <w:p w:rsidR="006A700C" w:rsidRPr="0011445B" w:rsidRDefault="006A700C" w:rsidP="0006253D">
      <w:pPr>
        <w:pStyle w:val="H23GC"/>
      </w:pPr>
      <w:r w:rsidRPr="0011445B">
        <w:rPr>
          <w:rFonts w:ascii="Time New Roman" w:hAnsi="Time New Roman"/>
        </w:rPr>
        <w:tab/>
      </w:r>
      <w:r w:rsidRPr="0011445B">
        <w:rPr>
          <w:rFonts w:ascii="Time New Roman" w:hAnsi="Time New Roman"/>
        </w:rPr>
        <w:tab/>
      </w:r>
      <w:r w:rsidRPr="0011445B">
        <w:rPr>
          <w:rFonts w:ascii="Time New Roman" w:hAnsi="Time New Roman"/>
          <w:szCs w:val="21"/>
          <w:shd w:val="clear" w:color="auto" w:fill="FFFFFF"/>
        </w:rPr>
        <w:t>综合政策和战略</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6.</w:t>
      </w:r>
      <w:r w:rsidRPr="0011445B">
        <w:rPr>
          <w:rFonts w:ascii="Time New Roman" w:eastAsia="黑体" w:hAnsi="Time New Roman"/>
        </w:rPr>
        <w:tab/>
      </w:r>
      <w:r w:rsidRPr="0011445B">
        <w:rPr>
          <w:rFonts w:ascii="Time New Roman" w:eastAsia="黑体" w:hAnsi="Time New Roman" w:hint="eastAsia"/>
        </w:rPr>
        <w:t>委员会欢迎《儿童和青少年全面保护国家政策》</w:t>
      </w:r>
      <w:r w:rsidRPr="0011445B">
        <w:rPr>
          <w:rFonts w:ascii="Time New Roman" w:eastAsia="黑体" w:hAnsi="Time New Roman" w:hint="eastAsia"/>
        </w:rPr>
        <w:t>(</w:t>
      </w:r>
      <w:r w:rsidRPr="0011445B">
        <w:rPr>
          <w:rFonts w:ascii="Time New Roman" w:eastAsia="黑体" w:hAnsi="Time New Roman"/>
        </w:rPr>
        <w:t>2013</w:t>
      </w:r>
      <w:r w:rsidRPr="0011445B">
        <w:rPr>
          <w:rFonts w:ascii="Time New Roman" w:eastAsia="黑体" w:hAnsi="Time New Roman" w:hint="eastAsia"/>
        </w:rPr>
        <w:t>-</w:t>
      </w:r>
      <w:r w:rsidRPr="0011445B">
        <w:rPr>
          <w:rFonts w:ascii="Time New Roman" w:eastAsia="黑体" w:hAnsi="Time New Roman"/>
        </w:rPr>
        <w:t>2023</w:t>
      </w:r>
      <w:r w:rsidRPr="0011445B">
        <w:rPr>
          <w:rFonts w:ascii="Time New Roman" w:eastAsia="黑体" w:hAnsi="Time New Roman" w:hint="eastAsia"/>
        </w:rPr>
        <w:t>年</w:t>
      </w:r>
      <w:r w:rsidRPr="0011445B">
        <w:rPr>
          <w:rFonts w:ascii="Time New Roman" w:eastAsia="黑体" w:hAnsi="Time New Roman" w:hint="eastAsia"/>
        </w:rPr>
        <w:t>)</w:t>
      </w:r>
      <w:r w:rsidRPr="0011445B">
        <w:rPr>
          <w:rFonts w:ascii="Time New Roman" w:eastAsia="黑体" w:hAnsi="Time New Roman" w:hint="eastAsia"/>
        </w:rPr>
        <w:t>，并建议缔约国采取必要措施通过更新的行动计划，以便在充足的人力、技术和财政资源的支持下在地方执行这项政策。</w:t>
      </w:r>
    </w:p>
    <w:p w:rsidR="006A700C" w:rsidRPr="0011445B" w:rsidRDefault="006A700C" w:rsidP="0006253D">
      <w:pPr>
        <w:pStyle w:val="H23GC"/>
        <w:rPr>
          <w:rFonts w:ascii="Time New Roman" w:hAnsi="Time New Roman" w:hint="eastAsia"/>
          <w:szCs w:val="21"/>
          <w:shd w:val="clear" w:color="auto" w:fill="FFFFFF"/>
        </w:rPr>
      </w:pPr>
      <w:r w:rsidRPr="0011445B">
        <w:rPr>
          <w:rFonts w:ascii="Time New Roman" w:hAnsi="Time New Roman"/>
          <w:szCs w:val="21"/>
          <w:shd w:val="clear" w:color="auto" w:fill="FFFFFF"/>
        </w:rPr>
        <w:tab/>
      </w:r>
      <w:r w:rsidRPr="0011445B">
        <w:rPr>
          <w:rFonts w:ascii="Time New Roman" w:hAnsi="Time New Roman"/>
          <w:szCs w:val="21"/>
          <w:shd w:val="clear" w:color="auto" w:fill="FFFFFF"/>
        </w:rPr>
        <w:tab/>
      </w:r>
      <w:r w:rsidRPr="0011445B">
        <w:rPr>
          <w:rFonts w:ascii="Time New Roman" w:hAnsi="Time New Roman" w:hint="eastAsia"/>
          <w:szCs w:val="21"/>
          <w:shd w:val="clear" w:color="auto" w:fill="FFFFFF"/>
        </w:rPr>
        <w:t>协调</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7.</w:t>
      </w:r>
      <w:r w:rsidRPr="0011445B">
        <w:rPr>
          <w:rFonts w:ascii="Time New Roman" w:eastAsia="黑体" w:hAnsi="Time New Roman"/>
        </w:rPr>
        <w:tab/>
      </w:r>
      <w:r w:rsidRPr="0011445B">
        <w:rPr>
          <w:rFonts w:ascii="Time New Roman" w:eastAsia="黑体" w:hAnsi="Time New Roman" w:hint="eastAsia"/>
        </w:rPr>
        <w:t>委员会建议缔约国明确界定全国儿童和青少年理事会与萨尔瓦多儿童和青少年综合发展研究所的任务和职能，以确保它们之间的有效协作与合作，特别是在其对服务提供者进行登记和监督的管理系统和数据库方面。委员会还建议缔约国加强努力，与地方主管部门合作，下放儿童保育网络的权力，并与儿童和青少年权利问题地方委员会进行协调。</w:t>
      </w:r>
    </w:p>
    <w:p w:rsidR="006A700C" w:rsidRPr="0011445B" w:rsidRDefault="006A700C" w:rsidP="0006253D">
      <w:pPr>
        <w:pStyle w:val="H23GC"/>
        <w:rPr>
          <w:rFonts w:ascii="Time New Roman" w:hAnsi="Time New Roman" w:hint="eastAsia"/>
          <w:szCs w:val="21"/>
          <w:shd w:val="clear" w:color="auto" w:fill="FFFFFF"/>
        </w:rPr>
      </w:pPr>
      <w:r w:rsidRPr="0011445B">
        <w:rPr>
          <w:rFonts w:ascii="Time New Roman" w:hAnsi="Time New Roman"/>
          <w:szCs w:val="21"/>
          <w:shd w:val="clear" w:color="auto" w:fill="FFFFFF"/>
        </w:rPr>
        <w:tab/>
      </w:r>
      <w:r w:rsidRPr="0011445B">
        <w:rPr>
          <w:rFonts w:ascii="Time New Roman" w:hAnsi="Time New Roman"/>
          <w:szCs w:val="21"/>
          <w:shd w:val="clear" w:color="auto" w:fill="FFFFFF"/>
        </w:rPr>
        <w:tab/>
      </w:r>
      <w:r w:rsidRPr="0011445B">
        <w:rPr>
          <w:rFonts w:ascii="Time New Roman" w:hAnsi="Time New Roman" w:hint="eastAsia"/>
          <w:szCs w:val="21"/>
          <w:shd w:val="clear" w:color="auto" w:fill="FFFFFF"/>
        </w:rPr>
        <w:t>资源分配</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8.</w:t>
      </w:r>
      <w:r w:rsidRPr="0011445B">
        <w:rPr>
          <w:rFonts w:ascii="Time New Roman" w:eastAsia="黑体" w:hAnsi="Time New Roman"/>
        </w:rPr>
        <w:tab/>
      </w:r>
      <w:r w:rsidRPr="0011445B">
        <w:rPr>
          <w:rFonts w:ascii="Time New Roman" w:eastAsia="黑体" w:hAnsi="Time New Roman" w:hint="eastAsia"/>
        </w:rPr>
        <w:t>委员会参照关于实现儿童权利的公共预算编制的第</w:t>
      </w:r>
      <w:r w:rsidRPr="0011445B">
        <w:rPr>
          <w:rFonts w:ascii="Time New Roman" w:eastAsia="黑体" w:hAnsi="Time New Roman"/>
        </w:rPr>
        <w:t>19</w:t>
      </w:r>
      <w:r w:rsidRPr="0011445B">
        <w:rPr>
          <w:rFonts w:ascii="Time New Roman" w:eastAsia="黑体" w:hAnsi="Time New Roman" w:hint="eastAsia"/>
        </w:rPr>
        <w:t>号一般性意见</w:t>
      </w:r>
      <w:r w:rsidRPr="0011445B">
        <w:rPr>
          <w:rFonts w:ascii="Time New Roman" w:eastAsia="黑体" w:hAnsi="Time New Roman"/>
        </w:rPr>
        <w:t>(2016</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，建议缔约国设立包含儿童权利视角的预算编制过程，包括：</w:t>
      </w:r>
    </w:p>
    <w:p w:rsidR="006A700C" w:rsidRPr="00B6483D" w:rsidRDefault="006A700C" w:rsidP="00A10B66">
      <w:pPr>
        <w:pStyle w:val="SingleTxtGC"/>
        <w:numPr>
          <w:ilvl w:val="0"/>
          <w:numId w:val="39"/>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大幅增加对卫生和教育的预算拨款，以期尽快达到国际公认的</w:t>
      </w:r>
      <w:r w:rsidRPr="00B6483D">
        <w:rPr>
          <w:rFonts w:ascii="Time New Roman" w:eastAsia="黑体" w:hAnsi="Time New Roman" w:hint="eastAsia"/>
        </w:rPr>
        <w:t>最低限度水平；</w:t>
      </w:r>
    </w:p>
    <w:p w:rsidR="006A700C" w:rsidRPr="0011445B" w:rsidRDefault="006A700C" w:rsidP="00A10B66">
      <w:pPr>
        <w:pStyle w:val="SingleTxtGC"/>
        <w:numPr>
          <w:ilvl w:val="0"/>
          <w:numId w:val="39"/>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迅速执行基于方案的预算，重点关注为时限超过一年的公共政策筹措资金的成果；</w:t>
      </w:r>
    </w:p>
    <w:p w:rsidR="006A700C" w:rsidRPr="0011445B" w:rsidRDefault="006A700C" w:rsidP="00A10B66">
      <w:pPr>
        <w:pStyle w:val="SingleTxtGC"/>
        <w:numPr>
          <w:ilvl w:val="0"/>
          <w:numId w:val="39"/>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针对整个预算中面向儿童的资源划拨和使用情况实施跟踪制度；</w:t>
      </w:r>
    </w:p>
    <w:p w:rsidR="006A700C" w:rsidRPr="0011445B" w:rsidRDefault="006A700C" w:rsidP="00A10B66">
      <w:pPr>
        <w:pStyle w:val="SingleTxtGC"/>
        <w:numPr>
          <w:ilvl w:val="0"/>
          <w:numId w:val="39"/>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为处境不利或弱势儿童，特别是生活在贫困、暴力中的儿童或移民儿童确定预算项目；</w:t>
      </w:r>
    </w:p>
    <w:p w:rsidR="006A700C" w:rsidRPr="0011445B" w:rsidRDefault="006A700C" w:rsidP="00A10B66">
      <w:pPr>
        <w:pStyle w:val="SingleTxtGC"/>
        <w:numPr>
          <w:ilvl w:val="0"/>
          <w:numId w:val="39"/>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通过公众对话，包括与儿童的对话，确保以透明和参与的方式开展预算编制，以实现对地方主管部门的适当问责；</w:t>
      </w:r>
    </w:p>
    <w:p w:rsidR="006A700C" w:rsidRPr="0011445B" w:rsidRDefault="006A700C" w:rsidP="00A10B66">
      <w:pPr>
        <w:pStyle w:val="SingleTxtGC"/>
        <w:numPr>
          <w:ilvl w:val="0"/>
          <w:numId w:val="39"/>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增强机构有效发现、调查及起诉腐败的能力，注意《可持续发展目标》关于大幅减少一切形式的腐败和贿赂行为的具体目标</w:t>
      </w:r>
      <w:r w:rsidRPr="0011445B">
        <w:rPr>
          <w:rFonts w:ascii="Time New Roman" w:eastAsia="黑体" w:hAnsi="Time New Roman"/>
        </w:rPr>
        <w:t>16.5</w:t>
      </w:r>
      <w:r w:rsidRPr="0011445B">
        <w:rPr>
          <w:rFonts w:ascii="Time New Roman" w:eastAsia="黑体" w:hAnsi="Time New Roman" w:hint="eastAsia"/>
        </w:rPr>
        <w:t>。</w:t>
      </w:r>
    </w:p>
    <w:p w:rsidR="006A700C" w:rsidRPr="0011445B" w:rsidRDefault="006A700C" w:rsidP="00BB0E8F">
      <w:pPr>
        <w:pStyle w:val="H23GC"/>
        <w:rPr>
          <w:rFonts w:ascii="Time New Roman" w:hAnsi="Time New Roman" w:hint="eastAsia"/>
          <w:szCs w:val="21"/>
          <w:shd w:val="clear" w:color="auto" w:fill="FFFFFF"/>
        </w:rPr>
      </w:pPr>
      <w:r w:rsidRPr="0011445B">
        <w:rPr>
          <w:rFonts w:ascii="Time New Roman" w:hAnsi="Time New Roman"/>
          <w:szCs w:val="21"/>
          <w:shd w:val="clear" w:color="auto" w:fill="FFFFFF"/>
        </w:rPr>
        <w:tab/>
      </w:r>
      <w:r w:rsidRPr="0011445B">
        <w:rPr>
          <w:rFonts w:ascii="Time New Roman" w:hAnsi="Time New Roman"/>
          <w:szCs w:val="21"/>
          <w:shd w:val="clear" w:color="auto" w:fill="FFFFFF"/>
        </w:rPr>
        <w:tab/>
      </w:r>
      <w:r w:rsidRPr="0011445B">
        <w:rPr>
          <w:rFonts w:ascii="Time New Roman" w:hAnsi="Time New Roman" w:hint="eastAsia"/>
          <w:szCs w:val="21"/>
          <w:shd w:val="clear" w:color="auto" w:fill="FFFFFF"/>
        </w:rPr>
        <w:t>数据收集</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9.</w:t>
      </w:r>
      <w:r w:rsidRPr="0011445B">
        <w:rPr>
          <w:rFonts w:ascii="Time New Roman" w:eastAsia="黑体" w:hAnsi="Time New Roman"/>
        </w:rPr>
        <w:tab/>
      </w:r>
      <w:r w:rsidRPr="0011445B">
        <w:rPr>
          <w:rFonts w:ascii="Time New Roman" w:eastAsia="黑体" w:hAnsi="Time New Roman" w:hint="eastAsia"/>
        </w:rPr>
        <w:t>委员会参照关于《公约》一般执行措施的第</w:t>
      </w:r>
      <w:r w:rsidRPr="0011445B">
        <w:rPr>
          <w:rFonts w:ascii="Time New Roman" w:eastAsia="黑体" w:hAnsi="Time New Roman"/>
        </w:rPr>
        <w:t>5</w:t>
      </w:r>
      <w:r w:rsidRPr="0011445B">
        <w:rPr>
          <w:rFonts w:ascii="Time New Roman" w:eastAsia="黑体" w:hAnsi="Time New Roman" w:hint="eastAsia"/>
        </w:rPr>
        <w:t>号一般性意见</w:t>
      </w:r>
      <w:r w:rsidRPr="0011445B">
        <w:rPr>
          <w:rFonts w:ascii="Time New Roman" w:eastAsia="黑体" w:hAnsi="Time New Roman"/>
        </w:rPr>
        <w:t>(2003</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，建议缔约国：</w:t>
      </w:r>
    </w:p>
    <w:p w:rsidR="006A700C" w:rsidRPr="0011445B" w:rsidRDefault="006A700C" w:rsidP="00A10B66">
      <w:pPr>
        <w:pStyle w:val="SingleTxtGC"/>
        <w:numPr>
          <w:ilvl w:val="0"/>
          <w:numId w:val="38"/>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确保将收集儿童权利数据的多种系统结合起来，以避免重复，并为及时和定期收集和分析关于所有儿童状况的资料提供便利；</w:t>
      </w:r>
    </w:p>
    <w:p w:rsidR="006A700C" w:rsidRPr="0011445B" w:rsidRDefault="006A700C" w:rsidP="00A10B66">
      <w:pPr>
        <w:pStyle w:val="SingleTxtGC"/>
        <w:numPr>
          <w:ilvl w:val="0"/>
          <w:numId w:val="38"/>
        </w:numPr>
        <w:tabs>
          <w:tab w:val="clear" w:pos="431"/>
          <w:tab w:val="clear" w:pos="1134"/>
          <w:tab w:val="clear" w:pos="1565"/>
          <w:tab w:val="clear" w:pos="1996"/>
          <w:tab w:val="clear" w:pos="2427"/>
        </w:tabs>
        <w:spacing w:after="160"/>
        <w:ind w:left="1134" w:firstLine="567"/>
        <w:rPr>
          <w:rFonts w:ascii="Time New Roman" w:eastAsia="黑体" w:hAnsi="Time New Roman" w:hint="eastAsia"/>
        </w:rPr>
      </w:pPr>
      <w:r w:rsidRPr="0011445B">
        <w:rPr>
          <w:rFonts w:ascii="Time New Roman" w:eastAsia="黑体" w:hAnsi="Time New Roman" w:hint="eastAsia"/>
        </w:rPr>
        <w:t>确保相关部委和机构分享数据和指标，用于制定、监测和评估政策、方案和项目，以有效执行《公约》；</w:t>
      </w:r>
    </w:p>
    <w:p w:rsidR="006A700C" w:rsidRPr="0011445B" w:rsidRDefault="006A700C" w:rsidP="00A10B66">
      <w:pPr>
        <w:pStyle w:val="SingleTxtGC"/>
        <w:numPr>
          <w:ilvl w:val="0"/>
          <w:numId w:val="38"/>
        </w:numPr>
        <w:tabs>
          <w:tab w:val="clear" w:pos="431"/>
          <w:tab w:val="clear" w:pos="1134"/>
          <w:tab w:val="clear" w:pos="1565"/>
          <w:tab w:val="clear" w:pos="1996"/>
          <w:tab w:val="clear" w:pos="2427"/>
        </w:tabs>
        <w:spacing w:after="160"/>
        <w:ind w:left="1134" w:firstLine="567"/>
        <w:rPr>
          <w:rFonts w:ascii="Time New Roman" w:eastAsia="黑体" w:hAnsi="Time New Roman" w:hint="eastAsia"/>
        </w:rPr>
      </w:pPr>
      <w:r w:rsidRPr="0011445B">
        <w:rPr>
          <w:rFonts w:ascii="Time New Roman" w:eastAsia="黑体" w:hAnsi="Time New Roman" w:hint="eastAsia"/>
        </w:rPr>
        <w:t>创立一个单一系统，用于登记和监测所有向儿童提供护理服务的组织，并确保全国儿童和青少年理事会与萨尔瓦多儿童和青少年全面发展研究所之间的有效协调；</w:t>
      </w:r>
    </w:p>
    <w:p w:rsidR="006A700C" w:rsidRPr="0011445B" w:rsidRDefault="006A700C" w:rsidP="00A10B66">
      <w:pPr>
        <w:pStyle w:val="SingleTxtGC"/>
        <w:numPr>
          <w:ilvl w:val="0"/>
          <w:numId w:val="38"/>
        </w:numPr>
        <w:tabs>
          <w:tab w:val="clear" w:pos="431"/>
          <w:tab w:val="clear" w:pos="1134"/>
          <w:tab w:val="clear" w:pos="1565"/>
          <w:tab w:val="clear" w:pos="1996"/>
          <w:tab w:val="clear" w:pos="2427"/>
        </w:tabs>
        <w:spacing w:after="160"/>
        <w:ind w:left="1134" w:firstLine="567"/>
        <w:rPr>
          <w:rFonts w:ascii="Time New Roman" w:eastAsia="黑体" w:hAnsi="Time New Roman" w:hint="eastAsia"/>
        </w:rPr>
      </w:pPr>
      <w:r w:rsidRPr="0011445B">
        <w:rPr>
          <w:rFonts w:ascii="Time New Roman" w:eastAsia="黑体" w:hAnsi="Time New Roman" w:hint="eastAsia"/>
        </w:rPr>
        <w:t>考虑到联合国人权事务高级专员办公室</w:t>
      </w:r>
      <w:r w:rsidRPr="0011445B">
        <w:rPr>
          <w:rFonts w:ascii="Time New Roman" w:eastAsia="黑体" w:hAnsi="Time New Roman"/>
        </w:rPr>
        <w:t>(</w:t>
      </w:r>
      <w:r w:rsidRPr="0011445B">
        <w:rPr>
          <w:rFonts w:ascii="Time New Roman" w:eastAsia="黑体" w:hAnsi="Time New Roman" w:hint="eastAsia"/>
        </w:rPr>
        <w:t>人权高专办</w:t>
      </w:r>
      <w:r w:rsidRPr="0011445B">
        <w:rPr>
          <w:rFonts w:ascii="Time New Roman" w:eastAsia="黑体" w:hAnsi="Time New Roman"/>
        </w:rPr>
        <w:t>)</w:t>
      </w:r>
      <w:r w:rsidRPr="0011445B">
        <w:rPr>
          <w:rFonts w:ascii="Time New Roman" w:eastAsia="黑体" w:hAnsi="Time New Roman" w:hint="eastAsia"/>
        </w:rPr>
        <w:t>题为“人权指标：衡量和执行指南”的报告所提出的概念和方法框架；</w:t>
      </w:r>
    </w:p>
    <w:p w:rsidR="006A700C" w:rsidRPr="0011445B" w:rsidRDefault="006A700C" w:rsidP="00A10B66">
      <w:pPr>
        <w:pStyle w:val="SingleTxtGC"/>
        <w:numPr>
          <w:ilvl w:val="0"/>
          <w:numId w:val="38"/>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加强与联合国儿童基金会</w:t>
      </w:r>
      <w:r w:rsidRPr="0011445B">
        <w:rPr>
          <w:rFonts w:ascii="Time New Roman" w:eastAsia="黑体" w:hAnsi="Time New Roman"/>
        </w:rPr>
        <w:t>(</w:t>
      </w:r>
      <w:r w:rsidRPr="0011445B">
        <w:rPr>
          <w:rFonts w:ascii="Time New Roman" w:eastAsia="黑体" w:hAnsi="Time New Roman" w:hint="eastAsia"/>
        </w:rPr>
        <w:t>儿基会</w:t>
      </w:r>
      <w:r w:rsidRPr="0011445B">
        <w:rPr>
          <w:rFonts w:ascii="Time New Roman" w:eastAsia="黑体" w:hAnsi="Time New Roman"/>
        </w:rPr>
        <w:t>)</w:t>
      </w:r>
      <w:r w:rsidRPr="0011445B">
        <w:rPr>
          <w:rFonts w:ascii="Time New Roman" w:eastAsia="黑体" w:hAnsi="Time New Roman" w:hint="eastAsia"/>
        </w:rPr>
        <w:t>及其他机构的技术合作。</w:t>
      </w:r>
    </w:p>
    <w:p w:rsidR="006A700C" w:rsidRPr="0011445B" w:rsidRDefault="006A700C" w:rsidP="00A10B66">
      <w:pPr>
        <w:pStyle w:val="H23GC"/>
        <w:spacing w:before="280"/>
        <w:rPr>
          <w:rFonts w:ascii="Time New Roman" w:hAnsi="Time New Roman" w:hint="eastAsia"/>
          <w:szCs w:val="21"/>
          <w:shd w:val="clear" w:color="auto" w:fill="FFFFFF"/>
        </w:rPr>
      </w:pPr>
      <w:r w:rsidRPr="0011445B">
        <w:rPr>
          <w:rFonts w:ascii="Time New Roman" w:hAnsi="Time New Roman"/>
          <w:szCs w:val="21"/>
          <w:shd w:val="clear" w:color="auto" w:fill="FFFFFF"/>
        </w:rPr>
        <w:tab/>
      </w:r>
      <w:r w:rsidRPr="0011445B">
        <w:rPr>
          <w:rFonts w:ascii="Time New Roman" w:hAnsi="Time New Roman"/>
          <w:szCs w:val="21"/>
          <w:shd w:val="clear" w:color="auto" w:fill="FFFFFF"/>
        </w:rPr>
        <w:tab/>
      </w:r>
      <w:r w:rsidRPr="0011445B">
        <w:rPr>
          <w:rFonts w:ascii="Time New Roman" w:hAnsi="Time New Roman" w:hint="eastAsia"/>
          <w:szCs w:val="21"/>
          <w:shd w:val="clear" w:color="auto" w:fill="FFFFFF"/>
        </w:rPr>
        <w:t>独立监测</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10.</w:t>
      </w:r>
      <w:r w:rsidRPr="0011445B">
        <w:rPr>
          <w:rFonts w:ascii="Time New Roman" w:eastAsia="黑体" w:hAnsi="Time New Roman"/>
        </w:rPr>
        <w:tab/>
      </w:r>
      <w:r w:rsidRPr="0011445B">
        <w:rPr>
          <w:rFonts w:ascii="Time New Roman" w:eastAsia="黑体" w:hAnsi="Time New Roman" w:hint="eastAsia"/>
        </w:rPr>
        <w:t>委员会建议缔约国采取必要措施：</w:t>
      </w:r>
    </w:p>
    <w:p w:rsidR="006A700C" w:rsidRPr="0011445B" w:rsidRDefault="006A700C" w:rsidP="00A10B66">
      <w:pPr>
        <w:pStyle w:val="SingleTxtGC"/>
        <w:numPr>
          <w:ilvl w:val="0"/>
          <w:numId w:val="37"/>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确保人权监察员办公室</w:t>
      </w:r>
      <w:r w:rsidRPr="0011445B">
        <w:rPr>
          <w:rFonts w:ascii="Time New Roman" w:eastAsia="黑体" w:hAnsi="Time New Roman"/>
        </w:rPr>
        <w:t>(Procuraduría para la Defensa de los Derechos Humanos)</w:t>
      </w:r>
      <w:r w:rsidRPr="0011445B">
        <w:rPr>
          <w:rFonts w:ascii="Time New Roman" w:eastAsia="黑体" w:hAnsi="Time New Roman" w:hint="eastAsia"/>
        </w:rPr>
        <w:t>下属的保护儿童、青少年和年轻人权利副监察员能够以体恤儿童的方式受理、调查和处理来自儿童的申诉；</w:t>
      </w:r>
    </w:p>
    <w:p w:rsidR="006A700C" w:rsidRPr="0011445B" w:rsidRDefault="006A700C" w:rsidP="00A10B66">
      <w:pPr>
        <w:pStyle w:val="SingleTxtGC"/>
        <w:numPr>
          <w:ilvl w:val="0"/>
          <w:numId w:val="37"/>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确保副监察员开展监测、跟进和核实活动，包括在所有剥夺儿童自由的设施中，确保申诉进程保障儿童受害者的隐私和对他们的保护；</w:t>
      </w:r>
    </w:p>
    <w:p w:rsidR="006A700C" w:rsidRPr="0011445B" w:rsidRDefault="006A700C" w:rsidP="00A10B66">
      <w:pPr>
        <w:pStyle w:val="SingleTxtGC"/>
        <w:numPr>
          <w:ilvl w:val="0"/>
          <w:numId w:val="37"/>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寻求与人权高专办和儿基会等机构的技术合作。</w:t>
      </w:r>
    </w:p>
    <w:p w:rsidR="006A700C" w:rsidRPr="0011445B" w:rsidRDefault="006A700C" w:rsidP="00A10B66">
      <w:pPr>
        <w:pStyle w:val="H23GC"/>
        <w:spacing w:before="280"/>
        <w:rPr>
          <w:rFonts w:ascii="Time New Roman" w:hAnsi="Time New Roman" w:hint="eastAsia"/>
          <w:szCs w:val="21"/>
          <w:shd w:val="clear" w:color="auto" w:fill="FFFFFF"/>
        </w:rPr>
      </w:pPr>
      <w:r w:rsidRPr="0011445B">
        <w:rPr>
          <w:rFonts w:ascii="Time New Roman" w:hAnsi="Time New Roman"/>
          <w:szCs w:val="21"/>
          <w:shd w:val="clear" w:color="auto" w:fill="FFFFFF"/>
        </w:rPr>
        <w:tab/>
      </w:r>
      <w:r w:rsidRPr="0011445B">
        <w:rPr>
          <w:rFonts w:ascii="Time New Roman" w:hAnsi="Time New Roman"/>
          <w:szCs w:val="21"/>
          <w:shd w:val="clear" w:color="auto" w:fill="FFFFFF"/>
        </w:rPr>
        <w:tab/>
      </w:r>
      <w:r w:rsidRPr="0011445B">
        <w:rPr>
          <w:rFonts w:ascii="Time New Roman" w:hAnsi="Time New Roman" w:hint="eastAsia"/>
          <w:szCs w:val="21"/>
          <w:shd w:val="clear" w:color="auto" w:fill="FFFFFF"/>
        </w:rPr>
        <w:t>传播、提高认识和培训</w:t>
      </w:r>
    </w:p>
    <w:p w:rsidR="006A700C" w:rsidRPr="0011445B" w:rsidRDefault="006A700C" w:rsidP="000370CD">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11.</w:t>
      </w:r>
      <w:r w:rsidRPr="0011445B">
        <w:rPr>
          <w:rFonts w:ascii="Time New Roman" w:eastAsia="黑体" w:hAnsi="Time New Roman"/>
        </w:rPr>
        <w:tab/>
      </w:r>
      <w:r w:rsidRPr="0011445B">
        <w:rPr>
          <w:rFonts w:ascii="Time New Roman" w:eastAsia="黑体" w:hAnsi="Time New Roman" w:hint="eastAsia"/>
        </w:rPr>
        <w:t>委员会建议缔约国继续为从事儿童工作的专业人员定期提供培训活动，并将活动覆盖人群扩大到警察、检察官、法官和边境工作人员。委员会回顾其先前的建议</w:t>
      </w:r>
      <w:r w:rsidRPr="0011445B">
        <w:rPr>
          <w:rFonts w:ascii="Time New Roman" w:eastAsia="黑体" w:hAnsi="Time New Roman"/>
        </w:rPr>
        <w:t>(CRC/C/SLV/CO/3-4</w:t>
      </w:r>
      <w:r w:rsidR="000370CD">
        <w:rPr>
          <w:rFonts w:ascii="Time New Roman" w:eastAsia="黑体" w:hAnsi="Time New Roman" w:hint="eastAsia"/>
        </w:rPr>
        <w:t>,</w:t>
      </w:r>
      <w:r w:rsidR="000370CD">
        <w:rPr>
          <w:rFonts w:ascii="Time New Roman" w:eastAsia="黑体" w:hAnsi="Time New Roman"/>
        </w:rPr>
        <w:t xml:space="preserve"> </w:t>
      </w:r>
      <w:r w:rsidRPr="0011445B">
        <w:rPr>
          <w:rFonts w:ascii="Time New Roman" w:eastAsia="黑体" w:hAnsi="Time New Roman" w:hint="eastAsia"/>
        </w:rPr>
        <w:t>第</w:t>
      </w:r>
      <w:r w:rsidRPr="0011445B">
        <w:rPr>
          <w:rFonts w:ascii="Time New Roman" w:eastAsia="黑体" w:hAnsi="Time New Roman"/>
        </w:rPr>
        <w:t>24</w:t>
      </w:r>
      <w:r w:rsidRPr="0011445B">
        <w:rPr>
          <w:rFonts w:ascii="Time New Roman" w:eastAsia="黑体" w:hAnsi="Time New Roman" w:hint="eastAsia"/>
        </w:rPr>
        <w:t>段</w:t>
      </w:r>
      <w:r w:rsidRPr="0011445B">
        <w:rPr>
          <w:rFonts w:ascii="Time New Roman" w:eastAsia="黑体" w:hAnsi="Time New Roman"/>
        </w:rPr>
        <w:t>)</w:t>
      </w:r>
      <w:r w:rsidRPr="0011445B">
        <w:rPr>
          <w:rFonts w:ascii="Time New Roman" w:eastAsia="黑体" w:hAnsi="Time New Roman" w:hint="eastAsia"/>
        </w:rPr>
        <w:t>，进一步建议将《公约》纳入各级学校课程，并定期在电台、电视和社交媒体上进行宣传。</w:t>
      </w:r>
    </w:p>
    <w:p w:rsidR="006A700C" w:rsidRPr="0011445B" w:rsidRDefault="006A700C" w:rsidP="00A10B66">
      <w:pPr>
        <w:pStyle w:val="H23GC"/>
        <w:spacing w:before="280"/>
        <w:rPr>
          <w:rFonts w:ascii="Time New Roman" w:hAnsi="Time New Roman" w:hint="eastAsia"/>
          <w:szCs w:val="21"/>
          <w:shd w:val="clear" w:color="auto" w:fill="FFFFFF"/>
        </w:rPr>
      </w:pPr>
      <w:r w:rsidRPr="0011445B">
        <w:rPr>
          <w:rFonts w:ascii="Time New Roman" w:hAnsi="Time New Roman"/>
          <w:szCs w:val="21"/>
          <w:shd w:val="clear" w:color="auto" w:fill="FFFFFF"/>
        </w:rPr>
        <w:tab/>
      </w:r>
      <w:r w:rsidRPr="0011445B">
        <w:rPr>
          <w:rFonts w:ascii="Time New Roman" w:hAnsi="Time New Roman"/>
          <w:szCs w:val="21"/>
          <w:shd w:val="clear" w:color="auto" w:fill="FFFFFF"/>
        </w:rPr>
        <w:tab/>
      </w:r>
      <w:r w:rsidRPr="0011445B">
        <w:rPr>
          <w:rFonts w:ascii="Time New Roman" w:hAnsi="Time New Roman" w:hint="eastAsia"/>
          <w:szCs w:val="21"/>
          <w:shd w:val="clear" w:color="auto" w:fill="FFFFFF"/>
        </w:rPr>
        <w:t>与民间社会合作</w:t>
      </w:r>
    </w:p>
    <w:p w:rsidR="006A700C" w:rsidRPr="0011445B" w:rsidRDefault="006A700C" w:rsidP="000370CD">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12.</w:t>
      </w:r>
      <w:r w:rsidRPr="0011445B">
        <w:rPr>
          <w:rFonts w:ascii="Time New Roman" w:eastAsia="黑体" w:hAnsi="Time New Roman"/>
        </w:rPr>
        <w:tab/>
      </w:r>
      <w:r w:rsidRPr="0011445B">
        <w:rPr>
          <w:rFonts w:ascii="Time New Roman" w:eastAsia="黑体" w:hAnsi="Time New Roman" w:hint="eastAsia"/>
        </w:rPr>
        <w:t>委员会回顾其先前的建议</w:t>
      </w:r>
      <w:r w:rsidRPr="0011445B">
        <w:rPr>
          <w:rFonts w:ascii="Time New Roman" w:eastAsia="黑体" w:hAnsi="Time New Roman"/>
        </w:rPr>
        <w:t>(CRC/C/SLV/CO/3-4</w:t>
      </w:r>
      <w:r w:rsidR="000370CD">
        <w:rPr>
          <w:rFonts w:ascii="Time New Roman" w:eastAsia="黑体" w:hAnsi="Time New Roman" w:hint="eastAsia"/>
        </w:rPr>
        <w:t>,</w:t>
      </w:r>
      <w:r w:rsidR="000370CD">
        <w:rPr>
          <w:rFonts w:ascii="Time New Roman" w:eastAsia="黑体" w:hAnsi="Time New Roman"/>
        </w:rPr>
        <w:t xml:space="preserve"> </w:t>
      </w:r>
      <w:r w:rsidRPr="0011445B">
        <w:rPr>
          <w:rFonts w:ascii="Time New Roman" w:eastAsia="黑体" w:hAnsi="Time New Roman" w:hint="eastAsia"/>
        </w:rPr>
        <w:t>第</w:t>
      </w:r>
      <w:r w:rsidRPr="0011445B">
        <w:rPr>
          <w:rFonts w:ascii="Time New Roman" w:eastAsia="黑体" w:hAnsi="Time New Roman"/>
        </w:rPr>
        <w:t>20</w:t>
      </w:r>
      <w:r w:rsidRPr="0011445B">
        <w:rPr>
          <w:rFonts w:ascii="Time New Roman" w:eastAsia="黑体" w:hAnsi="Time New Roman" w:hint="eastAsia"/>
        </w:rPr>
        <w:t>段</w:t>
      </w:r>
      <w:r w:rsidRPr="0011445B">
        <w:rPr>
          <w:rFonts w:ascii="Time New Roman" w:eastAsia="黑体" w:hAnsi="Time New Roman"/>
        </w:rPr>
        <w:t>)</w:t>
      </w:r>
      <w:r w:rsidRPr="0011445B">
        <w:rPr>
          <w:rFonts w:ascii="Time New Roman" w:eastAsia="黑体" w:hAnsi="Time New Roman" w:hint="eastAsia"/>
        </w:rPr>
        <w:t>，建议缔约国加强努力，让包括非政府组织和儿童组织在内的民间社会系统地参与儿童权利相关政策、计划和方案的规划、执行、监测和评价。</w:t>
      </w:r>
    </w:p>
    <w:p w:rsidR="006A700C" w:rsidRPr="0011445B" w:rsidRDefault="006A700C" w:rsidP="000370CD">
      <w:pPr>
        <w:pStyle w:val="H1GC"/>
        <w:rPr>
          <w:rFonts w:asciiTheme="majorBidi" w:hAnsiTheme="majorBidi" w:cstheme="majorBidi"/>
          <w:snapToGrid w:val="0"/>
          <w:shd w:val="clear" w:color="auto" w:fill="FFFFFF"/>
        </w:rPr>
      </w:pPr>
      <w:r w:rsidRPr="0011445B">
        <w:rPr>
          <w:shd w:val="clear" w:color="auto" w:fill="FFFFFF"/>
        </w:rPr>
        <w:tab/>
        <w:t>B.</w:t>
      </w:r>
      <w:r w:rsidRPr="0011445B">
        <w:rPr>
          <w:shd w:val="clear" w:color="auto" w:fill="FFFFFF"/>
        </w:rPr>
        <w:tab/>
      </w:r>
      <w:r w:rsidRPr="0011445B">
        <w:rPr>
          <w:rFonts w:hint="eastAsia"/>
          <w:shd w:val="clear" w:color="auto" w:fill="FFFFFF"/>
        </w:rPr>
        <w:t>一般原则</w:t>
      </w:r>
      <w:r w:rsidR="006A2018" w:rsidRPr="0011445B">
        <w:rPr>
          <w:rFonts w:asciiTheme="majorBidi" w:hAnsiTheme="majorBidi" w:cstheme="majorBidi"/>
          <w:snapToGrid w:val="0"/>
          <w:shd w:val="clear" w:color="auto" w:fill="FFFFFF"/>
        </w:rPr>
        <w:t>(</w:t>
      </w:r>
      <w:r w:rsidRPr="0011445B">
        <w:rPr>
          <w:rFonts w:asciiTheme="majorBidi" w:hAnsiTheme="majorBidi" w:cstheme="majorBidi"/>
          <w:snapToGrid w:val="0"/>
          <w:shd w:val="clear" w:color="auto" w:fill="FFFFFF"/>
        </w:rPr>
        <w:t>第</w:t>
      </w:r>
      <w:r w:rsidRPr="0011445B">
        <w:rPr>
          <w:rFonts w:asciiTheme="majorBidi" w:hAnsiTheme="majorBidi" w:cstheme="majorBidi"/>
          <w:snapToGrid w:val="0"/>
          <w:shd w:val="clear" w:color="auto" w:fill="FFFFFF"/>
        </w:rPr>
        <w:t>2</w:t>
      </w:r>
      <w:r w:rsidRPr="0011445B">
        <w:rPr>
          <w:rFonts w:asciiTheme="majorBidi" w:hAnsiTheme="majorBidi" w:cstheme="majorBidi"/>
          <w:snapToGrid w:val="0"/>
          <w:shd w:val="clear" w:color="auto" w:fill="FFFFFF"/>
        </w:rPr>
        <w:t>条、第</w:t>
      </w:r>
      <w:r w:rsidRPr="0011445B">
        <w:rPr>
          <w:rFonts w:asciiTheme="majorBidi" w:hAnsiTheme="majorBidi" w:cstheme="majorBidi"/>
          <w:snapToGrid w:val="0"/>
          <w:shd w:val="clear" w:color="auto" w:fill="FFFFFF"/>
        </w:rPr>
        <w:t>3</w:t>
      </w:r>
      <w:r w:rsidRPr="0011445B">
        <w:rPr>
          <w:rFonts w:asciiTheme="majorBidi" w:hAnsiTheme="majorBidi" w:cstheme="majorBidi"/>
          <w:snapToGrid w:val="0"/>
          <w:shd w:val="clear" w:color="auto" w:fill="FFFFFF"/>
        </w:rPr>
        <w:t>条、第</w:t>
      </w:r>
      <w:r w:rsidRPr="0011445B">
        <w:rPr>
          <w:rFonts w:asciiTheme="majorBidi" w:hAnsiTheme="majorBidi" w:cstheme="majorBidi"/>
          <w:snapToGrid w:val="0"/>
          <w:shd w:val="clear" w:color="auto" w:fill="FFFFFF"/>
        </w:rPr>
        <w:t>6</w:t>
      </w:r>
      <w:r w:rsidRPr="0011445B">
        <w:rPr>
          <w:rFonts w:asciiTheme="majorBidi" w:hAnsiTheme="majorBidi" w:cstheme="majorBidi"/>
          <w:snapToGrid w:val="0"/>
          <w:shd w:val="clear" w:color="auto" w:fill="FFFFFF"/>
        </w:rPr>
        <w:t>条和第</w:t>
      </w:r>
      <w:r w:rsidRPr="0011445B">
        <w:rPr>
          <w:rFonts w:asciiTheme="majorBidi" w:hAnsiTheme="majorBidi" w:cstheme="majorBidi"/>
          <w:snapToGrid w:val="0"/>
          <w:shd w:val="clear" w:color="auto" w:fill="FFFFFF"/>
        </w:rPr>
        <w:t>12</w:t>
      </w:r>
      <w:r w:rsidRPr="0011445B">
        <w:rPr>
          <w:rFonts w:asciiTheme="majorBidi" w:hAnsiTheme="majorBidi" w:cstheme="majorBidi"/>
          <w:snapToGrid w:val="0"/>
          <w:shd w:val="clear" w:color="auto" w:fill="FFFFFF"/>
        </w:rPr>
        <w:t>条</w:t>
      </w:r>
      <w:r w:rsidR="00BB0E8F" w:rsidRPr="0011445B">
        <w:rPr>
          <w:rFonts w:asciiTheme="majorBidi" w:hAnsiTheme="majorBidi" w:cstheme="majorBidi"/>
          <w:snapToGrid w:val="0"/>
          <w:shd w:val="clear" w:color="auto" w:fill="FFFFFF"/>
        </w:rPr>
        <w:t>)</w:t>
      </w:r>
    </w:p>
    <w:p w:rsidR="006A700C" w:rsidRPr="0011445B" w:rsidRDefault="006A700C" w:rsidP="00A10B66">
      <w:pPr>
        <w:pStyle w:val="H23GC"/>
        <w:spacing w:before="280"/>
        <w:rPr>
          <w:rFonts w:ascii="Time New Roman" w:hAnsi="Time New Roman" w:hint="eastAsia"/>
          <w:szCs w:val="21"/>
          <w:shd w:val="clear" w:color="auto" w:fill="FFFFFF"/>
        </w:rPr>
      </w:pPr>
      <w:r w:rsidRPr="0011445B">
        <w:rPr>
          <w:rFonts w:ascii="Time New Roman" w:hAnsi="Time New Roman"/>
          <w:szCs w:val="21"/>
          <w:shd w:val="clear" w:color="auto" w:fill="FFFFFF"/>
        </w:rPr>
        <w:tab/>
      </w:r>
      <w:r w:rsidRPr="0011445B">
        <w:rPr>
          <w:rFonts w:ascii="Time New Roman" w:hAnsi="Time New Roman"/>
          <w:szCs w:val="21"/>
          <w:shd w:val="clear" w:color="auto" w:fill="FFFFFF"/>
        </w:rPr>
        <w:tab/>
      </w:r>
      <w:r w:rsidRPr="0011445B">
        <w:rPr>
          <w:rFonts w:ascii="Time New Roman" w:hAnsi="Time New Roman" w:hint="eastAsia"/>
          <w:szCs w:val="21"/>
          <w:shd w:val="clear" w:color="auto" w:fill="FFFFFF"/>
        </w:rPr>
        <w:t>不歧视</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13.</w:t>
      </w:r>
      <w:r w:rsidRPr="0011445B">
        <w:rPr>
          <w:rFonts w:ascii="Time New Roman" w:eastAsia="黑体" w:hAnsi="Time New Roman"/>
        </w:rPr>
        <w:tab/>
      </w:r>
      <w:r w:rsidRPr="0011445B">
        <w:rPr>
          <w:rFonts w:ascii="Time New Roman" w:eastAsia="黑体" w:hAnsi="Time New Roman" w:hint="eastAsia"/>
        </w:rPr>
        <w:t>委员会敦促缔约国加强努力，消除对女孩的歧视，特别是在获得教育以及性健康和生殖健康服务方面的歧视，以及与性暴力、民事结合和少女怀孕有关的歧视；在与犯罪、暴力和违法行为有关的成见方面消除对男孩的歧视；消除对土著儿童、残疾儿童以及男女同性恋、双性恋、跨性别和双性儿童的歧视。</w:t>
      </w:r>
    </w:p>
    <w:p w:rsidR="006A700C" w:rsidRPr="0011445B" w:rsidRDefault="006A700C" w:rsidP="00BB0E8F">
      <w:pPr>
        <w:pStyle w:val="H23GC"/>
        <w:rPr>
          <w:rFonts w:ascii="Time New Roman" w:hAnsi="Time New Roman" w:hint="eastAsia"/>
          <w:szCs w:val="21"/>
          <w:shd w:val="clear" w:color="auto" w:fill="FFFFFF"/>
        </w:rPr>
      </w:pPr>
      <w:r w:rsidRPr="0011445B">
        <w:rPr>
          <w:rFonts w:ascii="Time New Roman" w:hAnsi="Time New Roman"/>
          <w:szCs w:val="21"/>
          <w:shd w:val="clear" w:color="auto" w:fill="FFFFFF"/>
        </w:rPr>
        <w:tab/>
      </w:r>
      <w:r w:rsidRPr="0011445B">
        <w:rPr>
          <w:rFonts w:ascii="Time New Roman" w:hAnsi="Time New Roman"/>
          <w:szCs w:val="21"/>
          <w:shd w:val="clear" w:color="auto" w:fill="FFFFFF"/>
        </w:rPr>
        <w:tab/>
      </w:r>
      <w:r w:rsidRPr="0011445B">
        <w:rPr>
          <w:rFonts w:ascii="Time New Roman" w:hAnsi="Time New Roman" w:hint="eastAsia"/>
          <w:szCs w:val="21"/>
          <w:shd w:val="clear" w:color="auto" w:fill="FFFFFF"/>
        </w:rPr>
        <w:t>儿童的最大利益</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14.</w:t>
      </w:r>
      <w:r w:rsidRPr="0011445B">
        <w:rPr>
          <w:rFonts w:ascii="Time New Roman" w:eastAsia="黑体" w:hAnsi="Time New Roman"/>
        </w:rPr>
        <w:tab/>
      </w:r>
      <w:r w:rsidRPr="0011445B">
        <w:rPr>
          <w:rFonts w:ascii="Time New Roman" w:eastAsia="黑体" w:hAnsi="Time New Roman" w:hint="eastAsia"/>
        </w:rPr>
        <w:t>委员会参照关于儿童将他或她的最大利益列为一种首要考虑的权利的第</w:t>
      </w:r>
      <w:r w:rsidRPr="0011445B">
        <w:rPr>
          <w:rFonts w:ascii="Time New Roman" w:eastAsia="黑体" w:hAnsi="Time New Roman"/>
        </w:rPr>
        <w:t>14</w:t>
      </w:r>
      <w:r w:rsidRPr="0011445B">
        <w:rPr>
          <w:rFonts w:ascii="Time New Roman" w:eastAsia="黑体" w:hAnsi="Time New Roman" w:hint="eastAsia"/>
        </w:rPr>
        <w:t>号一般性意见</w:t>
      </w:r>
      <w:r w:rsidRPr="0011445B">
        <w:rPr>
          <w:rFonts w:ascii="Time New Roman" w:eastAsia="黑体" w:hAnsi="Time New Roman"/>
        </w:rPr>
        <w:t>(2013</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，建议缔约国：</w:t>
      </w:r>
    </w:p>
    <w:p w:rsidR="006A700C" w:rsidRPr="0011445B" w:rsidRDefault="006A700C" w:rsidP="00A10B66">
      <w:pPr>
        <w:pStyle w:val="SingleTxtGC"/>
        <w:numPr>
          <w:ilvl w:val="0"/>
          <w:numId w:val="36"/>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确保在所有涉及儿童的程序中都以一致的方式解释和适用这项权利；</w:t>
      </w:r>
    </w:p>
    <w:p w:rsidR="006A700C" w:rsidRPr="0011445B" w:rsidRDefault="006A700C" w:rsidP="00A10B66">
      <w:pPr>
        <w:pStyle w:val="SingleTxtGC"/>
        <w:numPr>
          <w:ilvl w:val="0"/>
          <w:numId w:val="36"/>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制定程序和标准，指导执法部门确定儿童最大利益并将这项权利作为首要考量给予适当重视；</w:t>
      </w:r>
    </w:p>
    <w:p w:rsidR="006A700C" w:rsidRPr="0011445B" w:rsidRDefault="006A700C" w:rsidP="00A10B66">
      <w:pPr>
        <w:pStyle w:val="SingleTxtGC"/>
        <w:numPr>
          <w:ilvl w:val="0"/>
          <w:numId w:val="36"/>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加强努力，确保这项权利被适当纳入与儿童有关和对儿童产生影响的所有政策、方案和项目，特别是在公共安全和移徙领域。</w:t>
      </w:r>
    </w:p>
    <w:p w:rsidR="006A700C" w:rsidRPr="0011445B" w:rsidRDefault="006A700C" w:rsidP="00BB0E8F">
      <w:pPr>
        <w:pStyle w:val="H23GC"/>
        <w:rPr>
          <w:rFonts w:ascii="Time New Roman" w:hAnsi="Time New Roman" w:hint="eastAsia"/>
          <w:szCs w:val="21"/>
          <w:shd w:val="clear" w:color="auto" w:fill="FFFFFF"/>
        </w:rPr>
      </w:pPr>
      <w:r w:rsidRPr="0011445B">
        <w:rPr>
          <w:rFonts w:ascii="Time New Roman" w:hAnsi="Time New Roman"/>
          <w:szCs w:val="21"/>
          <w:shd w:val="clear" w:color="auto" w:fill="FFFFFF"/>
        </w:rPr>
        <w:tab/>
      </w:r>
      <w:r w:rsidRPr="0011445B">
        <w:rPr>
          <w:rFonts w:ascii="Time New Roman" w:hAnsi="Time New Roman"/>
          <w:szCs w:val="21"/>
          <w:shd w:val="clear" w:color="auto" w:fill="FFFFFF"/>
        </w:rPr>
        <w:tab/>
      </w:r>
      <w:r w:rsidRPr="0011445B">
        <w:rPr>
          <w:rFonts w:ascii="Time New Roman" w:hAnsi="Time New Roman" w:hint="eastAsia"/>
          <w:szCs w:val="21"/>
          <w:shd w:val="clear" w:color="auto" w:fill="FFFFFF"/>
        </w:rPr>
        <w:t>生命、生存和发展权</w:t>
      </w:r>
    </w:p>
    <w:p w:rsidR="006A700C" w:rsidRPr="0011445B" w:rsidRDefault="006A700C" w:rsidP="006A700C">
      <w:pPr>
        <w:pStyle w:val="SingleTxtGC"/>
        <w:tabs>
          <w:tab w:val="clear" w:pos="431"/>
          <w:tab w:val="clear" w:pos="1134"/>
          <w:tab w:val="clear" w:pos="1565"/>
          <w:tab w:val="clear" w:pos="1996"/>
          <w:tab w:val="clear" w:pos="2427"/>
          <w:tab w:val="left" w:pos="1701"/>
        </w:tabs>
      </w:pPr>
      <w:r w:rsidRPr="0011445B">
        <w:t>15.</w:t>
      </w:r>
      <w:r w:rsidRPr="0011445B">
        <w:tab/>
      </w:r>
      <w:r w:rsidRPr="0011445B">
        <w:rPr>
          <w:rFonts w:hint="eastAsia"/>
        </w:rPr>
        <w:t>委员会注意到杀人事件数量有所减少，但仍深感关切的是：</w:t>
      </w:r>
    </w:p>
    <w:p w:rsidR="006A700C" w:rsidRPr="0011445B" w:rsidRDefault="006A700C" w:rsidP="00A10B66">
      <w:pPr>
        <w:pStyle w:val="SingleTxtGC"/>
        <w:numPr>
          <w:ilvl w:val="0"/>
          <w:numId w:val="35"/>
        </w:numPr>
        <w:tabs>
          <w:tab w:val="clear" w:pos="431"/>
          <w:tab w:val="clear" w:pos="1134"/>
          <w:tab w:val="clear" w:pos="1565"/>
          <w:tab w:val="clear" w:pos="1996"/>
          <w:tab w:val="clear" w:pos="2427"/>
        </w:tabs>
        <w:ind w:left="1134" w:firstLine="567"/>
      </w:pPr>
      <w:r w:rsidRPr="0011445B">
        <w:rPr>
          <w:rFonts w:hint="eastAsia"/>
        </w:rPr>
        <w:t>缔约国的杀人事件数量很多，</w:t>
      </w:r>
      <w:r w:rsidRPr="0011445B">
        <w:rPr>
          <w:rFonts w:hint="eastAsia"/>
        </w:rPr>
        <w:t>2010</w:t>
      </w:r>
      <w:r w:rsidRPr="0011445B">
        <w:rPr>
          <w:rFonts w:hint="eastAsia"/>
        </w:rPr>
        <w:t>年至</w:t>
      </w:r>
      <w:r w:rsidRPr="0011445B">
        <w:rPr>
          <w:rFonts w:hint="eastAsia"/>
        </w:rPr>
        <w:t>2017</w:t>
      </w:r>
      <w:r w:rsidRPr="0011445B">
        <w:rPr>
          <w:rFonts w:hint="eastAsia"/>
        </w:rPr>
        <w:t>年之间有</w:t>
      </w:r>
      <w:r w:rsidRPr="0011445B">
        <w:rPr>
          <w:rFonts w:hint="eastAsia"/>
        </w:rPr>
        <w:t>4</w:t>
      </w:r>
      <w:r w:rsidR="009F3CF8" w:rsidRPr="0011445B">
        <w:t>,</w:t>
      </w:r>
      <w:r w:rsidRPr="0011445B">
        <w:rPr>
          <w:rFonts w:hint="eastAsia"/>
        </w:rPr>
        <w:t>094</w:t>
      </w:r>
      <w:r w:rsidRPr="0011445B">
        <w:rPr>
          <w:rFonts w:hint="eastAsia"/>
        </w:rPr>
        <w:t>起，主要影响到男童，而且缔约国提供的关于所开展调查和起诉的资料不足；</w:t>
      </w:r>
    </w:p>
    <w:p w:rsidR="006A700C" w:rsidRPr="0011445B" w:rsidRDefault="006A700C" w:rsidP="00A10B66">
      <w:pPr>
        <w:pStyle w:val="SingleTxtGC"/>
        <w:numPr>
          <w:ilvl w:val="0"/>
          <w:numId w:val="35"/>
        </w:numPr>
        <w:tabs>
          <w:tab w:val="clear" w:pos="431"/>
          <w:tab w:val="clear" w:pos="1134"/>
          <w:tab w:val="clear" w:pos="1565"/>
          <w:tab w:val="clear" w:pos="1996"/>
          <w:tab w:val="clear" w:pos="2427"/>
        </w:tabs>
        <w:ind w:left="1134" w:firstLine="567"/>
      </w:pPr>
      <w:r w:rsidRPr="0011445B">
        <w:rPr>
          <w:rFonts w:hint="eastAsia"/>
        </w:rPr>
        <w:t>为消除和控制武器获取渠道采取的措施有限。</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t>16.</w:t>
      </w:r>
      <w:r w:rsidRPr="0011445B">
        <w:tab/>
      </w:r>
      <w:r w:rsidRPr="0011445B">
        <w:rPr>
          <w:rFonts w:ascii="Time New Roman" w:eastAsia="黑体" w:hAnsi="Time New Roman" w:hint="eastAsia"/>
        </w:rPr>
        <w:t>委员会敦促缔约国</w:t>
      </w:r>
    </w:p>
    <w:p w:rsidR="006A700C" w:rsidRPr="0011445B" w:rsidRDefault="006A700C" w:rsidP="00A10B66">
      <w:pPr>
        <w:pStyle w:val="SingleTxtGC"/>
        <w:numPr>
          <w:ilvl w:val="0"/>
          <w:numId w:val="34"/>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迅速调查、起诉和制裁杀害儿童的案件，并加强措施，监测警察和司法机构的工作情况；</w:t>
      </w:r>
    </w:p>
    <w:p w:rsidR="006A700C" w:rsidRPr="0011445B" w:rsidRDefault="006A700C" w:rsidP="00A10B66">
      <w:pPr>
        <w:pStyle w:val="SingleTxtGC"/>
        <w:numPr>
          <w:ilvl w:val="0"/>
          <w:numId w:val="34"/>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进一步研究杀害儿童案件的根本原因，并采取措施加以预防；</w:t>
      </w:r>
    </w:p>
    <w:p w:rsidR="006A700C" w:rsidRPr="0011445B" w:rsidRDefault="006A700C" w:rsidP="00A10B66">
      <w:pPr>
        <w:pStyle w:val="SingleTxtGC"/>
        <w:numPr>
          <w:ilvl w:val="0"/>
          <w:numId w:val="34"/>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紧急加大努力，消除获得武器，包括小型武器的渠道；</w:t>
      </w:r>
    </w:p>
    <w:p w:rsidR="006A700C" w:rsidRPr="0011445B" w:rsidRDefault="006A700C" w:rsidP="00A10B66">
      <w:pPr>
        <w:pStyle w:val="SingleTxtGC"/>
        <w:numPr>
          <w:ilvl w:val="0"/>
          <w:numId w:val="34"/>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考虑到负责暴力侵害儿童问题的秘书长特别代表题为《保护受社区武装暴力影响的儿童》的报告中所载的建议。</w:t>
      </w:r>
    </w:p>
    <w:p w:rsidR="006A700C" w:rsidRPr="0011445B" w:rsidRDefault="006A700C" w:rsidP="00BB0E8F">
      <w:pPr>
        <w:pStyle w:val="H23GC"/>
        <w:rPr>
          <w:rFonts w:ascii="Time New Roman" w:hAnsi="Time New Roman" w:hint="eastAsia"/>
          <w:szCs w:val="21"/>
          <w:shd w:val="clear" w:color="auto" w:fill="FFFFFF"/>
        </w:rPr>
      </w:pPr>
      <w:r w:rsidRPr="0011445B">
        <w:rPr>
          <w:rFonts w:ascii="Time New Roman" w:hAnsi="Time New Roman"/>
          <w:szCs w:val="21"/>
          <w:shd w:val="clear" w:color="auto" w:fill="FFFFFF"/>
        </w:rPr>
        <w:tab/>
      </w:r>
      <w:r w:rsidRPr="0011445B">
        <w:rPr>
          <w:rFonts w:ascii="Time New Roman" w:hAnsi="Time New Roman"/>
          <w:szCs w:val="21"/>
          <w:shd w:val="clear" w:color="auto" w:fill="FFFFFF"/>
        </w:rPr>
        <w:tab/>
      </w:r>
      <w:r w:rsidRPr="0011445B">
        <w:rPr>
          <w:rFonts w:ascii="Time New Roman" w:hAnsi="Time New Roman" w:hint="eastAsia"/>
          <w:szCs w:val="21"/>
          <w:shd w:val="clear" w:color="auto" w:fill="FFFFFF"/>
        </w:rPr>
        <w:t>尊重儿童的意见</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17.</w:t>
      </w:r>
      <w:r w:rsidRPr="0011445B">
        <w:rPr>
          <w:rFonts w:ascii="Time New Roman" w:eastAsia="黑体" w:hAnsi="Time New Roman"/>
        </w:rPr>
        <w:tab/>
      </w:r>
      <w:r w:rsidRPr="0011445B">
        <w:rPr>
          <w:rFonts w:ascii="Time New Roman" w:eastAsia="黑体" w:hAnsi="Time New Roman" w:hint="eastAsia"/>
        </w:rPr>
        <w:t>委员会建议缔约国：</w:t>
      </w:r>
    </w:p>
    <w:p w:rsidR="006A700C" w:rsidRPr="0011445B" w:rsidRDefault="006A700C" w:rsidP="00A10B66">
      <w:pPr>
        <w:pStyle w:val="SingleTxtGC"/>
        <w:numPr>
          <w:ilvl w:val="0"/>
          <w:numId w:val="33"/>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为社会工作者和法院制定程序，确保在所有涉及儿童的诉讼中，儿童的意见在程序的所有阶段都得到适当考虑；</w:t>
      </w:r>
    </w:p>
    <w:p w:rsidR="006A700C" w:rsidRPr="0011445B" w:rsidRDefault="006A700C" w:rsidP="00A10B66">
      <w:pPr>
        <w:pStyle w:val="SingleTxtGC"/>
        <w:numPr>
          <w:ilvl w:val="0"/>
          <w:numId w:val="33"/>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加强儿童在家庭、社区和学校中的参与，并让儿童参与所有与他们有关事项的决策进程，包括有关暴力和移民问题的事项。</w:t>
      </w:r>
    </w:p>
    <w:p w:rsidR="006A700C" w:rsidRPr="0011445B" w:rsidRDefault="006A700C" w:rsidP="00830237">
      <w:pPr>
        <w:pStyle w:val="H1GC"/>
        <w:rPr>
          <w:snapToGrid w:val="0"/>
          <w:shd w:val="clear" w:color="auto" w:fill="FFFFFF"/>
        </w:rPr>
      </w:pPr>
      <w:r w:rsidRPr="0011445B">
        <w:rPr>
          <w:shd w:val="clear" w:color="auto" w:fill="FFFFFF"/>
        </w:rPr>
        <w:tab/>
        <w:t>C.</w:t>
      </w:r>
      <w:r w:rsidRPr="0011445B">
        <w:rPr>
          <w:shd w:val="clear" w:color="auto" w:fill="FFFFFF"/>
        </w:rPr>
        <w:tab/>
      </w:r>
      <w:r w:rsidRPr="0011445B">
        <w:rPr>
          <w:rFonts w:hint="eastAsia"/>
          <w:shd w:val="clear" w:color="auto" w:fill="FFFFFF"/>
        </w:rPr>
        <w:t>公民权利和自由</w:t>
      </w:r>
      <w:r w:rsidR="006A2018" w:rsidRPr="0011445B">
        <w:rPr>
          <w:rFonts w:hint="eastAsia"/>
          <w:snapToGrid w:val="0"/>
          <w:shd w:val="clear" w:color="auto" w:fill="FFFFFF"/>
        </w:rPr>
        <w:t>(</w:t>
      </w:r>
      <w:r w:rsidRPr="0011445B">
        <w:rPr>
          <w:rFonts w:hint="eastAsia"/>
          <w:snapToGrid w:val="0"/>
          <w:shd w:val="clear" w:color="auto" w:fill="FFFFFF"/>
        </w:rPr>
        <w:t>第</w:t>
      </w:r>
      <w:r w:rsidRPr="0011445B">
        <w:rPr>
          <w:snapToGrid w:val="0"/>
          <w:shd w:val="clear" w:color="auto" w:fill="FFFFFF"/>
        </w:rPr>
        <w:t>7</w:t>
      </w:r>
      <w:r w:rsidRPr="0011445B">
        <w:rPr>
          <w:rFonts w:hint="eastAsia"/>
          <w:snapToGrid w:val="0"/>
          <w:shd w:val="clear" w:color="auto" w:fill="FFFFFF"/>
        </w:rPr>
        <w:t>条、第</w:t>
      </w:r>
      <w:r w:rsidRPr="0011445B">
        <w:rPr>
          <w:snapToGrid w:val="0"/>
          <w:shd w:val="clear" w:color="auto" w:fill="FFFFFF"/>
        </w:rPr>
        <w:t>8</w:t>
      </w:r>
      <w:r w:rsidRPr="0011445B">
        <w:rPr>
          <w:rFonts w:hint="eastAsia"/>
          <w:snapToGrid w:val="0"/>
          <w:shd w:val="clear" w:color="auto" w:fill="FFFFFF"/>
        </w:rPr>
        <w:t>条和第</w:t>
      </w:r>
      <w:r w:rsidRPr="0011445B">
        <w:rPr>
          <w:snapToGrid w:val="0"/>
          <w:shd w:val="clear" w:color="auto" w:fill="FFFFFF"/>
        </w:rPr>
        <w:t>13</w:t>
      </w:r>
      <w:r w:rsidRPr="0011445B">
        <w:rPr>
          <w:rFonts w:hint="eastAsia"/>
          <w:snapToGrid w:val="0"/>
          <w:shd w:val="clear" w:color="auto" w:fill="FFFFFF"/>
        </w:rPr>
        <w:t>至第</w:t>
      </w:r>
      <w:r w:rsidRPr="0011445B">
        <w:rPr>
          <w:snapToGrid w:val="0"/>
          <w:shd w:val="clear" w:color="auto" w:fill="FFFFFF"/>
        </w:rPr>
        <w:t>17</w:t>
      </w:r>
      <w:r w:rsidRPr="0011445B">
        <w:rPr>
          <w:rFonts w:hint="eastAsia"/>
          <w:snapToGrid w:val="0"/>
          <w:shd w:val="clear" w:color="auto" w:fill="FFFFFF"/>
        </w:rPr>
        <w:t>条</w:t>
      </w:r>
      <w:r w:rsidR="00BB0E8F" w:rsidRPr="0011445B">
        <w:rPr>
          <w:rFonts w:hint="eastAsia"/>
          <w:snapToGrid w:val="0"/>
          <w:shd w:val="clear" w:color="auto" w:fill="FFFFFF"/>
        </w:rPr>
        <w:t>)</w:t>
      </w:r>
    </w:p>
    <w:p w:rsidR="006A700C" w:rsidRPr="0011445B" w:rsidRDefault="006A700C" w:rsidP="00BB0E8F">
      <w:pPr>
        <w:pStyle w:val="H23GC"/>
        <w:rPr>
          <w:rFonts w:ascii="Time New Roman" w:hAnsi="Time New Roman" w:hint="eastAsia"/>
          <w:szCs w:val="21"/>
          <w:shd w:val="clear" w:color="auto" w:fill="FFFFFF"/>
        </w:rPr>
      </w:pPr>
      <w:r w:rsidRPr="0011445B">
        <w:rPr>
          <w:rFonts w:ascii="Time New Roman" w:hAnsi="Time New Roman"/>
          <w:szCs w:val="21"/>
          <w:shd w:val="clear" w:color="auto" w:fill="FFFFFF"/>
        </w:rPr>
        <w:tab/>
      </w:r>
      <w:r w:rsidRPr="0011445B">
        <w:rPr>
          <w:rFonts w:ascii="Time New Roman" w:hAnsi="Time New Roman"/>
          <w:szCs w:val="21"/>
          <w:shd w:val="clear" w:color="auto" w:fill="FFFFFF"/>
        </w:rPr>
        <w:tab/>
      </w:r>
      <w:r w:rsidRPr="0011445B">
        <w:rPr>
          <w:rFonts w:ascii="Time New Roman" w:hAnsi="Time New Roman" w:hint="eastAsia"/>
          <w:szCs w:val="21"/>
          <w:shd w:val="clear" w:color="auto" w:fill="FFFFFF"/>
        </w:rPr>
        <w:t>出生登记</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18.</w:t>
      </w:r>
      <w:r w:rsidRPr="0011445B">
        <w:rPr>
          <w:rFonts w:ascii="Time New Roman" w:eastAsia="黑体" w:hAnsi="Time New Roman"/>
        </w:rPr>
        <w:tab/>
      </w:r>
      <w:r w:rsidRPr="0011445B">
        <w:rPr>
          <w:rFonts w:ascii="Time New Roman" w:eastAsia="黑体" w:hAnsi="Time New Roman" w:hint="eastAsia"/>
        </w:rPr>
        <w:t>委员会注意到《可持续发展目标》关于为所有人提供法律身份包括出生登记的具体目标</w:t>
      </w:r>
      <w:r w:rsidRPr="0011445B">
        <w:rPr>
          <w:rFonts w:ascii="Time New Roman" w:eastAsia="黑体" w:hAnsi="Time New Roman" w:hint="eastAsia"/>
        </w:rPr>
        <w:t>16.9</w:t>
      </w:r>
      <w:r w:rsidRPr="0011445B">
        <w:rPr>
          <w:rFonts w:ascii="Time New Roman" w:eastAsia="黑体" w:hAnsi="Time New Roman" w:hint="eastAsia"/>
        </w:rPr>
        <w:t>，建议缔约国继续努力为所有儿童免费提供出生登记，并在地方一级提供民事登记系统，特别关注农村地区的残疾儿童。</w:t>
      </w:r>
    </w:p>
    <w:p w:rsidR="006A700C" w:rsidRPr="0011445B" w:rsidRDefault="006A700C" w:rsidP="00BB0E8F">
      <w:pPr>
        <w:pStyle w:val="H23GC"/>
        <w:rPr>
          <w:rFonts w:ascii="Time New Roman" w:hAnsi="Time New Roman" w:hint="eastAsia"/>
          <w:szCs w:val="21"/>
          <w:shd w:val="clear" w:color="auto" w:fill="FFFFFF"/>
        </w:rPr>
      </w:pPr>
      <w:r w:rsidRPr="0011445B">
        <w:rPr>
          <w:rFonts w:ascii="Time New Roman" w:hAnsi="Time New Roman"/>
          <w:szCs w:val="21"/>
          <w:shd w:val="clear" w:color="auto" w:fill="FFFFFF"/>
        </w:rPr>
        <w:tab/>
      </w:r>
      <w:r w:rsidRPr="0011445B">
        <w:rPr>
          <w:rFonts w:ascii="Time New Roman" w:hAnsi="Time New Roman"/>
          <w:szCs w:val="21"/>
          <w:shd w:val="clear" w:color="auto" w:fill="FFFFFF"/>
        </w:rPr>
        <w:tab/>
      </w:r>
      <w:r w:rsidRPr="0011445B">
        <w:rPr>
          <w:rFonts w:ascii="Time New Roman" w:hAnsi="Time New Roman" w:hint="eastAsia"/>
          <w:szCs w:val="21"/>
          <w:shd w:val="clear" w:color="auto" w:fill="FFFFFF"/>
        </w:rPr>
        <w:t>结社自由及和平集会自由</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19.</w:t>
      </w:r>
      <w:r w:rsidRPr="0011445B">
        <w:rPr>
          <w:rFonts w:ascii="Time New Roman" w:eastAsia="黑体" w:hAnsi="Time New Roman"/>
        </w:rPr>
        <w:tab/>
      </w:r>
      <w:r w:rsidRPr="0011445B">
        <w:rPr>
          <w:rFonts w:ascii="Time New Roman" w:eastAsia="黑体" w:hAnsi="Time New Roman" w:hint="eastAsia"/>
        </w:rPr>
        <w:t>委员会鼓励缔约国促进和</w:t>
      </w:r>
      <w:r w:rsidRPr="0011445B">
        <w:rPr>
          <w:rFonts w:ascii="Time New Roman" w:eastAsia="黑体" w:hAnsi="Time New Roman" w:hint="eastAsia"/>
          <w:spacing w:val="-6"/>
        </w:rPr>
        <w:t>保护儿童的结社自由和和平集会自由权</w:t>
      </w:r>
      <w:r w:rsidRPr="0011445B">
        <w:rPr>
          <w:rFonts w:ascii="Time New Roman" w:eastAsia="黑体" w:hAnsi="Time New Roman" w:hint="eastAsia"/>
        </w:rPr>
        <w:t>，并确保在当前的暴力氛围中，执法官员和其他专业人员得到充分的培训以尊重这些权利。</w:t>
      </w:r>
    </w:p>
    <w:p w:rsidR="006A700C" w:rsidRPr="0011445B" w:rsidRDefault="006A700C" w:rsidP="003D0902">
      <w:pPr>
        <w:pStyle w:val="H23GC"/>
        <w:spacing w:before="220"/>
        <w:rPr>
          <w:rFonts w:ascii="Time New Roman" w:hAnsi="Time New Roman" w:hint="eastAsia"/>
          <w:szCs w:val="21"/>
          <w:shd w:val="clear" w:color="auto" w:fill="FFFFFF"/>
        </w:rPr>
      </w:pPr>
      <w:r w:rsidRPr="0011445B">
        <w:rPr>
          <w:rFonts w:ascii="Time New Roman" w:hAnsi="Time New Roman"/>
          <w:szCs w:val="21"/>
          <w:shd w:val="clear" w:color="auto" w:fill="FFFFFF"/>
        </w:rPr>
        <w:tab/>
      </w:r>
      <w:r w:rsidRPr="0011445B">
        <w:rPr>
          <w:rFonts w:ascii="Time New Roman" w:hAnsi="Time New Roman"/>
          <w:szCs w:val="21"/>
          <w:shd w:val="clear" w:color="auto" w:fill="FFFFFF"/>
        </w:rPr>
        <w:tab/>
      </w:r>
      <w:r w:rsidRPr="0011445B">
        <w:rPr>
          <w:rFonts w:ascii="Time New Roman" w:hAnsi="Time New Roman" w:hint="eastAsia"/>
          <w:szCs w:val="21"/>
          <w:shd w:val="clear" w:color="auto" w:fill="FFFFFF"/>
        </w:rPr>
        <w:t>隐私权</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20.</w:t>
      </w:r>
      <w:r w:rsidRPr="0011445B">
        <w:rPr>
          <w:rFonts w:ascii="Time New Roman" w:eastAsia="黑体" w:hAnsi="Time New Roman"/>
        </w:rPr>
        <w:tab/>
      </w:r>
      <w:r w:rsidRPr="0011445B">
        <w:rPr>
          <w:rFonts w:ascii="Time New Roman" w:eastAsia="黑体" w:hAnsi="Time New Roman" w:hint="eastAsia"/>
        </w:rPr>
        <w:t>委员会建议缔约国加强努力，保护儿童特别是青少年免遭被指为代表暴力的污名化，这种污名化可能构成对他们荣誉和声誉的非法攻击。委员会还建议缔约国鼓励媒体保护儿童隐私。</w:t>
      </w:r>
    </w:p>
    <w:p w:rsidR="006A700C" w:rsidRPr="0011445B" w:rsidRDefault="006A700C" w:rsidP="0051224E">
      <w:pPr>
        <w:pStyle w:val="H23GC"/>
        <w:spacing w:before="220"/>
        <w:rPr>
          <w:rFonts w:ascii="Time New Roman" w:hAnsi="Time New Roman" w:hint="eastAsia"/>
          <w:szCs w:val="21"/>
          <w:shd w:val="clear" w:color="auto" w:fill="FFFFFF"/>
        </w:rPr>
      </w:pPr>
      <w:r w:rsidRPr="0011445B">
        <w:rPr>
          <w:rFonts w:ascii="Time New Roman" w:hAnsi="Time New Roman"/>
          <w:szCs w:val="21"/>
          <w:shd w:val="clear" w:color="auto" w:fill="FFFFFF"/>
        </w:rPr>
        <w:tab/>
      </w:r>
      <w:r w:rsidRPr="0011445B">
        <w:rPr>
          <w:rFonts w:ascii="Time New Roman" w:hAnsi="Time New Roman"/>
          <w:szCs w:val="21"/>
          <w:shd w:val="clear" w:color="auto" w:fill="FFFFFF"/>
        </w:rPr>
        <w:tab/>
      </w:r>
      <w:r w:rsidRPr="0011445B">
        <w:rPr>
          <w:rFonts w:ascii="Time New Roman" w:hAnsi="Time New Roman" w:hint="eastAsia"/>
          <w:szCs w:val="21"/>
          <w:shd w:val="clear" w:color="auto" w:fill="FFFFFF"/>
        </w:rPr>
        <w:t>获取相关信息的途径</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21.</w:t>
      </w:r>
      <w:r w:rsidRPr="0011445B">
        <w:rPr>
          <w:rFonts w:ascii="Time New Roman" w:eastAsia="黑体" w:hAnsi="Time New Roman"/>
        </w:rPr>
        <w:tab/>
      </w:r>
      <w:r w:rsidRPr="0011445B">
        <w:rPr>
          <w:rFonts w:ascii="Time New Roman" w:eastAsia="黑体" w:hAnsi="Time New Roman" w:hint="eastAsia"/>
        </w:rPr>
        <w:t>委员会建议缔约国促进儿童从多种来源获取相关信息，并加强面向儿童、父母和教师的关于互联网安全的提高认识方案，特别是针对网络欺凌和成年人为性目的盯梢骚扰的提高认识方案。</w:t>
      </w:r>
    </w:p>
    <w:p w:rsidR="006A700C" w:rsidRPr="0011445B" w:rsidRDefault="006A700C" w:rsidP="00830237">
      <w:pPr>
        <w:pStyle w:val="H1GC"/>
        <w:spacing w:before="320"/>
        <w:jc w:val="both"/>
        <w:rPr>
          <w:shd w:val="clear" w:color="auto" w:fill="FFFFFF"/>
        </w:rPr>
      </w:pPr>
      <w:r w:rsidRPr="0011445B">
        <w:rPr>
          <w:snapToGrid w:val="0"/>
          <w:shd w:val="clear" w:color="auto" w:fill="FFFFFF"/>
        </w:rPr>
        <w:tab/>
        <w:t>D.</w:t>
      </w:r>
      <w:r w:rsidRPr="0011445B">
        <w:rPr>
          <w:snapToGrid w:val="0"/>
          <w:shd w:val="clear" w:color="auto" w:fill="FFFFFF"/>
        </w:rPr>
        <w:tab/>
      </w:r>
      <w:r w:rsidRPr="0011445B">
        <w:rPr>
          <w:rFonts w:hint="eastAsia"/>
          <w:snapToGrid w:val="0"/>
          <w:shd w:val="clear" w:color="auto" w:fill="FFFFFF"/>
        </w:rPr>
        <w:t>暴力侵害儿童</w:t>
      </w:r>
      <w:r w:rsidR="006A2018" w:rsidRPr="0011445B">
        <w:rPr>
          <w:rStyle w:val="SingleTxtGCChar"/>
          <w:rFonts w:hint="eastAsia"/>
        </w:rPr>
        <w:t>(</w:t>
      </w:r>
      <w:r w:rsidRPr="0011445B">
        <w:rPr>
          <w:rFonts w:hint="eastAsia"/>
          <w:shd w:val="clear" w:color="auto" w:fill="FFFFFF"/>
        </w:rPr>
        <w:t>第</w:t>
      </w:r>
      <w:r w:rsidRPr="0011445B">
        <w:rPr>
          <w:shd w:val="clear" w:color="auto" w:fill="FFFFFF"/>
        </w:rPr>
        <w:t>19</w:t>
      </w:r>
      <w:r w:rsidRPr="0011445B">
        <w:rPr>
          <w:rFonts w:hint="eastAsia"/>
          <w:shd w:val="clear" w:color="auto" w:fill="FFFFFF"/>
        </w:rPr>
        <w:t>条、第</w:t>
      </w:r>
      <w:r w:rsidRPr="0011445B">
        <w:rPr>
          <w:shd w:val="clear" w:color="auto" w:fill="FFFFFF"/>
        </w:rPr>
        <w:t>24</w:t>
      </w:r>
      <w:r w:rsidRPr="0011445B">
        <w:rPr>
          <w:rFonts w:hint="eastAsia"/>
          <w:shd w:val="clear" w:color="auto" w:fill="FFFFFF"/>
        </w:rPr>
        <w:t>条第</w:t>
      </w:r>
      <w:r w:rsidRPr="0011445B">
        <w:rPr>
          <w:shd w:val="clear" w:color="auto" w:fill="FFFFFF"/>
        </w:rPr>
        <w:t>3</w:t>
      </w:r>
      <w:r w:rsidRPr="0011445B">
        <w:rPr>
          <w:rFonts w:hint="eastAsia"/>
          <w:shd w:val="clear" w:color="auto" w:fill="FFFFFF"/>
        </w:rPr>
        <w:t>款、第</w:t>
      </w:r>
      <w:r w:rsidRPr="0011445B">
        <w:rPr>
          <w:shd w:val="clear" w:color="auto" w:fill="FFFFFF"/>
        </w:rPr>
        <w:t>28</w:t>
      </w:r>
      <w:r w:rsidRPr="0011445B">
        <w:rPr>
          <w:rFonts w:hint="eastAsia"/>
          <w:shd w:val="clear" w:color="auto" w:fill="FFFFFF"/>
        </w:rPr>
        <w:t>条第</w:t>
      </w:r>
      <w:r w:rsidRPr="0011445B">
        <w:rPr>
          <w:shd w:val="clear" w:color="auto" w:fill="FFFFFF"/>
        </w:rPr>
        <w:t>2</w:t>
      </w:r>
      <w:r w:rsidRPr="0011445B">
        <w:rPr>
          <w:rFonts w:hint="eastAsia"/>
          <w:shd w:val="clear" w:color="auto" w:fill="FFFFFF"/>
        </w:rPr>
        <w:t>款、第</w:t>
      </w:r>
      <w:r w:rsidRPr="0011445B">
        <w:rPr>
          <w:shd w:val="clear" w:color="auto" w:fill="FFFFFF"/>
        </w:rPr>
        <w:t>34</w:t>
      </w:r>
      <w:r w:rsidRPr="0011445B">
        <w:rPr>
          <w:rFonts w:hint="eastAsia"/>
          <w:shd w:val="clear" w:color="auto" w:fill="FFFFFF"/>
        </w:rPr>
        <w:t>条、第</w:t>
      </w:r>
      <w:r w:rsidRPr="0011445B">
        <w:rPr>
          <w:shd w:val="clear" w:color="auto" w:fill="FFFFFF"/>
        </w:rPr>
        <w:t>37</w:t>
      </w:r>
      <w:r w:rsidRPr="0011445B">
        <w:rPr>
          <w:rFonts w:hint="eastAsia"/>
          <w:shd w:val="clear" w:color="auto" w:fill="FFFFFF"/>
        </w:rPr>
        <w:t>条</w:t>
      </w:r>
      <w:r w:rsidR="006A2018" w:rsidRPr="0011445B">
        <w:rPr>
          <w:rFonts w:hint="eastAsia"/>
          <w:shd w:val="clear" w:color="auto" w:fill="FFFFFF"/>
        </w:rPr>
        <w:t>(</w:t>
      </w:r>
      <w:r w:rsidRPr="0011445B">
        <w:rPr>
          <w:shd w:val="clear" w:color="auto" w:fill="FFFFFF"/>
        </w:rPr>
        <w:t>a</w:t>
      </w:r>
      <w:r w:rsidR="00BB0E8F" w:rsidRPr="0011445B">
        <w:rPr>
          <w:rFonts w:hint="eastAsia"/>
          <w:shd w:val="clear" w:color="auto" w:fill="FFFFFF"/>
        </w:rPr>
        <w:t>)</w:t>
      </w:r>
      <w:r w:rsidRPr="0011445B">
        <w:rPr>
          <w:rFonts w:hint="eastAsia"/>
          <w:shd w:val="clear" w:color="auto" w:fill="FFFFFF"/>
        </w:rPr>
        <w:t>项和第</w:t>
      </w:r>
      <w:r w:rsidRPr="0011445B">
        <w:rPr>
          <w:shd w:val="clear" w:color="auto" w:fill="FFFFFF"/>
        </w:rPr>
        <w:t>39</w:t>
      </w:r>
      <w:r w:rsidRPr="0011445B">
        <w:rPr>
          <w:rFonts w:hint="eastAsia"/>
          <w:shd w:val="clear" w:color="auto" w:fill="FFFFFF"/>
        </w:rPr>
        <w:t>条</w:t>
      </w:r>
      <w:r w:rsidR="00BB0E8F" w:rsidRPr="0011445B">
        <w:rPr>
          <w:rFonts w:hint="eastAsia"/>
          <w:shd w:val="clear" w:color="auto" w:fill="FFFFFF"/>
        </w:rPr>
        <w:t>)</w:t>
      </w:r>
    </w:p>
    <w:p w:rsidR="006A700C" w:rsidRPr="0011445B" w:rsidRDefault="006A700C" w:rsidP="0051224E">
      <w:pPr>
        <w:pStyle w:val="H23GC"/>
        <w:spacing w:before="220"/>
        <w:rPr>
          <w:rFonts w:ascii="Time New Roman" w:hAnsi="Time New Roman" w:hint="eastAsia"/>
          <w:szCs w:val="21"/>
          <w:shd w:val="clear" w:color="auto" w:fill="FFFFFF"/>
        </w:rPr>
      </w:pPr>
      <w:r w:rsidRPr="0011445B">
        <w:rPr>
          <w:rFonts w:ascii="Time New Roman" w:hAnsi="Time New Roman"/>
          <w:szCs w:val="21"/>
          <w:shd w:val="clear" w:color="auto" w:fill="FFFFFF"/>
        </w:rPr>
        <w:tab/>
      </w:r>
      <w:r w:rsidRPr="0011445B">
        <w:rPr>
          <w:rFonts w:ascii="Time New Roman" w:hAnsi="Time New Roman"/>
          <w:szCs w:val="21"/>
          <w:shd w:val="clear" w:color="auto" w:fill="FFFFFF"/>
        </w:rPr>
        <w:tab/>
      </w:r>
      <w:r w:rsidRPr="0011445B">
        <w:rPr>
          <w:rFonts w:ascii="Time New Roman" w:hAnsi="Time New Roman" w:hint="eastAsia"/>
          <w:szCs w:val="21"/>
          <w:shd w:val="clear" w:color="auto" w:fill="FFFFFF"/>
        </w:rPr>
        <w:t>受青年犯罪团伙影响的儿童</w:t>
      </w:r>
    </w:p>
    <w:p w:rsidR="006A700C" w:rsidRPr="00BB5E7C" w:rsidRDefault="006A700C" w:rsidP="006A700C">
      <w:pPr>
        <w:pStyle w:val="SingleTxtGC"/>
        <w:tabs>
          <w:tab w:val="clear" w:pos="431"/>
          <w:tab w:val="clear" w:pos="1134"/>
          <w:tab w:val="clear" w:pos="1565"/>
          <w:tab w:val="clear" w:pos="1996"/>
          <w:tab w:val="clear" w:pos="2427"/>
          <w:tab w:val="left" w:pos="1701"/>
        </w:tabs>
      </w:pPr>
      <w:r w:rsidRPr="0011445B">
        <w:t>22.</w:t>
      </w:r>
      <w:r w:rsidRPr="0011445B">
        <w:tab/>
      </w:r>
      <w:r w:rsidRPr="0011445B">
        <w:rPr>
          <w:rFonts w:hint="eastAsia"/>
        </w:rPr>
        <w:t>委员会注意到缔约国为解决青年犯罪团伙问题所采取的措施，特别是通过了“安全的萨尔瓦多”</w:t>
      </w:r>
      <w:r w:rsidRPr="0011445B">
        <w:t>(El Salvador Seguro)</w:t>
      </w:r>
      <w:r w:rsidRPr="0011445B">
        <w:rPr>
          <w:rFonts w:hint="eastAsia"/>
        </w:rPr>
        <w:t>计划，但仍对犯罪暴力对儿童的影响程度深感关切，特别是</w:t>
      </w:r>
      <w:r w:rsidR="00C07545" w:rsidRPr="00BB5E7C">
        <w:rPr>
          <w:rFonts w:hint="eastAsia"/>
        </w:rPr>
        <w:t>：</w:t>
      </w:r>
    </w:p>
    <w:p w:rsidR="006A700C" w:rsidRPr="0011445B" w:rsidRDefault="006A700C" w:rsidP="00A10B66">
      <w:pPr>
        <w:pStyle w:val="SingleTxtGC"/>
        <w:numPr>
          <w:ilvl w:val="0"/>
          <w:numId w:val="32"/>
        </w:numPr>
        <w:tabs>
          <w:tab w:val="clear" w:pos="431"/>
          <w:tab w:val="clear" w:pos="1134"/>
          <w:tab w:val="clear" w:pos="1565"/>
          <w:tab w:val="clear" w:pos="1996"/>
          <w:tab w:val="clear" w:pos="2427"/>
        </w:tabs>
        <w:ind w:left="1134" w:firstLine="567"/>
      </w:pPr>
      <w:r w:rsidRPr="0011445B">
        <w:rPr>
          <w:rFonts w:hint="eastAsia"/>
        </w:rPr>
        <w:t>影响儿童的极其大量的杀害和失踪事件，大多数由青年犯罪团伙实施，而且年龄低至</w:t>
      </w:r>
      <w:r w:rsidRPr="0011445B">
        <w:rPr>
          <w:rFonts w:hint="eastAsia"/>
        </w:rPr>
        <w:t>5</w:t>
      </w:r>
      <w:r w:rsidRPr="0011445B">
        <w:rPr>
          <w:rFonts w:hint="eastAsia"/>
        </w:rPr>
        <w:t>岁的男童和</w:t>
      </w:r>
      <w:r w:rsidRPr="0011445B">
        <w:rPr>
          <w:rFonts w:hint="eastAsia"/>
        </w:rPr>
        <w:t>12</w:t>
      </w:r>
      <w:r w:rsidRPr="0011445B">
        <w:rPr>
          <w:rFonts w:hint="eastAsia"/>
        </w:rPr>
        <w:t>岁的女童容易被骗进青年犯罪团伙；</w:t>
      </w:r>
    </w:p>
    <w:p w:rsidR="006A700C" w:rsidRPr="0011445B" w:rsidRDefault="006A700C" w:rsidP="00A10B66">
      <w:pPr>
        <w:pStyle w:val="SingleTxtGC"/>
        <w:numPr>
          <w:ilvl w:val="0"/>
          <w:numId w:val="32"/>
        </w:numPr>
        <w:tabs>
          <w:tab w:val="clear" w:pos="431"/>
          <w:tab w:val="clear" w:pos="1134"/>
          <w:tab w:val="clear" w:pos="1565"/>
          <w:tab w:val="clear" w:pos="1996"/>
          <w:tab w:val="clear" w:pos="2427"/>
        </w:tabs>
        <w:ind w:left="1134" w:firstLine="567"/>
      </w:pPr>
      <w:r w:rsidRPr="0011445B">
        <w:rPr>
          <w:rFonts w:hint="eastAsia"/>
        </w:rPr>
        <w:t>青年犯罪团伙针对儿童实施的犯罪有罪不罚现象严重，开展的调查和起诉有限，案件很少提交法院或以对犯罪者的制裁结案；</w:t>
      </w:r>
    </w:p>
    <w:p w:rsidR="006A700C" w:rsidRPr="0011445B" w:rsidRDefault="006A700C" w:rsidP="00A10B66">
      <w:pPr>
        <w:pStyle w:val="SingleTxtGC"/>
        <w:numPr>
          <w:ilvl w:val="0"/>
          <w:numId w:val="32"/>
        </w:numPr>
        <w:tabs>
          <w:tab w:val="clear" w:pos="431"/>
          <w:tab w:val="clear" w:pos="1134"/>
          <w:tab w:val="clear" w:pos="1565"/>
          <w:tab w:val="clear" w:pos="1996"/>
          <w:tab w:val="clear" w:pos="2427"/>
        </w:tabs>
        <w:ind w:left="1134" w:firstLine="567"/>
      </w:pPr>
      <w:r w:rsidRPr="0011445B">
        <w:rPr>
          <w:rFonts w:hint="eastAsia"/>
        </w:rPr>
        <w:t>对青年犯罪团伙以及犯罪暴力对儿童及其家庭境内流离失所的影响缺少正式承认；</w:t>
      </w:r>
    </w:p>
    <w:p w:rsidR="006A700C" w:rsidRPr="0011445B" w:rsidRDefault="006A700C" w:rsidP="00A10B66">
      <w:pPr>
        <w:pStyle w:val="SingleTxtGC"/>
        <w:numPr>
          <w:ilvl w:val="0"/>
          <w:numId w:val="32"/>
        </w:numPr>
        <w:tabs>
          <w:tab w:val="clear" w:pos="431"/>
          <w:tab w:val="clear" w:pos="1134"/>
          <w:tab w:val="clear" w:pos="1565"/>
          <w:tab w:val="clear" w:pos="1996"/>
          <w:tab w:val="clear" w:pos="2427"/>
        </w:tabs>
        <w:ind w:left="1134" w:firstLine="567"/>
      </w:pPr>
      <w:r w:rsidRPr="0011445B">
        <w:rPr>
          <w:rFonts w:hint="eastAsia"/>
        </w:rPr>
        <w:t>对暴力的结构性原因关注有限，表现为国家政策中用于预防和康复措施的资源有限、安全上的镇压性做法盛行，包括军队越来越多地参与；</w:t>
      </w:r>
    </w:p>
    <w:p w:rsidR="006A700C" w:rsidRPr="0011445B" w:rsidRDefault="006A700C" w:rsidP="00A10B66">
      <w:pPr>
        <w:pStyle w:val="SingleTxtGC"/>
        <w:numPr>
          <w:ilvl w:val="0"/>
          <w:numId w:val="32"/>
        </w:numPr>
        <w:tabs>
          <w:tab w:val="clear" w:pos="431"/>
          <w:tab w:val="clear" w:pos="1134"/>
          <w:tab w:val="clear" w:pos="1565"/>
          <w:tab w:val="clear" w:pos="1996"/>
          <w:tab w:val="clear" w:pos="2427"/>
        </w:tabs>
        <w:ind w:left="1134" w:firstLine="567"/>
      </w:pPr>
      <w:r w:rsidRPr="0011445B">
        <w:rPr>
          <w:rFonts w:hint="eastAsia"/>
        </w:rPr>
        <w:t>将青年犯罪团伙成员归类为恐怖主义分子，这意味着为寻求脱离这些团伙的儿童回归社会提供协助被当作犯罪行为。</w:t>
      </w:r>
    </w:p>
    <w:p w:rsidR="006A700C" w:rsidRPr="0011445B" w:rsidRDefault="006A700C" w:rsidP="00C07545">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23.</w:t>
      </w:r>
      <w:r w:rsidRPr="0011445B">
        <w:rPr>
          <w:rFonts w:ascii="Time New Roman" w:eastAsia="黑体" w:hAnsi="Time New Roman"/>
        </w:rPr>
        <w:tab/>
      </w:r>
      <w:r w:rsidRPr="0011445B">
        <w:rPr>
          <w:rFonts w:ascii="Time New Roman" w:eastAsia="黑体" w:hAnsi="Time New Roman" w:hint="eastAsia"/>
        </w:rPr>
        <w:t>委员会参照其关于儿童免遭一切形式暴力的权利的第</w:t>
      </w:r>
      <w:r w:rsidRPr="0011445B">
        <w:rPr>
          <w:rFonts w:ascii="Time New Roman" w:eastAsia="黑体" w:hAnsi="Time New Roman"/>
        </w:rPr>
        <w:t>13</w:t>
      </w:r>
      <w:r w:rsidRPr="0011445B">
        <w:rPr>
          <w:rFonts w:ascii="Time New Roman" w:eastAsia="黑体" w:hAnsi="Time New Roman" w:hint="eastAsia"/>
        </w:rPr>
        <w:t>号一般性意见</w:t>
      </w:r>
      <w:r w:rsidRPr="0011445B">
        <w:rPr>
          <w:rFonts w:ascii="Time New Roman" w:eastAsia="黑体" w:hAnsi="Time New Roman"/>
        </w:rPr>
        <w:t>(2011</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，并注意到《可持续发展目标》关于制止对儿童进行一切形式暴力侵害的具体目标</w:t>
      </w:r>
      <w:r w:rsidRPr="0011445B">
        <w:rPr>
          <w:rFonts w:ascii="Time New Roman" w:eastAsia="黑体" w:hAnsi="Time New Roman"/>
        </w:rPr>
        <w:t>16.2</w:t>
      </w:r>
      <w:r w:rsidR="00C07545">
        <w:rPr>
          <w:rFonts w:ascii="Time New Roman" w:eastAsia="黑体" w:hAnsi="Time New Roman" w:hint="eastAsia"/>
        </w:rPr>
        <w:t>,</w:t>
      </w:r>
      <w:r w:rsidR="00C07545">
        <w:rPr>
          <w:rFonts w:ascii="Time New Roman" w:eastAsia="黑体" w:hAnsi="Time New Roman"/>
        </w:rPr>
        <w:t xml:space="preserve"> </w:t>
      </w:r>
      <w:r w:rsidRPr="0011445B">
        <w:rPr>
          <w:rFonts w:ascii="Time New Roman" w:eastAsia="黑体" w:hAnsi="Time New Roman" w:hint="eastAsia"/>
        </w:rPr>
        <w:t>建议缔约国：</w:t>
      </w:r>
    </w:p>
    <w:p w:rsidR="006A700C" w:rsidRPr="0011445B" w:rsidRDefault="006A700C" w:rsidP="00A10B66">
      <w:pPr>
        <w:pStyle w:val="SingleTxtGC"/>
        <w:numPr>
          <w:ilvl w:val="0"/>
          <w:numId w:val="31"/>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审查处理青年犯罪团伙暴力和犯罪行为的政策和方案，以期采取更有效的措施，防止儿童遭到杀害和失踪，防止犯罪团伙招募儿童；解决暴力和招募儿童的根本原因，如贫困和歧视，并考虑到受害男童和女童的特殊需要；</w:t>
      </w:r>
    </w:p>
    <w:p w:rsidR="006A700C" w:rsidRPr="0011445B" w:rsidRDefault="006A700C" w:rsidP="00A10B66">
      <w:pPr>
        <w:pStyle w:val="SingleTxtGC"/>
        <w:numPr>
          <w:ilvl w:val="0"/>
          <w:numId w:val="31"/>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加强警察和检察机关的技术和调查能力，增加警察和司法机构的人力和财政资源，以便迅速、公正和彻底地调查青年犯罪团伙对儿童犯下的罪行，并将行为人绳之以法；</w:t>
      </w:r>
    </w:p>
    <w:p w:rsidR="006A700C" w:rsidRPr="0011445B" w:rsidRDefault="006A700C" w:rsidP="00A10B66">
      <w:pPr>
        <w:pStyle w:val="SingleTxtGC"/>
        <w:numPr>
          <w:ilvl w:val="0"/>
          <w:numId w:val="31"/>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正式</w:t>
      </w:r>
      <w:r w:rsidRPr="0011445B">
        <w:rPr>
          <w:rFonts w:ascii="Time New Roman" w:eastAsia="黑体" w:hAnsi="Time New Roman" w:hint="eastAsia"/>
          <w:spacing w:val="-6"/>
        </w:rPr>
        <w:t>承认暴力是造成境内流离失所</w:t>
      </w:r>
      <w:r w:rsidRPr="0011445B">
        <w:rPr>
          <w:rFonts w:ascii="Time New Roman" w:eastAsia="黑体" w:hAnsi="Time New Roman" w:hint="eastAsia"/>
        </w:rPr>
        <w:t>的一</w:t>
      </w:r>
      <w:r w:rsidRPr="0011445B">
        <w:rPr>
          <w:rFonts w:ascii="Time New Roman" w:eastAsia="黑体" w:hAnsi="Time New Roman" w:hint="eastAsia"/>
          <w:spacing w:val="-6"/>
        </w:rPr>
        <w:t>项根本原因，并采取必要</w:t>
      </w:r>
      <w:r w:rsidRPr="0011445B">
        <w:rPr>
          <w:rFonts w:ascii="Time New Roman" w:eastAsia="黑体" w:hAnsi="Time New Roman" w:hint="eastAsia"/>
        </w:rPr>
        <w:t>措施，有效执行司法和公共安全部关于全面照顾和保护受害者的机构间协调路线图；</w:t>
      </w:r>
    </w:p>
    <w:p w:rsidR="006A700C" w:rsidRPr="0011445B" w:rsidRDefault="006A700C" w:rsidP="00A10B66">
      <w:pPr>
        <w:pStyle w:val="SingleTxtGC"/>
        <w:numPr>
          <w:ilvl w:val="0"/>
          <w:numId w:val="31"/>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审查“安全的萨尔瓦多”</w:t>
      </w:r>
      <w:r w:rsidRPr="0011445B">
        <w:t>(El Salvador Seguro)</w:t>
      </w:r>
      <w:r w:rsidRPr="0011445B">
        <w:rPr>
          <w:rFonts w:ascii="Time New Roman" w:eastAsia="黑体" w:hAnsi="Time New Roman" w:hint="eastAsia"/>
        </w:rPr>
        <w:t>计划，以确保其旨在防止暴力、回归和重新融入社会的措施以及为受害者提供的服务反映儿童的特殊情况；加强有效执行这些措施所需的人力、技术和财政资源；</w:t>
      </w:r>
    </w:p>
    <w:p w:rsidR="006A700C" w:rsidRPr="0011445B" w:rsidRDefault="006A700C" w:rsidP="00A10B66">
      <w:pPr>
        <w:pStyle w:val="SingleTxtGC"/>
        <w:numPr>
          <w:ilvl w:val="0"/>
          <w:numId w:val="31"/>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审查《打击恐怖主义行为特别法》，以期取消将青年犯罪团伙成员归类为恐怖主义分子的内容；</w:t>
      </w:r>
    </w:p>
    <w:p w:rsidR="006A700C" w:rsidRPr="0011445B" w:rsidRDefault="006A700C" w:rsidP="00A10B66">
      <w:pPr>
        <w:pStyle w:val="SingleTxtGC"/>
        <w:numPr>
          <w:ilvl w:val="0"/>
          <w:numId w:val="31"/>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加强努力，执行“制止暴力侵害儿童行为国家行动计划”，并根据“全球制止暴力侵害儿童行为伙伴关系”，继续在这方面与儿基会及联合国开发计划署合作。</w:t>
      </w:r>
    </w:p>
    <w:p w:rsidR="006A700C" w:rsidRPr="0011445B" w:rsidRDefault="006A700C" w:rsidP="0034409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酷刑和其他残忍、不人道或有辱人格的待遇或处罚</w:t>
      </w:r>
    </w:p>
    <w:p w:rsidR="006A700C" w:rsidRPr="0011445B" w:rsidRDefault="006A700C" w:rsidP="00BB5E7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24.</w:t>
      </w:r>
      <w:r w:rsidRPr="0011445B">
        <w:rPr>
          <w:rFonts w:ascii="Time New Roman" w:eastAsia="黑体" w:hAnsi="Time New Roman"/>
        </w:rPr>
        <w:tab/>
      </w:r>
      <w:r w:rsidRPr="0011445B">
        <w:rPr>
          <w:rFonts w:ascii="Time New Roman" w:eastAsia="黑体" w:hAnsi="Time New Roman" w:hint="eastAsia"/>
        </w:rPr>
        <w:t>委员会严重关切的是，仍有关于警察和武装部队对儿童实施酷刑、法外处决和强迫失踪的指控，特别是在打击有组织犯罪的背景下，委员会回顾其先前的建议</w:t>
      </w:r>
      <w:r w:rsidRPr="0011445B">
        <w:rPr>
          <w:rFonts w:ascii="Time New Roman" w:eastAsia="黑体" w:hAnsi="Time New Roman"/>
        </w:rPr>
        <w:t>(</w:t>
      </w:r>
      <w:r w:rsidR="00BB5E7C" w:rsidRPr="00BB5E7C">
        <w:rPr>
          <w:rFonts w:ascii="Time New Roman" w:eastAsia="黑体" w:hAnsi="Time New Roman"/>
        </w:rPr>
        <w:t>CRC/C/SLV/CO/3-4</w:t>
      </w:r>
      <w:r w:rsidR="00830237">
        <w:rPr>
          <w:rFonts w:ascii="Time New Roman" w:eastAsia="黑体" w:hAnsi="Time New Roman" w:hint="eastAsia"/>
        </w:rPr>
        <w:t>,</w:t>
      </w:r>
      <w:r w:rsidR="00830237">
        <w:rPr>
          <w:rFonts w:ascii="Time New Roman" w:eastAsia="黑体" w:hAnsi="Time New Roman"/>
        </w:rPr>
        <w:t xml:space="preserve"> </w:t>
      </w:r>
      <w:r w:rsidRPr="0011445B">
        <w:rPr>
          <w:rFonts w:ascii="Time New Roman" w:eastAsia="黑体" w:hAnsi="Time New Roman" w:hint="eastAsia"/>
        </w:rPr>
        <w:t>第</w:t>
      </w:r>
      <w:r w:rsidRPr="0011445B">
        <w:rPr>
          <w:rFonts w:ascii="Time New Roman" w:eastAsia="黑体" w:hAnsi="Time New Roman"/>
        </w:rPr>
        <w:t>44</w:t>
      </w:r>
      <w:r w:rsidRPr="0011445B">
        <w:rPr>
          <w:rFonts w:ascii="Time New Roman" w:eastAsia="黑体" w:hAnsi="Time New Roman" w:hint="eastAsia"/>
        </w:rPr>
        <w:t>段</w:t>
      </w:r>
      <w:r w:rsidRPr="0011445B">
        <w:rPr>
          <w:rFonts w:ascii="Time New Roman" w:eastAsia="黑体" w:hAnsi="Time New Roman"/>
        </w:rPr>
        <w:t>)</w:t>
      </w:r>
      <w:r w:rsidRPr="0011445B">
        <w:rPr>
          <w:rFonts w:ascii="Time New Roman" w:eastAsia="黑体" w:hAnsi="Time New Roman" w:hint="eastAsia"/>
        </w:rPr>
        <w:t>，敦促缔约国：</w:t>
      </w:r>
    </w:p>
    <w:p w:rsidR="006A700C" w:rsidRPr="0011445B" w:rsidRDefault="006A700C" w:rsidP="00A10B66">
      <w:pPr>
        <w:pStyle w:val="SingleTxtGC"/>
        <w:numPr>
          <w:ilvl w:val="0"/>
          <w:numId w:val="30"/>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加强针对警察和武装部队的措施，防止儿童遭受酷刑、法外处决和强迫失踪，特别是在安全行动期间和之后；</w:t>
      </w:r>
    </w:p>
    <w:p w:rsidR="006A700C" w:rsidRPr="0011445B" w:rsidRDefault="006A700C" w:rsidP="00A10B66">
      <w:pPr>
        <w:pStyle w:val="SingleTxtGC"/>
        <w:numPr>
          <w:ilvl w:val="0"/>
          <w:numId w:val="30"/>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加强公共安全总监察局的能力，以便建立一个对警察实行内部和外部控制的系统，并迅速和适当地记录、调查和起诉所有关于执法人员对儿童实施酷刑和虐待的指控，加强法院对行为人进行审判和制裁的能力；</w:t>
      </w:r>
    </w:p>
    <w:p w:rsidR="006A700C" w:rsidRPr="0011445B" w:rsidRDefault="006A700C" w:rsidP="00A10B66">
      <w:pPr>
        <w:pStyle w:val="SingleTxtGC"/>
        <w:numPr>
          <w:ilvl w:val="0"/>
          <w:numId w:val="30"/>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考虑建立一个防止酷刑的独立国家机制。</w:t>
      </w:r>
    </w:p>
    <w:p w:rsidR="006A700C" w:rsidRPr="0011445B" w:rsidRDefault="006A700C" w:rsidP="0034409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体罚</w:t>
      </w:r>
    </w:p>
    <w:p w:rsidR="006A700C" w:rsidRPr="0011445B" w:rsidRDefault="006A700C" w:rsidP="00830237">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25.</w:t>
      </w:r>
      <w:r w:rsidRPr="0011445B">
        <w:rPr>
          <w:rFonts w:ascii="Time New Roman" w:eastAsia="黑体" w:hAnsi="Time New Roman"/>
        </w:rPr>
        <w:tab/>
      </w:r>
      <w:r w:rsidRPr="0011445B">
        <w:rPr>
          <w:rFonts w:ascii="Time New Roman" w:eastAsia="黑体" w:hAnsi="Time New Roman" w:hint="eastAsia"/>
          <w:spacing w:val="4"/>
        </w:rPr>
        <w:t>委员会深感关切的是，对儿童的体罚仍然合法</w:t>
      </w:r>
      <w:bookmarkStart w:id="0" w:name="_GoBack"/>
      <w:bookmarkEnd w:id="0"/>
      <w:r w:rsidRPr="0011445B">
        <w:rPr>
          <w:rFonts w:ascii="Time New Roman" w:eastAsia="黑体" w:hAnsi="Time New Roman" w:hint="eastAsia"/>
          <w:spacing w:val="4"/>
        </w:rPr>
        <w:t>并在文化上被视为合理，</w:t>
      </w:r>
      <w:r w:rsidRPr="0011445B">
        <w:rPr>
          <w:rFonts w:ascii="Time New Roman" w:eastAsia="黑体" w:hAnsi="Time New Roman"/>
          <w:spacing w:val="4"/>
        </w:rPr>
        <w:t>2014</w:t>
      </w:r>
      <w:r w:rsidRPr="0011445B">
        <w:rPr>
          <w:rFonts w:ascii="Time New Roman" w:eastAsia="黑体" w:hAnsi="Time New Roman" w:hint="eastAsia"/>
          <w:spacing w:val="4"/>
        </w:rPr>
        <w:t>年的多指标类集调查显示，</w:t>
      </w:r>
      <w:r w:rsidRPr="0011445B">
        <w:rPr>
          <w:rFonts w:ascii="Time New Roman" w:eastAsia="黑体" w:hAnsi="Time New Roman"/>
          <w:spacing w:val="4"/>
        </w:rPr>
        <w:t>40%</w:t>
      </w:r>
      <w:r w:rsidRPr="0011445B">
        <w:rPr>
          <w:rFonts w:ascii="Time New Roman" w:eastAsia="黑体" w:hAnsi="Time New Roman" w:hint="eastAsia"/>
          <w:spacing w:val="4"/>
        </w:rPr>
        <w:t>的儿童在家中遭到体罚。委员会参照其关于儿童受保护免遭体罚和其他残忍或不人道形式惩罚的权利的第</w:t>
      </w:r>
      <w:r w:rsidRPr="0011445B">
        <w:rPr>
          <w:rFonts w:ascii="Time New Roman" w:eastAsia="黑体" w:hAnsi="Time New Roman"/>
          <w:spacing w:val="4"/>
        </w:rPr>
        <w:t>8</w:t>
      </w:r>
      <w:r w:rsidRPr="0011445B">
        <w:rPr>
          <w:rFonts w:ascii="Time New Roman" w:eastAsia="黑体" w:hAnsi="Time New Roman" w:hint="eastAsia"/>
          <w:spacing w:val="4"/>
        </w:rPr>
        <w:t>号一般性意见</w:t>
      </w:r>
      <w:r w:rsidRPr="0011445B">
        <w:rPr>
          <w:rFonts w:ascii="Time New Roman" w:eastAsia="黑体" w:hAnsi="Time New Roman"/>
        </w:rPr>
        <w:t>(2006</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，并回顾其先前的建议</w:t>
      </w:r>
      <w:r w:rsidRPr="0011445B">
        <w:rPr>
          <w:rFonts w:ascii="Time New Roman" w:eastAsia="黑体" w:hAnsi="Time New Roman"/>
        </w:rPr>
        <w:t>(CRC/C/SLV/CO/3-4</w:t>
      </w:r>
      <w:r w:rsidR="00830237">
        <w:rPr>
          <w:rFonts w:ascii="Time New Roman" w:eastAsia="黑体" w:hAnsi="Time New Roman" w:hint="eastAsia"/>
        </w:rPr>
        <w:t>,</w:t>
      </w:r>
      <w:r w:rsidR="00830237">
        <w:rPr>
          <w:rFonts w:ascii="Time New Roman" w:eastAsia="黑体" w:hAnsi="Time New Roman"/>
        </w:rPr>
        <w:t xml:space="preserve"> </w:t>
      </w:r>
      <w:r w:rsidRPr="0011445B">
        <w:rPr>
          <w:rFonts w:ascii="Time New Roman" w:eastAsia="黑体" w:hAnsi="Time New Roman" w:hint="eastAsia"/>
        </w:rPr>
        <w:t>第</w:t>
      </w:r>
      <w:r w:rsidRPr="0011445B">
        <w:rPr>
          <w:rFonts w:ascii="Time New Roman" w:eastAsia="黑体" w:hAnsi="Time New Roman" w:hint="eastAsia"/>
        </w:rPr>
        <w:t>5</w:t>
      </w:r>
      <w:r w:rsidRPr="0011445B">
        <w:rPr>
          <w:rFonts w:ascii="Time New Roman" w:eastAsia="黑体" w:hAnsi="Time New Roman"/>
        </w:rPr>
        <w:t>5</w:t>
      </w:r>
      <w:r w:rsidRPr="0011445B">
        <w:rPr>
          <w:rFonts w:ascii="Time New Roman" w:eastAsia="黑体" w:hAnsi="Time New Roman" w:hint="eastAsia"/>
        </w:rPr>
        <w:t>段</w:t>
      </w:r>
      <w:r w:rsidRPr="0011445B">
        <w:rPr>
          <w:rFonts w:ascii="Time New Roman" w:eastAsia="黑体" w:hAnsi="Time New Roman"/>
        </w:rPr>
        <w:t>)</w:t>
      </w:r>
      <w:r w:rsidRPr="0011445B">
        <w:rPr>
          <w:rFonts w:ascii="Time New Roman" w:eastAsia="黑体" w:hAnsi="Time New Roman" w:hint="eastAsia"/>
        </w:rPr>
        <w:t>，敦促缔约国：</w:t>
      </w:r>
    </w:p>
    <w:p w:rsidR="006A700C" w:rsidRPr="0011445B" w:rsidRDefault="006A700C" w:rsidP="00A10B66">
      <w:pPr>
        <w:pStyle w:val="SingleTxtGC"/>
        <w:numPr>
          <w:ilvl w:val="0"/>
          <w:numId w:val="29"/>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迅速通过一项法律，禁止一切情况下的体罚；</w:t>
      </w:r>
    </w:p>
    <w:p w:rsidR="006A700C" w:rsidRPr="0011445B" w:rsidRDefault="006A700C" w:rsidP="00A10B66">
      <w:pPr>
        <w:pStyle w:val="SingleTxtGC"/>
        <w:numPr>
          <w:ilvl w:val="0"/>
          <w:numId w:val="29"/>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审查《家庭法》第</w:t>
      </w:r>
      <w:r w:rsidRPr="0011445B">
        <w:rPr>
          <w:rFonts w:ascii="Time New Roman" w:eastAsia="黑体" w:hAnsi="Time New Roman"/>
        </w:rPr>
        <w:t>215</w:t>
      </w:r>
      <w:r w:rsidRPr="0011445B">
        <w:rPr>
          <w:rFonts w:ascii="Time New Roman" w:eastAsia="黑体" w:hAnsi="Time New Roman" w:hint="eastAsia"/>
        </w:rPr>
        <w:t>条、《刑法》第</w:t>
      </w:r>
      <w:r w:rsidRPr="0011445B">
        <w:rPr>
          <w:rFonts w:ascii="Time New Roman" w:eastAsia="黑体" w:hAnsi="Time New Roman"/>
        </w:rPr>
        <w:t>204</w:t>
      </w:r>
      <w:r w:rsidRPr="0011445B">
        <w:rPr>
          <w:rFonts w:ascii="Time New Roman" w:eastAsia="黑体" w:hAnsi="Time New Roman" w:hint="eastAsia"/>
        </w:rPr>
        <w:t>条以及《儿童和青少年保护法》第</w:t>
      </w:r>
      <w:r w:rsidRPr="0011445B">
        <w:rPr>
          <w:rFonts w:ascii="Time New Roman" w:eastAsia="黑体" w:hAnsi="Time New Roman"/>
        </w:rPr>
        <w:t>38</w:t>
      </w:r>
      <w:r w:rsidRPr="0011445B">
        <w:rPr>
          <w:rFonts w:ascii="Time New Roman" w:eastAsia="黑体" w:hAnsi="Time New Roman" w:hint="eastAsia"/>
        </w:rPr>
        <w:t>条，毫无例外地将体罚定为刑事犯罪；</w:t>
      </w:r>
    </w:p>
    <w:p w:rsidR="006A700C" w:rsidRPr="0011445B" w:rsidRDefault="006A700C" w:rsidP="00A10B66">
      <w:pPr>
        <w:pStyle w:val="SingleTxtGC"/>
        <w:numPr>
          <w:ilvl w:val="0"/>
          <w:numId w:val="29"/>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采取措施促进积极、非暴力和参与性的儿童养育和管教方式。</w:t>
      </w:r>
    </w:p>
    <w:p w:rsidR="006A700C" w:rsidRPr="0011445B" w:rsidRDefault="006A700C" w:rsidP="0034409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虐待和忽视</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26.</w:t>
      </w:r>
      <w:r w:rsidRPr="0011445B">
        <w:rPr>
          <w:rFonts w:ascii="Time New Roman" w:eastAsia="黑体" w:hAnsi="Time New Roman"/>
        </w:rPr>
        <w:tab/>
      </w:r>
      <w:r w:rsidRPr="0011445B">
        <w:rPr>
          <w:rFonts w:ascii="Time New Roman" w:eastAsia="黑体" w:hAnsi="Time New Roman" w:hint="eastAsia"/>
        </w:rPr>
        <w:t>委员会关切地注意到</w:t>
      </w:r>
      <w:r w:rsidRPr="0011445B">
        <w:rPr>
          <w:rFonts w:ascii="Time New Roman" w:eastAsia="黑体" w:hAnsi="Time New Roman"/>
        </w:rPr>
        <w:t>2012</w:t>
      </w:r>
      <w:r w:rsidRPr="0011445B">
        <w:rPr>
          <w:rFonts w:ascii="Time New Roman" w:eastAsia="黑体" w:hAnsi="Time New Roman" w:hint="eastAsia"/>
        </w:rPr>
        <w:t>年至</w:t>
      </w:r>
      <w:r w:rsidRPr="0011445B">
        <w:rPr>
          <w:rFonts w:ascii="Time New Roman" w:eastAsia="黑体" w:hAnsi="Time New Roman"/>
        </w:rPr>
        <w:t>2015</w:t>
      </w:r>
      <w:r w:rsidRPr="0011445B">
        <w:rPr>
          <w:rFonts w:ascii="Time New Roman" w:eastAsia="黑体" w:hAnsi="Time New Roman" w:hint="eastAsia"/>
        </w:rPr>
        <w:t>年期间向各保护委员会报告了</w:t>
      </w:r>
      <w:r w:rsidRPr="0011445B">
        <w:rPr>
          <w:rFonts w:ascii="Time New Roman" w:eastAsia="黑体" w:hAnsi="Time New Roman"/>
        </w:rPr>
        <w:t>45</w:t>
      </w:r>
      <w:r w:rsidRPr="0011445B">
        <w:rPr>
          <w:rFonts w:ascii="Time New Roman" w:eastAsia="黑体" w:hAnsi="Time New Roman" w:hint="eastAsia"/>
        </w:rPr>
        <w:t>,</w:t>
      </w:r>
      <w:r w:rsidRPr="0011445B">
        <w:rPr>
          <w:rFonts w:ascii="Time New Roman" w:eastAsia="黑体" w:hAnsi="Time New Roman"/>
        </w:rPr>
        <w:t>925</w:t>
      </w:r>
      <w:r w:rsidRPr="0011445B">
        <w:rPr>
          <w:rFonts w:ascii="Time New Roman" w:eastAsia="黑体" w:hAnsi="Time New Roman" w:hint="eastAsia"/>
        </w:rPr>
        <w:t>起虐待和忽视案件，涉及</w:t>
      </w:r>
      <w:r w:rsidRPr="0011445B">
        <w:rPr>
          <w:rFonts w:ascii="Time New Roman" w:eastAsia="黑体" w:hAnsi="Time New Roman"/>
        </w:rPr>
        <w:t>52</w:t>
      </w:r>
      <w:r w:rsidRPr="0011445B">
        <w:rPr>
          <w:rFonts w:ascii="Time New Roman" w:eastAsia="黑体" w:hAnsi="Time New Roman" w:hint="eastAsia"/>
        </w:rPr>
        <w:t>,</w:t>
      </w:r>
      <w:r w:rsidRPr="0011445B">
        <w:rPr>
          <w:rFonts w:ascii="Time New Roman" w:eastAsia="黑体" w:hAnsi="Time New Roman"/>
        </w:rPr>
        <w:t>065</w:t>
      </w:r>
      <w:r w:rsidRPr="0011445B">
        <w:rPr>
          <w:rFonts w:ascii="Time New Roman" w:eastAsia="黑体" w:hAnsi="Time New Roman" w:hint="eastAsia"/>
        </w:rPr>
        <w:t>名儿童，</w:t>
      </w:r>
      <w:r w:rsidRPr="0011445B">
        <w:rPr>
          <w:rFonts w:ascii="Time New Roman" w:eastAsia="黑体" w:hAnsi="Time New Roman"/>
        </w:rPr>
        <w:t>2016</w:t>
      </w:r>
      <w:r w:rsidRPr="0011445B">
        <w:rPr>
          <w:rFonts w:ascii="Time New Roman" w:eastAsia="黑体" w:hAnsi="Time New Roman" w:hint="eastAsia"/>
        </w:rPr>
        <w:t>年向全国儿童和青少年理事会报告了</w:t>
      </w:r>
      <w:r w:rsidRPr="0011445B">
        <w:rPr>
          <w:rFonts w:ascii="Time New Roman" w:eastAsia="黑体" w:hAnsi="Time New Roman"/>
        </w:rPr>
        <w:t>13</w:t>
      </w:r>
      <w:r w:rsidRPr="0011445B">
        <w:rPr>
          <w:rFonts w:ascii="Time New Roman" w:eastAsia="黑体" w:hAnsi="Time New Roman" w:hint="eastAsia"/>
        </w:rPr>
        <w:t>,</w:t>
      </w:r>
      <w:r w:rsidRPr="0011445B">
        <w:rPr>
          <w:rFonts w:ascii="Time New Roman" w:eastAsia="黑体" w:hAnsi="Time New Roman"/>
        </w:rPr>
        <w:t>011</w:t>
      </w:r>
      <w:r w:rsidRPr="0011445B">
        <w:rPr>
          <w:rFonts w:ascii="Time New Roman" w:eastAsia="黑体" w:hAnsi="Time New Roman" w:hint="eastAsia"/>
        </w:rPr>
        <w:t>起案件，涉及</w:t>
      </w:r>
      <w:r w:rsidRPr="0011445B">
        <w:rPr>
          <w:rFonts w:ascii="Time New Roman" w:eastAsia="黑体" w:hAnsi="Time New Roman"/>
        </w:rPr>
        <w:t>15</w:t>
      </w:r>
      <w:r w:rsidRPr="0011445B">
        <w:rPr>
          <w:rFonts w:ascii="Time New Roman" w:eastAsia="黑体" w:hAnsi="Time New Roman" w:hint="eastAsia"/>
        </w:rPr>
        <w:t>,</w:t>
      </w:r>
      <w:r w:rsidRPr="0011445B">
        <w:rPr>
          <w:rFonts w:ascii="Time New Roman" w:eastAsia="黑体" w:hAnsi="Time New Roman"/>
        </w:rPr>
        <w:t>389</w:t>
      </w:r>
      <w:r w:rsidRPr="0011445B">
        <w:rPr>
          <w:rFonts w:ascii="Time New Roman" w:eastAsia="黑体" w:hAnsi="Time New Roman" w:hint="eastAsia"/>
        </w:rPr>
        <w:t>名儿童，而且缺乏关于这些案件的后续行动的资料，委员会建议缔约国：</w:t>
      </w:r>
    </w:p>
    <w:p w:rsidR="006A700C" w:rsidRPr="0011445B" w:rsidRDefault="006A700C" w:rsidP="00A10B66">
      <w:pPr>
        <w:pStyle w:val="SingleTxtGC"/>
        <w:numPr>
          <w:ilvl w:val="0"/>
          <w:numId w:val="28"/>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建立一个涵盖所有虐待和忽视儿童案件的国家数据库，并全面评估这种暴力行为的程度、原因和性质；</w:t>
      </w:r>
    </w:p>
    <w:p w:rsidR="006A700C" w:rsidRPr="0011445B" w:rsidRDefault="006A700C" w:rsidP="00A10B66">
      <w:pPr>
        <w:pStyle w:val="SingleTxtGC"/>
        <w:numPr>
          <w:ilvl w:val="0"/>
          <w:numId w:val="28"/>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迅速调查虐待和忽视儿童的案件并且对行为人进行制裁；</w:t>
      </w:r>
    </w:p>
    <w:p w:rsidR="006A700C" w:rsidRPr="0011445B" w:rsidRDefault="006A700C" w:rsidP="00A10B66">
      <w:pPr>
        <w:pStyle w:val="SingleTxtGC"/>
        <w:numPr>
          <w:ilvl w:val="0"/>
          <w:numId w:val="28"/>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在儿童的参与下加强提高认识和教育项目，以制定一项在家庭和社区预防和打击虐待儿童行为的综合战略；</w:t>
      </w:r>
    </w:p>
    <w:p w:rsidR="006A700C" w:rsidRPr="0011445B" w:rsidRDefault="006A700C" w:rsidP="0034409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性别暴力、性剥削和性虐待</w:t>
      </w:r>
    </w:p>
    <w:p w:rsidR="006A700C" w:rsidRPr="0011445B" w:rsidRDefault="006A700C" w:rsidP="006A700C">
      <w:pPr>
        <w:pStyle w:val="SingleTxtGC"/>
        <w:tabs>
          <w:tab w:val="clear" w:pos="431"/>
          <w:tab w:val="clear" w:pos="1134"/>
          <w:tab w:val="clear" w:pos="1565"/>
          <w:tab w:val="clear" w:pos="1996"/>
          <w:tab w:val="clear" w:pos="2427"/>
          <w:tab w:val="left" w:pos="1701"/>
        </w:tabs>
      </w:pPr>
      <w:r w:rsidRPr="0011445B">
        <w:t>27.</w:t>
      </w:r>
      <w:r w:rsidRPr="0011445B">
        <w:tab/>
      </w:r>
      <w:r w:rsidRPr="0011445B">
        <w:rPr>
          <w:rFonts w:hint="eastAsia"/>
        </w:rPr>
        <w:t>委员会深感关切的是</w:t>
      </w:r>
      <w:r w:rsidR="004043B7" w:rsidRPr="0011445B">
        <w:rPr>
          <w:rFonts w:hint="eastAsia"/>
        </w:rPr>
        <w:t>：</w:t>
      </w:r>
    </w:p>
    <w:p w:rsidR="006A700C" w:rsidRPr="0011445B" w:rsidRDefault="006A700C" w:rsidP="00A10B66">
      <w:pPr>
        <w:pStyle w:val="SingleTxtGC"/>
        <w:numPr>
          <w:ilvl w:val="0"/>
          <w:numId w:val="27"/>
        </w:numPr>
        <w:tabs>
          <w:tab w:val="clear" w:pos="431"/>
          <w:tab w:val="clear" w:pos="1134"/>
          <w:tab w:val="clear" w:pos="1565"/>
          <w:tab w:val="clear" w:pos="1996"/>
          <w:tab w:val="clear" w:pos="2427"/>
        </w:tabs>
        <w:ind w:left="1134" w:firstLine="567"/>
      </w:pPr>
      <w:r w:rsidRPr="0011445B">
        <w:rPr>
          <w:rFonts w:hint="eastAsia"/>
        </w:rPr>
        <w:t>针对女孩的性暴力案件数量异常高，而且不断增加，</w:t>
      </w:r>
      <w:r w:rsidRPr="0011445B">
        <w:t>2017</w:t>
      </w:r>
      <w:r w:rsidRPr="0011445B">
        <w:rPr>
          <w:rFonts w:hint="eastAsia"/>
        </w:rPr>
        <w:t>年前</w:t>
      </w:r>
      <w:r w:rsidRPr="0011445B">
        <w:t>8</w:t>
      </w:r>
      <w:r w:rsidRPr="0011445B">
        <w:rPr>
          <w:rFonts w:hint="eastAsia"/>
        </w:rPr>
        <w:t>个月记录了</w:t>
      </w:r>
      <w:r w:rsidRPr="0011445B">
        <w:t>1,029</w:t>
      </w:r>
      <w:r w:rsidRPr="0011445B">
        <w:rPr>
          <w:rFonts w:hint="eastAsia"/>
        </w:rPr>
        <w:t>起针对</w:t>
      </w:r>
      <w:r w:rsidRPr="0011445B">
        <w:t>13</w:t>
      </w:r>
      <w:r w:rsidRPr="0011445B">
        <w:rPr>
          <w:rFonts w:hint="eastAsia"/>
        </w:rPr>
        <w:t>至</w:t>
      </w:r>
      <w:r w:rsidRPr="0011445B">
        <w:t>17</w:t>
      </w:r>
      <w:r w:rsidRPr="0011445B">
        <w:rPr>
          <w:rFonts w:hint="eastAsia"/>
        </w:rPr>
        <w:t>岁女童的性犯罪案件，强奸是报案最多的犯罪，发生了</w:t>
      </w:r>
      <w:r w:rsidRPr="0011445B">
        <w:t>769</w:t>
      </w:r>
      <w:r w:rsidRPr="0011445B">
        <w:rPr>
          <w:rFonts w:hint="eastAsia"/>
        </w:rPr>
        <w:t>起案件；</w:t>
      </w:r>
    </w:p>
    <w:p w:rsidR="006A700C" w:rsidRPr="0011445B" w:rsidRDefault="006A700C" w:rsidP="00A10B66">
      <w:pPr>
        <w:pStyle w:val="SingleTxtGC"/>
        <w:numPr>
          <w:ilvl w:val="0"/>
          <w:numId w:val="27"/>
        </w:numPr>
        <w:tabs>
          <w:tab w:val="clear" w:pos="431"/>
          <w:tab w:val="clear" w:pos="1134"/>
          <w:tab w:val="clear" w:pos="1565"/>
          <w:tab w:val="clear" w:pos="1996"/>
          <w:tab w:val="clear" w:pos="2427"/>
        </w:tabs>
        <w:ind w:left="1134" w:firstLine="567"/>
      </w:pPr>
      <w:r w:rsidRPr="0011445B">
        <w:t>12</w:t>
      </w:r>
      <w:r w:rsidRPr="0011445B">
        <w:rPr>
          <w:rFonts w:hint="eastAsia"/>
        </w:rPr>
        <w:t>岁以上女童很容易成为青年犯罪团伙的目标，即所谓“新娘”；</w:t>
      </w:r>
    </w:p>
    <w:p w:rsidR="006A700C" w:rsidRPr="0011445B" w:rsidRDefault="006A700C" w:rsidP="00A10B66">
      <w:pPr>
        <w:pStyle w:val="SingleTxtGC"/>
        <w:numPr>
          <w:ilvl w:val="0"/>
          <w:numId w:val="27"/>
        </w:numPr>
        <w:tabs>
          <w:tab w:val="clear" w:pos="431"/>
          <w:tab w:val="clear" w:pos="1134"/>
          <w:tab w:val="clear" w:pos="1565"/>
          <w:tab w:val="clear" w:pos="1996"/>
          <w:tab w:val="clear" w:pos="2427"/>
        </w:tabs>
        <w:ind w:left="1134" w:firstLine="567"/>
      </w:pPr>
      <w:r w:rsidRPr="0011445B">
        <w:rPr>
          <w:rFonts w:hint="eastAsia"/>
        </w:rPr>
        <w:t>对针对女童的性暴力案件总体上有罪不罚，</w:t>
      </w:r>
      <w:r w:rsidRPr="0011445B">
        <w:t>2013</w:t>
      </w:r>
      <w:r w:rsidRPr="0011445B">
        <w:rPr>
          <w:rFonts w:hint="eastAsia"/>
        </w:rPr>
        <w:t>年至</w:t>
      </w:r>
      <w:r w:rsidRPr="0011445B">
        <w:t>2016</w:t>
      </w:r>
      <w:r w:rsidRPr="0011445B">
        <w:rPr>
          <w:rFonts w:hint="eastAsia"/>
        </w:rPr>
        <w:t>年期间，</w:t>
      </w:r>
      <w:r w:rsidRPr="0011445B">
        <w:t>90%</w:t>
      </w:r>
      <w:r w:rsidRPr="0011445B">
        <w:rPr>
          <w:rFonts w:hint="eastAsia"/>
        </w:rPr>
        <w:t>的此类案件没有对犯罪人进行处罚。</w:t>
      </w:r>
    </w:p>
    <w:p w:rsidR="006A700C" w:rsidRPr="0011445B" w:rsidRDefault="006A700C" w:rsidP="00830237">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28.</w:t>
      </w:r>
      <w:r w:rsidRPr="0011445B">
        <w:rPr>
          <w:rFonts w:ascii="Time New Roman" w:eastAsia="黑体" w:hAnsi="Time New Roman"/>
        </w:rPr>
        <w:tab/>
      </w:r>
      <w:r w:rsidRPr="0011445B">
        <w:rPr>
          <w:rFonts w:ascii="Time New Roman" w:eastAsia="黑体" w:hAnsi="Time New Roman" w:hint="eastAsia"/>
        </w:rPr>
        <w:t>委员会注意到《可持续发展目标》关于消除针对所有妇女和女童的一切形式的暴力，包括性剥削及其他形式的剥削的具体目标</w:t>
      </w:r>
      <w:r w:rsidRPr="0011445B">
        <w:rPr>
          <w:rFonts w:ascii="Time New Roman" w:eastAsia="黑体" w:hAnsi="Time New Roman" w:hint="eastAsia"/>
        </w:rPr>
        <w:t>5</w:t>
      </w:r>
      <w:r w:rsidRPr="0011445B">
        <w:rPr>
          <w:rFonts w:ascii="Time New Roman" w:eastAsia="黑体" w:hAnsi="Time New Roman"/>
        </w:rPr>
        <w:t>.2</w:t>
      </w:r>
      <w:r w:rsidR="00830237">
        <w:rPr>
          <w:rFonts w:ascii="Time New Roman" w:eastAsia="黑体" w:hAnsi="Time New Roman" w:hint="eastAsia"/>
        </w:rPr>
        <w:t>,</w:t>
      </w:r>
      <w:r w:rsidR="00830237">
        <w:rPr>
          <w:rFonts w:ascii="Time New Roman" w:eastAsia="黑体" w:hAnsi="Time New Roman"/>
        </w:rPr>
        <w:t xml:space="preserve"> </w:t>
      </w:r>
      <w:r w:rsidR="00830237">
        <w:rPr>
          <w:rFonts w:ascii="Time New Roman" w:eastAsia="黑体" w:hAnsi="Time New Roman" w:hint="eastAsia"/>
        </w:rPr>
        <w:t>促请缔约国：</w:t>
      </w:r>
    </w:p>
    <w:p w:rsidR="006A700C" w:rsidRPr="0011445B" w:rsidRDefault="006A700C" w:rsidP="00A10B66">
      <w:pPr>
        <w:pStyle w:val="SingleTxtGC"/>
        <w:numPr>
          <w:ilvl w:val="0"/>
          <w:numId w:val="26"/>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确立机制、程序和指导方针，确保强制性记录涉及对女童的性虐待和性剥削的案件，并确保提供针对此类侵权行为的无障碍、保密和方便儿童的举报渠道；</w:t>
      </w:r>
    </w:p>
    <w:p w:rsidR="006A700C" w:rsidRPr="0011445B" w:rsidRDefault="006A700C" w:rsidP="00A10B66">
      <w:pPr>
        <w:pStyle w:val="SingleTxtGC"/>
        <w:numPr>
          <w:ilvl w:val="0"/>
          <w:numId w:val="26"/>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为卫生工作者和执法实体制定和执行必要的议定书，以确保强奸儿童的案件得到迅速记录、调查和起诉，行为人得到适当制裁，并确保受害儿童得到身心护理和康复的必要支助；</w:t>
      </w:r>
    </w:p>
    <w:p w:rsidR="006A700C" w:rsidRPr="0011445B" w:rsidRDefault="006A700C" w:rsidP="00712258">
      <w:pPr>
        <w:pStyle w:val="SingleTxtGC"/>
        <w:numPr>
          <w:ilvl w:val="0"/>
          <w:numId w:val="26"/>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加强青年妇女城市方案</w:t>
      </w:r>
      <w:r w:rsidRPr="0011445B">
        <w:rPr>
          <w:rFonts w:ascii="Time New Roman" w:eastAsia="黑体" w:hAnsi="Time New Roman"/>
        </w:rPr>
        <w:t>(Ciudad Mujer Joven)</w:t>
      </w:r>
      <w:r w:rsidR="00712258">
        <w:rPr>
          <w:rFonts w:ascii="Time New Roman" w:eastAsia="黑体" w:hAnsi="Time New Roman" w:hint="eastAsia"/>
        </w:rPr>
        <w:t>,</w:t>
      </w:r>
      <w:r w:rsidR="00712258">
        <w:rPr>
          <w:rFonts w:ascii="Time New Roman" w:eastAsia="黑体" w:hAnsi="Time New Roman"/>
        </w:rPr>
        <w:t xml:space="preserve"> </w:t>
      </w:r>
      <w:r w:rsidRPr="0011445B">
        <w:rPr>
          <w:rFonts w:ascii="Time New Roman" w:eastAsia="黑体" w:hAnsi="Time New Roman" w:hint="eastAsia"/>
        </w:rPr>
        <w:t>以有效打击对女童的性暴力和性别暴力；</w:t>
      </w:r>
    </w:p>
    <w:p w:rsidR="006A700C" w:rsidRPr="0011445B" w:rsidRDefault="006A700C" w:rsidP="00A10B66">
      <w:pPr>
        <w:pStyle w:val="SingleTxtGC"/>
        <w:numPr>
          <w:ilvl w:val="0"/>
          <w:numId w:val="26"/>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为法官、律师、检察官和警察提供关于处理受害女童的标准化、对性别和儿童问题有敏感认识的程序的定期实务培训，以及关于司法机构的性别成见如何对执法产生负面影响的培训。</w:t>
      </w:r>
    </w:p>
    <w:p w:rsidR="006A700C" w:rsidRPr="0011445B" w:rsidRDefault="006A700C" w:rsidP="0034409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有害做法</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29.</w:t>
      </w:r>
      <w:r w:rsidRPr="0011445B">
        <w:rPr>
          <w:rFonts w:ascii="Time New Roman" w:eastAsia="黑体" w:hAnsi="Time New Roman"/>
        </w:rPr>
        <w:tab/>
      </w:r>
      <w:r w:rsidRPr="0011445B">
        <w:rPr>
          <w:rFonts w:ascii="Time New Roman" w:eastAsia="黑体" w:hAnsi="Time New Roman" w:hint="eastAsia"/>
        </w:rPr>
        <w:t>委员会建议缔约国制定全面的提高认识方案，宣传涉及女童的民事结合对其身心健康和福祉的有害影响。这些行动应面向女童和男童、家庭、卫生和教育专业人员以及法官。</w:t>
      </w:r>
    </w:p>
    <w:p w:rsidR="006A700C" w:rsidRPr="0011445B" w:rsidRDefault="006A700C" w:rsidP="00712258">
      <w:pPr>
        <w:pStyle w:val="H1GC"/>
        <w:jc w:val="both"/>
      </w:pPr>
      <w:r w:rsidRPr="0011445B">
        <w:tab/>
        <w:t>E.</w:t>
      </w:r>
      <w:r w:rsidRPr="0011445B">
        <w:tab/>
      </w:r>
      <w:r w:rsidRPr="0011445B">
        <w:rPr>
          <w:rFonts w:hint="eastAsia"/>
        </w:rPr>
        <w:t>家庭环境和替代性照料</w:t>
      </w:r>
      <w:r w:rsidR="006A2018" w:rsidRPr="0011445B">
        <w:rPr>
          <w:rFonts w:hint="eastAsia"/>
          <w:snapToGrid w:val="0"/>
        </w:rPr>
        <w:t>(</w:t>
      </w:r>
      <w:r w:rsidRPr="0011445B">
        <w:rPr>
          <w:rFonts w:hint="eastAsia"/>
          <w:snapToGrid w:val="0"/>
        </w:rPr>
        <w:t>第</w:t>
      </w:r>
      <w:r w:rsidRPr="0011445B">
        <w:rPr>
          <w:snapToGrid w:val="0"/>
        </w:rPr>
        <w:t>5</w:t>
      </w:r>
      <w:r w:rsidRPr="0011445B">
        <w:rPr>
          <w:rFonts w:hint="eastAsia"/>
          <w:snapToGrid w:val="0"/>
        </w:rPr>
        <w:t>条、</w:t>
      </w:r>
      <w:r w:rsidRPr="0011445B">
        <w:rPr>
          <w:rFonts w:hint="eastAsia"/>
          <w:snapToGrid w:val="0"/>
          <w:spacing w:val="-6"/>
        </w:rPr>
        <w:t>第</w:t>
      </w:r>
      <w:r w:rsidRPr="0011445B">
        <w:rPr>
          <w:snapToGrid w:val="0"/>
          <w:spacing w:val="-6"/>
        </w:rPr>
        <w:t>9</w:t>
      </w:r>
      <w:r w:rsidRPr="0011445B">
        <w:rPr>
          <w:rFonts w:hint="eastAsia"/>
          <w:snapToGrid w:val="0"/>
          <w:spacing w:val="-6"/>
        </w:rPr>
        <w:t>至第</w:t>
      </w:r>
      <w:r w:rsidRPr="0011445B">
        <w:rPr>
          <w:snapToGrid w:val="0"/>
          <w:spacing w:val="-6"/>
        </w:rPr>
        <w:t>11</w:t>
      </w:r>
      <w:r w:rsidRPr="0011445B">
        <w:rPr>
          <w:rFonts w:hint="eastAsia"/>
          <w:snapToGrid w:val="0"/>
          <w:spacing w:val="-6"/>
        </w:rPr>
        <w:t>条、第</w:t>
      </w:r>
      <w:r w:rsidRPr="0011445B">
        <w:rPr>
          <w:snapToGrid w:val="0"/>
          <w:spacing w:val="-6"/>
        </w:rPr>
        <w:t>18</w:t>
      </w:r>
      <w:r w:rsidRPr="0011445B">
        <w:rPr>
          <w:rFonts w:hint="eastAsia"/>
          <w:snapToGrid w:val="0"/>
          <w:spacing w:val="-6"/>
        </w:rPr>
        <w:t>条</w:t>
      </w:r>
      <w:r w:rsidRPr="0011445B">
        <w:rPr>
          <w:rFonts w:hint="eastAsia"/>
          <w:snapToGrid w:val="0"/>
        </w:rPr>
        <w:t>第</w:t>
      </w:r>
      <w:r w:rsidRPr="0011445B">
        <w:rPr>
          <w:snapToGrid w:val="0"/>
        </w:rPr>
        <w:t>1</w:t>
      </w:r>
      <w:r w:rsidRPr="0011445B">
        <w:rPr>
          <w:rFonts w:hint="eastAsia"/>
          <w:snapToGrid w:val="0"/>
          <w:spacing w:val="-6"/>
        </w:rPr>
        <w:t>和第</w:t>
      </w:r>
      <w:r w:rsidRPr="0011445B">
        <w:rPr>
          <w:snapToGrid w:val="0"/>
          <w:spacing w:val="-6"/>
        </w:rPr>
        <w:t>2</w:t>
      </w:r>
      <w:r w:rsidRPr="0011445B">
        <w:rPr>
          <w:rFonts w:hint="eastAsia"/>
          <w:snapToGrid w:val="0"/>
          <w:spacing w:val="-6"/>
        </w:rPr>
        <w:t>款、第</w:t>
      </w:r>
      <w:r w:rsidRPr="0011445B">
        <w:rPr>
          <w:snapToGrid w:val="0"/>
          <w:spacing w:val="-6"/>
        </w:rPr>
        <w:t>20</w:t>
      </w:r>
      <w:r w:rsidRPr="0011445B">
        <w:rPr>
          <w:rFonts w:hint="eastAsia"/>
          <w:snapToGrid w:val="0"/>
        </w:rPr>
        <w:t>条、第</w:t>
      </w:r>
      <w:r w:rsidRPr="0011445B">
        <w:rPr>
          <w:snapToGrid w:val="0"/>
        </w:rPr>
        <w:t>21</w:t>
      </w:r>
      <w:r w:rsidRPr="0011445B">
        <w:rPr>
          <w:rFonts w:hint="eastAsia"/>
          <w:snapToGrid w:val="0"/>
        </w:rPr>
        <w:t>条、第</w:t>
      </w:r>
      <w:r w:rsidRPr="0011445B">
        <w:rPr>
          <w:snapToGrid w:val="0"/>
        </w:rPr>
        <w:t>25</w:t>
      </w:r>
      <w:r w:rsidRPr="0011445B">
        <w:rPr>
          <w:rFonts w:hint="eastAsia"/>
          <w:snapToGrid w:val="0"/>
        </w:rPr>
        <w:t>条和第</w:t>
      </w:r>
      <w:r w:rsidRPr="0011445B">
        <w:rPr>
          <w:snapToGrid w:val="0"/>
        </w:rPr>
        <w:t>27</w:t>
      </w:r>
      <w:r w:rsidRPr="0011445B">
        <w:rPr>
          <w:rFonts w:hint="eastAsia"/>
          <w:snapToGrid w:val="0"/>
        </w:rPr>
        <w:t>条第</w:t>
      </w:r>
      <w:r w:rsidRPr="0011445B">
        <w:rPr>
          <w:snapToGrid w:val="0"/>
        </w:rPr>
        <w:t>4</w:t>
      </w:r>
      <w:r w:rsidRPr="0011445B">
        <w:rPr>
          <w:rFonts w:hint="eastAsia"/>
          <w:snapToGrid w:val="0"/>
        </w:rPr>
        <w:t>款</w:t>
      </w:r>
      <w:r w:rsidR="00BB0E8F" w:rsidRPr="0011445B">
        <w:rPr>
          <w:rFonts w:hint="eastAsia"/>
          <w:snapToGrid w:val="0"/>
        </w:rPr>
        <w:t>)</w:t>
      </w:r>
    </w:p>
    <w:p w:rsidR="006A700C" w:rsidRPr="0011445B" w:rsidRDefault="006A700C" w:rsidP="0034409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家庭环境</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30.</w:t>
      </w:r>
      <w:r w:rsidRPr="0011445B">
        <w:rPr>
          <w:rFonts w:ascii="Time New Roman" w:eastAsia="黑体" w:hAnsi="Time New Roman"/>
        </w:rPr>
        <w:tab/>
      </w:r>
      <w:r w:rsidRPr="0011445B">
        <w:rPr>
          <w:rFonts w:ascii="Time New Roman" w:eastAsia="黑体" w:hAnsi="Time New Roman" w:hint="eastAsia"/>
        </w:rPr>
        <w:t>委员会建议缔约国：</w:t>
      </w:r>
    </w:p>
    <w:p w:rsidR="006A700C" w:rsidRPr="0011445B" w:rsidRDefault="006A700C" w:rsidP="00A10B66">
      <w:pPr>
        <w:pStyle w:val="SingleTxtGC"/>
        <w:numPr>
          <w:ilvl w:val="0"/>
          <w:numId w:val="25"/>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加强努力，在每个社区制订和实施全面的家庭服务和支助方案，如父母培训、家庭咨询、家访和家庭娱乐方案；并鼓励母亲和父亲平等分担对子女的责任；</w:t>
      </w:r>
    </w:p>
    <w:p w:rsidR="006A700C" w:rsidRPr="0011445B" w:rsidRDefault="006A700C" w:rsidP="00A10B66">
      <w:pPr>
        <w:pStyle w:val="SingleTxtGC"/>
        <w:numPr>
          <w:ilvl w:val="0"/>
          <w:numId w:val="25"/>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加强儿童保育网络、保护委员会以及地方儿童和青少年权利委员会，以期及早发现虐待的迹象，并迅速采取纠正措施；</w:t>
      </w:r>
    </w:p>
    <w:p w:rsidR="006A700C" w:rsidRPr="0011445B" w:rsidRDefault="006A700C" w:rsidP="00A10B66">
      <w:pPr>
        <w:pStyle w:val="SingleTxtGC"/>
        <w:numPr>
          <w:ilvl w:val="0"/>
          <w:numId w:val="25"/>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向受移民状态影响的家庭提供社会、心理或财政支助，向移民父母的子女提供充分的援助。</w:t>
      </w:r>
    </w:p>
    <w:p w:rsidR="006A700C" w:rsidRPr="0011445B" w:rsidRDefault="006A700C" w:rsidP="0034409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被剥夺家庭环境的儿童</w:t>
      </w:r>
    </w:p>
    <w:p w:rsidR="006A700C" w:rsidRPr="0011445B" w:rsidRDefault="006A700C" w:rsidP="00712258">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31.</w:t>
      </w:r>
      <w:r w:rsidRPr="0011445B">
        <w:rPr>
          <w:rFonts w:ascii="Time New Roman" w:eastAsia="黑体" w:hAnsi="Time New Roman"/>
        </w:rPr>
        <w:tab/>
      </w:r>
      <w:r w:rsidRPr="0011445B">
        <w:rPr>
          <w:rFonts w:ascii="Time New Roman" w:eastAsia="黑体" w:hAnsi="Time New Roman" w:hint="eastAsia"/>
        </w:rPr>
        <w:t>委员会欢迎被收容在机构内的儿童人数减少，但仍对这些中心虐待儿童的指控以及为处理所报告案件所采取措施的资料不足表示关注。委员会回顾其先前的建议</w:t>
      </w:r>
      <w:r w:rsidRPr="0011445B">
        <w:rPr>
          <w:rFonts w:ascii="Time New Roman" w:eastAsia="黑体" w:hAnsi="Time New Roman"/>
        </w:rPr>
        <w:t>(CRC/C/SLV/CO/3-4</w:t>
      </w:r>
      <w:r w:rsidR="00712258">
        <w:rPr>
          <w:rFonts w:ascii="Time New Roman" w:eastAsia="黑体" w:hAnsi="Time New Roman" w:hint="eastAsia"/>
        </w:rPr>
        <w:t>,</w:t>
      </w:r>
      <w:r w:rsidR="00712258">
        <w:rPr>
          <w:rFonts w:ascii="Time New Roman" w:eastAsia="黑体" w:hAnsi="Time New Roman"/>
        </w:rPr>
        <w:t xml:space="preserve"> </w:t>
      </w:r>
      <w:r w:rsidRPr="0011445B">
        <w:rPr>
          <w:rFonts w:ascii="Time New Roman" w:eastAsia="黑体" w:hAnsi="Time New Roman" w:hint="eastAsia"/>
        </w:rPr>
        <w:t>第</w:t>
      </w:r>
      <w:r w:rsidRPr="0011445B">
        <w:rPr>
          <w:rFonts w:ascii="Time New Roman" w:eastAsia="黑体" w:hAnsi="Time New Roman"/>
        </w:rPr>
        <w:t>49</w:t>
      </w:r>
      <w:r w:rsidRPr="0011445B">
        <w:rPr>
          <w:rFonts w:ascii="Time New Roman" w:eastAsia="黑体" w:hAnsi="Time New Roman" w:hint="eastAsia"/>
        </w:rPr>
        <w:t>段</w:t>
      </w:r>
      <w:r w:rsidRPr="0011445B">
        <w:rPr>
          <w:rFonts w:ascii="Time New Roman" w:eastAsia="黑体" w:hAnsi="Time New Roman"/>
        </w:rPr>
        <w:t>)</w:t>
      </w:r>
      <w:r w:rsidRPr="0011445B">
        <w:rPr>
          <w:rFonts w:ascii="Time New Roman" w:eastAsia="黑体" w:hAnsi="Time New Roman" w:hint="eastAsia"/>
        </w:rPr>
        <w:t>，建议缔约国迅速采取措施，建立一个适当的机制，负责：受理儿童的申诉，并审查收容措施；改进寄养方案，支持儿童重新融入家庭环境；并更新监管替代照料提供者的法律框架。</w:t>
      </w:r>
    </w:p>
    <w:p w:rsidR="006A700C" w:rsidRPr="0011445B" w:rsidRDefault="006A700C" w:rsidP="0034409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收养</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32.</w:t>
      </w:r>
      <w:r w:rsidRPr="0011445B">
        <w:rPr>
          <w:rFonts w:ascii="Time New Roman" w:eastAsia="黑体" w:hAnsi="Time New Roman"/>
        </w:rPr>
        <w:tab/>
      </w:r>
      <w:r w:rsidRPr="0011445B">
        <w:rPr>
          <w:rFonts w:ascii="Time New Roman" w:eastAsia="黑体" w:hAnsi="Time New Roman" w:hint="eastAsia"/>
        </w:rPr>
        <w:t>委员会欢迎颁布</w:t>
      </w:r>
      <w:r w:rsidRPr="0011445B">
        <w:rPr>
          <w:rFonts w:ascii="Time New Roman" w:eastAsia="黑体" w:hAnsi="Time New Roman"/>
        </w:rPr>
        <w:t>2016</w:t>
      </w:r>
      <w:r w:rsidRPr="0011445B">
        <w:rPr>
          <w:rFonts w:ascii="Time New Roman" w:eastAsia="黑体" w:hAnsi="Time New Roman" w:hint="eastAsia"/>
        </w:rPr>
        <w:t>年《收养特别法》，并鼓励缔约国确保新设立的中央收养管理机构拥有运作所需的资源，保证参与收养过程的实体之间的有效协调，改进分类数据的收集，并澄清养父母收养儿童的必要条件。</w:t>
      </w:r>
    </w:p>
    <w:p w:rsidR="006A700C" w:rsidRPr="0011445B" w:rsidRDefault="006A700C" w:rsidP="00712258">
      <w:pPr>
        <w:pStyle w:val="H1GC"/>
        <w:jc w:val="both"/>
      </w:pPr>
      <w:r w:rsidRPr="0011445B">
        <w:tab/>
        <w:t>F.</w:t>
      </w:r>
      <w:r w:rsidRPr="0011445B">
        <w:tab/>
      </w:r>
      <w:r w:rsidRPr="0011445B">
        <w:rPr>
          <w:rFonts w:hint="eastAsia"/>
        </w:rPr>
        <w:t>残疾</w:t>
      </w:r>
      <w:r w:rsidRPr="0011445B">
        <w:rPr>
          <w:rFonts w:ascii="Lingoes Unicode" w:eastAsia="Lingoes Unicode" w:hAnsi="Lingoes Unicode" w:cs="Lingoes Unicode" w:hint="eastAsia"/>
        </w:rPr>
        <w:t>、</w:t>
      </w:r>
      <w:r w:rsidRPr="0011445B">
        <w:rPr>
          <w:rFonts w:hint="eastAsia"/>
        </w:rPr>
        <w:t>基本保健和福利</w:t>
      </w:r>
      <w:r w:rsidR="006A2018" w:rsidRPr="0011445B">
        <w:rPr>
          <w:rFonts w:hint="eastAsia"/>
          <w:snapToGrid w:val="0"/>
        </w:rPr>
        <w:t>(</w:t>
      </w:r>
      <w:r w:rsidRPr="0011445B">
        <w:rPr>
          <w:rFonts w:hint="eastAsia"/>
          <w:snapToGrid w:val="0"/>
          <w:spacing w:val="-6"/>
        </w:rPr>
        <w:t>第</w:t>
      </w:r>
      <w:r w:rsidRPr="0011445B">
        <w:rPr>
          <w:rFonts w:hint="eastAsia"/>
          <w:snapToGrid w:val="0"/>
          <w:spacing w:val="-6"/>
        </w:rPr>
        <w:t>6</w:t>
      </w:r>
      <w:r w:rsidRPr="0011445B">
        <w:rPr>
          <w:rFonts w:hint="eastAsia"/>
          <w:snapToGrid w:val="0"/>
          <w:spacing w:val="-6"/>
        </w:rPr>
        <w:t>条、第</w:t>
      </w:r>
      <w:r w:rsidRPr="0011445B">
        <w:rPr>
          <w:rFonts w:hint="eastAsia"/>
          <w:snapToGrid w:val="0"/>
          <w:spacing w:val="-6"/>
        </w:rPr>
        <w:t>18</w:t>
      </w:r>
      <w:r w:rsidRPr="0011445B">
        <w:rPr>
          <w:rFonts w:hint="eastAsia"/>
          <w:snapToGrid w:val="0"/>
          <w:spacing w:val="-6"/>
        </w:rPr>
        <w:t>条</w:t>
      </w:r>
      <w:r w:rsidRPr="0011445B">
        <w:rPr>
          <w:rFonts w:hint="eastAsia"/>
          <w:snapToGrid w:val="0"/>
        </w:rPr>
        <w:t>第</w:t>
      </w:r>
      <w:r w:rsidRPr="0011445B">
        <w:rPr>
          <w:rFonts w:hint="eastAsia"/>
          <w:snapToGrid w:val="0"/>
        </w:rPr>
        <w:t>3</w:t>
      </w:r>
      <w:r w:rsidRPr="0011445B">
        <w:rPr>
          <w:rFonts w:hint="eastAsia"/>
          <w:snapToGrid w:val="0"/>
        </w:rPr>
        <w:t>款</w:t>
      </w:r>
      <w:r w:rsidRPr="0011445B">
        <w:rPr>
          <w:rFonts w:hint="eastAsia"/>
          <w:snapToGrid w:val="0"/>
          <w:spacing w:val="-6"/>
        </w:rPr>
        <w:t>、第</w:t>
      </w:r>
      <w:r w:rsidRPr="0011445B">
        <w:rPr>
          <w:rFonts w:hint="eastAsia"/>
          <w:snapToGrid w:val="0"/>
          <w:spacing w:val="-6"/>
        </w:rPr>
        <w:t>23</w:t>
      </w:r>
      <w:r w:rsidRPr="0011445B">
        <w:rPr>
          <w:rFonts w:hint="eastAsia"/>
          <w:snapToGrid w:val="0"/>
          <w:spacing w:val="-6"/>
        </w:rPr>
        <w:t>条、第</w:t>
      </w:r>
      <w:r w:rsidRPr="0011445B">
        <w:rPr>
          <w:rFonts w:hint="eastAsia"/>
          <w:snapToGrid w:val="0"/>
          <w:spacing w:val="-6"/>
        </w:rPr>
        <w:t>24</w:t>
      </w:r>
      <w:r w:rsidRPr="0011445B">
        <w:rPr>
          <w:rFonts w:hint="eastAsia"/>
          <w:snapToGrid w:val="0"/>
          <w:spacing w:val="-6"/>
        </w:rPr>
        <w:t>条、第</w:t>
      </w:r>
      <w:r w:rsidRPr="0011445B">
        <w:rPr>
          <w:rFonts w:hint="eastAsia"/>
          <w:snapToGrid w:val="0"/>
          <w:spacing w:val="-6"/>
        </w:rPr>
        <w:t>26</w:t>
      </w:r>
      <w:r w:rsidRPr="0011445B">
        <w:rPr>
          <w:rFonts w:hint="eastAsia"/>
          <w:snapToGrid w:val="0"/>
          <w:spacing w:val="-6"/>
        </w:rPr>
        <w:t>条、第</w:t>
      </w:r>
      <w:r w:rsidRPr="0011445B">
        <w:rPr>
          <w:rFonts w:hint="eastAsia"/>
          <w:snapToGrid w:val="0"/>
          <w:spacing w:val="-6"/>
        </w:rPr>
        <w:t>27</w:t>
      </w:r>
      <w:r w:rsidRPr="0011445B">
        <w:rPr>
          <w:rFonts w:hint="eastAsia"/>
          <w:snapToGrid w:val="0"/>
        </w:rPr>
        <w:t>条第</w:t>
      </w:r>
      <w:r w:rsidRPr="0011445B">
        <w:rPr>
          <w:rFonts w:hint="eastAsia"/>
          <w:snapToGrid w:val="0"/>
        </w:rPr>
        <w:t>1</w:t>
      </w:r>
      <w:r w:rsidRPr="0011445B">
        <w:rPr>
          <w:rFonts w:hint="eastAsia"/>
          <w:snapToGrid w:val="0"/>
        </w:rPr>
        <w:t>至第</w:t>
      </w:r>
      <w:r w:rsidRPr="0011445B">
        <w:rPr>
          <w:rFonts w:hint="eastAsia"/>
          <w:snapToGrid w:val="0"/>
        </w:rPr>
        <w:t>3</w:t>
      </w:r>
      <w:r w:rsidRPr="0011445B">
        <w:rPr>
          <w:rFonts w:hint="eastAsia"/>
          <w:snapToGrid w:val="0"/>
        </w:rPr>
        <w:t>款和第</w:t>
      </w:r>
      <w:r w:rsidRPr="0011445B">
        <w:rPr>
          <w:rFonts w:hint="eastAsia"/>
          <w:snapToGrid w:val="0"/>
        </w:rPr>
        <w:t>33</w:t>
      </w:r>
      <w:r w:rsidRPr="0011445B">
        <w:rPr>
          <w:rFonts w:hint="eastAsia"/>
          <w:snapToGrid w:val="0"/>
        </w:rPr>
        <w:t>条</w:t>
      </w:r>
      <w:r w:rsidR="00BB0E8F" w:rsidRPr="0011445B">
        <w:rPr>
          <w:rFonts w:hint="eastAsia"/>
          <w:snapToGrid w:val="0"/>
        </w:rPr>
        <w:t>)</w:t>
      </w:r>
    </w:p>
    <w:p w:rsidR="006A700C" w:rsidRPr="0011445B" w:rsidRDefault="006A700C" w:rsidP="0034409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残疾儿童</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33.</w:t>
      </w:r>
      <w:r w:rsidRPr="0011445B">
        <w:rPr>
          <w:rFonts w:ascii="Time New Roman" w:eastAsia="黑体" w:hAnsi="Time New Roman"/>
        </w:rPr>
        <w:tab/>
      </w:r>
      <w:r w:rsidRPr="0011445B">
        <w:rPr>
          <w:rFonts w:ascii="Time New Roman" w:eastAsia="黑体" w:hAnsi="Time New Roman" w:hint="eastAsia"/>
        </w:rPr>
        <w:t>委员会欢迎缔约国在残疾儿童的健康、教育和数据收集方面采取的措施，同时提及委员会关于残疾儿童权利问题的第</w:t>
      </w:r>
      <w:r w:rsidRPr="0011445B">
        <w:rPr>
          <w:rFonts w:ascii="Time New Roman" w:eastAsia="黑体" w:hAnsi="Time New Roman"/>
        </w:rPr>
        <w:t>9</w:t>
      </w:r>
      <w:r w:rsidRPr="0011445B">
        <w:rPr>
          <w:rFonts w:ascii="Time New Roman" w:eastAsia="黑体" w:hAnsi="Time New Roman" w:hint="eastAsia"/>
        </w:rPr>
        <w:t>号一般性意见</w:t>
      </w:r>
      <w:r w:rsidRPr="0011445B">
        <w:rPr>
          <w:rFonts w:ascii="Time New Roman" w:eastAsia="黑体" w:hAnsi="Time New Roman"/>
        </w:rPr>
        <w:t>(2006</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，建议缔约国对残疾问题采取立足于人权的方针，并</w:t>
      </w:r>
      <w:r w:rsidR="004043B7" w:rsidRPr="0011445B">
        <w:rPr>
          <w:rFonts w:ascii="Time New Roman" w:eastAsia="黑体" w:hAnsi="Time New Roman" w:hint="eastAsia"/>
        </w:rPr>
        <w:t>：</w:t>
      </w:r>
    </w:p>
    <w:p w:rsidR="006A700C" w:rsidRPr="0011445B" w:rsidRDefault="006A700C" w:rsidP="00A10B66">
      <w:pPr>
        <w:pStyle w:val="SingleTxtGC"/>
        <w:numPr>
          <w:ilvl w:val="0"/>
          <w:numId w:val="24"/>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考虑审查《儿童和青少年保护法》，以确保残疾儿童充分融入社会；</w:t>
      </w:r>
    </w:p>
    <w:p w:rsidR="006A700C" w:rsidRPr="0011445B" w:rsidRDefault="006A700C" w:rsidP="00A10B66">
      <w:pPr>
        <w:pStyle w:val="SingleTxtGC"/>
        <w:numPr>
          <w:ilvl w:val="0"/>
          <w:numId w:val="24"/>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根据《全面照顾残疾人国家政策》，确定具体侧重于残疾儿童权利的目标和时限；</w:t>
      </w:r>
    </w:p>
    <w:p w:rsidR="006A700C" w:rsidRPr="0011445B" w:rsidRDefault="006A700C" w:rsidP="00A10B66">
      <w:pPr>
        <w:pStyle w:val="SingleTxtGC"/>
        <w:numPr>
          <w:ilvl w:val="0"/>
          <w:numId w:val="24"/>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继续采取措施确保残疾儿童能够获得医疗服务，包括早期发现和干预方案，以及全纳型教育；</w:t>
      </w:r>
    </w:p>
    <w:p w:rsidR="006A700C" w:rsidRPr="0011445B" w:rsidRDefault="006A700C" w:rsidP="00A10B66">
      <w:pPr>
        <w:pStyle w:val="SingleTxtGC"/>
        <w:numPr>
          <w:ilvl w:val="0"/>
          <w:numId w:val="24"/>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在残疾儿童的参与下，制订面向卫生和教育工作者、公众和家庭的提高认识方案，打击对残疾儿童的污名化和偏见，宣传残疾儿童的正面形象。</w:t>
      </w:r>
    </w:p>
    <w:p w:rsidR="006A700C" w:rsidRPr="0011445B" w:rsidRDefault="006A700C" w:rsidP="0034409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健康与保健服务</w:t>
      </w:r>
    </w:p>
    <w:p w:rsidR="006A700C" w:rsidRPr="0011445B" w:rsidRDefault="006A700C" w:rsidP="00772149">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34.</w:t>
      </w:r>
      <w:r w:rsidRPr="0011445B">
        <w:rPr>
          <w:rFonts w:ascii="Time New Roman" w:eastAsia="黑体" w:hAnsi="Time New Roman"/>
        </w:rPr>
        <w:tab/>
      </w:r>
      <w:r w:rsidRPr="0011445B">
        <w:rPr>
          <w:rFonts w:ascii="Time New Roman" w:eastAsia="黑体" w:hAnsi="Time New Roman" w:hint="eastAsia"/>
        </w:rPr>
        <w:t>委员会欢迎缔约国为促进儿童健康采取的措施，参照关于儿童享有可达到的最高标准健康的权利问题的第</w:t>
      </w:r>
      <w:r w:rsidRPr="0011445B">
        <w:rPr>
          <w:rFonts w:ascii="Time New Roman" w:eastAsia="黑体" w:hAnsi="Time New Roman"/>
        </w:rPr>
        <w:t>15</w:t>
      </w:r>
      <w:r w:rsidRPr="0011445B">
        <w:rPr>
          <w:rFonts w:ascii="Time New Roman" w:eastAsia="黑体" w:hAnsi="Time New Roman" w:hint="eastAsia"/>
        </w:rPr>
        <w:t>号一般性意见</w:t>
      </w:r>
      <w:r w:rsidRPr="0011445B">
        <w:rPr>
          <w:rFonts w:ascii="Time New Roman" w:eastAsia="黑体" w:hAnsi="Time New Roman"/>
        </w:rPr>
        <w:t>(2013</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，并注意到《可持续发展目标》中关于终止新生儿和</w:t>
      </w:r>
      <w:r w:rsidRPr="0011445B">
        <w:rPr>
          <w:rFonts w:ascii="Time New Roman" w:eastAsia="黑体" w:hAnsi="Time New Roman"/>
        </w:rPr>
        <w:t>5</w:t>
      </w:r>
      <w:r w:rsidRPr="0011445B">
        <w:rPr>
          <w:rFonts w:ascii="Time New Roman" w:eastAsia="黑体" w:hAnsi="Time New Roman" w:hint="eastAsia"/>
        </w:rPr>
        <w:t>岁以下儿童可预防死亡的具体目标</w:t>
      </w:r>
      <w:r w:rsidRPr="0011445B">
        <w:rPr>
          <w:rFonts w:ascii="Time New Roman" w:eastAsia="黑体" w:hAnsi="Time New Roman"/>
        </w:rPr>
        <w:t>3.2</w:t>
      </w:r>
      <w:r w:rsidR="00772149">
        <w:rPr>
          <w:rFonts w:ascii="Time New Roman" w:eastAsia="黑体" w:hAnsi="Time New Roman" w:hint="eastAsia"/>
        </w:rPr>
        <w:t>,</w:t>
      </w:r>
      <w:r w:rsidR="00772149">
        <w:rPr>
          <w:rFonts w:ascii="Time New Roman" w:eastAsia="黑体" w:hAnsi="Time New Roman"/>
        </w:rPr>
        <w:t xml:space="preserve"> </w:t>
      </w:r>
      <w:r w:rsidRPr="0011445B">
        <w:rPr>
          <w:rFonts w:ascii="Time New Roman" w:eastAsia="黑体" w:hAnsi="Time New Roman" w:hint="eastAsia"/>
        </w:rPr>
        <w:t>委员会建议缔约国：</w:t>
      </w:r>
    </w:p>
    <w:p w:rsidR="006A700C" w:rsidRPr="0011445B" w:rsidRDefault="006A700C" w:rsidP="00A10B66">
      <w:pPr>
        <w:pStyle w:val="SingleTxtGC"/>
        <w:numPr>
          <w:ilvl w:val="0"/>
          <w:numId w:val="23"/>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大幅增加</w:t>
      </w:r>
      <w:r w:rsidRPr="0011445B">
        <w:rPr>
          <w:rFonts w:ascii="Time New Roman" w:eastAsia="黑体" w:hAnsi="Time New Roman" w:hint="eastAsia"/>
        </w:rPr>
        <w:t>2</w:t>
      </w:r>
      <w:r w:rsidRPr="0011445B">
        <w:rPr>
          <w:rFonts w:ascii="Time New Roman" w:eastAsia="黑体" w:hAnsi="Time New Roman"/>
        </w:rPr>
        <w:t>018</w:t>
      </w:r>
      <w:r w:rsidRPr="0011445B">
        <w:rPr>
          <w:rFonts w:ascii="Time New Roman" w:eastAsia="黑体" w:hAnsi="Time New Roman" w:hint="eastAsia"/>
        </w:rPr>
        <w:t>年估计仅占国民生产总值</w:t>
      </w:r>
      <w:r w:rsidRPr="0011445B">
        <w:rPr>
          <w:rFonts w:ascii="Time New Roman" w:eastAsia="黑体" w:hAnsi="Time New Roman" w:hint="eastAsia"/>
        </w:rPr>
        <w:t>2</w:t>
      </w:r>
      <w:r w:rsidRPr="0011445B">
        <w:rPr>
          <w:rFonts w:ascii="Time New Roman" w:eastAsia="黑体" w:hAnsi="Time New Roman"/>
        </w:rPr>
        <w:t>.1</w:t>
      </w:r>
      <w:r w:rsidRPr="0011445B">
        <w:rPr>
          <w:rFonts w:ascii="Time New Roman" w:eastAsia="黑体" w:hAnsi="Time New Roman" w:hint="eastAsia"/>
        </w:rPr>
        <w:t>%</w:t>
      </w:r>
      <w:r w:rsidRPr="0011445B">
        <w:rPr>
          <w:rFonts w:ascii="Time New Roman" w:eastAsia="黑体" w:hAnsi="Time New Roman" w:hint="eastAsia"/>
        </w:rPr>
        <w:t>的卫生预算拨款，并为儿童健康制订明确的预算项目；</w:t>
      </w:r>
    </w:p>
    <w:p w:rsidR="006A700C" w:rsidRPr="0011445B" w:rsidRDefault="006A700C" w:rsidP="00A10B66">
      <w:pPr>
        <w:pStyle w:val="SingleTxtGC"/>
        <w:numPr>
          <w:ilvl w:val="0"/>
          <w:numId w:val="23"/>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继续采取减少新生儿和</w:t>
      </w:r>
      <w:r w:rsidRPr="0011445B">
        <w:rPr>
          <w:rFonts w:ascii="Time New Roman" w:eastAsia="黑体" w:hAnsi="Time New Roman"/>
        </w:rPr>
        <w:t>5</w:t>
      </w:r>
      <w:r w:rsidRPr="0011445B">
        <w:rPr>
          <w:rFonts w:ascii="Time New Roman" w:eastAsia="黑体" w:hAnsi="Time New Roman" w:hint="eastAsia"/>
        </w:rPr>
        <w:t>岁以下儿童可预防死亡的措施，特别是在查拉特南戈、圣安娜、拉利伯塔德和乌苏卢坦省；</w:t>
      </w:r>
    </w:p>
    <w:p w:rsidR="006A700C" w:rsidRPr="0011445B" w:rsidRDefault="006A700C" w:rsidP="00A10B66">
      <w:pPr>
        <w:pStyle w:val="SingleTxtGC"/>
        <w:numPr>
          <w:ilvl w:val="0"/>
          <w:numId w:val="23"/>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加强所采取的措施，以继续降低保健费用，包括药费，并在不影响质量的情况下增加疫苗的供应。</w:t>
      </w:r>
    </w:p>
    <w:p w:rsidR="006A700C" w:rsidRPr="0011445B" w:rsidRDefault="006A700C" w:rsidP="005E400F">
      <w:pPr>
        <w:pStyle w:val="H23GC"/>
        <w:spacing w:before="280"/>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青少年健康</w:t>
      </w:r>
    </w:p>
    <w:p w:rsidR="006A700C" w:rsidRPr="0011445B" w:rsidRDefault="006A700C" w:rsidP="00070818">
      <w:pPr>
        <w:pStyle w:val="SingleTxtGC"/>
        <w:tabs>
          <w:tab w:val="clear" w:pos="431"/>
          <w:tab w:val="clear" w:pos="1134"/>
          <w:tab w:val="clear" w:pos="1565"/>
          <w:tab w:val="clear" w:pos="1996"/>
          <w:tab w:val="clear" w:pos="2427"/>
          <w:tab w:val="left" w:pos="1701"/>
        </w:tabs>
        <w:spacing w:after="140"/>
      </w:pPr>
      <w:r w:rsidRPr="0011445B">
        <w:t>35.</w:t>
      </w:r>
      <w:r w:rsidRPr="0011445B">
        <w:tab/>
      </w:r>
      <w:r w:rsidRPr="0011445B">
        <w:rPr>
          <w:rFonts w:hint="eastAsia"/>
        </w:rPr>
        <w:t>委员会对缔约国少女怀孕人数极高深感关切，特别是：</w:t>
      </w:r>
    </w:p>
    <w:p w:rsidR="006A700C" w:rsidRPr="0011445B" w:rsidRDefault="006A700C" w:rsidP="00070818">
      <w:pPr>
        <w:pStyle w:val="SingleTxtGC"/>
        <w:numPr>
          <w:ilvl w:val="0"/>
          <w:numId w:val="22"/>
        </w:numPr>
        <w:tabs>
          <w:tab w:val="clear" w:pos="431"/>
          <w:tab w:val="clear" w:pos="1134"/>
          <w:tab w:val="clear" w:pos="1565"/>
          <w:tab w:val="clear" w:pos="1996"/>
          <w:tab w:val="clear" w:pos="2427"/>
        </w:tabs>
        <w:spacing w:after="140"/>
        <w:ind w:left="1134" w:firstLine="567"/>
      </w:pPr>
      <w:r w:rsidRPr="0011445B">
        <w:rPr>
          <w:rFonts w:hint="eastAsia"/>
        </w:rPr>
        <w:t>所有怀孕人数中有三分之一为</w:t>
      </w:r>
      <w:r w:rsidRPr="0011445B">
        <w:rPr>
          <w:rFonts w:hint="eastAsia"/>
        </w:rPr>
        <w:t>1</w:t>
      </w:r>
      <w:r w:rsidRPr="0011445B">
        <w:t>0</w:t>
      </w:r>
      <w:r w:rsidRPr="0011445B">
        <w:rPr>
          <w:rFonts w:hint="eastAsia"/>
        </w:rPr>
        <w:t>到</w:t>
      </w:r>
      <w:r w:rsidRPr="0011445B">
        <w:rPr>
          <w:rFonts w:hint="eastAsia"/>
        </w:rPr>
        <w:t>1</w:t>
      </w:r>
      <w:r w:rsidRPr="0011445B">
        <w:t>8</w:t>
      </w:r>
      <w:r w:rsidRPr="0011445B">
        <w:rPr>
          <w:rFonts w:hint="eastAsia"/>
        </w:rPr>
        <w:t>岁的少女；而且大量女童因强奸或法定强奸怀孕；</w:t>
      </w:r>
    </w:p>
    <w:p w:rsidR="006A700C" w:rsidRPr="0011445B" w:rsidRDefault="006A700C" w:rsidP="00070818">
      <w:pPr>
        <w:pStyle w:val="SingleTxtGC"/>
        <w:numPr>
          <w:ilvl w:val="0"/>
          <w:numId w:val="22"/>
        </w:numPr>
        <w:tabs>
          <w:tab w:val="clear" w:pos="431"/>
          <w:tab w:val="clear" w:pos="1134"/>
          <w:tab w:val="clear" w:pos="1565"/>
          <w:tab w:val="clear" w:pos="1996"/>
          <w:tab w:val="clear" w:pos="2427"/>
        </w:tabs>
        <w:spacing w:after="140"/>
        <w:ind w:left="1134" w:firstLine="567"/>
      </w:pPr>
      <w:r w:rsidRPr="0011445B">
        <w:rPr>
          <w:rFonts w:hint="eastAsia"/>
        </w:rPr>
        <w:t>女童和男童缺乏获取避孕药具和性健康服务的渠道</w:t>
      </w:r>
      <w:r w:rsidR="0055461D" w:rsidRPr="0011445B">
        <w:rPr>
          <w:rFonts w:hint="eastAsia"/>
        </w:rPr>
        <w:t>；</w:t>
      </w:r>
    </w:p>
    <w:p w:rsidR="006A700C" w:rsidRPr="0011445B" w:rsidRDefault="006A700C" w:rsidP="00070818">
      <w:pPr>
        <w:pStyle w:val="SingleTxtGC"/>
        <w:numPr>
          <w:ilvl w:val="0"/>
          <w:numId w:val="22"/>
        </w:numPr>
        <w:tabs>
          <w:tab w:val="clear" w:pos="431"/>
          <w:tab w:val="clear" w:pos="1134"/>
          <w:tab w:val="clear" w:pos="1565"/>
          <w:tab w:val="clear" w:pos="1996"/>
          <w:tab w:val="clear" w:pos="2427"/>
        </w:tabs>
        <w:spacing w:after="140"/>
        <w:ind w:left="1134" w:firstLine="567"/>
      </w:pPr>
      <w:r w:rsidRPr="0011445B">
        <w:rPr>
          <w:rFonts w:hint="eastAsia"/>
        </w:rPr>
        <w:t>为怀孕少女和少龄母亲提供的精神健康服务不足，自杀是少龄母亲最常见的死因；</w:t>
      </w:r>
    </w:p>
    <w:p w:rsidR="006A700C" w:rsidRPr="0011445B" w:rsidRDefault="006A700C" w:rsidP="00070818">
      <w:pPr>
        <w:pStyle w:val="SingleTxtGC"/>
        <w:numPr>
          <w:ilvl w:val="0"/>
          <w:numId w:val="22"/>
        </w:numPr>
        <w:tabs>
          <w:tab w:val="clear" w:pos="431"/>
          <w:tab w:val="clear" w:pos="1134"/>
          <w:tab w:val="clear" w:pos="1565"/>
          <w:tab w:val="clear" w:pos="1996"/>
          <w:tab w:val="clear" w:pos="2427"/>
        </w:tabs>
        <w:spacing w:after="140"/>
        <w:ind w:left="1134" w:firstLine="567"/>
      </w:pPr>
      <w:r w:rsidRPr="0011445B">
        <w:rPr>
          <w:rFonts w:hint="eastAsia"/>
        </w:rPr>
        <w:t>向少女提供的关于寨卡病毒在怀孕期间对胎儿影响的信息有限，对生而患有寨卡病毒相关疾病的儿童及其母亲的支持不足；</w:t>
      </w:r>
    </w:p>
    <w:p w:rsidR="006A700C" w:rsidRPr="0011445B" w:rsidRDefault="006A700C" w:rsidP="00070818">
      <w:pPr>
        <w:pStyle w:val="SingleTxtGC"/>
        <w:numPr>
          <w:ilvl w:val="0"/>
          <w:numId w:val="22"/>
        </w:numPr>
        <w:tabs>
          <w:tab w:val="clear" w:pos="431"/>
          <w:tab w:val="clear" w:pos="1134"/>
          <w:tab w:val="clear" w:pos="1565"/>
          <w:tab w:val="clear" w:pos="1996"/>
          <w:tab w:val="clear" w:pos="2427"/>
        </w:tabs>
        <w:spacing w:after="140"/>
        <w:ind w:left="1134" w:firstLine="567"/>
      </w:pPr>
      <w:r w:rsidRPr="0011445B">
        <w:rPr>
          <w:rFonts w:hint="eastAsia"/>
        </w:rPr>
        <w:t>完全禁止堕胎，包括因强奸或乱伦而怀孕的情况下，在母亲生命有危险时，或者在胎儿无法存活时都禁止堕胎，迫使女童求助于不安全的非法堕胎，这可能导致她们被监禁；</w:t>
      </w:r>
    </w:p>
    <w:p w:rsidR="006A700C" w:rsidRPr="0011445B" w:rsidRDefault="006A700C" w:rsidP="00070818">
      <w:pPr>
        <w:pStyle w:val="SingleTxtGC"/>
        <w:numPr>
          <w:ilvl w:val="0"/>
          <w:numId w:val="22"/>
        </w:numPr>
        <w:tabs>
          <w:tab w:val="clear" w:pos="431"/>
          <w:tab w:val="clear" w:pos="1134"/>
          <w:tab w:val="clear" w:pos="1565"/>
          <w:tab w:val="clear" w:pos="1996"/>
          <w:tab w:val="clear" w:pos="2427"/>
        </w:tabs>
        <w:spacing w:after="140"/>
        <w:ind w:left="1134" w:firstLine="567"/>
      </w:pPr>
      <w:r w:rsidRPr="0011445B">
        <w:rPr>
          <w:rFonts w:hint="eastAsia"/>
        </w:rPr>
        <w:t>国家政策、方案和服务未能有效预防和减少少女怀孕；</w:t>
      </w:r>
    </w:p>
    <w:p w:rsidR="006A700C" w:rsidRPr="0011445B" w:rsidRDefault="006A700C" w:rsidP="00070818">
      <w:pPr>
        <w:pStyle w:val="SingleTxtGC"/>
        <w:numPr>
          <w:ilvl w:val="0"/>
          <w:numId w:val="22"/>
        </w:numPr>
        <w:tabs>
          <w:tab w:val="clear" w:pos="431"/>
          <w:tab w:val="clear" w:pos="1134"/>
          <w:tab w:val="clear" w:pos="1565"/>
          <w:tab w:val="clear" w:pos="1996"/>
          <w:tab w:val="clear" w:pos="2427"/>
        </w:tabs>
        <w:spacing w:after="140"/>
        <w:ind w:left="1134" w:firstLine="567"/>
      </w:pPr>
      <w:r w:rsidRPr="0011445B">
        <w:rPr>
          <w:rFonts w:hint="eastAsia"/>
        </w:rPr>
        <w:t>未关注少女怀孕的根本原因，如贫困、排斥、歧视和父权规范。</w:t>
      </w:r>
    </w:p>
    <w:p w:rsidR="006A700C" w:rsidRPr="0011445B" w:rsidRDefault="006A700C" w:rsidP="00070818">
      <w:pPr>
        <w:pStyle w:val="SingleTxtGC"/>
        <w:tabs>
          <w:tab w:val="clear" w:pos="431"/>
          <w:tab w:val="clear" w:pos="1134"/>
          <w:tab w:val="clear" w:pos="1565"/>
          <w:tab w:val="clear" w:pos="1996"/>
          <w:tab w:val="clear" w:pos="2427"/>
          <w:tab w:val="left" w:pos="1701"/>
        </w:tabs>
        <w:spacing w:after="140"/>
        <w:rPr>
          <w:rFonts w:ascii="Time New Roman" w:eastAsia="黑体" w:hAnsi="Time New Roman" w:hint="eastAsia"/>
        </w:rPr>
      </w:pPr>
      <w:r w:rsidRPr="0011445B">
        <w:rPr>
          <w:rFonts w:ascii="Time New Roman" w:eastAsia="黑体" w:hAnsi="Time New Roman"/>
        </w:rPr>
        <w:t>36.</w:t>
      </w:r>
      <w:r w:rsidRPr="0011445B">
        <w:rPr>
          <w:rFonts w:ascii="Time New Roman" w:eastAsia="黑体" w:hAnsi="Time New Roman"/>
        </w:rPr>
        <w:tab/>
      </w:r>
      <w:r w:rsidRPr="0011445B">
        <w:rPr>
          <w:rFonts w:ascii="Time New Roman" w:eastAsia="黑体" w:hAnsi="Time New Roman" w:hint="eastAsia"/>
        </w:rPr>
        <w:t>委员会参照其关于《公约》框架内的青少年健康和发展的第</w:t>
      </w:r>
      <w:r w:rsidRPr="0011445B">
        <w:rPr>
          <w:rFonts w:ascii="Time New Roman" w:eastAsia="黑体" w:hAnsi="Time New Roman"/>
        </w:rPr>
        <w:t>4</w:t>
      </w:r>
      <w:r w:rsidRPr="0011445B">
        <w:rPr>
          <w:rFonts w:ascii="Time New Roman" w:eastAsia="黑体" w:hAnsi="Time New Roman" w:hint="eastAsia"/>
        </w:rPr>
        <w:t>号一般性意见</w:t>
      </w:r>
      <w:r w:rsidRPr="0011445B">
        <w:rPr>
          <w:rFonts w:ascii="Time New Roman" w:eastAsia="黑体" w:hAnsi="Time New Roman"/>
        </w:rPr>
        <w:t>(2003</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和关于在青少年期落实儿童权利的第</w:t>
      </w:r>
      <w:r w:rsidRPr="0011445B">
        <w:rPr>
          <w:rFonts w:ascii="Time New Roman" w:eastAsia="黑体" w:hAnsi="Time New Roman"/>
        </w:rPr>
        <w:t>20</w:t>
      </w:r>
      <w:r w:rsidRPr="0011445B">
        <w:rPr>
          <w:rFonts w:ascii="Time New Roman" w:eastAsia="黑体" w:hAnsi="Time New Roman" w:hint="eastAsia"/>
        </w:rPr>
        <w:t>号一般性意见</w:t>
      </w:r>
      <w:r w:rsidRPr="0011445B">
        <w:rPr>
          <w:rFonts w:ascii="Time New Roman" w:eastAsia="黑体" w:hAnsi="Time New Roman"/>
        </w:rPr>
        <w:t>(2016</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，促请缔约国：</w:t>
      </w:r>
    </w:p>
    <w:p w:rsidR="006A700C" w:rsidRPr="0011445B" w:rsidRDefault="006A700C" w:rsidP="00070818">
      <w:pPr>
        <w:pStyle w:val="SingleTxtGC"/>
        <w:numPr>
          <w:ilvl w:val="0"/>
          <w:numId w:val="21"/>
        </w:numPr>
        <w:tabs>
          <w:tab w:val="clear" w:pos="431"/>
          <w:tab w:val="clear" w:pos="1134"/>
          <w:tab w:val="clear" w:pos="1565"/>
          <w:tab w:val="clear" w:pos="1996"/>
          <w:tab w:val="clear" w:pos="2427"/>
        </w:tabs>
        <w:spacing w:after="140"/>
        <w:ind w:left="1134" w:firstLine="567"/>
        <w:rPr>
          <w:rFonts w:ascii="Time New Roman" w:eastAsia="黑体" w:hAnsi="Time New Roman" w:hint="eastAsia"/>
        </w:rPr>
      </w:pPr>
      <w:r w:rsidRPr="0011445B">
        <w:rPr>
          <w:rFonts w:ascii="Time New Roman" w:eastAsia="黑体" w:hAnsi="Time New Roman" w:hint="eastAsia"/>
        </w:rPr>
        <w:t>采取紧急措施，处理、预防和减少少女怀孕，其中应包括确保向男女少年广泛提供避孕药具，并向他们提供适龄、对性别问题有敏感认识和保密的性保健服务；</w:t>
      </w:r>
    </w:p>
    <w:p w:rsidR="006A700C" w:rsidRPr="0011445B" w:rsidRDefault="006A700C" w:rsidP="00070818">
      <w:pPr>
        <w:pStyle w:val="SingleTxtGC"/>
        <w:numPr>
          <w:ilvl w:val="0"/>
          <w:numId w:val="21"/>
        </w:numPr>
        <w:tabs>
          <w:tab w:val="clear" w:pos="431"/>
          <w:tab w:val="clear" w:pos="1134"/>
          <w:tab w:val="clear" w:pos="1565"/>
          <w:tab w:val="clear" w:pos="1996"/>
          <w:tab w:val="clear" w:pos="2427"/>
        </w:tabs>
        <w:spacing w:after="140"/>
        <w:ind w:left="1134" w:firstLine="567"/>
        <w:rPr>
          <w:rFonts w:ascii="Time New Roman" w:eastAsia="黑体" w:hAnsi="Time New Roman" w:hint="eastAsia"/>
        </w:rPr>
      </w:pPr>
      <w:r w:rsidRPr="0011445B">
        <w:rPr>
          <w:rFonts w:ascii="Time New Roman" w:eastAsia="黑体" w:hAnsi="Time New Roman" w:hint="eastAsia"/>
        </w:rPr>
        <w:t>采取紧急措施，确保向怀孕少女和少龄母亲提供适龄、对性别问题有敏感认识和保密的精神保健服务；</w:t>
      </w:r>
    </w:p>
    <w:p w:rsidR="006A700C" w:rsidRPr="0011445B" w:rsidRDefault="006A700C" w:rsidP="00070818">
      <w:pPr>
        <w:pStyle w:val="SingleTxtGC"/>
        <w:numPr>
          <w:ilvl w:val="0"/>
          <w:numId w:val="21"/>
        </w:numPr>
        <w:tabs>
          <w:tab w:val="clear" w:pos="431"/>
          <w:tab w:val="clear" w:pos="1134"/>
          <w:tab w:val="clear" w:pos="1565"/>
          <w:tab w:val="clear" w:pos="1996"/>
          <w:tab w:val="clear" w:pos="2427"/>
        </w:tabs>
        <w:spacing w:after="140"/>
        <w:ind w:left="1134" w:firstLine="567"/>
        <w:rPr>
          <w:rFonts w:ascii="Time New Roman" w:eastAsia="黑体" w:hAnsi="Time New Roman" w:hint="eastAsia"/>
        </w:rPr>
      </w:pPr>
      <w:r w:rsidRPr="0011445B">
        <w:rPr>
          <w:rFonts w:ascii="Time New Roman" w:eastAsia="黑体" w:hAnsi="Time New Roman" w:hint="eastAsia"/>
        </w:rPr>
        <w:t>向少女提供充分和及时的信息，说明蚊虫传播的疾病，包括寨卡病毒及其对怀孕和新生儿的影响；</w:t>
      </w:r>
    </w:p>
    <w:p w:rsidR="006A700C" w:rsidRPr="0011445B" w:rsidRDefault="006A700C" w:rsidP="00070818">
      <w:pPr>
        <w:pStyle w:val="SingleTxtGC"/>
        <w:numPr>
          <w:ilvl w:val="0"/>
          <w:numId w:val="21"/>
        </w:numPr>
        <w:tabs>
          <w:tab w:val="clear" w:pos="431"/>
          <w:tab w:val="clear" w:pos="1134"/>
          <w:tab w:val="clear" w:pos="1565"/>
          <w:tab w:val="clear" w:pos="1996"/>
          <w:tab w:val="clear" w:pos="2427"/>
        </w:tabs>
        <w:spacing w:after="140"/>
        <w:ind w:left="1134" w:firstLine="567"/>
        <w:rPr>
          <w:rFonts w:ascii="Time New Roman" w:eastAsia="黑体" w:hAnsi="Time New Roman" w:hint="eastAsia"/>
        </w:rPr>
      </w:pPr>
      <w:r w:rsidRPr="0011445B">
        <w:rPr>
          <w:rFonts w:ascii="Time New Roman" w:eastAsia="黑体" w:hAnsi="Time New Roman" w:hint="eastAsia"/>
        </w:rPr>
        <w:t>取消将堕胎定为刑事犯罪，确保少女获得安全堕胎和堕胎后的护理服务，确保在决策过程中始终听取她们的意见并给予应有的考虑；</w:t>
      </w:r>
    </w:p>
    <w:p w:rsidR="006A700C" w:rsidRPr="0011445B" w:rsidRDefault="006A700C" w:rsidP="00070818">
      <w:pPr>
        <w:pStyle w:val="SingleTxtGC"/>
        <w:numPr>
          <w:ilvl w:val="0"/>
          <w:numId w:val="21"/>
        </w:numPr>
        <w:tabs>
          <w:tab w:val="clear" w:pos="431"/>
          <w:tab w:val="clear" w:pos="1134"/>
          <w:tab w:val="clear" w:pos="1565"/>
          <w:tab w:val="clear" w:pos="1996"/>
          <w:tab w:val="clear" w:pos="2427"/>
        </w:tabs>
        <w:spacing w:after="140"/>
        <w:ind w:left="1134" w:firstLine="567"/>
        <w:rPr>
          <w:rFonts w:ascii="Time New Roman" w:eastAsia="黑体" w:hAnsi="Time New Roman" w:hint="eastAsia"/>
        </w:rPr>
      </w:pPr>
      <w:r w:rsidRPr="0011445B">
        <w:rPr>
          <w:rFonts w:ascii="Time New Roman" w:eastAsia="黑体" w:hAnsi="Time New Roman" w:hint="eastAsia"/>
        </w:rPr>
        <w:t>保证提供必要的资源，以便有效执行预防青春期少女怀孕的国家跨部门战略</w:t>
      </w:r>
      <w:r w:rsidRPr="0011445B">
        <w:rPr>
          <w:rFonts w:ascii="Time New Roman" w:eastAsia="黑体" w:hAnsi="Time New Roman"/>
        </w:rPr>
        <w:t>(2017-2027</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及其相关方案，包括旨在提高女童和男童对负责任的父母身份和性行为的认识并促进这种意识和行为的方案；</w:t>
      </w:r>
    </w:p>
    <w:p w:rsidR="006A700C" w:rsidRPr="0011445B" w:rsidRDefault="006A700C" w:rsidP="00070818">
      <w:pPr>
        <w:pStyle w:val="SingleTxtGC"/>
        <w:numPr>
          <w:ilvl w:val="0"/>
          <w:numId w:val="21"/>
        </w:numPr>
        <w:tabs>
          <w:tab w:val="clear" w:pos="431"/>
          <w:tab w:val="clear" w:pos="1134"/>
          <w:tab w:val="clear" w:pos="1565"/>
          <w:tab w:val="clear" w:pos="1996"/>
          <w:tab w:val="clear" w:pos="2427"/>
        </w:tabs>
        <w:spacing w:after="140"/>
        <w:ind w:left="1134" w:firstLine="567"/>
        <w:rPr>
          <w:rFonts w:ascii="Time New Roman" w:eastAsia="黑体" w:hAnsi="Time New Roman" w:hint="eastAsia"/>
        </w:rPr>
      </w:pPr>
      <w:r w:rsidRPr="0011445B">
        <w:rPr>
          <w:rFonts w:ascii="Time New Roman" w:eastAsia="黑体" w:hAnsi="Time New Roman" w:hint="eastAsia"/>
        </w:rPr>
        <w:t>采取措施，从儿童权利和性别角度解决贫困、排斥和歧视问题，以消除导致少女怀孕的根本原因。</w:t>
      </w:r>
    </w:p>
    <w:p w:rsidR="006A700C" w:rsidRPr="0011445B" w:rsidRDefault="006A700C" w:rsidP="005E400F">
      <w:pPr>
        <w:pStyle w:val="SingleTxtGC"/>
        <w:tabs>
          <w:tab w:val="clear" w:pos="431"/>
          <w:tab w:val="clear" w:pos="1134"/>
          <w:tab w:val="clear" w:pos="1565"/>
          <w:tab w:val="clear" w:pos="1996"/>
          <w:tab w:val="clear" w:pos="2427"/>
          <w:tab w:val="left" w:pos="1701"/>
        </w:tabs>
        <w:spacing w:after="160"/>
        <w:rPr>
          <w:rFonts w:ascii="Time New Roman" w:eastAsia="黑体" w:hAnsi="Time New Roman" w:hint="eastAsia"/>
        </w:rPr>
      </w:pPr>
      <w:r w:rsidRPr="0011445B">
        <w:rPr>
          <w:rFonts w:ascii="Time New Roman" w:eastAsia="黑体" w:hAnsi="Time New Roman"/>
        </w:rPr>
        <w:t>37.</w:t>
      </w:r>
      <w:r w:rsidRPr="0011445B">
        <w:rPr>
          <w:rFonts w:ascii="Time New Roman" w:eastAsia="黑体" w:hAnsi="Time New Roman"/>
        </w:rPr>
        <w:tab/>
      </w:r>
      <w:r w:rsidRPr="0011445B">
        <w:rPr>
          <w:rFonts w:ascii="Time New Roman" w:eastAsia="黑体" w:hAnsi="Time New Roman" w:hint="eastAsia"/>
        </w:rPr>
        <w:t>委员会对没有面向</w:t>
      </w:r>
      <w:r w:rsidRPr="0011445B">
        <w:rPr>
          <w:rFonts w:ascii="Time New Roman" w:eastAsia="黑体" w:hAnsi="Time New Roman"/>
        </w:rPr>
        <w:t>12</w:t>
      </w:r>
      <w:r w:rsidRPr="0011445B">
        <w:rPr>
          <w:rFonts w:ascii="Time New Roman" w:eastAsia="黑体" w:hAnsi="Time New Roman" w:hint="eastAsia"/>
        </w:rPr>
        <w:t>岁以上儿童的专门保健设施表示关切，并且对酗酒、吸烟和吸毒的儿童人数表示关切，委员会建议缔约国：</w:t>
      </w:r>
    </w:p>
    <w:p w:rsidR="006A700C" w:rsidRPr="0011445B" w:rsidRDefault="006A700C" w:rsidP="005E400F">
      <w:pPr>
        <w:pStyle w:val="SingleTxtGC"/>
        <w:numPr>
          <w:ilvl w:val="0"/>
          <w:numId w:val="20"/>
        </w:numPr>
        <w:tabs>
          <w:tab w:val="clear" w:pos="431"/>
          <w:tab w:val="clear" w:pos="1134"/>
          <w:tab w:val="clear" w:pos="1565"/>
          <w:tab w:val="clear" w:pos="1996"/>
          <w:tab w:val="clear" w:pos="2427"/>
        </w:tabs>
        <w:spacing w:after="160"/>
        <w:ind w:left="1134" w:firstLine="567"/>
        <w:rPr>
          <w:rFonts w:ascii="Time New Roman" w:eastAsia="黑体" w:hAnsi="Time New Roman" w:hint="eastAsia"/>
        </w:rPr>
      </w:pPr>
      <w:r w:rsidRPr="0011445B">
        <w:rPr>
          <w:rFonts w:ascii="Time New Roman" w:eastAsia="黑体" w:hAnsi="Time New Roman" w:hint="eastAsia"/>
        </w:rPr>
        <w:t>为</w:t>
      </w:r>
      <w:r w:rsidRPr="0011445B">
        <w:rPr>
          <w:rFonts w:ascii="Time New Roman" w:eastAsia="黑体" w:hAnsi="Time New Roman"/>
        </w:rPr>
        <w:t>12</w:t>
      </w:r>
      <w:r w:rsidRPr="0011445B">
        <w:rPr>
          <w:rFonts w:ascii="Time New Roman" w:eastAsia="黑体" w:hAnsi="Time New Roman" w:hint="eastAsia"/>
        </w:rPr>
        <w:t>岁以上的儿童提供专门的保健设施；</w:t>
      </w:r>
    </w:p>
    <w:p w:rsidR="006A700C" w:rsidRPr="0011445B" w:rsidRDefault="006A700C" w:rsidP="005E400F">
      <w:pPr>
        <w:pStyle w:val="SingleTxtGC"/>
        <w:numPr>
          <w:ilvl w:val="0"/>
          <w:numId w:val="20"/>
        </w:numPr>
        <w:tabs>
          <w:tab w:val="clear" w:pos="431"/>
          <w:tab w:val="clear" w:pos="1134"/>
          <w:tab w:val="clear" w:pos="1565"/>
          <w:tab w:val="clear" w:pos="1996"/>
          <w:tab w:val="clear" w:pos="2427"/>
        </w:tabs>
        <w:spacing w:after="160"/>
        <w:ind w:left="1134" w:firstLine="567"/>
        <w:rPr>
          <w:rFonts w:ascii="Time New Roman" w:eastAsia="黑体" w:hAnsi="Time New Roman" w:hint="eastAsia"/>
        </w:rPr>
      </w:pPr>
      <w:r w:rsidRPr="0011445B">
        <w:rPr>
          <w:rFonts w:ascii="Time New Roman" w:eastAsia="黑体" w:hAnsi="Time New Roman" w:hint="eastAsia"/>
        </w:rPr>
        <w:t>继续采取措施，解决青少年酗酒、吸毒和吸烟问题，包括通过提高认识方案和运动，加强对烟酒销售的监管，并发展便于青年使用的无障碍戒毒和减少伤害服务。</w:t>
      </w:r>
    </w:p>
    <w:p w:rsidR="006A700C" w:rsidRPr="0011445B" w:rsidRDefault="006A700C" w:rsidP="0034409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艾滋病毒</w:t>
      </w:r>
      <w:r w:rsidRPr="0011445B">
        <w:rPr>
          <w:snapToGrid w:val="0"/>
          <w:shd w:val="clear" w:color="auto" w:fill="FFFFFF"/>
        </w:rPr>
        <w:t>/</w:t>
      </w:r>
      <w:r w:rsidRPr="0011445B">
        <w:rPr>
          <w:rFonts w:hint="eastAsia"/>
          <w:snapToGrid w:val="0"/>
          <w:shd w:val="clear" w:color="auto" w:fill="FFFFFF"/>
        </w:rPr>
        <w:t>艾滋病</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38.</w:t>
      </w:r>
      <w:r w:rsidRPr="0011445B">
        <w:rPr>
          <w:rFonts w:ascii="Time New Roman" w:eastAsia="黑体" w:hAnsi="Time New Roman"/>
        </w:rPr>
        <w:tab/>
      </w:r>
      <w:r w:rsidRPr="0011445B">
        <w:rPr>
          <w:rFonts w:ascii="Time New Roman" w:eastAsia="黑体" w:hAnsi="Time New Roman" w:hint="eastAsia"/>
        </w:rPr>
        <w:t>委员会参照其关于艾滋病毒</w:t>
      </w:r>
      <w:r w:rsidRPr="0011445B">
        <w:rPr>
          <w:rFonts w:ascii="Time New Roman" w:eastAsia="黑体" w:hAnsi="Time New Roman"/>
        </w:rPr>
        <w:t>/</w:t>
      </w:r>
      <w:r w:rsidRPr="0011445B">
        <w:rPr>
          <w:rFonts w:ascii="Time New Roman" w:eastAsia="黑体" w:hAnsi="Time New Roman" w:hint="eastAsia"/>
        </w:rPr>
        <w:t>艾滋病与儿童权利的第</w:t>
      </w:r>
      <w:r w:rsidRPr="0011445B">
        <w:rPr>
          <w:rFonts w:ascii="Time New Roman" w:eastAsia="黑体" w:hAnsi="Time New Roman" w:hint="eastAsia"/>
        </w:rPr>
        <w:t>3</w:t>
      </w:r>
      <w:r w:rsidRPr="0011445B">
        <w:rPr>
          <w:rFonts w:ascii="Time New Roman" w:eastAsia="黑体" w:hAnsi="Time New Roman" w:hint="eastAsia"/>
        </w:rPr>
        <w:t>号一般性意见</w:t>
      </w:r>
      <w:r w:rsidRPr="0011445B">
        <w:rPr>
          <w:rFonts w:ascii="Time New Roman" w:eastAsia="黑体" w:hAnsi="Time New Roman" w:hint="eastAsia"/>
        </w:rPr>
        <w:t>(</w:t>
      </w:r>
      <w:r w:rsidRPr="0011445B">
        <w:rPr>
          <w:rFonts w:ascii="Time New Roman" w:eastAsia="黑体" w:hAnsi="Time New Roman"/>
        </w:rPr>
        <w:t>2003</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，建议缔约国继续采取措施，防止艾滋病毒</w:t>
      </w:r>
      <w:r w:rsidRPr="0011445B">
        <w:rPr>
          <w:rFonts w:ascii="Time New Roman" w:eastAsia="黑体" w:hAnsi="Time New Roman"/>
        </w:rPr>
        <w:t>/</w:t>
      </w:r>
      <w:r w:rsidRPr="0011445B">
        <w:rPr>
          <w:rFonts w:ascii="Time New Roman" w:eastAsia="黑体" w:hAnsi="Time New Roman" w:hint="eastAsia"/>
        </w:rPr>
        <w:t>艾滋病的母婴传播，并改善女童和男童获得优质、适龄的性健康和生殖健康教育的机会，以预防艾滋病毒</w:t>
      </w:r>
      <w:r w:rsidRPr="0011445B">
        <w:rPr>
          <w:rFonts w:ascii="Time New Roman" w:eastAsia="黑体" w:hAnsi="Time New Roman"/>
        </w:rPr>
        <w:t>/</w:t>
      </w:r>
      <w:r w:rsidRPr="0011445B">
        <w:rPr>
          <w:rFonts w:ascii="Time New Roman" w:eastAsia="黑体" w:hAnsi="Time New Roman" w:hint="eastAsia"/>
        </w:rPr>
        <w:t>艾滋病。</w:t>
      </w:r>
    </w:p>
    <w:p w:rsidR="006A700C" w:rsidRPr="0011445B" w:rsidRDefault="006A700C" w:rsidP="0034409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营养</w:t>
      </w:r>
    </w:p>
    <w:p w:rsidR="006A700C" w:rsidRPr="0011445B" w:rsidRDefault="006A700C" w:rsidP="005E400F">
      <w:pPr>
        <w:pStyle w:val="SingleTxtGC"/>
        <w:tabs>
          <w:tab w:val="clear" w:pos="431"/>
          <w:tab w:val="clear" w:pos="1134"/>
          <w:tab w:val="clear" w:pos="1565"/>
          <w:tab w:val="clear" w:pos="1996"/>
          <w:tab w:val="clear" w:pos="2427"/>
          <w:tab w:val="left" w:pos="1701"/>
        </w:tabs>
        <w:spacing w:after="160"/>
        <w:rPr>
          <w:rFonts w:ascii="Time New Roman" w:eastAsia="黑体" w:hAnsi="Time New Roman" w:hint="eastAsia"/>
        </w:rPr>
      </w:pPr>
      <w:r w:rsidRPr="0011445B">
        <w:rPr>
          <w:rFonts w:ascii="Time New Roman" w:eastAsia="黑体" w:hAnsi="Time New Roman"/>
        </w:rPr>
        <w:t>39.</w:t>
      </w:r>
      <w:r w:rsidRPr="0011445B">
        <w:rPr>
          <w:rFonts w:ascii="Time New Roman" w:eastAsia="黑体" w:hAnsi="Time New Roman"/>
        </w:rPr>
        <w:tab/>
      </w:r>
      <w:r w:rsidRPr="0011445B">
        <w:rPr>
          <w:rFonts w:ascii="Time New Roman" w:eastAsia="黑体" w:hAnsi="Time New Roman" w:hint="eastAsia"/>
        </w:rPr>
        <w:t>委员会仍然对儿童营养不良的发生率表示关切，这种现象主要发生在贫困儿童之中，并注意到《可持续发展目标》中关于消除一切形式营养不良的具体目标</w:t>
      </w:r>
      <w:r w:rsidRPr="0011445B">
        <w:rPr>
          <w:rFonts w:ascii="Time New Roman" w:eastAsia="黑体" w:hAnsi="Time New Roman"/>
        </w:rPr>
        <w:t>2.2</w:t>
      </w:r>
      <w:r w:rsidRPr="0011445B">
        <w:rPr>
          <w:rFonts w:ascii="Time New Roman" w:eastAsia="黑体" w:hAnsi="Time New Roman" w:hint="eastAsia"/>
        </w:rPr>
        <w:t>，建议缔约国：</w:t>
      </w:r>
    </w:p>
    <w:p w:rsidR="006A700C" w:rsidRPr="0011445B" w:rsidRDefault="006A700C" w:rsidP="005E400F">
      <w:pPr>
        <w:pStyle w:val="SingleTxtGC"/>
        <w:numPr>
          <w:ilvl w:val="0"/>
          <w:numId w:val="19"/>
        </w:numPr>
        <w:tabs>
          <w:tab w:val="clear" w:pos="431"/>
          <w:tab w:val="clear" w:pos="1134"/>
          <w:tab w:val="clear" w:pos="1565"/>
          <w:tab w:val="clear" w:pos="1996"/>
          <w:tab w:val="clear" w:pos="2427"/>
        </w:tabs>
        <w:spacing w:after="160"/>
        <w:ind w:left="1134" w:firstLine="567"/>
        <w:rPr>
          <w:rFonts w:ascii="Time New Roman" w:eastAsia="黑体" w:hAnsi="Time New Roman" w:hint="eastAsia"/>
        </w:rPr>
      </w:pPr>
      <w:r w:rsidRPr="0011445B">
        <w:rPr>
          <w:rFonts w:ascii="Time New Roman" w:eastAsia="黑体" w:hAnsi="Time New Roman" w:hint="eastAsia"/>
        </w:rPr>
        <w:t>解决儿童营养不良的根本原因，包括经济上的匮乏；</w:t>
      </w:r>
    </w:p>
    <w:p w:rsidR="006A700C" w:rsidRPr="0011445B" w:rsidRDefault="006A700C" w:rsidP="005E400F">
      <w:pPr>
        <w:pStyle w:val="SingleTxtGC"/>
        <w:numPr>
          <w:ilvl w:val="0"/>
          <w:numId w:val="19"/>
        </w:numPr>
        <w:tabs>
          <w:tab w:val="clear" w:pos="431"/>
          <w:tab w:val="clear" w:pos="1134"/>
          <w:tab w:val="clear" w:pos="1565"/>
          <w:tab w:val="clear" w:pos="1996"/>
          <w:tab w:val="clear" w:pos="2427"/>
        </w:tabs>
        <w:spacing w:after="160"/>
        <w:ind w:left="1134" w:firstLine="567"/>
        <w:rPr>
          <w:rFonts w:ascii="Time New Roman" w:eastAsia="黑体" w:hAnsi="Time New Roman" w:hint="eastAsia"/>
        </w:rPr>
      </w:pPr>
      <w:r w:rsidRPr="0011445B">
        <w:rPr>
          <w:rFonts w:ascii="Time New Roman" w:eastAsia="黑体" w:hAnsi="Time New Roman" w:hint="eastAsia"/>
        </w:rPr>
        <w:t>继续投资于促进前六个月纯母乳喂养的措施；</w:t>
      </w:r>
    </w:p>
    <w:p w:rsidR="006A700C" w:rsidRPr="0011445B" w:rsidRDefault="006A700C" w:rsidP="005E400F">
      <w:pPr>
        <w:pStyle w:val="SingleTxtGC"/>
        <w:numPr>
          <w:ilvl w:val="0"/>
          <w:numId w:val="19"/>
        </w:numPr>
        <w:tabs>
          <w:tab w:val="clear" w:pos="431"/>
          <w:tab w:val="clear" w:pos="1134"/>
          <w:tab w:val="clear" w:pos="1565"/>
          <w:tab w:val="clear" w:pos="1996"/>
          <w:tab w:val="clear" w:pos="2427"/>
        </w:tabs>
        <w:spacing w:after="160"/>
        <w:ind w:left="1134" w:firstLine="567"/>
        <w:rPr>
          <w:rFonts w:ascii="Time New Roman" w:eastAsia="黑体" w:hAnsi="Time New Roman" w:hint="eastAsia"/>
        </w:rPr>
      </w:pPr>
      <w:r w:rsidRPr="0011445B">
        <w:rPr>
          <w:rFonts w:ascii="Time New Roman" w:eastAsia="黑体" w:hAnsi="Time New Roman" w:hint="eastAsia"/>
        </w:rPr>
        <w:t>加强措施，解决城市和农村地区超重儿童和儿童肥胖问题；</w:t>
      </w:r>
    </w:p>
    <w:p w:rsidR="006A700C" w:rsidRPr="0011445B" w:rsidRDefault="006A700C" w:rsidP="005E400F">
      <w:pPr>
        <w:pStyle w:val="SingleTxtGC"/>
        <w:numPr>
          <w:ilvl w:val="0"/>
          <w:numId w:val="19"/>
        </w:numPr>
        <w:tabs>
          <w:tab w:val="clear" w:pos="431"/>
          <w:tab w:val="clear" w:pos="1134"/>
          <w:tab w:val="clear" w:pos="1565"/>
          <w:tab w:val="clear" w:pos="1996"/>
          <w:tab w:val="clear" w:pos="2427"/>
        </w:tabs>
        <w:spacing w:after="160"/>
        <w:ind w:left="1134" w:firstLine="567"/>
        <w:rPr>
          <w:rFonts w:ascii="Time New Roman" w:eastAsia="黑体" w:hAnsi="Time New Roman" w:hint="eastAsia"/>
        </w:rPr>
      </w:pPr>
      <w:r w:rsidRPr="0011445B">
        <w:rPr>
          <w:rFonts w:ascii="Time New Roman" w:eastAsia="黑体" w:hAnsi="Time New Roman" w:hint="eastAsia"/>
        </w:rPr>
        <w:t>系统收集关于儿童粮食安全和营养的数据。</w:t>
      </w:r>
    </w:p>
    <w:p w:rsidR="006A700C" w:rsidRPr="0011445B" w:rsidRDefault="006A700C" w:rsidP="0034409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生活水准</w:t>
      </w:r>
    </w:p>
    <w:p w:rsidR="006A700C" w:rsidRPr="0011445B" w:rsidRDefault="006A700C" w:rsidP="005E400F">
      <w:pPr>
        <w:pStyle w:val="SingleTxtGC"/>
        <w:tabs>
          <w:tab w:val="clear" w:pos="431"/>
          <w:tab w:val="clear" w:pos="1134"/>
          <w:tab w:val="clear" w:pos="1565"/>
          <w:tab w:val="clear" w:pos="1996"/>
          <w:tab w:val="clear" w:pos="2427"/>
          <w:tab w:val="left" w:pos="1701"/>
        </w:tabs>
        <w:spacing w:after="160"/>
      </w:pPr>
      <w:r w:rsidRPr="0011445B">
        <w:t>40.</w:t>
      </w:r>
      <w:r w:rsidRPr="0011445B">
        <w:tab/>
      </w:r>
      <w:r w:rsidRPr="0011445B">
        <w:rPr>
          <w:rFonts w:hint="eastAsia"/>
        </w:rPr>
        <w:t>委员会注意到缔约国采取的措施，并注意到</w:t>
      </w:r>
      <w:r w:rsidRPr="0011445B">
        <w:t>2012</w:t>
      </w:r>
      <w:r w:rsidRPr="0011445B">
        <w:rPr>
          <w:rFonts w:hint="eastAsia"/>
        </w:rPr>
        <w:t>年至</w:t>
      </w:r>
      <w:r w:rsidRPr="0011445B">
        <w:t>2016</w:t>
      </w:r>
      <w:r w:rsidRPr="0011445B">
        <w:rPr>
          <w:rFonts w:hint="eastAsia"/>
        </w:rPr>
        <w:t>年期间贫困和不平等程度略有下降。但委员会仍极为关切的是，贫困和极端贫困现象普遍存在，城市和农村地区之间存在差距，有子女家庭的贫困程度更高。</w:t>
      </w:r>
    </w:p>
    <w:p w:rsidR="006A700C" w:rsidRPr="0011445B" w:rsidRDefault="006A700C" w:rsidP="00AF137A">
      <w:pPr>
        <w:pStyle w:val="SingleTxtGC"/>
        <w:tabs>
          <w:tab w:val="clear" w:pos="431"/>
          <w:tab w:val="clear" w:pos="1134"/>
          <w:tab w:val="clear" w:pos="1565"/>
          <w:tab w:val="clear" w:pos="1996"/>
          <w:tab w:val="clear" w:pos="2427"/>
          <w:tab w:val="left" w:pos="1701"/>
        </w:tabs>
        <w:spacing w:after="160"/>
        <w:rPr>
          <w:rFonts w:ascii="Time New Roman" w:eastAsia="黑体" w:hAnsi="Time New Roman" w:hint="eastAsia"/>
        </w:rPr>
      </w:pPr>
      <w:r w:rsidRPr="0011445B">
        <w:t>41.</w:t>
      </w:r>
      <w:r w:rsidRPr="0011445B">
        <w:rPr>
          <w:rFonts w:ascii="Time New Roman" w:eastAsia="黑体" w:hAnsi="Time New Roman"/>
        </w:rPr>
        <w:tab/>
      </w:r>
      <w:r w:rsidRPr="0011445B">
        <w:rPr>
          <w:rFonts w:ascii="Time New Roman" w:eastAsia="黑体" w:hAnsi="Time New Roman" w:hint="eastAsia"/>
        </w:rPr>
        <w:t>委员会回顾其先前的建议</w:t>
      </w:r>
      <w:r w:rsidRPr="0011445B">
        <w:rPr>
          <w:rFonts w:ascii="Time New Roman" w:eastAsia="黑体" w:hAnsi="Time New Roman"/>
        </w:rPr>
        <w:t>(CRC/C/SLV/CO/3-4</w:t>
      </w:r>
      <w:r w:rsidR="00712258">
        <w:rPr>
          <w:rFonts w:ascii="Time New Roman" w:eastAsia="黑体" w:hAnsi="Time New Roman" w:hint="eastAsia"/>
        </w:rPr>
        <w:t>,</w:t>
      </w:r>
      <w:r w:rsidR="00712258">
        <w:rPr>
          <w:rFonts w:ascii="Time New Roman" w:eastAsia="黑体" w:hAnsi="Time New Roman"/>
        </w:rPr>
        <w:t xml:space="preserve"> </w:t>
      </w:r>
      <w:r w:rsidRPr="0011445B">
        <w:rPr>
          <w:rFonts w:ascii="Time New Roman" w:eastAsia="黑体" w:hAnsi="Time New Roman" w:hint="eastAsia"/>
        </w:rPr>
        <w:t>第</w:t>
      </w:r>
      <w:r w:rsidRPr="0011445B">
        <w:rPr>
          <w:rFonts w:ascii="Time New Roman" w:eastAsia="黑体" w:hAnsi="Time New Roman"/>
        </w:rPr>
        <w:t>67</w:t>
      </w:r>
      <w:r w:rsidRPr="0011445B">
        <w:rPr>
          <w:rFonts w:ascii="Time New Roman" w:eastAsia="黑体" w:hAnsi="Time New Roman" w:hint="eastAsia"/>
        </w:rPr>
        <w:t>段</w:t>
      </w:r>
      <w:r w:rsidRPr="0011445B">
        <w:rPr>
          <w:rFonts w:ascii="Time New Roman" w:eastAsia="黑体" w:hAnsi="Time New Roman"/>
        </w:rPr>
        <w:t>)</w:t>
      </w:r>
      <w:r w:rsidRPr="0011445B">
        <w:rPr>
          <w:rFonts w:ascii="Time New Roman" w:eastAsia="黑体" w:hAnsi="Time New Roman" w:hint="eastAsia"/>
        </w:rPr>
        <w:t>，并提请注意《可持续发展目标》中关于在全世界消除极端贫困和将所有贫困人口的比例减半的具体目标</w:t>
      </w:r>
      <w:r w:rsidRPr="0011445B">
        <w:rPr>
          <w:rFonts w:ascii="Time New Roman" w:eastAsia="黑体" w:hAnsi="Time New Roman"/>
        </w:rPr>
        <w:t>1.1</w:t>
      </w:r>
      <w:r w:rsidRPr="0011445B">
        <w:rPr>
          <w:rFonts w:ascii="Time New Roman" w:eastAsia="黑体" w:hAnsi="Time New Roman" w:hint="eastAsia"/>
        </w:rPr>
        <w:t>和</w:t>
      </w:r>
      <w:r w:rsidRPr="0011445B">
        <w:rPr>
          <w:rFonts w:ascii="Time New Roman" w:eastAsia="黑体" w:hAnsi="Time New Roman"/>
        </w:rPr>
        <w:t>1.2</w:t>
      </w:r>
      <w:r w:rsidR="00AF137A">
        <w:rPr>
          <w:rFonts w:ascii="Time New Roman" w:eastAsia="黑体" w:hAnsi="Time New Roman" w:hint="eastAsia"/>
        </w:rPr>
        <w:t>,</w:t>
      </w:r>
      <w:r w:rsidR="00AF137A">
        <w:rPr>
          <w:rFonts w:ascii="Time New Roman" w:eastAsia="黑体" w:hAnsi="Time New Roman"/>
        </w:rPr>
        <w:t xml:space="preserve"> </w:t>
      </w:r>
      <w:r w:rsidRPr="0011445B">
        <w:rPr>
          <w:rFonts w:ascii="Time New Roman" w:eastAsia="黑体" w:hAnsi="Time New Roman" w:hint="eastAsia"/>
        </w:rPr>
        <w:t>促请缔约国：</w:t>
      </w:r>
    </w:p>
    <w:p w:rsidR="006A700C" w:rsidRPr="0011445B" w:rsidRDefault="006A700C" w:rsidP="005E400F">
      <w:pPr>
        <w:pStyle w:val="SingleTxtGC"/>
        <w:numPr>
          <w:ilvl w:val="0"/>
          <w:numId w:val="18"/>
        </w:numPr>
        <w:tabs>
          <w:tab w:val="clear" w:pos="431"/>
          <w:tab w:val="clear" w:pos="1134"/>
          <w:tab w:val="clear" w:pos="1565"/>
          <w:tab w:val="clear" w:pos="1996"/>
          <w:tab w:val="clear" w:pos="2427"/>
        </w:tabs>
        <w:spacing w:after="160"/>
        <w:ind w:left="1134" w:firstLine="567"/>
        <w:rPr>
          <w:rFonts w:ascii="Time New Roman" w:eastAsia="黑体" w:hAnsi="Time New Roman" w:hint="eastAsia"/>
        </w:rPr>
      </w:pPr>
      <w:r w:rsidRPr="0011445B">
        <w:rPr>
          <w:rFonts w:ascii="Time New Roman" w:eastAsia="黑体" w:hAnsi="Time New Roman" w:hint="eastAsia"/>
        </w:rPr>
        <w:t>优先采取措施，提高包括土著儿童在内的儿童的生活水准，特别注意住房、水、粮食和卫生问题；</w:t>
      </w:r>
    </w:p>
    <w:p w:rsidR="006A700C" w:rsidRPr="0011445B" w:rsidRDefault="006A700C" w:rsidP="005E400F">
      <w:pPr>
        <w:pStyle w:val="SingleTxtGC"/>
        <w:numPr>
          <w:ilvl w:val="0"/>
          <w:numId w:val="18"/>
        </w:numPr>
        <w:tabs>
          <w:tab w:val="clear" w:pos="431"/>
          <w:tab w:val="clear" w:pos="1134"/>
          <w:tab w:val="clear" w:pos="1565"/>
          <w:tab w:val="clear" w:pos="1996"/>
          <w:tab w:val="clear" w:pos="2427"/>
        </w:tabs>
        <w:spacing w:after="160"/>
        <w:ind w:left="1134" w:firstLine="567"/>
        <w:rPr>
          <w:rFonts w:ascii="Time New Roman" w:eastAsia="黑体" w:hAnsi="Time New Roman" w:hint="eastAsia"/>
        </w:rPr>
      </w:pPr>
      <w:r w:rsidRPr="0011445B">
        <w:rPr>
          <w:rFonts w:ascii="Time New Roman" w:eastAsia="黑体" w:hAnsi="Time New Roman" w:hint="eastAsia"/>
        </w:rPr>
        <w:t>采取有针对性的措施，支助有子女的家庭和农村地区的家庭，以提高他们的生活水平；</w:t>
      </w:r>
    </w:p>
    <w:p w:rsidR="006A700C" w:rsidRPr="0011445B" w:rsidRDefault="006A700C" w:rsidP="005E400F">
      <w:pPr>
        <w:pStyle w:val="SingleTxtGC"/>
        <w:numPr>
          <w:ilvl w:val="0"/>
          <w:numId w:val="18"/>
        </w:numPr>
        <w:tabs>
          <w:tab w:val="clear" w:pos="431"/>
          <w:tab w:val="clear" w:pos="1134"/>
          <w:tab w:val="clear" w:pos="1565"/>
          <w:tab w:val="clear" w:pos="1996"/>
          <w:tab w:val="clear" w:pos="2427"/>
        </w:tabs>
        <w:spacing w:after="160"/>
        <w:ind w:left="1134" w:firstLine="567"/>
        <w:rPr>
          <w:rFonts w:ascii="Time New Roman" w:eastAsia="黑体" w:hAnsi="Time New Roman" w:hint="eastAsia"/>
        </w:rPr>
      </w:pPr>
      <w:r w:rsidRPr="0011445B">
        <w:rPr>
          <w:rFonts w:ascii="Time New Roman" w:eastAsia="黑体" w:hAnsi="Time New Roman" w:hint="eastAsia"/>
        </w:rPr>
        <w:t>就儿童贫困问题与家庭、儿童以及民间社会组织进行磋商，以期在相关政策和方案中加强减少儿童贫困的措施。</w:t>
      </w:r>
    </w:p>
    <w:p w:rsidR="006A700C" w:rsidRPr="0011445B" w:rsidRDefault="006A700C" w:rsidP="00712258">
      <w:pPr>
        <w:pStyle w:val="H1GC"/>
        <w:rPr>
          <w:rStyle w:val="SingleTxtGCChar"/>
        </w:rPr>
      </w:pPr>
      <w:r w:rsidRPr="0011445B">
        <w:tab/>
        <w:t>G.</w:t>
      </w:r>
      <w:r w:rsidRPr="0011445B">
        <w:tab/>
      </w:r>
      <w:r w:rsidRPr="0011445B">
        <w:rPr>
          <w:rFonts w:hint="eastAsia"/>
        </w:rPr>
        <w:t>教育</w:t>
      </w:r>
      <w:r w:rsidRPr="0011445B">
        <w:rPr>
          <w:rFonts w:ascii="Malgun Gothic" w:hAnsi="Malgun Gothic" w:cs="Malgun Gothic" w:hint="eastAsia"/>
        </w:rPr>
        <w:t>、</w:t>
      </w:r>
      <w:r w:rsidRPr="0011445B">
        <w:rPr>
          <w:rFonts w:hint="eastAsia"/>
        </w:rPr>
        <w:t>闲暇和文化活动</w:t>
      </w:r>
      <w:r w:rsidR="006A2018" w:rsidRPr="0011445B">
        <w:rPr>
          <w:rFonts w:hint="eastAsia"/>
          <w:snapToGrid w:val="0"/>
        </w:rPr>
        <w:t>(</w:t>
      </w:r>
      <w:r w:rsidRPr="0011445B">
        <w:rPr>
          <w:rFonts w:hint="eastAsia"/>
          <w:snapToGrid w:val="0"/>
        </w:rPr>
        <w:t>第</w:t>
      </w:r>
      <w:r w:rsidRPr="0011445B">
        <w:rPr>
          <w:rFonts w:hint="eastAsia"/>
          <w:snapToGrid w:val="0"/>
        </w:rPr>
        <w:t>28</w:t>
      </w:r>
      <w:r w:rsidRPr="0011445B">
        <w:rPr>
          <w:rFonts w:hint="eastAsia"/>
          <w:snapToGrid w:val="0"/>
        </w:rPr>
        <w:t>至第</w:t>
      </w:r>
      <w:r w:rsidRPr="0011445B">
        <w:rPr>
          <w:rFonts w:hint="eastAsia"/>
          <w:snapToGrid w:val="0"/>
        </w:rPr>
        <w:t>31</w:t>
      </w:r>
      <w:r w:rsidRPr="0011445B">
        <w:rPr>
          <w:rFonts w:hint="eastAsia"/>
          <w:snapToGrid w:val="0"/>
        </w:rPr>
        <w:t>条</w:t>
      </w:r>
      <w:r w:rsidR="00BB0E8F" w:rsidRPr="0011445B">
        <w:rPr>
          <w:rFonts w:hint="eastAsia"/>
          <w:snapToGrid w:val="0"/>
        </w:rPr>
        <w:t>)</w:t>
      </w:r>
    </w:p>
    <w:p w:rsidR="006A700C" w:rsidRPr="0011445B" w:rsidRDefault="006A700C" w:rsidP="0034409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教育</w:t>
      </w:r>
    </w:p>
    <w:p w:rsidR="006A700C" w:rsidRPr="0011445B" w:rsidRDefault="006A700C" w:rsidP="00365164">
      <w:pPr>
        <w:pStyle w:val="SingleTxtGC"/>
        <w:tabs>
          <w:tab w:val="clear" w:pos="431"/>
          <w:tab w:val="clear" w:pos="1134"/>
          <w:tab w:val="clear" w:pos="1565"/>
          <w:tab w:val="clear" w:pos="1996"/>
          <w:tab w:val="clear" w:pos="2427"/>
          <w:tab w:val="left" w:pos="1701"/>
        </w:tabs>
        <w:spacing w:after="140"/>
      </w:pPr>
      <w:r w:rsidRPr="0011445B">
        <w:t>42.</w:t>
      </w:r>
      <w:r w:rsidRPr="0011445B">
        <w:tab/>
      </w:r>
      <w:r w:rsidRPr="0011445B">
        <w:rPr>
          <w:rFonts w:hint="eastAsia"/>
        </w:rPr>
        <w:t>委员会注意到教育预算略有增加，但仍对以下情况表示严重关切：</w:t>
      </w:r>
    </w:p>
    <w:p w:rsidR="006A700C" w:rsidRPr="0011445B" w:rsidRDefault="006A700C" w:rsidP="00365164">
      <w:pPr>
        <w:pStyle w:val="SingleTxtGC"/>
        <w:numPr>
          <w:ilvl w:val="0"/>
          <w:numId w:val="17"/>
        </w:numPr>
        <w:tabs>
          <w:tab w:val="clear" w:pos="431"/>
          <w:tab w:val="clear" w:pos="1134"/>
          <w:tab w:val="clear" w:pos="1565"/>
          <w:tab w:val="clear" w:pos="1996"/>
          <w:tab w:val="clear" w:pos="2427"/>
        </w:tabs>
        <w:spacing w:after="140"/>
        <w:ind w:left="1134" w:firstLine="567"/>
      </w:pPr>
      <w:r w:rsidRPr="0011445B">
        <w:rPr>
          <w:rFonts w:hint="eastAsia"/>
        </w:rPr>
        <w:t>暴力对儿童接受教育的机会产生了严重影响，大多数学校位于青年犯罪团伙活跃的社区，或受毒品流通、武器或敲诈勒索影响的地区，学校中发生性暴力和贩运儿童事件，教师和学生被杀害的人数很多；</w:t>
      </w:r>
    </w:p>
    <w:p w:rsidR="006A700C" w:rsidRPr="0011445B" w:rsidRDefault="006A700C" w:rsidP="00365164">
      <w:pPr>
        <w:pStyle w:val="SingleTxtGC"/>
        <w:numPr>
          <w:ilvl w:val="0"/>
          <w:numId w:val="17"/>
        </w:numPr>
        <w:tabs>
          <w:tab w:val="clear" w:pos="431"/>
          <w:tab w:val="clear" w:pos="1134"/>
          <w:tab w:val="clear" w:pos="1565"/>
          <w:tab w:val="clear" w:pos="1996"/>
          <w:tab w:val="clear" w:pos="2427"/>
        </w:tabs>
        <w:spacing w:after="140"/>
        <w:ind w:left="1134" w:firstLine="567"/>
      </w:pPr>
      <w:r w:rsidRPr="0011445B">
        <w:rPr>
          <w:rFonts w:hint="eastAsia"/>
        </w:rPr>
        <w:t>儿童在上学途中和校内面临危险；</w:t>
      </w:r>
    </w:p>
    <w:p w:rsidR="006A700C" w:rsidRPr="0011445B" w:rsidRDefault="006A700C" w:rsidP="00365164">
      <w:pPr>
        <w:pStyle w:val="SingleTxtGC"/>
        <w:numPr>
          <w:ilvl w:val="0"/>
          <w:numId w:val="17"/>
        </w:numPr>
        <w:tabs>
          <w:tab w:val="clear" w:pos="431"/>
          <w:tab w:val="clear" w:pos="1134"/>
          <w:tab w:val="clear" w:pos="1565"/>
          <w:tab w:val="clear" w:pos="1996"/>
          <w:tab w:val="clear" w:pos="2427"/>
        </w:tabs>
        <w:spacing w:after="140"/>
        <w:ind w:left="1134" w:firstLine="567"/>
      </w:pPr>
      <w:r w:rsidRPr="0011445B">
        <w:rPr>
          <w:rFonts w:hint="eastAsia"/>
        </w:rPr>
        <w:t>拨给教育的资金不足，</w:t>
      </w:r>
      <w:r w:rsidRPr="0011445B">
        <w:t>2018</w:t>
      </w:r>
      <w:r w:rsidRPr="0011445B">
        <w:rPr>
          <w:rFonts w:hint="eastAsia"/>
        </w:rPr>
        <w:t>年拨给教育的资金仅占国内生产总值的</w:t>
      </w:r>
      <w:r w:rsidRPr="0011445B">
        <w:t>3.2</w:t>
      </w:r>
      <w:r w:rsidR="004767F3" w:rsidRPr="0011445B">
        <w:t>%</w:t>
      </w:r>
      <w:r w:rsidRPr="0011445B">
        <w:rPr>
          <w:rFonts w:hint="eastAsia"/>
        </w:rPr>
        <w:t>；</w:t>
      </w:r>
    </w:p>
    <w:p w:rsidR="006A700C" w:rsidRPr="0011445B" w:rsidRDefault="006A700C" w:rsidP="00365164">
      <w:pPr>
        <w:pStyle w:val="SingleTxtGC"/>
        <w:numPr>
          <w:ilvl w:val="0"/>
          <w:numId w:val="17"/>
        </w:numPr>
        <w:tabs>
          <w:tab w:val="clear" w:pos="431"/>
          <w:tab w:val="clear" w:pos="1134"/>
          <w:tab w:val="clear" w:pos="1565"/>
          <w:tab w:val="clear" w:pos="1996"/>
          <w:tab w:val="clear" w:pos="2427"/>
        </w:tabs>
        <w:spacing w:after="140"/>
        <w:ind w:left="1134" w:firstLine="567"/>
      </w:pPr>
      <w:r w:rsidRPr="0011445B">
        <w:rPr>
          <w:rFonts w:hint="eastAsia"/>
        </w:rPr>
        <w:t>教师人数不足，学校基础设施岌岌可危，学校缺乏水、电、适当的卫生设施，无法获得图书馆、计算机和互联网等教育资源；</w:t>
      </w:r>
    </w:p>
    <w:p w:rsidR="006A700C" w:rsidRPr="0011445B" w:rsidRDefault="006A700C" w:rsidP="00365164">
      <w:pPr>
        <w:pStyle w:val="SingleTxtGC"/>
        <w:numPr>
          <w:ilvl w:val="0"/>
          <w:numId w:val="17"/>
        </w:numPr>
        <w:tabs>
          <w:tab w:val="clear" w:pos="431"/>
          <w:tab w:val="clear" w:pos="1134"/>
          <w:tab w:val="clear" w:pos="1565"/>
          <w:tab w:val="clear" w:pos="1996"/>
          <w:tab w:val="clear" w:pos="2427"/>
        </w:tabs>
        <w:spacing w:after="140"/>
        <w:ind w:left="1134" w:firstLine="567"/>
      </w:pPr>
      <w:r w:rsidRPr="0011445B">
        <w:rPr>
          <w:rFonts w:hint="eastAsia"/>
        </w:rPr>
        <w:t>中小学辍学率很高，特别是中学；</w:t>
      </w:r>
    </w:p>
    <w:p w:rsidR="006A700C" w:rsidRPr="0011445B" w:rsidRDefault="006A700C" w:rsidP="00365164">
      <w:pPr>
        <w:pStyle w:val="SingleTxtGC"/>
        <w:numPr>
          <w:ilvl w:val="0"/>
          <w:numId w:val="17"/>
        </w:numPr>
        <w:tabs>
          <w:tab w:val="clear" w:pos="431"/>
          <w:tab w:val="clear" w:pos="1134"/>
          <w:tab w:val="clear" w:pos="1565"/>
          <w:tab w:val="clear" w:pos="1996"/>
          <w:tab w:val="clear" w:pos="2427"/>
        </w:tabs>
        <w:spacing w:after="140"/>
        <w:ind w:left="1134" w:firstLine="567"/>
      </w:pPr>
      <w:r w:rsidRPr="0011445B">
        <w:rPr>
          <w:rFonts w:hint="eastAsia"/>
        </w:rPr>
        <w:t>少龄母亲受教育程度较低，怀孕女童被迫辍学，分娩后很难复学，阻碍了她们的个人发展；</w:t>
      </w:r>
    </w:p>
    <w:p w:rsidR="006A700C" w:rsidRPr="0011445B" w:rsidRDefault="006A700C" w:rsidP="00365164">
      <w:pPr>
        <w:pStyle w:val="SingleTxtGC"/>
        <w:numPr>
          <w:ilvl w:val="0"/>
          <w:numId w:val="17"/>
        </w:numPr>
        <w:tabs>
          <w:tab w:val="clear" w:pos="431"/>
          <w:tab w:val="clear" w:pos="1134"/>
          <w:tab w:val="clear" w:pos="1565"/>
          <w:tab w:val="clear" w:pos="1996"/>
          <w:tab w:val="clear" w:pos="2427"/>
        </w:tabs>
        <w:spacing w:after="140"/>
        <w:ind w:left="1134" w:firstLine="567"/>
      </w:pPr>
      <w:r w:rsidRPr="0011445B">
        <w:rPr>
          <w:rFonts w:hint="eastAsia"/>
        </w:rPr>
        <w:t>移民儿童和境内流离失所学生在继续学业和恢复学业方面面临困难。</w:t>
      </w:r>
    </w:p>
    <w:p w:rsidR="006A700C" w:rsidRPr="0011445B" w:rsidRDefault="006A700C" w:rsidP="00AF137A">
      <w:pPr>
        <w:pStyle w:val="SingleTxtGC"/>
        <w:tabs>
          <w:tab w:val="clear" w:pos="431"/>
          <w:tab w:val="clear" w:pos="1134"/>
          <w:tab w:val="clear" w:pos="1565"/>
          <w:tab w:val="clear" w:pos="1996"/>
          <w:tab w:val="clear" w:pos="2427"/>
          <w:tab w:val="left" w:pos="1701"/>
        </w:tabs>
        <w:spacing w:after="140"/>
        <w:rPr>
          <w:rFonts w:ascii="Time New Roman" w:eastAsia="黑体" w:hAnsi="Time New Roman" w:hint="eastAsia"/>
        </w:rPr>
      </w:pPr>
      <w:r w:rsidRPr="0011445B">
        <w:t>43.</w:t>
      </w:r>
      <w:r w:rsidRPr="0011445B">
        <w:tab/>
      </w:r>
      <w:r w:rsidRPr="0011445B">
        <w:rPr>
          <w:rFonts w:ascii="Time New Roman" w:eastAsia="黑体" w:hAnsi="Time New Roman" w:hint="eastAsia"/>
        </w:rPr>
        <w:t>委员会参照其关于教育的目的的第</w:t>
      </w:r>
      <w:r w:rsidRPr="0011445B">
        <w:rPr>
          <w:rFonts w:ascii="Time New Roman" w:eastAsia="黑体" w:hAnsi="Time New Roman"/>
        </w:rPr>
        <w:t>1</w:t>
      </w:r>
      <w:r w:rsidRPr="0011445B">
        <w:rPr>
          <w:rFonts w:ascii="Time New Roman" w:eastAsia="黑体" w:hAnsi="Time New Roman" w:hint="eastAsia"/>
        </w:rPr>
        <w:t>号一般性意见</w:t>
      </w:r>
      <w:r w:rsidRPr="0011445B">
        <w:rPr>
          <w:rFonts w:ascii="Time New Roman" w:eastAsia="黑体" w:hAnsi="Time New Roman"/>
        </w:rPr>
        <w:t>(2001</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，并注意到《可持续发展目标》中关于免费、公平和优质中小学教育的具体目标</w:t>
      </w:r>
      <w:r w:rsidRPr="0011445B">
        <w:rPr>
          <w:rFonts w:ascii="Time New Roman" w:eastAsia="黑体" w:hAnsi="Time New Roman"/>
        </w:rPr>
        <w:t>4.1</w:t>
      </w:r>
      <w:r w:rsidR="00AF137A">
        <w:rPr>
          <w:rFonts w:ascii="Time New Roman" w:eastAsia="黑体" w:hAnsi="Time New Roman" w:hint="eastAsia"/>
        </w:rPr>
        <w:t>,</w:t>
      </w:r>
      <w:r w:rsidR="00AF137A">
        <w:rPr>
          <w:rFonts w:ascii="Time New Roman" w:eastAsia="黑体" w:hAnsi="Time New Roman"/>
        </w:rPr>
        <w:t xml:space="preserve"> </w:t>
      </w:r>
      <w:r w:rsidRPr="0011445B">
        <w:rPr>
          <w:rFonts w:ascii="Time New Roman" w:eastAsia="黑体" w:hAnsi="Time New Roman" w:hint="eastAsia"/>
        </w:rPr>
        <w:t>敦促缔约国</w:t>
      </w:r>
      <w:r w:rsidR="004043B7" w:rsidRPr="0011445B">
        <w:rPr>
          <w:rFonts w:ascii="Time New Roman" w:eastAsia="黑体" w:hAnsi="Time New Roman" w:hint="eastAsia"/>
        </w:rPr>
        <w:t>：</w:t>
      </w:r>
    </w:p>
    <w:p w:rsidR="006A700C" w:rsidRPr="0011445B" w:rsidRDefault="006A700C" w:rsidP="00365164">
      <w:pPr>
        <w:pStyle w:val="SingleTxtGC"/>
        <w:numPr>
          <w:ilvl w:val="0"/>
          <w:numId w:val="16"/>
        </w:numPr>
        <w:tabs>
          <w:tab w:val="clear" w:pos="431"/>
          <w:tab w:val="clear" w:pos="1134"/>
          <w:tab w:val="clear" w:pos="1565"/>
          <w:tab w:val="clear" w:pos="1996"/>
          <w:tab w:val="clear" w:pos="2427"/>
        </w:tabs>
        <w:spacing w:after="140"/>
        <w:ind w:left="1134" w:firstLine="567"/>
        <w:rPr>
          <w:rFonts w:ascii="Time New Roman" w:eastAsia="黑体" w:hAnsi="Time New Roman" w:hint="eastAsia"/>
        </w:rPr>
      </w:pPr>
      <w:r w:rsidRPr="0011445B">
        <w:rPr>
          <w:rFonts w:ascii="Time New Roman" w:eastAsia="黑体" w:hAnsi="Time New Roman" w:hint="eastAsia"/>
        </w:rPr>
        <w:t>确保提供人力、技术和财政资源，以便有效执行国家教育计划及其六个组成部分，旨在实现无暴力的学校、优质教师、改善幼儿保育、</w:t>
      </w:r>
      <w:r w:rsidRPr="0011445B">
        <w:rPr>
          <w:rFonts w:ascii="Time New Roman" w:eastAsia="黑体" w:hAnsi="Time New Roman"/>
        </w:rPr>
        <w:t>12</w:t>
      </w:r>
      <w:r w:rsidRPr="0011445B">
        <w:rPr>
          <w:rFonts w:ascii="Time New Roman" w:eastAsia="黑体" w:hAnsi="Time New Roman" w:hint="eastAsia"/>
        </w:rPr>
        <w:t>级教育以及改善高等教育和基础设施，这将有助于确保儿童的受教育权和免受暴力侵害的权利；</w:t>
      </w:r>
    </w:p>
    <w:p w:rsidR="006A700C" w:rsidRPr="0011445B" w:rsidRDefault="006A700C" w:rsidP="00365164">
      <w:pPr>
        <w:pStyle w:val="SingleTxtGC"/>
        <w:numPr>
          <w:ilvl w:val="0"/>
          <w:numId w:val="16"/>
        </w:numPr>
        <w:tabs>
          <w:tab w:val="clear" w:pos="431"/>
          <w:tab w:val="clear" w:pos="1134"/>
          <w:tab w:val="clear" w:pos="1565"/>
          <w:tab w:val="clear" w:pos="1996"/>
          <w:tab w:val="clear" w:pos="2427"/>
        </w:tabs>
        <w:spacing w:after="140"/>
        <w:ind w:left="1134" w:firstLine="567"/>
        <w:rPr>
          <w:rFonts w:ascii="Time New Roman" w:eastAsia="黑体" w:hAnsi="Time New Roman" w:hint="eastAsia"/>
        </w:rPr>
      </w:pPr>
      <w:r w:rsidRPr="0011445B">
        <w:rPr>
          <w:rFonts w:ascii="Time New Roman" w:eastAsia="黑体" w:hAnsi="Time New Roman" w:hint="eastAsia"/>
        </w:rPr>
        <w:t>在儿童的参与下，查明上学途中和校内的危险和暴力的原因，并采取必要措施解决这些问题，以预防政策为重点；</w:t>
      </w:r>
    </w:p>
    <w:p w:rsidR="006A700C" w:rsidRPr="0011445B" w:rsidRDefault="006A700C" w:rsidP="00365164">
      <w:pPr>
        <w:pStyle w:val="SingleTxtGC"/>
        <w:numPr>
          <w:ilvl w:val="0"/>
          <w:numId w:val="16"/>
        </w:numPr>
        <w:tabs>
          <w:tab w:val="clear" w:pos="431"/>
          <w:tab w:val="clear" w:pos="1134"/>
          <w:tab w:val="clear" w:pos="1565"/>
          <w:tab w:val="clear" w:pos="1996"/>
          <w:tab w:val="clear" w:pos="2427"/>
        </w:tabs>
        <w:spacing w:after="140"/>
        <w:ind w:left="1134" w:firstLine="567"/>
        <w:rPr>
          <w:rFonts w:ascii="Time New Roman" w:eastAsia="黑体" w:hAnsi="Time New Roman" w:hint="eastAsia"/>
        </w:rPr>
      </w:pPr>
      <w:r w:rsidRPr="0011445B">
        <w:rPr>
          <w:rFonts w:ascii="Time New Roman" w:eastAsia="黑体" w:hAnsi="Time New Roman" w:hint="eastAsia"/>
        </w:rPr>
        <w:t>采取必要措施，解决统计和普查总局</w:t>
      </w:r>
      <w:r w:rsidRPr="0011445B">
        <w:rPr>
          <w:rFonts w:ascii="Time New Roman" w:eastAsia="黑体" w:hAnsi="Time New Roman"/>
        </w:rPr>
        <w:t>2017</w:t>
      </w:r>
      <w:r w:rsidRPr="0011445B">
        <w:rPr>
          <w:rFonts w:ascii="Time New Roman" w:eastAsia="黑体" w:hAnsi="Time New Roman" w:hint="eastAsia"/>
        </w:rPr>
        <w:t>年确定的</w:t>
      </w:r>
      <w:r w:rsidRPr="0011445B">
        <w:rPr>
          <w:rFonts w:ascii="Time New Roman" w:eastAsia="黑体" w:hAnsi="Time New Roman"/>
        </w:rPr>
        <w:t>4</w:t>
      </w:r>
      <w:r w:rsidRPr="0011445B">
        <w:rPr>
          <w:rFonts w:ascii="Time New Roman" w:eastAsia="黑体" w:hAnsi="Time New Roman" w:hint="eastAsia"/>
        </w:rPr>
        <w:t>至</w:t>
      </w:r>
      <w:r w:rsidRPr="0011445B">
        <w:rPr>
          <w:rFonts w:ascii="Time New Roman" w:eastAsia="黑体" w:hAnsi="Time New Roman"/>
        </w:rPr>
        <w:t>18</w:t>
      </w:r>
      <w:r w:rsidRPr="0011445B">
        <w:rPr>
          <w:rFonts w:ascii="Time New Roman" w:eastAsia="黑体" w:hAnsi="Time New Roman" w:hint="eastAsia"/>
        </w:rPr>
        <w:t>岁儿童旷课和辍学率高的根本原因；</w:t>
      </w:r>
    </w:p>
    <w:p w:rsidR="006A700C" w:rsidRPr="0011445B" w:rsidRDefault="006A700C" w:rsidP="00365164">
      <w:pPr>
        <w:pStyle w:val="SingleTxtGC"/>
        <w:numPr>
          <w:ilvl w:val="0"/>
          <w:numId w:val="16"/>
        </w:numPr>
        <w:tabs>
          <w:tab w:val="clear" w:pos="431"/>
          <w:tab w:val="clear" w:pos="1134"/>
          <w:tab w:val="clear" w:pos="1565"/>
          <w:tab w:val="clear" w:pos="1996"/>
          <w:tab w:val="clear" w:pos="2427"/>
        </w:tabs>
        <w:spacing w:after="140"/>
        <w:ind w:left="1134" w:firstLine="567"/>
        <w:rPr>
          <w:rFonts w:ascii="Time New Roman" w:eastAsia="黑体" w:hAnsi="Time New Roman" w:hint="eastAsia"/>
        </w:rPr>
      </w:pPr>
      <w:r w:rsidRPr="0011445B">
        <w:rPr>
          <w:rFonts w:ascii="Time New Roman" w:eastAsia="黑体" w:hAnsi="Time New Roman" w:hint="eastAsia"/>
        </w:rPr>
        <w:t>采取紧急措施，确保怀孕少女和少龄母亲得到支持和援助，以便在主流学校继续学业，并有机会享用学校和社会服务的支持机制；</w:t>
      </w:r>
    </w:p>
    <w:p w:rsidR="006A700C" w:rsidRPr="0011445B" w:rsidRDefault="006A700C" w:rsidP="00365164">
      <w:pPr>
        <w:pStyle w:val="SingleTxtGC"/>
        <w:numPr>
          <w:ilvl w:val="0"/>
          <w:numId w:val="16"/>
        </w:numPr>
        <w:tabs>
          <w:tab w:val="clear" w:pos="431"/>
          <w:tab w:val="clear" w:pos="1134"/>
          <w:tab w:val="clear" w:pos="1565"/>
          <w:tab w:val="clear" w:pos="1996"/>
          <w:tab w:val="clear" w:pos="2427"/>
        </w:tabs>
        <w:spacing w:after="140"/>
        <w:ind w:left="1134" w:firstLine="567"/>
        <w:rPr>
          <w:rFonts w:ascii="Time New Roman" w:eastAsia="黑体" w:hAnsi="Time New Roman" w:hint="eastAsia"/>
        </w:rPr>
      </w:pPr>
      <w:r w:rsidRPr="0011445B">
        <w:rPr>
          <w:rFonts w:ascii="Time New Roman" w:eastAsia="黑体" w:hAnsi="Time New Roman" w:hint="eastAsia"/>
        </w:rPr>
        <w:t>投资并制定灵活的教育措施，使移民儿童或境内流离失所儿童能够尽量不中断地继续学业。</w:t>
      </w:r>
    </w:p>
    <w:p w:rsidR="006A700C" w:rsidRPr="0011445B" w:rsidRDefault="006A700C" w:rsidP="00374D6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儿童早期发展</w:t>
      </w:r>
    </w:p>
    <w:p w:rsidR="006A700C" w:rsidRPr="0011445B" w:rsidRDefault="006A700C" w:rsidP="003B06C8">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44.</w:t>
      </w:r>
      <w:r w:rsidRPr="0011445B">
        <w:rPr>
          <w:rFonts w:ascii="Time New Roman" w:eastAsia="黑体" w:hAnsi="Time New Roman"/>
        </w:rPr>
        <w:tab/>
      </w:r>
      <w:r w:rsidRPr="0011445B">
        <w:rPr>
          <w:rFonts w:ascii="Time New Roman" w:eastAsia="黑体" w:hAnsi="Time New Roman" w:hint="eastAsia"/>
        </w:rPr>
        <w:t>委员会注意到《可持续发展目标》中关于确保所有男女童获得优质儿童早期发展、看护和学前教育的具体目标</w:t>
      </w:r>
      <w:r w:rsidRPr="0011445B">
        <w:rPr>
          <w:rFonts w:ascii="Time New Roman" w:eastAsia="黑体" w:hAnsi="Time New Roman"/>
        </w:rPr>
        <w:t>4.2</w:t>
      </w:r>
      <w:r w:rsidR="003B06C8">
        <w:rPr>
          <w:rFonts w:ascii="Time New Roman" w:eastAsia="黑体" w:hAnsi="Time New Roman" w:hint="eastAsia"/>
        </w:rPr>
        <w:t>,</w:t>
      </w:r>
      <w:r w:rsidR="003B06C8">
        <w:rPr>
          <w:rFonts w:ascii="Time New Roman" w:eastAsia="黑体" w:hAnsi="Time New Roman"/>
        </w:rPr>
        <w:t xml:space="preserve"> </w:t>
      </w:r>
      <w:r w:rsidRPr="0011445B">
        <w:rPr>
          <w:rFonts w:ascii="Time New Roman" w:eastAsia="黑体" w:hAnsi="Time New Roman" w:hint="eastAsia"/>
        </w:rPr>
        <w:t>建议缔约国增加</w:t>
      </w:r>
      <w:r w:rsidRPr="0011445B">
        <w:rPr>
          <w:rFonts w:ascii="Time New Roman" w:eastAsia="黑体" w:hAnsi="Time New Roman" w:hint="eastAsia"/>
        </w:rPr>
        <w:t>2</w:t>
      </w:r>
      <w:r w:rsidRPr="0011445B">
        <w:rPr>
          <w:rFonts w:ascii="Time New Roman" w:eastAsia="黑体" w:hAnsi="Time New Roman" w:hint="eastAsia"/>
        </w:rPr>
        <w:t>岁以下儿童获得幼儿保育以及</w:t>
      </w:r>
      <w:r w:rsidRPr="0011445B">
        <w:rPr>
          <w:rFonts w:ascii="Time New Roman" w:eastAsia="黑体" w:hAnsi="Time New Roman" w:hint="eastAsia"/>
        </w:rPr>
        <w:t>6</w:t>
      </w:r>
      <w:r w:rsidRPr="0011445B">
        <w:rPr>
          <w:rFonts w:ascii="Time New Roman" w:eastAsia="黑体" w:hAnsi="Time New Roman" w:hint="eastAsia"/>
        </w:rPr>
        <w:t>岁以下儿童获得学前教育的机会。</w:t>
      </w:r>
    </w:p>
    <w:p w:rsidR="006A700C" w:rsidRPr="0011445B" w:rsidRDefault="006A700C" w:rsidP="00374D6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休息、闲暇、娱乐和文化艺术活动</w:t>
      </w:r>
    </w:p>
    <w:p w:rsidR="006A700C" w:rsidRPr="0011445B" w:rsidRDefault="006A700C" w:rsidP="00712258">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45.</w:t>
      </w:r>
      <w:r w:rsidRPr="0011445B">
        <w:rPr>
          <w:rFonts w:ascii="Time New Roman" w:eastAsia="黑体" w:hAnsi="Time New Roman"/>
        </w:rPr>
        <w:tab/>
      </w:r>
      <w:r w:rsidRPr="0011445B">
        <w:rPr>
          <w:rFonts w:ascii="Time New Roman" w:eastAsia="黑体" w:hAnsi="Time New Roman" w:hint="eastAsia"/>
        </w:rPr>
        <w:t>委员会回顾其先前的建议</w:t>
      </w:r>
      <w:r w:rsidRPr="0011445B">
        <w:rPr>
          <w:rFonts w:ascii="Time New Roman" w:eastAsia="黑体" w:hAnsi="Time New Roman"/>
        </w:rPr>
        <w:t>(CRC/C/SLV/CO/3-4</w:t>
      </w:r>
      <w:r w:rsidR="00712258">
        <w:rPr>
          <w:rFonts w:ascii="Time New Roman" w:eastAsia="黑体" w:hAnsi="Time New Roman" w:hint="eastAsia"/>
        </w:rPr>
        <w:t>,</w:t>
      </w:r>
      <w:r w:rsidR="00712258">
        <w:rPr>
          <w:rFonts w:ascii="Time New Roman" w:eastAsia="黑体" w:hAnsi="Time New Roman"/>
        </w:rPr>
        <w:t xml:space="preserve"> </w:t>
      </w:r>
      <w:r w:rsidRPr="0011445B">
        <w:rPr>
          <w:rFonts w:ascii="Time New Roman" w:eastAsia="黑体" w:hAnsi="Time New Roman" w:hint="eastAsia"/>
        </w:rPr>
        <w:t>第</w:t>
      </w:r>
      <w:r w:rsidRPr="0011445B">
        <w:rPr>
          <w:rFonts w:ascii="Time New Roman" w:eastAsia="黑体" w:hAnsi="Time New Roman" w:hint="eastAsia"/>
        </w:rPr>
        <w:t>71</w:t>
      </w:r>
      <w:r w:rsidRPr="0011445B">
        <w:rPr>
          <w:rFonts w:ascii="Time New Roman" w:eastAsia="黑体" w:hAnsi="Time New Roman" w:hint="eastAsia"/>
        </w:rPr>
        <w:t>段</w:t>
      </w:r>
      <w:r w:rsidRPr="0011445B">
        <w:rPr>
          <w:rFonts w:ascii="Time New Roman" w:eastAsia="黑体" w:hAnsi="Time New Roman" w:hint="eastAsia"/>
        </w:rPr>
        <w:t>)</w:t>
      </w:r>
      <w:r w:rsidRPr="0011445B">
        <w:rPr>
          <w:rFonts w:ascii="Time New Roman" w:eastAsia="黑体" w:hAnsi="Time New Roman" w:hint="eastAsia"/>
        </w:rPr>
        <w:t>，并提请缔约国注意委员会关于儿童享有休息和闲暇、从事游戏和娱乐活动、参加文化生活和艺术活动的权利的第</w:t>
      </w:r>
      <w:r w:rsidRPr="0011445B">
        <w:rPr>
          <w:rFonts w:ascii="Time New Roman" w:eastAsia="黑体" w:hAnsi="Time New Roman"/>
        </w:rPr>
        <w:t>17</w:t>
      </w:r>
      <w:r w:rsidRPr="0011445B">
        <w:rPr>
          <w:rFonts w:ascii="Time New Roman" w:eastAsia="黑体" w:hAnsi="Time New Roman" w:hint="eastAsia"/>
        </w:rPr>
        <w:t>号一般性意见</w:t>
      </w:r>
      <w:r w:rsidRPr="0011445B">
        <w:rPr>
          <w:rFonts w:ascii="Time New Roman" w:eastAsia="黑体" w:hAnsi="Time New Roman"/>
        </w:rPr>
        <w:t>(2013</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，建议缔约国加强努力，在社区一级为儿童的体育、文化、休闲和娱乐活动创造更多的公共和安全场所。</w:t>
      </w:r>
    </w:p>
    <w:p w:rsidR="006A700C" w:rsidRPr="0011445B" w:rsidRDefault="006A700C" w:rsidP="00712258">
      <w:pPr>
        <w:pStyle w:val="H1GC"/>
        <w:jc w:val="both"/>
      </w:pPr>
      <w:r w:rsidRPr="0011445B">
        <w:tab/>
        <w:t>H.</w:t>
      </w:r>
      <w:r w:rsidRPr="0011445B">
        <w:tab/>
      </w:r>
      <w:r w:rsidRPr="0011445B">
        <w:rPr>
          <w:rFonts w:hint="eastAsia"/>
        </w:rPr>
        <w:t>特别保护措施</w:t>
      </w:r>
      <w:r w:rsidR="006A2018" w:rsidRPr="0011445B">
        <w:rPr>
          <w:rStyle w:val="SingleTxtGCChar"/>
          <w:rFonts w:hint="eastAsia"/>
        </w:rPr>
        <w:t>(</w:t>
      </w:r>
      <w:r w:rsidRPr="0011445B">
        <w:rPr>
          <w:rFonts w:hint="eastAsia"/>
          <w:snapToGrid w:val="0"/>
        </w:rPr>
        <w:t>第</w:t>
      </w:r>
      <w:r w:rsidRPr="0011445B">
        <w:rPr>
          <w:snapToGrid w:val="0"/>
        </w:rPr>
        <w:t>22</w:t>
      </w:r>
      <w:r w:rsidRPr="0011445B">
        <w:rPr>
          <w:rFonts w:hint="eastAsia"/>
          <w:snapToGrid w:val="0"/>
        </w:rPr>
        <w:t>条、第</w:t>
      </w:r>
      <w:r w:rsidRPr="0011445B">
        <w:rPr>
          <w:snapToGrid w:val="0"/>
        </w:rPr>
        <w:t>30</w:t>
      </w:r>
      <w:r w:rsidRPr="0011445B">
        <w:rPr>
          <w:rFonts w:hint="eastAsia"/>
          <w:snapToGrid w:val="0"/>
        </w:rPr>
        <w:t>条、第</w:t>
      </w:r>
      <w:r w:rsidRPr="0011445B">
        <w:rPr>
          <w:snapToGrid w:val="0"/>
        </w:rPr>
        <w:t>32</w:t>
      </w:r>
      <w:r w:rsidRPr="0011445B">
        <w:rPr>
          <w:rFonts w:hint="eastAsia"/>
          <w:snapToGrid w:val="0"/>
        </w:rPr>
        <w:t>条、第</w:t>
      </w:r>
      <w:r w:rsidRPr="0011445B">
        <w:rPr>
          <w:snapToGrid w:val="0"/>
        </w:rPr>
        <w:t>33</w:t>
      </w:r>
      <w:r w:rsidRPr="0011445B">
        <w:rPr>
          <w:rFonts w:hint="eastAsia"/>
          <w:snapToGrid w:val="0"/>
        </w:rPr>
        <w:t>条、第</w:t>
      </w:r>
      <w:r w:rsidRPr="0011445B">
        <w:rPr>
          <w:snapToGrid w:val="0"/>
        </w:rPr>
        <w:t>35</w:t>
      </w:r>
      <w:r w:rsidRPr="0011445B">
        <w:rPr>
          <w:rFonts w:hint="eastAsia"/>
          <w:snapToGrid w:val="0"/>
        </w:rPr>
        <w:t>条、第</w:t>
      </w:r>
      <w:r w:rsidRPr="0011445B">
        <w:rPr>
          <w:snapToGrid w:val="0"/>
        </w:rPr>
        <w:t>36</w:t>
      </w:r>
      <w:r w:rsidRPr="0011445B">
        <w:rPr>
          <w:rFonts w:hint="eastAsia"/>
          <w:snapToGrid w:val="0"/>
        </w:rPr>
        <w:t>条、第</w:t>
      </w:r>
      <w:r w:rsidRPr="0011445B">
        <w:rPr>
          <w:snapToGrid w:val="0"/>
        </w:rPr>
        <w:t>37</w:t>
      </w:r>
      <w:r w:rsidRPr="0011445B">
        <w:rPr>
          <w:rFonts w:hint="eastAsia"/>
          <w:snapToGrid w:val="0"/>
        </w:rPr>
        <w:t>条</w:t>
      </w:r>
      <w:r w:rsidR="006A2018" w:rsidRPr="0011445B">
        <w:rPr>
          <w:rFonts w:hint="eastAsia"/>
          <w:snapToGrid w:val="0"/>
        </w:rPr>
        <w:t>(</w:t>
      </w:r>
      <w:r w:rsidRPr="0011445B">
        <w:rPr>
          <w:snapToGrid w:val="0"/>
        </w:rPr>
        <w:t>b</w:t>
      </w:r>
      <w:r w:rsidR="00BB0E8F" w:rsidRPr="0011445B">
        <w:rPr>
          <w:rFonts w:hint="eastAsia"/>
          <w:snapToGrid w:val="0"/>
        </w:rPr>
        <w:t>)</w:t>
      </w:r>
      <w:r w:rsidRPr="0011445B">
        <w:rPr>
          <w:rFonts w:hint="eastAsia"/>
          <w:snapToGrid w:val="0"/>
        </w:rPr>
        <w:t>至</w:t>
      </w:r>
      <w:r w:rsidR="006A2018" w:rsidRPr="0011445B">
        <w:rPr>
          <w:rFonts w:hint="eastAsia"/>
          <w:snapToGrid w:val="0"/>
        </w:rPr>
        <w:t>(</w:t>
      </w:r>
      <w:r w:rsidRPr="0011445B">
        <w:rPr>
          <w:snapToGrid w:val="0"/>
        </w:rPr>
        <w:t>d</w:t>
      </w:r>
      <w:r w:rsidR="00BB0E8F" w:rsidRPr="0011445B">
        <w:rPr>
          <w:rFonts w:hint="eastAsia"/>
          <w:snapToGrid w:val="0"/>
        </w:rPr>
        <w:t>)</w:t>
      </w:r>
      <w:r w:rsidRPr="0011445B">
        <w:rPr>
          <w:rFonts w:hint="eastAsia"/>
          <w:snapToGrid w:val="0"/>
        </w:rPr>
        <w:t>项和第</w:t>
      </w:r>
      <w:r w:rsidRPr="0011445B">
        <w:rPr>
          <w:snapToGrid w:val="0"/>
        </w:rPr>
        <w:t>38</w:t>
      </w:r>
      <w:r w:rsidRPr="0011445B">
        <w:rPr>
          <w:rFonts w:hint="eastAsia"/>
          <w:snapToGrid w:val="0"/>
        </w:rPr>
        <w:t>至第</w:t>
      </w:r>
      <w:r w:rsidRPr="0011445B">
        <w:rPr>
          <w:snapToGrid w:val="0"/>
        </w:rPr>
        <w:t>40</w:t>
      </w:r>
      <w:r w:rsidRPr="0011445B">
        <w:rPr>
          <w:rFonts w:hint="eastAsia"/>
          <w:snapToGrid w:val="0"/>
        </w:rPr>
        <w:t>条</w:t>
      </w:r>
      <w:r w:rsidR="00BB0E8F" w:rsidRPr="0011445B">
        <w:rPr>
          <w:rFonts w:hint="eastAsia"/>
          <w:snapToGrid w:val="0"/>
        </w:rPr>
        <w:t>)</w:t>
      </w:r>
    </w:p>
    <w:p w:rsidR="006A700C" w:rsidRPr="0011445B" w:rsidRDefault="006A700C" w:rsidP="00374D6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移民状态中的儿童</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46.</w:t>
      </w:r>
      <w:r w:rsidRPr="0011445B">
        <w:rPr>
          <w:rFonts w:ascii="Time New Roman" w:eastAsia="黑体" w:hAnsi="Time New Roman"/>
        </w:rPr>
        <w:tab/>
      </w:r>
      <w:r w:rsidRPr="0011445B">
        <w:rPr>
          <w:rFonts w:ascii="Time New Roman" w:eastAsia="黑体" w:hAnsi="Time New Roman" w:hint="eastAsia"/>
        </w:rPr>
        <w:t>委员会</w:t>
      </w:r>
      <w:r w:rsidRPr="0011445B">
        <w:rPr>
          <w:rFonts w:ascii="Time New Roman" w:eastAsia="黑体" w:hAnsi="Time New Roman" w:hint="eastAsia"/>
          <w:spacing w:val="6"/>
        </w:rPr>
        <w:t>欢迎缔约国设立了综合移民照料中心以及</w:t>
      </w:r>
      <w:r w:rsidRPr="0011445B">
        <w:rPr>
          <w:rFonts w:ascii="Time New Roman" w:eastAsia="黑体" w:hAnsi="Time New Roman" w:hint="eastAsia"/>
        </w:rPr>
        <w:t>儿童、青少年和家庭照料中心，并于</w:t>
      </w:r>
      <w:r w:rsidRPr="0011445B">
        <w:rPr>
          <w:rFonts w:ascii="Time New Roman" w:eastAsia="黑体" w:hAnsi="Time New Roman"/>
        </w:rPr>
        <w:t>2017</w:t>
      </w:r>
      <w:r w:rsidRPr="0011445B">
        <w:rPr>
          <w:rFonts w:ascii="Time New Roman" w:eastAsia="黑体" w:hAnsi="Time New Roman" w:hint="eastAsia"/>
        </w:rPr>
        <w:t>年通过了“萨尔瓦多移民儿童和青少年保护和照料方案”。</w:t>
      </w:r>
      <w:r w:rsidRPr="0011445B">
        <w:rPr>
          <w:rFonts w:ascii="Time New Roman" w:eastAsia="黑体" w:hAnsi="Time New Roman" w:hint="eastAsia"/>
          <w:spacing w:val="6"/>
        </w:rPr>
        <w:t>委员会参照关于具国际移民</w:t>
      </w:r>
      <w:r w:rsidRPr="0011445B">
        <w:rPr>
          <w:rFonts w:ascii="Time New Roman" w:eastAsia="黑体" w:hAnsi="Time New Roman" w:hint="eastAsia"/>
        </w:rPr>
        <w:t>背景儿童的人权问题的保护所有移徙工人及其家庭成员权利委员会第</w:t>
      </w:r>
      <w:r w:rsidRPr="0011445B">
        <w:rPr>
          <w:rFonts w:ascii="Time New Roman" w:eastAsia="黑体" w:hAnsi="Time New Roman"/>
        </w:rPr>
        <w:t>3</w:t>
      </w:r>
      <w:r w:rsidRPr="0011445B">
        <w:rPr>
          <w:rFonts w:ascii="Time New Roman" w:eastAsia="黑体" w:hAnsi="Time New Roman" w:hint="eastAsia"/>
        </w:rPr>
        <w:t>号和第</w:t>
      </w:r>
      <w:r w:rsidRPr="0011445B">
        <w:rPr>
          <w:rFonts w:ascii="Time New Roman" w:eastAsia="黑体" w:hAnsi="Time New Roman"/>
        </w:rPr>
        <w:t>4</w:t>
      </w:r>
      <w:r w:rsidRPr="0011445B">
        <w:rPr>
          <w:rFonts w:ascii="Time New Roman" w:eastAsia="黑体" w:hAnsi="Time New Roman" w:hint="eastAsia"/>
        </w:rPr>
        <w:t>号</w:t>
      </w:r>
      <w:r w:rsidRPr="0011445B">
        <w:rPr>
          <w:rFonts w:ascii="Time New Roman" w:eastAsia="黑体" w:hAnsi="Time New Roman"/>
        </w:rPr>
        <w:t>(2017</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儿童权利委员会第</w:t>
      </w:r>
      <w:r w:rsidRPr="0011445B">
        <w:rPr>
          <w:rFonts w:ascii="Time New Roman" w:eastAsia="黑体" w:hAnsi="Time New Roman"/>
        </w:rPr>
        <w:t>22</w:t>
      </w:r>
      <w:r w:rsidRPr="0011445B">
        <w:rPr>
          <w:rFonts w:ascii="Time New Roman" w:eastAsia="黑体" w:hAnsi="Time New Roman" w:hint="eastAsia"/>
        </w:rPr>
        <w:t>号和第</w:t>
      </w:r>
      <w:r w:rsidRPr="0011445B">
        <w:rPr>
          <w:rFonts w:ascii="Time New Roman" w:eastAsia="黑体" w:hAnsi="Time New Roman"/>
        </w:rPr>
        <w:t>23</w:t>
      </w:r>
      <w:r w:rsidRPr="0011445B">
        <w:rPr>
          <w:rFonts w:ascii="Time New Roman" w:eastAsia="黑体" w:hAnsi="Time New Roman" w:hint="eastAsia"/>
        </w:rPr>
        <w:t>号</w:t>
      </w:r>
      <w:r w:rsidRPr="0011445B">
        <w:rPr>
          <w:rFonts w:ascii="Time New Roman" w:eastAsia="黑体" w:hAnsi="Time New Roman"/>
        </w:rPr>
        <w:t>(2017</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联合一般性意见，建议缔约国：</w:t>
      </w:r>
    </w:p>
    <w:p w:rsidR="006A700C" w:rsidRPr="0011445B" w:rsidRDefault="006A700C" w:rsidP="00A10B66">
      <w:pPr>
        <w:pStyle w:val="SingleTxtGC"/>
        <w:numPr>
          <w:ilvl w:val="0"/>
          <w:numId w:val="15"/>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加强过境国或目的地国的萨尔瓦多领事馆对等待被遣送儿童的身份查验制度以及缔约国援助中心对被送回儿童的身份查验制度；</w:t>
      </w:r>
    </w:p>
    <w:p w:rsidR="006A700C" w:rsidRPr="0011445B" w:rsidRDefault="006A700C" w:rsidP="00A10B66">
      <w:pPr>
        <w:pStyle w:val="SingleTxtGC"/>
        <w:numPr>
          <w:ilvl w:val="0"/>
          <w:numId w:val="15"/>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改善进入照料中心和庇护所的机会，并加紧采取措施，扩大对已返回或送回的孤身儿童的家庭替代照料；</w:t>
      </w:r>
    </w:p>
    <w:p w:rsidR="006A700C" w:rsidRPr="0011445B" w:rsidRDefault="006A700C" w:rsidP="00A10B66">
      <w:pPr>
        <w:pStyle w:val="SingleTxtGC"/>
        <w:numPr>
          <w:ilvl w:val="0"/>
          <w:numId w:val="15"/>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通过改善市政一级的机构间协调，加强“孤身移民儿童和青少年照料方案”的执行工作，特别是对离开移民综合照料中心的儿童而言，并扩大该方案的覆盖范围，将非缔约国国民的移民儿童也包括在内；</w:t>
      </w:r>
    </w:p>
    <w:p w:rsidR="006A700C" w:rsidRPr="0011445B" w:rsidRDefault="006A700C" w:rsidP="00A10B66">
      <w:pPr>
        <w:pStyle w:val="SingleTxtGC"/>
        <w:numPr>
          <w:ilvl w:val="0"/>
          <w:numId w:val="15"/>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加强全国儿童和青少年理事会所属各保护委员会处理和跟进需要保护儿童案件的技术能力，包括通过改善与其他服务部门的协调；</w:t>
      </w:r>
    </w:p>
    <w:p w:rsidR="006A700C" w:rsidRPr="0011445B" w:rsidRDefault="006A700C" w:rsidP="00A10B66">
      <w:pPr>
        <w:pStyle w:val="SingleTxtGC"/>
        <w:numPr>
          <w:ilvl w:val="0"/>
          <w:numId w:val="15"/>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制订一项移交方案，以查明和协助遭受过性暴力和性别暴力的返回儿童或被送回儿童；</w:t>
      </w:r>
    </w:p>
    <w:p w:rsidR="006A700C" w:rsidRPr="0011445B" w:rsidRDefault="006A700C" w:rsidP="00A10B66">
      <w:pPr>
        <w:pStyle w:val="SingleTxtGC"/>
        <w:numPr>
          <w:ilvl w:val="0"/>
          <w:numId w:val="15"/>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在这方面继续寻求联合国难民事务高级专员办事处的技术援助。</w:t>
      </w:r>
    </w:p>
    <w:p w:rsidR="006A700C" w:rsidRPr="0011445B" w:rsidRDefault="006A700C" w:rsidP="00374D6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属于少数群体的儿童和土著儿童</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47.</w:t>
      </w:r>
      <w:r w:rsidRPr="0011445B">
        <w:rPr>
          <w:rFonts w:ascii="Time New Roman" w:eastAsia="黑体" w:hAnsi="Time New Roman"/>
        </w:rPr>
        <w:tab/>
      </w:r>
      <w:r w:rsidRPr="0011445B">
        <w:rPr>
          <w:rFonts w:ascii="Time New Roman" w:eastAsia="黑体" w:hAnsi="Time New Roman" w:hint="eastAsia"/>
        </w:rPr>
        <w:t>委员会参照关于土著儿童及其在《公约》下的权利的第</w:t>
      </w:r>
      <w:r w:rsidRPr="0011445B">
        <w:rPr>
          <w:rFonts w:ascii="Time New Roman" w:eastAsia="黑体" w:hAnsi="Time New Roman"/>
        </w:rPr>
        <w:t>11</w:t>
      </w:r>
      <w:r w:rsidRPr="0011445B">
        <w:rPr>
          <w:rFonts w:ascii="Time New Roman" w:eastAsia="黑体" w:hAnsi="Time New Roman" w:hint="eastAsia"/>
        </w:rPr>
        <w:t>号一般性意见</w:t>
      </w:r>
      <w:r w:rsidRPr="0011445B">
        <w:rPr>
          <w:rFonts w:ascii="Time New Roman" w:eastAsia="黑体" w:hAnsi="Time New Roman"/>
        </w:rPr>
        <w:t>(2009</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，建议缔约国加强措施，促进面向土著儿童的优质教育，包括跨文化教育和双语教育，并在土著儿童的充分和有效参与下，提高他们的健康水平，消除粮食无保障和贫困现象。</w:t>
      </w:r>
    </w:p>
    <w:p w:rsidR="006A700C" w:rsidRPr="0011445B" w:rsidRDefault="006A700C" w:rsidP="00374D6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经济剥削，包括童工</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48.</w:t>
      </w:r>
      <w:r w:rsidRPr="0011445B">
        <w:rPr>
          <w:rFonts w:ascii="Time New Roman" w:eastAsia="黑体" w:hAnsi="Time New Roman"/>
        </w:rPr>
        <w:tab/>
      </w:r>
      <w:r w:rsidRPr="0011445B">
        <w:rPr>
          <w:rFonts w:ascii="Time New Roman" w:eastAsia="黑体" w:hAnsi="Time New Roman" w:hint="eastAsia"/>
        </w:rPr>
        <w:t>委员会欢迎建立“童工监测和评价信息系统”，但注意到尽管为减少童工现象作出了努力，童工的人数一直很多，委员会建议缔约国加强措施，打击对儿童的经济剥削，特别是在农村地区，尤其是对从事家政服务的女童和从事农业和商业工作的男童的剥削。委员会还建议缔约国继续寻求国际劳工组织消除童工现象国际方案的技术援助。</w:t>
      </w:r>
    </w:p>
    <w:p w:rsidR="006A700C" w:rsidRPr="0011445B" w:rsidRDefault="006A700C" w:rsidP="00651BF8">
      <w:pPr>
        <w:pStyle w:val="H23GC"/>
        <w:spacing w:after="100"/>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街头儿童</w:t>
      </w:r>
    </w:p>
    <w:p w:rsidR="006A700C" w:rsidRPr="0011445B" w:rsidRDefault="006A700C" w:rsidP="00664139">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49.</w:t>
      </w:r>
      <w:r w:rsidRPr="0011445B">
        <w:rPr>
          <w:rFonts w:ascii="Time New Roman" w:eastAsia="黑体" w:hAnsi="Time New Roman"/>
        </w:rPr>
        <w:tab/>
      </w:r>
      <w:r w:rsidRPr="0011445B">
        <w:rPr>
          <w:rFonts w:ascii="Time New Roman" w:eastAsia="黑体" w:hAnsi="Time New Roman" w:hint="eastAsia"/>
        </w:rPr>
        <w:t>委员会参照关于街头流浪儿童的第</w:t>
      </w:r>
      <w:r w:rsidRPr="0011445B">
        <w:rPr>
          <w:rFonts w:ascii="Time New Roman" w:eastAsia="黑体" w:hAnsi="Time New Roman"/>
        </w:rPr>
        <w:t>21</w:t>
      </w:r>
      <w:r w:rsidRPr="0011445B">
        <w:rPr>
          <w:rFonts w:ascii="Time New Roman" w:eastAsia="黑体" w:hAnsi="Time New Roman" w:hint="eastAsia"/>
        </w:rPr>
        <w:t>号一般性意见</w:t>
      </w:r>
      <w:r w:rsidRPr="0011445B">
        <w:rPr>
          <w:rFonts w:ascii="Time New Roman" w:eastAsia="黑体" w:hAnsi="Time New Roman"/>
        </w:rPr>
        <w:t>(2017</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，并回顾其先前的建议</w:t>
      </w:r>
      <w:r w:rsidRPr="0011445B">
        <w:rPr>
          <w:rFonts w:ascii="Time New Roman" w:eastAsia="黑体" w:hAnsi="Time New Roman"/>
        </w:rPr>
        <w:t>(CRC/C/SLV/CO/3-4</w:t>
      </w:r>
      <w:r w:rsidR="00664139">
        <w:rPr>
          <w:rFonts w:ascii="Time New Roman" w:eastAsia="黑体" w:hAnsi="Time New Roman" w:hint="eastAsia"/>
        </w:rPr>
        <w:t>,</w:t>
      </w:r>
      <w:r w:rsidR="00664139">
        <w:rPr>
          <w:rFonts w:ascii="Time New Roman" w:eastAsia="黑体" w:hAnsi="Time New Roman"/>
        </w:rPr>
        <w:t xml:space="preserve"> </w:t>
      </w:r>
      <w:r w:rsidRPr="0011445B">
        <w:rPr>
          <w:rFonts w:ascii="Time New Roman" w:eastAsia="黑体" w:hAnsi="Time New Roman" w:hint="eastAsia"/>
        </w:rPr>
        <w:t>第</w:t>
      </w:r>
      <w:r w:rsidRPr="0011445B">
        <w:rPr>
          <w:rFonts w:ascii="Time New Roman" w:eastAsia="黑体" w:hAnsi="Time New Roman"/>
        </w:rPr>
        <w:t>79</w:t>
      </w:r>
      <w:r w:rsidRPr="0011445B">
        <w:rPr>
          <w:rFonts w:ascii="Time New Roman" w:eastAsia="黑体" w:hAnsi="Time New Roman" w:hint="eastAsia"/>
        </w:rPr>
        <w:t>段</w:t>
      </w:r>
      <w:r w:rsidRPr="0011445B">
        <w:rPr>
          <w:rFonts w:ascii="Time New Roman" w:eastAsia="黑体" w:hAnsi="Time New Roman"/>
        </w:rPr>
        <w:t>)</w:t>
      </w:r>
      <w:r w:rsidRPr="0011445B">
        <w:rPr>
          <w:rFonts w:ascii="Time New Roman" w:eastAsia="黑体" w:hAnsi="Time New Roman" w:hint="eastAsia"/>
        </w:rPr>
        <w:t>，建议缔约国制定、执行、监测和评估一项关于生活在街头和在街头谋生的儿童的国家战略，让这些儿童积极参与，在适当和符合儿童最大利益的情况下，着重强调教育、社区一级的预防措施以及与其家庭的团聚。</w:t>
      </w:r>
    </w:p>
    <w:p w:rsidR="006A700C" w:rsidRPr="0011445B" w:rsidRDefault="006A700C" w:rsidP="00651BF8">
      <w:pPr>
        <w:pStyle w:val="H23GC"/>
        <w:spacing w:before="200" w:after="100"/>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贩运</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50.</w:t>
      </w:r>
      <w:r w:rsidRPr="0011445B">
        <w:rPr>
          <w:rFonts w:ascii="Time New Roman" w:eastAsia="黑体" w:hAnsi="Time New Roman"/>
        </w:rPr>
        <w:tab/>
      </w:r>
      <w:r w:rsidRPr="0011445B">
        <w:rPr>
          <w:rFonts w:ascii="Time New Roman" w:eastAsia="黑体" w:hAnsi="Time New Roman" w:hint="eastAsia"/>
        </w:rPr>
        <w:t>委员会欢迎缔约国于</w:t>
      </w:r>
      <w:r w:rsidRPr="0011445B">
        <w:rPr>
          <w:rFonts w:ascii="Time New Roman" w:eastAsia="黑体" w:hAnsi="Time New Roman"/>
        </w:rPr>
        <w:t>2014</w:t>
      </w:r>
      <w:r w:rsidRPr="0011445B">
        <w:rPr>
          <w:rFonts w:ascii="Time New Roman" w:eastAsia="黑体" w:hAnsi="Time New Roman" w:hint="eastAsia"/>
        </w:rPr>
        <w:t>年通过了《打击人口贩运特别法》和更新的《人口贩运问题国家政策》，并建议缔约国：</w:t>
      </w:r>
    </w:p>
    <w:p w:rsidR="006A700C" w:rsidRPr="0011445B" w:rsidRDefault="006A700C" w:rsidP="00A10B66">
      <w:pPr>
        <w:pStyle w:val="SingleTxtGC"/>
        <w:numPr>
          <w:ilvl w:val="0"/>
          <w:numId w:val="14"/>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审查《特别法》，在其中纳入一项符合国际法的关于贩运人口和儿童的定义，并调整关于人口贩运问题的国家政策和全国委员会的任务，使其包括</w:t>
      </w:r>
      <w:r w:rsidRPr="0011445B">
        <w:rPr>
          <w:rFonts w:ascii="Time New Roman" w:eastAsia="黑体" w:hAnsi="Time New Roman"/>
        </w:rPr>
        <w:t>18</w:t>
      </w:r>
      <w:r w:rsidRPr="0011445B">
        <w:rPr>
          <w:rFonts w:ascii="Time New Roman" w:eastAsia="黑体" w:hAnsi="Time New Roman" w:hint="eastAsia"/>
        </w:rPr>
        <w:t>岁以下的儿童；</w:t>
      </w:r>
    </w:p>
    <w:p w:rsidR="006A700C" w:rsidRPr="0011445B" w:rsidRDefault="006A700C" w:rsidP="00A10B66">
      <w:pPr>
        <w:pStyle w:val="SingleTxtGC"/>
        <w:numPr>
          <w:ilvl w:val="0"/>
          <w:numId w:val="14"/>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确保全国委员会有足够的资源执行其任务，并加大努力，迅速调查、起诉和制裁贩运人口罪，包括政府官员犯下的贩运人口罪；</w:t>
      </w:r>
    </w:p>
    <w:p w:rsidR="006A700C" w:rsidRPr="0011445B" w:rsidRDefault="006A700C" w:rsidP="00A10B66">
      <w:pPr>
        <w:pStyle w:val="SingleTxtGC"/>
        <w:numPr>
          <w:ilvl w:val="0"/>
          <w:numId w:val="14"/>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制订和执行查明贩运行为的受害儿童的程序，包括为劳动剥削而贩运的受害儿童；</w:t>
      </w:r>
    </w:p>
    <w:p w:rsidR="006A700C" w:rsidRPr="0011445B" w:rsidRDefault="006A700C" w:rsidP="00A10B66">
      <w:pPr>
        <w:pStyle w:val="SingleTxtGC"/>
        <w:numPr>
          <w:ilvl w:val="0"/>
          <w:numId w:val="14"/>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继续投资于在预防贩运、向当局报告案件和改变与受害者相关的社会污名方面提供信息和提高认识的措施。</w:t>
      </w:r>
    </w:p>
    <w:p w:rsidR="006A700C" w:rsidRPr="0011445B" w:rsidRDefault="006A700C" w:rsidP="00651BF8">
      <w:pPr>
        <w:pStyle w:val="H23GC"/>
        <w:spacing w:before="200" w:after="100"/>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少年司法</w:t>
      </w:r>
    </w:p>
    <w:p w:rsidR="006A700C" w:rsidRPr="0011445B" w:rsidRDefault="006A700C" w:rsidP="00664139">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51.</w:t>
      </w:r>
      <w:r w:rsidRPr="0011445B">
        <w:rPr>
          <w:rFonts w:ascii="Time New Roman" w:eastAsia="黑体" w:hAnsi="Time New Roman"/>
        </w:rPr>
        <w:tab/>
      </w:r>
      <w:r w:rsidRPr="0011445B">
        <w:rPr>
          <w:rFonts w:ascii="Time New Roman" w:eastAsia="黑体" w:hAnsi="Time New Roman" w:hint="eastAsia"/>
        </w:rPr>
        <w:t>委员会感到关切的是，划拨给非拘禁措施的资金有所减少，委员会参照关于少年司法中的儿童权利的第</w:t>
      </w:r>
      <w:r w:rsidRPr="0011445B">
        <w:rPr>
          <w:rFonts w:ascii="Time New Roman" w:eastAsia="黑体" w:hAnsi="Time New Roman"/>
        </w:rPr>
        <w:t>10</w:t>
      </w:r>
      <w:r w:rsidRPr="0011445B">
        <w:rPr>
          <w:rFonts w:ascii="Time New Roman" w:eastAsia="黑体" w:hAnsi="Time New Roman" w:hint="eastAsia"/>
        </w:rPr>
        <w:t>号一般性意见</w:t>
      </w:r>
      <w:r w:rsidRPr="0011445B">
        <w:rPr>
          <w:rFonts w:ascii="Time New Roman" w:eastAsia="黑体" w:hAnsi="Time New Roman"/>
        </w:rPr>
        <w:t>(2007</w:t>
      </w:r>
      <w:r w:rsidRPr="0011445B">
        <w:rPr>
          <w:rFonts w:ascii="Time New Roman" w:eastAsia="黑体" w:hAnsi="Time New Roman" w:hint="eastAsia"/>
        </w:rPr>
        <w:t>年</w:t>
      </w:r>
      <w:r w:rsidRPr="0011445B">
        <w:rPr>
          <w:rFonts w:ascii="Time New Roman" w:eastAsia="黑体" w:hAnsi="Time New Roman"/>
        </w:rPr>
        <w:t>)</w:t>
      </w:r>
      <w:r w:rsidRPr="0011445B">
        <w:rPr>
          <w:rFonts w:ascii="Time New Roman" w:eastAsia="黑体" w:hAnsi="Time New Roman" w:hint="eastAsia"/>
        </w:rPr>
        <w:t>，并回顾其先前的建议</w:t>
      </w:r>
      <w:r w:rsidRPr="0011445B">
        <w:rPr>
          <w:rFonts w:ascii="Time New Roman" w:eastAsia="黑体" w:hAnsi="Time New Roman"/>
        </w:rPr>
        <w:t>(CRC/C/SLV/CO/3-4</w:t>
      </w:r>
      <w:r w:rsidR="00664139">
        <w:rPr>
          <w:rFonts w:ascii="Time New Roman" w:eastAsia="黑体" w:hAnsi="Time New Roman" w:hint="eastAsia"/>
        </w:rPr>
        <w:t>,</w:t>
      </w:r>
      <w:r w:rsidR="00664139">
        <w:rPr>
          <w:rFonts w:ascii="Time New Roman" w:eastAsia="黑体" w:hAnsi="Time New Roman"/>
        </w:rPr>
        <w:t xml:space="preserve"> </w:t>
      </w:r>
      <w:r w:rsidRPr="0011445B">
        <w:rPr>
          <w:rFonts w:ascii="Time New Roman" w:eastAsia="黑体" w:hAnsi="Time New Roman" w:hint="eastAsia"/>
        </w:rPr>
        <w:t>第</w:t>
      </w:r>
      <w:r w:rsidRPr="0011445B">
        <w:rPr>
          <w:rFonts w:ascii="Time New Roman" w:eastAsia="黑体" w:hAnsi="Time New Roman"/>
        </w:rPr>
        <w:t>88</w:t>
      </w:r>
      <w:r w:rsidRPr="0011445B">
        <w:rPr>
          <w:rFonts w:ascii="Time New Roman" w:eastAsia="黑体" w:hAnsi="Time New Roman" w:hint="eastAsia"/>
        </w:rPr>
        <w:t>段</w:t>
      </w:r>
      <w:r w:rsidRPr="0011445B">
        <w:rPr>
          <w:rFonts w:ascii="Time New Roman" w:eastAsia="黑体" w:hAnsi="Time New Roman"/>
        </w:rPr>
        <w:t>)</w:t>
      </w:r>
      <w:r w:rsidRPr="0011445B">
        <w:rPr>
          <w:rFonts w:ascii="Time New Roman" w:eastAsia="黑体" w:hAnsi="Time New Roman" w:hint="eastAsia"/>
        </w:rPr>
        <w:t>，建议缔约国：</w:t>
      </w:r>
    </w:p>
    <w:p w:rsidR="006A700C" w:rsidRPr="0011445B" w:rsidRDefault="006A700C" w:rsidP="00A10B66">
      <w:pPr>
        <w:pStyle w:val="SingleTxtGC"/>
        <w:numPr>
          <w:ilvl w:val="0"/>
          <w:numId w:val="13"/>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采取必要措施，依法建立专门的少年刑事司法制度，包括转送、调解和</w:t>
      </w:r>
      <w:r w:rsidRPr="0011445B">
        <w:rPr>
          <w:rFonts w:ascii="Time New Roman" w:eastAsia="黑体" w:hAnsi="Time New Roman"/>
        </w:rPr>
        <w:t>辅导</w:t>
      </w:r>
      <w:r w:rsidRPr="0011445B">
        <w:rPr>
          <w:rFonts w:ascii="Time New Roman" w:eastAsia="黑体" w:hAnsi="Time New Roman" w:hint="eastAsia"/>
        </w:rPr>
        <w:t>等非拘禁措施；</w:t>
      </w:r>
    </w:p>
    <w:p w:rsidR="006A700C" w:rsidRPr="0011445B" w:rsidRDefault="006A700C" w:rsidP="00A10B66">
      <w:pPr>
        <w:pStyle w:val="SingleTxtGC"/>
        <w:numPr>
          <w:ilvl w:val="0"/>
          <w:numId w:val="13"/>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确保将拘留作为最后手段，并尽可能缩短拘留时间，定期对拘留进行审查以期撤销拘留；</w:t>
      </w:r>
    </w:p>
    <w:p w:rsidR="006A700C" w:rsidRPr="0011445B" w:rsidRDefault="006A700C" w:rsidP="00A10B66">
      <w:pPr>
        <w:pStyle w:val="SingleTxtGC"/>
        <w:numPr>
          <w:ilvl w:val="0"/>
          <w:numId w:val="13"/>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审查</w:t>
      </w:r>
      <w:r w:rsidRPr="0011445B">
        <w:rPr>
          <w:rFonts w:ascii="Time New Roman" w:eastAsia="黑体" w:hAnsi="Time New Roman"/>
        </w:rPr>
        <w:t>2017</w:t>
      </w:r>
      <w:r w:rsidRPr="0011445B">
        <w:rPr>
          <w:rFonts w:ascii="Time New Roman" w:eastAsia="黑体" w:hAnsi="Time New Roman" w:hint="eastAsia"/>
        </w:rPr>
        <w:t>年通过的关于控制和监测萨尔瓦多返回人群中被确定为青年犯罪团伙、帮派或非法团体成员的人的特别规定，以对儿童和成年人加以区分，并确保按照少年司法的国际标准对待儿童；</w:t>
      </w:r>
    </w:p>
    <w:p w:rsidR="006A700C" w:rsidRPr="0011445B" w:rsidRDefault="006A700C" w:rsidP="00A10B66">
      <w:pPr>
        <w:pStyle w:val="SingleTxtGC"/>
        <w:numPr>
          <w:ilvl w:val="0"/>
          <w:numId w:val="13"/>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确保任何国家立法都不包含降低儿童保护标准的规定，例如刑事责任最低年龄，并审查允许总检察长办公室以行政命令拘留儿童的《少年刑事司法法》经修订的第</w:t>
      </w:r>
      <w:r w:rsidRPr="0011445B">
        <w:rPr>
          <w:rFonts w:ascii="Time New Roman" w:eastAsia="黑体" w:hAnsi="Time New Roman"/>
        </w:rPr>
        <w:t>52</w:t>
      </w:r>
      <w:r w:rsidRPr="0011445B">
        <w:rPr>
          <w:rFonts w:ascii="Time New Roman" w:eastAsia="黑体" w:hAnsi="Time New Roman" w:hint="eastAsia"/>
        </w:rPr>
        <w:t>、</w:t>
      </w:r>
      <w:r w:rsidRPr="0011445B">
        <w:rPr>
          <w:rFonts w:ascii="Time New Roman" w:eastAsia="黑体" w:hAnsi="Time New Roman"/>
        </w:rPr>
        <w:t>53</w:t>
      </w:r>
      <w:r w:rsidRPr="0011445B">
        <w:rPr>
          <w:rFonts w:ascii="Time New Roman" w:eastAsia="黑体" w:hAnsi="Time New Roman" w:hint="eastAsia"/>
        </w:rPr>
        <w:t>和</w:t>
      </w:r>
      <w:r w:rsidRPr="0011445B">
        <w:rPr>
          <w:rFonts w:ascii="Time New Roman" w:eastAsia="黑体" w:hAnsi="Time New Roman"/>
        </w:rPr>
        <w:t>54</w:t>
      </w:r>
      <w:r w:rsidRPr="0011445B">
        <w:rPr>
          <w:rFonts w:ascii="Time New Roman" w:eastAsia="黑体" w:hAnsi="Time New Roman" w:hint="eastAsia"/>
        </w:rPr>
        <w:t>条，以保证对任何儿童的拘留都必须有司法裁决；</w:t>
      </w:r>
    </w:p>
    <w:p w:rsidR="006A700C" w:rsidRPr="0011445B" w:rsidRDefault="006A700C" w:rsidP="00651BF8">
      <w:pPr>
        <w:pStyle w:val="SingleTxtGC"/>
        <w:numPr>
          <w:ilvl w:val="0"/>
          <w:numId w:val="13"/>
        </w:numPr>
        <w:tabs>
          <w:tab w:val="clear" w:pos="431"/>
          <w:tab w:val="clear" w:pos="1134"/>
          <w:tab w:val="clear" w:pos="1565"/>
          <w:tab w:val="clear" w:pos="1996"/>
          <w:tab w:val="clear" w:pos="2427"/>
        </w:tabs>
        <w:spacing w:after="100"/>
        <w:ind w:left="1134" w:firstLine="567"/>
        <w:rPr>
          <w:rFonts w:ascii="Time New Roman" w:eastAsia="黑体" w:hAnsi="Time New Roman" w:hint="eastAsia"/>
        </w:rPr>
      </w:pPr>
      <w:r w:rsidRPr="0011445B">
        <w:rPr>
          <w:rFonts w:ascii="Time New Roman" w:eastAsia="黑体" w:hAnsi="Time New Roman" w:hint="eastAsia"/>
        </w:rPr>
        <w:t>迅速采取措施，防止和彻底调查在押儿童死亡事件，并防止在押同龄人之间的暴力行为；</w:t>
      </w:r>
    </w:p>
    <w:p w:rsidR="006A700C" w:rsidRPr="0011445B" w:rsidRDefault="006A700C" w:rsidP="00651BF8">
      <w:pPr>
        <w:pStyle w:val="SingleTxtGC"/>
        <w:numPr>
          <w:ilvl w:val="0"/>
          <w:numId w:val="13"/>
        </w:numPr>
        <w:tabs>
          <w:tab w:val="clear" w:pos="431"/>
          <w:tab w:val="clear" w:pos="1134"/>
          <w:tab w:val="clear" w:pos="1565"/>
          <w:tab w:val="clear" w:pos="1996"/>
          <w:tab w:val="clear" w:pos="2427"/>
        </w:tabs>
        <w:spacing w:after="100"/>
        <w:ind w:left="1134" w:firstLine="567"/>
        <w:rPr>
          <w:rFonts w:ascii="Time New Roman" w:eastAsia="黑体" w:hAnsi="Time New Roman" w:hint="eastAsia"/>
        </w:rPr>
      </w:pPr>
      <w:r w:rsidRPr="0011445B">
        <w:rPr>
          <w:rFonts w:ascii="Time New Roman" w:eastAsia="黑体" w:hAnsi="Time New Roman" w:hint="eastAsia"/>
        </w:rPr>
        <w:t>改善少年拘留设施中的教育和职业培训；</w:t>
      </w:r>
    </w:p>
    <w:p w:rsidR="006A700C" w:rsidRPr="0011445B" w:rsidRDefault="006A700C" w:rsidP="00651BF8">
      <w:pPr>
        <w:pStyle w:val="SingleTxtGC"/>
        <w:numPr>
          <w:ilvl w:val="0"/>
          <w:numId w:val="13"/>
        </w:numPr>
        <w:tabs>
          <w:tab w:val="clear" w:pos="431"/>
          <w:tab w:val="clear" w:pos="1134"/>
          <w:tab w:val="clear" w:pos="1565"/>
          <w:tab w:val="clear" w:pos="1996"/>
          <w:tab w:val="clear" w:pos="2427"/>
        </w:tabs>
        <w:spacing w:after="100"/>
        <w:ind w:left="1134" w:firstLine="567"/>
        <w:rPr>
          <w:rFonts w:ascii="Time New Roman" w:eastAsia="黑体" w:hAnsi="Time New Roman" w:hint="eastAsia"/>
        </w:rPr>
      </w:pPr>
      <w:r w:rsidRPr="0011445B">
        <w:rPr>
          <w:rFonts w:ascii="Time New Roman" w:eastAsia="黑体" w:hAnsi="Time New Roman" w:hint="eastAsia"/>
        </w:rPr>
        <w:t>建立可供被剥夺自由的儿童使用的独立和保密的申诉机制；</w:t>
      </w:r>
    </w:p>
    <w:p w:rsidR="006A700C" w:rsidRPr="0011445B" w:rsidRDefault="006A700C" w:rsidP="00A10B66">
      <w:pPr>
        <w:pStyle w:val="SingleTxtGC"/>
        <w:numPr>
          <w:ilvl w:val="0"/>
          <w:numId w:val="13"/>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向警察、监狱工作人员、检察官和法官提供关于《公约》和少年司法标准的系统培训；</w:t>
      </w:r>
    </w:p>
    <w:p w:rsidR="006A700C" w:rsidRPr="0011445B" w:rsidRDefault="006A700C" w:rsidP="00A10B66">
      <w:pPr>
        <w:pStyle w:val="SingleTxtGC"/>
        <w:numPr>
          <w:ilvl w:val="0"/>
          <w:numId w:val="13"/>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确保在整个法律诉讼过程中向触犯法律的儿童提供合格和独立的法律援助；</w:t>
      </w:r>
    </w:p>
    <w:p w:rsidR="006A700C" w:rsidRPr="0011445B" w:rsidRDefault="006A700C" w:rsidP="00A10B66">
      <w:pPr>
        <w:pStyle w:val="SingleTxtGC"/>
        <w:numPr>
          <w:ilvl w:val="0"/>
          <w:numId w:val="13"/>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采取提高认识措施，消除民众、立法者和执法人员的错误看法，即那种认为青少年应对大多数犯罪和暴力行为负责而且他们因为专门的少年刑事司法制度而不受惩罚的错误看法。</w:t>
      </w:r>
    </w:p>
    <w:p w:rsidR="006A700C" w:rsidRPr="0011445B" w:rsidRDefault="006A700C" w:rsidP="00374D62">
      <w:pPr>
        <w:pStyle w:val="H23GC"/>
        <w:rPr>
          <w:snapToGrid w:val="0"/>
          <w:shd w:val="clear" w:color="auto" w:fill="FFFFFF"/>
        </w:rPr>
      </w:pPr>
      <w:r w:rsidRPr="0011445B">
        <w:rPr>
          <w:snapToGrid w:val="0"/>
          <w:shd w:val="clear" w:color="auto" w:fill="FFFFFF"/>
        </w:rPr>
        <w:tab/>
      </w:r>
      <w:r w:rsidRPr="0011445B">
        <w:rPr>
          <w:snapToGrid w:val="0"/>
          <w:shd w:val="clear" w:color="auto" w:fill="FFFFFF"/>
        </w:rPr>
        <w:tab/>
      </w:r>
      <w:r w:rsidRPr="0011445B">
        <w:rPr>
          <w:rFonts w:hint="eastAsia"/>
          <w:snapToGrid w:val="0"/>
          <w:shd w:val="clear" w:color="auto" w:fill="FFFFFF"/>
        </w:rPr>
        <w:t>犯罪行为的儿童受害人和证人</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52.</w:t>
      </w:r>
      <w:r w:rsidRPr="0011445B">
        <w:rPr>
          <w:rFonts w:ascii="Time New Roman" w:eastAsia="黑体" w:hAnsi="Time New Roman"/>
        </w:rPr>
        <w:tab/>
      </w:r>
      <w:r w:rsidRPr="0011445B">
        <w:rPr>
          <w:rFonts w:ascii="Time New Roman" w:eastAsia="黑体" w:hAnsi="Time New Roman" w:hint="eastAsia"/>
        </w:rPr>
        <w:t>委员会建议缔约国：</w:t>
      </w:r>
    </w:p>
    <w:p w:rsidR="006A700C" w:rsidRPr="0011445B" w:rsidRDefault="006A700C" w:rsidP="00A10B66">
      <w:pPr>
        <w:pStyle w:val="SingleTxtGC"/>
        <w:numPr>
          <w:ilvl w:val="0"/>
          <w:numId w:val="12"/>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加强努力，保护参与司法程序的儿童受害人和证人的身份；</w:t>
      </w:r>
    </w:p>
    <w:p w:rsidR="006A700C" w:rsidRPr="0011445B" w:rsidRDefault="006A700C" w:rsidP="00A10B66">
      <w:pPr>
        <w:pStyle w:val="SingleTxtGC"/>
        <w:numPr>
          <w:ilvl w:val="0"/>
          <w:numId w:val="12"/>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继续投资于建立地方受害者照料中心，为所有犯罪行为的儿童受害人提供充分的照料。</w:t>
      </w:r>
    </w:p>
    <w:p w:rsidR="006A700C" w:rsidRPr="0011445B" w:rsidRDefault="006A700C" w:rsidP="00930E56">
      <w:pPr>
        <w:pStyle w:val="H23GC"/>
        <w:jc w:val="both"/>
        <w:rPr>
          <w:shd w:val="clear" w:color="auto" w:fill="FFFFFF"/>
        </w:rPr>
      </w:pPr>
      <w:r w:rsidRPr="0011445B">
        <w:rPr>
          <w:shd w:val="clear" w:color="auto" w:fill="FFFFFF"/>
        </w:rPr>
        <w:tab/>
      </w:r>
      <w:r w:rsidRPr="0011445B">
        <w:rPr>
          <w:shd w:val="clear" w:color="auto" w:fill="FFFFFF"/>
        </w:rPr>
        <w:tab/>
      </w:r>
      <w:r w:rsidRPr="0011445B">
        <w:rPr>
          <w:rFonts w:hint="eastAsia"/>
          <w:shd w:val="clear" w:color="auto" w:fill="FFFFFF"/>
        </w:rPr>
        <w:t>落实委员会先前就执行</w:t>
      </w:r>
      <w:r w:rsidRPr="0011445B">
        <w:rPr>
          <w:rFonts w:hint="eastAsia"/>
          <w:snapToGrid w:val="0"/>
          <w:shd w:val="clear" w:color="auto" w:fill="FFFFFF"/>
        </w:rPr>
        <w:t>《买卖儿童、儿童卖淫和儿童色情制品问题的任择议定书》</w:t>
      </w:r>
      <w:r w:rsidRPr="0011445B">
        <w:rPr>
          <w:rFonts w:hint="eastAsia"/>
          <w:shd w:val="clear" w:color="auto" w:fill="FFFFFF"/>
        </w:rPr>
        <w:t>通过的结论性意见和建议的后续行动</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53.</w:t>
      </w:r>
      <w:r w:rsidRPr="0011445B">
        <w:rPr>
          <w:rFonts w:ascii="Time New Roman" w:eastAsia="黑体" w:hAnsi="Time New Roman"/>
        </w:rPr>
        <w:tab/>
      </w:r>
      <w:r w:rsidRPr="0011445B">
        <w:rPr>
          <w:rFonts w:ascii="Time New Roman" w:eastAsia="黑体" w:hAnsi="Time New Roman" w:hint="eastAsia"/>
        </w:rPr>
        <w:t>委员会感到遗憾的是，没有提供资料说明委员会关于缔约国根据《任择议定书》提交的报告</w:t>
      </w:r>
      <w:r w:rsidRPr="0011445B">
        <w:rPr>
          <w:rFonts w:ascii="Time New Roman" w:eastAsia="黑体" w:hAnsi="Time New Roman"/>
        </w:rPr>
        <w:t>(CRC/C/OPSC/SLV/CO/1)</w:t>
      </w:r>
      <w:r w:rsidRPr="0011445B">
        <w:rPr>
          <w:rFonts w:ascii="Time New Roman" w:eastAsia="黑体" w:hAnsi="Time New Roman" w:hint="eastAsia"/>
        </w:rPr>
        <w:t>的结论性意见的执行情况，并建议缔约国：</w:t>
      </w:r>
    </w:p>
    <w:p w:rsidR="006A700C" w:rsidRPr="0011445B" w:rsidRDefault="006A700C" w:rsidP="00A10B66">
      <w:pPr>
        <w:pStyle w:val="SingleTxtGC"/>
        <w:numPr>
          <w:ilvl w:val="0"/>
          <w:numId w:val="11"/>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根据《任择议定书》界定买卖儿童行为并将其定为刑事罪，审查</w:t>
      </w:r>
      <w:r w:rsidRPr="0011445B">
        <w:rPr>
          <w:rFonts w:ascii="Time New Roman" w:eastAsia="黑体" w:hAnsi="Time New Roman"/>
        </w:rPr>
        <w:t>2016</w:t>
      </w:r>
      <w:r w:rsidRPr="0011445B">
        <w:rPr>
          <w:rFonts w:ascii="Time New Roman" w:eastAsia="黑体" w:hAnsi="Time New Roman" w:hint="eastAsia"/>
        </w:rPr>
        <w:t>年《打击网络犯罪和相关罪行特别法》，以纳入《任择议定书》所列的所有罪行；</w:t>
      </w:r>
    </w:p>
    <w:p w:rsidR="006A700C" w:rsidRPr="0011445B" w:rsidRDefault="006A700C" w:rsidP="00A10B66">
      <w:pPr>
        <w:pStyle w:val="SingleTxtGC"/>
        <w:numPr>
          <w:ilvl w:val="0"/>
          <w:numId w:val="11"/>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确保定期收集和分析按年龄、性别、国籍、族裔群体、社会经济背景和地理区域分列的与《任择议定书》有关的数据，以便为政策设计、执行和审查提供信息；</w:t>
      </w:r>
    </w:p>
    <w:p w:rsidR="006A700C" w:rsidRPr="0011445B" w:rsidRDefault="006A700C" w:rsidP="00A10B66">
      <w:pPr>
        <w:pStyle w:val="SingleTxtGC"/>
        <w:numPr>
          <w:ilvl w:val="0"/>
          <w:numId w:val="11"/>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加强努力，调查和起诉涉及买卖儿童、儿童卖淫和儿童色情制品的案件，包括网上的这类行为，并制裁行为人；</w:t>
      </w:r>
    </w:p>
    <w:p w:rsidR="006A700C" w:rsidRPr="0011445B" w:rsidRDefault="006A700C" w:rsidP="00A10B66">
      <w:pPr>
        <w:pStyle w:val="SingleTxtGC"/>
        <w:numPr>
          <w:ilvl w:val="0"/>
          <w:numId w:val="11"/>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加强措施，预防和保护儿童免遭《任择议定书》所列罪行之害，包括在网上犯下的罪行，例如保护儿童和青少年免受网上暴力、虐待和性剥削的方案；</w:t>
      </w:r>
    </w:p>
    <w:p w:rsidR="006A700C" w:rsidRPr="0011445B" w:rsidRDefault="006A700C" w:rsidP="00A10B66">
      <w:pPr>
        <w:pStyle w:val="SingleTxtGC"/>
        <w:numPr>
          <w:ilvl w:val="0"/>
          <w:numId w:val="11"/>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继续寻求儿基会和联合国毒品和犯罪问题办公室等机构的技术援助。</w:t>
      </w:r>
    </w:p>
    <w:p w:rsidR="006A700C" w:rsidRPr="0011445B" w:rsidRDefault="006A700C" w:rsidP="00930E56">
      <w:pPr>
        <w:pStyle w:val="H23GC"/>
        <w:jc w:val="both"/>
        <w:rPr>
          <w:snapToGrid w:val="0"/>
          <w:shd w:val="clear" w:color="auto" w:fill="FFFFFF"/>
        </w:rPr>
      </w:pPr>
      <w:r w:rsidRPr="0011445B">
        <w:rPr>
          <w:rFonts w:ascii="Time New Roman" w:hAnsi="Time New Roman"/>
        </w:rPr>
        <w:tab/>
      </w:r>
      <w:r w:rsidRPr="0011445B">
        <w:rPr>
          <w:rFonts w:ascii="Time New Roman" w:hAnsi="Time New Roman"/>
        </w:rPr>
        <w:tab/>
      </w:r>
      <w:r w:rsidRPr="0011445B">
        <w:rPr>
          <w:rFonts w:hint="eastAsia"/>
          <w:snapToGrid w:val="0"/>
          <w:shd w:val="clear" w:color="auto" w:fill="FFFFFF"/>
        </w:rPr>
        <w:t>落实委员会先前就执行《关于儿童卷入武装冲突问题的任择议定书》通过的结论性意见和建议的后续行动</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54.</w:t>
      </w:r>
      <w:r w:rsidRPr="0011445B">
        <w:rPr>
          <w:rFonts w:ascii="Time New Roman" w:eastAsia="黑体" w:hAnsi="Time New Roman"/>
        </w:rPr>
        <w:tab/>
      </w:r>
      <w:r w:rsidRPr="0011445B">
        <w:rPr>
          <w:rFonts w:ascii="Time New Roman" w:eastAsia="黑体" w:hAnsi="Time New Roman" w:hint="eastAsia"/>
        </w:rPr>
        <w:t>委员会回顾其先前的建议</w:t>
      </w:r>
      <w:r w:rsidRPr="0011445B">
        <w:rPr>
          <w:rFonts w:ascii="Time New Roman" w:eastAsia="黑体" w:hAnsi="Time New Roman"/>
        </w:rPr>
        <w:t>(</w:t>
      </w:r>
      <w:r w:rsidRPr="0011445B">
        <w:rPr>
          <w:rFonts w:ascii="Time New Roman" w:eastAsia="黑体" w:hAnsi="Time New Roman" w:hint="eastAsia"/>
        </w:rPr>
        <w:t>见</w:t>
      </w:r>
      <w:r w:rsidRPr="0011445B">
        <w:rPr>
          <w:rFonts w:ascii="Time New Roman" w:eastAsia="黑体" w:hAnsi="Time New Roman"/>
        </w:rPr>
        <w:t>CRC/C/OPAC/SLV/CO/1)</w:t>
      </w:r>
      <w:r w:rsidRPr="0011445B">
        <w:rPr>
          <w:rFonts w:ascii="Time New Roman" w:eastAsia="黑体" w:hAnsi="Time New Roman" w:hint="eastAsia"/>
        </w:rPr>
        <w:t>，并请缔约国提供关于下列事项的资料：</w:t>
      </w:r>
    </w:p>
    <w:p w:rsidR="006A700C" w:rsidRPr="0011445B" w:rsidRDefault="006A700C" w:rsidP="00A10B66">
      <w:pPr>
        <w:pStyle w:val="SingleTxtGC"/>
        <w:numPr>
          <w:ilvl w:val="0"/>
          <w:numId w:val="10"/>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在法律上禁止征募未满</w:t>
      </w:r>
      <w:r w:rsidRPr="0011445B">
        <w:rPr>
          <w:rFonts w:ascii="Time New Roman" w:eastAsia="黑体" w:hAnsi="Time New Roman" w:hint="eastAsia"/>
        </w:rPr>
        <w:t>15</w:t>
      </w:r>
      <w:r w:rsidRPr="0011445B">
        <w:rPr>
          <w:rFonts w:ascii="Time New Roman" w:eastAsia="黑体" w:hAnsi="Time New Roman" w:hint="eastAsia"/>
        </w:rPr>
        <w:t>岁的儿童加入武装部队或团体或直接参与敌对行动；</w:t>
      </w:r>
    </w:p>
    <w:p w:rsidR="006A700C" w:rsidRPr="0011445B" w:rsidRDefault="006A700C" w:rsidP="00A10B66">
      <w:pPr>
        <w:pStyle w:val="SingleTxtGC"/>
        <w:numPr>
          <w:ilvl w:val="0"/>
          <w:numId w:val="10"/>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在法律中废除</w:t>
      </w:r>
      <w:r w:rsidRPr="0011445B">
        <w:rPr>
          <w:rFonts w:ascii="Time New Roman" w:eastAsia="黑体" w:hAnsi="Time New Roman"/>
        </w:rPr>
        <w:t>16</w:t>
      </w:r>
      <w:r w:rsidRPr="0011445B">
        <w:rPr>
          <w:rFonts w:ascii="Time New Roman" w:eastAsia="黑体" w:hAnsi="Time New Roman" w:hint="eastAsia"/>
        </w:rPr>
        <w:t>至</w:t>
      </w:r>
      <w:r w:rsidRPr="0011445B">
        <w:rPr>
          <w:rFonts w:ascii="Time New Roman" w:eastAsia="黑体" w:hAnsi="Time New Roman"/>
        </w:rPr>
        <w:t>17</w:t>
      </w:r>
      <w:r w:rsidRPr="0011445B">
        <w:rPr>
          <w:rFonts w:ascii="Time New Roman" w:eastAsia="黑体" w:hAnsi="Time New Roman" w:hint="eastAsia"/>
        </w:rPr>
        <w:t>岁儿童的自愿应征入伍，以反映实际情况。</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55.</w:t>
      </w:r>
      <w:r w:rsidRPr="0011445B">
        <w:rPr>
          <w:rFonts w:ascii="Time New Roman" w:eastAsia="黑体" w:hAnsi="Time New Roman"/>
        </w:rPr>
        <w:tab/>
      </w:r>
      <w:r w:rsidRPr="0011445B">
        <w:rPr>
          <w:rFonts w:ascii="Time New Roman" w:eastAsia="黑体" w:hAnsi="Time New Roman" w:hint="eastAsia"/>
        </w:rPr>
        <w:t>委员会考虑到</w:t>
      </w:r>
      <w:r w:rsidRPr="0011445B">
        <w:rPr>
          <w:rFonts w:ascii="Time New Roman" w:eastAsia="黑体" w:hAnsi="Time New Roman"/>
        </w:rPr>
        <w:t>1993</w:t>
      </w:r>
      <w:r w:rsidRPr="0011445B">
        <w:rPr>
          <w:rFonts w:ascii="Time New Roman" w:eastAsia="黑体" w:hAnsi="Time New Roman" w:hint="eastAsia"/>
        </w:rPr>
        <w:t>年大赦法违宪，建议缔约国调查和起诉所有在国内武装冲突期间对儿童犯下罪行的据称犯罪者，以确保了解真相、诉诸司法和获得赔偿的权利，并保证不再发生。</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56.</w:t>
      </w:r>
      <w:r w:rsidRPr="0011445B">
        <w:rPr>
          <w:rFonts w:ascii="Time New Roman" w:eastAsia="黑体" w:hAnsi="Time New Roman"/>
        </w:rPr>
        <w:tab/>
      </w:r>
      <w:r w:rsidRPr="0011445B">
        <w:rPr>
          <w:rFonts w:ascii="Time New Roman" w:eastAsia="黑体" w:hAnsi="Time New Roman" w:hint="eastAsia"/>
        </w:rPr>
        <w:t>委员会鼓励缔约国增加</w:t>
      </w:r>
      <w:r w:rsidRPr="0011445B">
        <w:rPr>
          <w:rFonts w:ascii="Time New Roman" w:eastAsia="黑体" w:hAnsi="Time New Roman"/>
        </w:rPr>
        <w:t>2010</w:t>
      </w:r>
      <w:r w:rsidRPr="0011445B">
        <w:rPr>
          <w:rFonts w:ascii="Time New Roman" w:eastAsia="黑体" w:hAnsi="Time New Roman" w:hint="eastAsia"/>
        </w:rPr>
        <w:t>年设立的寻找国内武装冲突期间失踪儿童全国委员会的人力、技术和财政资源，以登记和调查所有报告的儿童强迫失踪案件，包括由</w:t>
      </w:r>
      <w:r w:rsidRPr="0011445B">
        <w:rPr>
          <w:rFonts w:ascii="Time New Roman" w:eastAsia="黑体" w:hAnsi="Time New Roman"/>
        </w:rPr>
        <w:t>Asociación Pro-Búsqueda</w:t>
      </w:r>
      <w:r w:rsidRPr="0011445B">
        <w:rPr>
          <w:rFonts w:ascii="Time New Roman" w:eastAsia="黑体" w:hAnsi="Time New Roman" w:hint="eastAsia"/>
        </w:rPr>
        <w:t>等民间社会组织确定的案件。</w:t>
      </w:r>
    </w:p>
    <w:p w:rsidR="006A700C" w:rsidRPr="0011445B" w:rsidRDefault="006A700C" w:rsidP="007F4BA3">
      <w:pPr>
        <w:pStyle w:val="H1GC"/>
      </w:pPr>
      <w:r w:rsidRPr="0011445B">
        <w:tab/>
        <w:t>I.</w:t>
      </w:r>
      <w:r w:rsidRPr="0011445B">
        <w:tab/>
      </w:r>
      <w:r w:rsidRPr="0011445B">
        <w:rPr>
          <w:rFonts w:hint="eastAsia"/>
        </w:rPr>
        <w:t>批准</w:t>
      </w:r>
      <w:r w:rsidRPr="0011445B">
        <w:rPr>
          <w:rFonts w:ascii="Lingoes Unicode" w:eastAsia="Lingoes Unicode" w:hAnsi="Lingoes Unicode" w:cs="Lingoes Unicode" w:hint="eastAsia"/>
        </w:rPr>
        <w:t>《</w:t>
      </w:r>
      <w:r w:rsidRPr="0011445B">
        <w:rPr>
          <w:rFonts w:hint="eastAsia"/>
        </w:rPr>
        <w:t>儿童权利公约关于设定来文程序的任择议定书》</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t>57.</w:t>
      </w:r>
      <w:r w:rsidRPr="0011445B">
        <w:tab/>
      </w:r>
      <w:r w:rsidRPr="0011445B">
        <w:rPr>
          <w:rFonts w:ascii="Time New Roman" w:eastAsia="黑体" w:hAnsi="Time New Roman" w:hint="eastAsia"/>
        </w:rPr>
        <w:t>委员会建议缔约国，为进一步加强落实儿童权利，考虑批准它尚未加入的以下核心人权文书：</w:t>
      </w:r>
    </w:p>
    <w:p w:rsidR="006A700C" w:rsidRPr="0011445B" w:rsidRDefault="006A700C" w:rsidP="00A10B66">
      <w:pPr>
        <w:pStyle w:val="SingleTxtGC"/>
        <w:numPr>
          <w:ilvl w:val="0"/>
          <w:numId w:val="9"/>
        </w:numPr>
        <w:tabs>
          <w:tab w:val="clear" w:pos="431"/>
          <w:tab w:val="clear" w:pos="1134"/>
          <w:tab w:val="clear" w:pos="1565"/>
          <w:tab w:val="clear" w:pos="1996"/>
          <w:tab w:val="clear" w:pos="2427"/>
          <w:tab w:val="left" w:pos="1890"/>
        </w:tabs>
        <w:ind w:left="1134" w:firstLine="567"/>
        <w:rPr>
          <w:rFonts w:ascii="Time New Roman" w:eastAsia="黑体" w:hAnsi="Time New Roman" w:hint="eastAsia"/>
        </w:rPr>
      </w:pPr>
      <w:r w:rsidRPr="0011445B">
        <w:rPr>
          <w:rFonts w:ascii="Time New Roman" w:eastAsia="黑体" w:hAnsi="Time New Roman" w:hint="eastAsia"/>
        </w:rPr>
        <w:t>《保护所有人免遭强迫失踪国际公约》；</w:t>
      </w:r>
    </w:p>
    <w:p w:rsidR="006A700C" w:rsidRPr="0011445B" w:rsidRDefault="006A700C" w:rsidP="00A10B66">
      <w:pPr>
        <w:pStyle w:val="SingleTxtGC"/>
        <w:numPr>
          <w:ilvl w:val="0"/>
          <w:numId w:val="9"/>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《禁止酷刑和其他残忍、不人道或有辱人格的待遇或处罚公约》任择议定书；</w:t>
      </w:r>
    </w:p>
    <w:p w:rsidR="006A700C" w:rsidRPr="0011445B" w:rsidRDefault="006A700C" w:rsidP="00A10B66">
      <w:pPr>
        <w:pStyle w:val="SingleTxtGC"/>
        <w:numPr>
          <w:ilvl w:val="0"/>
          <w:numId w:val="9"/>
        </w:numPr>
        <w:tabs>
          <w:tab w:val="clear" w:pos="431"/>
          <w:tab w:val="clear" w:pos="1134"/>
          <w:tab w:val="clear" w:pos="1565"/>
          <w:tab w:val="clear" w:pos="1996"/>
          <w:tab w:val="clear" w:pos="2427"/>
        </w:tabs>
        <w:ind w:left="1134" w:firstLine="567"/>
        <w:rPr>
          <w:rFonts w:ascii="Time New Roman" w:eastAsia="黑体" w:hAnsi="Time New Roman" w:hint="eastAsia"/>
        </w:rPr>
      </w:pPr>
      <w:r w:rsidRPr="0011445B">
        <w:rPr>
          <w:rFonts w:ascii="Time New Roman" w:eastAsia="黑体" w:hAnsi="Time New Roman" w:hint="eastAsia"/>
        </w:rPr>
        <w:t>《消除对妇女一切形式歧视公约》任择议定书。</w:t>
      </w:r>
    </w:p>
    <w:p w:rsidR="006A700C" w:rsidRPr="0011445B" w:rsidRDefault="006A700C" w:rsidP="007F4BA3">
      <w:pPr>
        <w:pStyle w:val="H1GC"/>
      </w:pPr>
      <w:r w:rsidRPr="0011445B">
        <w:tab/>
        <w:t>J.</w:t>
      </w:r>
      <w:r w:rsidRPr="0011445B">
        <w:tab/>
      </w:r>
      <w:r w:rsidRPr="0011445B">
        <w:rPr>
          <w:rFonts w:hint="eastAsia"/>
        </w:rPr>
        <w:t>与区域机构的合作</w:t>
      </w:r>
    </w:p>
    <w:p w:rsidR="006A700C" w:rsidRPr="0011445B" w:rsidRDefault="006A700C" w:rsidP="006A700C">
      <w:pPr>
        <w:pStyle w:val="SingleTxtGC"/>
        <w:tabs>
          <w:tab w:val="clear" w:pos="431"/>
          <w:tab w:val="clear" w:pos="1134"/>
          <w:tab w:val="clear" w:pos="1565"/>
          <w:tab w:val="clear" w:pos="1996"/>
          <w:tab w:val="clear" w:pos="2427"/>
          <w:tab w:val="left" w:pos="1701"/>
        </w:tabs>
        <w:rPr>
          <w:rFonts w:ascii="Time New Roman" w:eastAsia="黑体" w:hAnsi="Time New Roman" w:hint="eastAsia"/>
        </w:rPr>
      </w:pPr>
      <w:r w:rsidRPr="0011445B">
        <w:rPr>
          <w:rFonts w:ascii="Time New Roman" w:eastAsia="黑体" w:hAnsi="Time New Roman"/>
        </w:rPr>
        <w:t>58.</w:t>
      </w:r>
      <w:r w:rsidRPr="0011445B">
        <w:rPr>
          <w:rFonts w:ascii="Time New Roman" w:eastAsia="黑体" w:hAnsi="Time New Roman"/>
        </w:rPr>
        <w:tab/>
      </w:r>
      <w:r w:rsidRPr="0011445B">
        <w:rPr>
          <w:rFonts w:ascii="Time New Roman" w:eastAsia="黑体" w:hAnsi="Time New Roman" w:hint="eastAsia"/>
        </w:rPr>
        <w:t>委员会建议缔约国与美洲国家组织合作，在缔约国和该组织其他成员国中落实《公约》和其他人权文书。</w:t>
      </w:r>
    </w:p>
    <w:p w:rsidR="006A700C" w:rsidRPr="0011445B" w:rsidRDefault="006A700C" w:rsidP="007F4BA3">
      <w:pPr>
        <w:pStyle w:val="HChGC"/>
      </w:pPr>
      <w:r w:rsidRPr="0011445B">
        <w:tab/>
      </w:r>
      <w:r w:rsidRPr="0011445B">
        <w:rPr>
          <w:rFonts w:hint="eastAsia"/>
        </w:rPr>
        <w:t>四</w:t>
      </w:r>
      <w:r w:rsidRPr="0011445B">
        <w:t>.</w:t>
      </w:r>
      <w:r w:rsidRPr="0011445B">
        <w:tab/>
      </w:r>
      <w:r w:rsidRPr="0011445B">
        <w:rPr>
          <w:rFonts w:hint="eastAsia"/>
        </w:rPr>
        <w:t>落实和报告</w:t>
      </w:r>
    </w:p>
    <w:p w:rsidR="006A700C" w:rsidRPr="0011445B" w:rsidRDefault="006A700C" w:rsidP="007F4BA3">
      <w:pPr>
        <w:pStyle w:val="H1GC"/>
      </w:pPr>
      <w:r w:rsidRPr="0011445B">
        <w:tab/>
        <w:t>A.</w:t>
      </w:r>
      <w:r w:rsidRPr="0011445B">
        <w:tab/>
      </w:r>
      <w:r w:rsidRPr="0011445B">
        <w:rPr>
          <w:rFonts w:hint="eastAsia"/>
        </w:rPr>
        <w:t>后续落实和传播</w:t>
      </w:r>
    </w:p>
    <w:p w:rsidR="006A700C" w:rsidRPr="0011445B" w:rsidRDefault="006A700C" w:rsidP="006A700C">
      <w:pPr>
        <w:pStyle w:val="SingleTxtGC"/>
        <w:tabs>
          <w:tab w:val="clear" w:pos="431"/>
          <w:tab w:val="clear" w:pos="1134"/>
          <w:tab w:val="clear" w:pos="1565"/>
          <w:tab w:val="clear" w:pos="1996"/>
          <w:tab w:val="clear" w:pos="2427"/>
          <w:tab w:val="left" w:pos="1701"/>
        </w:tabs>
        <w:rPr>
          <w:rFonts w:eastAsia="黑体"/>
        </w:rPr>
      </w:pPr>
      <w:r w:rsidRPr="0011445B">
        <w:rPr>
          <w:rFonts w:eastAsia="黑体"/>
        </w:rPr>
        <w:t>59.</w:t>
      </w:r>
      <w:r w:rsidRPr="0011445B">
        <w:rPr>
          <w:rFonts w:eastAsia="黑体"/>
        </w:rPr>
        <w:tab/>
      </w:r>
      <w:r w:rsidRPr="0011445B">
        <w:rPr>
          <w:rFonts w:eastAsia="黑体" w:hint="eastAsia"/>
        </w:rPr>
        <w:t>委员会建议缔约国采取一切适当措施，确保本结论性意见所载建议得到充分落实</w:t>
      </w:r>
      <w:r w:rsidRPr="0011445B">
        <w:rPr>
          <w:rFonts w:eastAsia="黑体"/>
        </w:rPr>
        <w:t>。</w:t>
      </w:r>
      <w:r w:rsidRPr="0011445B">
        <w:rPr>
          <w:rFonts w:eastAsia="黑体" w:hint="eastAsia"/>
        </w:rPr>
        <w:t>委员会还建议缔约国以本国各种语言广泛传播第五和第六次合并定期报告</w:t>
      </w:r>
      <w:r w:rsidRPr="0011445B">
        <w:rPr>
          <w:rFonts w:eastAsia="黑体"/>
        </w:rPr>
        <w:t>、</w:t>
      </w:r>
      <w:r w:rsidRPr="0011445B">
        <w:rPr>
          <w:rFonts w:eastAsia="黑体" w:hint="eastAsia"/>
        </w:rPr>
        <w:t>对问题清单的书面答复和本结论性意见。</w:t>
      </w:r>
    </w:p>
    <w:p w:rsidR="006A700C" w:rsidRPr="0011445B" w:rsidRDefault="006A700C" w:rsidP="00E05ED0">
      <w:pPr>
        <w:pStyle w:val="H1GC"/>
      </w:pPr>
      <w:r w:rsidRPr="0011445B">
        <w:tab/>
        <w:t>B.</w:t>
      </w:r>
      <w:r w:rsidRPr="0011445B">
        <w:tab/>
      </w:r>
      <w:r w:rsidRPr="0011445B">
        <w:rPr>
          <w:rFonts w:hint="eastAsia"/>
        </w:rPr>
        <w:t>负责提交报告和后续落实的国家机制</w:t>
      </w:r>
    </w:p>
    <w:p w:rsidR="006A700C" w:rsidRPr="0011445B" w:rsidRDefault="006A700C" w:rsidP="006A700C">
      <w:pPr>
        <w:pStyle w:val="SingleTxtGC"/>
        <w:tabs>
          <w:tab w:val="clear" w:pos="431"/>
          <w:tab w:val="clear" w:pos="1134"/>
          <w:tab w:val="clear" w:pos="1565"/>
          <w:tab w:val="clear" w:pos="1996"/>
          <w:tab w:val="clear" w:pos="2427"/>
          <w:tab w:val="left" w:pos="1701"/>
        </w:tabs>
        <w:rPr>
          <w:rFonts w:eastAsia="黑体"/>
          <w:b/>
        </w:rPr>
      </w:pPr>
      <w:r w:rsidRPr="0011445B">
        <w:rPr>
          <w:rFonts w:eastAsia="黑体"/>
        </w:rPr>
        <w:t>60.</w:t>
      </w:r>
      <w:r w:rsidRPr="0011445B">
        <w:rPr>
          <w:rFonts w:eastAsia="黑体"/>
        </w:rPr>
        <w:tab/>
      </w:r>
      <w:r w:rsidRPr="0011445B">
        <w:rPr>
          <w:rFonts w:eastAsia="黑体" w:hint="eastAsia"/>
        </w:rPr>
        <w:t>委员会建议缔约国建立一个负责提交报告和后续落实的国家机制，作为常设政府机构，受权与协调和编写提交国际和区域人权机制的报告和与之联络，并协调和跟踪条约义务及这类机制建议和决定的国家后续落实和执行情况</w:t>
      </w:r>
      <w:r w:rsidRPr="0011445B">
        <w:rPr>
          <w:rFonts w:ascii="Lingoes Unicode" w:eastAsia="黑体" w:hAnsi="Lingoes Unicode" w:cs="Lingoes Unicode" w:hint="eastAsia"/>
        </w:rPr>
        <w:t>。</w:t>
      </w:r>
      <w:r w:rsidRPr="0011445B">
        <w:rPr>
          <w:rFonts w:eastAsia="黑体" w:hint="eastAsia"/>
        </w:rPr>
        <w:t>委员会强调，此类机构应长期配备充足的专职工作人员，并应有能力系统地征求国家人权机构和民间社会团体的意见。</w:t>
      </w:r>
    </w:p>
    <w:p w:rsidR="006A700C" w:rsidRPr="0011445B" w:rsidRDefault="006A700C" w:rsidP="00E05ED0">
      <w:pPr>
        <w:pStyle w:val="H1GC"/>
      </w:pPr>
      <w:r w:rsidRPr="0011445B">
        <w:tab/>
        <w:t>C.</w:t>
      </w:r>
      <w:r w:rsidRPr="0011445B">
        <w:tab/>
      </w:r>
      <w:r w:rsidRPr="0011445B">
        <w:rPr>
          <w:rFonts w:hint="eastAsia"/>
        </w:rPr>
        <w:t>下次报告</w:t>
      </w:r>
    </w:p>
    <w:p w:rsidR="006A700C" w:rsidRDefault="006A700C" w:rsidP="006A700C">
      <w:pPr>
        <w:pStyle w:val="SingleTxtGC"/>
        <w:tabs>
          <w:tab w:val="clear" w:pos="431"/>
          <w:tab w:val="clear" w:pos="1134"/>
          <w:tab w:val="clear" w:pos="1565"/>
          <w:tab w:val="clear" w:pos="1996"/>
          <w:tab w:val="clear" w:pos="2427"/>
          <w:tab w:val="left" w:pos="1701"/>
        </w:tabs>
        <w:rPr>
          <w:rFonts w:eastAsia="MS Mincho"/>
          <w:lang w:eastAsia="ja-JP"/>
        </w:rPr>
      </w:pPr>
      <w:r w:rsidRPr="0011445B">
        <w:rPr>
          <w:rFonts w:eastAsia="黑体"/>
        </w:rPr>
        <w:t>61.</w:t>
      </w:r>
      <w:r w:rsidRPr="0011445B">
        <w:rPr>
          <w:rFonts w:eastAsia="黑体"/>
        </w:rPr>
        <w:tab/>
      </w:r>
      <w:r w:rsidRPr="0011445B">
        <w:rPr>
          <w:rFonts w:eastAsia="黑体" w:hint="eastAsia"/>
          <w:lang w:eastAsia="ja-JP"/>
        </w:rPr>
        <w:t>委员会请缔约国在</w:t>
      </w:r>
      <w:r w:rsidRPr="0011445B">
        <w:rPr>
          <w:rFonts w:eastAsia="黑体"/>
          <w:lang w:eastAsia="ja-JP"/>
        </w:rPr>
        <w:t>2023</w:t>
      </w:r>
      <w:r w:rsidRPr="0011445B">
        <w:rPr>
          <w:rFonts w:eastAsia="黑体" w:hint="eastAsia"/>
          <w:lang w:eastAsia="ja-JP"/>
        </w:rPr>
        <w:t>年</w:t>
      </w:r>
      <w:r w:rsidRPr="0011445B">
        <w:rPr>
          <w:rFonts w:eastAsia="黑体"/>
          <w:lang w:eastAsia="ja-JP"/>
        </w:rPr>
        <w:t>9</w:t>
      </w:r>
      <w:r w:rsidRPr="0011445B">
        <w:rPr>
          <w:rFonts w:eastAsia="黑体" w:hint="eastAsia"/>
          <w:lang w:eastAsia="ja-JP"/>
        </w:rPr>
        <w:t>月</w:t>
      </w:r>
      <w:r w:rsidRPr="0011445B">
        <w:rPr>
          <w:rFonts w:eastAsia="黑体"/>
          <w:lang w:eastAsia="ja-JP"/>
        </w:rPr>
        <w:t>1</w:t>
      </w:r>
      <w:r w:rsidRPr="0011445B">
        <w:rPr>
          <w:rFonts w:eastAsia="黑体" w:hint="eastAsia"/>
          <w:lang w:eastAsia="ja-JP"/>
        </w:rPr>
        <w:t>日前提交</w:t>
      </w:r>
      <w:r w:rsidRPr="0011445B">
        <w:rPr>
          <w:rFonts w:eastAsia="黑体" w:hint="eastAsia"/>
        </w:rPr>
        <w:t>其</w:t>
      </w:r>
      <w:r w:rsidRPr="0011445B">
        <w:rPr>
          <w:rFonts w:eastAsia="黑体" w:hint="eastAsia"/>
          <w:lang w:eastAsia="ja-JP"/>
        </w:rPr>
        <w:t>第</w:t>
      </w:r>
      <w:r w:rsidRPr="0011445B">
        <w:rPr>
          <w:rFonts w:eastAsia="黑体" w:hint="eastAsia"/>
        </w:rPr>
        <w:t>七</w:t>
      </w:r>
      <w:r w:rsidRPr="0011445B">
        <w:rPr>
          <w:rFonts w:eastAsia="黑体" w:hint="eastAsia"/>
          <w:lang w:eastAsia="ja-JP"/>
        </w:rPr>
        <w:t>次定期报告，并在</w:t>
      </w:r>
      <w:r w:rsidRPr="0011445B">
        <w:rPr>
          <w:rFonts w:eastAsia="黑体" w:hint="eastAsia"/>
        </w:rPr>
        <w:t>其中提供资料</w:t>
      </w:r>
      <w:r w:rsidRPr="0011445B">
        <w:rPr>
          <w:rFonts w:eastAsia="黑体" w:hint="eastAsia"/>
          <w:lang w:eastAsia="ja-JP"/>
        </w:rPr>
        <w:t>说明</w:t>
      </w:r>
      <w:r w:rsidRPr="0011445B">
        <w:rPr>
          <w:rFonts w:eastAsia="黑体" w:hint="eastAsia"/>
        </w:rPr>
        <w:t>就</w:t>
      </w:r>
      <w:r w:rsidRPr="0011445B">
        <w:rPr>
          <w:rFonts w:eastAsia="黑体" w:hint="eastAsia"/>
          <w:lang w:eastAsia="ja-JP"/>
        </w:rPr>
        <w:t>本结论性意见</w:t>
      </w:r>
      <w:r w:rsidRPr="0011445B">
        <w:rPr>
          <w:rFonts w:eastAsia="黑体" w:hint="eastAsia"/>
        </w:rPr>
        <w:t>采取的后续行动</w:t>
      </w:r>
      <w:r w:rsidRPr="0011445B">
        <w:rPr>
          <w:rFonts w:eastAsia="黑体"/>
          <w:lang w:eastAsia="ja-JP"/>
        </w:rPr>
        <w:t>。</w:t>
      </w:r>
      <w:r w:rsidRPr="0011445B">
        <w:rPr>
          <w:rFonts w:eastAsia="黑体" w:hint="eastAsia"/>
          <w:lang w:eastAsia="ja-JP"/>
        </w:rPr>
        <w:t>报告应</w:t>
      </w:r>
      <w:r w:rsidRPr="0011445B">
        <w:rPr>
          <w:rFonts w:eastAsia="黑体" w:hint="eastAsia"/>
        </w:rPr>
        <w:t>遵循</w:t>
      </w:r>
      <w:r w:rsidRPr="0011445B">
        <w:rPr>
          <w:rFonts w:eastAsia="黑体" w:hint="eastAsia"/>
          <w:lang w:eastAsia="ja-JP"/>
        </w:rPr>
        <w:t>委员会</w:t>
      </w:r>
      <w:r w:rsidRPr="0011445B">
        <w:rPr>
          <w:rFonts w:eastAsia="黑体"/>
          <w:lang w:eastAsia="ja-JP"/>
        </w:rPr>
        <w:t>2014</w:t>
      </w:r>
      <w:r w:rsidRPr="0011445B">
        <w:rPr>
          <w:rFonts w:eastAsia="黑体" w:hint="eastAsia"/>
          <w:lang w:eastAsia="ja-JP"/>
        </w:rPr>
        <w:t>年</w:t>
      </w:r>
      <w:r w:rsidRPr="0011445B">
        <w:rPr>
          <w:rFonts w:eastAsia="黑体"/>
          <w:lang w:eastAsia="ja-JP"/>
        </w:rPr>
        <w:t>1</w:t>
      </w:r>
      <w:r w:rsidRPr="0011445B">
        <w:rPr>
          <w:rFonts w:eastAsia="黑体" w:hint="eastAsia"/>
          <w:lang w:eastAsia="ja-JP"/>
        </w:rPr>
        <w:t>月</w:t>
      </w:r>
      <w:r w:rsidRPr="0011445B">
        <w:rPr>
          <w:rFonts w:eastAsia="黑体"/>
          <w:lang w:eastAsia="ja-JP"/>
        </w:rPr>
        <w:t>31</w:t>
      </w:r>
      <w:r w:rsidRPr="0011445B">
        <w:rPr>
          <w:rFonts w:eastAsia="黑体" w:hint="eastAsia"/>
          <w:lang w:eastAsia="ja-JP"/>
        </w:rPr>
        <w:t>日通过的</w:t>
      </w:r>
      <w:r w:rsidRPr="0011445B">
        <w:rPr>
          <w:rFonts w:eastAsia="黑体" w:hint="eastAsia"/>
        </w:rPr>
        <w:t>《</w:t>
      </w:r>
      <w:r w:rsidRPr="0011445B">
        <w:rPr>
          <w:rFonts w:eastAsia="黑体" w:hint="eastAsia"/>
          <w:lang w:eastAsia="ja-JP"/>
        </w:rPr>
        <w:t>条约专要报告协调准则</w:t>
      </w:r>
      <w:r w:rsidRPr="0011445B">
        <w:rPr>
          <w:rFonts w:eastAsia="黑体" w:hint="eastAsia"/>
        </w:rPr>
        <w:t>》</w:t>
      </w:r>
      <w:r w:rsidR="006A2018" w:rsidRPr="0011445B">
        <w:rPr>
          <w:rFonts w:eastAsia="黑体" w:hint="eastAsia"/>
          <w:lang w:eastAsia="ja-JP"/>
        </w:rPr>
        <w:t>(</w:t>
      </w:r>
      <w:r w:rsidRPr="0011445B">
        <w:rPr>
          <w:rFonts w:eastAsia="黑体"/>
          <w:lang w:eastAsia="ja-JP"/>
        </w:rPr>
        <w:t>CRC/C/58/Rev.3</w:t>
      </w:r>
      <w:r w:rsidR="00BB0E8F" w:rsidRPr="0011445B">
        <w:rPr>
          <w:rFonts w:eastAsia="黑体" w:hint="eastAsia"/>
          <w:lang w:eastAsia="ja-JP"/>
        </w:rPr>
        <w:t>)</w:t>
      </w:r>
      <w:r w:rsidRPr="0011445B">
        <w:rPr>
          <w:rFonts w:eastAsia="黑体" w:hint="eastAsia"/>
          <w:lang w:eastAsia="ja-JP"/>
        </w:rPr>
        <w:t>，字数不</w:t>
      </w:r>
      <w:r w:rsidRPr="0011445B">
        <w:rPr>
          <w:rFonts w:eastAsia="黑体" w:hint="eastAsia"/>
        </w:rPr>
        <w:t>得</w:t>
      </w:r>
      <w:r w:rsidRPr="0011445B">
        <w:rPr>
          <w:rFonts w:eastAsia="黑体" w:hint="eastAsia"/>
          <w:lang w:eastAsia="ja-JP"/>
        </w:rPr>
        <w:t>超过</w:t>
      </w:r>
      <w:r w:rsidRPr="0011445B">
        <w:rPr>
          <w:rFonts w:eastAsia="黑体"/>
          <w:lang w:eastAsia="ja-JP"/>
        </w:rPr>
        <w:t>21,200</w:t>
      </w:r>
      <w:r w:rsidR="00E05ED0" w:rsidRPr="0011445B">
        <w:rPr>
          <w:rFonts w:eastAsia="黑体"/>
          <w:lang w:eastAsia="ja-JP"/>
        </w:rPr>
        <w:t xml:space="preserve"> </w:t>
      </w:r>
      <w:r w:rsidR="006A2018" w:rsidRPr="0011445B">
        <w:rPr>
          <w:rFonts w:eastAsia="黑体" w:hint="eastAsia"/>
        </w:rPr>
        <w:t>(</w:t>
      </w:r>
      <w:r w:rsidRPr="0011445B">
        <w:rPr>
          <w:rFonts w:eastAsia="黑体" w:hint="eastAsia"/>
          <w:lang w:eastAsia="ja-JP"/>
        </w:rPr>
        <w:t>见大会第</w:t>
      </w:r>
      <w:r w:rsidRPr="0011445B">
        <w:rPr>
          <w:rFonts w:eastAsia="黑体"/>
          <w:lang w:eastAsia="ja-JP"/>
        </w:rPr>
        <w:t>68/268</w:t>
      </w:r>
      <w:r w:rsidRPr="0011445B">
        <w:rPr>
          <w:rFonts w:eastAsia="黑体" w:hint="eastAsia"/>
          <w:lang w:eastAsia="ja-JP"/>
        </w:rPr>
        <w:t>号决议，第</w:t>
      </w:r>
      <w:r w:rsidRPr="0011445B">
        <w:rPr>
          <w:rFonts w:eastAsia="黑体"/>
          <w:lang w:eastAsia="ja-JP"/>
        </w:rPr>
        <w:t>16</w:t>
      </w:r>
      <w:r w:rsidRPr="0011445B">
        <w:rPr>
          <w:rFonts w:eastAsia="黑体" w:hint="eastAsia"/>
          <w:lang w:eastAsia="ja-JP"/>
        </w:rPr>
        <w:t>段</w:t>
      </w:r>
      <w:r w:rsidR="00BB0E8F" w:rsidRPr="0011445B">
        <w:rPr>
          <w:rFonts w:eastAsia="黑体" w:hint="eastAsia"/>
        </w:rPr>
        <w:t>)</w:t>
      </w:r>
      <w:r w:rsidRPr="0011445B">
        <w:rPr>
          <w:rFonts w:eastAsia="黑体"/>
          <w:lang w:eastAsia="ja-JP"/>
        </w:rPr>
        <w:t>。</w:t>
      </w:r>
      <w:r w:rsidRPr="0011445B">
        <w:rPr>
          <w:rFonts w:eastAsia="黑体" w:hint="eastAsia"/>
        </w:rPr>
        <w:t>如果</w:t>
      </w:r>
      <w:r w:rsidRPr="0011445B">
        <w:rPr>
          <w:rFonts w:eastAsia="黑体" w:hint="eastAsia"/>
          <w:lang w:eastAsia="ja-JP"/>
        </w:rPr>
        <w:t>提交的报告超过</w:t>
      </w:r>
      <w:r w:rsidRPr="0011445B">
        <w:rPr>
          <w:rFonts w:eastAsia="黑体" w:hint="eastAsia"/>
        </w:rPr>
        <w:t>规定</w:t>
      </w:r>
      <w:r w:rsidRPr="0011445B">
        <w:rPr>
          <w:rFonts w:eastAsia="黑体" w:hint="eastAsia"/>
          <w:lang w:eastAsia="ja-JP"/>
        </w:rPr>
        <w:t>字数，</w:t>
      </w:r>
      <w:r w:rsidRPr="0011445B">
        <w:rPr>
          <w:rFonts w:eastAsia="黑体" w:hint="eastAsia"/>
        </w:rPr>
        <w:t>会要求缔约国</w:t>
      </w:r>
      <w:r w:rsidRPr="0011445B">
        <w:rPr>
          <w:rFonts w:eastAsia="黑体" w:hint="eastAsia"/>
          <w:lang w:eastAsia="ja-JP"/>
        </w:rPr>
        <w:t>按上述决议</w:t>
      </w:r>
      <w:r w:rsidRPr="0011445B">
        <w:rPr>
          <w:rFonts w:eastAsia="黑体" w:hint="eastAsia"/>
        </w:rPr>
        <w:t>缩减报告</w:t>
      </w:r>
      <w:r w:rsidRPr="0011445B">
        <w:rPr>
          <w:rFonts w:eastAsia="黑体" w:hint="eastAsia"/>
          <w:lang w:eastAsia="ja-JP"/>
        </w:rPr>
        <w:t>篇幅</w:t>
      </w:r>
      <w:r w:rsidRPr="0011445B">
        <w:rPr>
          <w:rFonts w:ascii="Lingoes Unicode" w:eastAsia="黑体" w:hAnsi="Lingoes Unicode" w:cs="Lingoes Unicode" w:hint="eastAsia"/>
          <w:lang w:eastAsia="ja-JP"/>
        </w:rPr>
        <w:t>。</w:t>
      </w:r>
      <w:r w:rsidRPr="0011445B">
        <w:rPr>
          <w:rFonts w:eastAsia="黑体" w:hint="eastAsia"/>
          <w:lang w:eastAsia="ja-JP"/>
        </w:rPr>
        <w:t>如缔约国</w:t>
      </w:r>
      <w:r w:rsidRPr="0011445B">
        <w:rPr>
          <w:rFonts w:eastAsia="黑体"/>
          <w:lang w:eastAsia="ja-JP"/>
        </w:rPr>
        <w:t>无法审查并</w:t>
      </w:r>
      <w:r w:rsidRPr="0011445B">
        <w:rPr>
          <w:rFonts w:eastAsia="黑体" w:hint="eastAsia"/>
        </w:rPr>
        <w:t>重新</w:t>
      </w:r>
      <w:r w:rsidRPr="0011445B">
        <w:rPr>
          <w:rFonts w:eastAsia="黑体" w:hint="eastAsia"/>
          <w:lang w:eastAsia="ja-JP"/>
        </w:rPr>
        <w:t>提交报告，则</w:t>
      </w:r>
      <w:r w:rsidRPr="0011445B">
        <w:rPr>
          <w:rFonts w:eastAsia="黑体" w:hint="eastAsia"/>
        </w:rPr>
        <w:t>不能</w:t>
      </w:r>
      <w:r w:rsidRPr="0011445B">
        <w:rPr>
          <w:rFonts w:eastAsia="黑体" w:hint="eastAsia"/>
          <w:lang w:eastAsia="ja-JP"/>
        </w:rPr>
        <w:t>保证</w:t>
      </w:r>
      <w:r w:rsidRPr="0011445B">
        <w:rPr>
          <w:rFonts w:eastAsia="黑体"/>
          <w:lang w:eastAsia="ja-JP"/>
        </w:rPr>
        <w:t>对其进行翻译，以</w:t>
      </w:r>
      <w:r w:rsidRPr="0011445B">
        <w:rPr>
          <w:rFonts w:eastAsia="黑体" w:hint="eastAsia"/>
          <w:lang w:eastAsia="ja-JP"/>
        </w:rPr>
        <w:t>供</w:t>
      </w:r>
      <w:r w:rsidRPr="0011445B">
        <w:rPr>
          <w:rFonts w:eastAsia="黑体" w:hint="eastAsia"/>
        </w:rPr>
        <w:t>本</w:t>
      </w:r>
      <w:r w:rsidRPr="0011445B">
        <w:rPr>
          <w:rFonts w:eastAsia="黑体" w:hint="eastAsia"/>
          <w:lang w:eastAsia="ja-JP"/>
        </w:rPr>
        <w:t>条约机构审议。</w:t>
      </w:r>
    </w:p>
    <w:p w:rsidR="00664139" w:rsidRPr="00664139" w:rsidRDefault="00664139" w:rsidP="006A700C">
      <w:pPr>
        <w:pStyle w:val="SingleTxtGC"/>
        <w:tabs>
          <w:tab w:val="clear" w:pos="431"/>
          <w:tab w:val="clear" w:pos="1134"/>
          <w:tab w:val="clear" w:pos="1565"/>
          <w:tab w:val="clear" w:pos="1996"/>
          <w:tab w:val="clear" w:pos="2427"/>
          <w:tab w:val="left" w:pos="1701"/>
        </w:tabs>
        <w:rPr>
          <w:rFonts w:eastAsia="MS Mincho"/>
          <w:b/>
        </w:rPr>
      </w:pPr>
    </w:p>
    <w:p w:rsidR="006A700C" w:rsidRPr="0011445B" w:rsidRDefault="003007DB" w:rsidP="00E32FB0">
      <w:pPr>
        <w:spacing w:before="240"/>
        <w:jc w:val="center"/>
        <w:rPr>
          <w:rFonts w:eastAsia="黑体"/>
          <w:sz w:val="24"/>
          <w:szCs w:val="24"/>
          <w:lang w:val="en-GB"/>
        </w:rPr>
      </w:pPr>
      <w:r w:rsidRPr="0011445B">
        <w:rPr>
          <w:rFonts w:hint="eastAsia"/>
          <w:u w:val="single"/>
        </w:rPr>
        <w:tab/>
      </w:r>
      <w:r w:rsidRPr="0011445B">
        <w:rPr>
          <w:rFonts w:hint="eastAsia"/>
          <w:u w:val="single"/>
        </w:rPr>
        <w:tab/>
      </w:r>
      <w:r w:rsidRPr="0011445B">
        <w:rPr>
          <w:rFonts w:hint="eastAsia"/>
          <w:u w:val="single"/>
        </w:rPr>
        <w:tab/>
      </w:r>
      <w:r w:rsidRPr="0011445B">
        <w:rPr>
          <w:u w:val="single"/>
        </w:rPr>
        <w:tab/>
      </w:r>
    </w:p>
    <w:sectPr w:rsidR="006A700C" w:rsidRPr="0011445B"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E8F" w:rsidRPr="000D319F" w:rsidRDefault="00BB0E8F" w:rsidP="000D319F">
      <w:pPr>
        <w:pStyle w:val="af0"/>
        <w:spacing w:after="240"/>
        <w:ind w:left="907"/>
        <w:rPr>
          <w:rFonts w:asciiTheme="majorBidi" w:eastAsia="宋体" w:hAnsiTheme="majorBidi" w:cstheme="majorBidi"/>
          <w:sz w:val="21"/>
          <w:szCs w:val="21"/>
          <w:lang w:val="en-US"/>
        </w:rPr>
      </w:pPr>
    </w:p>
    <w:p w:rsidR="00BB0E8F" w:rsidRPr="000D319F" w:rsidRDefault="00BB0E8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B0E8F" w:rsidRPr="000D319F" w:rsidRDefault="00BB0E8F" w:rsidP="000D319F">
      <w:pPr>
        <w:pStyle w:val="af0"/>
      </w:pPr>
    </w:p>
  </w:endnote>
  <w:endnote w:type="continuationNotice" w:id="1">
    <w:p w:rsidR="00BB0E8F" w:rsidRDefault="00BB0E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Lingoes Unicode">
    <w:altName w:val="微软雅黑"/>
    <w:panose1 w:val="020B0604020202020204"/>
    <w:charset w:val="86"/>
    <w:family w:val="swiss"/>
    <w:pitch w:val="variable"/>
    <w:sig w:usb0="A00002FF" w:usb1="190FFFFF" w:usb2="00000010" w:usb3="00000000" w:csb0="003E019F" w:csb1="00000000"/>
  </w:font>
  <w:font w:name="Malgun Gothic">
    <w:panose1 w:val="020B0503020000020004"/>
    <w:charset w:val="81"/>
    <w:family w:val="swiss"/>
    <w:pitch w:val="variable"/>
    <w:sig w:usb0="9000002F" w:usb1="29D77CFB" w:usb2="00000012" w:usb3="00000000" w:csb0="00080001" w:csb1="00000000"/>
  </w:font>
  <w:font w:name="MS Mincho">
    <w:altName w:val="Yu Gothic UI"/>
    <w:panose1 w:val="02020609040205080304"/>
    <w:charset w:val="80"/>
    <w:family w:val="roman"/>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E8F" w:rsidRPr="006A700C" w:rsidRDefault="00BB0E8F" w:rsidP="006A700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6A3B61">
      <w:rPr>
        <w:rStyle w:val="af2"/>
        <w:noProof/>
      </w:rPr>
      <w:t>6</w:t>
    </w:r>
    <w:r>
      <w:rPr>
        <w:rStyle w:val="af2"/>
      </w:rPr>
      <w:fldChar w:fldCharType="end"/>
    </w:r>
    <w:r>
      <w:rPr>
        <w:rStyle w:val="af2"/>
      </w:rPr>
      <w:tab/>
    </w:r>
    <w:r w:rsidRPr="006A700C">
      <w:rPr>
        <w:rStyle w:val="af2"/>
        <w:b w:val="0"/>
        <w:snapToGrid w:val="0"/>
        <w:sz w:val="16"/>
      </w:rPr>
      <w:t>GE.18-20520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E8F" w:rsidRPr="006A700C" w:rsidRDefault="00BB0E8F" w:rsidP="006A700C">
    <w:pPr>
      <w:pStyle w:val="af0"/>
      <w:tabs>
        <w:tab w:val="clear" w:pos="431"/>
        <w:tab w:val="right" w:pos="9638"/>
      </w:tabs>
      <w:rPr>
        <w:rStyle w:val="af2"/>
      </w:rPr>
    </w:pPr>
    <w:r>
      <w:t>GE.18-20520</w:t>
    </w:r>
    <w:r>
      <w:tab/>
    </w:r>
    <w:r>
      <w:rPr>
        <w:rStyle w:val="af2"/>
      </w:rPr>
      <w:fldChar w:fldCharType="begin"/>
    </w:r>
    <w:r>
      <w:rPr>
        <w:rStyle w:val="af2"/>
      </w:rPr>
      <w:instrText xml:space="preserve"> PAGE  \* MERGEFORMAT </w:instrText>
    </w:r>
    <w:r>
      <w:rPr>
        <w:rStyle w:val="af2"/>
      </w:rPr>
      <w:fldChar w:fldCharType="separate"/>
    </w:r>
    <w:r w:rsidR="006A3B61">
      <w:rPr>
        <w:rStyle w:val="af2"/>
        <w:noProof/>
      </w:rPr>
      <w:t>15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E8F" w:rsidRPr="00AB1CDF" w:rsidRDefault="00BB0E8F" w:rsidP="000370CD">
    <w:pPr>
      <w:pStyle w:val="af0"/>
      <w:tabs>
        <w:tab w:val="left" w:pos="1701"/>
        <w:tab w:val="left" w:pos="2552"/>
        <w:tab w:val="left" w:pos="8448"/>
      </w:tabs>
      <w:spacing w:before="360"/>
      <w:rPr>
        <w:rFonts w:eastAsiaTheme="minorEastAsia"/>
        <w:b/>
        <w:sz w:val="21"/>
        <w:lang w:eastAsia="zh-CN"/>
      </w:rPr>
    </w:pPr>
    <w:r>
      <w:rPr>
        <w:sz w:val="20"/>
        <w:lang w:eastAsia="zh-CN"/>
      </w:rPr>
      <w:t>GE.18-20520</w:t>
    </w:r>
    <w:r w:rsidRPr="00EE277A">
      <w:rPr>
        <w:sz w:val="20"/>
        <w:lang w:eastAsia="zh-CN"/>
      </w:rPr>
      <w:t xml:space="preserve"> (C)</w:t>
    </w:r>
    <w:r>
      <w:rPr>
        <w:sz w:val="20"/>
        <w:lang w:eastAsia="zh-CN"/>
      </w:rPr>
      <w:tab/>
    </w:r>
    <w:r w:rsidR="00AE03A5">
      <w:rPr>
        <w:sz w:val="20"/>
        <w:lang w:eastAsia="zh-CN"/>
      </w:rPr>
      <w:t>1412</w:t>
    </w:r>
    <w:r>
      <w:rPr>
        <w:sz w:val="20"/>
        <w:lang w:eastAsia="zh-CN"/>
      </w:rPr>
      <w:t>1</w:t>
    </w:r>
    <w:r w:rsidR="00AE03A5">
      <w:rPr>
        <w:rFonts w:eastAsiaTheme="minorEastAsia"/>
        <w:sz w:val="20"/>
        <w:lang w:eastAsia="zh-CN"/>
      </w:rPr>
      <w:t>8</w:t>
    </w:r>
    <w:r>
      <w:rPr>
        <w:sz w:val="20"/>
        <w:lang w:eastAsia="zh-CN"/>
      </w:rPr>
      <w:tab/>
    </w:r>
    <w:r w:rsidR="00AE03A5">
      <w:rPr>
        <w:sz w:val="20"/>
        <w:lang w:eastAsia="zh-CN"/>
      </w:rPr>
      <w:t>2</w:t>
    </w:r>
    <w:r w:rsidR="000370CD">
      <w:rPr>
        <w:sz w:val="20"/>
        <w:lang w:eastAsia="zh-CN"/>
      </w:rPr>
      <w:t>4</w:t>
    </w:r>
    <w:r>
      <w:rPr>
        <w:sz w:val="20"/>
        <w:lang w:eastAsia="zh-CN"/>
      </w:rPr>
      <w:t>0</w:t>
    </w:r>
    <w:r w:rsidR="00AE03A5">
      <w:rPr>
        <w:sz w:val="20"/>
        <w:lang w:eastAsia="zh-CN"/>
      </w:rPr>
      <w:t>1</w:t>
    </w:r>
    <w:r>
      <w:rPr>
        <w:sz w:val="20"/>
        <w:lang w:eastAsia="zh-CN"/>
      </w:rPr>
      <w:t>1</w:t>
    </w:r>
    <w:r w:rsidR="00AE03A5">
      <w:rPr>
        <w:rFonts w:eastAsiaTheme="minorEastAsia"/>
        <w:sz w:val="20"/>
        <w:lang w:eastAsia="zh-CN"/>
      </w:rPr>
      <w:t>9</w:t>
    </w:r>
  </w:p>
  <w:p w:rsidR="00BB0E8F" w:rsidRPr="00487939" w:rsidRDefault="00BB0E8F" w:rsidP="00BB0E8F">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SLV/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V/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E8F" w:rsidRPr="000157B1" w:rsidRDefault="00BB0E8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B0E8F" w:rsidRPr="000157B1" w:rsidRDefault="00BB0E8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B0E8F" w:rsidRDefault="00BB0E8F"/>
  </w:footnote>
  <w:footnote w:id="2">
    <w:p w:rsidR="00BB0E8F" w:rsidRPr="00F62F54" w:rsidRDefault="00BB0E8F" w:rsidP="007B58FA">
      <w:pPr>
        <w:pStyle w:val="a6"/>
        <w:spacing w:after="0"/>
      </w:pPr>
      <w:r w:rsidRPr="0006253D">
        <w:rPr>
          <w:sz w:val="21"/>
          <w:szCs w:val="21"/>
        </w:rPr>
        <w:tab/>
      </w:r>
      <w:r w:rsidRPr="0006253D">
        <w:rPr>
          <w:rStyle w:val="a8"/>
          <w:rFonts w:eastAsia="宋体"/>
          <w:szCs w:val="21"/>
          <w:vertAlign w:val="baseline"/>
        </w:rPr>
        <w:t>*</w:t>
      </w:r>
      <w:r w:rsidRPr="0006253D">
        <w:rPr>
          <w:sz w:val="21"/>
          <w:szCs w:val="21"/>
        </w:rPr>
        <w:tab/>
      </w:r>
      <w:r w:rsidRPr="000F581B">
        <w:rPr>
          <w:rFonts w:hint="eastAsia"/>
        </w:rPr>
        <w:t>委员会第七十九届会议</w:t>
      </w:r>
      <w:r w:rsidRPr="000F581B">
        <w:t>(2018</w:t>
      </w:r>
      <w:r w:rsidRPr="000F581B">
        <w:rPr>
          <w:rFonts w:hint="eastAsia"/>
        </w:rPr>
        <w:t>年</w:t>
      </w:r>
      <w:r w:rsidRPr="000F581B">
        <w:t>9</w:t>
      </w:r>
      <w:r w:rsidRPr="000F581B">
        <w:rPr>
          <w:rFonts w:hint="eastAsia"/>
        </w:rPr>
        <w:t>月</w:t>
      </w:r>
      <w:r w:rsidRPr="000F581B">
        <w:t>17</w:t>
      </w:r>
      <w:r w:rsidRPr="000F581B">
        <w:rPr>
          <w:rFonts w:hint="eastAsia"/>
        </w:rPr>
        <w:t>日至</w:t>
      </w:r>
      <w:r w:rsidRPr="000F581B">
        <w:t>10</w:t>
      </w:r>
      <w:r w:rsidRPr="000F581B">
        <w:rPr>
          <w:rFonts w:hint="eastAsia"/>
        </w:rPr>
        <w:t>月</w:t>
      </w:r>
      <w:r w:rsidRPr="000F581B">
        <w:t>5</w:t>
      </w:r>
      <w:r w:rsidRPr="000F581B">
        <w:rPr>
          <w:rFonts w:hint="eastAsia"/>
        </w:rPr>
        <w:t>日</w:t>
      </w:r>
      <w:r w:rsidRPr="000F581B">
        <w:t>)</w:t>
      </w:r>
      <w:r w:rsidRPr="000F581B">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E8F" w:rsidRDefault="00BB0E8F" w:rsidP="006A700C">
    <w:pPr>
      <w:pStyle w:val="af3"/>
    </w:pPr>
    <w:r>
      <w:t>CRC/C/SLV/CO/5-6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E8F" w:rsidRPr="00202A30" w:rsidRDefault="00BB0E8F" w:rsidP="006A700C">
    <w:pPr>
      <w:pStyle w:val="af3"/>
      <w:jc w:val="right"/>
    </w:pPr>
    <w:r>
      <w:t>CRC/C/SLV/CO/5-6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6564AF"/>
    <w:multiLevelType w:val="hybridMultilevel"/>
    <w:tmpl w:val="C0201E4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7197BF0"/>
    <w:multiLevelType w:val="hybridMultilevel"/>
    <w:tmpl w:val="186AF74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7CC5314"/>
    <w:multiLevelType w:val="hybridMultilevel"/>
    <w:tmpl w:val="DA884A2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09E96619"/>
    <w:multiLevelType w:val="hybridMultilevel"/>
    <w:tmpl w:val="4E1C21F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0A2440CC"/>
    <w:multiLevelType w:val="hybridMultilevel"/>
    <w:tmpl w:val="4434106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0F7A74EF"/>
    <w:multiLevelType w:val="hybridMultilevel"/>
    <w:tmpl w:val="8AC8BB9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0DA22C1"/>
    <w:multiLevelType w:val="hybridMultilevel"/>
    <w:tmpl w:val="ED8823E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1385028"/>
    <w:multiLevelType w:val="hybridMultilevel"/>
    <w:tmpl w:val="C568A44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1947FE4"/>
    <w:multiLevelType w:val="hybridMultilevel"/>
    <w:tmpl w:val="2A26791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4454599"/>
    <w:multiLevelType w:val="hybridMultilevel"/>
    <w:tmpl w:val="7A08002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713917"/>
    <w:multiLevelType w:val="hybridMultilevel"/>
    <w:tmpl w:val="E6F0075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E437CB"/>
    <w:multiLevelType w:val="hybridMultilevel"/>
    <w:tmpl w:val="44BEA4A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27F47703"/>
    <w:multiLevelType w:val="hybridMultilevel"/>
    <w:tmpl w:val="210C13D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282A0015"/>
    <w:multiLevelType w:val="hybridMultilevel"/>
    <w:tmpl w:val="AD1A2C2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28BA2B17"/>
    <w:multiLevelType w:val="hybridMultilevel"/>
    <w:tmpl w:val="A80EB88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29352088"/>
    <w:multiLevelType w:val="hybridMultilevel"/>
    <w:tmpl w:val="5C605DB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2AC90ADD"/>
    <w:multiLevelType w:val="hybridMultilevel"/>
    <w:tmpl w:val="EA78C1D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30B247D0"/>
    <w:multiLevelType w:val="hybridMultilevel"/>
    <w:tmpl w:val="7AC65F8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C2937F6"/>
    <w:multiLevelType w:val="hybridMultilevel"/>
    <w:tmpl w:val="27485CF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44A65568"/>
    <w:multiLevelType w:val="hybridMultilevel"/>
    <w:tmpl w:val="5EDEF5F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4B3574CC"/>
    <w:multiLevelType w:val="hybridMultilevel"/>
    <w:tmpl w:val="EF9A84C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4C46515E"/>
    <w:multiLevelType w:val="hybridMultilevel"/>
    <w:tmpl w:val="81285AF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4D2F5457"/>
    <w:multiLevelType w:val="hybridMultilevel"/>
    <w:tmpl w:val="916C63C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540C23DE"/>
    <w:multiLevelType w:val="hybridMultilevel"/>
    <w:tmpl w:val="4ADA079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57CF7523"/>
    <w:multiLevelType w:val="hybridMultilevel"/>
    <w:tmpl w:val="206293D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15:restartNumberingAfterBreak="0">
    <w:nsid w:val="5A885B3D"/>
    <w:multiLevelType w:val="hybridMultilevel"/>
    <w:tmpl w:val="09461D4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EE7A4B"/>
    <w:multiLevelType w:val="hybridMultilevel"/>
    <w:tmpl w:val="C45ECD7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3" w15:restartNumberingAfterBreak="0">
    <w:nsid w:val="65F36F44"/>
    <w:multiLevelType w:val="hybridMultilevel"/>
    <w:tmpl w:val="C1406A3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4" w15:restartNumberingAfterBreak="0">
    <w:nsid w:val="663D121B"/>
    <w:multiLevelType w:val="hybridMultilevel"/>
    <w:tmpl w:val="8738101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B8C213B"/>
    <w:multiLevelType w:val="hybridMultilevel"/>
    <w:tmpl w:val="1972892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7" w15:restartNumberingAfterBreak="0">
    <w:nsid w:val="761C503F"/>
    <w:multiLevelType w:val="hybridMultilevel"/>
    <w:tmpl w:val="68A29DC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8"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35"/>
  </w:num>
  <w:num w:numId="3">
    <w:abstractNumId w:val="12"/>
  </w:num>
  <w:num w:numId="4">
    <w:abstractNumId w:val="22"/>
  </w:num>
  <w:num w:numId="5">
    <w:abstractNumId w:val="14"/>
  </w:num>
  <w:num w:numId="6">
    <w:abstractNumId w:val="0"/>
  </w:num>
  <w:num w:numId="7">
    <w:abstractNumId w:val="38"/>
  </w:num>
  <w:num w:numId="8">
    <w:abstractNumId w:val="31"/>
  </w:num>
  <w:num w:numId="9">
    <w:abstractNumId w:val="23"/>
  </w:num>
  <w:num w:numId="10">
    <w:abstractNumId w:val="2"/>
  </w:num>
  <w:num w:numId="11">
    <w:abstractNumId w:val="34"/>
  </w:num>
  <w:num w:numId="12">
    <w:abstractNumId w:val="28"/>
  </w:num>
  <w:num w:numId="13">
    <w:abstractNumId w:val="30"/>
  </w:num>
  <w:num w:numId="14">
    <w:abstractNumId w:val="33"/>
  </w:num>
  <w:num w:numId="15">
    <w:abstractNumId w:val="3"/>
  </w:num>
  <w:num w:numId="16">
    <w:abstractNumId w:val="8"/>
  </w:num>
  <w:num w:numId="17">
    <w:abstractNumId w:val="24"/>
  </w:num>
  <w:num w:numId="18">
    <w:abstractNumId w:val="18"/>
  </w:num>
  <w:num w:numId="19">
    <w:abstractNumId w:val="1"/>
  </w:num>
  <w:num w:numId="20">
    <w:abstractNumId w:val="5"/>
  </w:num>
  <w:num w:numId="21">
    <w:abstractNumId w:val="19"/>
  </w:num>
  <w:num w:numId="22">
    <w:abstractNumId w:val="37"/>
  </w:num>
  <w:num w:numId="23">
    <w:abstractNumId w:val="11"/>
  </w:num>
  <w:num w:numId="24">
    <w:abstractNumId w:val="20"/>
  </w:num>
  <w:num w:numId="25">
    <w:abstractNumId w:val="26"/>
  </w:num>
  <w:num w:numId="26">
    <w:abstractNumId w:val="9"/>
  </w:num>
  <w:num w:numId="27">
    <w:abstractNumId w:val="36"/>
  </w:num>
  <w:num w:numId="28">
    <w:abstractNumId w:val="32"/>
  </w:num>
  <w:num w:numId="29">
    <w:abstractNumId w:val="6"/>
  </w:num>
  <w:num w:numId="30">
    <w:abstractNumId w:val="25"/>
  </w:num>
  <w:num w:numId="31">
    <w:abstractNumId w:val="17"/>
  </w:num>
  <w:num w:numId="32">
    <w:abstractNumId w:val="16"/>
  </w:num>
  <w:num w:numId="33">
    <w:abstractNumId w:val="21"/>
  </w:num>
  <w:num w:numId="34">
    <w:abstractNumId w:val="7"/>
  </w:num>
  <w:num w:numId="35">
    <w:abstractNumId w:val="13"/>
  </w:num>
  <w:num w:numId="36">
    <w:abstractNumId w:val="29"/>
  </w:num>
  <w:num w:numId="37">
    <w:abstractNumId w:val="4"/>
  </w:num>
  <w:num w:numId="38">
    <w:abstractNumId w:val="15"/>
  </w:num>
  <w:num w:numId="39">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843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2C4"/>
    <w:rsid w:val="00011483"/>
    <w:rsid w:val="000370CD"/>
    <w:rsid w:val="00055097"/>
    <w:rsid w:val="0006253D"/>
    <w:rsid w:val="00070818"/>
    <w:rsid w:val="000A71B1"/>
    <w:rsid w:val="000B6A5F"/>
    <w:rsid w:val="000D319F"/>
    <w:rsid w:val="000E4D0E"/>
    <w:rsid w:val="000F1B1E"/>
    <w:rsid w:val="0011445B"/>
    <w:rsid w:val="00144B69"/>
    <w:rsid w:val="00153E86"/>
    <w:rsid w:val="00165177"/>
    <w:rsid w:val="001904A7"/>
    <w:rsid w:val="00197CDD"/>
    <w:rsid w:val="001B00AA"/>
    <w:rsid w:val="001B1BD1"/>
    <w:rsid w:val="001C3EF2"/>
    <w:rsid w:val="001D17F6"/>
    <w:rsid w:val="001D2C3F"/>
    <w:rsid w:val="00204B42"/>
    <w:rsid w:val="002231C3"/>
    <w:rsid w:val="0024417F"/>
    <w:rsid w:val="00250F8D"/>
    <w:rsid w:val="002958CC"/>
    <w:rsid w:val="002A2183"/>
    <w:rsid w:val="002C34DC"/>
    <w:rsid w:val="002E1C97"/>
    <w:rsid w:val="002F5834"/>
    <w:rsid w:val="003007DB"/>
    <w:rsid w:val="00326EBF"/>
    <w:rsid w:val="00327FE4"/>
    <w:rsid w:val="0033398C"/>
    <w:rsid w:val="00344092"/>
    <w:rsid w:val="00363265"/>
    <w:rsid w:val="00365164"/>
    <w:rsid w:val="00374D62"/>
    <w:rsid w:val="00392F6C"/>
    <w:rsid w:val="003B06C8"/>
    <w:rsid w:val="003D0902"/>
    <w:rsid w:val="003D7D4D"/>
    <w:rsid w:val="003F6E07"/>
    <w:rsid w:val="004043B7"/>
    <w:rsid w:val="00413D23"/>
    <w:rsid w:val="00427F63"/>
    <w:rsid w:val="004735AA"/>
    <w:rsid w:val="004767F3"/>
    <w:rsid w:val="00482E38"/>
    <w:rsid w:val="004A17D1"/>
    <w:rsid w:val="004C4A0A"/>
    <w:rsid w:val="0051224E"/>
    <w:rsid w:val="005323B4"/>
    <w:rsid w:val="00543EBA"/>
    <w:rsid w:val="0055461D"/>
    <w:rsid w:val="005E400F"/>
    <w:rsid w:val="005E403A"/>
    <w:rsid w:val="006223E4"/>
    <w:rsid w:val="00651BF8"/>
    <w:rsid w:val="00664139"/>
    <w:rsid w:val="00680656"/>
    <w:rsid w:val="006A2018"/>
    <w:rsid w:val="006A3B61"/>
    <w:rsid w:val="006A700C"/>
    <w:rsid w:val="006B1119"/>
    <w:rsid w:val="006E3E46"/>
    <w:rsid w:val="006E71B1"/>
    <w:rsid w:val="00705D89"/>
    <w:rsid w:val="00712258"/>
    <w:rsid w:val="0071642B"/>
    <w:rsid w:val="00731A42"/>
    <w:rsid w:val="00767E69"/>
    <w:rsid w:val="0077079A"/>
    <w:rsid w:val="00772149"/>
    <w:rsid w:val="007A5599"/>
    <w:rsid w:val="007B099F"/>
    <w:rsid w:val="007B58FA"/>
    <w:rsid w:val="007F4BA3"/>
    <w:rsid w:val="00830237"/>
    <w:rsid w:val="00856233"/>
    <w:rsid w:val="00860F27"/>
    <w:rsid w:val="008B0560"/>
    <w:rsid w:val="008B0E43"/>
    <w:rsid w:val="008B2BFA"/>
    <w:rsid w:val="008D2FB3"/>
    <w:rsid w:val="0091630D"/>
    <w:rsid w:val="00930E56"/>
    <w:rsid w:val="00936F03"/>
    <w:rsid w:val="00943B69"/>
    <w:rsid w:val="00944CB3"/>
    <w:rsid w:val="0095118D"/>
    <w:rsid w:val="00957E72"/>
    <w:rsid w:val="009A7E38"/>
    <w:rsid w:val="009B09D7"/>
    <w:rsid w:val="009B664D"/>
    <w:rsid w:val="009D35ED"/>
    <w:rsid w:val="009F3CF8"/>
    <w:rsid w:val="00A03CB6"/>
    <w:rsid w:val="00A10B66"/>
    <w:rsid w:val="00A1364C"/>
    <w:rsid w:val="00A21076"/>
    <w:rsid w:val="00A2200B"/>
    <w:rsid w:val="00A3739A"/>
    <w:rsid w:val="00A52DAF"/>
    <w:rsid w:val="00A84072"/>
    <w:rsid w:val="00AB1CDF"/>
    <w:rsid w:val="00AB765A"/>
    <w:rsid w:val="00AD6913"/>
    <w:rsid w:val="00AE03A5"/>
    <w:rsid w:val="00AE12C4"/>
    <w:rsid w:val="00AF03E1"/>
    <w:rsid w:val="00AF137A"/>
    <w:rsid w:val="00B02103"/>
    <w:rsid w:val="00B1133E"/>
    <w:rsid w:val="00B16570"/>
    <w:rsid w:val="00B53320"/>
    <w:rsid w:val="00B56F82"/>
    <w:rsid w:val="00B571FB"/>
    <w:rsid w:val="00B6483D"/>
    <w:rsid w:val="00B90EC7"/>
    <w:rsid w:val="00B95143"/>
    <w:rsid w:val="00BB0E8F"/>
    <w:rsid w:val="00BB5E7C"/>
    <w:rsid w:val="00BC6522"/>
    <w:rsid w:val="00BE3FE0"/>
    <w:rsid w:val="00BE47D3"/>
    <w:rsid w:val="00C07545"/>
    <w:rsid w:val="00C121D5"/>
    <w:rsid w:val="00C17349"/>
    <w:rsid w:val="00C351AA"/>
    <w:rsid w:val="00C7253F"/>
    <w:rsid w:val="00C74C44"/>
    <w:rsid w:val="00C83089"/>
    <w:rsid w:val="00D26A05"/>
    <w:rsid w:val="00D4039C"/>
    <w:rsid w:val="00D41E99"/>
    <w:rsid w:val="00D97B98"/>
    <w:rsid w:val="00DA25C1"/>
    <w:rsid w:val="00DC671F"/>
    <w:rsid w:val="00DE4DA7"/>
    <w:rsid w:val="00DE55CF"/>
    <w:rsid w:val="00E05ED0"/>
    <w:rsid w:val="00E32FB0"/>
    <w:rsid w:val="00E33B38"/>
    <w:rsid w:val="00E4712C"/>
    <w:rsid w:val="00E47FE5"/>
    <w:rsid w:val="00E574AF"/>
    <w:rsid w:val="00E60DB0"/>
    <w:rsid w:val="00EC338B"/>
    <w:rsid w:val="00F52F2E"/>
    <w:rsid w:val="00F714DA"/>
    <w:rsid w:val="00F90004"/>
    <w:rsid w:val="00FB456B"/>
    <w:rsid w:val="00FD6B27"/>
    <w:rsid w:val="00FF179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3F30E74A-FCFC-426C-B43C-9285B57B5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6A700C"/>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6A700C"/>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6A700C"/>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6A700C"/>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6A700C"/>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6A700C"/>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qFormat/>
    <w:rsid w:val="006A700C"/>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6A700C"/>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6A700C"/>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6A700C"/>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6A700C"/>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6A700C"/>
    <w:pPr>
      <w:numPr>
        <w:numId w:val="4"/>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6A700C"/>
    <w:pPr>
      <w:numPr>
        <w:numId w:val="5"/>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6A700C"/>
    <w:pPr>
      <w:numPr>
        <w:numId w:val="6"/>
      </w:numPr>
    </w:pPr>
  </w:style>
  <w:style w:type="numbering" w:styleId="111111">
    <w:name w:val="Outline List 2"/>
    <w:basedOn w:val="a2"/>
    <w:semiHidden/>
    <w:rsid w:val="006A700C"/>
    <w:pPr>
      <w:numPr>
        <w:numId w:val="8"/>
      </w:numPr>
    </w:pPr>
  </w:style>
  <w:style w:type="numbering" w:styleId="1111110">
    <w:name w:val="Outline List 1"/>
    <w:basedOn w:val="a2"/>
    <w:semiHidden/>
    <w:rsid w:val="006A700C"/>
    <w:pPr>
      <w:numPr>
        <w:numId w:val="7"/>
      </w:numPr>
    </w:pPr>
  </w:style>
  <w:style w:type="character" w:styleId="af9">
    <w:name w:val="Book Title"/>
    <w:basedOn w:val="a0"/>
    <w:uiPriority w:val="33"/>
    <w:rsid w:val="006A700C"/>
    <w:rPr>
      <w:b/>
      <w:bCs/>
      <w:smallCaps/>
      <w:spacing w:val="5"/>
    </w:rPr>
  </w:style>
  <w:style w:type="table" w:styleId="afa">
    <w:name w:val="Table Grid"/>
    <w:basedOn w:val="a1"/>
    <w:rsid w:val="006A700C"/>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0749C-AF29-4612-8FAA-B01E80377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11998</Words>
  <Characters>13191</Characters>
  <Application>Microsoft Office Word</Application>
  <DocSecurity>0</DocSecurity>
  <Lines>518</Lines>
  <Paragraphs>258</Paragraphs>
  <ScaleCrop>false</ScaleCrop>
  <Company>DCM</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CRC/C/SLV/CO/5-6</dc:title>
  <dc:subject>1820520</dc:subject>
  <dc:creator>WUJS</dc:creator>
  <cp:keywords/>
  <dc:description/>
  <cp:lastModifiedBy>Xiaoqing Yang</cp:lastModifiedBy>
  <cp:revision>2</cp:revision>
  <cp:lastPrinted>2019-01-23T09:47:00Z</cp:lastPrinted>
  <dcterms:created xsi:type="dcterms:W3CDTF">2019-01-24T14:52:00Z</dcterms:created>
  <dcterms:modified xsi:type="dcterms:W3CDTF">2019-01-24T14:52:00Z</dcterms:modified>
</cp:coreProperties>
</file>