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38A" w:rsidRDefault="00B0038A">
      <w:pPr>
        <w:rPr>
          <w:sz w:val="2"/>
        </w:rPr>
      </w:pPr>
      <w:r>
        <w:rPr>
          <w:noProof/>
          <w:sz w:val="2"/>
        </w:rPr>
        <w:fldChar w:fldCharType="begin">
          <w:ffData>
            <w:name w:val="ПолеСоСписком3"/>
            <w:enabled/>
            <w:calcOnExit w:val="0"/>
            <w:ddList/>
          </w:ffData>
        </w:fldChar>
      </w:r>
      <w:bookmarkStart w:id="0" w:name="ПолеСоСписком3"/>
      <w:r>
        <w:rPr>
          <w:noProof/>
          <w:sz w:val="2"/>
        </w:rPr>
        <w:instrText xml:space="preserve"> FORMDROPDOWN </w:instrText>
      </w:r>
      <w:r>
        <w:rPr>
          <w:noProof/>
          <w:sz w:val="2"/>
        </w:rPr>
      </w:r>
      <w:r>
        <w:rPr>
          <w:noProof/>
          <w:sz w:val="2"/>
        </w:rPr>
        <w:fldChar w:fldCharType="end"/>
      </w:r>
      <w:bookmarkEnd w:id="0"/>
    </w:p>
    <w:tbl>
      <w:tblPr>
        <w:tblW w:w="9639" w:type="dxa"/>
        <w:tblInd w:w="8" w:type="dxa"/>
        <w:tblBorders>
          <w:bottom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B003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</w:tcPr>
          <w:p w:rsidR="00B0038A" w:rsidRDefault="00B0038A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30"/>
              </w:rPr>
              <w:t xml:space="preserve">ОРГАНИЗАЦИЯ </w:t>
            </w:r>
            <w:r>
              <w:rPr>
                <w:rFonts w:ascii="Arial" w:hAnsi="Arial" w:cs="Arial"/>
                <w:b/>
                <w:sz w:val="30"/>
              </w:rPr>
              <w:br/>
              <w:t>ОБЪЕДИНЕННЫХ НАЦИЙ</w:t>
            </w:r>
          </w:p>
          <w:p w:rsidR="00B0038A" w:rsidRDefault="00B0038A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</w:tcPr>
          <w:p w:rsidR="00B0038A" w:rsidRDefault="00B0038A">
            <w:pPr>
              <w:pStyle w:val="Heading4"/>
              <w:jc w:val="right"/>
              <w:rPr>
                <w:rFonts w:ascii="Arial" w:hAnsi="Arial" w:cs="Arial"/>
                <w:i w:val="0"/>
                <w:iCs/>
                <w:sz w:val="72"/>
              </w:rPr>
            </w:pPr>
            <w:r>
              <w:rPr>
                <w:rFonts w:ascii="Arial" w:hAnsi="Arial" w:cs="Arial"/>
                <w:i w:val="0"/>
                <w:iCs/>
                <w:sz w:val="72"/>
              </w:rPr>
              <w:t>CMW</w:t>
            </w:r>
          </w:p>
        </w:tc>
      </w:tr>
    </w:tbl>
    <w:p w:rsidR="00B0038A" w:rsidRDefault="00B0038A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5953"/>
        <w:gridCol w:w="2268"/>
      </w:tblGrid>
      <w:tr w:rsidR="00B0038A">
        <w:tblPrEx>
          <w:tblCellMar>
            <w:top w:w="0" w:type="dxa"/>
            <w:bottom w:w="0" w:type="dxa"/>
          </w:tblCellMar>
        </w:tblPrEx>
        <w:tc>
          <w:tcPr>
            <w:tcW w:w="1446" w:type="dxa"/>
            <w:tcBorders>
              <w:bottom w:val="single" w:sz="24" w:space="0" w:color="auto"/>
            </w:tcBorders>
          </w:tcPr>
          <w:bookmarkStart w:id="1" w:name="_MON_1113896620"/>
          <w:bookmarkEnd w:id="1"/>
          <w:p w:rsidR="00B0038A" w:rsidRDefault="00B0038A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92457" r:id="rId8"/>
              </w:object>
            </w:r>
          </w:p>
          <w:p w:rsidR="00B0038A" w:rsidRDefault="00B0038A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C85AD7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B0038A" w:rsidRDefault="00B0038A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953" w:type="dxa"/>
            <w:tcBorders>
              <w:bottom w:val="single" w:sz="24" w:space="0" w:color="auto"/>
            </w:tcBorders>
          </w:tcPr>
          <w:p w:rsidR="00B0038A" w:rsidRDefault="00B0038A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40"/>
              </w:rPr>
              <w:t>М</w:t>
            </w:r>
            <w:r>
              <w:rPr>
                <w:rFonts w:ascii="Arial" w:hAnsi="Arial" w:cs="Arial"/>
                <w:b/>
                <w:smallCaps/>
                <w:sz w:val="30"/>
              </w:rPr>
              <w:t xml:space="preserve">ЕЖДУНАРОДНАЯ </w:t>
            </w:r>
            <w:r>
              <w:rPr>
                <w:rFonts w:ascii="Arial" w:hAnsi="Arial" w:cs="Arial"/>
                <w:b/>
                <w:smallCaps/>
                <w:sz w:val="40"/>
              </w:rPr>
              <w:t>к</w:t>
            </w:r>
            <w:r>
              <w:rPr>
                <w:rFonts w:ascii="Arial" w:hAnsi="Arial" w:cs="Arial"/>
                <w:b/>
                <w:smallCaps/>
                <w:sz w:val="30"/>
              </w:rPr>
              <w:t>ОНВЕНЦИЯ О ЗАЩИТЕ ПРАВ ВСЕХ ТРУДЯЩИХСЯ-МИГРАНТОВ И ЧЛЕНОВ ИХ СЕМЕЙ</w:t>
            </w:r>
          </w:p>
        </w:tc>
        <w:tc>
          <w:tcPr>
            <w:tcW w:w="2268" w:type="dxa"/>
            <w:tcBorders>
              <w:bottom w:val="single" w:sz="24" w:space="0" w:color="auto"/>
            </w:tcBorders>
          </w:tcPr>
          <w:p w:rsidR="00B0038A" w:rsidRDefault="00B0038A">
            <w:pPr>
              <w:spacing w:line="216" w:lineRule="auto"/>
            </w:pPr>
            <w:r>
              <w:t>Distr.</w:t>
            </w:r>
          </w:p>
          <w:p w:rsidR="00B0038A" w:rsidRDefault="00B0038A">
            <w:pPr>
              <w:spacing w:line="216" w:lineRule="auto"/>
            </w:pPr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FORMDROPDOWN </w:instrText>
            </w:r>
            <w:r>
              <w:fldChar w:fldCharType="end"/>
            </w:r>
            <w:bookmarkEnd w:id="2"/>
          </w:p>
          <w:p w:rsidR="00B0038A" w:rsidRDefault="00B0038A">
            <w:pPr>
              <w:spacing w:line="216" w:lineRule="auto"/>
            </w:pPr>
          </w:p>
          <w:p w:rsidR="00B0038A" w:rsidRDefault="00B0038A">
            <w:pPr>
              <w:spacing w:line="216" w:lineRule="auto"/>
              <w:rPr>
                <w:lang w:val="en-US"/>
              </w:rPr>
            </w:pPr>
            <w:fldSimple w:instr=" FILLIN  &quot;Введите символ документа&quot; \* MERGEFORMAT ">
              <w:r>
                <w:t>CMW/C/SR.</w:t>
              </w:r>
            </w:fldSimple>
            <w:r>
              <w:rPr>
                <w:lang w:val="en-US"/>
              </w:rPr>
              <w:t>68</w:t>
            </w:r>
          </w:p>
          <w:p w:rsidR="00B0038A" w:rsidRPr="007239FE" w:rsidRDefault="007239FE">
            <w:pPr>
              <w:spacing w:line="216" w:lineRule="auto"/>
              <w:rPr>
                <w:lang w:val="fr-CH"/>
              </w:rPr>
            </w:pPr>
            <w:r>
              <w:rPr>
                <w:lang w:val="fr-CH"/>
              </w:rPr>
              <w:t>15 December 2008</w:t>
            </w:r>
          </w:p>
          <w:p w:rsidR="00B0038A" w:rsidRDefault="00B0038A">
            <w:pPr>
              <w:spacing w:line="216" w:lineRule="auto"/>
            </w:pPr>
          </w:p>
          <w:p w:rsidR="00B0038A" w:rsidRDefault="00B0038A">
            <w:pPr>
              <w:spacing w:line="216" w:lineRule="auto"/>
            </w:pPr>
            <w:r>
              <w:t>RUSSIAN</w:t>
            </w:r>
          </w:p>
          <w:p w:rsidR="00B0038A" w:rsidRDefault="00B0038A">
            <w:pPr>
              <w:spacing w:line="216" w:lineRule="auto"/>
            </w:pPr>
            <w:r>
              <w:t xml:space="preserve">Original:  </w:t>
            </w:r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instrText xml:space="preserve"> FORMDROPDOWN </w:instrText>
            </w:r>
            <w:r>
              <w:fldChar w:fldCharType="end"/>
            </w:r>
            <w:bookmarkEnd w:id="3"/>
          </w:p>
          <w:p w:rsidR="00B0038A" w:rsidRDefault="00B0038A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B0038A" w:rsidRDefault="00B0038A">
      <w:pPr>
        <w:spacing w:line="216" w:lineRule="auto"/>
      </w:pPr>
    </w:p>
    <w:p w:rsidR="00B0038A" w:rsidRDefault="00B0038A">
      <w:pPr>
        <w:jc w:val="center"/>
      </w:pPr>
      <w:r>
        <w:t>КОМИТЕТ ПО ЗАЩИТЕ ПРАВ ВСЕХ ТРУДЯЩИХСЯ-МИГРАНТОВ</w:t>
      </w:r>
    </w:p>
    <w:p w:rsidR="00B0038A" w:rsidRDefault="00B0038A">
      <w:pPr>
        <w:jc w:val="center"/>
      </w:pPr>
      <w:r>
        <w:t>И ЧЛЕНОВ ИХ СЕМЕЙ</w:t>
      </w:r>
    </w:p>
    <w:p w:rsidR="00B0038A" w:rsidRDefault="00B0038A">
      <w:pPr>
        <w:spacing w:line="216" w:lineRule="auto"/>
        <w:jc w:val="center"/>
      </w:pPr>
    </w:p>
    <w:p w:rsidR="00B0038A" w:rsidRDefault="00B0038A">
      <w:pPr>
        <w:jc w:val="center"/>
      </w:pPr>
      <w:r>
        <w:t>Седьмая сессия</w:t>
      </w:r>
    </w:p>
    <w:p w:rsidR="00B0038A" w:rsidRDefault="00B0038A">
      <w:pPr>
        <w:jc w:val="center"/>
      </w:pPr>
    </w:p>
    <w:p w:rsidR="00B0038A" w:rsidRDefault="00B0038A">
      <w:pPr>
        <w:jc w:val="center"/>
      </w:pPr>
      <w:r>
        <w:t>КРАТКИЙ ОТЧЕТ О 68-м ЗАСЕДАНИИ,</w:t>
      </w:r>
    </w:p>
    <w:p w:rsidR="00B0038A" w:rsidRDefault="00B0038A">
      <w:pPr>
        <w:jc w:val="center"/>
      </w:pPr>
    </w:p>
    <w:p w:rsidR="00B0038A" w:rsidRDefault="00B0038A">
      <w:pPr>
        <w:jc w:val="center"/>
      </w:pPr>
      <w:r>
        <w:t>состоявшемся во Дворце Вильсон</w:t>
      </w:r>
      <w:r w:rsidR="00AC7BB4">
        <w:t>а</w:t>
      </w:r>
      <w:r>
        <w:t xml:space="preserve"> в Женеве </w:t>
      </w:r>
    </w:p>
    <w:p w:rsidR="00B0038A" w:rsidRDefault="00B0038A">
      <w:pPr>
        <w:jc w:val="center"/>
      </w:pPr>
      <w:r>
        <w:t>в пятницу, 30 ноября 2007 года, в 15 час. 00 мин.</w:t>
      </w:r>
    </w:p>
    <w:p w:rsidR="00B0038A" w:rsidRDefault="00B0038A">
      <w:pPr>
        <w:jc w:val="center"/>
      </w:pPr>
    </w:p>
    <w:p w:rsidR="00B0038A" w:rsidRDefault="00B0038A">
      <w:pPr>
        <w:jc w:val="center"/>
      </w:pPr>
      <w:r>
        <w:rPr>
          <w:u w:val="single"/>
        </w:rPr>
        <w:t>Председатель</w:t>
      </w:r>
      <w:r>
        <w:t>:  г-н КАРИЯВАСАМ</w:t>
      </w:r>
    </w:p>
    <w:p w:rsidR="00B0038A" w:rsidRDefault="00B0038A"/>
    <w:p w:rsidR="00B0038A" w:rsidRDefault="00B0038A">
      <w:pPr>
        <w:jc w:val="center"/>
      </w:pPr>
      <w:r>
        <w:t>СОДЕРЖАНИЕ</w:t>
      </w:r>
    </w:p>
    <w:p w:rsidR="00B0038A" w:rsidRDefault="00B0038A"/>
    <w:p w:rsidR="00B0038A" w:rsidRDefault="00B0038A">
      <w:r>
        <w:t>РАССМОТРЕНИЕ ДОКЛАДОВ, ПРЕДСТАВЛЕННЫХ ГОСУДАРСТВАМИ-УЧАСТНИКАМИ В СООТВЕТСТВИИ СО СТАТЬЕЙ 73 КОНВЕНЦИИ (</w:t>
      </w:r>
      <w:r>
        <w:rPr>
          <w:i/>
          <w:iCs/>
        </w:rPr>
        <w:t>продолжение</w:t>
      </w:r>
      <w:r>
        <w:t>)</w:t>
      </w:r>
    </w:p>
    <w:p w:rsidR="00B0038A" w:rsidRDefault="00B0038A"/>
    <w:p w:rsidR="00B0038A" w:rsidRDefault="00B0038A">
      <w:pPr>
        <w:spacing w:line="240" w:lineRule="auto"/>
        <w:rPr>
          <w:lang w:val="en-US"/>
        </w:rPr>
      </w:pPr>
      <w:r>
        <w:t>ЗАКРЫТИЕ СЕССИИ</w:t>
      </w:r>
    </w:p>
    <w:p w:rsidR="00B0038A" w:rsidRDefault="00B0038A">
      <w:pPr>
        <w:spacing w:line="240" w:lineRule="auto"/>
        <w:rPr>
          <w:u w:val="single"/>
          <w:lang w:val="en-US"/>
        </w:rPr>
      </w:pPr>
    </w:p>
    <w:p w:rsidR="00B0038A" w:rsidRDefault="007239FE">
      <w:pPr>
        <w:jc w:val="center"/>
        <w:rPr>
          <w:i/>
          <w:iCs/>
          <w:color w:val="000000"/>
        </w:rPr>
      </w:pPr>
      <w:r>
        <w:rPr>
          <w:i/>
          <w:iCs/>
          <w:color w:val="000000"/>
        </w:rPr>
        <w:br w:type="page"/>
      </w:r>
      <w:r w:rsidR="00B0038A">
        <w:rPr>
          <w:i/>
          <w:iCs/>
          <w:color w:val="000000"/>
        </w:rPr>
        <w:t>Заседание открывается в 15 час. 15 мин.</w:t>
      </w:r>
    </w:p>
    <w:p w:rsidR="00B0038A" w:rsidRDefault="00B0038A">
      <w:pPr>
        <w:spacing w:line="240" w:lineRule="auto"/>
        <w:rPr>
          <w:color w:val="000000"/>
        </w:rPr>
      </w:pPr>
    </w:p>
    <w:p w:rsidR="00B0038A" w:rsidRDefault="00B0038A">
      <w:r>
        <w:t>РАССМОТРЕНИЕ ДОКЛАДОВ, ПРЕДСТАВЛЕННЫХ ГОСУДАРСТВАМИ-УЧАСТНИКАМИ В СООТВЕТСТВИИ СО СТАТЬЕЙ 73 КОНВЕНЦИИ</w:t>
      </w:r>
    </w:p>
    <w:p w:rsidR="00B0038A" w:rsidRDefault="00B0038A">
      <w:pPr>
        <w:rPr>
          <w:color w:val="000000"/>
        </w:rPr>
      </w:pPr>
      <w:r>
        <w:rPr>
          <w:color w:val="000000"/>
        </w:rPr>
        <w:t xml:space="preserve"> (пункт 3 повестки дня)</w:t>
      </w:r>
      <w:r>
        <w:t xml:space="preserve"> (</w:t>
      </w:r>
      <w:r>
        <w:rPr>
          <w:i/>
          <w:iCs/>
        </w:rPr>
        <w:t>продолжение</w:t>
      </w:r>
      <w:r>
        <w:t>)</w:t>
      </w:r>
    </w:p>
    <w:p w:rsidR="00B0038A" w:rsidRDefault="00B0038A">
      <w:pPr>
        <w:spacing w:line="240" w:lineRule="auto"/>
        <w:rPr>
          <w:color w:val="000000"/>
        </w:rPr>
      </w:pPr>
    </w:p>
    <w:p w:rsidR="00B0038A" w:rsidRDefault="00B0038A">
      <w:pPr>
        <w:spacing w:line="240" w:lineRule="auto"/>
      </w:pPr>
      <w:r>
        <w:rPr>
          <w:u w:val="single"/>
        </w:rPr>
        <w:t xml:space="preserve">Проект заключительных замечаний по первоначальному докладу </w:t>
      </w:r>
      <w:r>
        <w:rPr>
          <w:color w:val="000000"/>
          <w:u w:val="single"/>
        </w:rPr>
        <w:t>Эквадора</w:t>
      </w:r>
      <w:r>
        <w:t xml:space="preserve"> </w:t>
      </w:r>
    </w:p>
    <w:p w:rsidR="00B0038A" w:rsidRDefault="00B0038A">
      <w:pPr>
        <w:spacing w:line="240" w:lineRule="auto"/>
        <w:rPr>
          <w:u w:val="single"/>
        </w:rPr>
      </w:pPr>
    </w:p>
    <w:p w:rsidR="00B0038A" w:rsidRDefault="00B0038A">
      <w:r>
        <w:rPr>
          <w:color w:val="000000"/>
        </w:rPr>
        <w:t>1.</w:t>
      </w:r>
      <w:r>
        <w:rPr>
          <w:color w:val="000000"/>
        </w:rPr>
        <w:tab/>
      </w:r>
      <w:r>
        <w:rPr>
          <w:u w:val="single"/>
        </w:rPr>
        <w:t>ПРЕДСЕДАТЕЛЬ</w:t>
      </w:r>
      <w:r>
        <w:t xml:space="preserve">  говорит, что на своем шестидесятом и шестьдесят первом заседаниях, состоявшихся 26 и 27 ноября 2007 года, Комитет рассмотрел первоначальный доклад Эквадора (</w:t>
      </w:r>
      <w:r>
        <w:rPr>
          <w:lang w:val="en-US"/>
        </w:rPr>
        <w:t>CMW/C/ECU/1</w:t>
      </w:r>
      <w:r>
        <w:t>); это мероприятие было весьма полезным, поскольку проблемы, с которыми сталкивается государство-участник как страна происхождения, приема и транзита мигрантов, отражают все аспекты миграционного процесса, имеющие отношение к Конвенции. Уже принятые государством-участником многочисленные позитивные меры в целях осуществления положений Конвенции способны послужить в качестве передового опыта, из которого могли бы извлечь уроки другие страны. Он просит Докладчика по стране кратко изложить заключительные замечания Комитета по первоначальному докладу Эквадора.</w:t>
      </w:r>
    </w:p>
    <w:p w:rsidR="00B0038A" w:rsidRDefault="00B0038A">
      <w:pPr>
        <w:spacing w:line="240" w:lineRule="auto"/>
        <w:rPr>
          <w:color w:val="000000"/>
        </w:rPr>
      </w:pPr>
    </w:p>
    <w:p w:rsidR="00B0038A" w:rsidRDefault="00B0038A">
      <w:r>
        <w:t>2.</w:t>
      </w:r>
      <w:r>
        <w:tab/>
      </w:r>
      <w:r>
        <w:rPr>
          <w:u w:val="single"/>
        </w:rPr>
        <w:t>Г-н АЛЬБА</w:t>
      </w:r>
      <w:r>
        <w:t xml:space="preserve"> (Докладчик по стране) говорит, что следует приветствовать многочисленные позитивные меры, принятые государством-участником в целях поощрения и защиты прав трудящихся-мигрантов. Оно продемонстрировало политическую готовность заниматься правами мигрантов, ратифицировав Конвенцию; оно вступило в конструктивный диалог, выполнив свои обязательства по представлению докладов, направив достаточно многочисленную делегацию для представления своего доклада и вступив в откровенное обсуждение с Комитетом; оно также приняло конкретные меры по решению проблем, с которыми сталкиваются мигранты, включая создание ряда специализированных учреждений. Комитет также приветствует заключение двусторонних соглашений как со странами трудоустройства эквадорских трудящихся-мигрантов, так и со странами происхождения трудящихся-мигрантов, направляющихся в Эквадор.</w:t>
      </w:r>
    </w:p>
    <w:p w:rsidR="00B0038A" w:rsidRDefault="00B0038A"/>
    <w:p w:rsidR="00B0038A" w:rsidRDefault="00B0038A">
      <w:r>
        <w:t>3.</w:t>
      </w:r>
      <w:r>
        <w:tab/>
        <w:t>Несмотря на этот прогресс, в некоторых ключевых областях все еще требуются дополнительные усилия. Внутренняя политика государства-участника должна быть в полной мере приведена в соответствие с его обязательствами по Конвенции; в этой связи вызывает удовлетворение тот факт, что само государство-участник признает, что некоторые из его правовых положений, касающихся мигрантов, устарели и нуждаются в обновлении. Государство-участник должно разработать программы по повышению осведомленности судебных должностных лиц относительно важности положений Конвенции, сделать заявление, предусмотренное в статьях 76 и 77 Конвенции, и присоединиться в ближайшее время к Конвенции МОТ № 143.</w:t>
      </w:r>
    </w:p>
    <w:p w:rsidR="00B0038A" w:rsidRDefault="00B0038A"/>
    <w:p w:rsidR="00B0038A" w:rsidRDefault="00B0038A">
      <w:r>
        <w:t>4.</w:t>
      </w:r>
      <w:r>
        <w:tab/>
        <w:t>Комитет далее рекомендует государству-участнику усовершенствовать свою систему оценки информации о миграции с уделением особого внимания мигрантам, въезжающим в Эквадор, продолжать и расширять усилия по обеспечению обучения и подготовки в контексте своего Национального плана в области прав человека и содействовать широкому распространению информации о Конвенции, особенно в районах, где наблюдается сосредоточение иммигрантов, в целях борьбы с социальной маргинализацией и стигматизацией.</w:t>
      </w:r>
    </w:p>
    <w:p w:rsidR="00B0038A" w:rsidRDefault="00B0038A"/>
    <w:p w:rsidR="00B0038A" w:rsidRDefault="00B0038A">
      <w:r>
        <w:t>5.</w:t>
      </w:r>
      <w:r>
        <w:tab/>
        <w:t>Комитет приветствует тот факт, что в настоящее время государство-участник проводит оценку конституционности требования о разрешении на выезд для граждан Эквадора, желающих покинуть страну, и рекомендует отменить это требование. Он также надеется, что государство-участник установит правовые рамки, регулирующие процедуру высылки и депортации в соответствии со статьями 22 и 23 Конвенции.</w:t>
      </w:r>
    </w:p>
    <w:p w:rsidR="00B0038A" w:rsidRDefault="00B0038A"/>
    <w:p w:rsidR="00B0038A" w:rsidRDefault="00B0038A">
      <w:r>
        <w:t>6.</w:t>
      </w:r>
      <w:r>
        <w:tab/>
        <w:t>Особое внимание следует уделять обеспечению защиты уязвимых групп, затрагиваемых процессом миграции, в частности, женщин-мигрантов, работающих в качестве домашней прислуги, и детей. Детей необходимо защищать от опасных видов трудовой деятельности или сексуальной эксплуатации и обеспечивать их право на образование, независимо от их юридического статуса; необходимо гарантировать женщинам доступ к  медицинскому обслуживанию, в особенности неотложной медицинской помощи.</w:t>
      </w:r>
    </w:p>
    <w:p w:rsidR="00B0038A" w:rsidRDefault="00B0038A"/>
    <w:p w:rsidR="00B0038A" w:rsidRDefault="00B0038A">
      <w:r>
        <w:t>7.</w:t>
      </w:r>
      <w:r>
        <w:tab/>
        <w:t xml:space="preserve">Государство-участник также должно предоставить гарантии доступа в исполнительные органы профсоюзов трудящимся-мигрантам, имеющим соответствующие документы, и членам их семей. Комитет рекомендует государству-участнику продолжать и активизировать его усилия по борьбе с торговлей людьми, особенно женщинами и детьми, и повышению эффективности системы правосудия в целях привлечения к ответственности лиц, </w:t>
      </w:r>
      <w:r w:rsidR="00C85AD7">
        <w:t>совершающих</w:t>
      </w:r>
      <w:r>
        <w:t xml:space="preserve"> такие деяния.</w:t>
      </w:r>
    </w:p>
    <w:p w:rsidR="00B0038A" w:rsidRDefault="00B0038A"/>
    <w:p w:rsidR="00B0038A" w:rsidRDefault="00B0038A">
      <w:r>
        <w:t>8.</w:t>
      </w:r>
      <w:r>
        <w:tab/>
        <w:t>Он надеется, что рекомендации Комитета будут препровождены правительственным должностным лицам для их обсуждения и принятия по ним мер и что его заключительные замечания будут широко распространены, в том числе среди государственных и судебных органов, неправительственных организаций и других членов гражданского общества.</w:t>
      </w:r>
    </w:p>
    <w:p w:rsidR="00B0038A" w:rsidRDefault="00B0038A">
      <w:pPr>
        <w:spacing w:line="240" w:lineRule="auto"/>
      </w:pPr>
    </w:p>
    <w:p w:rsidR="00B0038A" w:rsidRDefault="007239FE">
      <w:pPr>
        <w:spacing w:line="240" w:lineRule="auto"/>
      </w:pPr>
      <w:r>
        <w:br w:type="page"/>
      </w:r>
      <w:r w:rsidR="00B0038A">
        <w:t>ЗАКРЫТИЕ СЕССИИ</w:t>
      </w:r>
    </w:p>
    <w:p w:rsidR="00B0038A" w:rsidRDefault="00B0038A">
      <w:pPr>
        <w:spacing w:line="240" w:lineRule="auto"/>
      </w:pPr>
    </w:p>
    <w:p w:rsidR="00B0038A" w:rsidRDefault="00B0038A">
      <w:r>
        <w:t>9.</w:t>
      </w:r>
      <w:r>
        <w:tab/>
        <w:t xml:space="preserve">После традиционного обмена любезностями </w:t>
      </w:r>
      <w:r>
        <w:rPr>
          <w:u w:val="single"/>
        </w:rPr>
        <w:t>ПРЕДСЕДАТЕЛЬ</w:t>
      </w:r>
      <w:r>
        <w:t xml:space="preserve"> объявляет седьмую сессию закрытой.</w:t>
      </w:r>
    </w:p>
    <w:p w:rsidR="00B0038A" w:rsidRDefault="00B0038A"/>
    <w:p w:rsidR="00B0038A" w:rsidRDefault="00B0038A">
      <w:pPr>
        <w:jc w:val="center"/>
        <w:rPr>
          <w:i/>
          <w:iCs/>
          <w:lang w:val="fr-CH"/>
        </w:rPr>
      </w:pPr>
      <w:r>
        <w:rPr>
          <w:i/>
          <w:iCs/>
        </w:rPr>
        <w:t>Заседание закрывается в 15 час. 40 мин.</w:t>
      </w:r>
    </w:p>
    <w:p w:rsidR="007239FE" w:rsidRDefault="007239FE">
      <w:pPr>
        <w:jc w:val="center"/>
        <w:rPr>
          <w:i/>
          <w:iCs/>
          <w:lang w:val="fr-CH"/>
        </w:rPr>
      </w:pPr>
    </w:p>
    <w:p w:rsidR="007239FE" w:rsidRPr="007239FE" w:rsidRDefault="007239FE">
      <w:pPr>
        <w:jc w:val="center"/>
        <w:rPr>
          <w:lang w:val="fr-CH"/>
        </w:rPr>
      </w:pPr>
      <w:r>
        <w:rPr>
          <w:lang w:val="fr-CH"/>
        </w:rPr>
        <w:t>-----</w:t>
      </w:r>
    </w:p>
    <w:sectPr w:rsidR="007239FE" w:rsidRPr="007239FE" w:rsidSect="007239FE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AA4" w:rsidRDefault="00B53AA4">
      <w:r>
        <w:separator/>
      </w:r>
    </w:p>
  </w:endnote>
  <w:endnote w:type="continuationSeparator" w:id="0">
    <w:p w:rsidR="00B53AA4" w:rsidRDefault="00B53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39FE" w:rsidRPr="007239FE" w:rsidRDefault="007239FE" w:rsidP="007239FE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  <w:r w:rsidRPr="007239FE">
      <w:t>_______________</w:t>
    </w:r>
  </w:p>
  <w:p w:rsidR="007239FE" w:rsidRDefault="007239FE" w:rsidP="007239FE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16" w:lineRule="auto"/>
    </w:pPr>
  </w:p>
  <w:p w:rsidR="007239FE" w:rsidRDefault="007239FE" w:rsidP="007239FE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  <w:r>
      <w:tab/>
      <w:t>В настоящий отчет могут вноситься поправки.</w:t>
    </w:r>
  </w:p>
  <w:p w:rsidR="007239FE" w:rsidRDefault="007239FE" w:rsidP="007239FE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</w:p>
  <w:p w:rsidR="007239FE" w:rsidRDefault="007239FE" w:rsidP="007239FE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  <w:r>
      <w:tab/>
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</w:r>
    <w:r>
      <w:rPr>
        <w:u w:val="single"/>
      </w:rPr>
      <w:t>в течение одной недели с момента выпуска настоящего документа</w:t>
    </w:r>
    <w:r>
      <w:t xml:space="preserve"> в Группу редактирования официальных отчетов, комната Е.4108, Дворец Наций, Женева.</w:t>
    </w:r>
  </w:p>
  <w:p w:rsidR="007239FE" w:rsidRDefault="007239FE" w:rsidP="007239FE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</w:p>
  <w:p w:rsidR="007239FE" w:rsidRDefault="007239FE" w:rsidP="007239FE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  <w:rPr>
        <w:lang w:val="fr-CH"/>
      </w:rPr>
    </w:pPr>
    <w:r>
      <w:tab/>
      <w:t>Любые поправки к отчетам о заседаниях Комитета на этой сессии будут сведены в единое исправление, которое будет издано вскоре после окончания сессии.</w:t>
    </w:r>
  </w:p>
  <w:p w:rsidR="007239FE" w:rsidRDefault="007239FE" w:rsidP="007239FE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  <w:rPr>
        <w:lang w:val="fr-CH"/>
      </w:rPr>
    </w:pPr>
  </w:p>
  <w:p w:rsidR="007239FE" w:rsidRDefault="007239FE" w:rsidP="007239FE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  <w:rPr>
        <w:lang w:val="fr-CH"/>
      </w:rPr>
    </w:pPr>
  </w:p>
  <w:p w:rsidR="007239FE" w:rsidRDefault="007239FE" w:rsidP="007239FE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  <w:r>
      <w:rPr>
        <w:lang w:val="en-US"/>
      </w:rPr>
      <w:t>GE</w:t>
    </w:r>
    <w:r w:rsidRPr="007239FE">
      <w:t>.07-</w:t>
    </w:r>
    <w:r>
      <w:rPr>
        <w:lang w:val="en-US"/>
      </w:rPr>
      <w:fldChar w:fldCharType="begin"/>
    </w:r>
    <w:r w:rsidRPr="007239FE">
      <w:instrText xml:space="preserve"> </w:instrText>
    </w:r>
    <w:r>
      <w:rPr>
        <w:lang w:val="en-US"/>
      </w:rPr>
      <w:instrText>FILLIN</w:instrText>
    </w:r>
    <w:r w:rsidRPr="007239FE">
      <w:instrText xml:space="preserve"> "Введите номер документа" \* </w:instrText>
    </w:r>
    <w:r>
      <w:rPr>
        <w:lang w:val="en-US"/>
      </w:rPr>
      <w:instrText>MERGEFORMAT</w:instrText>
    </w:r>
    <w:r w:rsidRPr="007239FE">
      <w:instrText xml:space="preserve"> </w:instrText>
    </w:r>
    <w:r>
      <w:rPr>
        <w:lang w:val="en-US"/>
      </w:rPr>
      <w:fldChar w:fldCharType="separate"/>
    </w:r>
    <w:r w:rsidRPr="007239FE">
      <w:t>45640</w:t>
    </w:r>
    <w:r>
      <w:rPr>
        <w:lang w:val="en-US"/>
      </w:rPr>
      <w:fldChar w:fldCharType="end"/>
    </w:r>
    <w:r w:rsidRPr="007239FE">
      <w:t xml:space="preserve">   (</w:t>
    </w:r>
    <w:r>
      <w:rPr>
        <w:lang w:val="en-US"/>
      </w:rPr>
      <w:t>EXT</w:t>
    </w:r>
    <w:r w:rsidRPr="007239FE"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AA4" w:rsidRDefault="00B53AA4">
      <w:r>
        <w:separator/>
      </w:r>
    </w:p>
  </w:footnote>
  <w:footnote w:type="continuationSeparator" w:id="0">
    <w:p w:rsidR="00B53AA4" w:rsidRDefault="00B53A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38A" w:rsidRDefault="00B0038A">
    <w:pPr>
      <w:pStyle w:val="Header"/>
    </w:pPr>
    <w:r>
      <w:rPr>
        <w:lang w:val="en-US"/>
      </w:rPr>
      <w:t>CMW/C/SR.68</w:t>
    </w:r>
  </w:p>
  <w:p w:rsidR="00B0038A" w:rsidRDefault="00B0038A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239FE">
      <w:rPr>
        <w:rStyle w:val="PageNumber"/>
        <w:noProof/>
      </w:rPr>
      <w:t>2</w:t>
    </w:r>
    <w:r>
      <w:rPr>
        <w:rStyle w:val="PageNumber"/>
      </w:rPr>
      <w:fldChar w:fldCharType="end"/>
    </w:r>
  </w:p>
  <w:p w:rsidR="00B0038A" w:rsidRDefault="00B0038A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38A" w:rsidRDefault="00B0038A">
    <w:pPr>
      <w:pStyle w:val="Header"/>
      <w:tabs>
        <w:tab w:val="left" w:pos="7513"/>
      </w:tabs>
    </w:pPr>
    <w:r>
      <w:rPr>
        <w:lang w:val="en-US"/>
      </w:rPr>
      <w:tab/>
    </w:r>
    <w:r>
      <w:rPr>
        <w:lang w:val="en-US"/>
      </w:rPr>
      <w:tab/>
      <w:t>CMW/C/SR.68</w:t>
    </w:r>
  </w:p>
  <w:p w:rsidR="00B0038A" w:rsidRDefault="00B0038A">
    <w:pPr>
      <w:pStyle w:val="Header"/>
      <w:tabs>
        <w:tab w:val="left" w:pos="7513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239FE">
      <w:rPr>
        <w:rStyle w:val="PageNumber"/>
        <w:noProof/>
      </w:rPr>
      <w:t>3</w:t>
    </w:r>
    <w:r>
      <w:rPr>
        <w:rStyle w:val="PageNumber"/>
      </w:rPr>
      <w:fldChar w:fldCharType="end"/>
    </w:r>
  </w:p>
  <w:p w:rsidR="00B0038A" w:rsidRDefault="00B0038A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7BB4"/>
    <w:rsid w:val="00635E59"/>
    <w:rsid w:val="007239FE"/>
    <w:rsid w:val="00AC7BB4"/>
    <w:rsid w:val="00B0038A"/>
    <w:rsid w:val="00B53AA4"/>
    <w:rsid w:val="00C8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4</TotalTime>
  <Pages>1</Pages>
  <Words>830</Words>
  <Characters>4733</Characters>
  <Application>Microsoft Office Word</Application>
  <DocSecurity>4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O.S.</dc:creator>
  <cp:keywords/>
  <dc:description/>
  <cp:lastModifiedBy>CSD</cp:lastModifiedBy>
  <cp:revision>2</cp:revision>
  <cp:lastPrinted>2006-09-26T06:47:00Z</cp:lastPrinted>
  <dcterms:created xsi:type="dcterms:W3CDTF">2008-12-15T13:35:00Z</dcterms:created>
  <dcterms:modified xsi:type="dcterms:W3CDTF">2008-12-15T13:35:00Z</dcterms:modified>
</cp:coreProperties>
</file>