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E37" w:rsidRDefault="006A1E37">
      <w:pPr>
        <w:rPr>
          <w:rFonts w:hint="eastAsia"/>
        </w:rPr>
      </w:pPr>
    </w:p>
    <w:p w:rsidR="00A74F9E" w:rsidRPr="00A74F9E" w:rsidRDefault="00A74F9E" w:rsidP="00A74F9E">
      <w:pPr>
        <w:rPr>
          <w:rFonts w:ascii="Time New Roman" w:eastAsia="SimHei" w:hAnsi="Time New Roman" w:hint="eastAsia"/>
        </w:rPr>
      </w:pPr>
      <w:r w:rsidRPr="00A74F9E">
        <w:rPr>
          <w:rFonts w:ascii="Time New Roman" w:eastAsia="SimHei" w:hAnsi="Time New Roman" w:hint="eastAsia"/>
        </w:rPr>
        <w:t>消除种族歧视委员会</w:t>
      </w:r>
    </w:p>
    <w:p w:rsidR="00A74F9E" w:rsidRPr="00A74F9E" w:rsidRDefault="00A74F9E" w:rsidP="00A74F9E">
      <w:pPr>
        <w:rPr>
          <w:rFonts w:hint="eastAsia"/>
        </w:rPr>
      </w:pPr>
      <w:r w:rsidRPr="00A74F9E">
        <w:rPr>
          <w:rFonts w:hint="eastAsia"/>
        </w:rPr>
        <w:t>第七十五届会议</w:t>
      </w:r>
    </w:p>
    <w:p w:rsidR="00A74F9E" w:rsidRPr="00A74F9E" w:rsidRDefault="00A74F9E" w:rsidP="00A74F9E">
      <w:pPr>
        <w:spacing w:after="480"/>
        <w:rPr>
          <w:rFonts w:hint="eastAsia"/>
        </w:rPr>
      </w:pPr>
      <w:r w:rsidRPr="00A74F9E">
        <w:rPr>
          <w:rFonts w:hint="eastAsia"/>
        </w:rPr>
        <w:t>2009</w:t>
      </w:r>
      <w:r w:rsidRPr="00A74F9E">
        <w:rPr>
          <w:rFonts w:hint="eastAsia"/>
        </w:rPr>
        <w:t>年</w:t>
      </w:r>
      <w:r w:rsidRPr="00A74F9E">
        <w:rPr>
          <w:rFonts w:hint="eastAsia"/>
        </w:rPr>
        <w:t>8</w:t>
      </w:r>
      <w:r w:rsidRPr="00A74F9E">
        <w:rPr>
          <w:rFonts w:hint="eastAsia"/>
        </w:rPr>
        <w:t>月</w:t>
      </w:r>
      <w:r w:rsidRPr="00A74F9E">
        <w:rPr>
          <w:rFonts w:hint="eastAsia"/>
        </w:rPr>
        <w:t>3</w:t>
      </w:r>
      <w:r w:rsidRPr="00A74F9E">
        <w:rPr>
          <w:rFonts w:hint="eastAsia"/>
        </w:rPr>
        <w:t>日至</w:t>
      </w:r>
      <w:r w:rsidRPr="00A74F9E">
        <w:rPr>
          <w:rFonts w:hint="eastAsia"/>
        </w:rPr>
        <w:t>28</w:t>
      </w:r>
      <w:r w:rsidRPr="00A74F9E">
        <w:rPr>
          <w:rFonts w:hint="eastAsia"/>
        </w:rPr>
        <w:t>日</w:t>
      </w:r>
    </w:p>
    <w:p w:rsidR="00A74F9E" w:rsidRPr="00A74F9E" w:rsidRDefault="00A74F9E" w:rsidP="00A74F9E">
      <w:pPr>
        <w:pStyle w:val="Heading2"/>
        <w:rPr>
          <w:rFonts w:ascii="Time New Roman" w:eastAsia="SimHei" w:hAnsi="Time New Roman" w:hint="eastAsia"/>
        </w:rPr>
      </w:pPr>
      <w:r w:rsidRPr="00A74F9E">
        <w:rPr>
          <w:rFonts w:ascii="Time New Roman" w:eastAsia="SimHei" w:hAnsi="Time New Roman" w:hint="eastAsia"/>
        </w:rPr>
        <w:t>审议缔约国按照《公约》第九条提交的报告</w:t>
      </w:r>
    </w:p>
    <w:p w:rsidR="00A74F9E" w:rsidRPr="00A74F9E" w:rsidRDefault="00A74F9E" w:rsidP="00A74F9E">
      <w:pPr>
        <w:pStyle w:val="Heading3"/>
        <w:spacing w:after="360"/>
        <w:rPr>
          <w:rFonts w:ascii="Time New Roman" w:eastAsia="SimHei" w:hAnsi="Time New Roman" w:hint="eastAsia"/>
          <w:u w:val="none"/>
        </w:rPr>
      </w:pPr>
      <w:r w:rsidRPr="00A74F9E">
        <w:rPr>
          <w:rFonts w:ascii="Time New Roman" w:eastAsia="SimHei" w:hAnsi="Time New Roman" w:hint="eastAsia"/>
          <w:u w:val="none"/>
        </w:rPr>
        <w:t>消除种族歧视委员会的结论性意见</w:t>
      </w:r>
    </w:p>
    <w:p w:rsidR="00A74F9E" w:rsidRPr="00A74F9E" w:rsidRDefault="00A74F9E" w:rsidP="00A74F9E">
      <w:pPr>
        <w:pStyle w:val="Heading3"/>
        <w:rPr>
          <w:rFonts w:ascii="Time New Roman" w:eastAsia="SimHei" w:hAnsi="Time New Roman" w:hint="eastAsia"/>
          <w:u w:val="none"/>
        </w:rPr>
      </w:pPr>
      <w:r w:rsidRPr="00A74F9E">
        <w:rPr>
          <w:rFonts w:ascii="Time New Roman" w:eastAsia="SimHei" w:hAnsi="Time New Roman" w:hint="eastAsia"/>
          <w:u w:val="none"/>
        </w:rPr>
        <w:t>波</w:t>
      </w:r>
      <w:r w:rsidRPr="00A74F9E">
        <w:rPr>
          <w:rFonts w:ascii="Time New Roman" w:eastAsia="SimHei" w:hAnsi="Time New Roman" w:hint="eastAsia"/>
          <w:u w:val="none"/>
        </w:rPr>
        <w:t xml:space="preserve">  </w:t>
      </w:r>
      <w:r w:rsidRPr="00A74F9E">
        <w:rPr>
          <w:rFonts w:ascii="Time New Roman" w:eastAsia="SimHei" w:hAnsi="Time New Roman" w:hint="eastAsia"/>
          <w:u w:val="none"/>
        </w:rPr>
        <w:t>兰</w:t>
      </w:r>
    </w:p>
    <w:p w:rsidR="00A74F9E" w:rsidRPr="00A74F9E" w:rsidRDefault="00A74F9E" w:rsidP="00A74F9E">
      <w:pPr>
        <w:spacing w:after="320"/>
        <w:rPr>
          <w:rFonts w:hint="eastAsia"/>
        </w:rPr>
      </w:pPr>
      <w:r w:rsidRPr="00A74F9E">
        <w:rPr>
          <w:rFonts w:hint="eastAsia"/>
        </w:rPr>
        <w:tab/>
        <w:t xml:space="preserve">1.  </w:t>
      </w:r>
      <w:r w:rsidRPr="00A74F9E">
        <w:rPr>
          <w:rFonts w:hint="eastAsia"/>
        </w:rPr>
        <w:t>委员会在</w:t>
      </w:r>
      <w:r w:rsidRPr="00A74F9E">
        <w:rPr>
          <w:rFonts w:hint="eastAsia"/>
        </w:rPr>
        <w:t>2009</w:t>
      </w:r>
      <w:r w:rsidRPr="00A74F9E">
        <w:rPr>
          <w:rFonts w:hint="eastAsia"/>
        </w:rPr>
        <w:t>年</w:t>
      </w:r>
      <w:r w:rsidRPr="00A74F9E">
        <w:rPr>
          <w:rFonts w:hint="eastAsia"/>
        </w:rPr>
        <w:t>8</w:t>
      </w:r>
      <w:r w:rsidRPr="00A74F9E">
        <w:rPr>
          <w:rFonts w:hint="eastAsia"/>
        </w:rPr>
        <w:t>月</w:t>
      </w:r>
      <w:r w:rsidRPr="00A74F9E">
        <w:rPr>
          <w:rFonts w:hint="eastAsia"/>
        </w:rPr>
        <w:t>5</w:t>
      </w:r>
      <w:r w:rsidRPr="00A74F9E">
        <w:rPr>
          <w:rFonts w:hint="eastAsia"/>
        </w:rPr>
        <w:t>日和</w:t>
      </w:r>
      <w:r w:rsidRPr="00A74F9E">
        <w:rPr>
          <w:rFonts w:hint="eastAsia"/>
        </w:rPr>
        <w:t>6</w:t>
      </w:r>
      <w:r w:rsidRPr="00A74F9E">
        <w:rPr>
          <w:rFonts w:hint="eastAsia"/>
        </w:rPr>
        <w:t>日举行的第</w:t>
      </w:r>
      <w:r w:rsidRPr="00A74F9E">
        <w:rPr>
          <w:rFonts w:hint="eastAsia"/>
        </w:rPr>
        <w:t>1938</w:t>
      </w:r>
      <w:r w:rsidRPr="00A74F9E">
        <w:rPr>
          <w:rFonts w:hint="eastAsia"/>
        </w:rPr>
        <w:t>次和第</w:t>
      </w:r>
      <w:r w:rsidRPr="00A74F9E">
        <w:rPr>
          <w:rFonts w:hint="eastAsia"/>
        </w:rPr>
        <w:t>1939</w:t>
      </w:r>
      <w:r w:rsidRPr="00A74F9E">
        <w:rPr>
          <w:rFonts w:hint="eastAsia"/>
        </w:rPr>
        <w:t>次会议</w:t>
      </w:r>
      <w:r w:rsidRPr="00A74F9E">
        <w:rPr>
          <w:rFonts w:hint="eastAsia"/>
        </w:rPr>
        <w:t>(CERD/C/SR/1938</w:t>
      </w:r>
      <w:r w:rsidRPr="00A74F9E">
        <w:rPr>
          <w:rFonts w:hint="eastAsia"/>
        </w:rPr>
        <w:t>和</w:t>
      </w:r>
      <w:r w:rsidRPr="00A74F9E">
        <w:rPr>
          <w:rFonts w:hint="eastAsia"/>
        </w:rPr>
        <w:t>CERD/C/SR/1939)</w:t>
      </w:r>
      <w:r w:rsidRPr="00A74F9E">
        <w:rPr>
          <w:rFonts w:hint="eastAsia"/>
        </w:rPr>
        <w:t>会议上审议了波兰的第十七至第十九次合并报告</w:t>
      </w:r>
      <w:r w:rsidRPr="00A74F9E">
        <w:rPr>
          <w:rFonts w:hint="eastAsia"/>
        </w:rPr>
        <w:t>(CERD/C/POL/19)</w:t>
      </w:r>
      <w:r w:rsidRPr="00A74F9E">
        <w:rPr>
          <w:rFonts w:hint="eastAsia"/>
        </w:rPr>
        <w:t>。它在</w:t>
      </w:r>
      <w:r w:rsidRPr="00A74F9E">
        <w:rPr>
          <w:rFonts w:hint="eastAsia"/>
        </w:rPr>
        <w:t>2009</w:t>
      </w:r>
      <w:r w:rsidRPr="00A74F9E">
        <w:rPr>
          <w:rFonts w:hint="eastAsia"/>
        </w:rPr>
        <w:t>年</w:t>
      </w:r>
      <w:r w:rsidRPr="00A74F9E">
        <w:rPr>
          <w:rFonts w:hint="eastAsia"/>
        </w:rPr>
        <w:t>8</w:t>
      </w:r>
      <w:r w:rsidRPr="00A74F9E">
        <w:rPr>
          <w:rFonts w:hint="eastAsia"/>
        </w:rPr>
        <w:t>月</w:t>
      </w:r>
      <w:r w:rsidRPr="00A74F9E">
        <w:rPr>
          <w:rFonts w:hint="eastAsia"/>
        </w:rPr>
        <w:t>24</w:t>
      </w:r>
      <w:r w:rsidRPr="00A74F9E">
        <w:rPr>
          <w:rFonts w:hint="eastAsia"/>
        </w:rPr>
        <w:t>日举行的第</w:t>
      </w:r>
      <w:r w:rsidRPr="00A74F9E">
        <w:rPr>
          <w:rFonts w:hint="eastAsia"/>
        </w:rPr>
        <w:t>1963</w:t>
      </w:r>
      <w:r w:rsidRPr="00A74F9E">
        <w:rPr>
          <w:rFonts w:hint="eastAsia"/>
        </w:rPr>
        <w:t>次会议</w:t>
      </w:r>
      <w:r w:rsidRPr="00A74F9E">
        <w:rPr>
          <w:rFonts w:hint="eastAsia"/>
        </w:rPr>
        <w:t>(CERD/C/SR/1963)</w:t>
      </w:r>
      <w:r w:rsidRPr="00A74F9E">
        <w:rPr>
          <w:rFonts w:hint="eastAsia"/>
        </w:rPr>
        <w:t>上通过了以下结论性意见。</w:t>
      </w:r>
    </w:p>
    <w:p w:rsidR="00A74F9E" w:rsidRPr="00A74F9E" w:rsidRDefault="00A74F9E" w:rsidP="00A74F9E">
      <w:pPr>
        <w:pStyle w:val="Heading3"/>
        <w:rPr>
          <w:rFonts w:ascii="Time New Roman" w:eastAsia="SimHei" w:hAnsi="Time New Roman" w:hint="eastAsia"/>
          <w:u w:val="none"/>
        </w:rPr>
      </w:pPr>
      <w:r w:rsidRPr="00A74F9E">
        <w:rPr>
          <w:rFonts w:ascii="Time New Roman" w:eastAsia="SimHei" w:hAnsi="Time New Roman" w:hint="eastAsia"/>
          <w:b/>
          <w:u w:val="none"/>
        </w:rPr>
        <w:t>A</w:t>
      </w:r>
      <w:r w:rsidRPr="00A74F9E">
        <w:rPr>
          <w:rFonts w:ascii="Time New Roman" w:eastAsia="SimHei" w:hAnsi="Time New Roman" w:hint="eastAsia"/>
          <w:u w:val="none"/>
        </w:rPr>
        <w:t xml:space="preserve">.  </w:t>
      </w:r>
      <w:r w:rsidRPr="00A74F9E">
        <w:rPr>
          <w:rFonts w:ascii="Time New Roman" w:eastAsia="SimHei" w:hAnsi="Time New Roman" w:hint="eastAsia"/>
          <w:u w:val="none"/>
        </w:rPr>
        <w:t>导</w:t>
      </w:r>
      <w:r w:rsidRPr="00A74F9E">
        <w:rPr>
          <w:rFonts w:ascii="Time New Roman" w:eastAsia="SimHei" w:hAnsi="Time New Roman" w:hint="eastAsia"/>
          <w:u w:val="none"/>
        </w:rPr>
        <w:t xml:space="preserve">  </w:t>
      </w:r>
      <w:r w:rsidRPr="00A74F9E">
        <w:rPr>
          <w:rFonts w:ascii="Time New Roman" w:eastAsia="SimHei" w:hAnsi="Time New Roman" w:hint="eastAsia"/>
          <w:u w:val="none"/>
        </w:rPr>
        <w:t>言</w:t>
      </w:r>
    </w:p>
    <w:p w:rsidR="00A74F9E" w:rsidRPr="00A74F9E" w:rsidRDefault="00A74F9E" w:rsidP="00A74F9E">
      <w:pPr>
        <w:spacing w:after="320"/>
        <w:rPr>
          <w:rFonts w:hint="eastAsia"/>
        </w:rPr>
      </w:pPr>
      <w:r w:rsidRPr="00A74F9E">
        <w:rPr>
          <w:rFonts w:hint="eastAsia"/>
        </w:rPr>
        <w:tab/>
        <w:t xml:space="preserve">2.  </w:t>
      </w:r>
      <w:r w:rsidRPr="00A74F9E">
        <w:rPr>
          <w:rFonts w:hint="eastAsia"/>
        </w:rPr>
        <w:t>委员会欢迎缔约国提交第十七至第十九次定期报告，它还表示赞赏与高级代表团举行的建设性对话以及对委员会成员提出的问题清单和问题提供的书面和口头答复。</w:t>
      </w:r>
    </w:p>
    <w:p w:rsidR="00A74F9E" w:rsidRPr="00A74F9E" w:rsidRDefault="00A74F9E" w:rsidP="00A74F9E">
      <w:pPr>
        <w:pStyle w:val="Heading3"/>
        <w:rPr>
          <w:rFonts w:ascii="Time New Roman" w:eastAsia="SimHei" w:hAnsi="Time New Roman" w:hint="eastAsia"/>
          <w:u w:val="none"/>
        </w:rPr>
      </w:pPr>
      <w:r w:rsidRPr="00A74F9E">
        <w:rPr>
          <w:rFonts w:ascii="Time New Roman" w:eastAsia="SimHei" w:hAnsi="Time New Roman" w:hint="eastAsia"/>
          <w:b/>
          <w:u w:val="none"/>
        </w:rPr>
        <w:t>B</w:t>
      </w:r>
      <w:r w:rsidRPr="00A74F9E">
        <w:rPr>
          <w:rFonts w:ascii="Time New Roman" w:eastAsia="SimHei" w:hAnsi="Time New Roman" w:hint="eastAsia"/>
          <w:u w:val="none"/>
        </w:rPr>
        <w:t xml:space="preserve">.  </w:t>
      </w:r>
      <w:r w:rsidRPr="00A74F9E">
        <w:rPr>
          <w:rFonts w:ascii="Time New Roman" w:eastAsia="SimHei" w:hAnsi="Time New Roman" w:hint="eastAsia"/>
          <w:u w:val="none"/>
        </w:rPr>
        <w:t>积极方面</w:t>
      </w:r>
    </w:p>
    <w:p w:rsidR="00A74F9E" w:rsidRPr="00A74F9E" w:rsidRDefault="00A74F9E" w:rsidP="00A74F9E">
      <w:pPr>
        <w:rPr>
          <w:rFonts w:hint="eastAsia"/>
        </w:rPr>
      </w:pPr>
      <w:r w:rsidRPr="00A74F9E">
        <w:rPr>
          <w:rFonts w:hint="eastAsia"/>
        </w:rPr>
        <w:tab/>
        <w:t xml:space="preserve">3.  </w:t>
      </w:r>
      <w:r w:rsidRPr="00A74F9E">
        <w:rPr>
          <w:rFonts w:hint="eastAsia"/>
        </w:rPr>
        <w:t>委员会赞赏地注意到缔约国自上次定期报告审议以来采取了以下措施：</w:t>
      </w:r>
    </w:p>
    <w:p w:rsidR="00A74F9E" w:rsidRPr="00A74F9E" w:rsidRDefault="00A74F9E" w:rsidP="00A74F9E">
      <w:pPr>
        <w:numPr>
          <w:ilvl w:val="0"/>
          <w:numId w:val="29"/>
        </w:numPr>
        <w:rPr>
          <w:rFonts w:hint="eastAsia"/>
        </w:rPr>
      </w:pPr>
      <w:r w:rsidRPr="00A74F9E">
        <w:rPr>
          <w:rFonts w:hint="eastAsia"/>
        </w:rPr>
        <w:t>2005</w:t>
      </w:r>
      <w:r w:rsidRPr="00A74F9E">
        <w:rPr>
          <w:rFonts w:hint="eastAsia"/>
        </w:rPr>
        <w:t>年</w:t>
      </w:r>
      <w:r w:rsidRPr="00A74F9E">
        <w:rPr>
          <w:rFonts w:hint="eastAsia"/>
        </w:rPr>
        <w:t>1</w:t>
      </w:r>
      <w:r w:rsidRPr="00A74F9E">
        <w:rPr>
          <w:rFonts w:hint="eastAsia"/>
        </w:rPr>
        <w:t>月颁布《关于保护少数群体语言的关于民族和族裔少数以及区域语言的法律》；</w:t>
      </w:r>
    </w:p>
    <w:p w:rsidR="00A74F9E" w:rsidRPr="00A74F9E" w:rsidRDefault="00A74F9E" w:rsidP="00A74F9E">
      <w:pPr>
        <w:numPr>
          <w:ilvl w:val="0"/>
          <w:numId w:val="29"/>
        </w:numPr>
        <w:rPr>
          <w:rFonts w:hint="eastAsia"/>
        </w:rPr>
      </w:pPr>
      <w:r w:rsidRPr="00A74F9E">
        <w:rPr>
          <w:rFonts w:hint="eastAsia"/>
        </w:rPr>
        <w:t>2003</w:t>
      </w:r>
      <w:r w:rsidRPr="00A74F9E">
        <w:rPr>
          <w:rFonts w:hint="eastAsia"/>
        </w:rPr>
        <w:t>年</w:t>
      </w:r>
      <w:r w:rsidRPr="00A74F9E">
        <w:rPr>
          <w:rFonts w:hint="eastAsia"/>
        </w:rPr>
        <w:t>6</w:t>
      </w:r>
      <w:r w:rsidRPr="00A74F9E">
        <w:rPr>
          <w:rFonts w:hint="eastAsia"/>
        </w:rPr>
        <w:t>月颁布《社会就业法》，规定由指定的社会机构管理，向可能受到社会排斥的人提供经济支助，理由包括长期失业；</w:t>
      </w:r>
    </w:p>
    <w:p w:rsidR="00A74F9E" w:rsidRPr="00A74F9E" w:rsidRDefault="00A74F9E" w:rsidP="00A74F9E">
      <w:pPr>
        <w:numPr>
          <w:ilvl w:val="0"/>
          <w:numId w:val="29"/>
        </w:numPr>
        <w:rPr>
          <w:rFonts w:hint="eastAsia"/>
        </w:rPr>
      </w:pPr>
      <w:r w:rsidRPr="00A74F9E">
        <w:rPr>
          <w:rFonts w:hint="eastAsia"/>
        </w:rPr>
        <w:t>2008</w:t>
      </w:r>
      <w:r w:rsidRPr="00A74F9E">
        <w:rPr>
          <w:rFonts w:hint="eastAsia"/>
        </w:rPr>
        <w:t>年建立平等待遇全权代表办公室，协调政府在打击种族歧视方面的行动，并监测政府在这一领域的政策；</w:t>
      </w:r>
    </w:p>
    <w:p w:rsidR="00A74F9E" w:rsidRPr="00A74F9E" w:rsidRDefault="00A74F9E" w:rsidP="00A74F9E">
      <w:pPr>
        <w:numPr>
          <w:ilvl w:val="0"/>
          <w:numId w:val="29"/>
        </w:numPr>
        <w:rPr>
          <w:rFonts w:hint="eastAsia"/>
        </w:rPr>
      </w:pPr>
      <w:r w:rsidRPr="00A74F9E">
        <w:rPr>
          <w:rFonts w:hint="eastAsia"/>
        </w:rPr>
        <w:t>拟订了《</w:t>
      </w:r>
      <w:r w:rsidRPr="00A74F9E">
        <w:rPr>
          <w:rFonts w:hint="eastAsia"/>
        </w:rPr>
        <w:t>2004-2009</w:t>
      </w:r>
      <w:r w:rsidRPr="00A74F9E">
        <w:rPr>
          <w:rFonts w:hint="eastAsia"/>
        </w:rPr>
        <w:t>年反对种族歧视、仇外和相关不容忍的国家方案》，以执行《德班宣言和行动纲领》，并建立监测该纲领的方案监测小组；</w:t>
      </w:r>
    </w:p>
    <w:p w:rsidR="00A74F9E" w:rsidRPr="00A74F9E" w:rsidRDefault="00A74F9E" w:rsidP="00A74F9E">
      <w:pPr>
        <w:numPr>
          <w:ilvl w:val="0"/>
          <w:numId w:val="29"/>
        </w:numPr>
        <w:rPr>
          <w:rFonts w:hint="eastAsia"/>
        </w:rPr>
      </w:pPr>
      <w:r w:rsidRPr="00A74F9E">
        <w:rPr>
          <w:rFonts w:hint="eastAsia"/>
        </w:rPr>
        <w:t>与波兰奥林匹克委员会磋商，采取步骤，就种族歧视的负面影响对参加体育运动的青年人开展教育；</w:t>
      </w:r>
    </w:p>
    <w:p w:rsidR="00A74F9E" w:rsidRPr="00A74F9E" w:rsidRDefault="00A74F9E" w:rsidP="00A74F9E">
      <w:pPr>
        <w:numPr>
          <w:ilvl w:val="0"/>
          <w:numId w:val="29"/>
        </w:numPr>
        <w:rPr>
          <w:rFonts w:hint="eastAsia"/>
        </w:rPr>
      </w:pPr>
      <w:r w:rsidRPr="00A74F9E">
        <w:rPr>
          <w:rFonts w:hint="eastAsia"/>
        </w:rPr>
        <w:t>就种族歧视问题以及容忍的重要性努力对儿童开展教育，包括通过审查课本和教学材料，以删除种族歧视和其他歧视性内容；</w:t>
      </w:r>
    </w:p>
    <w:p w:rsidR="00A74F9E" w:rsidRPr="00A74F9E" w:rsidRDefault="00A74F9E" w:rsidP="00A74F9E">
      <w:pPr>
        <w:numPr>
          <w:ilvl w:val="0"/>
          <w:numId w:val="29"/>
        </w:numPr>
        <w:rPr>
          <w:rFonts w:hint="eastAsia"/>
        </w:rPr>
      </w:pPr>
      <w:r w:rsidRPr="00A74F9E">
        <w:rPr>
          <w:rFonts w:hint="eastAsia"/>
        </w:rPr>
        <w:t>逐渐废除对罗姆学校儿童的隔离教育制度；</w:t>
      </w:r>
    </w:p>
    <w:p w:rsidR="00A74F9E" w:rsidRPr="00A74F9E" w:rsidRDefault="00A74F9E" w:rsidP="00A57355">
      <w:pPr>
        <w:numPr>
          <w:ilvl w:val="0"/>
          <w:numId w:val="29"/>
        </w:numPr>
        <w:spacing w:after="320"/>
        <w:rPr>
          <w:rFonts w:hint="eastAsia"/>
        </w:rPr>
      </w:pPr>
      <w:r w:rsidRPr="00A74F9E">
        <w:rPr>
          <w:rFonts w:hint="eastAsia"/>
        </w:rPr>
        <w:t>缔约国就编制定期报告的问题与人权非政府组织磋商。</w:t>
      </w:r>
    </w:p>
    <w:p w:rsidR="00A74F9E" w:rsidRPr="00A57355" w:rsidRDefault="00A74F9E" w:rsidP="00A57355">
      <w:pPr>
        <w:pStyle w:val="Heading3"/>
        <w:rPr>
          <w:rFonts w:ascii="Time New Roman" w:eastAsia="SimHei" w:hAnsi="Time New Roman" w:hint="eastAsia"/>
          <w:u w:val="none"/>
        </w:rPr>
      </w:pPr>
      <w:r w:rsidRPr="00A57355">
        <w:rPr>
          <w:rFonts w:ascii="Time New Roman" w:eastAsia="SimHei" w:hAnsi="Time New Roman" w:hint="eastAsia"/>
          <w:b/>
          <w:u w:val="none"/>
        </w:rPr>
        <w:t>C</w:t>
      </w:r>
      <w:r w:rsidRPr="00A57355">
        <w:rPr>
          <w:rFonts w:ascii="Time New Roman" w:eastAsia="SimHei" w:hAnsi="Time New Roman" w:hint="eastAsia"/>
          <w:u w:val="none"/>
        </w:rPr>
        <w:t xml:space="preserve">.  </w:t>
      </w:r>
      <w:r w:rsidRPr="00A57355">
        <w:rPr>
          <w:rFonts w:ascii="Time New Roman" w:eastAsia="SimHei" w:hAnsi="Time New Roman" w:hint="eastAsia"/>
          <w:u w:val="none"/>
        </w:rPr>
        <w:t>关注的问题和建议</w:t>
      </w:r>
    </w:p>
    <w:p w:rsidR="00A74F9E" w:rsidRPr="00A74F9E" w:rsidRDefault="00A74F9E" w:rsidP="00A74F9E">
      <w:pPr>
        <w:rPr>
          <w:rFonts w:hint="eastAsia"/>
        </w:rPr>
      </w:pPr>
      <w:r w:rsidRPr="00A74F9E">
        <w:rPr>
          <w:rFonts w:hint="eastAsia"/>
        </w:rPr>
        <w:tab/>
        <w:t xml:space="preserve">4.  </w:t>
      </w:r>
      <w:r w:rsidRPr="00A74F9E">
        <w:rPr>
          <w:rFonts w:hint="eastAsia"/>
        </w:rPr>
        <w:t>委员会注意到为处理对罗姆人歧视所采取的措施，如</w:t>
      </w:r>
      <w:r w:rsidRPr="00A74F9E">
        <w:rPr>
          <w:rFonts w:hint="eastAsia"/>
        </w:rPr>
        <w:t>2003</w:t>
      </w:r>
      <w:r w:rsidRPr="00A74F9E">
        <w:rPr>
          <w:rFonts w:hint="eastAsia"/>
        </w:rPr>
        <w:t>年的“波兰罗姆族方案”等等，但它仍然关注：罗姆少数民族成员继续面临社会边缘化和歧视，特别是在教育、就业和住房领域。委员会注意到，缔约国表示与普通民众相比，罗姆人的贫穷程度一直较高。</w:t>
      </w:r>
      <w:r w:rsidRPr="00A74F9E">
        <w:rPr>
          <w:rFonts w:hint="eastAsia"/>
        </w:rPr>
        <w:t>(</w:t>
      </w:r>
      <w:r w:rsidRPr="00A74F9E">
        <w:rPr>
          <w:rFonts w:hint="eastAsia"/>
        </w:rPr>
        <w:t>第</w:t>
      </w:r>
      <w:r w:rsidRPr="00A74F9E">
        <w:rPr>
          <w:rFonts w:hint="eastAsia"/>
        </w:rPr>
        <w:t>2</w:t>
      </w:r>
      <w:r w:rsidRPr="00A74F9E">
        <w:rPr>
          <w:rFonts w:hint="eastAsia"/>
        </w:rPr>
        <w:t>和第</w:t>
      </w:r>
      <w:r w:rsidRPr="00A74F9E">
        <w:rPr>
          <w:rFonts w:hint="eastAsia"/>
        </w:rPr>
        <w:t>5</w:t>
      </w:r>
      <w:r w:rsidRPr="00A74F9E">
        <w:rPr>
          <w:rFonts w:hint="eastAsia"/>
        </w:rPr>
        <w:t>条</w:t>
      </w:r>
      <w:r w:rsidRPr="00A74F9E">
        <w:rPr>
          <w:rFonts w:hint="eastAsia"/>
        </w:rPr>
        <w:t>)</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委员会建议缔约国考虑关于对罗姆人的歧视的第</w:t>
      </w:r>
      <w:r w:rsidRPr="00A57355">
        <w:rPr>
          <w:rFonts w:ascii="Time New Roman" w:eastAsia="SimHei" w:hAnsi="Time New Roman" w:hint="eastAsia"/>
          <w:b/>
        </w:rPr>
        <w:t>27</w:t>
      </w:r>
      <w:r w:rsidRPr="00A57355">
        <w:rPr>
          <w:rFonts w:ascii="Time New Roman" w:eastAsia="SimHei" w:hAnsi="Time New Roman" w:hint="eastAsia"/>
        </w:rPr>
        <w:t>号一般性建议</w:t>
      </w:r>
      <w:r w:rsidRPr="00A57355">
        <w:rPr>
          <w:rFonts w:ascii="Time New Roman" w:eastAsia="SimHei" w:hAnsi="Time New Roman" w:hint="eastAsia"/>
        </w:rPr>
        <w:t>(</w:t>
      </w:r>
      <w:r w:rsidRPr="00A57355">
        <w:rPr>
          <w:rFonts w:ascii="Time New Roman" w:eastAsia="SimHei" w:hAnsi="Time New Roman" w:hint="eastAsia"/>
          <w:b/>
        </w:rPr>
        <w:t>2000</w:t>
      </w:r>
      <w:r w:rsidRPr="00A57355">
        <w:rPr>
          <w:rFonts w:ascii="Time New Roman" w:eastAsia="SimHei" w:hAnsi="Time New Roman" w:hint="eastAsia"/>
        </w:rPr>
        <w:t>)</w:t>
      </w:r>
      <w:r w:rsidRPr="00A57355">
        <w:rPr>
          <w:rFonts w:ascii="Time New Roman" w:eastAsia="SimHei" w:hAnsi="Time New Roman" w:hint="eastAsia"/>
        </w:rPr>
        <w:t>：</w:t>
      </w:r>
    </w:p>
    <w:p w:rsidR="00A74F9E" w:rsidRPr="00A57355" w:rsidRDefault="00A74F9E" w:rsidP="00A74F9E">
      <w:pPr>
        <w:numPr>
          <w:ilvl w:val="0"/>
          <w:numId w:val="30"/>
        </w:numPr>
        <w:rPr>
          <w:rFonts w:ascii="Time New Roman" w:eastAsia="SimHei" w:hAnsi="Time New Roman" w:hint="eastAsia"/>
        </w:rPr>
      </w:pPr>
      <w:r w:rsidRPr="00A57355">
        <w:rPr>
          <w:rFonts w:ascii="Time New Roman" w:eastAsia="SimHei" w:hAnsi="Time New Roman" w:hint="eastAsia"/>
        </w:rPr>
        <w:t>加强努力，改进经济、社会和文化权利的享有，特别是在教育、就业和住房领域，以使罗姆人充分融入波兰社会，并打击对罗姆人的歧视；</w:t>
      </w:r>
    </w:p>
    <w:p w:rsidR="00A74F9E" w:rsidRPr="00A57355" w:rsidRDefault="00A74F9E" w:rsidP="00A74F9E">
      <w:pPr>
        <w:numPr>
          <w:ilvl w:val="0"/>
          <w:numId w:val="30"/>
        </w:numPr>
        <w:rPr>
          <w:rFonts w:ascii="Time New Roman" w:eastAsia="SimHei" w:hAnsi="Time New Roman" w:hint="eastAsia"/>
        </w:rPr>
      </w:pPr>
      <w:r w:rsidRPr="00A57355">
        <w:rPr>
          <w:rFonts w:ascii="Time New Roman" w:eastAsia="SimHei" w:hAnsi="Time New Roman" w:hint="eastAsia"/>
        </w:rPr>
        <w:t>制订并执行关于解决罗姆人和处于经济边缘化的其他群体的根除贫困方案；</w:t>
      </w:r>
    </w:p>
    <w:p w:rsidR="00A74F9E" w:rsidRPr="00A57355" w:rsidRDefault="00A74F9E" w:rsidP="00A74F9E">
      <w:pPr>
        <w:numPr>
          <w:ilvl w:val="0"/>
          <w:numId w:val="30"/>
        </w:numPr>
        <w:rPr>
          <w:rFonts w:ascii="Time New Roman" w:eastAsia="SimHei" w:hAnsi="Time New Roman" w:hint="eastAsia"/>
        </w:rPr>
      </w:pPr>
      <w:r w:rsidRPr="00A57355">
        <w:rPr>
          <w:rFonts w:ascii="Time New Roman" w:eastAsia="SimHei" w:hAnsi="Time New Roman" w:hint="eastAsia"/>
        </w:rPr>
        <w:t>就缔约国的预期寿命和贫穷程度提供按地区和族裔分类的最新统计信息和数据。</w:t>
      </w:r>
    </w:p>
    <w:p w:rsidR="00A74F9E" w:rsidRPr="00A74F9E" w:rsidRDefault="00A74F9E" w:rsidP="00A74F9E">
      <w:pPr>
        <w:rPr>
          <w:rFonts w:hint="eastAsia"/>
        </w:rPr>
      </w:pPr>
      <w:r w:rsidRPr="00A74F9E">
        <w:rPr>
          <w:rFonts w:hint="eastAsia"/>
        </w:rPr>
        <w:tab/>
        <w:t xml:space="preserve">5.  </w:t>
      </w:r>
      <w:r w:rsidRPr="00A74F9E">
        <w:rPr>
          <w:rFonts w:hint="eastAsia"/>
        </w:rPr>
        <w:t>委员会欢迎缔约国对罗姆儿童的教育采取新的方法，包括引入罗姆人助教并逐渐废除隔离教育制度，但它关注地注意到，许多罗姆儿童没有上学，或者未能留在学校，没有继续接受更高一级的教育。委员会还关注，罗姆儿童波兰语不流利，使他们在获得教育机会时处于严重的不利地位</w:t>
      </w:r>
      <w:r w:rsidRPr="00A74F9E">
        <w:rPr>
          <w:rFonts w:hint="eastAsia"/>
        </w:rPr>
        <w:t>(</w:t>
      </w:r>
      <w:r w:rsidRPr="00A74F9E">
        <w:rPr>
          <w:rFonts w:hint="eastAsia"/>
        </w:rPr>
        <w:t>第</w:t>
      </w:r>
      <w:r w:rsidRPr="00A74F9E">
        <w:rPr>
          <w:rFonts w:hint="eastAsia"/>
        </w:rPr>
        <w:t>2</w:t>
      </w:r>
      <w:r w:rsidRPr="00A74F9E">
        <w:rPr>
          <w:rFonts w:hint="eastAsia"/>
        </w:rPr>
        <w:t>和第</w:t>
      </w:r>
      <w:r w:rsidRPr="00A74F9E">
        <w:rPr>
          <w:rFonts w:hint="eastAsia"/>
        </w:rPr>
        <w:t>5</w:t>
      </w:r>
      <w:r w:rsidRPr="00A74F9E">
        <w:rPr>
          <w:rFonts w:hint="eastAsia"/>
        </w:rPr>
        <w:t>条</w:t>
      </w:r>
      <w:r w:rsidRPr="00A74F9E">
        <w:rPr>
          <w:rFonts w:hint="eastAsia"/>
        </w:rPr>
        <w:t>)</w:t>
      </w:r>
      <w:r w:rsidRPr="00A74F9E">
        <w:rPr>
          <w:rFonts w:hint="eastAsia"/>
        </w:rPr>
        <w:t>。</w:t>
      </w:r>
    </w:p>
    <w:p w:rsidR="00A74F9E" w:rsidRPr="00933337" w:rsidRDefault="00A74F9E" w:rsidP="003D1A5E">
      <w:pPr>
        <w:pStyle w:val="a5"/>
        <w:ind w:left="1022" w:firstLine="504"/>
        <w:rPr>
          <w:rFonts w:ascii="Time New Roman" w:eastAsia="SimHei" w:hAnsi="Time New Roman" w:hint="eastAsia"/>
        </w:rPr>
      </w:pPr>
      <w:r w:rsidRPr="003D1A5E">
        <w:rPr>
          <w:rFonts w:ascii="Time New Roman" w:eastAsia="SimHei" w:hAnsi="Time New Roman" w:hint="eastAsia"/>
        </w:rPr>
        <w:t>委员会建议缔约国考虑关于对罗姆人歧视的第</w:t>
      </w:r>
      <w:r w:rsidRPr="003D1A5E">
        <w:rPr>
          <w:rFonts w:ascii="Time New Roman" w:eastAsia="SimHei" w:hAnsi="Time New Roman" w:hint="eastAsia"/>
        </w:rPr>
        <w:t>27</w:t>
      </w:r>
      <w:r w:rsidRPr="003D1A5E">
        <w:rPr>
          <w:rFonts w:ascii="Time New Roman" w:eastAsia="SimHei" w:hAnsi="Time New Roman" w:hint="eastAsia"/>
        </w:rPr>
        <w:t>号一般性建议</w:t>
      </w:r>
      <w:r w:rsidRPr="00933337">
        <w:rPr>
          <w:rFonts w:ascii="Time New Roman" w:eastAsia="SimHei" w:hAnsi="Time New Roman" w:hint="eastAsia"/>
        </w:rPr>
        <w:t>(</w:t>
      </w:r>
      <w:r w:rsidRPr="00933337">
        <w:rPr>
          <w:rFonts w:ascii="Time New Roman" w:eastAsia="SimHei" w:hAnsi="Time New Roman" w:hint="eastAsia"/>
          <w:b/>
        </w:rPr>
        <w:t>2000</w:t>
      </w:r>
      <w:r w:rsidRPr="00933337">
        <w:rPr>
          <w:rFonts w:ascii="Time New Roman" w:eastAsia="SimHei" w:hAnsi="Time New Roman" w:hint="eastAsia"/>
        </w:rPr>
        <w:t>)</w:t>
      </w:r>
      <w:r w:rsidRPr="00933337">
        <w:rPr>
          <w:rFonts w:ascii="Time New Roman" w:eastAsia="SimHei" w:hAnsi="Time New Roman" w:hint="eastAsia"/>
        </w:rPr>
        <w:t>：</w:t>
      </w:r>
    </w:p>
    <w:p w:rsidR="00A74F9E" w:rsidRPr="00933337" w:rsidRDefault="00A74F9E" w:rsidP="00693F14">
      <w:pPr>
        <w:numPr>
          <w:ilvl w:val="0"/>
          <w:numId w:val="32"/>
        </w:numPr>
        <w:rPr>
          <w:rFonts w:ascii="Time New Roman" w:eastAsia="SimHei" w:hAnsi="Time New Roman" w:hint="eastAsia"/>
        </w:rPr>
      </w:pPr>
      <w:r w:rsidRPr="00933337">
        <w:rPr>
          <w:rFonts w:ascii="Time New Roman" w:eastAsia="SimHei" w:hAnsi="Time New Roman" w:hint="eastAsia"/>
        </w:rPr>
        <w:t>采取必要的措施，解决罗姆儿童入学率低的问题，同时对造成入学率的所有因素给予应有的重视；</w:t>
      </w:r>
    </w:p>
    <w:p w:rsidR="00A74F9E" w:rsidRPr="00933337" w:rsidRDefault="00A74F9E" w:rsidP="00693F14">
      <w:pPr>
        <w:numPr>
          <w:ilvl w:val="0"/>
          <w:numId w:val="32"/>
        </w:numPr>
        <w:rPr>
          <w:rFonts w:ascii="Time New Roman" w:eastAsia="SimHei" w:hAnsi="Time New Roman" w:hint="eastAsia"/>
        </w:rPr>
      </w:pPr>
      <w:r w:rsidRPr="00933337">
        <w:rPr>
          <w:rFonts w:ascii="Time New Roman" w:eastAsia="SimHei" w:hAnsi="Time New Roman" w:hint="eastAsia"/>
        </w:rPr>
        <w:t>制定并执行关于加强罗姆儿童进入主流教育系统的战略；</w:t>
      </w:r>
    </w:p>
    <w:p w:rsidR="00A74F9E" w:rsidRPr="00933337" w:rsidRDefault="00A74F9E" w:rsidP="00693F14">
      <w:pPr>
        <w:numPr>
          <w:ilvl w:val="0"/>
          <w:numId w:val="32"/>
        </w:numPr>
        <w:rPr>
          <w:rFonts w:ascii="Time New Roman" w:eastAsia="SimHei" w:hAnsi="Time New Roman" w:hint="eastAsia"/>
        </w:rPr>
      </w:pPr>
      <w:r w:rsidRPr="00933337">
        <w:rPr>
          <w:rFonts w:ascii="Time New Roman" w:eastAsia="SimHei" w:hAnsi="Time New Roman" w:hint="eastAsia"/>
        </w:rPr>
        <w:t>增加双语教育；</w:t>
      </w:r>
    </w:p>
    <w:p w:rsidR="00A74F9E" w:rsidRPr="00933337" w:rsidRDefault="00A74F9E" w:rsidP="00693F14">
      <w:pPr>
        <w:numPr>
          <w:ilvl w:val="0"/>
          <w:numId w:val="32"/>
        </w:numPr>
        <w:rPr>
          <w:rFonts w:ascii="Time New Roman" w:eastAsia="SimHei" w:hAnsi="Time New Roman" w:hint="eastAsia"/>
        </w:rPr>
      </w:pPr>
      <w:r w:rsidRPr="00933337">
        <w:rPr>
          <w:rFonts w:ascii="Time New Roman" w:eastAsia="SimHei" w:hAnsi="Time New Roman" w:hint="eastAsia"/>
        </w:rPr>
        <w:t>确保罗姆族成员在超过学龄期以后能获得充分的教育形式和计划，以提高他们的成年识字率；</w:t>
      </w:r>
    </w:p>
    <w:p w:rsidR="00A74F9E" w:rsidRPr="00A74F9E" w:rsidRDefault="00A74F9E" w:rsidP="00A74F9E">
      <w:pPr>
        <w:rPr>
          <w:rFonts w:hint="eastAsia"/>
        </w:rPr>
      </w:pPr>
      <w:r w:rsidRPr="00A74F9E">
        <w:rPr>
          <w:rFonts w:hint="eastAsia"/>
        </w:rPr>
        <w:tab/>
        <w:t xml:space="preserve">6.  </w:t>
      </w:r>
      <w:r w:rsidRPr="00A74F9E">
        <w:rPr>
          <w:rFonts w:hint="eastAsia"/>
        </w:rPr>
        <w:t>委员会注意到缔约国申明，即对阿拉伯人、亚洲人和非洲人出于种族动机的犯罪，如果证据查实，就予以起诉。但是，委员会依然关注对这些群体的成员的种族暴力和其他种族虐待行为的大量存在。</w:t>
      </w:r>
      <w:r w:rsidRPr="00A74F9E">
        <w:rPr>
          <w:rFonts w:hint="eastAsia"/>
        </w:rPr>
        <w:t>(</w:t>
      </w:r>
      <w:r w:rsidRPr="00A74F9E">
        <w:rPr>
          <w:rFonts w:hint="eastAsia"/>
        </w:rPr>
        <w:t>第</w:t>
      </w:r>
      <w:r w:rsidRPr="00A74F9E">
        <w:rPr>
          <w:rFonts w:hint="eastAsia"/>
        </w:rPr>
        <w:t>4</w:t>
      </w:r>
      <w:r w:rsidRPr="00A74F9E">
        <w:rPr>
          <w:rFonts w:hint="eastAsia"/>
        </w:rPr>
        <w:t>条</w:t>
      </w:r>
      <w:r w:rsidRPr="00A74F9E">
        <w:rPr>
          <w:rFonts w:hint="eastAsia"/>
        </w:rPr>
        <w:t>)</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委员会建议缔约国加强努力，处理以种族为动机的仇恨罪，确保对这种事件作彻底调查，对犯罪人绳之以法，并继续提高地方当局和公众对族裔歧视和不容忍程度的认识。</w:t>
      </w:r>
    </w:p>
    <w:p w:rsidR="00A74F9E" w:rsidRPr="00A74F9E" w:rsidRDefault="00A74F9E" w:rsidP="00A74F9E">
      <w:pPr>
        <w:rPr>
          <w:rFonts w:hint="eastAsia"/>
        </w:rPr>
      </w:pPr>
      <w:r w:rsidRPr="00A74F9E">
        <w:rPr>
          <w:rFonts w:hint="eastAsia"/>
        </w:rPr>
        <w:tab/>
        <w:t xml:space="preserve">7.  </w:t>
      </w:r>
      <w:r w:rsidRPr="00A74F9E">
        <w:rPr>
          <w:rFonts w:hint="eastAsia"/>
        </w:rPr>
        <w:t>委员会注意到在缔约国不断发生反犹太活动，包括亵渎犹太人目的，反犹太人的仇恨演讲和在互联网上散布反犹太人的材料。</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委员会促请缔约国使公众认识到反犹主义方面的问题，加紧努力防止和惩罚这种行为，并在下次定期报告中就在这方面采取的措施提供资料。</w:t>
      </w:r>
    </w:p>
    <w:p w:rsidR="00A74F9E" w:rsidRPr="00A74F9E" w:rsidRDefault="00A74F9E" w:rsidP="00A74F9E">
      <w:pPr>
        <w:rPr>
          <w:rFonts w:hint="eastAsia"/>
        </w:rPr>
      </w:pPr>
      <w:r w:rsidRPr="00A74F9E">
        <w:rPr>
          <w:rFonts w:hint="eastAsia"/>
        </w:rPr>
        <w:tab/>
        <w:t xml:space="preserve">8.  </w:t>
      </w:r>
      <w:r w:rsidRPr="00A74F9E">
        <w:rPr>
          <w:rFonts w:hint="eastAsia"/>
        </w:rPr>
        <w:t>委员会注意到，尽管缔约国在体育活动中努力处理种族仇恨的各种形式，但在缔约国，这种仇视活动的发生率仍然很高。</w:t>
      </w:r>
      <w:r w:rsidRPr="00A74F9E">
        <w:rPr>
          <w:rFonts w:hint="eastAsia"/>
        </w:rPr>
        <w:t>(</w:t>
      </w:r>
      <w:r w:rsidRPr="00A74F9E">
        <w:rPr>
          <w:rFonts w:hint="eastAsia"/>
        </w:rPr>
        <w:t>第</w:t>
      </w:r>
      <w:r w:rsidRPr="00A74F9E">
        <w:rPr>
          <w:rFonts w:hint="eastAsia"/>
        </w:rPr>
        <w:t>4</w:t>
      </w:r>
      <w:r w:rsidRPr="00A74F9E">
        <w:rPr>
          <w:rFonts w:hint="eastAsia"/>
        </w:rPr>
        <w:t>条</w:t>
      </w:r>
      <w:r w:rsidRPr="00A74F9E">
        <w:rPr>
          <w:rFonts w:hint="eastAsia"/>
        </w:rPr>
        <w:t>)</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委员会建议缔约国开展反对体育运动中种族主义方面的并采取额外步骤，特别是加紧努力调查这种种族仇视的形式，对卷入其间的人实行处罚，以解决这种现象。</w:t>
      </w:r>
    </w:p>
    <w:p w:rsidR="00A74F9E" w:rsidRPr="00A74F9E" w:rsidRDefault="00A74F9E" w:rsidP="00A74F9E">
      <w:pPr>
        <w:rPr>
          <w:rFonts w:hint="eastAsia"/>
        </w:rPr>
      </w:pPr>
      <w:r w:rsidRPr="00A74F9E">
        <w:rPr>
          <w:rFonts w:hint="eastAsia"/>
        </w:rPr>
        <w:tab/>
        <w:t xml:space="preserve">9.  </w:t>
      </w:r>
      <w:r w:rsidRPr="00A74F9E">
        <w:rPr>
          <w:rFonts w:hint="eastAsia"/>
        </w:rPr>
        <w:t>委员会注意到，尽管缔约国表明没有任何组织在其境内宣扬种族仇恨和种族歧视，但诸如全波兰青年协会、全国激进阵营、波兰家庭联盟以及鲜血和荣誉集团的当地分部等等团体依然活跃在缔约国。据报告它们卷入宣扬仇恨和种族歧视。</w:t>
      </w:r>
      <w:r w:rsidRPr="00A74F9E">
        <w:rPr>
          <w:rFonts w:hint="eastAsia"/>
        </w:rPr>
        <w:t>(</w:t>
      </w:r>
      <w:r w:rsidRPr="00A74F9E">
        <w:rPr>
          <w:rFonts w:hint="eastAsia"/>
        </w:rPr>
        <w:t>第</w:t>
      </w:r>
      <w:r w:rsidRPr="00A74F9E">
        <w:rPr>
          <w:rFonts w:hint="eastAsia"/>
        </w:rPr>
        <w:t>4</w:t>
      </w:r>
      <w:r w:rsidRPr="00A74F9E">
        <w:rPr>
          <w:rFonts w:hint="eastAsia"/>
        </w:rPr>
        <w:t>条</w:t>
      </w:r>
      <w:r w:rsidRPr="00A74F9E">
        <w:rPr>
          <w:rFonts w:hint="eastAsia"/>
        </w:rPr>
        <w:t>)</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委员会促请缔约国加速通过立法，将宣扬种族仇恨和种族歧视，散布种族主义材料和思想意识入罪，并采取有利措施起诉和惩罚责任者。</w:t>
      </w:r>
    </w:p>
    <w:p w:rsidR="00A74F9E" w:rsidRPr="00A74F9E" w:rsidRDefault="00A74F9E" w:rsidP="00A74F9E">
      <w:pPr>
        <w:rPr>
          <w:rFonts w:hint="eastAsia"/>
        </w:rPr>
      </w:pPr>
      <w:r w:rsidRPr="00A74F9E">
        <w:rPr>
          <w:rFonts w:hint="eastAsia"/>
        </w:rPr>
        <w:tab/>
        <w:t xml:space="preserve">10.  </w:t>
      </w:r>
      <w:r w:rsidRPr="00A74F9E">
        <w:rPr>
          <w:rFonts w:hint="eastAsia"/>
        </w:rPr>
        <w:t>委员会注意到有资料表明，缔约国是被贩卖者的来源、过境和目的地国。</w:t>
      </w:r>
      <w:r w:rsidRPr="00A74F9E">
        <w:rPr>
          <w:rFonts w:hint="eastAsia"/>
        </w:rPr>
        <w:t>(</w:t>
      </w:r>
      <w:r w:rsidRPr="00A74F9E">
        <w:rPr>
          <w:rFonts w:hint="eastAsia"/>
        </w:rPr>
        <w:t>第</w:t>
      </w:r>
      <w:r w:rsidRPr="00A74F9E">
        <w:rPr>
          <w:rFonts w:hint="eastAsia"/>
        </w:rPr>
        <w:t>5</w:t>
      </w:r>
      <w:r w:rsidRPr="00A74F9E">
        <w:rPr>
          <w:rFonts w:hint="eastAsia"/>
        </w:rPr>
        <w:t>条</w:t>
      </w:r>
      <w:r w:rsidRPr="00A74F9E">
        <w:rPr>
          <w:rFonts w:hint="eastAsia"/>
        </w:rPr>
        <w:t>)</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委员会请缔约国在下次定期报告中就贩运人口的严重情况以及为打击贩运而采取的措施的影响提供最新的统计数据和资料。</w:t>
      </w:r>
    </w:p>
    <w:p w:rsidR="00A74F9E" w:rsidRPr="00A74F9E" w:rsidRDefault="00A74F9E" w:rsidP="00A74F9E">
      <w:pPr>
        <w:rPr>
          <w:rFonts w:hint="eastAsia"/>
        </w:rPr>
      </w:pPr>
      <w:r w:rsidRPr="00A74F9E">
        <w:rPr>
          <w:rFonts w:hint="eastAsia"/>
        </w:rPr>
        <w:tab/>
        <w:t xml:space="preserve">11.  </w:t>
      </w:r>
      <w:r w:rsidRPr="00A74F9E">
        <w:rPr>
          <w:rFonts w:hint="eastAsia"/>
        </w:rPr>
        <w:t>委员会注意到缔约国在努力将人权教育纳入学校课程，但是，它注意到缺乏在这方面利用媒体方面的资料。</w:t>
      </w:r>
    </w:p>
    <w:p w:rsidR="00A74F9E" w:rsidRPr="00A57355" w:rsidRDefault="00A74F9E" w:rsidP="003D1A5E">
      <w:pPr>
        <w:pStyle w:val="a5"/>
        <w:ind w:left="1022" w:firstLine="504"/>
        <w:rPr>
          <w:rFonts w:ascii="Time New Roman" w:eastAsia="SimHei" w:hAnsi="Time New Roman" w:hint="eastAsia"/>
        </w:rPr>
      </w:pPr>
      <w:r w:rsidRPr="00A57355">
        <w:rPr>
          <w:rFonts w:ascii="Time New Roman" w:eastAsia="SimHei" w:hAnsi="Time New Roman" w:hint="eastAsia"/>
        </w:rPr>
        <w:t>委员会重申它载于以前结论性意见的建议，即缔约国特别注意媒体在改进人权教育中的作用。它还请缔约国在下次报告中就这方面采取的措施提供资料。</w:t>
      </w:r>
      <w:r w:rsidRPr="00A57355">
        <w:rPr>
          <w:rFonts w:ascii="Time New Roman" w:eastAsia="SimHei" w:hAnsi="Time New Roman" w:hint="eastAsia"/>
        </w:rPr>
        <w:t>(</w:t>
      </w:r>
      <w:r w:rsidRPr="00A57355">
        <w:rPr>
          <w:rFonts w:ascii="Time New Roman" w:eastAsia="SimHei" w:hAnsi="Time New Roman" w:hint="eastAsia"/>
        </w:rPr>
        <w:t>第</w:t>
      </w:r>
      <w:r w:rsidRPr="00A57355">
        <w:rPr>
          <w:rFonts w:ascii="Time New Roman" w:eastAsia="SimHei" w:hAnsi="Time New Roman" w:hint="eastAsia"/>
        </w:rPr>
        <w:t>7</w:t>
      </w:r>
      <w:r w:rsidRPr="00A57355">
        <w:rPr>
          <w:rFonts w:ascii="Time New Roman" w:eastAsia="SimHei" w:hAnsi="Time New Roman" w:hint="eastAsia"/>
        </w:rPr>
        <w:t>条</w:t>
      </w:r>
      <w:r w:rsidRPr="00A57355">
        <w:rPr>
          <w:rFonts w:ascii="Time New Roman" w:eastAsia="SimHei" w:hAnsi="Time New Roman" w:hint="eastAsia"/>
        </w:rPr>
        <w:t>)</w:t>
      </w:r>
    </w:p>
    <w:p w:rsidR="00A74F9E" w:rsidRPr="00A74F9E" w:rsidRDefault="00A74F9E" w:rsidP="00A74F9E">
      <w:pPr>
        <w:rPr>
          <w:rFonts w:hint="eastAsia"/>
        </w:rPr>
      </w:pPr>
      <w:r w:rsidRPr="00A74F9E">
        <w:rPr>
          <w:rFonts w:hint="eastAsia"/>
        </w:rPr>
        <w:tab/>
        <w:t xml:space="preserve">12.  </w:t>
      </w:r>
      <w:r w:rsidRPr="00A74F9E">
        <w:rPr>
          <w:rFonts w:hint="eastAsia"/>
        </w:rPr>
        <w:t>牢记所有人权的不可分割性，委员会鼓励缔约国考虑批准它尚未批准的国际人权条约，特别是载有对种族歧视问题有直接影响的条款的条约，如</w:t>
      </w:r>
      <w:r w:rsidRPr="00A74F9E">
        <w:rPr>
          <w:rFonts w:hint="eastAsia"/>
        </w:rPr>
        <w:t>1990</w:t>
      </w:r>
      <w:r w:rsidRPr="00A74F9E">
        <w:rPr>
          <w:rFonts w:hint="eastAsia"/>
        </w:rPr>
        <w:t>年《保护所有移徙工人及其家庭成员权利国际公约》。</w:t>
      </w:r>
    </w:p>
    <w:p w:rsidR="00A74F9E" w:rsidRPr="00A74F9E" w:rsidRDefault="00A74F9E" w:rsidP="00A74F9E">
      <w:pPr>
        <w:rPr>
          <w:rFonts w:hint="eastAsia"/>
        </w:rPr>
      </w:pPr>
      <w:r w:rsidRPr="00A74F9E">
        <w:rPr>
          <w:rFonts w:hint="eastAsia"/>
        </w:rPr>
        <w:tab/>
        <w:t xml:space="preserve">13.  </w:t>
      </w:r>
      <w:r w:rsidRPr="00A74F9E">
        <w:rPr>
          <w:rFonts w:hint="eastAsia"/>
        </w:rPr>
        <w:t>委员会建议缔约国在其国内法令中执行《公约》时，考虑反对种族主义、种族歧视、仇外心理和相关和不容忍现象世界会议于</w:t>
      </w:r>
      <w:r w:rsidRPr="00A74F9E">
        <w:rPr>
          <w:rFonts w:hint="eastAsia"/>
        </w:rPr>
        <w:t>2001</w:t>
      </w:r>
      <w:r w:rsidRPr="00A74F9E">
        <w:rPr>
          <w:rFonts w:hint="eastAsia"/>
        </w:rPr>
        <w:t>年</w:t>
      </w:r>
      <w:r w:rsidRPr="00A74F9E">
        <w:rPr>
          <w:rFonts w:hint="eastAsia"/>
        </w:rPr>
        <w:t>9</w:t>
      </w:r>
      <w:r w:rsidRPr="00A74F9E">
        <w:rPr>
          <w:rFonts w:hint="eastAsia"/>
        </w:rPr>
        <w:t>月通过的《德班宣言和行动纲领》以及</w:t>
      </w:r>
      <w:r w:rsidRPr="00A74F9E">
        <w:rPr>
          <w:rFonts w:hint="eastAsia"/>
        </w:rPr>
        <w:t>2009</w:t>
      </w:r>
      <w:r w:rsidRPr="00A74F9E">
        <w:rPr>
          <w:rFonts w:hint="eastAsia"/>
        </w:rPr>
        <w:t>年</w:t>
      </w:r>
      <w:r w:rsidRPr="00A74F9E">
        <w:rPr>
          <w:rFonts w:hint="eastAsia"/>
        </w:rPr>
        <w:t>4</w:t>
      </w:r>
      <w:r w:rsidRPr="00A74F9E">
        <w:rPr>
          <w:rFonts w:hint="eastAsia"/>
        </w:rPr>
        <w:t>月在日内瓦举行的德班审查会议的最后文件。</w:t>
      </w:r>
    </w:p>
    <w:p w:rsidR="00A74F9E" w:rsidRPr="00A74F9E" w:rsidRDefault="00A74F9E" w:rsidP="00A74F9E">
      <w:pPr>
        <w:rPr>
          <w:rFonts w:hint="eastAsia"/>
        </w:rPr>
      </w:pPr>
      <w:r w:rsidRPr="00A74F9E">
        <w:rPr>
          <w:rFonts w:hint="eastAsia"/>
        </w:rPr>
        <w:tab/>
        <w:t xml:space="preserve">14.  </w:t>
      </w:r>
      <w:r w:rsidRPr="00A74F9E">
        <w:rPr>
          <w:rFonts w:hint="eastAsia"/>
        </w:rPr>
        <w:t>委员会建议缔约国结合编写下次定期报告，继续与从事人权保护领域工作的民间组织磋商，并扩大与它们的对话，特别是在反对种族歧视方面。</w:t>
      </w:r>
    </w:p>
    <w:p w:rsidR="00A74F9E" w:rsidRPr="00A74F9E" w:rsidRDefault="00A74F9E" w:rsidP="00A74F9E">
      <w:pPr>
        <w:rPr>
          <w:rFonts w:hint="eastAsia"/>
        </w:rPr>
      </w:pPr>
      <w:r w:rsidRPr="00A74F9E">
        <w:rPr>
          <w:rFonts w:hint="eastAsia"/>
        </w:rPr>
        <w:tab/>
        <w:t xml:space="preserve">15.  </w:t>
      </w:r>
      <w:r w:rsidRPr="00A74F9E">
        <w:rPr>
          <w:rFonts w:hint="eastAsia"/>
        </w:rPr>
        <w:t>委员会建议缔约国随时提供报告，并在提交时向公众公布，并酌情以官方语言或者其他通用语言公布委员会对这些报告的意见。</w:t>
      </w:r>
    </w:p>
    <w:p w:rsidR="00A74F9E" w:rsidRPr="00A74F9E" w:rsidRDefault="00A74F9E" w:rsidP="00A74F9E">
      <w:pPr>
        <w:rPr>
          <w:rFonts w:hint="eastAsia"/>
        </w:rPr>
      </w:pPr>
      <w:r w:rsidRPr="00A74F9E">
        <w:rPr>
          <w:rFonts w:hint="eastAsia"/>
        </w:rPr>
        <w:tab/>
        <w:t xml:space="preserve">16.  </w:t>
      </w:r>
      <w:r w:rsidRPr="00A74F9E">
        <w:rPr>
          <w:rFonts w:hint="eastAsia"/>
        </w:rPr>
        <w:t>根据《公约》第九条第</w:t>
      </w:r>
      <w:r w:rsidRPr="00A74F9E">
        <w:rPr>
          <w:rFonts w:hint="eastAsia"/>
        </w:rPr>
        <w:t>1</w:t>
      </w:r>
      <w:r w:rsidRPr="00A74F9E">
        <w:rPr>
          <w:rFonts w:hint="eastAsia"/>
        </w:rPr>
        <w:t>款以及给予修订的委员会议事规则第</w:t>
      </w:r>
      <w:r w:rsidRPr="00A74F9E">
        <w:rPr>
          <w:rFonts w:hint="eastAsia"/>
        </w:rPr>
        <w:t>65</w:t>
      </w:r>
      <w:r w:rsidRPr="00A74F9E">
        <w:rPr>
          <w:rFonts w:hint="eastAsia"/>
        </w:rPr>
        <w:t>条，委员会请缔约国在本结论通过后的一年之内，就上文第</w:t>
      </w:r>
      <w:r w:rsidRPr="00A74F9E">
        <w:rPr>
          <w:rFonts w:hint="eastAsia"/>
        </w:rPr>
        <w:t>4</w:t>
      </w:r>
      <w:r w:rsidRPr="00A74F9E">
        <w:rPr>
          <w:rFonts w:hint="eastAsia"/>
        </w:rPr>
        <w:t>段、第</w:t>
      </w:r>
      <w:r w:rsidRPr="00A74F9E">
        <w:rPr>
          <w:rFonts w:hint="eastAsia"/>
        </w:rPr>
        <w:t>6</w:t>
      </w:r>
      <w:r w:rsidRPr="00A74F9E">
        <w:rPr>
          <w:rFonts w:hint="eastAsia"/>
        </w:rPr>
        <w:t>和第</w:t>
      </w:r>
      <w:r w:rsidRPr="00A74F9E">
        <w:rPr>
          <w:rFonts w:hint="eastAsia"/>
        </w:rPr>
        <w:t>7</w:t>
      </w:r>
      <w:r w:rsidRPr="00A74F9E">
        <w:rPr>
          <w:rFonts w:hint="eastAsia"/>
        </w:rPr>
        <w:t>段所载建议的落实情况提供资料。</w:t>
      </w:r>
    </w:p>
    <w:p w:rsidR="00A74F9E" w:rsidRPr="00A74F9E" w:rsidRDefault="00A74F9E" w:rsidP="00A74F9E">
      <w:pPr>
        <w:rPr>
          <w:rFonts w:hint="eastAsia"/>
        </w:rPr>
      </w:pPr>
      <w:r w:rsidRPr="00A74F9E">
        <w:rPr>
          <w:rFonts w:hint="eastAsia"/>
        </w:rPr>
        <w:tab/>
        <w:t xml:space="preserve">17.  </w:t>
      </w:r>
      <w:r w:rsidRPr="00A74F9E">
        <w:rPr>
          <w:rFonts w:hint="eastAsia"/>
        </w:rPr>
        <w:t>委员会还希望请缔约国注意建议</w:t>
      </w:r>
      <w:r w:rsidRPr="00A74F9E">
        <w:rPr>
          <w:rFonts w:hint="eastAsia"/>
        </w:rPr>
        <w:t>5</w:t>
      </w:r>
      <w:r w:rsidRPr="00A74F9E">
        <w:rPr>
          <w:rFonts w:hint="eastAsia"/>
        </w:rPr>
        <w:t>段、</w:t>
      </w:r>
      <w:r w:rsidRPr="00A74F9E">
        <w:rPr>
          <w:rFonts w:hint="eastAsia"/>
        </w:rPr>
        <w:t>8</w:t>
      </w:r>
      <w:r w:rsidRPr="00A74F9E">
        <w:rPr>
          <w:rFonts w:hint="eastAsia"/>
        </w:rPr>
        <w:t>和</w:t>
      </w:r>
      <w:r w:rsidRPr="00A74F9E">
        <w:rPr>
          <w:rFonts w:hint="eastAsia"/>
        </w:rPr>
        <w:t>9</w:t>
      </w:r>
      <w:r w:rsidRPr="00A74F9E">
        <w:rPr>
          <w:rFonts w:hint="eastAsia"/>
        </w:rPr>
        <w:t>特别重要，并请缔约国在下次定期报告中就为落实这些建议而采取的具体措施提供详细资料。</w:t>
      </w:r>
    </w:p>
    <w:p w:rsidR="00A74F9E" w:rsidRPr="00A74F9E" w:rsidRDefault="00A74F9E" w:rsidP="00A74F9E">
      <w:pPr>
        <w:rPr>
          <w:rFonts w:hint="eastAsia"/>
        </w:rPr>
      </w:pPr>
      <w:r w:rsidRPr="00A74F9E">
        <w:rPr>
          <w:rFonts w:hint="eastAsia"/>
        </w:rPr>
        <w:tab/>
        <w:t xml:space="preserve">18.  </w:t>
      </w:r>
      <w:r w:rsidRPr="00A74F9E">
        <w:rPr>
          <w:rFonts w:hint="eastAsia"/>
        </w:rPr>
        <w:t>委员会建议缔约国在</w:t>
      </w:r>
      <w:r w:rsidRPr="00A74F9E">
        <w:rPr>
          <w:rFonts w:hint="eastAsia"/>
        </w:rPr>
        <w:t>2012</w:t>
      </w:r>
      <w:r w:rsidRPr="00A74F9E">
        <w:rPr>
          <w:rFonts w:hint="eastAsia"/>
        </w:rPr>
        <w:t>年</w:t>
      </w:r>
      <w:r w:rsidRPr="00A74F9E">
        <w:rPr>
          <w:rFonts w:hint="eastAsia"/>
        </w:rPr>
        <w:t>1</w:t>
      </w:r>
      <w:r w:rsidRPr="00A74F9E">
        <w:rPr>
          <w:rFonts w:hint="eastAsia"/>
        </w:rPr>
        <w:t>月</w:t>
      </w:r>
      <w:r w:rsidRPr="00A74F9E">
        <w:rPr>
          <w:rFonts w:hint="eastAsia"/>
        </w:rPr>
        <w:t>4</w:t>
      </w:r>
      <w:r w:rsidRPr="00A74F9E">
        <w:rPr>
          <w:rFonts w:hint="eastAsia"/>
        </w:rPr>
        <w:t>日之前以一个单一的文件提交第</w:t>
      </w:r>
      <w:r w:rsidRPr="00A74F9E">
        <w:rPr>
          <w:rFonts w:hint="eastAsia"/>
        </w:rPr>
        <w:t>20</w:t>
      </w:r>
      <w:r w:rsidRPr="00A74F9E">
        <w:rPr>
          <w:rFonts w:hint="eastAsia"/>
        </w:rPr>
        <w:t>和第</w:t>
      </w:r>
      <w:r w:rsidRPr="00A74F9E">
        <w:rPr>
          <w:rFonts w:hint="eastAsia"/>
        </w:rPr>
        <w:t>21</w:t>
      </w:r>
      <w:r w:rsidRPr="00A74F9E">
        <w:rPr>
          <w:rFonts w:hint="eastAsia"/>
        </w:rPr>
        <w:t>次定期报告，其中应考虑委员会第</w:t>
      </w:r>
      <w:r w:rsidRPr="00A74F9E">
        <w:rPr>
          <w:rFonts w:hint="eastAsia"/>
        </w:rPr>
        <w:t>71</w:t>
      </w:r>
      <w:r w:rsidRPr="00A74F9E">
        <w:rPr>
          <w:rFonts w:hint="eastAsia"/>
        </w:rPr>
        <w:t>届会议通过的提交《消除种族歧视公约》专用文件的指南。</w:t>
      </w:r>
      <w:r w:rsidRPr="00A74F9E">
        <w:rPr>
          <w:rFonts w:hint="eastAsia"/>
        </w:rPr>
        <w:t>(CERD/C/2007/1)</w:t>
      </w:r>
      <w:r w:rsidRPr="00A74F9E">
        <w:rPr>
          <w:rFonts w:hint="eastAsia"/>
        </w:rPr>
        <w:t>，并处理本结论性提出的所有问题。</w:t>
      </w:r>
    </w:p>
    <w:p w:rsidR="006A1E37" w:rsidRDefault="006A1E37">
      <w:pPr>
        <w:rPr>
          <w:rFonts w:hint="eastAsia"/>
        </w:rPr>
      </w:pPr>
    </w:p>
    <w:p w:rsidR="003D1A5E" w:rsidRDefault="003D1A5E">
      <w:pPr>
        <w:rPr>
          <w:rFonts w:hint="eastAsia"/>
        </w:rPr>
      </w:pPr>
    </w:p>
    <w:p w:rsidR="003D1A5E" w:rsidRDefault="003D1A5E">
      <w:pPr>
        <w:jc w:val="center"/>
      </w:pPr>
      <w:r>
        <w:t>--  --  --  --  --</w:t>
      </w:r>
    </w:p>
    <w:sectPr w:rsidR="003D1A5E">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B80" w:rsidRDefault="00BA4B80">
      <w:pPr>
        <w:keepNext/>
        <w:spacing w:before="320" w:after="240"/>
        <w:jc w:val="center"/>
      </w:pPr>
      <w:r>
        <w:rPr>
          <w:rFonts w:hint="eastAsia"/>
          <w:u w:val="single"/>
        </w:rPr>
        <w:t>注</w:t>
      </w:r>
    </w:p>
  </w:endnote>
  <w:endnote w:type="continuationSeparator" w:id="0">
    <w:p w:rsidR="00BA4B80" w:rsidRDefault="00BA4B8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6A1E37">
      <w:tblPrEx>
        <w:tblCellMar>
          <w:top w:w="0" w:type="dxa"/>
          <w:bottom w:w="0" w:type="dxa"/>
        </w:tblCellMar>
      </w:tblPrEx>
      <w:tc>
        <w:tcPr>
          <w:tcW w:w="2460" w:type="dxa"/>
        </w:tcPr>
        <w:p w:rsidR="006A1E37" w:rsidRDefault="006A1E37">
          <w:pPr>
            <w:pStyle w:val="Footer"/>
          </w:pPr>
          <w:r>
            <w:t>GE. 0</w:t>
          </w:r>
          <w:r w:rsidR="00D57A62">
            <w:rPr>
              <w:rFonts w:hint="eastAsia"/>
              <w:lang w:eastAsia="zh-CN"/>
            </w:rPr>
            <w:t>9</w:t>
          </w:r>
          <w:r>
            <w:t>-</w:t>
          </w:r>
          <w:r w:rsidR="00A74F9E">
            <w:rPr>
              <w:rFonts w:hint="eastAsia"/>
              <w:lang w:eastAsia="zh-CN"/>
            </w:rPr>
            <w:t>44847</w:t>
          </w:r>
          <w:r>
            <w:t xml:space="preserve"> (C)</w:t>
          </w:r>
        </w:p>
      </w:tc>
      <w:tc>
        <w:tcPr>
          <w:tcW w:w="1050" w:type="dxa"/>
        </w:tcPr>
        <w:p w:rsidR="006A1E37" w:rsidRDefault="00A74F9E">
          <w:pPr>
            <w:pStyle w:val="Footer"/>
            <w:rPr>
              <w:rFonts w:hint="eastAsia"/>
              <w:lang w:eastAsia="zh-CN"/>
            </w:rPr>
          </w:pPr>
          <w:r>
            <w:rPr>
              <w:rFonts w:hint="eastAsia"/>
              <w:lang w:eastAsia="zh-CN"/>
            </w:rPr>
            <w:t>28</w:t>
          </w:r>
          <w:r>
            <w:t>0</w:t>
          </w:r>
          <w:r>
            <w:rPr>
              <w:rFonts w:hint="eastAsia"/>
              <w:lang w:eastAsia="zh-CN"/>
            </w:rPr>
            <w:t>9</w:t>
          </w:r>
          <w:r w:rsidR="006A1E37">
            <w:t>0</w:t>
          </w:r>
          <w:r w:rsidR="00D57A62">
            <w:rPr>
              <w:rFonts w:hint="eastAsia"/>
              <w:lang w:eastAsia="zh-CN"/>
            </w:rPr>
            <w:t>9</w:t>
          </w:r>
        </w:p>
      </w:tc>
      <w:tc>
        <w:tcPr>
          <w:tcW w:w="6061" w:type="dxa"/>
        </w:tcPr>
        <w:p w:rsidR="006A1E37" w:rsidRDefault="00730ADE">
          <w:pPr>
            <w:pStyle w:val="Footer"/>
            <w:rPr>
              <w:rFonts w:hint="eastAsia"/>
              <w:lang w:eastAsia="zh-CN"/>
            </w:rPr>
          </w:pPr>
          <w:r>
            <w:rPr>
              <w:rFonts w:hint="eastAsia"/>
              <w:lang w:eastAsia="zh-CN"/>
            </w:rPr>
            <w:t>0110</w:t>
          </w:r>
          <w:r w:rsidR="006A1E37">
            <w:t>0</w:t>
          </w:r>
          <w:r w:rsidR="00D57A62">
            <w:rPr>
              <w:rFonts w:hint="eastAsia"/>
              <w:lang w:eastAsia="zh-CN"/>
            </w:rPr>
            <w:t>9</w:t>
          </w:r>
        </w:p>
      </w:tc>
    </w:tr>
  </w:tbl>
  <w:p w:rsidR="006A1E37" w:rsidRDefault="006A1E37">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B80" w:rsidRDefault="00BA4B80">
      <w:r>
        <w:separator/>
      </w:r>
    </w:p>
  </w:footnote>
  <w:footnote w:type="continuationSeparator" w:id="0">
    <w:p w:rsidR="00BA4B80" w:rsidRDefault="00BA4B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F9E" w:rsidRDefault="00A74F9E" w:rsidP="00A74F9E">
    <w:pPr>
      <w:pStyle w:val="Header"/>
      <w:jc w:val="both"/>
      <w:rPr>
        <w:rFonts w:hint="eastAsia"/>
        <w:lang w:eastAsia="zh-CN"/>
      </w:rPr>
    </w:pPr>
    <w:r>
      <w:rPr>
        <w:rFonts w:hint="eastAsia"/>
        <w:lang w:eastAsia="zh-CN"/>
      </w:rPr>
      <w:t>CERD/C/POL/CO/19</w:t>
    </w:r>
  </w:p>
  <w:p w:rsidR="006A1E37" w:rsidRDefault="006A1E37">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1F21F6">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F9E" w:rsidRDefault="00A74F9E" w:rsidP="00A74F9E">
    <w:pPr>
      <w:pStyle w:val="Header"/>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CERD/C/POL/CO/19</w:t>
    </w:r>
  </w:p>
  <w:p w:rsidR="006A1E37" w:rsidRDefault="006A1E37">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1F21F6">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6A1E37">
      <w:tblPrEx>
        <w:tblCellMar>
          <w:top w:w="0" w:type="dxa"/>
          <w:bottom w:w="0" w:type="dxa"/>
        </w:tblCellMar>
      </w:tblPrEx>
      <w:tc>
        <w:tcPr>
          <w:tcW w:w="6019" w:type="dxa"/>
        </w:tcPr>
        <w:p w:rsidR="006A1E37" w:rsidRDefault="006A1E37">
          <w:pPr>
            <w:pStyle w:val="a1"/>
          </w:pPr>
        </w:p>
      </w:tc>
      <w:tc>
        <w:tcPr>
          <w:tcW w:w="3392" w:type="dxa"/>
        </w:tcPr>
        <w:p w:rsidR="006A1E37" w:rsidRDefault="006A1E37">
          <w:pPr>
            <w:pStyle w:val="a1"/>
          </w:pPr>
        </w:p>
        <w:p w:rsidR="006A1E37" w:rsidRDefault="006A1E37">
          <w:pPr>
            <w:pStyle w:val="a1"/>
          </w:pPr>
        </w:p>
        <w:p w:rsidR="006A1E37" w:rsidRDefault="006A1E37">
          <w:pPr>
            <w:pStyle w:val="Header"/>
          </w:pPr>
          <w:r>
            <w:t>Distr.</w:t>
          </w:r>
        </w:p>
        <w:p w:rsidR="006A1E37" w:rsidRDefault="00BD24DE">
          <w:pPr>
            <w:pStyle w:val="Header"/>
            <w:rPr>
              <w:rFonts w:hint="eastAsia"/>
              <w:lang w:eastAsia="zh-CN"/>
            </w:rPr>
          </w:pPr>
          <w:r>
            <w:rPr>
              <w:lang w:eastAsia="zh-CN"/>
            </w:rPr>
            <w:t>GENERAL</w:t>
          </w:r>
        </w:p>
        <w:p w:rsidR="00BD24DE" w:rsidRDefault="00BD24DE">
          <w:pPr>
            <w:pStyle w:val="Header"/>
          </w:pPr>
        </w:p>
        <w:p w:rsidR="006A1E37" w:rsidRDefault="00BD24DE">
          <w:pPr>
            <w:pStyle w:val="Header"/>
            <w:jc w:val="both"/>
            <w:rPr>
              <w:rFonts w:hint="eastAsia"/>
              <w:lang w:eastAsia="zh-CN"/>
            </w:rPr>
          </w:pPr>
          <w:r>
            <w:rPr>
              <w:rFonts w:hint="eastAsia"/>
              <w:lang w:eastAsia="zh-CN"/>
            </w:rPr>
            <w:t>CERD/C/POL/CO/19</w:t>
          </w:r>
        </w:p>
        <w:p w:rsidR="006A1E37" w:rsidRDefault="00BD24DE">
          <w:pPr>
            <w:pStyle w:val="Header"/>
            <w:rPr>
              <w:rFonts w:hint="eastAsia"/>
              <w:lang w:eastAsia="zh-CN"/>
            </w:rPr>
          </w:pPr>
          <w:r>
            <w:rPr>
              <w:rFonts w:hint="eastAsia"/>
              <w:lang w:eastAsia="zh-CN"/>
            </w:rPr>
            <w:t xml:space="preserve">14 </w:t>
          </w:r>
          <w:r>
            <w:rPr>
              <w:lang w:eastAsia="zh-CN"/>
            </w:rPr>
            <w:t>September</w:t>
          </w:r>
          <w:r w:rsidR="006A1E37">
            <w:t xml:space="preserve"> 200</w:t>
          </w:r>
          <w:r w:rsidR="00D57A62">
            <w:rPr>
              <w:rFonts w:hint="eastAsia"/>
              <w:lang w:eastAsia="zh-CN"/>
            </w:rPr>
            <w:t>9</w:t>
          </w:r>
        </w:p>
        <w:p w:rsidR="006A1E37" w:rsidRDefault="006A1E37">
          <w:pPr>
            <w:pStyle w:val="Header"/>
          </w:pPr>
        </w:p>
        <w:p w:rsidR="006A1E37" w:rsidRDefault="006A1E37">
          <w:pPr>
            <w:pStyle w:val="Header"/>
          </w:pPr>
          <w:r>
            <w:t>CHINESE</w:t>
          </w:r>
        </w:p>
        <w:p w:rsidR="006A1E37" w:rsidRDefault="006A1E37">
          <w:pPr>
            <w:pStyle w:val="Header"/>
            <w:tabs>
              <w:tab w:val="clear" w:pos="992"/>
              <w:tab w:val="left" w:pos="993"/>
            </w:tabs>
          </w:pPr>
          <w:r>
            <w:t>Original:</w:t>
          </w:r>
          <w:r>
            <w:tab/>
            <w:t>ENGLISH</w:t>
          </w:r>
        </w:p>
        <w:p w:rsidR="006A1E37" w:rsidRDefault="006A1E37">
          <w:pPr>
            <w:pStyle w:val="a1"/>
            <w:rPr>
              <w:rFonts w:hint="eastAsia"/>
            </w:rPr>
          </w:pPr>
        </w:p>
      </w:tc>
    </w:tr>
  </w:tbl>
  <w:p w:rsidR="006A1E37" w:rsidRDefault="006A1E37">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C730360"/>
    <w:multiLevelType w:val="hybridMultilevel"/>
    <w:tmpl w:val="7248A8AC"/>
    <w:lvl w:ilvl="0" w:tplc="6C22F1C6">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3">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4">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5">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6">
    <w:nsid w:val="4909120E"/>
    <w:multiLevelType w:val="hybridMultilevel"/>
    <w:tmpl w:val="BD481482"/>
    <w:lvl w:ilvl="0" w:tplc="6C22F1C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59A31357"/>
    <w:multiLevelType w:val="hybridMultilevel"/>
    <w:tmpl w:val="5802A744"/>
    <w:lvl w:ilvl="0" w:tplc="CB227838">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836784"/>
    <w:multiLevelType w:val="hybridMultilevel"/>
    <w:tmpl w:val="5254C4C0"/>
    <w:lvl w:ilvl="0" w:tplc="6C22F1C6">
      <w:start w:val="1"/>
      <w:numFmt w:val="lowerLetter"/>
      <w:lvlRestart w:val="0"/>
      <w:lvlText w:val="(%1)"/>
      <w:lvlJc w:val="right"/>
      <w:pPr>
        <w:tabs>
          <w:tab w:val="num" w:pos="2040"/>
        </w:tabs>
        <w:ind w:left="2040" w:hanging="170"/>
      </w:p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10">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7"/>
  </w:num>
  <w:num w:numId="3">
    <w:abstractNumId w:val="5"/>
  </w:num>
  <w:num w:numId="4">
    <w:abstractNumId w:val="3"/>
  </w:num>
  <w:num w:numId="5">
    <w:abstractNumId w:val="4"/>
  </w:num>
  <w:num w:numId="6">
    <w:abstractNumId w:val="7"/>
  </w:num>
  <w:num w:numId="7">
    <w:abstractNumId w:val="5"/>
  </w:num>
  <w:num w:numId="8">
    <w:abstractNumId w:val="3"/>
  </w:num>
  <w:num w:numId="9">
    <w:abstractNumId w:val="4"/>
  </w:num>
  <w:num w:numId="10">
    <w:abstractNumId w:val="7"/>
  </w:num>
  <w:num w:numId="11">
    <w:abstractNumId w:val="5"/>
  </w:num>
  <w:num w:numId="12">
    <w:abstractNumId w:val="3"/>
  </w:num>
  <w:num w:numId="13">
    <w:abstractNumId w:val="4"/>
  </w:num>
  <w:num w:numId="14">
    <w:abstractNumId w:val="7"/>
  </w:num>
  <w:num w:numId="15">
    <w:abstractNumId w:val="5"/>
  </w:num>
  <w:num w:numId="16">
    <w:abstractNumId w:val="3"/>
  </w:num>
  <w:num w:numId="17">
    <w:abstractNumId w:val="4"/>
  </w:num>
  <w:num w:numId="18">
    <w:abstractNumId w:val="7"/>
  </w:num>
  <w:num w:numId="19">
    <w:abstractNumId w:val="5"/>
  </w:num>
  <w:num w:numId="20">
    <w:abstractNumId w:val="0"/>
  </w:num>
  <w:num w:numId="21">
    <w:abstractNumId w:val="7"/>
  </w:num>
  <w:num w:numId="22">
    <w:abstractNumId w:val="5"/>
  </w:num>
  <w:num w:numId="23">
    <w:abstractNumId w:val="10"/>
  </w:num>
  <w:num w:numId="24">
    <w:abstractNumId w:val="1"/>
  </w:num>
  <w:num w:numId="25">
    <w:abstractNumId w:val="1"/>
  </w:num>
  <w:num w:numId="26">
    <w:abstractNumId w:val="1"/>
  </w:num>
  <w:num w:numId="27">
    <w:abstractNumId w:val="7"/>
  </w:num>
  <w:num w:numId="28">
    <w:abstractNumId w:val="5"/>
  </w:num>
  <w:num w:numId="29">
    <w:abstractNumId w:val="8"/>
  </w:num>
  <w:num w:numId="30">
    <w:abstractNumId w:val="9"/>
  </w:num>
  <w:num w:numId="31">
    <w:abstractNumId w:val="6"/>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4DE"/>
    <w:rsid w:val="00021582"/>
    <w:rsid w:val="00066D44"/>
    <w:rsid w:val="001F21F6"/>
    <w:rsid w:val="00281483"/>
    <w:rsid w:val="003D1A5E"/>
    <w:rsid w:val="00445579"/>
    <w:rsid w:val="00693F14"/>
    <w:rsid w:val="006A1E37"/>
    <w:rsid w:val="00730ADE"/>
    <w:rsid w:val="00825619"/>
    <w:rsid w:val="00933337"/>
    <w:rsid w:val="00A57355"/>
    <w:rsid w:val="00A74F9E"/>
    <w:rsid w:val="00BA4B80"/>
    <w:rsid w:val="00BD24DE"/>
    <w:rsid w:val="00D57A62"/>
    <w:rsid w:val="00DC7C10"/>
    <w:rsid w:val="00F046E7"/>
    <w:rsid w:val="00FC7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白纸1.dot</Template>
  <TotalTime>0</TotalTime>
  <Pages>5</Pages>
  <Words>419</Words>
  <Characters>2391</Characters>
  <Application>Microsoft Office Word</Application>
  <DocSecurity>4</DocSecurity>
  <Lines>19</Lines>
  <Paragraphs>5</Paragraphs>
  <ScaleCrop>false</ScaleCrop>
  <Company>Chinese Unit - GE</Company>
  <LinksUpToDate>false</LinksUpToDate>
  <CharactersWithSpaces>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JIA</dc:creator>
  <cp:keywords/>
  <dc:description>公民权利和政治权利国际公约</dc:description>
  <cp:lastModifiedBy>Admieng</cp:lastModifiedBy>
  <cp:revision>2</cp:revision>
  <cp:lastPrinted>2009-10-01T10:00:00Z</cp:lastPrinted>
  <dcterms:created xsi:type="dcterms:W3CDTF">2009-10-01T10:01:00Z</dcterms:created>
  <dcterms:modified xsi:type="dcterms:W3CDTF">2009-10-01T10:01:00Z</dcterms:modified>
  <cp:category>CCPR意见.dot</cp:category>
</cp:coreProperties>
</file>