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41096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090505    090505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6191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CERD/C/IRL/CO/2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14 April 2005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ЛИКВИДАЦИИ РАСОВОЙ</w:t>
      </w:r>
      <w:r>
        <w:br/>
        <w:t>ДИСКРИМИНАЦИИ</w:t>
      </w:r>
    </w:p>
    <w:p w:rsidR="00000000" w:rsidRDefault="00000000">
      <w:r>
        <w:t>Шестьдесят шестая сессия</w:t>
      </w:r>
    </w:p>
    <w:p w:rsidR="00000000" w:rsidRDefault="00000000">
      <w:r>
        <w:t>21 февраля - 11 марта 2005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ИРЛАНДИЯ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и второй периодические доклады Ирландии, представленные в одном документе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/460/</w:t>
      </w:r>
      <w:r>
        <w:rPr>
          <w:lang w:val="en-US"/>
        </w:rPr>
        <w:t>Add</w:t>
      </w:r>
      <w:r>
        <w:t>.1), на своих 1687-м и 1688-м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.1687 и 1688), состоявшихся 2 и 3 марта 2005 года.  На своем 1699-м 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.1699), состоявшемся 10 марта 2005 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 xml:space="preserve">Комитет приветствует представленный государством-участником доклад, который соответствует руководящим принципам подготовки докладов и был составлен с учетом консультаций с организациями гражданского общества, а также всестороннюю дополнительную устную и письменную информацию, представленную высокопоставленной делегацией.  Комитет с признательностью отметил присутствие представительной и высококвалифицированной делегации и выражает свою благодарность за представившуюся ему в этой связи возможность провести с государством-участником конструктивный диалог.  </w:t>
      </w:r>
    </w:p>
    <w:p w:rsidR="00000000" w:rsidRDefault="00000000"/>
    <w:p w:rsidR="00000000" w:rsidRDefault="00000000">
      <w:pPr>
        <w:keepNext/>
        <w:spacing w:line="240" w:lineRule="auto"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keepNext/>
        <w:spacing w:line="240" w:lineRule="auto"/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одобряет недавнее принятие государством-участником первого Национального плана действий по борьбе против расизма, а также широкие консультации с организациями гражданского общества в период составления этого плана.  Кроме того, Комитет приветствует предоставленную делегацией информацию, касающуюся предстоящего включения представителей организаций гражданского общества в состав Группы стратегического контроля из числа высокопоставленных должностных лиц в целях осуществления Национального плана действий.  Комитет приветствует эту инициативу в качестве позитивного подтверждения приверженности государства-участника постоянному развитию конструктивных связей с гражданским обществом.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образование ряда независимых учреждений, наделенных полномочиями в области прав человека и расовой дискриминации, а именно:  ирландской Комиссии по правам человека, Управления по вопросам равноправия и Национального консультативного комитета по вопросам расизма и межкультурных отношений, а также судебных органов, наделенных особой юрисдикцией по вопросам равенства и недискриминации, таких, как Трибунал по вопросам равноправия.</w:t>
      </w:r>
    </w:p>
    <w:p w:rsidR="00000000" w:rsidRDefault="00000000">
      <w:pPr>
        <w:rPr>
          <w:sz w:val="18"/>
        </w:rPr>
      </w:pPr>
    </w:p>
    <w:p w:rsidR="00000000" w:rsidRDefault="00000000">
      <w:r>
        <w:t>5.</w:t>
      </w:r>
      <w:r>
        <w:tab/>
        <w:t>Комитет приветствует принятие всеобъемлющего законодательства, заложенного в основу борьбы против дискриминации, включая, в частности, Закон о равенстве в области занятости 1998 года, Закон о равном статусе 2000 года и Закон о равенстве 2004 года, а также с удовлетворением отмечает, что в настоящее время на рассмотрении парламента находится законодательство по выполнению Директивы 2000/43/ЕС Совета от 29 июня 2000 года, запрещающий дискриминацию по признаку расового или этнического происхождения в областях занятости, образования, социальной защиты и доступа к товарам и услугам.</w:t>
      </w:r>
    </w:p>
    <w:p w:rsidR="00000000" w:rsidRDefault="00000000">
      <w:pPr>
        <w:rPr>
          <w:sz w:val="18"/>
        </w:rPr>
      </w:pPr>
    </w:p>
    <w:p w:rsidR="00000000" w:rsidRDefault="00000000">
      <w:r>
        <w:t>6.</w:t>
      </w:r>
      <w:r>
        <w:tab/>
        <w:t>Напоминая о важности сбора точных и обновленных данных по этническому составу населения, Комитет приветствует решение государства-участника о включении вопроса, касающегося этнической принадлежности, в следующую перепись населения, намеченную на 2006 год, и предлагает государству-участнику представить в своем следующем периодическом докладе подробную информацию о составе населения, в том числе о лицах, не являющихся гражданами страны.</w:t>
      </w:r>
    </w:p>
    <w:p w:rsidR="00000000" w:rsidRDefault="00000000">
      <w:pPr>
        <w:rPr>
          <w:sz w:val="18"/>
        </w:rPr>
      </w:pPr>
    </w:p>
    <w:p w:rsidR="00000000" w:rsidRDefault="00000000">
      <w:r>
        <w:t>7.</w:t>
      </w:r>
      <w:r>
        <w:tab/>
        <w:t>Комитет с удовлетворением отмечает, что государство-участник ратифицировало поправку к статье 8 Конвенции и сделало заявление в соответствии со статьей 14 о признании компетенции Комитета получать и рассматривать индивидуальные сообщения.  В отношении последнего Комитет надеется, что в рамках государства-участника будут приняты надлежащие меры по обеспечению надлежащей осведомленности об этом населения в целом.</w:t>
      </w:r>
    </w:p>
    <w:p w:rsidR="00000000" w:rsidRDefault="00000000"/>
    <w:p w:rsidR="00000000" w:rsidRDefault="00000000">
      <w:r>
        <w:t>8.</w:t>
      </w:r>
      <w:r>
        <w:tab/>
        <w:t xml:space="preserve">Кроме того, Комитет с удовлетворением отмечает конкретные инициативы, принятые к настоящему времени в отношении общины тревеллеров, включая Национальную стратегию по размещению тревеллеров и Стратегию по охране здоровья тревеллеров.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 xml:space="preserve">Комитет сожалеет о том, что государство-участник до сих пор не включило  Конвенцию в свою внутреннюю правовую систему, особенно с учетом того факта, что государство-участник включило в свое внутреннее право другие международные документы (статья 2 Конвенции).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предлагает государству-участнику предусмотреть включение Конвенции в свою внутреннюю правовую систему.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10.</w:t>
      </w:r>
      <w:r>
        <w:tab/>
        <w:t>Комитет отмечает, что государство-участник сделало оговорку по статье 4 Конвенции.  Комитет считает, что не существует никаких непреодолимых оснований, препятствующих снятию этой оговорки (статья 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Ссылаясь на свою общую рекомендацию ХV, Комитет рекомендует государству-участнику пересмотреть свою позицию и призывает его снять оговорку, сделанную им по статье 4 Конвенции.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Отмечая прилагаемые государством-участником неустанные усилия по борьбе против расовой дискриминации и связанной с нею нетерпимостью, Комитет по</w:t>
      </w:r>
      <w:r>
        <w:noBreakHyphen/>
        <w:t>прежнему выражает обеспокоенность по поводу того, что инциденты расизма и ксенофобии, а также проявления дискриминации в отношении этнических меньшинств по</w:t>
      </w:r>
      <w:r>
        <w:noBreakHyphen/>
        <w:t xml:space="preserve">прежнему встречаются в стране (статья 2).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призывает государство-участник продолжать борьбу с предрассудками и ксенофобными стереотипами, особенно в средствах массовой информации, а также давать отпор предрассудкам и проявлениям дискриминации.  В этом контексте Комитет рекомендует государству-участнику внести в свое уголовное законодательство положение, в соответствии с которым совершение правонарушения, имеющего расистскую мотивацию или цели, являлось бы отягощающим обстоятельством, предусматривающим более строгое наказание.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Отмечая наличие в Ирландии разностороннего сообщества НПО в области применения Конвенции, а также особо приветствуя создание государством-участником ряда независимых учреждений и судебных органов в области прав человека и недискриминации, как отмечалось в пункте 4 выше, Комитет хотел бы подчеркнуть важность выделения этим учреждениям достаточных ресурсов, с тем чтобы они могли эффективно и результативно осуществлять свои обязанности и функции (статья 2).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Комитет рекомендует государству-участнику обеспечить недавно созданные учреждения в области прав человека и недискриминации надлежащим финансированием и ресурсами, с тем чтобы они могли выполнять в полном объеме свои уставные функции, а также оказывать поддержку сообществу НПО.</w:t>
      </w:r>
    </w:p>
    <w:p w:rsidR="00000000" w:rsidRDefault="00000000">
      <w:pPr>
        <w:ind w:left="567" w:hanging="567"/>
      </w:pPr>
    </w:p>
    <w:p w:rsidR="00000000" w:rsidRDefault="00000000">
      <w:r>
        <w:t>13.</w:t>
      </w:r>
      <w:r>
        <w:tab/>
        <w:t>Комитет выражает обеспокоенность по поводу возможных последствий политики организации перевода и прямого размещения просителей убежища (статья 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предлагает государству-участнику принять все необходимые меры с целью избежания негативных последствий для индивидуальных просителей убежища, а также принять меры, поощряющие их всестороннее участие в обществе.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Комитет выражает обеспокоенность по поводу сообщений о случаях эксплуатации иностранных рабочих некоторыми работодателями, а также о нарушениях норм трудового законодательства, запрещающих дискриминацию (статья 5).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Комитет, напоминая свою общую рекомендацию ХХХ о дискриминации неграждан, призывает государство-участник обеспечить полное практическое выполнение законодательства, запрещающего дискриминацию в сфере занятости и на рынке труда.  В этом контексте государство-участник могло бы также рассмотреть вопрос о пересмотре законодательства, регулирующего выдачу разрешений на работу и предусмотреть выдачу таких разрешений непосредственно трудящимся.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 xml:space="preserve">Комитет выражает сожаление в связи с отсутствием специальных центров для содержания под стражей просителей убежища, чьи просьбы о предоставлении убежища были отклонены, а также для не имеющих документов мигрантов, ожидающих депортации (статья 5).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в своем следующем докладе дополнительную информацию об условиях содержания под стражей просителей убежища и не имеющих документов мигрантов, ожидающих депортации.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Комитет отмечает сообщения о случаях дискриминационного обращения с прибывающими в Ирландию иностранцами во время связанных с обеспечением безопасности в аэропортах проверок (статья 5).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призывает государство-участник пересмотреть свои процедуры и практику обеспечения безопасности на пунктах доступа в страну с целью обеспечения их проведения недискриминационным образом.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>Приветствуя усилия государства-участника в области подготовки по вопросам прав человека сотрудников национальной полиции, создание в рамках Комиссариата полиции Управления по вопросам расовых и межкультурных отношений, а также назначение полицейских сотрудников по связям в этических вопросах, Комитет вместе с тем выражает озабоченность по поводу утверждений, касающихся дискриминационного поведения со стороны полиции по отношению к представителям групп меньшинств, и выражает сожаление в связи с тем, что данные, касающиеся жалоб на сотрудников полиции в связи с расовой дискриминацией, не были представлены в докладе (пункт b) статьи 5 и статья 6).</w:t>
      </w:r>
    </w:p>
    <w:p w:rsidR="00000000" w:rsidRDefault="00000000">
      <w:pPr>
        <w:rPr>
          <w:sz w:val="18"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предлагает государству-участнику включить в свой следующий периодический доклад данные о количестве жалоб на сотрудников полиции в связи с дискриминационным обращением, а также сообщить о принятых решениях.  Он далее рекомендует государству-участнику активизировать свои усилия по повышению информированности сотрудников правоохранительных органов, включая создание эффективного контрольного механизма для проведения расследования жалоб на недостойное поведение сотрудников полиции, обусловленное расовыми мотивами.</w:t>
      </w:r>
    </w:p>
    <w:p w:rsidR="00000000" w:rsidRDefault="00000000">
      <w:pPr>
        <w:ind w:left="567" w:hanging="567"/>
        <w:rPr>
          <w:b/>
          <w:bCs/>
          <w:sz w:val="18"/>
        </w:rPr>
      </w:pPr>
    </w:p>
    <w:p w:rsidR="00000000" w:rsidRDefault="00000000">
      <w:r>
        <w:t>18.</w:t>
      </w:r>
      <w:r>
        <w:tab/>
        <w:t>Отмечая, что почти половина всех начальных школ находится в ведении католических групп и что школы, не относящиеся к какому-либо вероисповеданию или допускающие несколько вероисповеданий, составляют лишь менее 1 % от общего количества учреждений начального образования, Комитет выражает обеспокоенность в связи с тем, что существующие законы и практика будут способствовать зачислению в первоочередном порядке католических учащихся в католические школы в случае сокращения мест, особенно с учетом того факта, что имеющиеся альтернативы являются ограниченными (подпункт vii) пункта d) статьи 5 и подпункт v) пункта е) статьи 5).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Признавая взаимообусловленность расовой и религиозной дискриминации, Комитет призывает государство-участник способствовать созданию не относящихся к какому-либо вероисповеданию или допускающих наличие нескольких вероисповеданий школ, а также внести изменения в существующую законодательную базу для обеспечения отсутствия какой-либо дискриминации, в том что касается зачисления в школы учащихся (независимо от того, какую религию они исповедуют).</w:t>
      </w:r>
      <w:r>
        <w:t xml:space="preserve"> </w:t>
      </w:r>
    </w:p>
    <w:p w:rsidR="00000000" w:rsidRDefault="00000000"/>
    <w:p w:rsidR="00000000" w:rsidRDefault="00000000">
      <w:r>
        <w:t>19.</w:t>
      </w:r>
      <w:r>
        <w:tab/>
        <w:t xml:space="preserve">Комитет выражает озабоченность в связи с тем, что требование о недискриминации, содержащееся в Законе о равном статусе 2000 года, распространяется только на государственные функции, подпадающие под определение "службы", которое содержится в самом Законе (пункт </w:t>
      </w:r>
      <w:r>
        <w:rPr>
          <w:lang w:val="en-US"/>
        </w:rPr>
        <w:t>f</w:t>
      </w:r>
      <w:r>
        <w:t>) статьи 5).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Для обеспечения комплексной защиты от дискриминации со стороны государственных органов Комитет настоятельно призывает государство-участник рассмотреть вопрос о расширении рамок Закона о равном статусе с целью его распространения на весь спектр государственных функций и видов деятельности, включая контрольные обязанности.</w:t>
      </w:r>
    </w:p>
    <w:p w:rsidR="00000000" w:rsidRDefault="00000000">
      <w:pPr>
        <w:ind w:left="567"/>
      </w:pPr>
    </w:p>
    <w:p w:rsidR="00000000" w:rsidRDefault="00000000">
      <w:r>
        <w:t>20.</w:t>
      </w:r>
      <w:r>
        <w:tab/>
        <w:t xml:space="preserve">Напоминая свою общую рекомендацию </w:t>
      </w:r>
      <w:r>
        <w:rPr>
          <w:lang w:val="en-US"/>
        </w:rPr>
        <w:t>VIII</w:t>
      </w:r>
      <w:r>
        <w:t xml:space="preserve"> о принципе самоопределения, Комитет выражает свою обеспокоенность по поводу позиции государства-участника в отношении признания тревеллеров в качестве этнической группы.  Комитет считает, что признание тревеллеров в качестве этнической группы имеет важные последствия в связи с Конвенцией (статьи 1 и 5).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Приветствуя позицию государства-участника в этой связи, Комитет призывает государство-участник проводить более конкретную деятельность в направлении признания общины тревеллеров в качестве этнической группы.</w:t>
      </w:r>
    </w:p>
    <w:p w:rsidR="00000000" w:rsidRDefault="00000000">
      <w:pPr>
        <w:ind w:left="567"/>
      </w:pPr>
    </w:p>
    <w:p w:rsidR="00000000" w:rsidRDefault="00000000">
      <w:r>
        <w:t>21.</w:t>
      </w:r>
      <w:r>
        <w:tab/>
        <w:t>Отмечая усилия, предпринятые к настоящему времени государством-участником в связи с положением членов общины тревеллеров в отношении здравоохранения, жилья, занятости и образования, Комитет вместе с тем по</w:t>
      </w:r>
      <w:r>
        <w:noBreakHyphen/>
        <w:t>прежнему выражает обеспокоенность по поводу эффективности политики и мер, проводимых в данной области (пункт е) статьи 5).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br w:type="page"/>
        <w:t>Комитет рекомендует государству-участнику активизировать свои усилия в целях выполнения в полном объеме рекомендаций Целевой группы по положению общины тревеллеров, а также безотлагательно принять все необходимые меры для улучшения доступа тревеллеров ко всем уровням образования, повышения уровня их занятости, а также их доступа к службам здравоохранения и обеспечения жильем, которые соответствуют их образу жизни.</w:t>
      </w:r>
    </w:p>
    <w:p w:rsidR="00000000" w:rsidRDefault="00000000">
      <w:pPr>
        <w:ind w:left="567"/>
      </w:pPr>
    </w:p>
    <w:p w:rsidR="00000000" w:rsidRDefault="00000000">
      <w:r>
        <w:t>22.</w:t>
      </w:r>
      <w:r>
        <w:tab/>
        <w:t>Комитет отмечает, что члены общины тревеллеров неадекватно представлены в политических институтах государства-участника и не пользуются эффективным участием в осуществлении государственных дел (пункт с) статьи 5).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 xml:space="preserve">Комитет предлагает государству-участнику рассмотреть вопрос о принятии программы позитивных действий для улучшения политической представленности тревеллеров, в частности на уровне </w:t>
      </w:r>
      <w:r>
        <w:rPr>
          <w:b/>
          <w:bCs/>
          <w:lang w:val="en-US"/>
        </w:rPr>
        <w:t>D</w:t>
      </w:r>
      <w:r>
        <w:rPr>
          <w:b/>
          <w:bCs/>
        </w:rPr>
        <w:t>á</w:t>
      </w:r>
      <w:r>
        <w:rPr>
          <w:b/>
          <w:bCs/>
          <w:lang w:val="en-US"/>
        </w:rPr>
        <w:t>il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Eireann</w:t>
      </w:r>
      <w:r>
        <w:rPr>
          <w:rStyle w:val="FootnoteReference"/>
          <w:lang w:val="en-US"/>
        </w:rPr>
        <w:footnoteReference w:id="1"/>
      </w:r>
      <w:r>
        <w:t xml:space="preserve"> </w:t>
      </w:r>
      <w:r>
        <w:rPr>
          <w:b/>
          <w:bCs/>
        </w:rPr>
        <w:t xml:space="preserve">и/или </w:t>
      </w:r>
      <w:r>
        <w:rPr>
          <w:b/>
          <w:bCs/>
          <w:lang w:val="en-US"/>
        </w:rPr>
        <w:t>Seanad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Eireann</w:t>
      </w:r>
      <w:r>
        <w:rPr>
          <w:rStyle w:val="FootnoteReference"/>
          <w:lang w:val="en-US"/>
        </w:rPr>
        <w:footnoteReference w:id="2"/>
      </w:r>
      <w:r>
        <w:rPr>
          <w:b/>
          <w:bCs/>
        </w:rPr>
        <w:t>.</w:t>
      </w:r>
    </w:p>
    <w:p w:rsidR="00000000" w:rsidRDefault="00000000">
      <w:pPr>
        <w:ind w:left="567"/>
      </w:pPr>
    </w:p>
    <w:p w:rsidR="00000000" w:rsidRDefault="00000000">
      <w:r>
        <w:t>23.</w:t>
      </w:r>
      <w:r>
        <w:tab/>
        <w:t>Комитет выражает особую обеспокоенность по поводу положения женщин, принадлежащих к уязвимым группам, а также проявлений множественной дискриминации, которой они могут подвергаться (статья 5).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 xml:space="preserve">Ссылаясь на свою общую рекомендацию </w:t>
      </w:r>
      <w:r>
        <w:rPr>
          <w:b/>
          <w:bCs/>
          <w:lang w:val="en-US"/>
        </w:rPr>
        <w:t>XXV</w:t>
      </w:r>
      <w:r>
        <w:rPr>
          <w:b/>
          <w:bCs/>
        </w:rPr>
        <w:t>, Комитет призывает государство-участник принять меры в связи с особыми потребностями женщин, принадлежащих к меньшинствам и другим уязвимым группам, в частности женщин-тревеллеров, женщин-мигрантов, беженок и женщин - просителей убежища.</w:t>
      </w:r>
    </w:p>
    <w:p w:rsidR="00000000" w:rsidRDefault="00000000">
      <w:pPr>
        <w:ind w:left="567"/>
      </w:pPr>
    </w:p>
    <w:p w:rsidR="00000000" w:rsidRDefault="00000000">
      <w:r>
        <w:t>24.</w:t>
      </w:r>
      <w:r>
        <w:tab/>
        <w:t>Комитет по</w:t>
      </w:r>
      <w:r>
        <w:noBreakHyphen/>
        <w:t>прежнему выражает озабоченность в связи с тем, что для судебного пересмотра административных решений по вопросам иммиграции установлен довольно ограниченный срок (статья 6).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Комитет надеется, что все вопросы, связанные с процедурой обжалования, будут надлежащим образом решены в рамках предлагаемого законопроекта об иммиграции и проживании.</w:t>
      </w:r>
    </w:p>
    <w:p w:rsidR="00000000" w:rsidRDefault="00000000">
      <w:pPr>
        <w:ind w:left="567"/>
      </w:pPr>
    </w:p>
    <w:p w:rsidR="00000000" w:rsidRDefault="00000000">
      <w:r>
        <w:t>25.</w:t>
      </w:r>
      <w:r>
        <w:tab/>
        <w:t>Комитет хотел бы призвать государство-участник ратифицировать Международную конвенцию о защите прав всех трудящихся-мигрантов и членов их семей, а также Конвенцию МОТ (№ 97) о работниках-мигрантах (пересмотренную в 1949 году) для повышения защиты мигрантов и трудящихся-мигрантов.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продолжать свои консультации с организациями гражданского общества, действующими в области борьбы против расовой дискриминации, во время подготовки следующего периодического доклада.</w:t>
      </w:r>
    </w:p>
    <w:p w:rsidR="00000000" w:rsidRDefault="00000000"/>
    <w:p w:rsidR="00000000" w:rsidRDefault="00000000">
      <w:r>
        <w:t>27.</w:t>
      </w:r>
      <w:r>
        <w:tab/>
        <w:t>Комитет рекомендует государству-участнику обнародовать свои доклады с момента их представления и обеспечить аналогичное распространение заключительных замечаний Комитета по этим делам.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представить свои третий и четвертый периодические доклады в едином документе, подлежащем представлению 28 января 2008 года, и отразить в нем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Нижняя палата национального парламента.</w:t>
      </w:r>
    </w:p>
    <w:p w:rsidR="00000000" w:rsidRDefault="00000000">
      <w:pPr>
        <w:pStyle w:val="FootnoteText"/>
      </w:pPr>
    </w:p>
  </w:footnote>
  <w:footnote w:id="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Верхняя палата парламента (сенат).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CERD/C/IRL/CO/2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CERD/C/IRL/CO/2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13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2200</Words>
  <Characters>12540</Characters>
  <Application>Microsoft Office Word</Application>
  <DocSecurity>4</DocSecurity>
  <Lines>104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0541096.doc</vt:lpstr>
    </vt:vector>
  </TitlesOfParts>
  <Company> </Company>
  <LinksUpToDate>false</LinksUpToDate>
  <CharactersWithSpaces>15400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0541096.doc</dc:title>
  <dc:subject/>
  <dc:creator>Zanegina</dc:creator>
  <cp:keywords/>
  <dc:description/>
  <cp:lastModifiedBy>АМир</cp:lastModifiedBy>
  <cp:revision>3</cp:revision>
  <cp:lastPrinted>2005-05-09T11:09:00Z</cp:lastPrinted>
  <dcterms:created xsi:type="dcterms:W3CDTF">2005-05-09T11:08:00Z</dcterms:created>
  <dcterms:modified xsi:type="dcterms:W3CDTF">2005-05-09T11:09:00Z</dcterms:modified>
</cp:coreProperties>
</file>