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2702C" w:rsidP="0052702C">
            <w:pPr>
              <w:bidi w:val="0"/>
              <w:spacing w:after="20"/>
              <w:jc w:val="left"/>
              <w:rPr>
                <w:szCs w:val="20"/>
              </w:rPr>
            </w:pPr>
            <w:r w:rsidRPr="0052702C">
              <w:rPr>
                <w:sz w:val="40"/>
                <w:szCs w:val="20"/>
              </w:rPr>
              <w:t>CCPR</w:t>
            </w:r>
            <w:r>
              <w:rPr>
                <w:szCs w:val="20"/>
              </w:rPr>
              <w:t>/C/104/3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52702C" w:rsidRDefault="0052702C" w:rsidP="0052702C">
            <w:pPr>
              <w:bidi w:val="0"/>
              <w:spacing w:before="240"/>
              <w:jc w:val="left"/>
            </w:pPr>
            <w:r>
              <w:t>Distr.: General</w:t>
            </w:r>
          </w:p>
          <w:p w:rsidR="0052702C" w:rsidRDefault="0052702C" w:rsidP="0052702C">
            <w:pPr>
              <w:bidi w:val="0"/>
              <w:jc w:val="left"/>
            </w:pPr>
            <w:r>
              <w:t>4 June 2012</w:t>
            </w:r>
          </w:p>
          <w:p w:rsidR="0052702C" w:rsidRDefault="0052702C" w:rsidP="0052702C">
            <w:pPr>
              <w:bidi w:val="0"/>
              <w:jc w:val="left"/>
            </w:pPr>
            <w:r>
              <w:t>Arabic</w:t>
            </w:r>
          </w:p>
          <w:p w:rsidR="00257225" w:rsidRPr="008B4BC6" w:rsidRDefault="0052702C" w:rsidP="0052702C">
            <w:pPr>
              <w:bidi w:val="0"/>
              <w:jc w:val="left"/>
            </w:pPr>
            <w:r>
              <w:t>Original: English</w:t>
            </w:r>
          </w:p>
        </w:tc>
      </w:tr>
    </w:tbl>
    <w:p w:rsidR="0052702C" w:rsidRPr="00396E9F" w:rsidRDefault="0052702C" w:rsidP="00396E9F">
      <w:pPr>
        <w:spacing w:before="120" w:line="380" w:lineRule="exact"/>
        <w:rPr>
          <w:rFonts w:hint="cs"/>
          <w:b/>
          <w:bCs/>
          <w:sz w:val="26"/>
          <w:szCs w:val="36"/>
          <w:rtl/>
          <w:lang w:val="fr-CH"/>
        </w:rPr>
      </w:pPr>
      <w:r w:rsidRPr="00396E9F">
        <w:rPr>
          <w:rFonts w:hint="cs"/>
          <w:b/>
          <w:bCs/>
          <w:sz w:val="26"/>
          <w:szCs w:val="36"/>
          <w:rtl/>
          <w:lang w:val="fr-CH"/>
        </w:rPr>
        <w:t>اللجنة المعنية بحقوق الإنسان</w:t>
      </w:r>
    </w:p>
    <w:p w:rsidR="0052702C" w:rsidRPr="00E30048" w:rsidRDefault="0052702C" w:rsidP="00396E9F">
      <w:pPr>
        <w:spacing w:line="380" w:lineRule="exact"/>
        <w:rPr>
          <w:rFonts w:hint="cs"/>
          <w:b/>
          <w:bCs/>
          <w:rtl/>
          <w:lang w:val="fr-CH"/>
        </w:rPr>
      </w:pPr>
      <w:r w:rsidRPr="00E30048">
        <w:rPr>
          <w:rFonts w:hint="cs"/>
          <w:b/>
          <w:bCs/>
          <w:rtl/>
          <w:lang w:val="fr-CH"/>
        </w:rPr>
        <w:t>الدورة الرابعة بعد المائة</w:t>
      </w:r>
    </w:p>
    <w:p w:rsidR="0052702C" w:rsidRDefault="0052702C" w:rsidP="00396E9F">
      <w:pPr>
        <w:spacing w:line="380" w:lineRule="exact"/>
        <w:rPr>
          <w:rFonts w:hint="cs"/>
          <w:rtl/>
          <w:lang w:val="fr-CH"/>
        </w:rPr>
      </w:pPr>
      <w:r>
        <w:rPr>
          <w:rFonts w:hint="cs"/>
          <w:rtl/>
          <w:lang w:val="fr-CH"/>
        </w:rPr>
        <w:t>نيويورك، 12-30 آذار/مارس 2012</w:t>
      </w:r>
    </w:p>
    <w:p w:rsidR="0052702C" w:rsidRDefault="0052702C" w:rsidP="00C511F4">
      <w:pPr>
        <w:pStyle w:val="HChGA"/>
        <w:rPr>
          <w:rFonts w:hint="cs"/>
          <w:rtl/>
          <w:lang w:val="fr-CH"/>
        </w:rPr>
      </w:pPr>
      <w:r>
        <w:rPr>
          <w:rFonts w:hint="cs"/>
          <w:rtl/>
          <w:lang w:val="fr-CH"/>
        </w:rPr>
        <w:tab/>
      </w:r>
      <w:r>
        <w:rPr>
          <w:rFonts w:hint="cs"/>
          <w:rtl/>
          <w:lang w:val="fr-CH"/>
        </w:rPr>
        <w:tab/>
        <w:t xml:space="preserve">العلاقة بين اللجنة المعنية بحقوق الإنسان </w:t>
      </w:r>
      <w:r w:rsidR="00C511F4">
        <w:rPr>
          <w:rFonts w:hint="cs"/>
          <w:rtl/>
          <w:lang w:val="fr-CH"/>
        </w:rPr>
        <w:t>وال</w:t>
      </w:r>
      <w:r>
        <w:rPr>
          <w:rFonts w:hint="cs"/>
          <w:rtl/>
          <w:lang w:val="fr-CH"/>
        </w:rPr>
        <w:t xml:space="preserve">منظمات غير </w:t>
      </w:r>
      <w:r w:rsidR="00AA796B">
        <w:rPr>
          <w:rFonts w:hint="cs"/>
          <w:rtl/>
          <w:lang w:val="fr-CH"/>
        </w:rPr>
        <w:t>ال</w:t>
      </w:r>
      <w:r>
        <w:rPr>
          <w:rFonts w:hint="cs"/>
          <w:rtl/>
          <w:lang w:val="fr-CH"/>
        </w:rPr>
        <w:t>حكومية</w:t>
      </w:r>
    </w:p>
    <w:p w:rsidR="0052702C" w:rsidRDefault="0052702C" w:rsidP="00E06DD9">
      <w:pPr>
        <w:pStyle w:val="SingleTxtGA"/>
        <w:rPr>
          <w:rFonts w:hint="cs"/>
          <w:rtl/>
          <w:lang w:val="fr-CH"/>
        </w:rPr>
      </w:pPr>
      <w:r>
        <w:rPr>
          <w:rFonts w:hint="cs"/>
          <w:rtl/>
          <w:lang w:val="fr-CH"/>
        </w:rPr>
        <w:t>1-</w:t>
      </w:r>
      <w:r>
        <w:rPr>
          <w:rFonts w:hint="cs"/>
          <w:rtl/>
          <w:lang w:val="fr-CH"/>
        </w:rPr>
        <w:tab/>
      </w:r>
      <w:r w:rsidR="00C511F4">
        <w:rPr>
          <w:rFonts w:hint="cs"/>
          <w:rtl/>
          <w:lang w:val="fr-CH"/>
        </w:rPr>
        <w:t>ترى</w:t>
      </w:r>
      <w:r>
        <w:rPr>
          <w:rFonts w:hint="cs"/>
          <w:rtl/>
          <w:lang w:val="fr-CH"/>
        </w:rPr>
        <w:t xml:space="preserve"> اللجنة المعنية بحقوق الإنسان (المشار إليها فيما بعد </w:t>
      </w:r>
      <w:r w:rsidR="00E06DD9" w:rsidRPr="00E06DD9">
        <w:rPr>
          <w:rFonts w:hint="cs"/>
          <w:sz w:val="30"/>
          <w:rtl/>
          <w:lang w:val="fr-CH"/>
        </w:rPr>
        <w:t>ب‍</w:t>
      </w:r>
      <w:r w:rsidR="00E06DD9">
        <w:rPr>
          <w:rFonts w:hint="cs"/>
          <w:rtl/>
          <w:lang w:val="fr-CH"/>
        </w:rPr>
        <w:t xml:space="preserve"> </w:t>
      </w:r>
      <w:r>
        <w:rPr>
          <w:rFonts w:hint="cs"/>
          <w:rtl/>
          <w:lang w:val="fr-CH"/>
        </w:rPr>
        <w:t xml:space="preserve">"اللجنة") أن </w:t>
      </w:r>
      <w:r w:rsidR="000E571D">
        <w:rPr>
          <w:rFonts w:hint="cs"/>
          <w:rtl/>
          <w:lang w:val="fr-CH"/>
        </w:rPr>
        <w:t>ال</w:t>
      </w:r>
      <w:r>
        <w:rPr>
          <w:rFonts w:hint="cs"/>
          <w:rtl/>
          <w:lang w:val="fr-CH"/>
        </w:rPr>
        <w:t xml:space="preserve">تعاون </w:t>
      </w:r>
      <w:r w:rsidR="000E571D">
        <w:rPr>
          <w:rFonts w:hint="cs"/>
          <w:rtl/>
          <w:lang w:val="fr-CH"/>
        </w:rPr>
        <w:t xml:space="preserve">الذي تجده من </w:t>
      </w:r>
      <w:r>
        <w:rPr>
          <w:rFonts w:hint="cs"/>
          <w:rtl/>
          <w:lang w:val="fr-CH"/>
        </w:rPr>
        <w:t xml:space="preserve">المنظمات الوطنية والدولية غير الحكومية العاملة </w:t>
      </w:r>
      <w:r w:rsidR="00EB5324">
        <w:rPr>
          <w:rFonts w:hint="cs"/>
          <w:rtl/>
          <w:lang w:val="fr-CH"/>
        </w:rPr>
        <w:t xml:space="preserve">في مجال </w:t>
      </w:r>
      <w:r>
        <w:rPr>
          <w:rFonts w:hint="cs"/>
          <w:rtl/>
          <w:lang w:val="fr-CH"/>
        </w:rPr>
        <w:t>تعزيز وحماية حقوق الإنسان هو أمر أساسي لتعزيز وتنفيذ العهد الدولي الخاص بالحقوق المدنية والسياسية (المشار إليه فيما بعد "بالعهد") وبروتوكوليه الاختياريين.</w:t>
      </w:r>
    </w:p>
    <w:p w:rsidR="0052702C" w:rsidRDefault="0052702C" w:rsidP="00AB7151">
      <w:pPr>
        <w:pStyle w:val="SingleTxtGA"/>
        <w:rPr>
          <w:rFonts w:hint="cs"/>
          <w:rtl/>
          <w:lang w:val="fr-CH"/>
        </w:rPr>
      </w:pPr>
      <w:r>
        <w:rPr>
          <w:rFonts w:hint="cs"/>
          <w:rtl/>
          <w:lang w:val="fr-CH"/>
        </w:rPr>
        <w:t>2-</w:t>
      </w:r>
      <w:r>
        <w:rPr>
          <w:rFonts w:hint="cs"/>
          <w:rtl/>
          <w:lang w:val="fr-CH"/>
        </w:rPr>
        <w:tab/>
        <w:t xml:space="preserve">والغرض من هذه الورقة هو توضيح وتعزيز علاقة اللجنة بالمنظمات غير الحكومية وتعزيز مشاركة </w:t>
      </w:r>
      <w:r w:rsidR="00275771">
        <w:rPr>
          <w:rFonts w:hint="cs"/>
          <w:rtl/>
          <w:lang w:val="fr-CH"/>
        </w:rPr>
        <w:t xml:space="preserve">هذه </w:t>
      </w:r>
      <w:r>
        <w:rPr>
          <w:rFonts w:hint="cs"/>
          <w:rtl/>
          <w:lang w:val="fr-CH"/>
        </w:rPr>
        <w:t>المنظمات في تنفيذ العهد على المستوى الوطني.</w:t>
      </w:r>
    </w:p>
    <w:p w:rsidR="0052702C" w:rsidRDefault="0052702C" w:rsidP="0074309A">
      <w:pPr>
        <w:pStyle w:val="SingleTxtGA"/>
        <w:rPr>
          <w:rFonts w:hint="cs"/>
          <w:rtl/>
          <w:lang w:val="fr-CH"/>
        </w:rPr>
      </w:pPr>
      <w:r>
        <w:rPr>
          <w:rFonts w:hint="cs"/>
          <w:rtl/>
          <w:lang w:val="fr-CH"/>
        </w:rPr>
        <w:t>3-</w:t>
      </w:r>
      <w:r>
        <w:rPr>
          <w:rFonts w:hint="cs"/>
          <w:rtl/>
          <w:lang w:val="fr-CH"/>
        </w:rPr>
        <w:tab/>
        <w:t>و</w:t>
      </w:r>
      <w:r w:rsidR="00F332CD">
        <w:rPr>
          <w:rFonts w:hint="cs"/>
          <w:rtl/>
          <w:lang w:val="fr-CH"/>
        </w:rPr>
        <w:t>منذ أوائل الثمانينات</w:t>
      </w:r>
      <w:r w:rsidR="00A644EC">
        <w:rPr>
          <w:rFonts w:hint="cs"/>
          <w:rtl/>
          <w:lang w:val="fr-CH"/>
        </w:rPr>
        <w:t>،</w:t>
      </w:r>
      <w:r w:rsidR="00F332CD">
        <w:rPr>
          <w:rFonts w:hint="cs"/>
          <w:rtl/>
          <w:lang w:val="fr-CH"/>
        </w:rPr>
        <w:t xml:space="preserve"> </w:t>
      </w:r>
      <w:r>
        <w:rPr>
          <w:rFonts w:hint="cs"/>
          <w:rtl/>
          <w:lang w:val="fr-CH"/>
        </w:rPr>
        <w:t>تؤدي المنظمات غير الحكومية دوراً هاماً في تنفيذ العهد وتقدم مساهمات في جميع مراحل أنشطة اللجنة. وتقدم المنظمات غير الحكومية تقارير بديلة/</w:t>
      </w:r>
      <w:r w:rsidR="00A644EC">
        <w:rPr>
          <w:rFonts w:hint="cs"/>
          <w:rtl/>
          <w:lang w:val="fr-CH"/>
        </w:rPr>
        <w:t>موازي</w:t>
      </w:r>
      <w:r w:rsidR="00962500">
        <w:rPr>
          <w:rFonts w:hint="cs"/>
          <w:rtl/>
          <w:lang w:val="fr-CH"/>
        </w:rPr>
        <w:t>ة</w:t>
      </w:r>
      <w:r>
        <w:rPr>
          <w:rFonts w:hint="cs"/>
          <w:rtl/>
          <w:lang w:val="fr-CH"/>
        </w:rPr>
        <w:t xml:space="preserve"> لكي تنظر فيها اللجنة </w:t>
      </w:r>
      <w:r w:rsidR="00821A77">
        <w:rPr>
          <w:rFonts w:hint="cs"/>
          <w:rtl/>
          <w:lang w:val="fr-CH"/>
        </w:rPr>
        <w:t xml:space="preserve">مقترنة </w:t>
      </w:r>
      <w:r>
        <w:rPr>
          <w:rFonts w:hint="cs"/>
          <w:rtl/>
          <w:lang w:val="fr-CH"/>
        </w:rPr>
        <w:t>بتقارير الدولة الطرف و</w:t>
      </w:r>
      <w:r w:rsidR="00AD35C7">
        <w:rPr>
          <w:rFonts w:hint="cs"/>
          <w:rtl/>
          <w:lang w:val="fr-CH"/>
        </w:rPr>
        <w:t>ب</w:t>
      </w:r>
      <w:r>
        <w:rPr>
          <w:rFonts w:hint="cs"/>
          <w:rtl/>
          <w:lang w:val="fr-CH"/>
        </w:rPr>
        <w:t xml:space="preserve">إجراء متابعة الملاحظات الختامية، وتقدم المساعدة إلى أصحاب البلاغات لتقديم بلاغات </w:t>
      </w:r>
      <w:r w:rsidR="00AD35C7">
        <w:rPr>
          <w:rFonts w:hint="cs"/>
          <w:rtl/>
          <w:lang w:val="fr-CH"/>
        </w:rPr>
        <w:t>فردية</w:t>
      </w:r>
      <w:r>
        <w:rPr>
          <w:rFonts w:hint="cs"/>
          <w:rtl/>
          <w:lang w:val="fr-CH"/>
        </w:rPr>
        <w:t>، وتزود اللجنة بإحاطات أثناء دوراتها و</w:t>
      </w:r>
      <w:r w:rsidR="007876CC">
        <w:rPr>
          <w:rFonts w:hint="cs"/>
          <w:rtl/>
          <w:lang w:val="fr-CH"/>
        </w:rPr>
        <w:t xml:space="preserve">تعمل </w:t>
      </w:r>
      <w:r>
        <w:rPr>
          <w:rFonts w:hint="cs"/>
          <w:rtl/>
          <w:lang w:val="fr-CH"/>
        </w:rPr>
        <w:t xml:space="preserve">بشكل عام </w:t>
      </w:r>
      <w:r w:rsidR="007876CC">
        <w:rPr>
          <w:rFonts w:hint="cs"/>
          <w:rtl/>
          <w:lang w:val="fr-CH"/>
        </w:rPr>
        <w:t xml:space="preserve">على إبراز دور </w:t>
      </w:r>
      <w:r>
        <w:rPr>
          <w:rFonts w:hint="cs"/>
          <w:rtl/>
          <w:lang w:val="fr-CH"/>
        </w:rPr>
        <w:t>اللجنة وأنشطتها</w:t>
      </w:r>
      <w:r w:rsidR="004B1A23">
        <w:rPr>
          <w:rFonts w:hint="cs"/>
          <w:rtl/>
          <w:lang w:val="fr-CH"/>
        </w:rPr>
        <w:t xml:space="preserve"> بصورة أفضل</w:t>
      </w:r>
      <w:r>
        <w:rPr>
          <w:rFonts w:hint="cs"/>
          <w:rtl/>
          <w:lang w:val="fr-CH"/>
        </w:rPr>
        <w:t xml:space="preserve">. وبصفة عامة، </w:t>
      </w:r>
      <w:r w:rsidR="0083108D">
        <w:rPr>
          <w:rFonts w:hint="cs"/>
          <w:rtl/>
          <w:lang w:val="fr-CH"/>
        </w:rPr>
        <w:t xml:space="preserve">تقدم </w:t>
      </w:r>
      <w:r>
        <w:rPr>
          <w:rFonts w:hint="cs"/>
          <w:rtl/>
          <w:lang w:val="fr-CH"/>
        </w:rPr>
        <w:t xml:space="preserve">هذه المنظمات معلومات تتعلق بسير أنشطة اللجنة </w:t>
      </w:r>
      <w:r w:rsidR="0083108D">
        <w:rPr>
          <w:rFonts w:hint="cs"/>
          <w:rtl/>
          <w:lang w:val="fr-CH"/>
        </w:rPr>
        <w:t>وتضطلع ب</w:t>
      </w:r>
      <w:r>
        <w:rPr>
          <w:rFonts w:hint="cs"/>
          <w:rtl/>
          <w:lang w:val="fr-CH"/>
        </w:rPr>
        <w:t>دور حافز في تعزيز وتنفيذ العهد على المستوى الوطني.</w:t>
      </w:r>
    </w:p>
    <w:p w:rsidR="0052702C" w:rsidRDefault="0052702C" w:rsidP="0049707A">
      <w:pPr>
        <w:pStyle w:val="H1GA"/>
        <w:rPr>
          <w:rFonts w:hint="cs"/>
          <w:rtl/>
          <w:lang w:val="fr-CH"/>
        </w:rPr>
      </w:pPr>
      <w:r>
        <w:rPr>
          <w:rFonts w:hint="cs"/>
          <w:rtl/>
          <w:lang w:val="fr-CH"/>
        </w:rPr>
        <w:tab/>
        <w:t>ألف-</w:t>
      </w:r>
      <w:r>
        <w:rPr>
          <w:rFonts w:hint="cs"/>
          <w:rtl/>
          <w:lang w:val="fr-CH"/>
        </w:rPr>
        <w:tab/>
        <w:t>دور المنظمات غير المحلية في عملية تقديم التقارير بموجب العهد</w:t>
      </w:r>
    </w:p>
    <w:p w:rsidR="0052702C" w:rsidRDefault="0052702C" w:rsidP="00AA796B">
      <w:pPr>
        <w:pStyle w:val="SingleTxtGA"/>
        <w:rPr>
          <w:rFonts w:hint="cs"/>
          <w:rtl/>
          <w:lang w:val="fr-CH"/>
        </w:rPr>
      </w:pPr>
      <w:r>
        <w:rPr>
          <w:rFonts w:hint="cs"/>
          <w:rtl/>
          <w:lang w:val="fr-CH"/>
        </w:rPr>
        <w:t>4-</w:t>
      </w:r>
      <w:r>
        <w:rPr>
          <w:rFonts w:hint="cs"/>
          <w:rtl/>
          <w:lang w:val="fr-CH"/>
        </w:rPr>
        <w:tab/>
        <w:t xml:space="preserve">أتاحت اللجنة </w:t>
      </w:r>
      <w:r w:rsidR="00AA796B">
        <w:rPr>
          <w:rFonts w:hint="cs"/>
          <w:rtl/>
          <w:lang w:val="fr-CH"/>
        </w:rPr>
        <w:t>على مر</w:t>
      </w:r>
      <w:r>
        <w:rPr>
          <w:rFonts w:hint="cs"/>
          <w:rtl/>
          <w:lang w:val="fr-CH"/>
        </w:rPr>
        <w:t xml:space="preserve"> السنوات حيزاً للمنظمات غير الحكومية لتضطلع بدور بناء في عملية إعداد التقارير وفي الاستعراض الذي تجريه اللجنة لامتثال الدول الأطراف لالتزاماتها بموجب العهد.</w:t>
      </w:r>
    </w:p>
    <w:p w:rsidR="0052702C" w:rsidRDefault="0052702C" w:rsidP="00B511F7">
      <w:pPr>
        <w:pStyle w:val="SingleTxtGA"/>
        <w:rPr>
          <w:rFonts w:hint="cs"/>
          <w:rtl/>
          <w:lang w:val="fr-CH"/>
        </w:rPr>
      </w:pPr>
      <w:r>
        <w:rPr>
          <w:rFonts w:hint="cs"/>
          <w:rtl/>
          <w:lang w:val="fr-CH"/>
        </w:rPr>
        <w:t>5-</w:t>
      </w:r>
      <w:r>
        <w:rPr>
          <w:rFonts w:hint="cs"/>
          <w:rtl/>
          <w:lang w:val="fr-CH"/>
        </w:rPr>
        <w:tab/>
        <w:t>واللجنة إذ تحيط علماً بأن النظر في تقارير الدول الأطراف يستند إلى حوار بناء مع تلك الدول، فإنها تعتبر أن من الضروري أ</w:t>
      </w:r>
      <w:r w:rsidR="00AA796B">
        <w:rPr>
          <w:rFonts w:hint="cs"/>
          <w:rtl/>
          <w:lang w:val="fr-CH"/>
        </w:rPr>
        <w:t>لا</w:t>
      </w:r>
      <w:r>
        <w:rPr>
          <w:rFonts w:hint="cs"/>
          <w:rtl/>
          <w:lang w:val="fr-CH"/>
        </w:rPr>
        <w:t xml:space="preserve"> يستند هذا الحوار إلى المعلومات الواردة من الدول الأطراف، وكيانات الأمم المتحدة ومؤسسات حقوق الإنسان الوطنية فحسب، بل إلى المعلومات الواردة أيضاً من المنظمات غير الحكومية </w:t>
      </w:r>
      <w:r w:rsidR="00B511F7">
        <w:rPr>
          <w:rFonts w:hint="cs"/>
          <w:rtl/>
          <w:lang w:val="fr-CH"/>
        </w:rPr>
        <w:t>ل</w:t>
      </w:r>
      <w:r>
        <w:rPr>
          <w:rFonts w:hint="cs"/>
          <w:rtl/>
          <w:lang w:val="fr-CH"/>
        </w:rPr>
        <w:t>كفالة إجراء حوار بناء</w:t>
      </w:r>
      <w:r w:rsidR="00AA796B">
        <w:rPr>
          <w:rFonts w:hint="cs"/>
          <w:rtl/>
          <w:lang w:val="fr-CH"/>
        </w:rPr>
        <w:t xml:space="preserve"> ومستنير</w:t>
      </w:r>
      <w:r>
        <w:rPr>
          <w:rFonts w:hint="cs"/>
          <w:rtl/>
          <w:lang w:val="fr-CH"/>
        </w:rPr>
        <w:t>.</w:t>
      </w:r>
    </w:p>
    <w:p w:rsidR="0052702C" w:rsidRDefault="0052702C" w:rsidP="00A93683">
      <w:pPr>
        <w:pStyle w:val="SingleTxtGA"/>
        <w:rPr>
          <w:rFonts w:hint="cs"/>
          <w:rtl/>
          <w:lang w:val="fr-CH"/>
        </w:rPr>
      </w:pPr>
      <w:r>
        <w:rPr>
          <w:rFonts w:hint="cs"/>
          <w:rtl/>
          <w:lang w:val="fr-CH"/>
        </w:rPr>
        <w:t>6-</w:t>
      </w:r>
      <w:r>
        <w:rPr>
          <w:rFonts w:hint="cs"/>
          <w:rtl/>
          <w:lang w:val="fr-CH"/>
        </w:rPr>
        <w:tab/>
        <w:t xml:space="preserve">ولذلك فإن المنظمات غير الحكومية تؤدي دوراً رئيسياً في </w:t>
      </w:r>
      <w:r w:rsidR="00B511F7">
        <w:rPr>
          <w:rFonts w:hint="cs"/>
          <w:rtl/>
          <w:lang w:val="fr-CH"/>
        </w:rPr>
        <w:t>إرشاد</w:t>
      </w:r>
      <w:r>
        <w:rPr>
          <w:rFonts w:hint="cs"/>
          <w:rtl/>
          <w:lang w:val="fr-CH"/>
        </w:rPr>
        <w:t xml:space="preserve"> عملية تقديم التقارير، في جميع مراحلها، بما في ذلك إعداد قائمة المسائل ومتابعة الملاحظات الختامية للجنة.</w:t>
      </w:r>
    </w:p>
    <w:p w:rsidR="0052702C" w:rsidRDefault="0052702C" w:rsidP="00EF7828">
      <w:pPr>
        <w:pStyle w:val="SingleTxtGA"/>
        <w:rPr>
          <w:rFonts w:hint="cs"/>
          <w:rtl/>
          <w:lang w:val="fr-CH"/>
        </w:rPr>
      </w:pPr>
      <w:r>
        <w:rPr>
          <w:rFonts w:hint="cs"/>
          <w:rtl/>
          <w:lang w:val="fr-CH"/>
        </w:rPr>
        <w:t>7-</w:t>
      </w:r>
      <w:r>
        <w:rPr>
          <w:rFonts w:hint="cs"/>
          <w:rtl/>
          <w:lang w:val="fr-CH"/>
        </w:rPr>
        <w:tab/>
        <w:t xml:space="preserve">وتشجع اللجنة المنظمات غير الحكومية على تقديم تقارير بديلة تتضمن معلومات عن تنفيذ بعض أو جميع أحكام العهد؛ وتعليقات </w:t>
      </w:r>
      <w:r w:rsidR="00EF7828">
        <w:rPr>
          <w:rFonts w:hint="cs"/>
          <w:rtl/>
          <w:lang w:val="fr-CH"/>
        </w:rPr>
        <w:t xml:space="preserve">على </w:t>
      </w:r>
      <w:r>
        <w:rPr>
          <w:rFonts w:hint="cs"/>
          <w:rtl/>
          <w:lang w:val="fr-CH"/>
        </w:rPr>
        <w:t xml:space="preserve">تقارير الدولة الأطراف وردودها المكتوبة على قائمة المسائل؛ ومعلومات عن تنفيذ الدولة الطرف </w:t>
      </w:r>
      <w:r w:rsidR="00EF7828">
        <w:rPr>
          <w:rFonts w:hint="cs"/>
          <w:rtl/>
          <w:lang w:val="fr-CH"/>
        </w:rPr>
        <w:t>ل</w:t>
      </w:r>
      <w:r>
        <w:rPr>
          <w:rFonts w:hint="cs"/>
          <w:rtl/>
          <w:lang w:val="fr-CH"/>
        </w:rPr>
        <w:t xml:space="preserve">لملاحظات الختامية السابقة للجنة. وتشجع اللجنة المنظمات غير الحكومية على أن تكفل تقديم أية تقارير قبل الموعد الذي تحدده الأمانة بوقت طويل. </w:t>
      </w:r>
    </w:p>
    <w:p w:rsidR="0052702C" w:rsidRDefault="0052702C" w:rsidP="00683B8C">
      <w:pPr>
        <w:pStyle w:val="H23GA"/>
        <w:rPr>
          <w:rFonts w:hint="cs"/>
          <w:rtl/>
          <w:lang w:val="fr-CH"/>
        </w:rPr>
      </w:pPr>
      <w:r>
        <w:rPr>
          <w:rFonts w:hint="cs"/>
          <w:rtl/>
          <w:lang w:val="fr-CH"/>
        </w:rPr>
        <w:tab/>
        <w:t>1-</w:t>
      </w:r>
      <w:r>
        <w:rPr>
          <w:rFonts w:hint="cs"/>
          <w:rtl/>
          <w:lang w:val="fr-CH"/>
        </w:rPr>
        <w:tab/>
        <w:t xml:space="preserve">التشاور </w:t>
      </w:r>
      <w:proofErr w:type="spellStart"/>
      <w:r>
        <w:rPr>
          <w:rFonts w:hint="cs"/>
          <w:rtl/>
          <w:lang w:val="fr-CH"/>
        </w:rPr>
        <w:t>والمدخلات</w:t>
      </w:r>
      <w:proofErr w:type="spellEnd"/>
      <w:r>
        <w:rPr>
          <w:rFonts w:hint="cs"/>
          <w:rtl/>
          <w:lang w:val="fr-CH"/>
        </w:rPr>
        <w:t xml:space="preserve"> في تقرير الدولة الطرف</w:t>
      </w:r>
    </w:p>
    <w:p w:rsidR="0052702C" w:rsidRDefault="0052702C" w:rsidP="00683B8C">
      <w:pPr>
        <w:pStyle w:val="SingleTxtGA"/>
        <w:rPr>
          <w:rFonts w:hint="cs"/>
          <w:rtl/>
          <w:lang w:val="fr-CH"/>
        </w:rPr>
      </w:pPr>
      <w:r>
        <w:rPr>
          <w:rFonts w:hint="cs"/>
          <w:rtl/>
          <w:lang w:val="fr-CH"/>
        </w:rPr>
        <w:t>8-</w:t>
      </w:r>
      <w:r>
        <w:rPr>
          <w:rFonts w:hint="cs"/>
          <w:rtl/>
          <w:lang w:val="fr-CH"/>
        </w:rPr>
        <w:tab/>
        <w:t xml:space="preserve">غالباً ما تقدم المنظمات غير الحكومية </w:t>
      </w:r>
      <w:proofErr w:type="spellStart"/>
      <w:r>
        <w:rPr>
          <w:rFonts w:hint="cs"/>
          <w:rtl/>
          <w:lang w:val="fr-CH"/>
        </w:rPr>
        <w:t>مدخلات</w:t>
      </w:r>
      <w:proofErr w:type="spellEnd"/>
      <w:r>
        <w:rPr>
          <w:rFonts w:hint="cs"/>
          <w:rtl/>
          <w:lang w:val="fr-CH"/>
        </w:rPr>
        <w:t xml:space="preserve"> مفيدة في تقارير الدولة الطرف. ومع ذلك، ينبغي أن يظل التقرير دائماً تقرير الدولة الطرف. وفضلاً عن ذلك، </w:t>
      </w:r>
      <w:r w:rsidR="00015D5B">
        <w:rPr>
          <w:rFonts w:hint="cs"/>
          <w:rtl/>
          <w:lang w:val="fr-CH"/>
        </w:rPr>
        <w:t xml:space="preserve">فإن </w:t>
      </w:r>
      <w:r>
        <w:rPr>
          <w:rFonts w:hint="cs"/>
          <w:rtl/>
          <w:lang w:val="fr-CH"/>
        </w:rPr>
        <w:t>الدور الذي تؤديه المنظمات غير الحكومية في تقديم المعلومات إلى تقرير الدولة الطرف</w:t>
      </w:r>
      <w:r w:rsidR="00E65906">
        <w:rPr>
          <w:rFonts w:hint="cs"/>
          <w:rtl/>
          <w:lang w:val="fr-CH"/>
        </w:rPr>
        <w:t xml:space="preserve"> ينبغي</w:t>
      </w:r>
      <w:r w:rsidR="00683B8C">
        <w:rPr>
          <w:rFonts w:hint="cs"/>
          <w:rtl/>
          <w:lang w:val="fr-CH"/>
        </w:rPr>
        <w:t xml:space="preserve">      </w:t>
      </w:r>
      <w:r w:rsidR="00E65906">
        <w:rPr>
          <w:rFonts w:hint="cs"/>
          <w:rtl/>
          <w:lang w:val="fr-CH"/>
        </w:rPr>
        <w:t xml:space="preserve"> ألا يستبعد</w:t>
      </w:r>
      <w:r>
        <w:rPr>
          <w:rFonts w:hint="cs"/>
          <w:rtl/>
          <w:lang w:val="fr-CH"/>
        </w:rPr>
        <w:t xml:space="preserve"> إمكانية تقديم تقرير بديل. </w:t>
      </w:r>
    </w:p>
    <w:p w:rsidR="0052702C" w:rsidRDefault="0052702C" w:rsidP="00683B8C">
      <w:pPr>
        <w:pStyle w:val="H23GA"/>
        <w:rPr>
          <w:rFonts w:hint="cs"/>
          <w:rtl/>
          <w:lang w:val="fr-CH"/>
        </w:rPr>
      </w:pPr>
      <w:r>
        <w:rPr>
          <w:rFonts w:hint="cs"/>
          <w:rtl/>
          <w:lang w:val="fr-CH"/>
        </w:rPr>
        <w:tab/>
        <w:t>2-</w:t>
      </w:r>
      <w:r>
        <w:rPr>
          <w:rFonts w:hint="cs"/>
          <w:rtl/>
          <w:lang w:val="fr-CH"/>
        </w:rPr>
        <w:tab/>
        <w:t>تقديم المنظمات غير الحكومية تقارير</w:t>
      </w:r>
      <w:r w:rsidR="00683B8C">
        <w:rPr>
          <w:rFonts w:hint="cs"/>
          <w:rtl/>
          <w:lang w:val="fr-CH"/>
        </w:rPr>
        <w:t xml:space="preserve"> </w:t>
      </w:r>
      <w:r>
        <w:rPr>
          <w:rFonts w:hint="cs"/>
          <w:rtl/>
          <w:lang w:val="fr-CH"/>
        </w:rPr>
        <w:t xml:space="preserve">وعروض معلومات شفوية </w:t>
      </w:r>
      <w:r w:rsidR="00683B8C">
        <w:rPr>
          <w:rFonts w:hint="cs"/>
          <w:rtl/>
          <w:lang w:val="fr-CH"/>
        </w:rPr>
        <w:t xml:space="preserve">بشأن </w:t>
      </w:r>
      <w:r>
        <w:rPr>
          <w:rFonts w:hint="cs"/>
          <w:rtl/>
          <w:lang w:val="fr-CH"/>
        </w:rPr>
        <w:t>قائمة المسائل</w:t>
      </w:r>
    </w:p>
    <w:p w:rsidR="0052702C" w:rsidRDefault="0052702C" w:rsidP="00B22EA1">
      <w:pPr>
        <w:pStyle w:val="SingleTxtGA"/>
        <w:rPr>
          <w:rFonts w:hint="cs"/>
          <w:rtl/>
          <w:lang w:val="fr-CH"/>
        </w:rPr>
      </w:pPr>
      <w:r>
        <w:rPr>
          <w:rFonts w:hint="cs"/>
          <w:rtl/>
          <w:lang w:val="fr-CH"/>
        </w:rPr>
        <w:t>9-</w:t>
      </w:r>
      <w:r>
        <w:rPr>
          <w:rFonts w:hint="cs"/>
          <w:rtl/>
          <w:lang w:val="fr-CH"/>
        </w:rPr>
        <w:tab/>
        <w:t xml:space="preserve">تؤكد اللجنة أن من المستصوب إلى حد كبير تلقي </w:t>
      </w:r>
      <w:proofErr w:type="spellStart"/>
      <w:r>
        <w:rPr>
          <w:rFonts w:hint="cs"/>
          <w:rtl/>
          <w:lang w:val="fr-CH"/>
        </w:rPr>
        <w:t>مدخلات</w:t>
      </w:r>
      <w:proofErr w:type="spellEnd"/>
      <w:r>
        <w:rPr>
          <w:rFonts w:hint="cs"/>
          <w:rtl/>
          <w:lang w:val="fr-CH"/>
        </w:rPr>
        <w:t xml:space="preserve"> من منظمات غير حكومية في مرحلة مبكرة من عملية تقديم التقارير. ولهذا الغرض، </w:t>
      </w:r>
      <w:r w:rsidR="00E14051">
        <w:rPr>
          <w:rFonts w:hint="cs"/>
          <w:rtl/>
          <w:lang w:val="fr-CH"/>
        </w:rPr>
        <w:t>تقدم</w:t>
      </w:r>
      <w:r>
        <w:rPr>
          <w:rFonts w:hint="cs"/>
          <w:rtl/>
          <w:lang w:val="fr-CH"/>
        </w:rPr>
        <w:t xml:space="preserve"> اللجنة </w:t>
      </w:r>
      <w:r w:rsidR="00E14051">
        <w:rPr>
          <w:rFonts w:hint="cs"/>
          <w:rtl/>
          <w:lang w:val="fr-CH"/>
        </w:rPr>
        <w:t xml:space="preserve">إشعاراً </w:t>
      </w:r>
      <w:r>
        <w:rPr>
          <w:rFonts w:hint="cs"/>
          <w:rtl/>
          <w:lang w:val="fr-CH"/>
        </w:rPr>
        <w:t xml:space="preserve">مسبقاً </w:t>
      </w:r>
      <w:r w:rsidR="00E14051">
        <w:rPr>
          <w:rFonts w:hint="cs"/>
          <w:rtl/>
          <w:lang w:val="fr-CH"/>
        </w:rPr>
        <w:t xml:space="preserve">بشأن جداولها </w:t>
      </w:r>
      <w:r>
        <w:rPr>
          <w:rFonts w:hint="cs"/>
          <w:rtl/>
          <w:lang w:val="fr-CH"/>
        </w:rPr>
        <w:t xml:space="preserve">الزمنية </w:t>
      </w:r>
      <w:r w:rsidR="00B22EA1">
        <w:rPr>
          <w:rFonts w:hint="cs"/>
          <w:rtl/>
          <w:lang w:val="fr-CH"/>
        </w:rPr>
        <w:t>ل</w:t>
      </w:r>
      <w:r>
        <w:rPr>
          <w:rFonts w:hint="cs"/>
          <w:rtl/>
          <w:lang w:val="fr-CH"/>
        </w:rPr>
        <w:t xml:space="preserve">تقديم التقارير. وترحب اللجنة أيضاً بتنظيم </w:t>
      </w:r>
      <w:r w:rsidR="00E14051">
        <w:rPr>
          <w:rFonts w:hint="cs"/>
          <w:rtl/>
          <w:lang w:val="fr-CH"/>
        </w:rPr>
        <w:t xml:space="preserve">جلسات الإحاطة الخاصة </w:t>
      </w:r>
      <w:r w:rsidR="00681816">
        <w:rPr>
          <w:rFonts w:hint="cs"/>
          <w:rtl/>
          <w:lang w:val="fr-CH"/>
        </w:rPr>
        <w:t>ب</w:t>
      </w:r>
      <w:r>
        <w:rPr>
          <w:rFonts w:hint="cs"/>
          <w:rtl/>
          <w:lang w:val="fr-CH"/>
        </w:rPr>
        <w:t>المنظمات غير الحكومية قبل اعتماد قوائم المسائل.</w:t>
      </w:r>
    </w:p>
    <w:p w:rsidR="0052702C" w:rsidRPr="004E3486" w:rsidRDefault="0052702C" w:rsidP="00B36457">
      <w:pPr>
        <w:pStyle w:val="H23GA"/>
        <w:rPr>
          <w:rFonts w:hint="cs"/>
          <w:rtl/>
          <w:lang w:val="fr-CH"/>
        </w:rPr>
      </w:pPr>
      <w:r>
        <w:rPr>
          <w:rFonts w:hint="cs"/>
          <w:rtl/>
          <w:lang w:val="fr-CH"/>
        </w:rPr>
        <w:tab/>
        <w:t>3-</w:t>
      </w:r>
      <w:r>
        <w:rPr>
          <w:rFonts w:hint="cs"/>
          <w:rtl/>
          <w:lang w:val="fr-CH"/>
        </w:rPr>
        <w:tab/>
        <w:t>تقديم المنظمات غير الحكومية تقارير وعروض معلومات شفوية</w:t>
      </w:r>
    </w:p>
    <w:p w:rsidR="0052702C" w:rsidRDefault="0052702C" w:rsidP="00A208EA">
      <w:pPr>
        <w:pStyle w:val="SingleTxtGA"/>
        <w:rPr>
          <w:rFonts w:hint="cs"/>
          <w:rtl/>
          <w:lang w:val="fr-CH"/>
        </w:rPr>
      </w:pPr>
      <w:r>
        <w:rPr>
          <w:rFonts w:hint="cs"/>
          <w:rtl/>
          <w:lang w:val="fr-CH"/>
        </w:rPr>
        <w:t>10-</w:t>
      </w:r>
      <w:r>
        <w:rPr>
          <w:rFonts w:hint="cs"/>
          <w:rtl/>
          <w:lang w:val="fr-CH"/>
        </w:rPr>
        <w:tab/>
        <w:t xml:space="preserve">ترحب اللجنة بتقديم المنظمات غير الحكومية تقارير بديلة وعروضاً شفوية أثناء الدورة، وبحضور المنظمات غير الحكومية بصفة مراقب أثناء النظر في تقرير الدولة الطرف. وتذكر اللجنة </w:t>
      </w:r>
      <w:r w:rsidR="00B36457">
        <w:rPr>
          <w:rFonts w:hint="cs"/>
          <w:rtl/>
          <w:lang w:val="fr-CH"/>
        </w:rPr>
        <w:t>بأنها تتيح الفرصة،</w:t>
      </w:r>
      <w:r>
        <w:rPr>
          <w:rFonts w:hint="cs"/>
          <w:rtl/>
          <w:lang w:val="fr-CH"/>
        </w:rPr>
        <w:t xml:space="preserve"> منذ دورتها الثالثة بعد المائة</w:t>
      </w:r>
      <w:r w:rsidR="00B36457">
        <w:rPr>
          <w:rFonts w:hint="cs"/>
          <w:rtl/>
          <w:lang w:val="fr-CH"/>
        </w:rPr>
        <w:t>،</w:t>
      </w:r>
      <w:r>
        <w:rPr>
          <w:rFonts w:hint="cs"/>
          <w:rtl/>
          <w:lang w:val="fr-CH"/>
        </w:rPr>
        <w:t xml:space="preserve"> للمنظمات غير الحكومية للتحاور مع الأعضاء أثناء جلسة رسمية مغلقة تسبق النظر في تقرير الدولة الطرف. </w:t>
      </w:r>
      <w:r w:rsidR="00CE1FB1">
        <w:rPr>
          <w:rFonts w:hint="cs"/>
          <w:rtl/>
          <w:lang w:val="fr-CH"/>
        </w:rPr>
        <w:t>و</w:t>
      </w:r>
      <w:r>
        <w:rPr>
          <w:rFonts w:hint="cs"/>
          <w:rtl/>
          <w:lang w:val="fr-CH"/>
        </w:rPr>
        <w:t xml:space="preserve">يسمح </w:t>
      </w:r>
      <w:r w:rsidR="00CE1FB1">
        <w:rPr>
          <w:rFonts w:hint="cs"/>
          <w:rtl/>
          <w:lang w:val="fr-CH"/>
        </w:rPr>
        <w:t xml:space="preserve">ذلك </w:t>
      </w:r>
      <w:r>
        <w:rPr>
          <w:rFonts w:hint="cs"/>
          <w:rtl/>
          <w:lang w:val="fr-CH"/>
        </w:rPr>
        <w:t xml:space="preserve">للمنظمات غير الحكومية بأن تعرض شفوياً المواضيع الأساسية المثيرة للقلق </w:t>
      </w:r>
      <w:r w:rsidR="00CE1FB1">
        <w:rPr>
          <w:rFonts w:hint="cs"/>
          <w:rtl/>
          <w:lang w:val="fr-CH"/>
        </w:rPr>
        <w:t xml:space="preserve">مع </w:t>
      </w:r>
      <w:r>
        <w:rPr>
          <w:rFonts w:hint="cs"/>
          <w:rtl/>
          <w:lang w:val="fr-CH"/>
        </w:rPr>
        <w:t xml:space="preserve">ترجمة فورية وأن تجيب على </w:t>
      </w:r>
      <w:r w:rsidR="00CE1FB1">
        <w:rPr>
          <w:rFonts w:hint="cs"/>
          <w:rtl/>
          <w:lang w:val="fr-CH"/>
        </w:rPr>
        <w:t xml:space="preserve">الأسئلة التي </w:t>
      </w:r>
      <w:r>
        <w:rPr>
          <w:rFonts w:hint="cs"/>
          <w:rtl/>
          <w:lang w:val="fr-CH"/>
        </w:rPr>
        <w:t xml:space="preserve">يوجهها الأعضاء. وهناك فرص إضافية متاحة للمنظمات غير الحكومية لتزويد اللجنة بمعلومات مفصلة أثناء جلسات الإحاطة غير الرسمية. </w:t>
      </w:r>
    </w:p>
    <w:p w:rsidR="0052702C" w:rsidRDefault="0052702C" w:rsidP="00E06DD9">
      <w:pPr>
        <w:pStyle w:val="H23GA"/>
        <w:rPr>
          <w:rFonts w:hint="cs"/>
          <w:rtl/>
          <w:lang w:val="fr-CH"/>
        </w:rPr>
      </w:pPr>
      <w:r>
        <w:rPr>
          <w:rFonts w:hint="cs"/>
          <w:rtl/>
          <w:lang w:val="fr-CH"/>
        </w:rPr>
        <w:tab/>
        <w:t>4-</w:t>
      </w:r>
      <w:r>
        <w:rPr>
          <w:rFonts w:hint="cs"/>
          <w:rtl/>
          <w:lang w:val="fr-CH"/>
        </w:rPr>
        <w:tab/>
        <w:t>تقديم المنظمات غير الحكومية للتقارير في إطار إجراء اللجنة المتعلق بمتابعة الملاحظات الختامية</w:t>
      </w:r>
    </w:p>
    <w:p w:rsidR="0052702C" w:rsidRDefault="0052702C" w:rsidP="00A6262E">
      <w:pPr>
        <w:pStyle w:val="SingleTxtGA"/>
        <w:rPr>
          <w:rFonts w:hint="cs"/>
          <w:rtl/>
          <w:lang w:val="fr-CH"/>
        </w:rPr>
      </w:pPr>
      <w:r>
        <w:rPr>
          <w:rFonts w:hint="cs"/>
          <w:rtl/>
          <w:lang w:val="fr-CH"/>
        </w:rPr>
        <w:t>11-</w:t>
      </w:r>
      <w:r>
        <w:rPr>
          <w:rFonts w:hint="cs"/>
          <w:rtl/>
          <w:lang w:val="fr-CH"/>
        </w:rPr>
        <w:tab/>
        <w:t>تشجع اللجنة المنظمات غير الحكومية على المشاركة في إجراء متابعة الملاحظات الختامية. ويمكن للمنظمات غير الحكومية أن تزود اللجنة بمعلومات مكتوبة تشمل تقييماً للتدابير التي اتخذتها الدولة الطرف لتنفيذ الملاحظات الختامية التي اختارتها اللجنة لإجراء المتابعة. وينبغي تقديم هذه المعلومات في الموعد المحدد لتقديم الدولة الطرف تقرير المتابعة (أي بعد مرور عام على اعتماد الملاحظات الختامية)</w:t>
      </w:r>
      <w:r w:rsidR="005916BA">
        <w:rPr>
          <w:rFonts w:hint="cs"/>
          <w:rtl/>
          <w:lang w:val="fr-CH"/>
        </w:rPr>
        <w:t>،</w:t>
      </w:r>
      <w:r>
        <w:rPr>
          <w:rFonts w:hint="cs"/>
          <w:rtl/>
          <w:lang w:val="fr-CH"/>
        </w:rPr>
        <w:t xml:space="preserve"> أو حالما يصدر تقرير الدولة الطرف المتعلق بالمتابعة. وينبغي ألا تتعلق هذه المعلومات إلا بتنفيذ التوصيات التي سلط الضوء عليها في الملاحظات الختامية المراد النظر فيها في إطار إجراء المتابعة.  </w:t>
      </w:r>
    </w:p>
    <w:p w:rsidR="0052702C" w:rsidRDefault="0052702C" w:rsidP="00FE3EF0">
      <w:pPr>
        <w:pStyle w:val="H23GA"/>
        <w:rPr>
          <w:rFonts w:hint="cs"/>
          <w:rtl/>
          <w:lang w:val="fr-CH"/>
        </w:rPr>
      </w:pPr>
      <w:r>
        <w:rPr>
          <w:rFonts w:hint="cs"/>
          <w:rtl/>
          <w:lang w:val="fr-CH"/>
        </w:rPr>
        <w:tab/>
        <w:t>5-</w:t>
      </w:r>
      <w:r>
        <w:rPr>
          <w:rFonts w:hint="cs"/>
          <w:rtl/>
          <w:lang w:val="fr-CH"/>
        </w:rPr>
        <w:tab/>
        <w:t xml:space="preserve">تقارير المنظمات غير الحكومية في إطار إجراء المراجعة (النظر في حال غياب تقرير </w:t>
      </w:r>
      <w:r w:rsidR="00A6262E">
        <w:rPr>
          <w:rFonts w:hint="cs"/>
          <w:rtl/>
          <w:lang w:val="fr-CH"/>
        </w:rPr>
        <w:t>الدولة الطرف</w:t>
      </w:r>
      <w:r w:rsidR="00FE3EF0">
        <w:rPr>
          <w:rFonts w:hint="cs"/>
          <w:rtl/>
          <w:lang w:val="fr-CH"/>
        </w:rPr>
        <w:t>)</w:t>
      </w:r>
    </w:p>
    <w:p w:rsidR="0052702C" w:rsidRPr="00A863CB" w:rsidRDefault="0052702C" w:rsidP="000D3AC0">
      <w:pPr>
        <w:pStyle w:val="SingleTxtGA"/>
        <w:rPr>
          <w:rFonts w:hint="cs"/>
          <w:rtl/>
        </w:rPr>
      </w:pPr>
      <w:r>
        <w:rPr>
          <w:rFonts w:hint="cs"/>
          <w:rtl/>
          <w:lang w:val="fr-CH"/>
        </w:rPr>
        <w:t>12-</w:t>
      </w:r>
      <w:r>
        <w:rPr>
          <w:rFonts w:hint="cs"/>
          <w:rtl/>
          <w:lang w:val="fr-CH"/>
        </w:rPr>
        <w:tab/>
        <w:t xml:space="preserve">تشجع اللجنة المنظمات غير الحكومية على تقديم تقارير بديلة في </w:t>
      </w:r>
      <w:r w:rsidR="0073323C">
        <w:rPr>
          <w:rFonts w:hint="cs"/>
          <w:rtl/>
          <w:lang w:val="fr-CH"/>
        </w:rPr>
        <w:t>ال</w:t>
      </w:r>
      <w:r>
        <w:rPr>
          <w:rFonts w:hint="cs"/>
          <w:rtl/>
          <w:lang w:val="fr-CH"/>
        </w:rPr>
        <w:t xml:space="preserve">حالات </w:t>
      </w:r>
      <w:r w:rsidR="0073323C">
        <w:rPr>
          <w:rFonts w:hint="cs"/>
          <w:rtl/>
          <w:lang w:val="fr-CH"/>
        </w:rPr>
        <w:t xml:space="preserve">التي تقرر فيها </w:t>
      </w:r>
      <w:r>
        <w:rPr>
          <w:rFonts w:hint="cs"/>
          <w:rtl/>
          <w:lang w:val="fr-CH"/>
        </w:rPr>
        <w:t xml:space="preserve">اللجنة إعداد قائمة مسائل والنظر في حالة دولة طرف لم تقدم تقريراً. وستتاح للمنظمات غير الحكومية نفس الفرصة لتقديم إحاطة </w:t>
      </w:r>
      <w:r w:rsidR="00F92983">
        <w:rPr>
          <w:rFonts w:hint="cs"/>
          <w:rtl/>
          <w:lang w:val="fr-CH"/>
        </w:rPr>
        <w:t>شفوية</w:t>
      </w:r>
      <w:r>
        <w:rPr>
          <w:rFonts w:hint="cs"/>
          <w:rtl/>
          <w:lang w:val="fr-CH"/>
        </w:rPr>
        <w:t xml:space="preserve"> للجنة كما هو الحال في إطار الإجراء العادي لتقديم التقارير. وينبغي للمنظمات غير الحكومية أن تحيط علماً بأن النظر في حالة الدولة الطرف التي لم تقدم تقريراً </w:t>
      </w:r>
      <w:r w:rsidR="00322B1C">
        <w:rPr>
          <w:rFonts w:hint="cs"/>
          <w:rtl/>
          <w:lang w:val="fr-CH"/>
        </w:rPr>
        <w:t xml:space="preserve">يكون </w:t>
      </w:r>
      <w:r>
        <w:rPr>
          <w:rFonts w:hint="cs"/>
          <w:rtl/>
          <w:lang w:val="fr-CH"/>
        </w:rPr>
        <w:t xml:space="preserve">في جلسة علنية (انظر المواد من 68 إلى 71 من النظام الداخلي للجنة، </w:t>
      </w:r>
      <w:r>
        <w:t>CCPR/C/3/Rev.10</w:t>
      </w:r>
      <w:r>
        <w:rPr>
          <w:rFonts w:hint="cs"/>
          <w:rtl/>
        </w:rPr>
        <w:t>).</w:t>
      </w:r>
    </w:p>
    <w:p w:rsidR="0052702C" w:rsidRDefault="0052702C" w:rsidP="00D94D56">
      <w:pPr>
        <w:pStyle w:val="H1GA"/>
        <w:rPr>
          <w:rFonts w:hint="cs"/>
          <w:rtl/>
          <w:lang w:val="fr-CH"/>
        </w:rPr>
      </w:pPr>
      <w:r>
        <w:rPr>
          <w:rFonts w:hint="cs"/>
          <w:rtl/>
          <w:lang w:val="fr-CH"/>
        </w:rPr>
        <w:tab/>
        <w:t>باء-</w:t>
      </w:r>
      <w:r>
        <w:rPr>
          <w:rFonts w:hint="cs"/>
          <w:rtl/>
          <w:lang w:val="fr-CH"/>
        </w:rPr>
        <w:tab/>
        <w:t xml:space="preserve">دور المنظمات غير الحكومية فيما يتعلق بإجراء البلاغات </w:t>
      </w:r>
      <w:r w:rsidR="00D94D56">
        <w:rPr>
          <w:rFonts w:hint="cs"/>
          <w:rtl/>
          <w:lang w:val="fr-CH"/>
        </w:rPr>
        <w:t>الفردية</w:t>
      </w:r>
      <w:r>
        <w:rPr>
          <w:rFonts w:hint="cs"/>
          <w:rtl/>
          <w:lang w:val="fr-CH"/>
        </w:rPr>
        <w:t xml:space="preserve"> في إطار البروتوكول الاختياري </w:t>
      </w:r>
    </w:p>
    <w:p w:rsidR="0052702C" w:rsidRDefault="0052702C" w:rsidP="00E06DD9">
      <w:pPr>
        <w:pStyle w:val="SingleTxtGA"/>
        <w:rPr>
          <w:rFonts w:hint="cs"/>
          <w:rtl/>
          <w:lang w:val="fr-CH"/>
        </w:rPr>
      </w:pPr>
      <w:r>
        <w:rPr>
          <w:rFonts w:hint="cs"/>
          <w:rtl/>
          <w:lang w:val="fr-CH"/>
        </w:rPr>
        <w:t>13-</w:t>
      </w:r>
      <w:r>
        <w:rPr>
          <w:rFonts w:hint="cs"/>
          <w:rtl/>
          <w:lang w:val="fr-CH"/>
        </w:rPr>
        <w:tab/>
        <w:t xml:space="preserve">تؤدي المنظمات غير الحكومية دوراً هاماً في مساعدة الضحايا المزعومين لانتهاكات حقوق الإنسان بموجب العهد </w:t>
      </w:r>
      <w:r w:rsidR="000E50DC">
        <w:rPr>
          <w:rFonts w:hint="cs"/>
          <w:rtl/>
          <w:lang w:val="fr-CH"/>
        </w:rPr>
        <w:t xml:space="preserve">في </w:t>
      </w:r>
      <w:r>
        <w:rPr>
          <w:rFonts w:hint="cs"/>
          <w:rtl/>
          <w:lang w:val="fr-CH"/>
        </w:rPr>
        <w:t xml:space="preserve">تقديم بلاغات </w:t>
      </w:r>
      <w:r w:rsidR="000E50DC">
        <w:rPr>
          <w:rFonts w:hint="cs"/>
          <w:rtl/>
          <w:lang w:val="fr-CH"/>
        </w:rPr>
        <w:t xml:space="preserve">فردية </w:t>
      </w:r>
      <w:r>
        <w:rPr>
          <w:rFonts w:hint="cs"/>
          <w:rtl/>
          <w:lang w:val="fr-CH"/>
        </w:rPr>
        <w:t xml:space="preserve">إلى اللجنة </w:t>
      </w:r>
      <w:r w:rsidR="000E50DC">
        <w:rPr>
          <w:rFonts w:hint="cs"/>
          <w:rtl/>
          <w:lang w:val="fr-CH"/>
        </w:rPr>
        <w:t xml:space="preserve">بموجب </w:t>
      </w:r>
      <w:r>
        <w:rPr>
          <w:rFonts w:hint="cs"/>
          <w:rtl/>
          <w:lang w:val="fr-CH"/>
        </w:rPr>
        <w:t>البروتوكول الاختياري. وتشجع اللجنة المنظمات غير الحكومية على تقديم معلومات متابعة بشأن تنفيذ آراء اللجنة.</w:t>
      </w:r>
    </w:p>
    <w:p w:rsidR="0052702C" w:rsidRDefault="0052702C" w:rsidP="0006699A">
      <w:pPr>
        <w:pStyle w:val="H1GA"/>
        <w:rPr>
          <w:rFonts w:hint="cs"/>
          <w:rtl/>
          <w:lang w:val="fr-CH"/>
        </w:rPr>
      </w:pPr>
      <w:r>
        <w:rPr>
          <w:rFonts w:hint="cs"/>
          <w:rtl/>
          <w:lang w:val="fr-CH"/>
        </w:rPr>
        <w:tab/>
        <w:t>جيم-</w:t>
      </w:r>
      <w:r>
        <w:rPr>
          <w:rFonts w:hint="cs"/>
          <w:rtl/>
          <w:lang w:val="fr-CH"/>
        </w:rPr>
        <w:tab/>
        <w:t xml:space="preserve">تقديم </w:t>
      </w:r>
      <w:proofErr w:type="spellStart"/>
      <w:r>
        <w:rPr>
          <w:rFonts w:hint="cs"/>
          <w:rtl/>
          <w:lang w:val="fr-CH"/>
        </w:rPr>
        <w:t>مدخلات</w:t>
      </w:r>
      <w:proofErr w:type="spellEnd"/>
      <w:r>
        <w:rPr>
          <w:rFonts w:hint="cs"/>
          <w:rtl/>
          <w:lang w:val="fr-CH"/>
        </w:rPr>
        <w:t xml:space="preserve"> لإعداد التوصيات العامة للجنة والاستفادة منها</w:t>
      </w:r>
    </w:p>
    <w:p w:rsidR="0052702C" w:rsidRDefault="0052702C" w:rsidP="00BB7027">
      <w:pPr>
        <w:pStyle w:val="SingleTxtGA"/>
        <w:rPr>
          <w:rFonts w:hint="cs"/>
          <w:rtl/>
          <w:lang w:val="fr-CH"/>
        </w:rPr>
      </w:pPr>
      <w:r>
        <w:rPr>
          <w:rFonts w:hint="cs"/>
          <w:rtl/>
          <w:lang w:val="fr-CH"/>
        </w:rPr>
        <w:t>14-</w:t>
      </w:r>
      <w:r>
        <w:rPr>
          <w:rFonts w:hint="cs"/>
          <w:rtl/>
          <w:lang w:val="fr-CH"/>
        </w:rPr>
        <w:tab/>
        <w:t xml:space="preserve">تشجع اللجنة المنظمات غير الحكومية، إلى جانب أصحاب </w:t>
      </w:r>
      <w:r w:rsidR="00BB7027">
        <w:rPr>
          <w:rFonts w:hint="cs"/>
          <w:rtl/>
          <w:lang w:val="fr-CH"/>
        </w:rPr>
        <w:t>ال</w:t>
      </w:r>
      <w:r>
        <w:rPr>
          <w:rFonts w:hint="cs"/>
          <w:rtl/>
          <w:lang w:val="fr-CH"/>
        </w:rPr>
        <w:t xml:space="preserve">مصلحة </w:t>
      </w:r>
      <w:r w:rsidR="00BB7027">
        <w:rPr>
          <w:rFonts w:hint="cs"/>
          <w:rtl/>
          <w:lang w:val="fr-CH"/>
        </w:rPr>
        <w:t>الآ</w:t>
      </w:r>
      <w:r>
        <w:rPr>
          <w:rFonts w:hint="cs"/>
          <w:rtl/>
          <w:lang w:val="fr-CH"/>
        </w:rPr>
        <w:t xml:space="preserve">خرين، على تقديم </w:t>
      </w:r>
      <w:proofErr w:type="spellStart"/>
      <w:r>
        <w:rPr>
          <w:rFonts w:hint="cs"/>
          <w:rtl/>
          <w:lang w:val="fr-CH"/>
        </w:rPr>
        <w:t>مدخلات</w:t>
      </w:r>
      <w:proofErr w:type="spellEnd"/>
      <w:r>
        <w:rPr>
          <w:rFonts w:hint="cs"/>
          <w:rtl/>
          <w:lang w:val="fr-CH"/>
        </w:rPr>
        <w:t xml:space="preserve"> بشأن التوصيات العامة قيد النظر، بما في ذلك أثناء أي يوم من أيام المناقشة العامة. وتشجع اللجنة المنظمات غير الحكومية أيضاً على الاستفادة من الملاحظات العامة للجنة في إطار جهودها المبذولة في مجال الدعوة. </w:t>
      </w:r>
    </w:p>
    <w:p w:rsidR="0052702C" w:rsidRDefault="0052702C" w:rsidP="0006699A">
      <w:pPr>
        <w:pStyle w:val="H1GA"/>
        <w:spacing w:before="120"/>
        <w:rPr>
          <w:rFonts w:hint="cs"/>
          <w:rtl/>
          <w:lang w:val="fr-CH"/>
        </w:rPr>
      </w:pPr>
      <w:r>
        <w:rPr>
          <w:rFonts w:hint="cs"/>
          <w:rtl/>
          <w:lang w:val="fr-CH"/>
        </w:rPr>
        <w:tab/>
        <w:t>دال-</w:t>
      </w:r>
      <w:r>
        <w:rPr>
          <w:rFonts w:hint="cs"/>
          <w:rtl/>
          <w:lang w:val="fr-CH"/>
        </w:rPr>
        <w:tab/>
        <w:t>تعزيز التواصل العالمي</w:t>
      </w:r>
    </w:p>
    <w:p w:rsidR="0052702C" w:rsidRDefault="0052702C" w:rsidP="00CC6ADF">
      <w:pPr>
        <w:pStyle w:val="SingleTxtGA"/>
        <w:rPr>
          <w:rFonts w:hint="cs"/>
          <w:rtl/>
          <w:lang w:val="fr-CH"/>
        </w:rPr>
      </w:pPr>
      <w:r>
        <w:rPr>
          <w:rFonts w:hint="cs"/>
          <w:rtl/>
          <w:lang w:val="fr-CH"/>
        </w:rPr>
        <w:t>15-</w:t>
      </w:r>
      <w:r>
        <w:rPr>
          <w:rFonts w:hint="cs"/>
          <w:rtl/>
          <w:lang w:val="fr-CH"/>
        </w:rPr>
        <w:tab/>
        <w:t xml:space="preserve">ترحب اللجنة بتعاون المنظمات غير الحكومية الوطنية والدولية </w:t>
      </w:r>
      <w:proofErr w:type="spellStart"/>
      <w:r>
        <w:rPr>
          <w:rFonts w:hint="cs"/>
          <w:rtl/>
          <w:lang w:val="fr-CH"/>
        </w:rPr>
        <w:t>ومدخلاتها</w:t>
      </w:r>
      <w:proofErr w:type="spellEnd"/>
      <w:r>
        <w:rPr>
          <w:rFonts w:hint="cs"/>
          <w:rtl/>
          <w:lang w:val="fr-CH"/>
        </w:rPr>
        <w:t xml:space="preserve"> وتلاحظ أن القيود </w:t>
      </w:r>
      <w:proofErr w:type="spellStart"/>
      <w:r>
        <w:rPr>
          <w:rFonts w:hint="cs"/>
          <w:rtl/>
          <w:lang w:val="fr-CH"/>
        </w:rPr>
        <w:t>اللوجستية</w:t>
      </w:r>
      <w:proofErr w:type="spellEnd"/>
      <w:r>
        <w:rPr>
          <w:rFonts w:hint="cs"/>
          <w:rtl/>
          <w:lang w:val="fr-CH"/>
        </w:rPr>
        <w:t xml:space="preserve"> والمالية تحد أحياناً من إمكانية حضور المنظمات غير الحكومية دورتها في جنيف أو في نيويورك. ولذلك</w:t>
      </w:r>
      <w:r w:rsidR="00CC6ADF">
        <w:rPr>
          <w:rFonts w:hint="cs"/>
          <w:rtl/>
          <w:lang w:val="fr-CH"/>
        </w:rPr>
        <w:t>،</w:t>
      </w:r>
      <w:r>
        <w:rPr>
          <w:rFonts w:hint="cs"/>
          <w:rtl/>
          <w:lang w:val="fr-CH"/>
        </w:rPr>
        <w:t xml:space="preserve"> ترحب اللجنة باستخدام التكنولوجيا الحديثة لتعزيز المساهمات من جميع المناطق خلال دوراتها، من قبيل </w:t>
      </w:r>
      <w:r w:rsidR="00CC6ADF">
        <w:rPr>
          <w:rFonts w:hint="cs"/>
          <w:rtl/>
          <w:lang w:val="fr-CH"/>
        </w:rPr>
        <w:t xml:space="preserve">نقل المؤتمرات </w:t>
      </w:r>
      <w:r>
        <w:rPr>
          <w:rFonts w:hint="cs"/>
          <w:rtl/>
          <w:lang w:val="fr-CH"/>
        </w:rPr>
        <w:t>عن طريق الفيديو</w:t>
      </w:r>
      <w:r w:rsidR="00F15496">
        <w:rPr>
          <w:rFonts w:hint="cs"/>
          <w:rtl/>
          <w:lang w:val="fr-CH"/>
        </w:rPr>
        <w:t xml:space="preserve">          </w:t>
      </w:r>
      <w:r>
        <w:rPr>
          <w:rFonts w:hint="cs"/>
          <w:rtl/>
          <w:lang w:val="fr-CH"/>
        </w:rPr>
        <w:t xml:space="preserve"> أو التليفون</w:t>
      </w:r>
      <w:r w:rsidR="00CC6ADF">
        <w:rPr>
          <w:rFonts w:hint="cs"/>
          <w:rtl/>
          <w:lang w:val="fr-CH"/>
        </w:rPr>
        <w:t xml:space="preserve"> والبث الشبكي</w:t>
      </w:r>
      <w:r>
        <w:rPr>
          <w:rFonts w:hint="cs"/>
          <w:rtl/>
          <w:lang w:val="fr-CH"/>
        </w:rPr>
        <w:t>.</w:t>
      </w:r>
    </w:p>
    <w:p w:rsidR="0052702C" w:rsidRDefault="0052702C" w:rsidP="005F4F6B">
      <w:pPr>
        <w:pStyle w:val="SingleTxtGA"/>
        <w:rPr>
          <w:rFonts w:hint="cs"/>
          <w:rtl/>
          <w:lang w:val="fr-CH"/>
        </w:rPr>
      </w:pPr>
      <w:r>
        <w:rPr>
          <w:rFonts w:hint="cs"/>
          <w:rtl/>
          <w:lang w:val="fr-CH"/>
        </w:rPr>
        <w:t>16-</w:t>
      </w:r>
      <w:r>
        <w:rPr>
          <w:rFonts w:hint="cs"/>
          <w:rtl/>
          <w:lang w:val="fr-CH"/>
        </w:rPr>
        <w:tab/>
        <w:t xml:space="preserve">وتشجع اللجنة المنظمات غير الحكومية أيضاً على بذل جهود مستقلة لترجمة وثائق اللجنة إلى اللغات المحلية. </w:t>
      </w:r>
    </w:p>
    <w:p w:rsidR="0052702C" w:rsidRDefault="0052702C" w:rsidP="005F4F6B">
      <w:pPr>
        <w:pStyle w:val="SingleTxtGA"/>
        <w:rPr>
          <w:rFonts w:hint="cs"/>
          <w:rtl/>
          <w:lang w:val="fr-CH"/>
        </w:rPr>
      </w:pPr>
      <w:r>
        <w:rPr>
          <w:rFonts w:hint="cs"/>
          <w:rtl/>
          <w:lang w:val="fr-CH"/>
        </w:rPr>
        <w:t>17-</w:t>
      </w:r>
      <w:r>
        <w:rPr>
          <w:rFonts w:hint="cs"/>
          <w:rtl/>
          <w:lang w:val="fr-CH"/>
        </w:rPr>
        <w:tab/>
        <w:t xml:space="preserve">وأخيراً، ترحب اللجنة بجهود المنظمات غير الحكومية وتشجعها على بذل هذه الجهود لتعزيز الوصول إلى الجمهور وتوعيته بالعهد وبروتوكوليه الاختياريين، وبالملاحظات الختامية، والآراء والتعليقات العامة. وثمة مثال على ممارسة جيدة  لبث الوعي وزيادة الإعلان عن أنشطة اللجنة هو البث الشبكي لدورات اللجنة من جانب مركز الحقوق المدنية والسياسية. </w:t>
      </w:r>
    </w:p>
    <w:p w:rsidR="003D13F0" w:rsidRPr="003D13F0" w:rsidRDefault="003D13F0" w:rsidP="003D13F0">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3D13F0" w:rsidRPr="003D13F0"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21ED" w:rsidRPr="00FE6865" w:rsidRDefault="008521ED" w:rsidP="00FE6865">
      <w:pPr>
        <w:pStyle w:val="Footer"/>
      </w:pPr>
    </w:p>
  </w:endnote>
  <w:endnote w:type="continuationSeparator" w:id="0">
    <w:p w:rsidR="008521ED" w:rsidRDefault="008521E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02C" w:rsidRPr="0052702C" w:rsidRDefault="0052702C" w:rsidP="0052702C">
    <w:pPr>
      <w:pStyle w:val="Footer"/>
      <w:tabs>
        <w:tab w:val="right" w:pos="9598"/>
      </w:tabs>
    </w:pPr>
    <w:r>
      <w:t>GE.12-43180</w:t>
    </w:r>
    <w:r>
      <w:tab/>
    </w:r>
    <w:r w:rsidRPr="0052702C">
      <w:rPr>
        <w:b/>
        <w:sz w:val="18"/>
      </w:rPr>
      <w:fldChar w:fldCharType="begin"/>
    </w:r>
    <w:r w:rsidRPr="0052702C">
      <w:rPr>
        <w:b/>
        <w:sz w:val="18"/>
      </w:rPr>
      <w:instrText xml:space="preserve"> PAGE  \* MERGEFORMAT </w:instrText>
    </w:r>
    <w:r w:rsidRPr="0052702C">
      <w:rPr>
        <w:b/>
        <w:sz w:val="18"/>
      </w:rPr>
      <w:fldChar w:fldCharType="separate"/>
    </w:r>
    <w:r w:rsidR="00211563">
      <w:rPr>
        <w:b/>
        <w:noProof/>
        <w:sz w:val="18"/>
      </w:rPr>
      <w:t>4</w:t>
    </w:r>
    <w:r w:rsidRPr="0052702C">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02C" w:rsidRPr="0052702C" w:rsidRDefault="0052702C" w:rsidP="0052702C">
    <w:pPr>
      <w:pStyle w:val="Footer"/>
      <w:tabs>
        <w:tab w:val="right" w:pos="9598"/>
      </w:tabs>
      <w:rPr>
        <w:b/>
        <w:sz w:val="18"/>
      </w:rPr>
    </w:pPr>
    <w:r w:rsidRPr="0052702C">
      <w:rPr>
        <w:b/>
        <w:sz w:val="18"/>
      </w:rPr>
      <w:fldChar w:fldCharType="begin"/>
    </w:r>
    <w:r w:rsidRPr="0052702C">
      <w:rPr>
        <w:b/>
        <w:sz w:val="18"/>
      </w:rPr>
      <w:instrText xml:space="preserve"> PAGE  \* MERGEFORMAT </w:instrText>
    </w:r>
    <w:r w:rsidRPr="0052702C">
      <w:rPr>
        <w:b/>
        <w:sz w:val="18"/>
      </w:rPr>
      <w:fldChar w:fldCharType="separate"/>
    </w:r>
    <w:r w:rsidR="00211563">
      <w:rPr>
        <w:b/>
        <w:noProof/>
        <w:sz w:val="18"/>
      </w:rPr>
      <w:t>3</w:t>
    </w:r>
    <w:r w:rsidRPr="0052702C">
      <w:rPr>
        <w:b/>
        <w:sz w:val="18"/>
      </w:rPr>
      <w:fldChar w:fldCharType="end"/>
    </w:r>
    <w:r>
      <w:rPr>
        <w:b/>
        <w:sz w:val="18"/>
      </w:rPr>
      <w:tab/>
    </w:r>
    <w:r>
      <w:t>GE.12-43180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39C3" w:rsidRDefault="0052702C" w:rsidP="00AA796B">
    <w:pPr>
      <w:pStyle w:val="Footer"/>
      <w:jc w:val="right"/>
    </w:pPr>
    <w:r>
      <w:rPr>
        <w:sz w:val="20"/>
      </w:rPr>
      <w:t>(A)   GE.12-4318</w:t>
    </w:r>
    <w:r w:rsidR="002E39C3">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AA796B">
      <w:rPr>
        <w:sz w:val="20"/>
      </w:rPr>
      <w:t>0    150612    190612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21ED" w:rsidRDefault="008521ED" w:rsidP="007E4686">
      <w:pPr>
        <w:pStyle w:val="Footer"/>
        <w:bidi/>
        <w:spacing w:after="80" w:line="200" w:lineRule="exact"/>
        <w:ind w:left="680"/>
      </w:pPr>
      <w:r>
        <w:rPr>
          <w:rFonts w:hint="cs"/>
          <w:rtl/>
        </w:rPr>
        <w:t>__________</w:t>
      </w:r>
    </w:p>
  </w:footnote>
  <w:footnote w:type="continuationSeparator" w:id="0">
    <w:p w:rsidR="008521ED" w:rsidRDefault="008521ED" w:rsidP="007E4686">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02C" w:rsidRPr="0052702C" w:rsidRDefault="0052702C" w:rsidP="0052702C">
    <w:pPr>
      <w:pStyle w:val="Header"/>
      <w:jc w:val="right"/>
    </w:pPr>
    <w:r w:rsidRPr="0052702C">
      <w:t>CCPR/C/104/3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39C3" w:rsidRPr="0052702C" w:rsidRDefault="0052702C" w:rsidP="0052702C">
    <w:pPr>
      <w:pStyle w:val="Header"/>
      <w:jc w:val="left"/>
    </w:pPr>
    <w:r w:rsidRPr="0052702C">
      <w:t>CCPR/C/104/3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39C3" w:rsidRDefault="002E39C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2E39C3" w:rsidRPr="008F6743" w:rsidRDefault="002E39C3"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39C3"/>
    <w:rsid w:val="00015D5B"/>
    <w:rsid w:val="00040E25"/>
    <w:rsid w:val="00042149"/>
    <w:rsid w:val="000648EA"/>
    <w:rsid w:val="0006699A"/>
    <w:rsid w:val="000957C8"/>
    <w:rsid w:val="00097049"/>
    <w:rsid w:val="000A04D5"/>
    <w:rsid w:val="000B52F2"/>
    <w:rsid w:val="000D0EAE"/>
    <w:rsid w:val="000D3AC0"/>
    <w:rsid w:val="000D5380"/>
    <w:rsid w:val="000D6654"/>
    <w:rsid w:val="000E103D"/>
    <w:rsid w:val="000E50DC"/>
    <w:rsid w:val="000E571D"/>
    <w:rsid w:val="000F0264"/>
    <w:rsid w:val="000F2EBF"/>
    <w:rsid w:val="000F3A9F"/>
    <w:rsid w:val="000F5FF6"/>
    <w:rsid w:val="001022B5"/>
    <w:rsid w:val="00113FA5"/>
    <w:rsid w:val="00141DF1"/>
    <w:rsid w:val="001455A0"/>
    <w:rsid w:val="001602A3"/>
    <w:rsid w:val="001A5161"/>
    <w:rsid w:val="001A60BD"/>
    <w:rsid w:val="001C6D53"/>
    <w:rsid w:val="00211563"/>
    <w:rsid w:val="00232277"/>
    <w:rsid w:val="0023736D"/>
    <w:rsid w:val="00257225"/>
    <w:rsid w:val="00275771"/>
    <w:rsid w:val="002E39C3"/>
    <w:rsid w:val="002F17E6"/>
    <w:rsid w:val="00310160"/>
    <w:rsid w:val="00322B1C"/>
    <w:rsid w:val="00341A8C"/>
    <w:rsid w:val="003519E6"/>
    <w:rsid w:val="00355F81"/>
    <w:rsid w:val="00396E9F"/>
    <w:rsid w:val="003B4356"/>
    <w:rsid w:val="003D13F0"/>
    <w:rsid w:val="003F08A8"/>
    <w:rsid w:val="004250E3"/>
    <w:rsid w:val="00472A81"/>
    <w:rsid w:val="0049707A"/>
    <w:rsid w:val="004A20A6"/>
    <w:rsid w:val="004B1A23"/>
    <w:rsid w:val="004B2C92"/>
    <w:rsid w:val="004D6A3A"/>
    <w:rsid w:val="004F4AD7"/>
    <w:rsid w:val="0052702C"/>
    <w:rsid w:val="00557CD3"/>
    <w:rsid w:val="00571432"/>
    <w:rsid w:val="005732A2"/>
    <w:rsid w:val="005762A5"/>
    <w:rsid w:val="00590BA3"/>
    <w:rsid w:val="005916BA"/>
    <w:rsid w:val="005B46D9"/>
    <w:rsid w:val="005B7AE0"/>
    <w:rsid w:val="005E23F5"/>
    <w:rsid w:val="005F146F"/>
    <w:rsid w:val="005F4F6B"/>
    <w:rsid w:val="005F71B6"/>
    <w:rsid w:val="00654786"/>
    <w:rsid w:val="00660FD4"/>
    <w:rsid w:val="00665BE4"/>
    <w:rsid w:val="00681816"/>
    <w:rsid w:val="00683B8C"/>
    <w:rsid w:val="006A4425"/>
    <w:rsid w:val="006B00A4"/>
    <w:rsid w:val="006B4669"/>
    <w:rsid w:val="006D3CFA"/>
    <w:rsid w:val="006F6BF8"/>
    <w:rsid w:val="00707BDF"/>
    <w:rsid w:val="00710727"/>
    <w:rsid w:val="00715F45"/>
    <w:rsid w:val="0072608F"/>
    <w:rsid w:val="00731815"/>
    <w:rsid w:val="00731B84"/>
    <w:rsid w:val="0073323C"/>
    <w:rsid w:val="00734AE7"/>
    <w:rsid w:val="0074309A"/>
    <w:rsid w:val="007876CC"/>
    <w:rsid w:val="0079344E"/>
    <w:rsid w:val="007E197F"/>
    <w:rsid w:val="007E2786"/>
    <w:rsid w:val="007E4686"/>
    <w:rsid w:val="007F68C4"/>
    <w:rsid w:val="008153DE"/>
    <w:rsid w:val="00821A77"/>
    <w:rsid w:val="0083108D"/>
    <w:rsid w:val="008521ED"/>
    <w:rsid w:val="00852A10"/>
    <w:rsid w:val="00862634"/>
    <w:rsid w:val="00866C59"/>
    <w:rsid w:val="00877306"/>
    <w:rsid w:val="00885524"/>
    <w:rsid w:val="008A1279"/>
    <w:rsid w:val="008A6242"/>
    <w:rsid w:val="008B4BC6"/>
    <w:rsid w:val="008F6743"/>
    <w:rsid w:val="00901E57"/>
    <w:rsid w:val="009070DF"/>
    <w:rsid w:val="00935F0E"/>
    <w:rsid w:val="0095208F"/>
    <w:rsid w:val="00962500"/>
    <w:rsid w:val="00964E2A"/>
    <w:rsid w:val="00977B3F"/>
    <w:rsid w:val="009814AE"/>
    <w:rsid w:val="009901D3"/>
    <w:rsid w:val="00996BBE"/>
    <w:rsid w:val="009B2C03"/>
    <w:rsid w:val="009D17B9"/>
    <w:rsid w:val="009D1DD5"/>
    <w:rsid w:val="009F722C"/>
    <w:rsid w:val="00A208EA"/>
    <w:rsid w:val="00A26157"/>
    <w:rsid w:val="00A265C3"/>
    <w:rsid w:val="00A43F9A"/>
    <w:rsid w:val="00A53F38"/>
    <w:rsid w:val="00A543D4"/>
    <w:rsid w:val="00A6262E"/>
    <w:rsid w:val="00A644EC"/>
    <w:rsid w:val="00A93683"/>
    <w:rsid w:val="00AA796B"/>
    <w:rsid w:val="00AB7151"/>
    <w:rsid w:val="00AD0014"/>
    <w:rsid w:val="00AD35C7"/>
    <w:rsid w:val="00AD4CF2"/>
    <w:rsid w:val="00AF0BBA"/>
    <w:rsid w:val="00B22EA1"/>
    <w:rsid w:val="00B25159"/>
    <w:rsid w:val="00B30468"/>
    <w:rsid w:val="00B36457"/>
    <w:rsid w:val="00B44E31"/>
    <w:rsid w:val="00B511F7"/>
    <w:rsid w:val="00B92E96"/>
    <w:rsid w:val="00BA4F7E"/>
    <w:rsid w:val="00BB2C41"/>
    <w:rsid w:val="00BB7027"/>
    <w:rsid w:val="00BC55C8"/>
    <w:rsid w:val="00BC5C10"/>
    <w:rsid w:val="00BE2964"/>
    <w:rsid w:val="00C21623"/>
    <w:rsid w:val="00C24FBD"/>
    <w:rsid w:val="00C473BA"/>
    <w:rsid w:val="00C511F4"/>
    <w:rsid w:val="00C611ED"/>
    <w:rsid w:val="00C6490A"/>
    <w:rsid w:val="00C64FE1"/>
    <w:rsid w:val="00C726D2"/>
    <w:rsid w:val="00C74296"/>
    <w:rsid w:val="00C8345E"/>
    <w:rsid w:val="00CA5F7C"/>
    <w:rsid w:val="00CC6ADF"/>
    <w:rsid w:val="00CE1FB1"/>
    <w:rsid w:val="00D51067"/>
    <w:rsid w:val="00D75657"/>
    <w:rsid w:val="00D94D56"/>
    <w:rsid w:val="00D960AD"/>
    <w:rsid w:val="00DA0E0E"/>
    <w:rsid w:val="00DB0885"/>
    <w:rsid w:val="00DB0C39"/>
    <w:rsid w:val="00DB7679"/>
    <w:rsid w:val="00DF1702"/>
    <w:rsid w:val="00DF4DD8"/>
    <w:rsid w:val="00DF668E"/>
    <w:rsid w:val="00E04826"/>
    <w:rsid w:val="00E06DD9"/>
    <w:rsid w:val="00E14051"/>
    <w:rsid w:val="00E14D2B"/>
    <w:rsid w:val="00E20DBA"/>
    <w:rsid w:val="00E6524A"/>
    <w:rsid w:val="00E65906"/>
    <w:rsid w:val="00E660D6"/>
    <w:rsid w:val="00E771AB"/>
    <w:rsid w:val="00EA796F"/>
    <w:rsid w:val="00EB077B"/>
    <w:rsid w:val="00EB5324"/>
    <w:rsid w:val="00EC50B9"/>
    <w:rsid w:val="00ED26A0"/>
    <w:rsid w:val="00EF7828"/>
    <w:rsid w:val="00F15496"/>
    <w:rsid w:val="00F1727A"/>
    <w:rsid w:val="00F332CD"/>
    <w:rsid w:val="00F34764"/>
    <w:rsid w:val="00F54E3C"/>
    <w:rsid w:val="00F874BD"/>
    <w:rsid w:val="00F92983"/>
    <w:rsid w:val="00FB1D0B"/>
    <w:rsid w:val="00FE3EF0"/>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4</Pages>
  <Words>1110</Words>
  <Characters>5255</Characters>
  <Application>Microsoft Office Outlook</Application>
  <DocSecurity>4</DocSecurity>
  <Lines>92</Lines>
  <Paragraphs>27</Paragraphs>
  <ScaleCrop>false</ScaleCrop>
  <HeadingPairs>
    <vt:vector size="2" baseType="variant">
      <vt:variant>
        <vt:lpstr>العنوان</vt:lpstr>
      </vt:variant>
      <vt:variant>
        <vt:i4>1</vt:i4>
      </vt:variant>
    </vt:vector>
  </HeadingPairs>
  <TitlesOfParts>
    <vt:vector size="1" baseType="lpstr">
      <vt:lpstr>CCPR/C/104/3</vt:lpstr>
    </vt:vector>
  </TitlesOfParts>
  <Company>CSD</Company>
  <LinksUpToDate>false</LinksUpToDate>
  <CharactersWithSpaces>6338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CCPR/C/104/3</dc:title>
  <dc:subject>Booran-Shakour</dc:subject>
  <dc:creator>Mervat</dc:creator>
  <cp:keywords/>
  <dc:description/>
  <cp:lastModifiedBy>Mervat</cp:lastModifiedBy>
  <cp:revision>2</cp:revision>
  <cp:lastPrinted>2012-06-19T07:03:00Z</cp:lastPrinted>
  <dcterms:created xsi:type="dcterms:W3CDTF">2012-06-19T09:47:00Z</dcterms:created>
  <dcterms:modified xsi:type="dcterms:W3CDTF">2012-06-19T09:47:00Z</dcterms:modified>
</cp:coreProperties>
</file>