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D4409" w:rsidP="004D4409">
            <w:pPr>
              <w:jc w:val="right"/>
            </w:pPr>
            <w:r w:rsidRPr="004D4409">
              <w:rPr>
                <w:sz w:val="40"/>
              </w:rPr>
              <w:t>CMW</w:t>
            </w:r>
            <w:r>
              <w:t>/C/TUR/1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75301" w:rsidP="00440653">
            <w:pPr>
              <w:spacing w:before="120"/>
              <w:jc w:val="center"/>
            </w:pPr>
            <w:r>
              <w:rPr>
                <w:noProof/>
                <w:lang w:val="en-US" w:eastAsia="zh-CN"/>
              </w:rPr>
              <w:drawing>
                <wp:inline distT="0" distB="0" distL="0" distR="0" wp14:anchorId="265192E7" wp14:editId="227D5D1F">
                  <wp:extent cx="714375" cy="590550"/>
                  <wp:effectExtent l="0" t="0" r="9525" b="0"/>
                  <wp:docPr id="3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4D4409" w:rsidP="004D4409">
            <w:pPr>
              <w:spacing w:before="240" w:line="240" w:lineRule="exact"/>
            </w:pPr>
            <w:r>
              <w:t>Distr.: General</w:t>
            </w:r>
          </w:p>
          <w:p w:rsidR="004D4409" w:rsidRDefault="004E7F63" w:rsidP="004D4409">
            <w:pPr>
              <w:spacing w:line="240" w:lineRule="exact"/>
            </w:pPr>
            <w:r>
              <w:t>31</w:t>
            </w:r>
            <w:r w:rsidR="004D4409">
              <w:t xml:space="preserve"> </w:t>
            </w:r>
            <w:r w:rsidR="00075811">
              <w:t>May</w:t>
            </w:r>
            <w:r w:rsidR="004D4409">
              <w:t xml:space="preserve"> 2016</w:t>
            </w:r>
          </w:p>
          <w:p w:rsidR="004D4409" w:rsidRDefault="004D4409" w:rsidP="004D4409">
            <w:pPr>
              <w:spacing w:line="240" w:lineRule="exact"/>
            </w:pPr>
          </w:p>
          <w:p w:rsidR="004D4409" w:rsidRDefault="004D4409" w:rsidP="004D4409">
            <w:pPr>
              <w:spacing w:line="240" w:lineRule="exact"/>
            </w:pPr>
            <w:r>
              <w:t>Original: English</w:t>
            </w:r>
          </w:p>
          <w:p w:rsidR="004D4409" w:rsidRDefault="004D4409" w:rsidP="004D4409">
            <w:pPr>
              <w:spacing w:line="240" w:lineRule="exact"/>
            </w:pPr>
            <w:r>
              <w:t>English, French and Spanish only</w:t>
            </w:r>
          </w:p>
        </w:tc>
      </w:tr>
    </w:tbl>
    <w:p w:rsidR="004D4409" w:rsidRPr="004C2D6D" w:rsidRDefault="004D4409" w:rsidP="004D4409">
      <w:pPr>
        <w:spacing w:before="120"/>
        <w:rPr>
          <w:b/>
          <w:sz w:val="24"/>
          <w:szCs w:val="24"/>
        </w:rPr>
      </w:pPr>
      <w:r w:rsidRPr="004C2D6D">
        <w:rPr>
          <w:b/>
          <w:sz w:val="24"/>
          <w:szCs w:val="24"/>
        </w:rPr>
        <w:t xml:space="preserve">Committee on the Protection of the Rights of All </w:t>
      </w:r>
      <w:r w:rsidRPr="004C2D6D">
        <w:rPr>
          <w:b/>
          <w:sz w:val="24"/>
          <w:szCs w:val="24"/>
        </w:rPr>
        <w:br/>
        <w:t xml:space="preserve">Migrant Workers and Members of Their Families </w:t>
      </w:r>
    </w:p>
    <w:p w:rsidR="004D4409" w:rsidRPr="00C87F2B" w:rsidRDefault="004D4409" w:rsidP="004D4409">
      <w:pPr>
        <w:pStyle w:val="HMG"/>
      </w:pPr>
      <w:r w:rsidRPr="00C87F2B">
        <w:tab/>
      </w:r>
      <w:r w:rsidRPr="00C87F2B">
        <w:tab/>
        <w:t>Consideration of reports submitted by States parties under article 73 of the Convention pursuant to the</w:t>
      </w:r>
      <w:r>
        <w:t xml:space="preserve"> simplified reporting procedure</w:t>
      </w:r>
    </w:p>
    <w:p w:rsidR="004D4409" w:rsidRPr="007046DF" w:rsidRDefault="004D4409" w:rsidP="004D4409">
      <w:pPr>
        <w:pStyle w:val="HChG"/>
      </w:pPr>
      <w:r>
        <w:tab/>
      </w:r>
      <w:r>
        <w:tab/>
      </w:r>
      <w:r w:rsidRPr="00C87F2B">
        <w:t xml:space="preserve">Initial reports </w:t>
      </w:r>
      <w:r w:rsidRPr="007046DF">
        <w:t xml:space="preserve">of States parties due in </w:t>
      </w:r>
      <w:r w:rsidR="00877E9C" w:rsidRPr="007046DF">
        <w:t>2006</w:t>
      </w:r>
    </w:p>
    <w:p w:rsidR="004D4409" w:rsidRPr="00C87F2B" w:rsidRDefault="004D4409" w:rsidP="004D4409">
      <w:pPr>
        <w:pStyle w:val="HMG"/>
      </w:pPr>
      <w:r w:rsidRPr="007046DF">
        <w:tab/>
      </w:r>
      <w:r w:rsidRPr="007046DF">
        <w:tab/>
        <w:t>Turkey</w:t>
      </w:r>
      <w:r w:rsidRPr="00C802FD">
        <w:rPr>
          <w:rStyle w:val="FootnoteReference"/>
          <w:b w:val="0"/>
          <w:sz w:val="20"/>
          <w:vertAlign w:val="baseline"/>
        </w:rPr>
        <w:footnoteReference w:customMarkFollows="1" w:id="2"/>
        <w:t>*</w:t>
      </w:r>
      <w:r w:rsidR="00A46195" w:rsidRPr="00CC1D10">
        <w:rPr>
          <w:b w:val="0"/>
          <w:position w:val="4"/>
          <w:sz w:val="20"/>
        </w:rPr>
        <w:t>,</w:t>
      </w:r>
      <w:r w:rsidR="00130382" w:rsidRPr="007046DF">
        <w:rPr>
          <w:b w:val="0"/>
          <w:sz w:val="20"/>
        </w:rPr>
        <w:t xml:space="preserve"> </w:t>
      </w:r>
      <w:r w:rsidR="00130382" w:rsidRPr="00C802FD">
        <w:rPr>
          <w:rStyle w:val="FootnoteReference"/>
          <w:b w:val="0"/>
          <w:sz w:val="20"/>
          <w:vertAlign w:val="baseline"/>
        </w:rPr>
        <w:footnoteReference w:customMarkFollows="1" w:id="3"/>
        <w:t>**</w:t>
      </w:r>
      <w:r w:rsidR="00A46195">
        <w:rPr>
          <w:b w:val="0"/>
          <w:sz w:val="20"/>
        </w:rPr>
        <w:t xml:space="preserve"> </w:t>
      </w:r>
    </w:p>
    <w:p w:rsidR="004D4409" w:rsidRPr="00C87F2B" w:rsidRDefault="004D4409" w:rsidP="004D4409">
      <w:pPr>
        <w:pStyle w:val="SingleTxtG"/>
        <w:jc w:val="right"/>
      </w:pPr>
      <w:r w:rsidRPr="00C87F2B">
        <w:t>[</w:t>
      </w:r>
      <w:r w:rsidRPr="00877E9C">
        <w:t>Date received: 8 April 2016]</w:t>
      </w:r>
    </w:p>
    <w:p w:rsidR="004D4409" w:rsidRPr="004D4409" w:rsidRDefault="004D4409" w:rsidP="004D4409">
      <w:pPr>
        <w:pStyle w:val="HChG"/>
        <w:rPr>
          <w:rFonts w:eastAsia="Calibri"/>
        </w:rPr>
      </w:pPr>
      <w:bookmarkStart w:id="0" w:name="_GoBack"/>
      <w:bookmarkEnd w:id="0"/>
      <w:r>
        <w:rPr>
          <w:color w:val="0000FF"/>
        </w:rPr>
        <w:br w:type="page"/>
      </w:r>
      <w:r>
        <w:rPr>
          <w:color w:val="0000FF"/>
        </w:rPr>
        <w:lastRenderedPageBreak/>
        <w:tab/>
      </w:r>
      <w:r>
        <w:rPr>
          <w:color w:val="0000FF"/>
        </w:rPr>
        <w:tab/>
      </w:r>
      <w:r w:rsidRPr="004D4409">
        <w:rPr>
          <w:rFonts w:eastAsia="Calibri"/>
        </w:rPr>
        <w:t>Part I</w:t>
      </w:r>
    </w:p>
    <w:p w:rsidR="004D4409" w:rsidRPr="00397D8D" w:rsidRDefault="004D4409" w:rsidP="004D4409">
      <w:pPr>
        <w:pStyle w:val="H23G"/>
      </w:pPr>
      <w:r>
        <w:tab/>
      </w:r>
      <w:r>
        <w:tab/>
      </w:r>
      <w:r w:rsidRPr="004D4409">
        <w:t xml:space="preserve">In this section, the State party is requested to submit its responses to the following </w:t>
      </w:r>
      <w:r w:rsidRPr="00397D8D">
        <w:t>questions.</w:t>
      </w:r>
    </w:p>
    <w:p w:rsidR="004D4409" w:rsidRPr="00397D8D" w:rsidRDefault="004D4409" w:rsidP="004D4409">
      <w:pPr>
        <w:pStyle w:val="H1G"/>
      </w:pPr>
      <w:r w:rsidRPr="00397D8D">
        <w:tab/>
      </w:r>
      <w:r w:rsidR="009674EB" w:rsidRPr="00397D8D">
        <w:t>A.</w:t>
      </w:r>
      <w:r w:rsidR="009674EB" w:rsidRPr="00397D8D">
        <w:tab/>
      </w:r>
      <w:r w:rsidRPr="00397D8D">
        <w:t>General information</w:t>
      </w:r>
    </w:p>
    <w:p w:rsidR="004D4409" w:rsidRPr="00397D8D" w:rsidRDefault="004D4409" w:rsidP="004D4409">
      <w:pPr>
        <w:pStyle w:val="H23G"/>
      </w:pPr>
      <w:r w:rsidRPr="00397D8D">
        <w:tab/>
      </w:r>
      <w:r w:rsidRPr="00397D8D">
        <w:tab/>
        <w:t>Please provide information on the domesti</w:t>
      </w:r>
      <w:r w:rsidR="00CC1D10">
        <w:t>c legal framework regarding the </w:t>
      </w:r>
      <w:r w:rsidRPr="00397D8D">
        <w:t>Convention, including:</w:t>
      </w:r>
    </w:p>
    <w:p w:rsidR="001E25D0" w:rsidRPr="00397D8D" w:rsidRDefault="004D4409" w:rsidP="00231660">
      <w:pPr>
        <w:pStyle w:val="H23G"/>
      </w:pPr>
      <w:r w:rsidRPr="00397D8D">
        <w:tab/>
        <w:t>(a)</w:t>
      </w:r>
      <w:r w:rsidRPr="00397D8D">
        <w:tab/>
        <w:t>The rank of the Convention in domestic law, including examples of cases, if any, in which the Convention has been directly applied by national courts</w:t>
      </w:r>
      <w:r w:rsidR="00231660" w:rsidRPr="00397D8D">
        <w:t xml:space="preserve"> or administrative authorities;</w:t>
      </w:r>
    </w:p>
    <w:p w:rsidR="004D4409" w:rsidRPr="00397D8D" w:rsidRDefault="00CC1D10" w:rsidP="00CC1D10">
      <w:pPr>
        <w:pStyle w:val="SingleTxtG"/>
      </w:pPr>
      <w:r w:rsidRPr="00397D8D">
        <w:t>1.</w:t>
      </w:r>
      <w:r w:rsidRPr="00397D8D">
        <w:tab/>
      </w:r>
      <w:r w:rsidR="004D4409" w:rsidRPr="00397D8D">
        <w:t>Article 90 of the Turkish Constitution reads as follows; international agreements duly put into effect have the force of law. No appeal to the Constitutional Court shall be made with regard to these agreements, on the grounds that they are unconstitutional. (Sentenc</w:t>
      </w:r>
      <w:r w:rsidR="00370B84">
        <w:t>e added on May 7, 2004; Act No. </w:t>
      </w:r>
      <w:r w:rsidR="004D4409" w:rsidRPr="00397D8D">
        <w:t xml:space="preserve">5170) In the case of a conflict between international agreements, duly put into effect, concerning fundamental rights and freedoms and the laws due to differences in provisions on the same matter, the provisions of international agreements shall prevail. </w:t>
      </w:r>
    </w:p>
    <w:p w:rsidR="004D4409" w:rsidRPr="00397D8D" w:rsidRDefault="004D4409" w:rsidP="004D4409">
      <w:pPr>
        <w:pStyle w:val="H23G"/>
      </w:pPr>
      <w:r w:rsidRPr="00397D8D">
        <w:tab/>
        <w:t>(b)</w:t>
      </w:r>
      <w:r w:rsidRPr="00397D8D">
        <w:tab/>
        <w:t>Bilateral and multilateral agreements that have been concluded with other countries pertaining to the rights of migrant workers and members of their families, in line with the Convention;</w:t>
      </w:r>
    </w:p>
    <w:p w:rsidR="004D4409" w:rsidRPr="00397D8D" w:rsidRDefault="00CC1D10" w:rsidP="00CC1D10">
      <w:pPr>
        <w:pStyle w:val="SingleTxtG"/>
      </w:pPr>
      <w:r w:rsidRPr="00397D8D">
        <w:t>2.</w:t>
      </w:r>
      <w:r w:rsidRPr="00397D8D">
        <w:tab/>
      </w:r>
      <w:r w:rsidR="004D4409" w:rsidRPr="00397D8D">
        <w:t xml:space="preserve">Turkey has concluded bilateral social security agreements with 30 countries. Twenty-seven of them are in force and 3 of them are in the ratification stage. Social security agreements with Moldova, Poland, Iran, Morocco, Japan, Russia, Kyrgyzstan and Algeria are under discussion. </w:t>
      </w:r>
    </w:p>
    <w:p w:rsidR="004D4409" w:rsidRDefault="00CC1D10" w:rsidP="00CC1D10">
      <w:pPr>
        <w:pStyle w:val="SingleTxtG"/>
      </w:pPr>
      <w:r>
        <w:t>3.</w:t>
      </w:r>
      <w:r>
        <w:tab/>
      </w:r>
      <w:r w:rsidR="004D4409" w:rsidRPr="00397D8D">
        <w:t>Bilateral social security agreements concluded by Turkey</w:t>
      </w:r>
      <w:r w:rsidR="00D612DF" w:rsidRPr="00397D8D">
        <w:t xml:space="preserve"> are as follows:</w:t>
      </w:r>
    </w:p>
    <w:p w:rsidR="00AB190D" w:rsidRPr="00397D8D" w:rsidRDefault="00AB190D" w:rsidP="00CC1D10">
      <w:pPr>
        <w:pStyle w:val="H23G"/>
      </w:pPr>
      <w:r>
        <w:tab/>
      </w:r>
      <w:r>
        <w:tab/>
      </w:r>
      <w:r w:rsidRPr="00397D8D">
        <w:t xml:space="preserve">Bilateral social security agreements concluded by Turkey </w:t>
      </w:r>
    </w:p>
    <w:tbl>
      <w:tblPr>
        <w:tblOverlap w:val="never"/>
        <w:tblW w:w="0" w:type="auto"/>
        <w:tblInd w:w="1129"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2835"/>
        <w:gridCol w:w="1985"/>
        <w:gridCol w:w="1985"/>
      </w:tblGrid>
      <w:tr w:rsidR="004D4409" w:rsidRPr="00397D8D" w:rsidTr="00CC1D10">
        <w:trPr>
          <w:trHeight w:val="240"/>
          <w:tblHeader/>
        </w:trPr>
        <w:tc>
          <w:tcPr>
            <w:tcW w:w="567" w:type="dxa"/>
            <w:tcBorders>
              <w:top w:val="single" w:sz="4" w:space="0" w:color="auto"/>
              <w:bottom w:val="single" w:sz="12" w:space="0" w:color="auto"/>
            </w:tcBorders>
            <w:shd w:val="clear" w:color="auto" w:fill="auto"/>
            <w:vAlign w:val="bottom"/>
          </w:tcPr>
          <w:p w:rsidR="004D4409" w:rsidRPr="00397D8D" w:rsidRDefault="004D4409">
            <w:pPr>
              <w:suppressAutoHyphens w:val="0"/>
              <w:spacing w:before="80" w:after="80" w:line="200" w:lineRule="exact"/>
              <w:rPr>
                <w:i/>
                <w:sz w:val="16"/>
                <w:szCs w:val="24"/>
              </w:rPr>
            </w:pPr>
          </w:p>
        </w:tc>
        <w:tc>
          <w:tcPr>
            <w:tcW w:w="2835" w:type="dxa"/>
            <w:tcBorders>
              <w:top w:val="single" w:sz="4" w:space="0" w:color="auto"/>
              <w:bottom w:val="single" w:sz="12" w:space="0" w:color="auto"/>
            </w:tcBorders>
            <w:shd w:val="clear" w:color="auto" w:fill="auto"/>
            <w:vAlign w:val="bottom"/>
          </w:tcPr>
          <w:p w:rsidR="004D4409" w:rsidRPr="00397D8D" w:rsidRDefault="004D4409" w:rsidP="00CC1D10">
            <w:pPr>
              <w:suppressAutoHyphens w:val="0"/>
              <w:spacing w:before="80" w:after="80" w:line="200" w:lineRule="exact"/>
              <w:rPr>
                <w:i/>
                <w:sz w:val="16"/>
                <w:szCs w:val="24"/>
              </w:rPr>
            </w:pPr>
            <w:r w:rsidRPr="00397D8D">
              <w:rPr>
                <w:i/>
                <w:sz w:val="16"/>
                <w:szCs w:val="24"/>
              </w:rPr>
              <w:t>Name of the country</w:t>
            </w:r>
          </w:p>
        </w:tc>
        <w:tc>
          <w:tcPr>
            <w:tcW w:w="1985" w:type="dxa"/>
            <w:tcBorders>
              <w:top w:val="single" w:sz="4" w:space="0" w:color="auto"/>
              <w:bottom w:val="single" w:sz="12" w:space="0" w:color="auto"/>
            </w:tcBorders>
            <w:shd w:val="clear" w:color="auto" w:fill="auto"/>
            <w:vAlign w:val="bottom"/>
          </w:tcPr>
          <w:p w:rsidR="004D4409" w:rsidRPr="00397D8D" w:rsidRDefault="004D4409" w:rsidP="00CC1D10">
            <w:pPr>
              <w:suppressAutoHyphens w:val="0"/>
              <w:spacing w:before="80" w:after="80" w:line="200" w:lineRule="exact"/>
              <w:jc w:val="right"/>
              <w:rPr>
                <w:i/>
                <w:sz w:val="16"/>
                <w:szCs w:val="24"/>
              </w:rPr>
            </w:pPr>
            <w:r w:rsidRPr="00397D8D">
              <w:rPr>
                <w:i/>
                <w:sz w:val="16"/>
                <w:szCs w:val="24"/>
              </w:rPr>
              <w:t>Date of signature</w:t>
            </w:r>
          </w:p>
        </w:tc>
        <w:tc>
          <w:tcPr>
            <w:tcW w:w="1985" w:type="dxa"/>
            <w:tcBorders>
              <w:top w:val="single" w:sz="4" w:space="0" w:color="auto"/>
              <w:bottom w:val="single" w:sz="12" w:space="0" w:color="auto"/>
            </w:tcBorders>
            <w:shd w:val="clear" w:color="auto" w:fill="auto"/>
            <w:vAlign w:val="bottom"/>
          </w:tcPr>
          <w:p w:rsidR="004D4409" w:rsidRPr="00397D8D" w:rsidRDefault="004D4409" w:rsidP="00CC1D10">
            <w:pPr>
              <w:suppressAutoHyphens w:val="0"/>
              <w:spacing w:before="80" w:after="80" w:line="200" w:lineRule="exact"/>
              <w:jc w:val="right"/>
              <w:rPr>
                <w:i/>
                <w:sz w:val="16"/>
                <w:szCs w:val="24"/>
              </w:rPr>
            </w:pPr>
            <w:r w:rsidRPr="00397D8D">
              <w:rPr>
                <w:i/>
                <w:sz w:val="16"/>
                <w:szCs w:val="24"/>
              </w:rPr>
              <w:t>Date of entry into force</w:t>
            </w:r>
          </w:p>
        </w:tc>
      </w:tr>
      <w:tr w:rsidR="004D4409" w:rsidRPr="00397D8D" w:rsidTr="00CC1D10">
        <w:trPr>
          <w:trHeight w:val="240"/>
        </w:trPr>
        <w:tc>
          <w:tcPr>
            <w:tcW w:w="567" w:type="dxa"/>
            <w:tcBorders>
              <w:top w:val="single" w:sz="12" w:space="0" w:color="auto"/>
            </w:tcBorders>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w:t>
            </w:r>
          </w:p>
        </w:tc>
        <w:tc>
          <w:tcPr>
            <w:tcW w:w="2835" w:type="dxa"/>
            <w:tcBorders>
              <w:top w:val="single" w:sz="12" w:space="0" w:color="auto"/>
            </w:tcBorders>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Germany</w:t>
            </w:r>
          </w:p>
        </w:tc>
        <w:tc>
          <w:tcPr>
            <w:tcW w:w="1985" w:type="dxa"/>
            <w:tcBorders>
              <w:top w:val="single" w:sz="12" w:space="0" w:color="auto"/>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30.04.1964</w:t>
            </w:r>
          </w:p>
        </w:tc>
        <w:tc>
          <w:tcPr>
            <w:tcW w:w="1985" w:type="dxa"/>
            <w:tcBorders>
              <w:top w:val="single" w:sz="12" w:space="0" w:color="auto"/>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01.11.1965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France</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20.01.1972</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01.08.1973</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3</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The Netherlands</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05.04.1966</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01.02.1968</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4</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Belgium</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04.07.1966</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01.05.1968</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5</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Denmark</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13.12.1999</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01.12.2003</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6</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Austria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12.10.1966</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01.10.1969</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7</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Switzerland</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01.05.1969</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01.01.1972</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8</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Sweden</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30.06.1978</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01.05.1981</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9</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England</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09.09.1959</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01.06.1961</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10</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Libya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13.09.1984</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01.09.1985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11</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Turkish Republic of Northern Cyprus</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09.03.1987</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01.12.1988</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12</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Azerbaijan</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17.07.1998</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09.08.2001</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13</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Albania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14.07.1998</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01.02.2005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14</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Bosnia-Herzegovina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27.05.2003</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01.09.2004</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15</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Czech Republic</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02.10.2003</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01.01.2005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16</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Luxembourg</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20.11.2003</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01.06.2006</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17</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Macedonia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06.07.1998</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01.07.2000</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18</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Norway</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20.07.1978</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01.06.1981</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19</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Romania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06.07.1999</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01.03.2003</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20</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Canada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19.06.1998</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01.01.2005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21</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Georgia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1 1.12.1998</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20.1 1.2003</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22</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Quebec</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21.11.2000</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01.01.2005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23</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Croatia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12.06.2006</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01.06.2012</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24</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Slovakia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25.01.2007</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01.07.2013</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25</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Serbia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26.10.2009</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01.12.2013</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26</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Italy</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08.05.2012</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01.08.2015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27</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Republic of Korea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01.08.2012</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01.06.2015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28</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Montenegro</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15.03.2012</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w:t>
            </w:r>
          </w:p>
        </w:tc>
      </w:tr>
      <w:tr w:rsidR="004D4409" w:rsidRPr="00397D8D" w:rsidTr="00CC1D10">
        <w:trPr>
          <w:trHeight w:val="240"/>
        </w:trPr>
        <w:tc>
          <w:tcPr>
            <w:tcW w:w="567" w:type="dxa"/>
            <w:tcBorders>
              <w:bottom w:val="nil"/>
            </w:tcBorders>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29</w:t>
            </w:r>
          </w:p>
        </w:tc>
        <w:tc>
          <w:tcPr>
            <w:tcW w:w="2835" w:type="dxa"/>
            <w:tcBorders>
              <w:bottom w:val="nil"/>
            </w:tcBorders>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Tunisia</w:t>
            </w:r>
          </w:p>
        </w:tc>
        <w:tc>
          <w:tcPr>
            <w:tcW w:w="1985" w:type="dxa"/>
            <w:tcBorders>
              <w:bottom w:val="nil"/>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28.05.2013</w:t>
            </w:r>
          </w:p>
        </w:tc>
        <w:tc>
          <w:tcPr>
            <w:tcW w:w="1985" w:type="dxa"/>
            <w:tcBorders>
              <w:bottom w:val="nil"/>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w:t>
            </w:r>
          </w:p>
        </w:tc>
      </w:tr>
      <w:tr w:rsidR="004D4409" w:rsidRPr="00397D8D" w:rsidTr="00CC1D10">
        <w:trPr>
          <w:trHeight w:val="240"/>
        </w:trPr>
        <w:tc>
          <w:tcPr>
            <w:tcW w:w="567" w:type="dxa"/>
            <w:tcBorders>
              <w:top w:val="nil"/>
              <w:bottom w:val="single" w:sz="12" w:space="0" w:color="auto"/>
            </w:tcBorders>
            <w:shd w:val="clear" w:color="auto" w:fill="auto"/>
          </w:tcPr>
          <w:p w:rsidR="004D4409" w:rsidRPr="00397D8D" w:rsidRDefault="004D4409">
            <w:pPr>
              <w:suppressAutoHyphens w:val="0"/>
              <w:spacing w:before="40" w:after="40" w:line="220" w:lineRule="exact"/>
              <w:rPr>
                <w:sz w:val="18"/>
                <w:szCs w:val="24"/>
              </w:rPr>
            </w:pPr>
            <w:r w:rsidRPr="00397D8D">
              <w:rPr>
                <w:sz w:val="18"/>
                <w:szCs w:val="24"/>
              </w:rPr>
              <w:t>30</w:t>
            </w:r>
          </w:p>
        </w:tc>
        <w:tc>
          <w:tcPr>
            <w:tcW w:w="2835" w:type="dxa"/>
            <w:tcBorders>
              <w:top w:val="nil"/>
              <w:bottom w:val="single" w:sz="12" w:space="0" w:color="auto"/>
            </w:tcBorders>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Hungary</w:t>
            </w:r>
          </w:p>
        </w:tc>
        <w:tc>
          <w:tcPr>
            <w:tcW w:w="1985" w:type="dxa"/>
            <w:tcBorders>
              <w:top w:val="nil"/>
              <w:bottom w:val="single" w:sz="12" w:space="0" w:color="auto"/>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24.02.2015</w:t>
            </w:r>
          </w:p>
        </w:tc>
        <w:tc>
          <w:tcPr>
            <w:tcW w:w="1985" w:type="dxa"/>
            <w:tcBorders>
              <w:top w:val="nil"/>
              <w:bottom w:val="single" w:sz="12" w:space="0" w:color="auto"/>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w:t>
            </w:r>
          </w:p>
        </w:tc>
      </w:tr>
    </w:tbl>
    <w:p w:rsidR="004D4409" w:rsidRPr="00397D8D" w:rsidRDefault="00AB190D" w:rsidP="00CC1D10">
      <w:pPr>
        <w:pStyle w:val="H23G"/>
      </w:pPr>
      <w:r>
        <w:tab/>
      </w:r>
      <w:r>
        <w:tab/>
      </w:r>
      <w:r w:rsidR="004D4409" w:rsidRPr="00397D8D">
        <w:t xml:space="preserve">Bilateral Labour Force </w:t>
      </w:r>
      <w:r w:rsidR="00397D8D" w:rsidRPr="00397D8D">
        <w:t>Agreements</w:t>
      </w:r>
      <w:r w:rsidR="004D4409" w:rsidRPr="00397D8D">
        <w:t xml:space="preserve"> concluded by Turkey</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7"/>
        <w:gridCol w:w="2835"/>
        <w:gridCol w:w="1985"/>
        <w:gridCol w:w="1985"/>
      </w:tblGrid>
      <w:tr w:rsidR="004D4409" w:rsidRPr="00397D8D" w:rsidTr="00CC1D10">
        <w:trPr>
          <w:trHeight w:val="240"/>
          <w:tblHeader/>
        </w:trPr>
        <w:tc>
          <w:tcPr>
            <w:tcW w:w="567" w:type="dxa"/>
            <w:tcBorders>
              <w:top w:val="single" w:sz="4" w:space="0" w:color="auto"/>
              <w:bottom w:val="single" w:sz="12" w:space="0" w:color="auto"/>
            </w:tcBorders>
            <w:shd w:val="clear" w:color="auto" w:fill="auto"/>
            <w:vAlign w:val="bottom"/>
          </w:tcPr>
          <w:p w:rsidR="004D4409" w:rsidRPr="00397D8D" w:rsidRDefault="004D4409">
            <w:pPr>
              <w:suppressAutoHyphens w:val="0"/>
              <w:spacing w:before="80" w:after="80" w:line="200" w:lineRule="exact"/>
              <w:rPr>
                <w:bCs/>
                <w:i/>
                <w:sz w:val="16"/>
                <w:szCs w:val="24"/>
              </w:rPr>
            </w:pPr>
          </w:p>
        </w:tc>
        <w:tc>
          <w:tcPr>
            <w:tcW w:w="2835" w:type="dxa"/>
            <w:tcBorders>
              <w:top w:val="single" w:sz="4" w:space="0" w:color="auto"/>
              <w:bottom w:val="single" w:sz="12" w:space="0" w:color="auto"/>
            </w:tcBorders>
            <w:shd w:val="clear" w:color="auto" w:fill="auto"/>
            <w:vAlign w:val="bottom"/>
          </w:tcPr>
          <w:p w:rsidR="004D4409" w:rsidRPr="00397D8D" w:rsidRDefault="00B23D59" w:rsidP="00CC1D10">
            <w:pPr>
              <w:suppressAutoHyphens w:val="0"/>
              <w:spacing w:before="80" w:after="80" w:line="200" w:lineRule="exact"/>
              <w:rPr>
                <w:bCs/>
                <w:i/>
                <w:sz w:val="16"/>
                <w:szCs w:val="24"/>
              </w:rPr>
            </w:pPr>
            <w:r w:rsidRPr="00397D8D">
              <w:rPr>
                <w:bCs/>
                <w:i/>
                <w:sz w:val="16"/>
                <w:szCs w:val="24"/>
              </w:rPr>
              <w:t>Name of the country</w:t>
            </w:r>
          </w:p>
        </w:tc>
        <w:tc>
          <w:tcPr>
            <w:tcW w:w="1985" w:type="dxa"/>
            <w:tcBorders>
              <w:top w:val="single" w:sz="4" w:space="0" w:color="auto"/>
              <w:bottom w:val="single" w:sz="12" w:space="0" w:color="auto"/>
            </w:tcBorders>
            <w:shd w:val="clear" w:color="auto" w:fill="auto"/>
            <w:vAlign w:val="bottom"/>
          </w:tcPr>
          <w:p w:rsidR="004D4409" w:rsidRPr="00397D8D" w:rsidRDefault="004D4409" w:rsidP="00CC1D10">
            <w:pPr>
              <w:suppressAutoHyphens w:val="0"/>
              <w:spacing w:before="80" w:after="80" w:line="200" w:lineRule="exact"/>
              <w:jc w:val="right"/>
              <w:rPr>
                <w:bCs/>
                <w:i/>
                <w:sz w:val="16"/>
                <w:szCs w:val="24"/>
              </w:rPr>
            </w:pPr>
            <w:r w:rsidRPr="00397D8D">
              <w:rPr>
                <w:bCs/>
                <w:i/>
                <w:sz w:val="16"/>
                <w:szCs w:val="24"/>
              </w:rPr>
              <w:t>Date of signature</w:t>
            </w:r>
          </w:p>
        </w:tc>
        <w:tc>
          <w:tcPr>
            <w:tcW w:w="1985" w:type="dxa"/>
            <w:tcBorders>
              <w:top w:val="single" w:sz="4" w:space="0" w:color="auto"/>
              <w:bottom w:val="single" w:sz="12" w:space="0" w:color="auto"/>
            </w:tcBorders>
            <w:shd w:val="clear" w:color="auto" w:fill="auto"/>
            <w:vAlign w:val="bottom"/>
          </w:tcPr>
          <w:p w:rsidR="004D4409" w:rsidRPr="00397D8D" w:rsidRDefault="004D4409" w:rsidP="00CC1D10">
            <w:pPr>
              <w:suppressAutoHyphens w:val="0"/>
              <w:spacing w:before="80" w:after="80" w:line="200" w:lineRule="exact"/>
              <w:jc w:val="right"/>
              <w:rPr>
                <w:bCs/>
                <w:i/>
                <w:sz w:val="16"/>
                <w:szCs w:val="24"/>
              </w:rPr>
            </w:pPr>
            <w:r w:rsidRPr="00397D8D">
              <w:rPr>
                <w:bCs/>
                <w:i/>
                <w:sz w:val="16"/>
                <w:szCs w:val="24"/>
              </w:rPr>
              <w:t>Date of entry into force</w:t>
            </w:r>
          </w:p>
        </w:tc>
      </w:tr>
      <w:tr w:rsidR="004D4409" w:rsidRPr="00397D8D" w:rsidTr="00CC1D10">
        <w:trPr>
          <w:trHeight w:val="240"/>
        </w:trPr>
        <w:tc>
          <w:tcPr>
            <w:tcW w:w="567" w:type="dxa"/>
            <w:tcBorders>
              <w:top w:val="single" w:sz="12" w:space="0" w:color="auto"/>
            </w:tcBorders>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w:t>
            </w:r>
          </w:p>
        </w:tc>
        <w:tc>
          <w:tcPr>
            <w:tcW w:w="2835" w:type="dxa"/>
            <w:tcBorders>
              <w:top w:val="single" w:sz="12" w:space="0" w:color="auto"/>
            </w:tcBorders>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Germany (exceptional work agreement)</w:t>
            </w:r>
          </w:p>
        </w:tc>
        <w:tc>
          <w:tcPr>
            <w:tcW w:w="1985" w:type="dxa"/>
            <w:tcBorders>
              <w:top w:val="single" w:sz="12" w:space="0" w:color="auto"/>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18.11.1991</w:t>
            </w:r>
          </w:p>
        </w:tc>
        <w:tc>
          <w:tcPr>
            <w:tcW w:w="1985" w:type="dxa"/>
            <w:tcBorders>
              <w:top w:val="single" w:sz="12" w:space="0" w:color="auto"/>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20.12.1991</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2</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 xml:space="preserve">Germany </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30.10.1961</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30.10.1961</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3</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Austria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15.05.1964</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17.09.1964</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4</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Belgium</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16.07.1964</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16.07.1964</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5</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The Netherlands</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19.08.1964</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19.08.1964</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6</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France</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08.04.1965</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08.04.1965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7</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Australia</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05.10.1967</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05.10.1967</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8</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 xml:space="preserve">Libya </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05.01.1975</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13.05.1975</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9</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Jordan</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08.07.1982</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12.10.1982</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10</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 xml:space="preserve">Turkish Republic of Northern Cyprus </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09.03.1987</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15.08.1988</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11</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Qatar</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01.04.1986</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20.12.1990</w:t>
            </w:r>
          </w:p>
        </w:tc>
      </w:tr>
      <w:tr w:rsidR="004D4409" w:rsidRPr="00397D8D" w:rsidTr="00CC1D10">
        <w:trPr>
          <w:trHeight w:val="240"/>
        </w:trPr>
        <w:tc>
          <w:tcPr>
            <w:tcW w:w="567" w:type="dxa"/>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12</w:t>
            </w:r>
          </w:p>
        </w:tc>
        <w:tc>
          <w:tcPr>
            <w:tcW w:w="2835" w:type="dxa"/>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Kuwait</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30.03.2008</w:t>
            </w:r>
          </w:p>
        </w:tc>
        <w:tc>
          <w:tcPr>
            <w:tcW w:w="1985" w:type="dxa"/>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13.04.2010</w:t>
            </w:r>
          </w:p>
        </w:tc>
      </w:tr>
      <w:tr w:rsidR="004D4409" w:rsidRPr="00397D8D" w:rsidTr="00CC1D10">
        <w:trPr>
          <w:trHeight w:val="240"/>
        </w:trPr>
        <w:tc>
          <w:tcPr>
            <w:tcW w:w="567" w:type="dxa"/>
            <w:tcBorders>
              <w:bottom w:val="single" w:sz="12" w:space="0" w:color="auto"/>
            </w:tcBorders>
            <w:shd w:val="clear" w:color="auto" w:fill="auto"/>
          </w:tcPr>
          <w:p w:rsidR="004D4409" w:rsidRPr="00397D8D" w:rsidRDefault="004D4409">
            <w:pPr>
              <w:suppressAutoHyphens w:val="0"/>
              <w:spacing w:before="40" w:after="40" w:line="220" w:lineRule="exact"/>
              <w:rPr>
                <w:sz w:val="18"/>
                <w:szCs w:val="24"/>
              </w:rPr>
            </w:pPr>
            <w:r w:rsidRPr="00397D8D">
              <w:rPr>
                <w:sz w:val="18"/>
                <w:szCs w:val="24"/>
              </w:rPr>
              <w:t>13</w:t>
            </w:r>
          </w:p>
        </w:tc>
        <w:tc>
          <w:tcPr>
            <w:tcW w:w="2835" w:type="dxa"/>
            <w:tcBorders>
              <w:bottom w:val="single" w:sz="12" w:space="0" w:color="auto"/>
            </w:tcBorders>
            <w:shd w:val="clear" w:color="auto" w:fill="auto"/>
            <w:vAlign w:val="bottom"/>
          </w:tcPr>
          <w:p w:rsidR="004D4409" w:rsidRPr="00397D8D" w:rsidRDefault="004D4409" w:rsidP="00CC1D10">
            <w:pPr>
              <w:suppressAutoHyphens w:val="0"/>
              <w:spacing w:before="40" w:after="40" w:line="220" w:lineRule="exact"/>
              <w:rPr>
                <w:sz w:val="18"/>
                <w:szCs w:val="24"/>
              </w:rPr>
            </w:pPr>
            <w:r w:rsidRPr="00397D8D">
              <w:rPr>
                <w:sz w:val="18"/>
                <w:szCs w:val="24"/>
              </w:rPr>
              <w:t>Azerbaijan</w:t>
            </w:r>
          </w:p>
        </w:tc>
        <w:tc>
          <w:tcPr>
            <w:tcW w:w="1985" w:type="dxa"/>
            <w:tcBorders>
              <w:bottom w:val="single" w:sz="12" w:space="0" w:color="auto"/>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13.11.2013</w:t>
            </w:r>
          </w:p>
        </w:tc>
        <w:tc>
          <w:tcPr>
            <w:tcW w:w="1985" w:type="dxa"/>
            <w:tcBorders>
              <w:bottom w:val="single" w:sz="12" w:space="0" w:color="auto"/>
            </w:tcBorders>
            <w:shd w:val="clear" w:color="auto" w:fill="auto"/>
            <w:vAlign w:val="bottom"/>
          </w:tcPr>
          <w:p w:rsidR="004D4409" w:rsidRPr="00397D8D" w:rsidRDefault="004D4409" w:rsidP="00CC1D10">
            <w:pPr>
              <w:suppressAutoHyphens w:val="0"/>
              <w:spacing w:before="40" w:after="40" w:line="220" w:lineRule="exact"/>
              <w:jc w:val="right"/>
              <w:rPr>
                <w:sz w:val="18"/>
                <w:szCs w:val="24"/>
              </w:rPr>
            </w:pPr>
            <w:r w:rsidRPr="00397D8D">
              <w:rPr>
                <w:sz w:val="18"/>
                <w:szCs w:val="24"/>
              </w:rPr>
              <w:t>18.06.2014</w:t>
            </w:r>
          </w:p>
        </w:tc>
      </w:tr>
    </w:tbl>
    <w:p w:rsidR="004D4409" w:rsidRPr="00397D8D" w:rsidRDefault="00CC1D10" w:rsidP="00CC1D10">
      <w:pPr>
        <w:pStyle w:val="SingleTxtG"/>
        <w:spacing w:before="240"/>
      </w:pPr>
      <w:r w:rsidRPr="00397D8D">
        <w:t>4.</w:t>
      </w:r>
      <w:r w:rsidRPr="00397D8D">
        <w:tab/>
      </w:r>
      <w:r w:rsidR="004D4409" w:rsidRPr="00397D8D">
        <w:t>Turkey also concluded bilateral Labour Force Agreements with 12 countries on employment of Turkish citizens. All these agreements contain provisions concerning the selection, travelling and employment conditions to be met and procedures to be followed for the employment of Turkish citizens in the countries concerned.</w:t>
      </w:r>
    </w:p>
    <w:p w:rsidR="009F6B95" w:rsidRPr="00397D8D" w:rsidRDefault="00CC1D10" w:rsidP="00CC1D10">
      <w:pPr>
        <w:pStyle w:val="SingleTxtG"/>
      </w:pPr>
      <w:r w:rsidRPr="00397D8D">
        <w:t>5.</w:t>
      </w:r>
      <w:r w:rsidRPr="00397D8D">
        <w:tab/>
      </w:r>
      <w:r w:rsidR="004D4409" w:rsidRPr="00397D8D">
        <w:t>Treaties for the avoidance of double taxation concluded with 80 countries include provisions about transfer of social security pensions of migrant workers</w:t>
      </w:r>
      <w:r w:rsidR="009674EB" w:rsidRPr="00397D8D">
        <w:t xml:space="preserve"> and members of their families.</w:t>
      </w:r>
    </w:p>
    <w:p w:rsidR="00D612DF" w:rsidRPr="00397D8D" w:rsidRDefault="006D0988" w:rsidP="00CC1D10">
      <w:pPr>
        <w:pStyle w:val="H23G"/>
      </w:pPr>
      <w:r>
        <w:tab/>
      </w:r>
      <w:r>
        <w:tab/>
      </w:r>
      <w:r w:rsidR="004D4409" w:rsidRPr="00397D8D">
        <w:t>Multilatera</w:t>
      </w:r>
      <w:r w:rsidR="009674EB" w:rsidRPr="00397D8D">
        <w:t>l agreements ratified by Turkey</w:t>
      </w:r>
    </w:p>
    <w:p w:rsidR="004D4409" w:rsidRPr="006D0988" w:rsidRDefault="00D612DF">
      <w:pPr>
        <w:pStyle w:val="H4G"/>
      </w:pPr>
      <w:r w:rsidRPr="00397D8D">
        <w:tab/>
      </w:r>
      <w:r w:rsidRPr="00397D8D">
        <w:tab/>
      </w:r>
      <w:r w:rsidR="004D4409" w:rsidRPr="00397D8D">
        <w:t>Instrument</w:t>
      </w:r>
      <w:r w:rsidR="009674EB" w:rsidRPr="00397D8D">
        <w:t>s adopted by the United Nations</w:t>
      </w:r>
    </w:p>
    <w:p w:rsidR="004D4409" w:rsidRPr="006D0988" w:rsidRDefault="00CC1D10" w:rsidP="00CC1D10">
      <w:pPr>
        <w:pStyle w:val="Bullet1G"/>
        <w:numPr>
          <w:ilvl w:val="0"/>
          <w:numId w:val="0"/>
        </w:numPr>
        <w:tabs>
          <w:tab w:val="left" w:pos="1701"/>
        </w:tabs>
        <w:ind w:left="1701" w:hanging="170"/>
      </w:pPr>
      <w:r w:rsidRPr="006D0988">
        <w:t>•</w:t>
      </w:r>
      <w:r w:rsidRPr="006D0988">
        <w:tab/>
      </w:r>
      <w:r w:rsidR="004D4409" w:rsidRPr="006D0988">
        <w:t xml:space="preserve">International Convention on the Protection of the Rights of All Migrant Workers and </w:t>
      </w:r>
      <w:r w:rsidR="006D0988" w:rsidRPr="006D0988">
        <w:t>Members of Their Families ICMW, 1990</w:t>
      </w:r>
    </w:p>
    <w:p w:rsidR="004D4409" w:rsidRPr="006D0988" w:rsidRDefault="00CC1D10" w:rsidP="00CC1D10">
      <w:pPr>
        <w:pStyle w:val="Bullet1G"/>
        <w:numPr>
          <w:ilvl w:val="0"/>
          <w:numId w:val="0"/>
        </w:numPr>
        <w:tabs>
          <w:tab w:val="left" w:pos="1701"/>
        </w:tabs>
        <w:ind w:left="1701" w:hanging="170"/>
      </w:pPr>
      <w:r w:rsidRPr="006D0988">
        <w:t>•</w:t>
      </w:r>
      <w:r w:rsidRPr="006D0988">
        <w:tab/>
      </w:r>
      <w:r w:rsidR="004D4409" w:rsidRPr="006D0988">
        <w:t>International Covenant on Economic, Social and Cultural Rights, 1966</w:t>
      </w:r>
    </w:p>
    <w:p w:rsidR="004D4409" w:rsidRPr="006D0988" w:rsidRDefault="00CC1D10" w:rsidP="00CC1D10">
      <w:pPr>
        <w:pStyle w:val="Bullet1G"/>
        <w:numPr>
          <w:ilvl w:val="0"/>
          <w:numId w:val="0"/>
        </w:numPr>
        <w:tabs>
          <w:tab w:val="left" w:pos="1701"/>
        </w:tabs>
        <w:ind w:left="1701" w:hanging="170"/>
      </w:pPr>
      <w:r w:rsidRPr="006D0988">
        <w:t>•</w:t>
      </w:r>
      <w:r w:rsidRPr="006D0988">
        <w:tab/>
      </w:r>
      <w:r w:rsidR="004D4409" w:rsidRPr="006D0988">
        <w:t>International Covenant on Civil and Political Rights</w:t>
      </w:r>
      <w:proofErr w:type="gramStart"/>
      <w:r w:rsidR="004D4409" w:rsidRPr="006D0988">
        <w:t>,1966</w:t>
      </w:r>
      <w:proofErr w:type="gramEnd"/>
    </w:p>
    <w:p w:rsidR="004D4409" w:rsidRPr="006D0988" w:rsidRDefault="00CC1D10" w:rsidP="00CC1D10">
      <w:pPr>
        <w:pStyle w:val="Bullet1G"/>
        <w:numPr>
          <w:ilvl w:val="0"/>
          <w:numId w:val="0"/>
        </w:numPr>
        <w:tabs>
          <w:tab w:val="left" w:pos="1701"/>
        </w:tabs>
        <w:ind w:left="1701" w:hanging="170"/>
      </w:pPr>
      <w:r w:rsidRPr="006D0988">
        <w:t>•</w:t>
      </w:r>
      <w:r w:rsidRPr="006D0988">
        <w:tab/>
      </w:r>
      <w:r w:rsidR="004D4409" w:rsidRPr="006D0988">
        <w:t>Optional Protocol to the International Covenant on Civil and Political Rights</w:t>
      </w:r>
    </w:p>
    <w:p w:rsidR="004D4409" w:rsidRPr="006D0988" w:rsidRDefault="00CC1D10" w:rsidP="00CC1D10">
      <w:pPr>
        <w:pStyle w:val="Bullet1G"/>
        <w:numPr>
          <w:ilvl w:val="0"/>
          <w:numId w:val="0"/>
        </w:numPr>
        <w:tabs>
          <w:tab w:val="left" w:pos="1701"/>
        </w:tabs>
        <w:ind w:left="1701" w:hanging="170"/>
      </w:pPr>
      <w:r w:rsidRPr="006D0988">
        <w:t>•</w:t>
      </w:r>
      <w:r w:rsidRPr="006D0988">
        <w:tab/>
      </w:r>
      <w:r w:rsidR="004D4409" w:rsidRPr="006D0988">
        <w:t>Convention on the Elimination of All Forms of Discrimination against Women</w:t>
      </w:r>
    </w:p>
    <w:p w:rsidR="004D4409" w:rsidRPr="006D0988" w:rsidRDefault="00CC1D10" w:rsidP="00CC1D10">
      <w:pPr>
        <w:pStyle w:val="Bullet1G"/>
        <w:numPr>
          <w:ilvl w:val="0"/>
          <w:numId w:val="0"/>
        </w:numPr>
        <w:tabs>
          <w:tab w:val="left" w:pos="1701"/>
        </w:tabs>
        <w:ind w:left="1701" w:hanging="170"/>
      </w:pPr>
      <w:r w:rsidRPr="006D0988">
        <w:t>•</w:t>
      </w:r>
      <w:r w:rsidRPr="006D0988">
        <w:tab/>
      </w:r>
      <w:r w:rsidR="004D4409" w:rsidRPr="006D0988">
        <w:t>Convention on the Rights of the Child</w:t>
      </w:r>
    </w:p>
    <w:p w:rsidR="004D4409" w:rsidRPr="006D0988" w:rsidRDefault="00CC1D10" w:rsidP="00CC1D10">
      <w:pPr>
        <w:pStyle w:val="Bullet1G"/>
        <w:numPr>
          <w:ilvl w:val="0"/>
          <w:numId w:val="0"/>
        </w:numPr>
        <w:tabs>
          <w:tab w:val="left" w:pos="1701"/>
        </w:tabs>
        <w:ind w:left="1701" w:hanging="170"/>
      </w:pPr>
      <w:r w:rsidRPr="006D0988">
        <w:t>•</w:t>
      </w:r>
      <w:r w:rsidRPr="006D0988">
        <w:tab/>
      </w:r>
      <w:r w:rsidR="004D4409" w:rsidRPr="006D0988">
        <w:t>Convention on the Rights of Persons w</w:t>
      </w:r>
      <w:r w:rsidR="009674EB" w:rsidRPr="006D0988">
        <w:t>ith Disabilities</w:t>
      </w:r>
    </w:p>
    <w:p w:rsidR="004D4409" w:rsidRPr="00397D8D" w:rsidRDefault="00D612DF" w:rsidP="00D612DF">
      <w:pPr>
        <w:pStyle w:val="H4G"/>
      </w:pPr>
      <w:r w:rsidRPr="00397D8D">
        <w:tab/>
      </w:r>
      <w:r w:rsidRPr="00397D8D">
        <w:tab/>
      </w:r>
      <w:r w:rsidR="004D4409" w:rsidRPr="00397D8D">
        <w:t xml:space="preserve">Instruments adopted by the ILO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Social Security (Minimum Standards) Convention, C102</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Equality of Treatment (Social Security) Convention, C118</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 xml:space="preserve">Forced Labour, (No. 29), Abolition of Forced Labour, (No. 105)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Minimum Age (No. 138),</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 xml:space="preserve">Worst Forms of Child Labour (No. 182)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 xml:space="preserve">Freedom of Association and Protection of the Right to Organize (No. 87)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 xml:space="preserve">Right to Organize and Collective Bargaining (No. 98)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 xml:space="preserve">Equal Remuneration (No. 100)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Discrimination (Employ</w:t>
      </w:r>
      <w:r w:rsidR="009674EB" w:rsidRPr="00397D8D">
        <w:t>ment and Occupation) (No. 111)</w:t>
      </w:r>
    </w:p>
    <w:p w:rsidR="004D4409" w:rsidRPr="00397D8D" w:rsidRDefault="00D612DF" w:rsidP="00D612DF">
      <w:pPr>
        <w:pStyle w:val="H4G"/>
      </w:pPr>
      <w:r w:rsidRPr="00397D8D">
        <w:tab/>
      </w:r>
      <w:r w:rsidRPr="00397D8D">
        <w:tab/>
      </w:r>
      <w:r w:rsidR="004D4409" w:rsidRPr="00397D8D">
        <w:t>Instruments adopted by the Council of Europe</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The European Convention on Human Rights, 1950, and its Protocols</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 xml:space="preserve">European Convention on the Legal Status of Migrant Workers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The European Social Charter, 1961, and its Protocols of 1988, 1991 and 1995</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The European Social Charter (revised), 1996</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European Convention on Social Security</w:t>
      </w:r>
      <w:r w:rsidR="006B59CC" w:rsidRPr="00397D8D">
        <w:t xml:space="preserve">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European Code of Social Security</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European Interim Agreement on Social Security Schemes Relating to Old Age, Invalidity and Survivors</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European Interim Agreement on Social Security other than Schemes for Old Age, Invalidity and Survivors</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European Convention o</w:t>
      </w:r>
      <w:r w:rsidR="009F6B95" w:rsidRPr="00397D8D">
        <w:t>n Social and Medical Assistance</w:t>
      </w:r>
    </w:p>
    <w:p w:rsidR="004D4409" w:rsidRPr="00397D8D" w:rsidRDefault="00D612DF" w:rsidP="00D612DF">
      <w:pPr>
        <w:pStyle w:val="H4G"/>
      </w:pPr>
      <w:r w:rsidRPr="00397D8D">
        <w:tab/>
      </w:r>
      <w:r w:rsidRPr="00397D8D">
        <w:tab/>
      </w:r>
      <w:r w:rsidR="004D4409" w:rsidRPr="00397D8D">
        <w:t>Agreements with the EU and Association Council Decisions</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D612DF" w:rsidRPr="00397D8D">
        <w:t>T</w:t>
      </w:r>
      <w:r w:rsidR="004D4409" w:rsidRPr="00397D8D">
        <w:t xml:space="preserve">he Association Agreement (Ankara Agreement)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 xml:space="preserve">Additional Protocol </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Association Council Decision 1/80</w:t>
      </w:r>
    </w:p>
    <w:p w:rsidR="004D4409" w:rsidRPr="00397D8D" w:rsidRDefault="00CC1D10" w:rsidP="00CC1D10">
      <w:pPr>
        <w:pStyle w:val="Bullet1G"/>
        <w:numPr>
          <w:ilvl w:val="0"/>
          <w:numId w:val="0"/>
        </w:numPr>
        <w:tabs>
          <w:tab w:val="left" w:pos="1701"/>
        </w:tabs>
        <w:ind w:left="1701" w:hanging="170"/>
      </w:pPr>
      <w:r w:rsidRPr="00397D8D">
        <w:t>•</w:t>
      </w:r>
      <w:r w:rsidRPr="00397D8D">
        <w:tab/>
      </w:r>
      <w:r w:rsidR="004D4409" w:rsidRPr="00397D8D">
        <w:t>Ass</w:t>
      </w:r>
      <w:r w:rsidR="009674EB" w:rsidRPr="00397D8D">
        <w:t xml:space="preserve">ociation Council Decision 3/80 </w:t>
      </w:r>
    </w:p>
    <w:p w:rsidR="004D4409" w:rsidRPr="00397D8D" w:rsidRDefault="00CC1D10" w:rsidP="00CC1D10">
      <w:pPr>
        <w:pStyle w:val="SingleTxtG"/>
      </w:pPr>
      <w:r w:rsidRPr="00397D8D">
        <w:t>6.</w:t>
      </w:r>
      <w:r w:rsidRPr="00397D8D">
        <w:tab/>
      </w:r>
      <w:r w:rsidR="004D4409" w:rsidRPr="00397D8D">
        <w:t>Turkey has concluded readmission agreements with European Union, Syria, Greece, Kyrgyzstan, Romania, Ukraine, Pakistan, the Russian Federation, Nigeria, Bosnia-Herzegovina, Yemen, Moldova, Belarus, Montenegro and Kosovo.</w:t>
      </w:r>
    </w:p>
    <w:p w:rsidR="004D4409" w:rsidRPr="00397D8D" w:rsidRDefault="004D4409" w:rsidP="00467191">
      <w:pPr>
        <w:pStyle w:val="H23G"/>
      </w:pPr>
      <w:r w:rsidRPr="00397D8D">
        <w:tab/>
        <w:t>(c)</w:t>
      </w:r>
      <w:r w:rsidRPr="00397D8D">
        <w:tab/>
        <w:t>Legislative and practical measures taken by the State party to ensure the rights guaranteed in part III of the Convention to migrant workers and members of their families who are non-documente</w:t>
      </w:r>
      <w:r w:rsidR="009674EB" w:rsidRPr="00397D8D">
        <w:t>d or in an irregular situation;</w:t>
      </w:r>
    </w:p>
    <w:p w:rsidR="004D4409" w:rsidRPr="00397D8D" w:rsidRDefault="00CC1D10" w:rsidP="00CC1D10">
      <w:pPr>
        <w:pStyle w:val="SingleTxtG"/>
      </w:pPr>
      <w:r w:rsidRPr="00397D8D">
        <w:t>7.</w:t>
      </w:r>
      <w:r w:rsidRPr="00397D8D">
        <w:tab/>
      </w:r>
      <w:r w:rsidR="004D4409" w:rsidRPr="00397D8D">
        <w:t xml:space="preserve">Principles related to foreigners working in Turkey are regulated by the Law and Implementation Regulation on Work Permits of Foreigners numbered 4817. </w:t>
      </w:r>
    </w:p>
    <w:p w:rsidR="004D4409" w:rsidRPr="004D4409" w:rsidRDefault="00CC1D10" w:rsidP="00CC1D10">
      <w:pPr>
        <w:pStyle w:val="SingleTxtG"/>
      </w:pPr>
      <w:r w:rsidRPr="004D4409">
        <w:t>8.</w:t>
      </w:r>
      <w:r w:rsidRPr="004D4409">
        <w:tab/>
      </w:r>
      <w:r w:rsidR="004D4409" w:rsidRPr="004D4409">
        <w:t xml:space="preserve">Significant amendments have been introduced in work permits of foreigners with Law on Foreigners and International Protection numbered 6458. With this Law, valid work permit and Work Permit Exemption Certificate granted based on Article 10 of the Law on Work Permits of Foreigners numbered 4817 shall be considered as residence permit. </w:t>
      </w:r>
    </w:p>
    <w:p w:rsidR="004D4409" w:rsidRPr="004D4409" w:rsidRDefault="00CC1D10" w:rsidP="00CC1D10">
      <w:pPr>
        <w:pStyle w:val="SingleTxtG"/>
      </w:pPr>
      <w:r w:rsidRPr="004D4409">
        <w:t>9.</w:t>
      </w:r>
      <w:r w:rsidRPr="004D4409">
        <w:tab/>
      </w:r>
      <w:r w:rsidR="004D4409" w:rsidRPr="004D4409">
        <w:t xml:space="preserve">“International Convention on the Protection of Rights of All Migrant Workers and Members of Their Families” signed on January 13, 1999 by Turkey does not only consider migrant workers but also their families. Since it may especially cause partition in the families, it is specified in the introduction of the Convention that the fact that migration may bring very serious problems both in terms of migrant workers and their families shall be considered. Besides, there is the statement “State Parties, recognizing that the family is the natural and fundamental unit of society and is entitled to protection by society and the State, shall take appropriate measures to ensure the protection of the unity of the families of migrant workers” in Article 44 of the Convention. In this framework; </w:t>
      </w:r>
    </w:p>
    <w:p w:rsidR="004D4409" w:rsidRPr="009F6B95" w:rsidRDefault="00CC1D10" w:rsidP="00CC1D10">
      <w:pPr>
        <w:pStyle w:val="SingleTxtG"/>
      </w:pPr>
      <w:r w:rsidRPr="009F6B95">
        <w:t>10.</w:t>
      </w:r>
      <w:r w:rsidRPr="009F6B95">
        <w:tab/>
      </w:r>
      <w:r w:rsidR="004D4409" w:rsidRPr="00B46CB7">
        <w:t xml:space="preserve">Within the framework of Articles 34 and 35 of the Law on Foreigners and International Protection numbered 6458, family residence permit is issued for the family members of foreigners, who legally work in our country. On the other hand, the definition of supporter in Article 3 of the same Law is “Turkish citizen or person legally residing in Turkey, who is taken as a reference to the application by the parties who request residence permit and who bear expenses of foreigners to arrive Turkey for ensuring unity of the family”. Within this context, foreigners, who hold work permit, are accepted as supporters in family residence permits on condition that they </w:t>
      </w:r>
      <w:proofErr w:type="spellStart"/>
      <w:r w:rsidR="004D4409" w:rsidRPr="00B46CB7">
        <w:t>fulfill</w:t>
      </w:r>
      <w:proofErr w:type="spellEnd"/>
      <w:r w:rsidR="004D4409" w:rsidRPr="00B46CB7">
        <w:t xml:space="preserve"> the conditions. </w:t>
      </w:r>
    </w:p>
    <w:p w:rsidR="004D4409" w:rsidRPr="009F6B95" w:rsidRDefault="00CC1D10" w:rsidP="00CC1D10">
      <w:pPr>
        <w:pStyle w:val="SingleTxtG"/>
      </w:pPr>
      <w:r w:rsidRPr="009F6B95">
        <w:t>11.</w:t>
      </w:r>
      <w:r w:rsidRPr="009F6B95">
        <w:tab/>
      </w:r>
      <w:r w:rsidR="004D4409" w:rsidRPr="00B46CB7">
        <w:t xml:space="preserve">Family members of migrant workers may apply to Provincial/Sub-Provincial Migration Directorates for receiving residence permit (family residence permit) that suits the purpose of their stay within the period specified (before the visa terminates) as soon as they arrive our country with the </w:t>
      </w:r>
      <w:r w:rsidR="004D4409">
        <w:t>visa required for that purpose.</w:t>
      </w:r>
    </w:p>
    <w:p w:rsidR="004D4409" w:rsidRPr="004D4409" w:rsidRDefault="004D4409" w:rsidP="009674EB">
      <w:pPr>
        <w:pStyle w:val="H23G"/>
      </w:pPr>
      <w:r>
        <w:tab/>
      </w:r>
      <w:r w:rsidRPr="004D4409">
        <w:t>(d)</w:t>
      </w:r>
      <w:r w:rsidRPr="004D4409">
        <w:tab/>
        <w:t xml:space="preserve">Any instruments of national legislation that provide for the application of the Convention to refugees and/or stateless persons </w:t>
      </w:r>
      <w:r w:rsidR="003E562D">
        <w:t>(art. </w:t>
      </w:r>
      <w:r w:rsidR="009674EB">
        <w:t>3 (d) of the Convention);</w:t>
      </w:r>
    </w:p>
    <w:p w:rsidR="004D4409" w:rsidRPr="004D4409" w:rsidRDefault="00CC1D10" w:rsidP="00CC1D10">
      <w:pPr>
        <w:pStyle w:val="SingleTxtG"/>
      </w:pPr>
      <w:r w:rsidRPr="004D4409">
        <w:t>12.</w:t>
      </w:r>
      <w:r w:rsidRPr="004D4409">
        <w:tab/>
      </w:r>
      <w:r w:rsidR="004D4409" w:rsidRPr="004D4409">
        <w:t>In national legislation of Turkey, there is no specific regulation that the Convention is applicable to refugees and stateless persons. However, the rights mentioned in the Convention are provided for refugees and stateless persons with prescribed legal provisions below.</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Law on Foreigners and International Protection, Law No</w:t>
      </w:r>
      <w:r w:rsidR="002D5F58">
        <w:t>.</w:t>
      </w:r>
      <w:r w:rsidR="004D4409" w:rsidRPr="009674EB">
        <w:t xml:space="preserve"> 6458</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Law on Work Permits of Foreigners, Law No</w:t>
      </w:r>
      <w:r w:rsidR="002D5F58">
        <w:t>.</w:t>
      </w:r>
      <w:r w:rsidR="004D4409" w:rsidRPr="009674EB">
        <w:t xml:space="preserve"> 4817 </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Law on Social Security and General Health Insurance, Law No</w:t>
      </w:r>
      <w:r w:rsidR="002D5F58">
        <w:t>.</w:t>
      </w:r>
      <w:r w:rsidR="004D4409" w:rsidRPr="009674EB">
        <w:t xml:space="preserve"> 5510 </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Law on Passport, Law No</w:t>
      </w:r>
      <w:r w:rsidR="002D5F58">
        <w:t>.</w:t>
      </w:r>
      <w:r w:rsidR="004D4409" w:rsidRPr="009674EB">
        <w:t xml:space="preserve"> 5682 </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Law on Child Protection, Law No</w:t>
      </w:r>
      <w:r w:rsidR="002D5F58">
        <w:t>.</w:t>
      </w:r>
      <w:r w:rsidR="004D4409" w:rsidRPr="009674EB">
        <w:t xml:space="preserve"> 5395</w:t>
      </w:r>
    </w:p>
    <w:p w:rsidR="004D4409" w:rsidRPr="009674EB" w:rsidRDefault="00CC1D10" w:rsidP="00CC1D10">
      <w:pPr>
        <w:pStyle w:val="Bullet1G"/>
        <w:numPr>
          <w:ilvl w:val="0"/>
          <w:numId w:val="0"/>
        </w:numPr>
        <w:tabs>
          <w:tab w:val="left" w:pos="1701"/>
        </w:tabs>
        <w:ind w:left="1701" w:hanging="170"/>
      </w:pPr>
      <w:r w:rsidRPr="009674EB">
        <w:t>•</w:t>
      </w:r>
      <w:r w:rsidRPr="009674EB">
        <w:tab/>
      </w:r>
      <w:proofErr w:type="spellStart"/>
      <w:r w:rsidR="004D4409" w:rsidRPr="009674EB">
        <w:t>Attorneyship</w:t>
      </w:r>
      <w:proofErr w:type="spellEnd"/>
      <w:r w:rsidR="004D4409" w:rsidRPr="009674EB">
        <w:t xml:space="preserve"> Law, Law No</w:t>
      </w:r>
      <w:r w:rsidR="002D5F58">
        <w:t>.</w:t>
      </w:r>
      <w:r w:rsidR="004D4409" w:rsidRPr="009674EB">
        <w:t xml:space="preserve"> 1136</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 xml:space="preserve">Circular </w:t>
      </w:r>
      <w:r w:rsidR="001E045E">
        <w:t>N</w:t>
      </w:r>
      <w:r w:rsidR="004D4409" w:rsidRPr="009674EB">
        <w:t>o. 2010/03 of 24 March 2010 was issued and put into effect by the General Directorate of Social Services and Children Protection</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Circular on Social Assistance and Solidarity Foundation dated 2009</w:t>
      </w:r>
    </w:p>
    <w:p w:rsidR="004D4409" w:rsidRPr="00D31DF2" w:rsidRDefault="009674EB" w:rsidP="009674EB">
      <w:pPr>
        <w:pStyle w:val="H23G"/>
      </w:pPr>
      <w:r>
        <w:tab/>
      </w:r>
      <w:r w:rsidR="004D4409" w:rsidRPr="009674EB">
        <w:t>(e)</w:t>
      </w:r>
      <w:r w:rsidR="004D4409" w:rsidRPr="009674EB">
        <w:tab/>
        <w:t>Clarification of the status granted to refugees who have fled their conflict-ridden countries outside the Council</w:t>
      </w:r>
      <w:r>
        <w:t xml:space="preserve"> of Europe, particularly Syria.</w:t>
      </w:r>
    </w:p>
    <w:p w:rsidR="004D4409" w:rsidRPr="009674EB" w:rsidRDefault="00CC1D10" w:rsidP="00CC1D10">
      <w:pPr>
        <w:pStyle w:val="SingleTxtG"/>
      </w:pPr>
      <w:r w:rsidRPr="009674EB">
        <w:t>13.</w:t>
      </w:r>
      <w:r w:rsidRPr="009674EB">
        <w:tab/>
      </w:r>
      <w:r w:rsidR="004D4409" w:rsidRPr="009674EB">
        <w:t xml:space="preserve">The proceedings and procedures of foreigners with Syrian nationality, arriving </w:t>
      </w:r>
      <w:proofErr w:type="spellStart"/>
      <w:r w:rsidR="004D4409" w:rsidRPr="009674EB">
        <w:t>en</w:t>
      </w:r>
      <w:proofErr w:type="spellEnd"/>
      <w:r w:rsidR="004D4409" w:rsidRPr="009674EB">
        <w:t xml:space="preserve"> masse in Turkey due to the conflicts in their country and demanding protection are conducted under Article 91, entitled Temporary Protection, of the Law dated 04/04/2013 and numbered 6458 on Foreigners and International Protection, as well as Regulation on Temporary Protection dated 22/10/2014 and numbered 6883 issued by the Council of Ministers pursuant to this Article. Within the framework of the aforementioned legislation, Syrian foreigners are considered as being under “Temporary Protection” status in Turkey. </w:t>
      </w:r>
    </w:p>
    <w:p w:rsidR="004D4409" w:rsidRPr="009674EB" w:rsidRDefault="00CC1D10" w:rsidP="00CC1D10">
      <w:pPr>
        <w:pStyle w:val="SingleTxtG"/>
      </w:pPr>
      <w:r w:rsidRPr="009674EB">
        <w:t>14.</w:t>
      </w:r>
      <w:r w:rsidRPr="009674EB">
        <w:tab/>
      </w:r>
      <w:r w:rsidR="004D4409" w:rsidRPr="009674EB">
        <w:t xml:space="preserve">No one within the scope of this Regulation shall be returned to a place where he or she may be subjected to torture, inhuman or degrading punishment or treatment or, where his/her life or freedom would be threatened on account of his/her race, religion, nationality, membership of a particular social group </w:t>
      </w:r>
      <w:r w:rsidR="009674EB">
        <w:t>or political opinion (Art.</w:t>
      </w:r>
      <w:r w:rsidR="005E7471">
        <w:t xml:space="preserve"> </w:t>
      </w:r>
      <w:r w:rsidR="009674EB">
        <w:t>6/1).</w:t>
      </w:r>
    </w:p>
    <w:p w:rsidR="004D4409" w:rsidRPr="009674EB" w:rsidRDefault="00CC1D10" w:rsidP="00CC1D10">
      <w:pPr>
        <w:pStyle w:val="SingleTxtG"/>
      </w:pPr>
      <w:r w:rsidRPr="009674EB">
        <w:t>15.</w:t>
      </w:r>
      <w:r w:rsidRPr="009674EB">
        <w:tab/>
      </w:r>
      <w:r w:rsidR="004D4409" w:rsidRPr="009674EB">
        <w:t xml:space="preserve">Foreigners under this Regulation may be provided with health, education, access to </w:t>
      </w:r>
      <w:proofErr w:type="spellStart"/>
      <w:r w:rsidR="004D4409" w:rsidRPr="009674EB">
        <w:t>labor</w:t>
      </w:r>
      <w:proofErr w:type="spellEnd"/>
      <w:r w:rsidR="004D4409" w:rsidRPr="009674EB">
        <w:t xml:space="preserve"> market, social assistance, interpretation a</w:t>
      </w:r>
      <w:r w:rsidR="009674EB">
        <w:t>nd similar services (Art.</w:t>
      </w:r>
      <w:r w:rsidR="005E7471">
        <w:t xml:space="preserve"> </w:t>
      </w:r>
      <w:r w:rsidR="009674EB">
        <w:t>26/1).</w:t>
      </w:r>
    </w:p>
    <w:p w:rsidR="004D4409" w:rsidRPr="00D31DF2" w:rsidRDefault="00CC1D10" w:rsidP="00CC1D10">
      <w:pPr>
        <w:pStyle w:val="SingleTxtG"/>
      </w:pPr>
      <w:r w:rsidRPr="00D31DF2">
        <w:t>16.</w:t>
      </w:r>
      <w:r w:rsidRPr="00D31DF2">
        <w:tab/>
      </w:r>
      <w:r w:rsidR="004D4409" w:rsidRPr="009674EB">
        <w:t>Patient contribution fee shall not be collected for primary and emergency health services and the respective treatment and medication (Ar</w:t>
      </w:r>
      <w:r w:rsidR="009674EB">
        <w:t>t.</w:t>
      </w:r>
      <w:r w:rsidR="005E7471">
        <w:t xml:space="preserve"> </w:t>
      </w:r>
      <w:r w:rsidR="009674EB">
        <w:t>27/1-b)</w:t>
      </w:r>
    </w:p>
    <w:p w:rsidR="004D4409" w:rsidRPr="009674EB" w:rsidRDefault="00CC1D10" w:rsidP="00CC1D10">
      <w:pPr>
        <w:pStyle w:val="SingleTxtG"/>
      </w:pPr>
      <w:r w:rsidRPr="009674EB">
        <w:t>17.</w:t>
      </w:r>
      <w:r w:rsidRPr="009674EB">
        <w:tab/>
      </w:r>
      <w:r w:rsidR="004D4409" w:rsidRPr="009674EB">
        <w:t xml:space="preserve">Education activities for foreigners under this Regulation shall be conducted inside and outside temporary accommodation </w:t>
      </w:r>
      <w:proofErr w:type="spellStart"/>
      <w:r w:rsidR="004D4409" w:rsidRPr="009674EB">
        <w:t>centers</w:t>
      </w:r>
      <w:proofErr w:type="spellEnd"/>
      <w:r w:rsidR="004D4409" w:rsidRPr="009674EB">
        <w:t xml:space="preserve"> under the control and responsibility of the Ministry of National Education. In that regard: </w:t>
      </w:r>
    </w:p>
    <w:p w:rsidR="004D4409" w:rsidRPr="009674EB" w:rsidRDefault="00CC1D10" w:rsidP="00CC1D10">
      <w:pPr>
        <w:pStyle w:val="SingleTxtG"/>
      </w:pPr>
      <w:r w:rsidRPr="009674EB">
        <w:t>18.</w:t>
      </w:r>
      <w:r w:rsidRPr="009674EB">
        <w:tab/>
      </w:r>
      <w:r w:rsidR="004D4409" w:rsidRPr="009674EB">
        <w:t>Pre-school education services may be provided to children who are 36-66 months old, where the children who are 54-</w:t>
      </w:r>
      <w:r w:rsidR="009674EB">
        <w:t xml:space="preserve">66 months old are prioritized. </w:t>
      </w:r>
    </w:p>
    <w:p w:rsidR="004D4409" w:rsidRPr="009674EB" w:rsidRDefault="00CC1D10" w:rsidP="00CC1D10">
      <w:pPr>
        <w:pStyle w:val="SingleTxtG"/>
      </w:pPr>
      <w:r w:rsidRPr="009674EB">
        <w:t>19.</w:t>
      </w:r>
      <w:r w:rsidRPr="009674EB">
        <w:tab/>
      </w:r>
      <w:r w:rsidR="004D4409" w:rsidRPr="009674EB">
        <w:t xml:space="preserve">Education activities for those at the age of primary and secondary education shall be carried out in line with the relevant legislation of the </w:t>
      </w:r>
      <w:r w:rsidR="009674EB">
        <w:t>Ministry of National Education.</w:t>
      </w:r>
    </w:p>
    <w:p w:rsidR="004D4409" w:rsidRPr="009674EB" w:rsidRDefault="00CC1D10" w:rsidP="00CC1D10">
      <w:pPr>
        <w:pStyle w:val="SingleTxtG"/>
      </w:pPr>
      <w:r w:rsidRPr="009674EB">
        <w:t>20.</w:t>
      </w:r>
      <w:r w:rsidRPr="009674EB">
        <w:tab/>
      </w:r>
      <w:r w:rsidR="004D4409" w:rsidRPr="009674EB">
        <w:t>Language education, vocational courses, skills trainings and hobby courses addressing all age grou</w:t>
      </w:r>
      <w:r w:rsidR="009674EB">
        <w:t xml:space="preserve">ps may be organized on demand. </w:t>
      </w:r>
    </w:p>
    <w:p w:rsidR="004D4409" w:rsidRPr="009674EB" w:rsidRDefault="00CC1D10" w:rsidP="00CC1D10">
      <w:pPr>
        <w:pStyle w:val="SingleTxtG"/>
      </w:pPr>
      <w:r w:rsidRPr="009674EB">
        <w:t>21.</w:t>
      </w:r>
      <w:r w:rsidRPr="009674EB">
        <w:tab/>
      </w:r>
      <w:r w:rsidR="004D4409" w:rsidRPr="009674EB">
        <w:t>Procedures and principles related to associate, undergraduate, masters and doctorate degrees shall be determined by the Presidency o</w:t>
      </w:r>
      <w:r w:rsidR="009674EB">
        <w:t xml:space="preserve">f Council of Higher Education. </w:t>
      </w:r>
    </w:p>
    <w:p w:rsidR="004D4409" w:rsidRPr="009674EB" w:rsidRDefault="00CC1D10" w:rsidP="00CC1D10">
      <w:pPr>
        <w:pStyle w:val="SingleTxtG"/>
      </w:pPr>
      <w:r w:rsidRPr="009674EB">
        <w:t>22.</w:t>
      </w:r>
      <w:r w:rsidRPr="009674EB">
        <w:tab/>
      </w:r>
      <w:r w:rsidR="004D4409" w:rsidRPr="009674EB">
        <w:t>A document indicating the content and duration of the education shall be issued to foreigners receiving education in our country within the scope of this Regulation (Art.</w:t>
      </w:r>
      <w:r w:rsidR="005E7471">
        <w:t xml:space="preserve"> </w:t>
      </w:r>
      <w:r w:rsidR="004D4409" w:rsidRPr="009674EB">
        <w:t>28</w:t>
      </w:r>
      <w:r w:rsidR="009674EB">
        <w:t>).</w:t>
      </w:r>
    </w:p>
    <w:p w:rsidR="004D4409" w:rsidRPr="009674EB" w:rsidRDefault="00CC1D10" w:rsidP="00CC1D10">
      <w:pPr>
        <w:pStyle w:val="SingleTxtG"/>
      </w:pPr>
      <w:r w:rsidRPr="009674EB">
        <w:t>23.</w:t>
      </w:r>
      <w:r w:rsidRPr="009674EB">
        <w:tab/>
      </w:r>
      <w:r w:rsidR="004D4409" w:rsidRPr="009674EB">
        <w:t>Persons, who hold a Temporary Protection Identification Document, may apply to the Ministry of Labour and Social Security to receive work permits to work in the sectors, professions and geographical areas (provinces, districts or villages) to be determine</w:t>
      </w:r>
      <w:r w:rsidR="009674EB">
        <w:t xml:space="preserve">d by the Council of Ministers. </w:t>
      </w:r>
    </w:p>
    <w:p w:rsidR="004D4409" w:rsidRPr="009674EB" w:rsidRDefault="00CC1D10" w:rsidP="00CC1D10">
      <w:pPr>
        <w:pStyle w:val="SingleTxtG"/>
      </w:pPr>
      <w:r w:rsidRPr="009674EB">
        <w:t>24.</w:t>
      </w:r>
      <w:r w:rsidRPr="009674EB">
        <w:tab/>
      </w:r>
      <w:r w:rsidR="004D4409" w:rsidRPr="009674EB">
        <w:t>Validity period of the work permits given to the persons benefiting from temporary protection shall not be longer than the duration of the temporary protection. The validity of the work permits issued within this scope shall end upon the end of temporary protection. The work permits issued to persons benefiting from temporary protection shall not substitute residence permits regulated in the Law. The persons benefiting from temporary protection do not require work permit if they wo</w:t>
      </w:r>
      <w:r w:rsidR="009674EB">
        <w:t xml:space="preserve">rk seasonal agricultural jobs. </w:t>
      </w:r>
    </w:p>
    <w:p w:rsidR="004D4409" w:rsidRPr="009674EB" w:rsidRDefault="00CC1D10" w:rsidP="00CC1D10">
      <w:pPr>
        <w:pStyle w:val="SingleTxtG"/>
      </w:pPr>
      <w:r w:rsidRPr="009674EB">
        <w:t>25.</w:t>
      </w:r>
      <w:r w:rsidRPr="009674EB">
        <w:tab/>
      </w:r>
      <w:r w:rsidR="004D4409" w:rsidRPr="009674EB">
        <w:t>Those among the foreigners under this Regulation, who are in need, may be allowed access to social assistances and social services.</w:t>
      </w:r>
    </w:p>
    <w:p w:rsidR="004D4409" w:rsidRPr="009674EB" w:rsidRDefault="009674EB" w:rsidP="009674EB">
      <w:pPr>
        <w:pStyle w:val="H23G"/>
      </w:pPr>
      <w:r>
        <w:tab/>
      </w:r>
      <w:r w:rsidR="004D4409" w:rsidRPr="009674EB">
        <w:t>2.</w:t>
      </w:r>
      <w:r w:rsidR="004D4409" w:rsidRPr="009674EB">
        <w:tab/>
        <w:t>Please inform the Committee about the measures, including specific legislative, administrative, judicial or other measures taken by the State party, to ensure the effective implementation of the Convention. Please include information on the ministry or institution responsible for coordinating and monitoring</w:t>
      </w:r>
      <w:r w:rsidR="004D4409" w:rsidRPr="009674EB" w:rsidDel="00367F38">
        <w:t xml:space="preserve"> </w:t>
      </w:r>
      <w:r w:rsidR="004D4409" w:rsidRPr="009674EB">
        <w:t>the implementation of the Convention in the State party. Please also include information on steps being taken to ensure the full implementation of the Act</w:t>
      </w:r>
      <w:r w:rsidR="004D4409" w:rsidRPr="009674EB" w:rsidDel="00407B9D">
        <w:t xml:space="preserve"> </w:t>
      </w:r>
      <w:r w:rsidR="004D4409" w:rsidRPr="009674EB">
        <w:t>on Foreigners and Internati</w:t>
      </w:r>
      <w:r w:rsidR="003E562D">
        <w:t>onal Protection (No. </w:t>
      </w:r>
      <w:r w:rsidR="004D4409" w:rsidRPr="009674EB">
        <w:t>6458) of 4 April 2013, and the harmonization of national legislation with the provisions of the Convention. Regarding that Act, please inform the Committee about:</w:t>
      </w:r>
    </w:p>
    <w:p w:rsidR="004D4409" w:rsidRPr="009674EB" w:rsidRDefault="009674EB" w:rsidP="009674EB">
      <w:pPr>
        <w:pStyle w:val="H23G"/>
      </w:pPr>
      <w:r>
        <w:tab/>
        <w:t>(a)</w:t>
      </w:r>
      <w:r>
        <w:tab/>
      </w:r>
      <w:r w:rsidR="004D4409" w:rsidRPr="009674EB">
        <w:t>Secondary legislation and implementation</w:t>
      </w:r>
      <w:r w:rsidR="006B59CC">
        <w:t xml:space="preserve"> </w:t>
      </w:r>
      <w:r w:rsidR="004D4409" w:rsidRPr="009674EB">
        <w:t>regulations;</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Temporary Protection Regulation dated 22 October 2014</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 xml:space="preserve">Regulation on Work Permits of Foreigners </w:t>
      </w:r>
      <w:proofErr w:type="gramStart"/>
      <w:r w:rsidR="004D4409" w:rsidRPr="009674EB">
        <w:t>Under</w:t>
      </w:r>
      <w:proofErr w:type="gramEnd"/>
      <w:r w:rsidR="004D4409" w:rsidRPr="009674EB">
        <w:t xml:space="preserve"> Temporary Protection dated 15</w:t>
      </w:r>
      <w:r w:rsidR="00AF4C34">
        <w:t> </w:t>
      </w:r>
      <w:r w:rsidR="004D4409" w:rsidRPr="009674EB">
        <w:t>January 2016</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Regulation on Implementation of the Law on Foreigners and International Protection (LFIP) dated 17 March 2016</w:t>
      </w:r>
    </w:p>
    <w:p w:rsidR="004D4409" w:rsidRPr="009674EB" w:rsidRDefault="00CC1D10" w:rsidP="00CC1D10">
      <w:pPr>
        <w:pStyle w:val="Bullet1G"/>
        <w:numPr>
          <w:ilvl w:val="0"/>
          <w:numId w:val="0"/>
        </w:numPr>
        <w:tabs>
          <w:tab w:val="left" w:pos="1701"/>
        </w:tabs>
        <w:ind w:left="1701" w:hanging="170"/>
      </w:pPr>
      <w:r w:rsidRPr="009674EB">
        <w:t>•</w:t>
      </w:r>
      <w:r w:rsidRPr="009674EB">
        <w:tab/>
      </w:r>
      <w:r w:rsidR="004D4409" w:rsidRPr="009674EB">
        <w:t>Regulation on Combating Human Trafficking and Protection of Victims dated 17</w:t>
      </w:r>
      <w:r w:rsidR="00AF4C34">
        <w:t> </w:t>
      </w:r>
      <w:r w:rsidR="004D4409" w:rsidRPr="009674EB">
        <w:t>March 2016</w:t>
      </w:r>
    </w:p>
    <w:p w:rsidR="004D4409" w:rsidRPr="009674EB" w:rsidRDefault="009674EB" w:rsidP="009674EB">
      <w:pPr>
        <w:pStyle w:val="H23G"/>
      </w:pPr>
      <w:r>
        <w:tab/>
        <w:t>(</w:t>
      </w:r>
      <w:r w:rsidR="004D4409" w:rsidRPr="009674EB">
        <w:t>b)</w:t>
      </w:r>
      <w:r>
        <w:tab/>
      </w:r>
      <w:r w:rsidR="004D4409" w:rsidRPr="009674EB">
        <w:t>Specific coordination mechanisms, including at the m</w:t>
      </w:r>
      <w:r w:rsidR="00AB1617">
        <w:t>inisterial and local levels, to </w:t>
      </w:r>
      <w:r w:rsidR="004D4409" w:rsidRPr="009674EB">
        <w:t xml:space="preserve">ensure its full implementation; </w:t>
      </w:r>
    </w:p>
    <w:p w:rsidR="004D4409" w:rsidRPr="009674EB" w:rsidRDefault="009674EB" w:rsidP="009674EB">
      <w:pPr>
        <w:pStyle w:val="H23G"/>
      </w:pPr>
      <w:r>
        <w:tab/>
      </w:r>
      <w:r w:rsidR="004D4409" w:rsidRPr="009674EB">
        <w:t>(c)</w:t>
      </w:r>
      <w:r>
        <w:tab/>
      </w:r>
      <w:r w:rsidR="004D4409" w:rsidRPr="009674EB">
        <w:t>Establishment of new bodies to deal with the human rights</w:t>
      </w:r>
      <w:r w:rsidR="006B59CC">
        <w:t xml:space="preserve"> </w:t>
      </w:r>
      <w:r w:rsidR="004D4409" w:rsidRPr="009674EB">
        <w:t>of migrant workers, such as the Directorate-General for Migration Management and its human and financial resources.</w:t>
      </w:r>
    </w:p>
    <w:p w:rsidR="004D4409" w:rsidRPr="009674EB" w:rsidRDefault="00CC1D10" w:rsidP="00CC1D10">
      <w:pPr>
        <w:pStyle w:val="SingleTxtG"/>
      </w:pPr>
      <w:r w:rsidRPr="009674EB">
        <w:t>26.</w:t>
      </w:r>
      <w:r w:rsidRPr="009674EB">
        <w:tab/>
      </w:r>
      <w:r w:rsidR="004D4409" w:rsidRPr="009674EB">
        <w:t>In order to contribute to the studies related to the 24th Chapter during the negotiation process with the European Union along with all national and international stakeholders, a transparent and participative process has been followed, and “Law on Foreigners and International Protection” (LFIP) was accepted in the General Assembly of Grand National Assembly of Turkey on April 4, 2013. LFIP was endorsed as Law No.</w:t>
      </w:r>
      <w:r w:rsidR="00095710">
        <w:t> </w:t>
      </w:r>
      <w:r w:rsidR="004D4409" w:rsidRPr="009674EB">
        <w:t xml:space="preserve">6458, on April 10, 2013 by the President and put into force after being published in the Official Gazette numbered 28615 dated April 11, 2013. </w:t>
      </w:r>
    </w:p>
    <w:p w:rsidR="004D4409" w:rsidRPr="009674EB" w:rsidRDefault="00CC1D10" w:rsidP="00CC1D10">
      <w:pPr>
        <w:pStyle w:val="SingleTxtG"/>
      </w:pPr>
      <w:r w:rsidRPr="009674EB">
        <w:t>27.</w:t>
      </w:r>
      <w:r w:rsidRPr="009674EB">
        <w:tab/>
      </w:r>
      <w:r w:rsidR="004D4409" w:rsidRPr="009674EB">
        <w:t>With LFIP, “Directorate General of Migration Management” (DGMM) under the Ministry of Interior has been established in order to execute procedures and proceedings regarding migration and asylum.</w:t>
      </w:r>
    </w:p>
    <w:p w:rsidR="004D4409" w:rsidRPr="009674EB" w:rsidRDefault="00CC1D10" w:rsidP="00CC1D10">
      <w:pPr>
        <w:pStyle w:val="SingleTxtG"/>
      </w:pPr>
      <w:r w:rsidRPr="009674EB">
        <w:t>28.</w:t>
      </w:r>
      <w:r w:rsidRPr="009674EB">
        <w:tab/>
      </w:r>
      <w:r w:rsidR="004D4409" w:rsidRPr="009674EB">
        <w:t>Removal ban has been granted complying with Articles 4 and 55 of LFIP, and it was prevented to return a person to any country that he/she has the risk of facing torture and similar inhuman treatment. With this article, “non-</w:t>
      </w:r>
      <w:proofErr w:type="spellStart"/>
      <w:r w:rsidR="004D4409" w:rsidRPr="009674EB">
        <w:t>refoulement</w:t>
      </w:r>
      <w:proofErr w:type="spellEnd"/>
      <w:r w:rsidR="004D4409" w:rsidRPr="009674EB">
        <w:t xml:space="preserve"> principle”, which is a principle of international law, has gained a legal basis for the first time. </w:t>
      </w:r>
    </w:p>
    <w:p w:rsidR="004D4409" w:rsidRPr="009674EB" w:rsidRDefault="00CC1D10" w:rsidP="00CC1D10">
      <w:pPr>
        <w:pStyle w:val="SingleTxtG"/>
      </w:pPr>
      <w:r w:rsidRPr="009674EB">
        <w:t>29.</w:t>
      </w:r>
      <w:r w:rsidRPr="009674EB">
        <w:tab/>
      </w:r>
      <w:r w:rsidR="004D4409" w:rsidRPr="009674EB">
        <w:t>Additionally, through Articles 46 and 63 primarily for those whose lives and freedom are in danger, the mechanisms of humanitarian residence permit and secondary protection are arranged to ensure the stay of the individuals, who are not returned to their count</w:t>
      </w:r>
      <w:r w:rsidR="009674EB">
        <w:t>ries due to mentioned articles.</w:t>
      </w:r>
    </w:p>
    <w:p w:rsidR="004D4409" w:rsidRPr="009674EB" w:rsidRDefault="00CC1D10" w:rsidP="00CC1D10">
      <w:pPr>
        <w:pStyle w:val="SingleTxtG"/>
      </w:pPr>
      <w:r w:rsidRPr="009674EB">
        <w:t>30.</w:t>
      </w:r>
      <w:r w:rsidRPr="009674EB">
        <w:tab/>
      </w:r>
      <w:r w:rsidR="004D4409" w:rsidRPr="009674EB">
        <w:t>With Law No. 6458, Work Permit Exemption Certificate granted according to the Article 10 of the Law on Work Permits of the Foreigners numbered 4817 and dated 27/2/2003 shall be accepted as residence permit. Foreigners, who are granted Work Permits or Work Permit Exemption Certificates, are obliged to pay charges according to the term of their work permits complying with Law on Duties numbered 492 and dated 2/7/1964. In order to grant a work permit or extend the term of the permit, the condition of not being within the scope of Article 7 is sought for the foreigner.</w:t>
      </w:r>
    </w:p>
    <w:p w:rsidR="004D4409" w:rsidRPr="009674EB" w:rsidRDefault="009674EB" w:rsidP="009674EB">
      <w:pPr>
        <w:pStyle w:val="H23G"/>
      </w:pPr>
      <w:r>
        <w:tab/>
      </w:r>
      <w:r w:rsidR="004D4409" w:rsidRPr="009674EB">
        <w:t>3.</w:t>
      </w:r>
      <w:r w:rsidR="004D4409" w:rsidRPr="009674EB">
        <w:tab/>
        <w:t>Please inform the Committee about the main activities carried out by the Office of the Ombudsperson to promote and protect the human rights of migrant workers and members of their families, regardless of their administrative status, and the human and financial resources available for those activities. Please also clarify the Ombudsperson’s mandate and authority to intervene on all migration-related administrative decisions and investigate complaints made by migrant workers, including t</w:t>
      </w:r>
      <w:r>
        <w:t>hose in an irregular situation.</w:t>
      </w:r>
    </w:p>
    <w:p w:rsidR="004D4409" w:rsidRPr="009674EB" w:rsidRDefault="00CC1D10" w:rsidP="00CC1D10">
      <w:pPr>
        <w:pStyle w:val="SingleTxtG"/>
      </w:pPr>
      <w:r w:rsidRPr="009674EB">
        <w:t>31.</w:t>
      </w:r>
      <w:r w:rsidRPr="009674EB">
        <w:tab/>
      </w:r>
      <w:r w:rsidR="004D4409" w:rsidRPr="009674EB">
        <w:t>Firstly, according to Article 5 of Law No</w:t>
      </w:r>
      <w:r w:rsidR="00BF76EF">
        <w:t>.</w:t>
      </w:r>
      <w:r w:rsidR="00DC4C41">
        <w:t> </w:t>
      </w:r>
      <w:r w:rsidR="004D4409" w:rsidRPr="009674EB">
        <w:t xml:space="preserve">6328, Ombudsman Institution is </w:t>
      </w:r>
      <w:r w:rsidR="00675A2C">
        <w:t>“</w:t>
      </w:r>
      <w:r w:rsidR="004D4409" w:rsidRPr="009674EB">
        <w:t>responsible for investigating, researching all kinds of actions and works and attitude and behaviours of administration, upon the complaints on the functioning of the Administration, with the understanding of justice based on human rights and in terms of appropriateness to law and fairness.</w:t>
      </w:r>
      <w:r w:rsidR="00675A2C">
        <w:t>”</w:t>
      </w:r>
      <w:r w:rsidR="004D4409" w:rsidRPr="009674EB">
        <w:t xml:space="preserve"> According to Article 17 of the Law, foreigners can also make their complaints to the Institution.</w:t>
      </w:r>
    </w:p>
    <w:p w:rsidR="004D4409" w:rsidRPr="009674EB" w:rsidRDefault="00CC1D10" w:rsidP="00CC1D10">
      <w:pPr>
        <w:pStyle w:val="SingleTxtG"/>
      </w:pPr>
      <w:r w:rsidRPr="009674EB">
        <w:t>32.</w:t>
      </w:r>
      <w:r w:rsidRPr="009674EB">
        <w:tab/>
      </w:r>
      <w:r w:rsidR="004D4409" w:rsidRPr="009674EB">
        <w:t>While the Ombudsman has no authority to intervene in decisions on migration by any institution, it may make suggestions to withdraw or abolish the decisions if violation of rights and interests are detected as a result of the decision taken. If a complaint is made by migrant workers including those entering into Turkey illegally, the Ombudsman has the authority to carry out investigations and researches regarding the compliant, to request all kinds of information and documents from the complained administration, to assign experts and to hear witnesses, and finally to make suggestions to the rela</w:t>
      </w:r>
      <w:r w:rsidR="009674EB">
        <w:t>ted public administration body.</w:t>
      </w:r>
    </w:p>
    <w:p w:rsidR="004D4409" w:rsidRPr="009674EB" w:rsidRDefault="009674EB" w:rsidP="009674EB">
      <w:pPr>
        <w:pStyle w:val="H23G"/>
      </w:pPr>
      <w:r>
        <w:tab/>
      </w:r>
      <w:r w:rsidR="004D4409" w:rsidRPr="00835E4C">
        <w:t>4.</w:t>
      </w:r>
      <w:r w:rsidR="004D4409" w:rsidRPr="00835E4C">
        <w:tab/>
        <w:t>Please provide details on the National Human Rights Institution (NHRI) and indicate whether its mandate includes monitoring the human rights of migrant workers. If so, please clarify whether it has investigative powers on issues related to the human rights of migrant workers, including those in an irregular situation. How is cooperation between the Office of the Ombudsperson and the NHRI assured, in order to avoid duplication and confusion?</w:t>
      </w:r>
    </w:p>
    <w:p w:rsidR="004D4409" w:rsidRPr="009674EB" w:rsidRDefault="00CC1D10" w:rsidP="00CC1D10">
      <w:pPr>
        <w:pStyle w:val="SingleTxtG"/>
      </w:pPr>
      <w:r w:rsidRPr="009674EB">
        <w:t>33.</w:t>
      </w:r>
      <w:r w:rsidRPr="009674EB">
        <w:tab/>
      </w:r>
      <w:r w:rsidR="004D4409" w:rsidRPr="009674EB">
        <w:t xml:space="preserve">If an application is conveyed both to the Ombudsman Institution and to the National Human Rights Institution on the same issue, the two Institutions conduct separate investigations and take decisions. It would be preferable to cooperate on such cases if information is received in a timely manner from the National </w:t>
      </w:r>
      <w:r w:rsidR="009674EB">
        <w:t xml:space="preserve">Human Rights Institution. </w:t>
      </w:r>
    </w:p>
    <w:p w:rsidR="004D4409" w:rsidRPr="009674EB" w:rsidRDefault="009674EB" w:rsidP="00CC1D10">
      <w:pPr>
        <w:pStyle w:val="H23G"/>
        <w:keepNext w:val="0"/>
        <w:keepLines w:val="0"/>
      </w:pPr>
      <w:r>
        <w:tab/>
      </w:r>
      <w:r w:rsidR="004D4409" w:rsidRPr="009674EB">
        <w:t>5.</w:t>
      </w:r>
      <w:r w:rsidR="004D4409" w:rsidRPr="009674EB">
        <w:tab/>
        <w:t>Please provide information on the steps taken by the State party to promote and publicize the Convention and relevant migration legislation and to increase awareness and understanding of the provisions of those instruments within the State party among the general public, migrant workers and members of their families, employers, teachers, health workers and government officials, including law enforcement officials and the judiciary. With respect to migrant workers who are nationals of the State party working abroad, please also describe the measures taken by the State party to promote training programmes, including on gender sensitivity, for government staff dealing with migration issues. In particular, please provide information on training for those providing legal and consular assistance to nationals of the State party abroad who are seeking justice against abuse in the workplace, and regarding migrant workers or members of their families who have been arrested, held in prison, placed in custody pending trial or detained in any other manner.</w:t>
      </w:r>
    </w:p>
    <w:p w:rsidR="004D4409" w:rsidRPr="009674EB" w:rsidRDefault="00CC1D10" w:rsidP="00CC1D10">
      <w:pPr>
        <w:pStyle w:val="SingleTxtG"/>
      </w:pPr>
      <w:r w:rsidRPr="009674EB">
        <w:t>34.</w:t>
      </w:r>
      <w:r w:rsidRPr="009674EB">
        <w:tab/>
      </w:r>
      <w:r w:rsidR="004D4409" w:rsidRPr="009674EB">
        <w:t>Meetings were held with various public institutions by the Department of Harmonisation and Communications established within the Directorate General of Migration Management in order to announce the Law No</w:t>
      </w:r>
      <w:r w:rsidR="0095210E">
        <w:t>.</w:t>
      </w:r>
      <w:r w:rsidR="004D4409" w:rsidRPr="009674EB">
        <w:t xml:space="preserve"> 6458 on Foreigner and International Protection, and to increase awareness on the issue and ensure its implementation. Moreover, “Preliminary Meeting on Harmonisation Activities Curriculum” was held with public institutions, and consultations conducted regarding the harmonisation of foreigners to the country. “Migration Post” Bulletin, the periodical of the Directorate General, is published trimonthly and delivered to related public institutions working for increasing awareness and sensitivity a</w:t>
      </w:r>
      <w:r w:rsidR="009674EB">
        <w:t>bout foreigners and migration.</w:t>
      </w:r>
    </w:p>
    <w:p w:rsidR="004D4409" w:rsidRPr="009674EB" w:rsidRDefault="00CC1D10" w:rsidP="00CC1D10">
      <w:pPr>
        <w:pStyle w:val="SingleTxtG"/>
      </w:pPr>
      <w:r w:rsidRPr="009674EB">
        <w:t>35.</w:t>
      </w:r>
      <w:r w:rsidRPr="009674EB">
        <w:tab/>
      </w:r>
      <w:r w:rsidR="004D4409" w:rsidRPr="009674EB">
        <w:t>Counsellors and Attaches of labour and social security are posted at the offices of Turkish diplomatic missions by the Ministry of Labour and Social Security. They serve in 50 missions in 23 countries on behalf of Turkish migrants irrespective of their immigration status. Migrant workers and members of their families can obtain at these offices legal and administrative assistance, accurate information about social security, employment, vocational training, free movement of workers, family formation, family reunification, discrimination, etc. as well as all related formalities and facilities that may be of interest. Such services provided at these offices are free of charge. The same service is also provided to those migrant workers and members of their families who returned to Tur</w:t>
      </w:r>
      <w:r w:rsidR="009674EB">
        <w:t>key temporarily or permanently.</w:t>
      </w:r>
    </w:p>
    <w:p w:rsidR="004D4409" w:rsidRPr="009674EB" w:rsidRDefault="009674EB" w:rsidP="009674EB">
      <w:pPr>
        <w:pStyle w:val="H23G"/>
      </w:pPr>
      <w:r>
        <w:tab/>
      </w:r>
      <w:r w:rsidR="004D4409" w:rsidRPr="009674EB">
        <w:t>6.</w:t>
      </w:r>
      <w:r w:rsidR="004D4409" w:rsidRPr="009674EB">
        <w:tab/>
        <w:t>Please provide information on the cooperation between the State party and civil society organizations working on migrant workers’ rights in relation to the implementation of the Convention. Please also provide information on the involvement of civil society organizations in the design and implementation of policies related to labour migration and human rights. Please indicate whether civil society organizations were involved in the preparation of the replies to the present list of issues.</w:t>
      </w:r>
    </w:p>
    <w:p w:rsidR="004D4409" w:rsidRPr="009674EB" w:rsidRDefault="00CC1D10" w:rsidP="00CC1D10">
      <w:pPr>
        <w:pStyle w:val="SingleTxtG"/>
      </w:pPr>
      <w:r w:rsidRPr="009674EB">
        <w:t>36.</w:t>
      </w:r>
      <w:r w:rsidRPr="009674EB">
        <w:tab/>
      </w:r>
      <w:r w:rsidR="004D4409" w:rsidRPr="009674EB">
        <w:t>It was not possible to cooperate with the nongovernmental organizations during the preparation of the report.</w:t>
      </w:r>
    </w:p>
    <w:p w:rsidR="004D4409" w:rsidRPr="009674EB" w:rsidRDefault="009674EB" w:rsidP="00D172F6">
      <w:pPr>
        <w:pStyle w:val="H23G"/>
      </w:pPr>
      <w:r>
        <w:tab/>
      </w:r>
      <w:r w:rsidR="004D4409" w:rsidRPr="009674EB">
        <w:t>7.</w:t>
      </w:r>
      <w:r w:rsidR="004D4409" w:rsidRPr="009674EB">
        <w:tab/>
        <w:t>Please provide information on any reviews the State pa</w:t>
      </w:r>
      <w:r w:rsidR="00D172F6">
        <w:t>rty has carried out or plans to </w:t>
      </w:r>
      <w:r w:rsidR="004D4409" w:rsidRPr="009674EB">
        <w:t>carry out to withdraw or amend its reservations and declarations regarding articles</w:t>
      </w:r>
      <w:r w:rsidR="00D172F6">
        <w:t> </w:t>
      </w:r>
      <w:r w:rsidR="004D4409" w:rsidRPr="009674EB">
        <w:t>15, 40</w:t>
      </w:r>
      <w:r>
        <w:t>, 45, and 46 of the Convention.</w:t>
      </w:r>
    </w:p>
    <w:p w:rsidR="004D4409" w:rsidRPr="009674EB" w:rsidRDefault="00CC1D10" w:rsidP="00CC1D10">
      <w:pPr>
        <w:pStyle w:val="SingleTxtG"/>
      </w:pPr>
      <w:r w:rsidRPr="009674EB">
        <w:t>37.</w:t>
      </w:r>
      <w:r w:rsidRPr="009674EB">
        <w:tab/>
      </w:r>
      <w:r w:rsidR="004D4409" w:rsidRPr="009674EB">
        <w:t>With the Law on Trade Union</w:t>
      </w:r>
      <w:r w:rsidR="005407A6">
        <w:t>s and Collective Agreements No. </w:t>
      </w:r>
      <w:r w:rsidR="004D4409" w:rsidRPr="009674EB">
        <w:t xml:space="preserve">6356, formation of trade union organs and procedures for the establishment of trade unions are facilitated and the condition for founders of trade unions to have Turkish citizenship is removed. After this development, Turkey is considering withdraw its </w:t>
      </w:r>
      <w:r w:rsidR="005407A6" w:rsidRPr="009674EB">
        <w:t>reservation</w:t>
      </w:r>
      <w:r w:rsidR="004D4409" w:rsidRPr="009674EB">
        <w:t xml:space="preserve"> for Articl</w:t>
      </w:r>
      <w:r w:rsidR="009674EB">
        <w:t>e 40.</w:t>
      </w:r>
    </w:p>
    <w:p w:rsidR="004D4409" w:rsidRPr="00D31DF2" w:rsidRDefault="004D4409" w:rsidP="009674EB">
      <w:pPr>
        <w:pStyle w:val="H1G"/>
      </w:pPr>
      <w:r w:rsidRPr="009674EB">
        <w:tab/>
        <w:t>B.</w:t>
      </w:r>
      <w:r w:rsidRPr="009674EB">
        <w:tab/>
        <w:t>Information relating to the articles of the Convention</w:t>
      </w:r>
    </w:p>
    <w:p w:rsidR="004D4409" w:rsidRPr="00835E4C" w:rsidRDefault="004D4409" w:rsidP="00CC1D10">
      <w:pPr>
        <w:pStyle w:val="H1G"/>
      </w:pPr>
      <w:r w:rsidRPr="00D31DF2">
        <w:tab/>
      </w:r>
      <w:r w:rsidRPr="00835E4C">
        <w:t>1.</w:t>
      </w:r>
      <w:r w:rsidRPr="00835E4C">
        <w:tab/>
        <w:t>General principles</w:t>
      </w:r>
    </w:p>
    <w:p w:rsidR="004D4409" w:rsidRPr="00835E4C" w:rsidRDefault="009674EB" w:rsidP="00CC1D10">
      <w:pPr>
        <w:pStyle w:val="H23G"/>
        <w:keepNext w:val="0"/>
        <w:keepLines w:val="0"/>
      </w:pPr>
      <w:r>
        <w:tab/>
      </w:r>
      <w:r w:rsidR="004D4409" w:rsidRPr="00835E4C">
        <w:t>8.</w:t>
      </w:r>
      <w:r w:rsidR="004D4409" w:rsidRPr="00835E4C">
        <w:tab/>
        <w:t>Please provide information on: (a) judicial and/or administrative mechanisms competent to examine and decide on complaints by migrant workers and members of their families, including when they are non-documented or in an irregular situation, in case of a violation of their rights; (b) the complaints examined by such mechanisms in the past five years and their outcome; (c) any redress provided to victims of such violations; and (d) any measures taken to inform migrant workers and members of their families about the remedies available to them for violations of their rights.</w:t>
      </w:r>
    </w:p>
    <w:p w:rsidR="004D4409" w:rsidRPr="009674EB" w:rsidRDefault="00CC1D10" w:rsidP="00CC1D10">
      <w:pPr>
        <w:pStyle w:val="SingleTxtG"/>
      </w:pPr>
      <w:r w:rsidRPr="009674EB">
        <w:t>38.</w:t>
      </w:r>
      <w:r w:rsidRPr="009674EB">
        <w:tab/>
      </w:r>
      <w:r w:rsidR="004D4409" w:rsidRPr="009674EB">
        <w:t>In case rights of persons migrant workers and their families, including those who enter Turkey illegally without having any documents, are violated, one of the mechanisms responsible for investigating the complaints by these people and to make a decision is the Ombudsman Institution. Ombudsman Institution can only carry out investigation and research in case of complaint in accordance with the Law No</w:t>
      </w:r>
      <w:r w:rsidR="00A322A2">
        <w:t>. </w:t>
      </w:r>
      <w:r w:rsidR="004D4409" w:rsidRPr="009674EB">
        <w:t xml:space="preserve">6328, and can prepare special reports in issues it deems necessary. The Ombudsman Institution started to receive complaint applications as of 29 March 2013. Until today, no application has been made with the claim that rights of migrant workers and their families have been violated. Thus, no investigation and research has been carried out regarding this issue. As a result, no personnel or financial resource have been allocated on this count. </w:t>
      </w:r>
    </w:p>
    <w:p w:rsidR="004D4409" w:rsidRPr="009674EB" w:rsidRDefault="00CC1D10" w:rsidP="00CC1D10">
      <w:pPr>
        <w:pStyle w:val="SingleTxtG"/>
      </w:pPr>
      <w:r w:rsidRPr="009674EB">
        <w:t>39.</w:t>
      </w:r>
      <w:r w:rsidRPr="009674EB">
        <w:tab/>
      </w:r>
      <w:r w:rsidR="004D4409" w:rsidRPr="009674EB">
        <w:t xml:space="preserve">Brochures and booklets are published in order to provide information to migrants. Efforts are continuing to establish a Children’s Web Page and Communication </w:t>
      </w:r>
      <w:proofErr w:type="spellStart"/>
      <w:r w:rsidR="004D4409" w:rsidRPr="009674EB">
        <w:t>Center</w:t>
      </w:r>
      <w:proofErr w:type="spellEnd"/>
      <w:r w:rsidR="004D4409" w:rsidRPr="009674EB">
        <w:t xml:space="preserve"> for Foreigners (ALO 157) to serve in 4 different languages.</w:t>
      </w:r>
      <w:r w:rsidR="006B59CC">
        <w:t xml:space="preserve"> </w:t>
      </w:r>
    </w:p>
    <w:p w:rsidR="004D4409" w:rsidRPr="009674EB" w:rsidRDefault="00CC1D10" w:rsidP="00CC1D10">
      <w:pPr>
        <w:pStyle w:val="SingleTxtG"/>
      </w:pPr>
      <w:r w:rsidRPr="009674EB">
        <w:t>40.</w:t>
      </w:r>
      <w:r w:rsidRPr="009674EB">
        <w:tab/>
      </w:r>
      <w:r w:rsidR="004D4409" w:rsidRPr="009674EB">
        <w:t>The Law on Foreigners and International Protection was translated into 10 different languages. DGMM web page was translated into English to ensure the access of migrants to the necessary information.</w:t>
      </w:r>
      <w:r w:rsidR="006B59CC">
        <w:t xml:space="preserve"> </w:t>
      </w:r>
      <w:r w:rsidR="004D4409" w:rsidRPr="009674EB">
        <w:t xml:space="preserve">Translation into other languages: Since 2014, along with Turkish and English, our web page was launched in 4 different languages including German and French, and content translations still continue. Moreover, translation studies in 7 other languages (Italian, Spanish, Russian, Greek, Bulgarian, Arabic and Persian) continue. Turkish languages courses are given in 3 pilot provinces (Kayseri, Konya and </w:t>
      </w:r>
      <w:proofErr w:type="spellStart"/>
      <w:r w:rsidR="004D4409" w:rsidRPr="009674EB">
        <w:t>Afyonkarahisar</w:t>
      </w:r>
      <w:proofErr w:type="spellEnd"/>
      <w:r w:rsidR="004D4409" w:rsidRPr="009674EB">
        <w:t xml:space="preserve">) in order to better harmonize the foreigners residing in Turkey with the society. It is envisaged that the courses will be expanded to include all provinces in 2015, if required. An article introducing the Migration Management and the Law was published recently in </w:t>
      </w:r>
      <w:proofErr w:type="spellStart"/>
      <w:r w:rsidR="004D4409" w:rsidRPr="009674EB">
        <w:t>Skylife</w:t>
      </w:r>
      <w:proofErr w:type="spellEnd"/>
      <w:r w:rsidR="004D4409" w:rsidRPr="009674EB">
        <w:t xml:space="preserve"> Magazine of Turkish Airlines. Thus, information on the institution and the Law reached approximately 50 million people.</w:t>
      </w:r>
    </w:p>
    <w:p w:rsidR="004D4409" w:rsidRPr="009674EB" w:rsidRDefault="004D4409" w:rsidP="009B07EC">
      <w:pPr>
        <w:pStyle w:val="H1G"/>
      </w:pPr>
      <w:r w:rsidRPr="009674EB">
        <w:tab/>
        <w:t>2.</w:t>
      </w:r>
      <w:r w:rsidRPr="009674EB">
        <w:tab/>
        <w:t>Part II of the Convention</w:t>
      </w:r>
    </w:p>
    <w:p w:rsidR="004D4409" w:rsidRPr="009674EB" w:rsidRDefault="004D4409" w:rsidP="00B67CD8">
      <w:pPr>
        <w:pStyle w:val="H23G"/>
      </w:pPr>
      <w:r w:rsidRPr="009674EB">
        <w:tab/>
      </w:r>
      <w:r w:rsidRPr="009674EB">
        <w:tab/>
        <w:t xml:space="preserve">Article 7 </w:t>
      </w:r>
    </w:p>
    <w:p w:rsidR="004D4409" w:rsidRPr="009674EB" w:rsidRDefault="009674EB" w:rsidP="009674EB">
      <w:pPr>
        <w:pStyle w:val="H23G"/>
      </w:pPr>
      <w:r>
        <w:tab/>
      </w:r>
      <w:r w:rsidR="004D4409" w:rsidRPr="009674EB">
        <w:t>9.</w:t>
      </w:r>
      <w:r w:rsidR="004D4409" w:rsidRPr="009674EB">
        <w:tab/>
        <w:t>Please inform the Committee about measures taken to guarantee non-discrimination, both in law and in practice, to all migrant workers and members of their families with regard to the rights provided for in the Convention. Please include information on education, training and awareness-raising programmes to combat stereotypes, xenophobia and discrimination against migrant workers.</w:t>
      </w:r>
    </w:p>
    <w:p w:rsidR="004D4409" w:rsidRPr="009674EB" w:rsidRDefault="00CC1D10" w:rsidP="00CC1D10">
      <w:pPr>
        <w:pStyle w:val="SingleTxtG"/>
      </w:pPr>
      <w:r w:rsidRPr="009674EB">
        <w:t>41.</w:t>
      </w:r>
      <w:r w:rsidRPr="009674EB">
        <w:tab/>
      </w:r>
      <w:r w:rsidR="004D4409" w:rsidRPr="009674EB">
        <w:t>The concept of harmonization has been regulated with Law numbered 6458 for the first time in Turkey. Within the economic and financial possibilities of the country, compliance activities are planned benefiting from the recommendations and contributions of public institutions and entities, local administrations, non-governmental organizations, universities and international organizations in order to facilitate harmonization of the foreigner and applicant or people who have status of international protection with the local community and to equip them with information and experience they need in order</w:t>
      </w:r>
      <w:r w:rsidR="006B59CC">
        <w:t xml:space="preserve"> </w:t>
      </w:r>
      <w:r w:rsidR="004D4409" w:rsidRPr="009674EB">
        <w:t xml:space="preserve">to act independently in our country, in the country they are re-settled or in countries they returned in any area of social life. In order to identify the road map of harmonization, workshops are being arranged with academicians and CSOs, and solutions are tried to be found to the questions and problems of the migrants. </w:t>
      </w:r>
    </w:p>
    <w:p w:rsidR="004D4409" w:rsidRPr="009674EB" w:rsidRDefault="00CC1D10" w:rsidP="00CC1D10">
      <w:pPr>
        <w:pStyle w:val="SingleTxtG"/>
      </w:pPr>
      <w:r w:rsidRPr="009674EB">
        <w:t>42.</w:t>
      </w:r>
      <w:r w:rsidRPr="009674EB">
        <w:tab/>
      </w:r>
      <w:r w:rsidR="004D4409" w:rsidRPr="009674EB">
        <w:t xml:space="preserve">Main harmonization policies of Turkey are regulated in Article 96 of the Law on Foreigners and International Protection numbered 6458 under the title “harmonization”, and the foreigners and applicants or international protection status holders were aimed to benefit from those policies. In coordination with International Organization for Migration “Project for Developing Turkey’s Harmonization Strategy Document and National Action Plan” has been initiated. The purpose of the project is to develop a comprehensive, strategic and institutional framework compliant with the effective international and European Union approaches and consistent with political, socio-economic and historical migration context specific to Turkey. It is planned to establish a commission, in which executives of the related public institutions and entities in order to create a consultancy and decision making mechanism about Development of Harmonization Strategy Document and National Action Plan participate. Besides, after the commission is established, a “National Technical Team” shall be established to manage technical processes of the project. Expected output of the project is to make harmonization issue an inseparable part of the migration management system. Inclusion of other related public policies as education, health and employment in harmonization policies shall be ensured. Additionally, policies and implementation tools (strategy paper, action plan) shall be developed in a way to consider harmonization issue effectively and comprehensively. </w:t>
      </w:r>
    </w:p>
    <w:p w:rsidR="004D4409" w:rsidRPr="009674EB" w:rsidRDefault="00CC1D10" w:rsidP="00CC1D10">
      <w:pPr>
        <w:pStyle w:val="SingleTxtG"/>
      </w:pPr>
      <w:r w:rsidRPr="009674EB">
        <w:t>43.</w:t>
      </w:r>
      <w:r w:rsidRPr="009674EB">
        <w:tab/>
      </w:r>
      <w:r w:rsidR="004D4409" w:rsidRPr="009674EB">
        <w:t>Developing policy tools as strategy paper and action plan, raising awareness and informing public institutions and entities, municipalities, CSOs, academicians, research institutions and entities, media agencies and migrant groups those are related to harmonization, and establishing a governance mechanism are needed.</w:t>
      </w:r>
    </w:p>
    <w:p w:rsidR="004D4409" w:rsidRPr="009674EB" w:rsidRDefault="00CC1D10" w:rsidP="00CC1D10">
      <w:pPr>
        <w:pStyle w:val="SingleTxtG"/>
      </w:pPr>
      <w:r w:rsidRPr="009674EB">
        <w:t>44.</w:t>
      </w:r>
      <w:r w:rsidRPr="009674EB">
        <w:tab/>
      </w:r>
      <w:r w:rsidR="004D4409" w:rsidRPr="009674EB">
        <w:t xml:space="preserve">Mentioned strategy paper and action plan shall also include the activities to be carried out for Syrians within the scope of the temporary protection. </w:t>
      </w:r>
    </w:p>
    <w:p w:rsidR="004D4409" w:rsidRPr="009674EB" w:rsidRDefault="00CC1D10" w:rsidP="00CC1D10">
      <w:pPr>
        <w:pStyle w:val="SingleTxtG"/>
      </w:pPr>
      <w:r w:rsidRPr="009674EB">
        <w:t>45.</w:t>
      </w:r>
      <w:r w:rsidRPr="009674EB">
        <w:tab/>
      </w:r>
      <w:r w:rsidR="004D4409" w:rsidRPr="009674EB">
        <w:t xml:space="preserve">In coordination with Directorate General of Life-Long Learning and DGMM, for organizing Turkish language courses, harmonization courses and courses to improve occupational and social skills, and for certifying the successful trainees, it is decided to sign a cooperation protocol. Thus, the activity area shall be extended via public education </w:t>
      </w:r>
      <w:proofErr w:type="spellStart"/>
      <w:r w:rsidR="004D4409" w:rsidRPr="009674EB">
        <w:t>centers</w:t>
      </w:r>
      <w:proofErr w:type="spellEnd"/>
      <w:r w:rsidR="004D4409" w:rsidRPr="009674EB">
        <w:t xml:space="preserve"> that have an extensive nationwide network.</w:t>
      </w:r>
    </w:p>
    <w:p w:rsidR="004D4409" w:rsidRPr="009674EB" w:rsidRDefault="00CC1D10" w:rsidP="00CC1D10">
      <w:pPr>
        <w:pStyle w:val="SingleTxtG"/>
      </w:pPr>
      <w:r w:rsidRPr="009674EB">
        <w:t>46.</w:t>
      </w:r>
      <w:r w:rsidRPr="009674EB">
        <w:tab/>
      </w:r>
      <w:r w:rsidR="004D4409" w:rsidRPr="009674EB">
        <w:t xml:space="preserve">It is planned to open community </w:t>
      </w:r>
      <w:proofErr w:type="spellStart"/>
      <w:r w:rsidR="004D4409" w:rsidRPr="009674EB">
        <w:t>centers</w:t>
      </w:r>
      <w:proofErr w:type="spellEnd"/>
      <w:r w:rsidR="004D4409" w:rsidRPr="009674EB">
        <w:t xml:space="preserve"> aiming to serve Syrians, who are under temporary protection, as well as to assist their harmonization with the society. Infrastructural efforts have been initiated with the participation of other public institutions for discussing technical and service standards of community </w:t>
      </w:r>
      <w:proofErr w:type="spellStart"/>
      <w:r w:rsidR="004D4409" w:rsidRPr="009674EB">
        <w:t>centers</w:t>
      </w:r>
      <w:proofErr w:type="spellEnd"/>
      <w:r w:rsidR="004D4409" w:rsidRPr="009674EB">
        <w:t xml:space="preserve">, which shall come to life within the scope of an international project and its operations shall be under the responsibility of Turkish Red Crescent, as well as the establishment of the related legal infrastructure. </w:t>
      </w:r>
    </w:p>
    <w:p w:rsidR="004D4409" w:rsidRPr="009674EB" w:rsidRDefault="009674EB" w:rsidP="009674EB">
      <w:pPr>
        <w:pStyle w:val="H23G"/>
      </w:pPr>
      <w:r>
        <w:tab/>
      </w:r>
      <w:r w:rsidR="004D4409" w:rsidRPr="009674EB">
        <w:t>10.</w:t>
      </w:r>
      <w:r w:rsidR="004D4409" w:rsidRPr="009674EB">
        <w:tab/>
        <w:t>Please provide information on measures to ensure that migrant workers and members of their families who are documented/in a regular situation or non-documented/in an irregular situation, as applicable, enjoy the same treatment granted to nationals of the State party, in law and in practice, in relation to access to medical care, housing, including social housing schemes, social services, education and work.</w:t>
      </w:r>
    </w:p>
    <w:p w:rsidR="004D4409" w:rsidRPr="009674EB" w:rsidRDefault="00CC1D10" w:rsidP="00CC1D10">
      <w:pPr>
        <w:pStyle w:val="SingleTxtG"/>
      </w:pPr>
      <w:r w:rsidRPr="009674EB">
        <w:t>47.</w:t>
      </w:r>
      <w:r w:rsidRPr="009674EB">
        <w:tab/>
      </w:r>
      <w:r w:rsidR="004D4409" w:rsidRPr="009674EB">
        <w:t>In Turkey, there exist no distinction, exclusion, restriction or preference, in law or in practice, between persons or groups of persons, on the basis of race, colour, sex, religion, political opinion, nationality or social origin, which would have the effect of nullifying or impairing the recognition, enjoyment or exercise of equality of opportunity/treatment in employment or occupation, access to medical care and education and housing schemes. However the restrictions by the related Turkish laws regarding acquisition of immovable property by the foreigners are preserved.</w:t>
      </w:r>
    </w:p>
    <w:p w:rsidR="004D4409" w:rsidRPr="006835CC" w:rsidRDefault="00CC1D10" w:rsidP="00CC1D10">
      <w:pPr>
        <w:pStyle w:val="SingleTxtG"/>
      </w:pPr>
      <w:r w:rsidRPr="006835CC">
        <w:t>48.</w:t>
      </w:r>
      <w:r w:rsidRPr="006835CC">
        <w:tab/>
      </w:r>
      <w:r w:rsidR="004D4409" w:rsidRPr="009674EB">
        <w:t>Migrants who are non-documented or in an irregular situation have the right to access to medical care in case of emergencies free of charge if they do not have sufficient financial resources</w:t>
      </w:r>
      <w:r w:rsidR="004D4409" w:rsidRPr="006835CC">
        <w:t>.</w:t>
      </w:r>
    </w:p>
    <w:p w:rsidR="004D4409" w:rsidRPr="009674EB" w:rsidRDefault="009674EB" w:rsidP="009674EB">
      <w:pPr>
        <w:pStyle w:val="H1G"/>
      </w:pPr>
      <w:r>
        <w:tab/>
      </w:r>
      <w:r w:rsidR="004D4409" w:rsidRPr="009674EB">
        <w:t>3.</w:t>
      </w:r>
      <w:r w:rsidR="004D4409" w:rsidRPr="009674EB">
        <w:tab/>
        <w:t xml:space="preserve">Part III of the Convention </w:t>
      </w:r>
    </w:p>
    <w:p w:rsidR="004D4409" w:rsidRDefault="004D4409" w:rsidP="009674EB">
      <w:pPr>
        <w:pStyle w:val="H23G"/>
      </w:pPr>
      <w:r w:rsidRPr="00D31DF2">
        <w:tab/>
      </w:r>
      <w:r w:rsidRPr="00D31DF2">
        <w:tab/>
        <w:t>Articles 8 to 15</w:t>
      </w:r>
    </w:p>
    <w:p w:rsidR="004D4409" w:rsidRPr="00BD59DD" w:rsidRDefault="009674EB" w:rsidP="00BD59DD">
      <w:pPr>
        <w:pStyle w:val="H23G"/>
      </w:pPr>
      <w:r>
        <w:tab/>
      </w:r>
      <w:r w:rsidR="004D4409" w:rsidRPr="00DD2334">
        <w:t>11.</w:t>
      </w:r>
      <w:r w:rsidR="004D4409" w:rsidRPr="00DD2334">
        <w:tab/>
        <w:t>Please provide information on the measures taken to combat abuse and exploitation of migrant workers and members of their families, particularly women in an irregular situation, and to prevent the exploitation of migrant workers, particularly women, for p</w:t>
      </w:r>
      <w:r w:rsidR="00BD59DD">
        <w:t>rostitution in the State party.</w:t>
      </w:r>
    </w:p>
    <w:p w:rsidR="004D4409" w:rsidRPr="00BD59DD" w:rsidRDefault="00CC1D10" w:rsidP="00CC1D10">
      <w:pPr>
        <w:pStyle w:val="SingleTxtG"/>
      </w:pPr>
      <w:r w:rsidRPr="00BD59DD">
        <w:t>49.</w:t>
      </w:r>
      <w:r w:rsidRPr="00BD59DD">
        <w:tab/>
      </w:r>
      <w:r w:rsidR="004D4409" w:rsidRPr="00BD59DD">
        <w:t xml:space="preserve">In relation to the aforementioned issues, there are preventive measures in the Turkish legislation about sexual abuse of especially women by force. In this regard; within the framework of Article 80 of the Turkish Penal Code, a heavy sanction such as imprisonment from eight to twelve years and a judicial fine equivalent to ten thousand days are envisaged for those committing the crime of human trafficking. </w:t>
      </w:r>
    </w:p>
    <w:p w:rsidR="004D4409" w:rsidRPr="00BD59DD" w:rsidRDefault="00BD59DD" w:rsidP="00BD59DD">
      <w:pPr>
        <w:pStyle w:val="H23G"/>
      </w:pPr>
      <w:r>
        <w:tab/>
      </w:r>
      <w:r>
        <w:tab/>
      </w:r>
      <w:r w:rsidR="004D4409" w:rsidRPr="00BD59DD">
        <w:t>Articles 16 to 22 and 83</w:t>
      </w:r>
    </w:p>
    <w:p w:rsidR="004D4409" w:rsidRPr="00BD59DD" w:rsidRDefault="00BD59DD" w:rsidP="00BD59DD">
      <w:pPr>
        <w:pStyle w:val="H23G"/>
      </w:pPr>
      <w:r>
        <w:tab/>
      </w:r>
      <w:r w:rsidR="004D4409" w:rsidRPr="00BD59DD">
        <w:t>12.</w:t>
      </w:r>
      <w:r w:rsidR="004D4409" w:rsidRPr="00BD59DD">
        <w:tab/>
        <w:t>Please describe the due process safeguards in situations of investigation, arrest and detention of migrant workers and members of their families for criminal offences and administrative infractions, and with regard to the latter, please include immigration-related matters. Please indicate whether the State party has taken any measures to provide for non-custodial alternatives to detention.</w:t>
      </w:r>
    </w:p>
    <w:p w:rsidR="004D4409" w:rsidRPr="00BD59DD" w:rsidRDefault="00CC1D10" w:rsidP="00CC1D10">
      <w:pPr>
        <w:pStyle w:val="SingleTxtG"/>
      </w:pPr>
      <w:r w:rsidRPr="00BD59DD">
        <w:t>50.</w:t>
      </w:r>
      <w:r w:rsidRPr="00BD59DD">
        <w:tab/>
      </w:r>
      <w:r w:rsidR="004D4409" w:rsidRPr="00BD59DD">
        <w:t xml:space="preserve">In Article 90 of the Law numbered 6458, there is responsibility for the applicant or person, who holds international protection status, to notify updated information on his/her work status in thirty days. In the same Article, for the foreigners, who violate the administrative responsibilities, an administrative sanction is imposed restricting the rights other than education and basic health rights. </w:t>
      </w:r>
    </w:p>
    <w:p w:rsidR="004D4409" w:rsidRPr="00BD59DD" w:rsidRDefault="00CC1D10" w:rsidP="00CC1D10">
      <w:pPr>
        <w:pStyle w:val="SingleTxtG"/>
      </w:pPr>
      <w:r w:rsidRPr="00BD59DD">
        <w:t>51.</w:t>
      </w:r>
      <w:r w:rsidRPr="00BD59DD">
        <w:tab/>
      </w:r>
      <w:r w:rsidR="004D4409" w:rsidRPr="00BD59DD">
        <w:t>However, for the ones, who were identified to work without a work permit, deportation decision shall be given complying with Article 54 of the Law numbered 6458. On condition that it is specified on the decision for deportation, a time period of up to 30 days shall be given not being less than 15 days to let the foreigners leave Turkey. For the ones subject to a deportation decision if there is the risk to run away and disappear, if he/she violates the rules for entering to and leaving Turkey, if he/she uses inaccurate or false documents, if he/she does not leave Turkey within the specified period of time without an acceptable reason, and if he/she causes threat in terms of public order, public security or public health, then administrative detention decision can be taken by the governorate. Administrative detention decision is not a decision given as a result of a penal jurisdiction due to the delinquencies the foreigners in terms of penal code. If the foreigner commits an illegal act, its results remain within the jurisdiction of the penal code, however; the fact that if the act he/she commits causes a reason for deportation shall be evaluated separately. Nevertheless, complying with Article 59 of Turkish Penal Code, the foreigner, who is convicted to imprisonment due to the crime he/she committed, shall be immediately notified to Ministry of Interior in order to be evaluated about deportation after his/her conditional release and completion of his/her sentence any way. If Ministry of Interior gives deportation decision, the foreigner may be kept under administrative detention until the decision is executed. However, even in this situation, administrative detention is subject to law on foreigners and administrative law a</w:t>
      </w:r>
      <w:r w:rsidR="00BD59DD">
        <w:t xml:space="preserve">nd not subject to penal code. </w:t>
      </w:r>
    </w:p>
    <w:p w:rsidR="004D4409" w:rsidRPr="00BD59DD" w:rsidRDefault="00CC1D10" w:rsidP="00CC1D10">
      <w:pPr>
        <w:pStyle w:val="SingleTxtG"/>
      </w:pPr>
      <w:r w:rsidRPr="00BD59DD">
        <w:t>52.</w:t>
      </w:r>
      <w:r w:rsidRPr="00BD59DD">
        <w:tab/>
      </w:r>
      <w:r w:rsidR="004D4409" w:rsidRPr="00BD59DD">
        <w:t>If the results to be achieved with administrative detention are achieved via other means, then administrative detention shall not be implemented yet the liabilities to reside at a specified address or giving signature on specified days and etc. may be brought as specified in paragra</w:t>
      </w:r>
      <w:r w:rsidR="00BD59DD">
        <w:t xml:space="preserve">ph 4 of Article 57 of the Law. </w:t>
      </w:r>
    </w:p>
    <w:p w:rsidR="004D4409" w:rsidRPr="00BD59DD" w:rsidRDefault="00CC1D10" w:rsidP="00CC1D10">
      <w:pPr>
        <w:pStyle w:val="SingleTxtG"/>
      </w:pPr>
      <w:r w:rsidRPr="00BD59DD">
        <w:t>53.</w:t>
      </w:r>
      <w:r w:rsidRPr="00BD59DD">
        <w:tab/>
      </w:r>
      <w:r w:rsidR="004D4409" w:rsidRPr="00BD59DD">
        <w:t>It is understood that there is no provision</w:t>
      </w:r>
      <w:r w:rsidR="006B59CC">
        <w:t xml:space="preserve"> </w:t>
      </w:r>
      <w:r w:rsidR="004D4409" w:rsidRPr="00BD59DD">
        <w:t>exclusive to migrant workers and their families and which restricts their rights in Turkish Criminal Code No</w:t>
      </w:r>
      <w:r w:rsidR="00A322A2">
        <w:t>. </w:t>
      </w:r>
      <w:r w:rsidR="004D4409" w:rsidRPr="00BD59DD">
        <w:t>5237, Criminal Procedure Code No</w:t>
      </w:r>
      <w:r w:rsidR="00A322A2">
        <w:t>. </w:t>
      </w:r>
      <w:r w:rsidR="004D4409" w:rsidRPr="00BD59DD">
        <w:t>5237 and other laws containing special criminal provisions.</w:t>
      </w:r>
      <w:r w:rsidR="006B59CC">
        <w:t xml:space="preserve"> </w:t>
      </w:r>
      <w:r w:rsidR="004D4409" w:rsidRPr="00BD59DD">
        <w:t>The persons in question are, in the framework of general provisions, entitled to be tried in a short period of time, have his/her relatives informed in case of his/her arrest or custody, not to be subjected to an arbitrary arrest or detention according to the investigation and prosecution procedures to which citizens of Turkish Republic are subject.</w:t>
      </w:r>
    </w:p>
    <w:p w:rsidR="004D4409" w:rsidRPr="00BD59DD" w:rsidRDefault="00BD59DD" w:rsidP="00BD59DD">
      <w:pPr>
        <w:pStyle w:val="H23G"/>
      </w:pPr>
      <w:r>
        <w:tab/>
      </w:r>
      <w:r w:rsidR="004D4409" w:rsidRPr="00DD2334">
        <w:t>13.</w:t>
      </w:r>
      <w:r w:rsidR="004D4409" w:rsidRPr="00DD2334">
        <w:tab/>
        <w:t xml:space="preserve">Please provide detailed information on migration detention centres, conditions of detention for migrant workers and efforts to improve those conditions, including whether: </w:t>
      </w:r>
    </w:p>
    <w:p w:rsidR="004D4409" w:rsidRPr="00F20AF4" w:rsidRDefault="00CC1D10" w:rsidP="00CC1D10">
      <w:pPr>
        <w:pStyle w:val="SingleTxtG"/>
      </w:pPr>
      <w:r w:rsidRPr="00F20AF4">
        <w:t>54.</w:t>
      </w:r>
      <w:r w:rsidRPr="00F20AF4">
        <w:tab/>
      </w:r>
      <w:r w:rsidR="004D4409" w:rsidRPr="006835CC">
        <w:t xml:space="preserve">With the improvement efforts, removal </w:t>
      </w:r>
      <w:proofErr w:type="spellStart"/>
      <w:r w:rsidR="004D4409" w:rsidRPr="006835CC">
        <w:t>centers</w:t>
      </w:r>
      <w:proofErr w:type="spellEnd"/>
      <w:r w:rsidR="004D4409" w:rsidRPr="006835CC">
        <w:t xml:space="preserve"> taken over from Directorate General of Security by Directorate General of Migration Management with the capacity of 1</w:t>
      </w:r>
      <w:r w:rsidR="00A322A2">
        <w:t>.</w:t>
      </w:r>
      <w:r w:rsidR="004D4409" w:rsidRPr="006835CC">
        <w:t xml:space="preserve">740 have reached the capacity of 2.890 through the improvements realized during the handover process. Following conducted works and newly-opened </w:t>
      </w:r>
      <w:proofErr w:type="spellStart"/>
      <w:r w:rsidR="004D4409" w:rsidRPr="006835CC">
        <w:t>centers</w:t>
      </w:r>
      <w:proofErr w:type="spellEnd"/>
      <w:r w:rsidR="004D4409" w:rsidRPr="006835CC">
        <w:t xml:space="preserve">, current capacity has reached 5.870. 5 of 6 of the reception and accommodation </w:t>
      </w:r>
      <w:proofErr w:type="spellStart"/>
      <w:r w:rsidR="004D4409" w:rsidRPr="006835CC">
        <w:t>centers</w:t>
      </w:r>
      <w:proofErr w:type="spellEnd"/>
      <w:r w:rsidR="004D4409" w:rsidRPr="006835CC">
        <w:t xml:space="preserve"> established within the scope of the EU Project have been planned to convert to removal </w:t>
      </w:r>
      <w:proofErr w:type="spellStart"/>
      <w:r w:rsidR="004D4409" w:rsidRPr="006835CC">
        <w:t>centers</w:t>
      </w:r>
      <w:proofErr w:type="spellEnd"/>
      <w:r w:rsidR="004D4409" w:rsidRPr="006835CC">
        <w:t xml:space="preserve">. In this context, conversion processes of the 3 </w:t>
      </w:r>
      <w:proofErr w:type="spellStart"/>
      <w:r w:rsidR="004D4409" w:rsidRPr="006835CC">
        <w:t>centers</w:t>
      </w:r>
      <w:proofErr w:type="spellEnd"/>
      <w:r w:rsidR="004D4409" w:rsidRPr="006835CC">
        <w:t xml:space="preserve"> were completed and put into service. Conversion processes of the other two </w:t>
      </w:r>
      <w:proofErr w:type="spellStart"/>
      <w:r w:rsidR="004D4409" w:rsidRPr="006835CC">
        <w:t>centers</w:t>
      </w:r>
      <w:proofErr w:type="spellEnd"/>
      <w:r w:rsidR="004D4409" w:rsidRPr="006835CC">
        <w:t xml:space="preserve"> are ongoing.</w:t>
      </w:r>
      <w:r w:rsidR="006B59CC">
        <w:t xml:space="preserve"> </w:t>
      </w:r>
      <w:r w:rsidR="004D4409" w:rsidRPr="006835CC">
        <w:t xml:space="preserve">It is planned to complete the deficiencies and operate the </w:t>
      </w:r>
      <w:proofErr w:type="spellStart"/>
      <w:r w:rsidR="004D4409" w:rsidRPr="006835CC">
        <w:t>centers</w:t>
      </w:r>
      <w:proofErr w:type="spellEnd"/>
      <w:r w:rsidR="004D4409" w:rsidRPr="006835CC">
        <w:t xml:space="preserve"> as of June 2016. </w:t>
      </w:r>
    </w:p>
    <w:p w:rsidR="004D4409" w:rsidRPr="006835CC" w:rsidRDefault="00CC1D10" w:rsidP="00CC1D10">
      <w:pPr>
        <w:pStyle w:val="SingleTxtG"/>
      </w:pPr>
      <w:r w:rsidRPr="006835CC">
        <w:t>55.</w:t>
      </w:r>
      <w:r w:rsidRPr="006835CC">
        <w:tab/>
      </w:r>
      <w:r w:rsidR="004D4409" w:rsidRPr="006835CC">
        <w:t xml:space="preserve">Removal </w:t>
      </w:r>
      <w:proofErr w:type="spellStart"/>
      <w:r w:rsidR="004D4409" w:rsidRPr="006835CC">
        <w:t>Centers</w:t>
      </w:r>
      <w:proofErr w:type="spellEnd"/>
      <w:r w:rsidR="004D4409" w:rsidRPr="006835CC">
        <w:t xml:space="preserve"> Project with a national budget, covering the construction of 12</w:t>
      </w:r>
      <w:r w:rsidR="001E045E">
        <w:t> </w:t>
      </w:r>
      <w:r w:rsidR="004D4409" w:rsidRPr="006835CC">
        <w:t xml:space="preserve">removal </w:t>
      </w:r>
      <w:proofErr w:type="spellStart"/>
      <w:r w:rsidR="004D4409" w:rsidRPr="006835CC">
        <w:t>centers</w:t>
      </w:r>
      <w:proofErr w:type="spellEnd"/>
      <w:r w:rsidR="004D4409" w:rsidRPr="006835CC">
        <w:t xml:space="preserve">, has been taken to the Investment Programs of 2014 and 2015 by Ministry of Development. Total capacity of those </w:t>
      </w:r>
      <w:proofErr w:type="spellStart"/>
      <w:r w:rsidR="004D4409" w:rsidRPr="006835CC">
        <w:t>centers</w:t>
      </w:r>
      <w:proofErr w:type="spellEnd"/>
      <w:r w:rsidR="004D4409" w:rsidRPr="006835CC">
        <w:t xml:space="preserve"> is 4</w:t>
      </w:r>
      <w:r w:rsidR="005E7471">
        <w:t>.</w:t>
      </w:r>
      <w:r w:rsidR="004D4409" w:rsidRPr="006835CC">
        <w:t xml:space="preserve">820 and construction of one of the </w:t>
      </w:r>
      <w:proofErr w:type="spellStart"/>
      <w:r w:rsidR="004D4409" w:rsidRPr="006835CC">
        <w:t>centers</w:t>
      </w:r>
      <w:proofErr w:type="spellEnd"/>
      <w:r w:rsidR="004D4409" w:rsidRPr="006835CC">
        <w:t xml:space="preserve"> shall be completed by June and the </w:t>
      </w:r>
      <w:proofErr w:type="spellStart"/>
      <w:r w:rsidR="004D4409" w:rsidRPr="006835CC">
        <w:t>center</w:t>
      </w:r>
      <w:proofErr w:type="spellEnd"/>
      <w:r w:rsidR="004D4409" w:rsidRPr="006835CC">
        <w:t xml:space="preserve"> shall be opened. Container </w:t>
      </w:r>
      <w:proofErr w:type="spellStart"/>
      <w:r w:rsidR="004D4409" w:rsidRPr="006835CC">
        <w:t>centers</w:t>
      </w:r>
      <w:proofErr w:type="spellEnd"/>
      <w:r w:rsidR="004D4409" w:rsidRPr="006835CC">
        <w:t xml:space="preserve">, being constructed in two provinces, shall be completed in the upcoming months and they are planned to be opened in the coming months. It is observed that the capacity of removal </w:t>
      </w:r>
      <w:proofErr w:type="spellStart"/>
      <w:r w:rsidR="004D4409" w:rsidRPr="006835CC">
        <w:t>centers</w:t>
      </w:r>
      <w:proofErr w:type="spellEnd"/>
      <w:r w:rsidR="004D4409" w:rsidRPr="006835CC">
        <w:t xml:space="preserve"> shall be 13.970 people by June 2016. Projecting and tender procedures for other </w:t>
      </w:r>
      <w:proofErr w:type="spellStart"/>
      <w:r w:rsidR="004D4409" w:rsidRPr="006835CC">
        <w:t>centers</w:t>
      </w:r>
      <w:proofErr w:type="spellEnd"/>
      <w:r w:rsidR="004D4409" w:rsidRPr="006835CC">
        <w:t xml:space="preserve"> are still going on. It is planned to commission 12 of the </w:t>
      </w:r>
      <w:proofErr w:type="spellStart"/>
      <w:r w:rsidR="004D4409" w:rsidRPr="006835CC">
        <w:t>centers</w:t>
      </w:r>
      <w:proofErr w:type="spellEnd"/>
      <w:r w:rsidR="004D4409" w:rsidRPr="006835CC">
        <w:t xml:space="preserve"> by the end of 2017. </w:t>
      </w:r>
    </w:p>
    <w:p w:rsidR="004D4409" w:rsidRPr="006835CC" w:rsidRDefault="00CC1D10" w:rsidP="00CC1D10">
      <w:pPr>
        <w:pStyle w:val="SingleTxtG"/>
      </w:pPr>
      <w:r w:rsidRPr="006835CC">
        <w:t>56.</w:t>
      </w:r>
      <w:r w:rsidRPr="006835CC">
        <w:tab/>
      </w:r>
      <w:r w:rsidR="004D4409" w:rsidRPr="006835CC">
        <w:t xml:space="preserve">In removal </w:t>
      </w:r>
      <w:proofErr w:type="spellStart"/>
      <w:r w:rsidR="004D4409" w:rsidRPr="006835CC">
        <w:t>centers</w:t>
      </w:r>
      <w:proofErr w:type="spellEnd"/>
      <w:r w:rsidR="004D4409" w:rsidRPr="006835CC">
        <w:t xml:space="preserve">, within the scope of the Law on Foreigners and International Protection numbered 6458; arrangements have been made related to the tasks and operations of the </w:t>
      </w:r>
      <w:proofErr w:type="spellStart"/>
      <w:r w:rsidR="004D4409" w:rsidRPr="006835CC">
        <w:t>center’s</w:t>
      </w:r>
      <w:proofErr w:type="spellEnd"/>
      <w:r w:rsidR="004D4409" w:rsidRPr="006835CC">
        <w:t xml:space="preserve"> management and people who shall stay in the shelter. Those arrangements have been put into force by “Directorate General of Migration Management’s Directive on Removal </w:t>
      </w:r>
      <w:proofErr w:type="spellStart"/>
      <w:r w:rsidR="004D4409" w:rsidRPr="006835CC">
        <w:t>Centers</w:t>
      </w:r>
      <w:proofErr w:type="spellEnd"/>
      <w:r w:rsidR="004D4409" w:rsidRPr="006835CC">
        <w:t xml:space="preserve">” dated 16.10.2015. With the Directive, arrangements have been made on operation units, personnel issues, </w:t>
      </w:r>
      <w:proofErr w:type="gramStart"/>
      <w:r w:rsidR="004D4409" w:rsidRPr="006835CC">
        <w:t>acceptance</w:t>
      </w:r>
      <w:proofErr w:type="gramEnd"/>
      <w:r w:rsidR="004D4409" w:rsidRPr="006835CC">
        <w:t xml:space="preserve"> of foreigners to the </w:t>
      </w:r>
      <w:proofErr w:type="spellStart"/>
      <w:r w:rsidR="004D4409" w:rsidRPr="006835CC">
        <w:t>center</w:t>
      </w:r>
      <w:proofErr w:type="spellEnd"/>
      <w:r w:rsidR="004D4409" w:rsidRPr="006835CC">
        <w:t xml:space="preserve"> and proceedings related to admission, settlement, provision of information to the individuals staying at the shelter about their rights and responsibilities, services provided in the </w:t>
      </w:r>
      <w:proofErr w:type="spellStart"/>
      <w:r w:rsidR="004D4409" w:rsidRPr="006835CC">
        <w:t>center</w:t>
      </w:r>
      <w:proofErr w:type="spellEnd"/>
      <w:r w:rsidR="004D4409" w:rsidRPr="006835CC">
        <w:t xml:space="preserve">, communication and visits, and overall security of </w:t>
      </w:r>
      <w:proofErr w:type="spellStart"/>
      <w:r w:rsidR="004D4409" w:rsidRPr="006835CC">
        <w:t>centers</w:t>
      </w:r>
      <w:proofErr w:type="spellEnd"/>
      <w:r w:rsidR="004D4409" w:rsidRPr="006835CC">
        <w:t>. With the latest actions, the Directive on” Procedures and Principles regarding the operation of removal centres” dated 18.02.2016 has been put into force. With this Directive; the issues on risk groups, visits, communication, physical conditions, services provided and offering ways, life styles and placement of the foreigners at the centres, administrative transactions from admission and entry into centre to deportation of the foreigners, working units and missions of centre’s personnel as well as arrangements on the centres’ security have been made.</w:t>
      </w:r>
    </w:p>
    <w:p w:rsidR="004D4409" w:rsidRPr="00BD59DD" w:rsidRDefault="00BD59DD" w:rsidP="00BD59DD">
      <w:pPr>
        <w:pStyle w:val="H23G"/>
      </w:pPr>
      <w:r>
        <w:tab/>
      </w:r>
      <w:r w:rsidR="004D4409" w:rsidRPr="00BD59DD">
        <w:t>(a)</w:t>
      </w:r>
      <w:r w:rsidR="004D4409" w:rsidRPr="00BD59DD">
        <w:tab/>
        <w:t>The State party has in place alternatives to detention for immigration-related matters;</w:t>
      </w:r>
    </w:p>
    <w:p w:rsidR="004D4409" w:rsidRPr="00BD59DD" w:rsidRDefault="00CC1D10" w:rsidP="00CC1D10">
      <w:pPr>
        <w:pStyle w:val="SingleTxtG"/>
      </w:pPr>
      <w:r w:rsidRPr="00BD59DD">
        <w:t>57.</w:t>
      </w:r>
      <w:r w:rsidRPr="00BD59DD">
        <w:tab/>
      </w:r>
      <w:r w:rsidR="004D4409" w:rsidRPr="00BD59DD">
        <w:t xml:space="preserve">In Article 58 of the Law on Foreigners and International Protection numbered 6458, implementation of “administrative detention for deportation” has been arranged and foreigners excluded from the implementation are kept in removal </w:t>
      </w:r>
      <w:proofErr w:type="spellStart"/>
      <w:r w:rsidR="004D4409" w:rsidRPr="00BD59DD">
        <w:t>centers</w:t>
      </w:r>
      <w:proofErr w:type="spellEnd"/>
      <w:r w:rsidR="004D4409" w:rsidRPr="00BD59DD">
        <w:t>. Administrative responsibilities as residing in a specified address and notifying addresses in periods and methods to</w:t>
      </w:r>
      <w:r w:rsidR="00BD59DD">
        <w:t xml:space="preserve"> be specified can be requested.</w:t>
      </w:r>
    </w:p>
    <w:p w:rsidR="004D4409" w:rsidRPr="00BD59DD" w:rsidRDefault="00BD59DD" w:rsidP="00BD59DD">
      <w:pPr>
        <w:pStyle w:val="H23G"/>
      </w:pPr>
      <w:r>
        <w:tab/>
      </w:r>
      <w:r w:rsidR="004D4409" w:rsidRPr="00BD59DD">
        <w:t>(b)</w:t>
      </w:r>
      <w:r w:rsidR="004D4409" w:rsidRPr="00BD59DD">
        <w:tab/>
        <w:t xml:space="preserve">Persons detained for immigration reasons are held in separate facilities or together with convicted persons or </w:t>
      </w:r>
      <w:proofErr w:type="gramStart"/>
      <w:r w:rsidR="004D4409" w:rsidRPr="00BD59DD">
        <w:t>p</w:t>
      </w:r>
      <w:r>
        <w:t>ersons</w:t>
      </w:r>
      <w:proofErr w:type="gramEnd"/>
      <w:r>
        <w:t xml:space="preserve"> detained pending trial; </w:t>
      </w:r>
    </w:p>
    <w:p w:rsidR="004D4409" w:rsidRPr="00BD59DD" w:rsidRDefault="00CC1D10" w:rsidP="00CC1D10">
      <w:pPr>
        <w:pStyle w:val="SingleTxtG"/>
      </w:pPr>
      <w:r w:rsidRPr="00BD59DD">
        <w:t>58.</w:t>
      </w:r>
      <w:r w:rsidRPr="00BD59DD">
        <w:tab/>
      </w:r>
      <w:r w:rsidR="004D4409" w:rsidRPr="00BD59DD">
        <w:t xml:space="preserve">Although prisoners and detainees stay in prisons within the scope of Penal Code, people, who are under administrative detention due to reasons related to migration, are kept in removal </w:t>
      </w:r>
      <w:proofErr w:type="spellStart"/>
      <w:r w:rsidR="004D4409" w:rsidRPr="00BD59DD">
        <w:t>centers</w:t>
      </w:r>
      <w:proofErr w:type="spellEnd"/>
      <w:r w:rsidR="004D4409" w:rsidRPr="00BD59DD">
        <w:t xml:space="preserve"> complying with Article 58 of the Law numbered 6458. Removal </w:t>
      </w:r>
      <w:proofErr w:type="spellStart"/>
      <w:r w:rsidR="004D4409" w:rsidRPr="00BD59DD">
        <w:t>centers</w:t>
      </w:r>
      <w:proofErr w:type="spellEnd"/>
      <w:r w:rsidR="004D4409" w:rsidRPr="00BD59DD">
        <w:t xml:space="preserve"> are </w:t>
      </w:r>
      <w:proofErr w:type="spellStart"/>
      <w:r w:rsidR="004D4409" w:rsidRPr="00BD59DD">
        <w:t>centers</w:t>
      </w:r>
      <w:proofErr w:type="spellEnd"/>
      <w:r w:rsidR="004D4409" w:rsidRPr="00BD59DD">
        <w:t xml:space="preserve"> established for the purpose of ensuring shelter for foreigners who are under administrative detention and for controlling them and operated directly, or </w:t>
      </w:r>
      <w:proofErr w:type="spellStart"/>
      <w:r w:rsidR="004D4409" w:rsidRPr="00BD59DD">
        <w:t>centers</w:t>
      </w:r>
      <w:proofErr w:type="spellEnd"/>
      <w:r w:rsidR="004D4409" w:rsidRPr="00BD59DD">
        <w:t xml:space="preserve"> operated upon a protocol with public institutions and entities, Turkish Red Crescent or associations working for public welfare with expertise in migration issues. People, who are arrested or imprisoned due to acts in penal code, do not stay in these </w:t>
      </w:r>
      <w:proofErr w:type="spellStart"/>
      <w:r w:rsidR="004D4409" w:rsidRPr="00BD59DD">
        <w:t>centers</w:t>
      </w:r>
      <w:proofErr w:type="spellEnd"/>
      <w:r w:rsidR="004D4409" w:rsidRPr="00BD59DD">
        <w:t xml:space="preserve">. </w:t>
      </w:r>
    </w:p>
    <w:p w:rsidR="004D4409" w:rsidRPr="00BD59DD" w:rsidRDefault="00BD59DD" w:rsidP="00BD59DD">
      <w:pPr>
        <w:pStyle w:val="H23G"/>
      </w:pPr>
      <w:r>
        <w:tab/>
      </w:r>
      <w:r w:rsidR="004D4409" w:rsidRPr="00DD2334">
        <w:t>(c)</w:t>
      </w:r>
      <w:r w:rsidR="004D4409" w:rsidRPr="00DD2334">
        <w:tab/>
        <w:t xml:space="preserve">Measures to ensure that alternatives to the detention of children exist in the State party. In cases in which alternatives are not used, please provide information on how the State party ensures that children and women are held in gender and age-appropriate detention conditions, including by separating children from adults and female from male detainees who are not family members or partners; </w:t>
      </w:r>
    </w:p>
    <w:p w:rsidR="004D4409" w:rsidRPr="00BD59DD" w:rsidRDefault="00CC1D10" w:rsidP="00CC1D10">
      <w:pPr>
        <w:pStyle w:val="SingleTxtG"/>
      </w:pPr>
      <w:r w:rsidRPr="00BD59DD">
        <w:t>59.</w:t>
      </w:r>
      <w:r w:rsidRPr="00BD59DD">
        <w:tab/>
      </w:r>
      <w:r w:rsidR="004D4409" w:rsidRPr="00CB2DD1">
        <w:t>It is ensured that foreigners kept under administrative detention are sheltered in separate divisions arranged for women, men, children, families and disabled.</w:t>
      </w:r>
    </w:p>
    <w:p w:rsidR="004D4409" w:rsidRPr="00BD59DD" w:rsidRDefault="00BD59DD" w:rsidP="00BD59DD">
      <w:pPr>
        <w:pStyle w:val="H23G"/>
      </w:pPr>
      <w:r>
        <w:tab/>
      </w:r>
      <w:r w:rsidR="004D4409" w:rsidRPr="00BD59DD">
        <w:t>(d)</w:t>
      </w:r>
      <w:r w:rsidR="004D4409" w:rsidRPr="00BD59DD">
        <w:tab/>
        <w:t>Women detainees are supervised by female personnel;</w:t>
      </w:r>
    </w:p>
    <w:p w:rsidR="004D4409" w:rsidRPr="00BD59DD" w:rsidRDefault="00CC1D10" w:rsidP="00CC1D10">
      <w:pPr>
        <w:pStyle w:val="SingleTxtG"/>
      </w:pPr>
      <w:r w:rsidRPr="00BD59DD">
        <w:t>60.</w:t>
      </w:r>
      <w:r w:rsidRPr="00BD59DD">
        <w:tab/>
      </w:r>
      <w:r w:rsidR="004D4409" w:rsidRPr="00CB2DD1">
        <w:t xml:space="preserve">There </w:t>
      </w:r>
      <w:proofErr w:type="gramStart"/>
      <w:r w:rsidR="004D4409" w:rsidRPr="00CB2DD1">
        <w:t xml:space="preserve">are sufficient </w:t>
      </w:r>
      <w:r w:rsidR="004D4409">
        <w:t>female staff</w:t>
      </w:r>
      <w:proofErr w:type="gramEnd"/>
      <w:r w:rsidR="004D4409">
        <w:t xml:space="preserve"> </w:t>
      </w:r>
      <w:r w:rsidR="004D4409" w:rsidRPr="00CB2DD1">
        <w:t xml:space="preserve">in </w:t>
      </w:r>
      <w:proofErr w:type="spellStart"/>
      <w:r w:rsidR="004D4409" w:rsidRPr="00CB2DD1">
        <w:t>cent</w:t>
      </w:r>
      <w:r w:rsidR="004D4409">
        <w:t>ers</w:t>
      </w:r>
      <w:proofErr w:type="spellEnd"/>
      <w:r w:rsidR="004D4409">
        <w:t xml:space="preserve"> to supervise foreign women </w:t>
      </w:r>
      <w:r w:rsidR="004D4409" w:rsidRPr="00CB2DD1">
        <w:t xml:space="preserve">kept under administrative detention for deportation, if needed. In the recruitment of personnel in services and security of the </w:t>
      </w:r>
      <w:proofErr w:type="spellStart"/>
      <w:r w:rsidR="004D4409" w:rsidRPr="00CB2DD1">
        <w:t>centers</w:t>
      </w:r>
      <w:proofErr w:type="spellEnd"/>
      <w:r w:rsidR="004D4409" w:rsidRPr="00CB2DD1">
        <w:t xml:space="preserve">, the personnel are recruited so as to meet the needs in terms of gender. </w:t>
      </w:r>
      <w:r w:rsidR="004D4409">
        <w:t xml:space="preserve">Female </w:t>
      </w:r>
      <w:r w:rsidR="004D4409" w:rsidRPr="00CB2DD1">
        <w:t xml:space="preserve">personnel accompany women when they visit the hospital and the security </w:t>
      </w:r>
      <w:r w:rsidR="004D4409">
        <w:t>of the section reserved for wome</w:t>
      </w:r>
      <w:r w:rsidR="004D4409" w:rsidRPr="00CB2DD1">
        <w:t>n, corridors, e</w:t>
      </w:r>
      <w:r w:rsidR="004D4409">
        <w:t>ntry points, body search of wome</w:t>
      </w:r>
      <w:r w:rsidR="004D4409" w:rsidRPr="00CB2DD1">
        <w:t>n are c</w:t>
      </w:r>
      <w:r w:rsidR="004D4409">
        <w:t>onducted by female personnel.</w:t>
      </w:r>
    </w:p>
    <w:p w:rsidR="004D4409" w:rsidRPr="00BD59DD" w:rsidRDefault="00BD59DD" w:rsidP="00BD59DD">
      <w:pPr>
        <w:pStyle w:val="H23G"/>
      </w:pPr>
      <w:r>
        <w:tab/>
      </w:r>
      <w:r w:rsidR="004D4409" w:rsidRPr="00BD59DD">
        <w:t>(e)</w:t>
      </w:r>
      <w:r w:rsidR="004D4409" w:rsidRPr="00BD59DD">
        <w:tab/>
        <w:t>Family-friendly facilities are provided for families w</w:t>
      </w:r>
      <w:r>
        <w:t xml:space="preserve">here possible and appropriate. </w:t>
      </w:r>
    </w:p>
    <w:p w:rsidR="004D4409" w:rsidRPr="00BD59DD" w:rsidRDefault="00CC1D10" w:rsidP="00CC1D10">
      <w:pPr>
        <w:pStyle w:val="SingleTxtG"/>
      </w:pPr>
      <w:r w:rsidRPr="00BD59DD">
        <w:t>61.</w:t>
      </w:r>
      <w:r w:rsidRPr="00BD59DD">
        <w:tab/>
      </w:r>
      <w:r w:rsidR="004D4409" w:rsidRPr="00BD59DD">
        <w:t xml:space="preserve">Family rooms are being established in </w:t>
      </w:r>
      <w:proofErr w:type="spellStart"/>
      <w:r w:rsidR="004D4409" w:rsidRPr="00BD59DD">
        <w:t>centers</w:t>
      </w:r>
      <w:proofErr w:type="spellEnd"/>
      <w:r w:rsidR="004D4409" w:rsidRPr="00BD59DD">
        <w:t xml:space="preserve"> to keep the families together. Also, in newly built </w:t>
      </w:r>
      <w:proofErr w:type="spellStart"/>
      <w:r w:rsidR="004D4409" w:rsidRPr="00BD59DD">
        <w:t>centers</w:t>
      </w:r>
      <w:proofErr w:type="spellEnd"/>
      <w:r w:rsidR="004D4409" w:rsidRPr="00BD59DD">
        <w:t xml:space="preserve"> those rooms are included in the projects of the </w:t>
      </w:r>
      <w:proofErr w:type="spellStart"/>
      <w:r w:rsidR="004D4409" w:rsidRPr="00BD59DD">
        <w:t>centers</w:t>
      </w:r>
      <w:proofErr w:type="spellEnd"/>
      <w:r w:rsidR="004D4409" w:rsidRPr="00BD59DD">
        <w:t xml:space="preserve">. In case the rooms within the </w:t>
      </w:r>
      <w:proofErr w:type="spellStart"/>
      <w:r w:rsidR="004D4409" w:rsidRPr="00BD59DD">
        <w:t>centers</w:t>
      </w:r>
      <w:proofErr w:type="spellEnd"/>
      <w:r w:rsidR="004D4409" w:rsidRPr="00BD59DD">
        <w:t xml:space="preserve"> are not occupied, families are not separated and union of family is ensured. If it is impossible to keep families together due to the possibilities of the </w:t>
      </w:r>
      <w:proofErr w:type="spellStart"/>
      <w:r w:rsidR="004D4409" w:rsidRPr="00BD59DD">
        <w:t>centers</w:t>
      </w:r>
      <w:proofErr w:type="spellEnd"/>
      <w:r w:rsidR="004D4409" w:rsidRPr="00BD59DD">
        <w:t xml:space="preserve">, family meeting hours must be arranged in addition to the time spent outdoors and in meals. Manager of the </w:t>
      </w:r>
      <w:proofErr w:type="spellStart"/>
      <w:r w:rsidR="004D4409" w:rsidRPr="00BD59DD">
        <w:t>center</w:t>
      </w:r>
      <w:proofErr w:type="spellEnd"/>
      <w:r w:rsidR="004D4409" w:rsidRPr="00BD59DD">
        <w:t xml:space="preserve"> is responsible for those hours and their arrangement according to the</w:t>
      </w:r>
      <w:r w:rsidR="00BD59DD">
        <w:t xml:space="preserve"> occupancy rate of the </w:t>
      </w:r>
      <w:proofErr w:type="spellStart"/>
      <w:r w:rsidR="00BD59DD">
        <w:t>center</w:t>
      </w:r>
      <w:proofErr w:type="spellEnd"/>
      <w:r w:rsidR="00BD59DD">
        <w:t xml:space="preserve">. </w:t>
      </w:r>
    </w:p>
    <w:p w:rsidR="004D4409" w:rsidRPr="00BD59DD" w:rsidRDefault="00CC1D10" w:rsidP="00CC1D10">
      <w:pPr>
        <w:pStyle w:val="SingleTxtG"/>
      </w:pPr>
      <w:r w:rsidRPr="00BD59DD">
        <w:t>62.</w:t>
      </w:r>
      <w:r w:rsidRPr="00BD59DD">
        <w:tab/>
      </w:r>
      <w:r w:rsidR="004D4409" w:rsidRPr="00BD59DD">
        <w:t>The mission of the Ministry of Family and Social Policies is to formulate, apply and monitor fair, supply-oriented and integrated social policies with a participatory understanding targeting the entire society prioritizing disabled segments to increase individuals, families and society</w:t>
      </w:r>
      <w:r w:rsidR="00675A2C">
        <w:t>’</w:t>
      </w:r>
      <w:r w:rsidR="004D4409" w:rsidRPr="00BD59DD">
        <w:t>s welfare.</w:t>
      </w:r>
    </w:p>
    <w:p w:rsidR="004D4409" w:rsidRPr="00BD59DD" w:rsidRDefault="00CC1D10" w:rsidP="00CC1D10">
      <w:pPr>
        <w:pStyle w:val="SingleTxtG"/>
      </w:pPr>
      <w:r w:rsidRPr="00BD59DD">
        <w:t>63.</w:t>
      </w:r>
      <w:r w:rsidRPr="00BD59DD">
        <w:tab/>
      </w:r>
      <w:r w:rsidR="004D4409" w:rsidRPr="00BD59DD">
        <w:t>The Ministry is in cooperation with International Social Services (ISS) which undertakes international case studies for the resolution of social, administrative, psychological and legal problems of citizens of foreign nationality in our country. Cooperation of Turkey with ISS starting in 1963 is generally in social, legal and familial areas. Currently nearly 600 case studies are being conducted. The said cooperation involves all citizens of the country in cooperation with the organization based on the principle of reciprocity of services. Therefore the scope of the services provided is for citizens of the countries which are parties to the organization and to the Turkish national citizens in related countries.</w:t>
      </w:r>
    </w:p>
    <w:p w:rsidR="004D4409" w:rsidRPr="00BD59DD" w:rsidRDefault="00CC1D10" w:rsidP="00104094">
      <w:pPr>
        <w:pStyle w:val="SingleTxtG"/>
        <w:keepNext/>
        <w:keepLines/>
      </w:pPr>
      <w:r w:rsidRPr="00BD59DD">
        <w:t>64.</w:t>
      </w:r>
      <w:r w:rsidRPr="00BD59DD">
        <w:tab/>
      </w:r>
      <w:r w:rsidR="004D4409" w:rsidRPr="00BD59DD">
        <w:t>Citizens of foreign nationals residing legally in our country can apply to the Ministry of Family and Social Policies via hardcopy mail or in petition via Prime Ministry Information Centre or to Family and Social Policies Provincial Directorates for their social, legal and family problems. With the said application, the Ministry ensures conducting of necessary social analysis at home and abroad and thereby preparation of needed social analysis reports to help resolution of problems of individuals or families stemming from below mentioned reasons and guiding the preparation of reports in such way as to aim service quality by assessing the said social analysis reports and determining social services models to be presented:</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Family Reunion</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International Child Abduction</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Divorce</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Child Welfare</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 xml:space="preserve">Parenthood Rights </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Custody</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 xml:space="preserve">Child Abuse and Negligence </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 xml:space="preserve">Reestablishment of Communication </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Investigation of Roots</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Return</w:t>
      </w:r>
    </w:p>
    <w:p w:rsidR="004D4409" w:rsidRPr="00BD59DD" w:rsidRDefault="00BD59DD" w:rsidP="00BD59DD">
      <w:pPr>
        <w:pStyle w:val="H23G"/>
      </w:pPr>
      <w:r>
        <w:tab/>
      </w:r>
      <w:r w:rsidR="004D4409" w:rsidRPr="00BD59DD">
        <w:t>14.</w:t>
      </w:r>
      <w:r w:rsidR="004D4409" w:rsidRPr="00BD59DD">
        <w:tab/>
        <w:t xml:space="preserve">With regard to article 22, </w:t>
      </w:r>
      <w:proofErr w:type="gramStart"/>
      <w:r w:rsidR="004D4409" w:rsidRPr="00BD59DD">
        <w:t>paragraph 4, and article 83 of the Convention, please provide</w:t>
      </w:r>
      <w:proofErr w:type="gramEnd"/>
      <w:r w:rsidR="004D4409" w:rsidRPr="00BD59DD">
        <w:t xml:space="preserve"> information on the implementation of the right to appeal decisions on the withdrawal of residence authorization and expulsion. Please provide information on cases of collective expulsions.</w:t>
      </w:r>
    </w:p>
    <w:p w:rsidR="004D4409" w:rsidRPr="00BD59DD" w:rsidRDefault="00CC1D10" w:rsidP="00CC1D10">
      <w:pPr>
        <w:pStyle w:val="SingleTxtG"/>
      </w:pPr>
      <w:r w:rsidRPr="00BD59DD">
        <w:t>65.</w:t>
      </w:r>
      <w:r w:rsidRPr="00BD59DD">
        <w:tab/>
      </w:r>
      <w:r w:rsidR="004D4409" w:rsidRPr="00BD59DD">
        <w:t>Complying with Article 25 of the Law No. 6458, decisions on rejection of residence permit requests or their cancellations are notified to the foreigner or her/his legal representative or her/his lawyer. The notice includes how foreigner may use her/his rights effectively to object to the decision and her/his rights and liabilities regarding this process. Foreigner may file lawsuit against the administrative proceeding in the administrative court within the framew</w:t>
      </w:r>
      <w:r w:rsidR="00BD59DD">
        <w:t xml:space="preserve">ork of the general provisions. </w:t>
      </w:r>
    </w:p>
    <w:p w:rsidR="004D4409" w:rsidRPr="00BD59DD" w:rsidRDefault="00CC1D10" w:rsidP="00CC1D10">
      <w:pPr>
        <w:pStyle w:val="SingleTxtG"/>
      </w:pPr>
      <w:r w:rsidRPr="00BD59DD">
        <w:t>66.</w:t>
      </w:r>
      <w:r w:rsidRPr="00BD59DD">
        <w:tab/>
      </w:r>
      <w:r w:rsidR="004D4409" w:rsidRPr="00BD59DD">
        <w:t xml:space="preserve">According to the same Law, foreigner, legal representative or lawyer may apply to the administrative court within fifteen days as of the day the deportation decision is notified. Authorized administrative court is the court where the administrative office, executing the administrative proceeding of administrative contract subject to the case, is located. The </w:t>
      </w:r>
      <w:proofErr w:type="gramStart"/>
      <w:r w:rsidR="004D4409" w:rsidRPr="00BD59DD">
        <w:t>person who have</w:t>
      </w:r>
      <w:proofErr w:type="gramEnd"/>
      <w:r w:rsidR="004D4409" w:rsidRPr="00BD59DD">
        <w:t xml:space="preserve"> applied to the Court informs the application to the authority that gave the decision for deportation. Applications made to the court are finalized in fifteen days (LFIP, Art.</w:t>
      </w:r>
      <w:r w:rsidR="00104094">
        <w:t> </w:t>
      </w:r>
      <w:r w:rsidR="004D4409" w:rsidRPr="00BD59DD">
        <w:t xml:space="preserve">53/3). However, this is not quite possible in practice. The decision rendered by the court for this subject is final. Reserving the right of the foreigner, during the period granted for opening a court case or in case of application made to the court, the foreigner cannot be deported until the jurisdiction is completed. </w:t>
      </w:r>
    </w:p>
    <w:p w:rsidR="004D4409" w:rsidRPr="00BD59DD" w:rsidRDefault="00CC1D10" w:rsidP="00CC1D10">
      <w:pPr>
        <w:pStyle w:val="SingleTxtG"/>
      </w:pPr>
      <w:r w:rsidRPr="00BD59DD">
        <w:t>67.</w:t>
      </w:r>
      <w:r w:rsidRPr="00BD59DD">
        <w:tab/>
      </w:r>
      <w:r w:rsidR="004D4409" w:rsidRPr="00BD59DD">
        <w:t xml:space="preserve">A deportation decision is taken separately for each foreigner. Reasons for deportation, case of the foreigner, if the foreigner is within the scope of the people for whom deportation decision cannot be made, and other issues are evaluated separately for each foreigner individually. </w:t>
      </w:r>
    </w:p>
    <w:p w:rsidR="004D4409" w:rsidRPr="00BD59DD" w:rsidRDefault="00BD59DD" w:rsidP="00BD59DD">
      <w:pPr>
        <w:pStyle w:val="H23G"/>
      </w:pPr>
      <w:r>
        <w:tab/>
      </w:r>
      <w:r>
        <w:tab/>
      </w:r>
      <w:r w:rsidR="004D4409" w:rsidRPr="00BD59DD">
        <w:t>Article 23</w:t>
      </w:r>
    </w:p>
    <w:p w:rsidR="004D4409" w:rsidRPr="00BD59DD" w:rsidRDefault="00BD59DD" w:rsidP="00BD59DD">
      <w:pPr>
        <w:pStyle w:val="H23G"/>
      </w:pPr>
      <w:r>
        <w:tab/>
      </w:r>
      <w:r w:rsidR="004D4409" w:rsidRPr="00BD59DD">
        <w:t>15.</w:t>
      </w:r>
      <w:r w:rsidR="004D4409" w:rsidRPr="00BD59DD">
        <w:tab/>
        <w:t>Please provide information on the mandate and resources of the Directorate-General for Consular Affairs with regard to Turkish workers abroad. Please indicate which consular services are provided to Turkish workers and members of their families abroad, including those in an irregular situation. Please also provide statistics on and examples of the legal assistance provided and indicate whether due process is observed, including in detention and/or expulsion cases. Please indicate whether foreign migrant workers and members of their families in Turkey are informed of their right to have recourse to the protection and assistance of the consular or diplomatic authorities of their State of origin whenever the rights recognized in the Convention are impaired, particularly in case of expulsion.</w:t>
      </w:r>
    </w:p>
    <w:p w:rsidR="004D4409" w:rsidRPr="00BD59DD" w:rsidRDefault="00CC1D10" w:rsidP="00CC1D10">
      <w:pPr>
        <w:pStyle w:val="SingleTxtG"/>
      </w:pPr>
      <w:r w:rsidRPr="00BD59DD">
        <w:t>68.</w:t>
      </w:r>
      <w:r w:rsidRPr="00BD59DD">
        <w:tab/>
      </w:r>
      <w:r w:rsidR="004D4409" w:rsidRPr="00BD59DD">
        <w:t>With regard to guaranteeing the rights of the Turkish workers abroad, the relevant Turkish</w:t>
      </w:r>
      <w:r w:rsidR="006835CC">
        <w:t xml:space="preserve"> </w:t>
      </w:r>
      <w:r w:rsidR="004D4409" w:rsidRPr="00BD59DD">
        <w:t xml:space="preserve">Ministry to sign and implement bilateral social security agreements is the Ministry of </w:t>
      </w:r>
      <w:proofErr w:type="spellStart"/>
      <w:r w:rsidR="004D4409" w:rsidRPr="00BD59DD">
        <w:t>Labor</w:t>
      </w:r>
      <w:proofErr w:type="spellEnd"/>
      <w:r w:rsidR="004D4409" w:rsidRPr="00BD59DD">
        <w:t xml:space="preserve"> and Social Security. The Directorate General for Consular Affairs of the Ministry of Foreign Affairs assists the Ministry of </w:t>
      </w:r>
      <w:proofErr w:type="spellStart"/>
      <w:r w:rsidR="004D4409" w:rsidRPr="00BD59DD">
        <w:t>Labor</w:t>
      </w:r>
      <w:proofErr w:type="spellEnd"/>
      <w:r w:rsidR="004D4409" w:rsidRPr="00BD59DD">
        <w:t xml:space="preserve"> and Social Security in conclusion and entry into force of these agreements. Besides, the Turkish consular missions abroad, upon request, prepare necessary documents for the Turkish workers for their social security pay</w:t>
      </w:r>
      <w:r w:rsidR="00BD59DD">
        <w:t>ments.</w:t>
      </w:r>
    </w:p>
    <w:p w:rsidR="004D4409" w:rsidRPr="00BD59DD" w:rsidRDefault="00CC1D10" w:rsidP="00CC1D10">
      <w:pPr>
        <w:pStyle w:val="SingleTxtG"/>
      </w:pPr>
      <w:r w:rsidRPr="00BD59DD">
        <w:t>69.</w:t>
      </w:r>
      <w:r w:rsidRPr="00BD59DD">
        <w:tab/>
      </w:r>
      <w:r w:rsidR="004D4409" w:rsidRPr="00BD59DD">
        <w:t xml:space="preserve">Regardless of the statuses of Turkish citizens living abroad, such as </w:t>
      </w:r>
      <w:r w:rsidR="00675A2C">
        <w:t>“</w:t>
      </w:r>
      <w:r w:rsidR="004D4409" w:rsidRPr="00BD59DD">
        <w:t>worker/employer</w:t>
      </w:r>
      <w:r w:rsidR="00675A2C">
        <w:t>”</w:t>
      </w:r>
      <w:r w:rsidR="004D4409" w:rsidRPr="00BD59DD">
        <w:t xml:space="preserve"> or </w:t>
      </w:r>
      <w:r w:rsidR="00675A2C">
        <w:t>“</w:t>
      </w:r>
      <w:r w:rsidR="004D4409" w:rsidRPr="00BD59DD">
        <w:t>asylum seeker/refugee</w:t>
      </w:r>
      <w:r w:rsidR="00675A2C">
        <w:t>”</w:t>
      </w:r>
      <w:r w:rsidR="004D4409" w:rsidRPr="00BD59DD">
        <w:t>, all the acts related to their civil status, nationality, passport, and notarial acts are carried out by the Turkish General Consulates and Consular Sections of the Embas</w:t>
      </w:r>
      <w:r w:rsidR="00BD59DD">
        <w:t>sies of the Republic of Turkey.</w:t>
      </w:r>
    </w:p>
    <w:p w:rsidR="004D4409" w:rsidRPr="00BD59DD" w:rsidRDefault="00CC1D10" w:rsidP="00CC1D10">
      <w:pPr>
        <w:pStyle w:val="SingleTxtG"/>
      </w:pPr>
      <w:r w:rsidRPr="00BD59DD">
        <w:t>70.</w:t>
      </w:r>
      <w:r w:rsidRPr="00BD59DD">
        <w:tab/>
      </w:r>
      <w:r w:rsidR="004D4409" w:rsidRPr="00BD59DD">
        <w:t>Most of the General Consulates operating in areas with dense Turkish populations employ legal advisers in order to provide direct legal aid to Turkish citizens. Those legal advisers provide legal assistance to our citizens during detention or expulsion procedures, upon request for consular protection. In other General Consulates, which do not employ any legal advisers provide citizens with a list of names of legal advisers working in the area. General Consulates issue necessary travel documents for citizens about whom the expulsion procedures were completed and the relevant remedies were exhaust</w:t>
      </w:r>
      <w:r w:rsidR="00BD59DD">
        <w:t>ed, for their return to Turkey.</w:t>
      </w:r>
    </w:p>
    <w:p w:rsidR="004D4409" w:rsidRPr="00BD59DD" w:rsidRDefault="00BD59DD" w:rsidP="00BD59DD">
      <w:pPr>
        <w:pStyle w:val="H23G"/>
      </w:pPr>
      <w:r>
        <w:tab/>
      </w:r>
      <w:r>
        <w:tab/>
      </w:r>
      <w:r w:rsidR="004D4409" w:rsidRPr="00BD59DD">
        <w:t>Articles 25 to 30</w:t>
      </w:r>
    </w:p>
    <w:p w:rsidR="004D4409" w:rsidRPr="00BD59DD" w:rsidRDefault="00BD59DD" w:rsidP="006835CC">
      <w:pPr>
        <w:pStyle w:val="H23G"/>
      </w:pPr>
      <w:r>
        <w:tab/>
      </w:r>
      <w:r w:rsidR="004D4409" w:rsidRPr="00BD59DD">
        <w:t>16.</w:t>
      </w:r>
      <w:r w:rsidR="004D4409" w:rsidRPr="00BD59DD">
        <w:tab/>
        <w:t>Please describe labour laws and regulations relating to remuneration and conditions of work, including on overtime, hours of work, weekly rest, holidays with pay, safety, health, termination of work contract and the minimum wage applicable to migrant workers in both regular and irregular situations. Please indicate whether the same labour laws and regulations relating to labour and social protection apply to nationals of the State party. Please describe the measures taken to ensure that migrant workers in an irregular situation enjoy equality of treatment with nationals of the State party wit</w:t>
      </w:r>
      <w:r w:rsidR="006835CC">
        <w:t>h regard to conditions of work.</w:t>
      </w:r>
    </w:p>
    <w:p w:rsidR="004D4409" w:rsidRPr="00BD59DD" w:rsidRDefault="00CC1D10" w:rsidP="00CC1D10">
      <w:pPr>
        <w:pStyle w:val="SingleTxtG"/>
      </w:pPr>
      <w:r w:rsidRPr="00BD59DD">
        <w:t>71.</w:t>
      </w:r>
      <w:r w:rsidRPr="00BD59DD">
        <w:tab/>
      </w:r>
      <w:r w:rsidR="004D4409" w:rsidRPr="00BD59DD">
        <w:t>The Constitution of Turkey guarantees the right to work. Article 5 of Labour Law No. 4857 entitled “principle of equal treatment” prohibits discrimination on the ground of language, race, sex, political thought, philosophical belief, religion, sect and similar grounds in employment relations. In case of violation of the provisions of this article, the worker can demand the rights that he/she has been deprived of, in addition to an appropriate indemnity equivalent up to four months’ wages. Article 18 of Labour Law concerning the conditions for termination of labour contracts explicitly state that race, colour, sex, marital status, family obligations, pregnancy, maternity leave, religion, political opinion and similar reasons do not constitute a val</w:t>
      </w:r>
      <w:r w:rsidR="00BD59DD">
        <w:t>id reason for such termination.</w:t>
      </w:r>
    </w:p>
    <w:p w:rsidR="004D4409" w:rsidRPr="00BD59DD" w:rsidRDefault="00CC1D10" w:rsidP="00CC1D10">
      <w:pPr>
        <w:pStyle w:val="SingleTxtG"/>
      </w:pPr>
      <w:r w:rsidRPr="00BD59DD">
        <w:t>72.</w:t>
      </w:r>
      <w:r w:rsidRPr="00BD59DD">
        <w:tab/>
      </w:r>
      <w:r w:rsidR="004D4409" w:rsidRPr="00BD59DD">
        <w:t xml:space="preserve">Furthermore, allegations of discrimination in labour relations can be placed before the Labour Inspection Board of the Ministry of Labour and Social Security. Besides, legally employed migrant workers enjoy from the services of Turkish Employment Agency on an equal basis with the Turkish citizens such as providing information, guidance and consultancy services, placement and occupational training. The legal and administrative regulations do not have any limitation for migrants regarding the </w:t>
      </w:r>
      <w:r w:rsidR="00BD59DD">
        <w:t>presentation of these services.</w:t>
      </w:r>
    </w:p>
    <w:p w:rsidR="004D4409" w:rsidRPr="00BD59DD" w:rsidRDefault="00BD59DD" w:rsidP="00BD59DD">
      <w:pPr>
        <w:pStyle w:val="H23G"/>
      </w:pPr>
      <w:r>
        <w:tab/>
      </w:r>
      <w:r w:rsidR="004D4409" w:rsidRPr="00BD59DD">
        <w:t>17.</w:t>
      </w:r>
      <w:r w:rsidR="004D4409" w:rsidRPr="00BD59DD">
        <w:tab/>
        <w:t>Please clarify to what extent migrant workers and members of their families in an irregular situation have trade union rights and access to social secur</w:t>
      </w:r>
      <w:r>
        <w:t xml:space="preserve">ity and emergency health care. </w:t>
      </w:r>
    </w:p>
    <w:p w:rsidR="004D4409" w:rsidRPr="00BD59DD" w:rsidRDefault="00CC1D10" w:rsidP="00CC1D10">
      <w:pPr>
        <w:pStyle w:val="SingleTxtG"/>
      </w:pPr>
      <w:r w:rsidRPr="00BD59DD">
        <w:t>73.</w:t>
      </w:r>
      <w:r w:rsidRPr="00BD59DD">
        <w:tab/>
      </w:r>
      <w:r w:rsidR="004D4409" w:rsidRPr="00BD59DD">
        <w:t>Migrant workers and members of their families who are non-documented or in an irregular situation do not have the right to be</w:t>
      </w:r>
      <w:r w:rsidR="00BD59DD">
        <w:t>come a member of a trade union.</w:t>
      </w:r>
    </w:p>
    <w:p w:rsidR="004D4409" w:rsidRPr="00BD59DD" w:rsidRDefault="00CC1D10" w:rsidP="00CC1D10">
      <w:pPr>
        <w:pStyle w:val="SingleTxtG"/>
      </w:pPr>
      <w:r w:rsidRPr="00BD59DD">
        <w:t>74.</w:t>
      </w:r>
      <w:r w:rsidRPr="00BD59DD">
        <w:tab/>
      </w:r>
      <w:r w:rsidR="004D4409" w:rsidRPr="00BD59DD">
        <w:t>Migrant workers who are in an irregular situation have the same social security rights as Turkish nationals if they paid social insurance contributions during their employment. If they don’t have enough contribution periods, their contrib</w:t>
      </w:r>
      <w:r w:rsidR="00BD59DD">
        <w:t>utions shall reimburse to them.</w:t>
      </w:r>
    </w:p>
    <w:p w:rsidR="004D4409" w:rsidRPr="00BD59DD" w:rsidRDefault="00CC1D10" w:rsidP="00CC1D10">
      <w:pPr>
        <w:pStyle w:val="SingleTxtG"/>
      </w:pPr>
      <w:r w:rsidRPr="00BD59DD">
        <w:t>75.</w:t>
      </w:r>
      <w:r w:rsidRPr="00BD59DD">
        <w:tab/>
      </w:r>
      <w:r w:rsidR="004D4409" w:rsidRPr="00BD59DD">
        <w:t xml:space="preserve">Migrant workers and members of their families who are non-documented/in an irregular situation have the right to access to medical care in case of </w:t>
      </w:r>
      <w:r w:rsidR="00361020" w:rsidRPr="00BD59DD">
        <w:t>emergency</w:t>
      </w:r>
      <w:r w:rsidR="004D4409" w:rsidRPr="00BD59DD">
        <w:t xml:space="preserve"> situation free of charge if they don’t have sufficient financial resources. </w:t>
      </w:r>
    </w:p>
    <w:p w:rsidR="004D4409" w:rsidRPr="00BD59DD" w:rsidRDefault="00CC1D10" w:rsidP="00CC1D10">
      <w:pPr>
        <w:pStyle w:val="SingleTxtG"/>
      </w:pPr>
      <w:r w:rsidRPr="00BD59DD">
        <w:t>76.</w:t>
      </w:r>
      <w:r w:rsidRPr="00BD59DD">
        <w:tab/>
      </w:r>
      <w:r w:rsidR="004D4409" w:rsidRPr="00BD59DD">
        <w:t>In addition to all these, article 1 of the Law on Encouraging Social Assistance and Solidarity No.</w:t>
      </w:r>
      <w:r w:rsidR="00D22E04">
        <w:t> </w:t>
      </w:r>
      <w:r w:rsidR="004D4409" w:rsidRPr="00BD59DD">
        <w:t xml:space="preserve">3294 states </w:t>
      </w:r>
      <w:r w:rsidR="00675A2C">
        <w:t>“</w:t>
      </w:r>
      <w:r w:rsidR="004D4409" w:rsidRPr="00BD59DD">
        <w:t>This law aims to help the needy persons accepted to Turkey under whatever means, ensuring fair distribution of income taking measures to promote social justice and to encourage social help and solidarity.”</w:t>
      </w:r>
    </w:p>
    <w:p w:rsidR="004D4409" w:rsidRPr="00BD59DD" w:rsidRDefault="00CC1D10" w:rsidP="00CC1D10">
      <w:pPr>
        <w:pStyle w:val="SingleTxtG"/>
      </w:pPr>
      <w:r w:rsidRPr="00BD59DD">
        <w:t>77.</w:t>
      </w:r>
      <w:r w:rsidRPr="00BD59DD">
        <w:tab/>
      </w:r>
      <w:r w:rsidR="004D4409" w:rsidRPr="00BD59DD">
        <w:t>In this regard, if needy foreign citizens apply to Social Help and Solidarity Foundation and they can benefit from the services of that foundation. Foreigners in Turkey can be grouped into two categories in terms of social assistance:</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Foreigners with interim identity number: All Foreigners in Turkey with interim identity number can access to same conveniences as Turkish citizens</w:t>
      </w:r>
    </w:p>
    <w:p w:rsidR="004D4409" w:rsidRPr="00BD59DD" w:rsidRDefault="00CC1D10" w:rsidP="00CC1D10">
      <w:pPr>
        <w:pStyle w:val="Bullet1G"/>
        <w:numPr>
          <w:ilvl w:val="0"/>
          <w:numId w:val="0"/>
        </w:numPr>
        <w:tabs>
          <w:tab w:val="left" w:pos="1701"/>
        </w:tabs>
        <w:ind w:left="1701" w:hanging="170"/>
      </w:pPr>
      <w:r w:rsidRPr="00BD59DD">
        <w:t>•</w:t>
      </w:r>
      <w:r w:rsidRPr="00BD59DD">
        <w:tab/>
      </w:r>
      <w:r w:rsidR="004D4409" w:rsidRPr="00BD59DD">
        <w:t>Foreigners without interim identity number: Foreigners without interim identity number can benefit from other assistance programs</w:t>
      </w:r>
      <w:r w:rsidR="00BD59DD">
        <w:t xml:space="preserve"> except for regular assistance</w:t>
      </w:r>
    </w:p>
    <w:p w:rsidR="004D4409" w:rsidRPr="00BD59DD" w:rsidRDefault="00CC1D10" w:rsidP="00CC1D10">
      <w:pPr>
        <w:pStyle w:val="SingleTxtG"/>
      </w:pPr>
      <w:r w:rsidRPr="00BD59DD">
        <w:t>78.</w:t>
      </w:r>
      <w:r w:rsidRPr="00BD59DD">
        <w:tab/>
      </w:r>
      <w:r w:rsidR="004D4409" w:rsidRPr="00BD59DD">
        <w:t>Regarding the remuneration and other employment and working conditions or membership of trade unions and enjoyment of collective bargaining rights are provided on the equal level for migrants and Turkish citizens</w:t>
      </w:r>
      <w:r w:rsidR="00BD59DD">
        <w:t>.</w:t>
      </w:r>
    </w:p>
    <w:p w:rsidR="004D4409" w:rsidRPr="00BD59DD" w:rsidRDefault="00BD59DD" w:rsidP="00BD59DD">
      <w:pPr>
        <w:pStyle w:val="H23G"/>
      </w:pPr>
      <w:r>
        <w:tab/>
      </w:r>
      <w:r w:rsidR="004D4409" w:rsidRPr="00BD59DD">
        <w:t>18.</w:t>
      </w:r>
      <w:r w:rsidR="004D4409" w:rsidRPr="00BD59DD">
        <w:tab/>
        <w:t>Please describe how the different social security schemes in place in the State party are applied to migrant workers who are documented or in a regular situation and to those who are non-documented or in an irregular situation. Please indicate whether contributions made by migrant workers to pension schemes, if any, are reimbursed to them and/or whether Turkey is a party to bilateral or multilateral agreements on the recognition and transfer of accrued pension benefits.</w:t>
      </w:r>
      <w:r w:rsidR="006B59CC">
        <w:t xml:space="preserve"> </w:t>
      </w:r>
    </w:p>
    <w:p w:rsidR="004D4409" w:rsidRPr="00BD59DD" w:rsidRDefault="00CC1D10" w:rsidP="00CC1D10">
      <w:pPr>
        <w:pStyle w:val="SingleTxtG"/>
      </w:pPr>
      <w:r w:rsidRPr="00BD59DD">
        <w:t>79.</w:t>
      </w:r>
      <w:r w:rsidRPr="00BD59DD">
        <w:tab/>
      </w:r>
      <w:r w:rsidR="004D4409" w:rsidRPr="00BD59DD">
        <w:t xml:space="preserve">In Turkey, migrant workers who are documented or in a regular situation and those who are in an irregular situation have the same social security rights as Turkish nationals if they paid social insurance contributions during their employment. During the registration stage, Turkish Social Security Institution does not ask any question to foreign migrant whether they have working or residence permit. </w:t>
      </w:r>
    </w:p>
    <w:p w:rsidR="004D4409" w:rsidRPr="00BD59DD" w:rsidRDefault="00CC1D10" w:rsidP="006C0926">
      <w:pPr>
        <w:pStyle w:val="SingleTxtG"/>
        <w:keepNext/>
        <w:keepLines/>
      </w:pPr>
      <w:r w:rsidRPr="00BD59DD">
        <w:t>80.</w:t>
      </w:r>
      <w:r w:rsidRPr="00BD59DD">
        <w:tab/>
      </w:r>
      <w:r w:rsidR="004D4409" w:rsidRPr="00BD59DD">
        <w:t>Migrant workers who are documented or in a regular situation and those who are in an irregular situation have enough contribution periods shall be entitled social insurance benefits. If they don’t have enough contribution periods, their contrib</w:t>
      </w:r>
      <w:r w:rsidR="00BD59DD">
        <w:t>utions shall reimburse to them.</w:t>
      </w:r>
    </w:p>
    <w:p w:rsidR="004D4409" w:rsidRPr="00BD59DD" w:rsidRDefault="00CC1D10" w:rsidP="00CC1D10">
      <w:pPr>
        <w:pStyle w:val="SingleTxtG"/>
      </w:pPr>
      <w:r w:rsidRPr="00BD59DD">
        <w:t>81.</w:t>
      </w:r>
      <w:r w:rsidRPr="00BD59DD">
        <w:tab/>
      </w:r>
      <w:r w:rsidR="004D4409" w:rsidRPr="00BD59DD">
        <w:t>The provisions of bilateral or multilateral social security agreements which Turkey is a party ensure to nationals of other contracting party, irrespective of their migrant status social security rights with</w:t>
      </w:r>
      <w:r w:rsidR="00BD59DD">
        <w:t xml:space="preserve">in the principles of equality. </w:t>
      </w:r>
    </w:p>
    <w:p w:rsidR="004D4409" w:rsidRPr="00BD59DD" w:rsidRDefault="00BD59DD" w:rsidP="00BD59DD">
      <w:pPr>
        <w:pStyle w:val="H23G"/>
      </w:pPr>
      <w:r>
        <w:tab/>
      </w:r>
      <w:r w:rsidR="004D4409" w:rsidRPr="00BD59DD">
        <w:t>19.</w:t>
      </w:r>
      <w:r w:rsidR="004D4409" w:rsidRPr="00BD59DD">
        <w:tab/>
        <w:t xml:space="preserve">Please indicate what measures the State party has taken to guarantee that children of migrant workers abroad, including children of migrant workers who are undocumented or in an irregular situation, enjoy the right to be registered at birth and to have their nationality of origin </w:t>
      </w:r>
      <w:r>
        <w:t>ensured in law and in practice.</w:t>
      </w:r>
    </w:p>
    <w:p w:rsidR="004D4409" w:rsidRPr="00BD59DD" w:rsidRDefault="00CC1D10" w:rsidP="00CC1D10">
      <w:pPr>
        <w:pStyle w:val="SingleTxtG"/>
      </w:pPr>
      <w:r w:rsidRPr="00BD59DD">
        <w:t>82.</w:t>
      </w:r>
      <w:r w:rsidRPr="00BD59DD">
        <w:tab/>
      </w:r>
      <w:r w:rsidR="004D4409" w:rsidRPr="00BD59DD">
        <w:t>The children of migrant workers who are undocumented or in an irregular situation, are registered at birth by the Turkish General Consulates, in consultancy with the General Directorate of Civil Registration and Nationality (Ministry of the Interior), after confirmation of Turkish citizenship of one of the parents.</w:t>
      </w:r>
    </w:p>
    <w:p w:rsidR="004D4409" w:rsidRPr="00BD59DD" w:rsidRDefault="00BD59DD" w:rsidP="00BD59DD">
      <w:pPr>
        <w:pStyle w:val="H23G"/>
      </w:pPr>
      <w:r>
        <w:tab/>
      </w:r>
      <w:r w:rsidR="004D4409" w:rsidRPr="00BD59DD">
        <w:t>20.</w:t>
      </w:r>
      <w:r w:rsidR="004D4409" w:rsidRPr="00BD59DD">
        <w:tab/>
        <w:t xml:space="preserve">Please inform the Committee about the domestic legislation that guarantees access to education for all children, including the children of migrant workers. Please indicate whether primary and secondary education is compulsory and available free of charge for all children of migrant workers, including those who are non-documented or in an irregular situation, and provide statistical data on the enrolment of children of migrant workers at the primary, secondary and tertiary levels of education. </w:t>
      </w:r>
    </w:p>
    <w:p w:rsidR="004D4409" w:rsidRPr="006C6977" w:rsidRDefault="00CC1D10" w:rsidP="00CC1D10">
      <w:pPr>
        <w:pStyle w:val="SingleTxtG"/>
      </w:pPr>
      <w:r w:rsidRPr="006C6977">
        <w:t>83.</w:t>
      </w:r>
      <w:r w:rsidRPr="006C6977">
        <w:tab/>
      </w:r>
      <w:r w:rsidR="004D4409" w:rsidRPr="005826ED">
        <w:t xml:space="preserve">The importance of the right </w:t>
      </w:r>
      <w:r w:rsidR="004D4409">
        <w:t>to</w:t>
      </w:r>
      <w:r w:rsidR="004D4409" w:rsidRPr="005826ED">
        <w:t xml:space="preserve"> education is highlighted in several legal regulations and international agreements, especially in the Constitution of Turkey. With the enactment of </w:t>
      </w:r>
      <w:r w:rsidR="004D4409">
        <w:t>Law No</w:t>
      </w:r>
      <w:r w:rsidR="00453C67">
        <w:t>. </w:t>
      </w:r>
      <w:r w:rsidR="004D4409" w:rsidRPr="005826ED">
        <w:t xml:space="preserve">6287, compulsory education in our country has been </w:t>
      </w:r>
      <w:r w:rsidR="004D4409">
        <w:t xml:space="preserve">extended </w:t>
      </w:r>
      <w:r w:rsidR="004D4409" w:rsidRPr="005826ED">
        <w:t>to 12 years and is free for all children.</w:t>
      </w:r>
    </w:p>
    <w:p w:rsidR="004D4409" w:rsidRPr="006C6977" w:rsidRDefault="00CC1D10" w:rsidP="00CC1D10">
      <w:pPr>
        <w:pStyle w:val="SingleTxtG"/>
      </w:pPr>
      <w:r w:rsidRPr="006C6977">
        <w:t>84.</w:t>
      </w:r>
      <w:r w:rsidRPr="006C6977">
        <w:tab/>
      </w:r>
      <w:r w:rsidR="004D4409" w:rsidRPr="005826ED">
        <w:t xml:space="preserve">Foreigners’ entry to, stay in and exit from Turkey as well as the procedures and principles related to the scope and implementation of the protection to be provided to foreigners requesting protection from Turkey are determined in </w:t>
      </w:r>
      <w:r w:rsidR="004D4409">
        <w:t>Law No</w:t>
      </w:r>
      <w:r w:rsidR="00A322A2">
        <w:t>. </w:t>
      </w:r>
      <w:r w:rsidR="004D4409" w:rsidRPr="005826ED">
        <w:t>6458 on Foreigners and International Protection. The Ministry of Education has prepared a guid</w:t>
      </w:r>
      <w:r w:rsidR="004D4409">
        <w:t>ance</w:t>
      </w:r>
      <w:r w:rsidR="004D4409" w:rsidRPr="005826ED">
        <w:t xml:space="preserve"> and explanatory regulation in line with the related legislation to eliminate problems and hesitations experienced by foreigners in education services in Turkey.</w:t>
      </w:r>
    </w:p>
    <w:p w:rsidR="004D4409" w:rsidRPr="005826ED" w:rsidRDefault="00CC1D10" w:rsidP="00CC1D10">
      <w:pPr>
        <w:pStyle w:val="SingleTxtG"/>
      </w:pPr>
      <w:r w:rsidRPr="005826ED">
        <w:t>85.</w:t>
      </w:r>
      <w:r w:rsidRPr="005826ED">
        <w:tab/>
      </w:r>
      <w:r w:rsidR="004D4409">
        <w:t>With</w:t>
      </w:r>
      <w:r w:rsidR="004D4409" w:rsidRPr="005826ED">
        <w:t xml:space="preserve"> Circular No.</w:t>
      </w:r>
      <w:r w:rsidR="002073FB">
        <w:t> </w:t>
      </w:r>
      <w:r w:rsidR="004D4409" w:rsidRPr="005826ED">
        <w:t xml:space="preserve">2014/21 on </w:t>
      </w:r>
      <w:r w:rsidR="00675A2C">
        <w:t>“</w:t>
      </w:r>
      <w:r w:rsidR="004D4409" w:rsidRPr="005826ED">
        <w:t>Education Services for Foreigners</w:t>
      </w:r>
      <w:r w:rsidR="00675A2C">
        <w:t>”</w:t>
      </w:r>
      <w:r w:rsidR="004D4409" w:rsidRPr="005826ED">
        <w:t>, limitations to access to educational institutions of the Ministry have been removed for all registered foreigners. Foreign children’s access to education, including the children of migrant workers in our country, is regulated by Circular No.</w:t>
      </w:r>
      <w:r w:rsidR="002073FB">
        <w:t> </w:t>
      </w:r>
      <w:r w:rsidR="004D4409" w:rsidRPr="005826ED">
        <w:t>2014/21.</w:t>
      </w:r>
    </w:p>
    <w:p w:rsidR="004D4409" w:rsidRPr="00BD59DD" w:rsidRDefault="00CC1D10" w:rsidP="00CC1D10">
      <w:pPr>
        <w:pStyle w:val="SingleTxtG"/>
      </w:pPr>
      <w:r w:rsidRPr="00BD59DD">
        <w:t>86.</w:t>
      </w:r>
      <w:r w:rsidRPr="00BD59DD">
        <w:tab/>
      </w:r>
      <w:r w:rsidR="004D4409" w:rsidRPr="00BD59DD">
        <w:t>Foreign nationals’ children should be registered for accessing primary and secondary education. No services except for emergency health care can be provided for unregistered foreigners according to the Circular issued by the Ministry of Interior.</w:t>
      </w:r>
    </w:p>
    <w:p w:rsidR="004D4409" w:rsidRPr="00BD59DD" w:rsidRDefault="00CC1D10" w:rsidP="00CC1D10">
      <w:pPr>
        <w:pStyle w:val="SingleTxtG"/>
      </w:pPr>
      <w:r w:rsidRPr="00BD59DD">
        <w:t>87.</w:t>
      </w:r>
      <w:r w:rsidRPr="00BD59DD">
        <w:tab/>
      </w:r>
      <w:r w:rsidR="001E7CA2" w:rsidRPr="00BD59DD">
        <w:t>Enrolment</w:t>
      </w:r>
      <w:r w:rsidR="004D4409" w:rsidRPr="00BD59DD">
        <w:t xml:space="preserve"> in primary schools is carried out within the scope of Article 10, 11, 12, 13, 14 and 15 of Early Childhood Education and Primary Education</w:t>
      </w:r>
      <w:bookmarkStart w:id="1" w:name="_msoanchor_1"/>
      <w:r w:rsidR="004D4409" w:rsidRPr="00BD59DD">
        <w:t xml:space="preserve"> </w:t>
      </w:r>
      <w:bookmarkEnd w:id="1"/>
      <w:r w:rsidR="004D4409" w:rsidRPr="00BD59DD">
        <w:t xml:space="preserve">Institutions Regulation. To follow the </w:t>
      </w:r>
      <w:r w:rsidR="001E7CA2" w:rsidRPr="00BD59DD">
        <w:t>enrolment</w:t>
      </w:r>
      <w:r w:rsidR="004D4409" w:rsidRPr="00BD59DD">
        <w:t xml:space="preserve"> and attendance of foreign students at compulsory school age, students must have residence permits and ID number that will be taken from the district</w:t>
      </w:r>
      <w:r w:rsidR="00675A2C">
        <w:t>’</w:t>
      </w:r>
      <w:r w:rsidR="004D4409" w:rsidRPr="00BD59DD">
        <w:t>s population departments according to Circular No.</w:t>
      </w:r>
      <w:r w:rsidR="004D26F2">
        <w:t> </w:t>
      </w:r>
      <w:r w:rsidR="004D4409" w:rsidRPr="00BD59DD">
        <w:t xml:space="preserve">2014/21. </w:t>
      </w:r>
      <w:r w:rsidR="001E7CA2" w:rsidRPr="00BD59DD">
        <w:t>Enrolment</w:t>
      </w:r>
      <w:r w:rsidR="004D4409" w:rsidRPr="00BD59DD">
        <w:t xml:space="preserve"> and attendance to school of Children in immigrant families are the same status with the students who have Turkish Republic (TR) ID numbers. In the 29th article of Secondary Institutions Regulation, </w:t>
      </w:r>
      <w:r w:rsidR="001E7CA2" w:rsidRPr="00BD59DD">
        <w:t>enrolment</w:t>
      </w:r>
      <w:r w:rsidR="004D4409" w:rsidRPr="00BD59DD">
        <w:t xml:space="preserve"> principals are regulated for the foreign students including the children of migrant workers.</w:t>
      </w:r>
    </w:p>
    <w:p w:rsidR="004D4409" w:rsidRPr="00BD59DD" w:rsidRDefault="00CC1D10" w:rsidP="00CC1D10">
      <w:pPr>
        <w:pStyle w:val="SingleTxtG"/>
      </w:pPr>
      <w:r w:rsidRPr="00BD59DD">
        <w:t>88.</w:t>
      </w:r>
      <w:r w:rsidRPr="00BD59DD">
        <w:tab/>
      </w:r>
      <w:r w:rsidR="004D4409" w:rsidRPr="00BD59DD">
        <w:t>Issues related to special education services are also regulated by laws, decrees and regulations. In this context, issues related to the educational services offered to individuals with special educational needs are carried out in accordance with the provisions of Law No</w:t>
      </w:r>
      <w:r w:rsidR="008E2BFB">
        <w:t>. </w:t>
      </w:r>
      <w:r w:rsidR="004D4409" w:rsidRPr="00BD59DD">
        <w:t>5378 on Disability, No.</w:t>
      </w:r>
      <w:r w:rsidR="008E2BFB">
        <w:t> </w:t>
      </w:r>
      <w:r w:rsidR="004D4409" w:rsidRPr="00BD59DD">
        <w:t>573 Decree on Special Education, Decree No.</w:t>
      </w:r>
      <w:r w:rsidR="008E2BFB">
        <w:t> </w:t>
      </w:r>
      <w:r w:rsidR="004D4409" w:rsidRPr="00BD59DD">
        <w:t xml:space="preserve">652 and Special Education Services Regulation. In order to provide training for individuals with special educational needs, they should be Turkish Republic citizens or have identification numbers given to foreign citizens who will reside in Turkey more than six months. Individuals who have ID number or his/her parents may apply to guidance and research </w:t>
      </w:r>
      <w:proofErr w:type="spellStart"/>
      <w:r w:rsidR="004D4409" w:rsidRPr="00BD59DD">
        <w:t>center</w:t>
      </w:r>
      <w:proofErr w:type="spellEnd"/>
      <w:r w:rsidR="004D4409" w:rsidRPr="00BD59DD">
        <w:t xml:space="preserve"> providing services in the area of residence and thus necessary measures for individuals with special educational needs are taken and they can access to education. Family </w:t>
      </w:r>
      <w:proofErr w:type="spellStart"/>
      <w:r w:rsidR="004D4409" w:rsidRPr="00BD59DD">
        <w:t>counseling</w:t>
      </w:r>
      <w:proofErr w:type="spellEnd"/>
      <w:r w:rsidR="004D4409" w:rsidRPr="00BD59DD">
        <w:t xml:space="preserve"> services are also available for these children and their families.</w:t>
      </w:r>
    </w:p>
    <w:p w:rsidR="004D4409" w:rsidRPr="00BD59DD" w:rsidRDefault="00CC1D10" w:rsidP="00CC1D10">
      <w:pPr>
        <w:pStyle w:val="SingleTxtG"/>
      </w:pPr>
      <w:r w:rsidRPr="00BD59DD">
        <w:t>89.</w:t>
      </w:r>
      <w:r w:rsidRPr="00BD59DD">
        <w:tab/>
      </w:r>
      <w:r w:rsidR="004D4409" w:rsidRPr="00BD59DD">
        <w:t>Foreign nationals in Turkey can benefit from open schools on the condition that they have Turkish Republic ID numbers or “Foreign Identification Card” and meet the registration admission requirements of the Open Schools.</w:t>
      </w:r>
    </w:p>
    <w:p w:rsidR="004D4409" w:rsidRPr="00BD59DD" w:rsidRDefault="00CC1D10" w:rsidP="00CC1D10">
      <w:pPr>
        <w:pStyle w:val="SingleTxtG"/>
      </w:pPr>
      <w:r w:rsidRPr="00BD59DD">
        <w:t>90.</w:t>
      </w:r>
      <w:r w:rsidRPr="00BD59DD">
        <w:tab/>
      </w:r>
      <w:r w:rsidR="004D4409" w:rsidRPr="00BD59DD">
        <w:t xml:space="preserve">Foreign nationals in Turkey who have temporary TR Identity Number or foreign identification card can also study for free of charge in 3065 different programs (social and cultural courses, vocational and technical courses and literacy courses) that are given in 1346 non-formal Education Institutions. These 1346 non-formal education </w:t>
      </w:r>
      <w:proofErr w:type="spellStart"/>
      <w:r w:rsidR="004D4409" w:rsidRPr="00BD59DD">
        <w:t>centers</w:t>
      </w:r>
      <w:proofErr w:type="spellEnd"/>
      <w:r w:rsidR="004D4409" w:rsidRPr="00BD59DD">
        <w:t xml:space="preserve"> are located in every province and district of Turkey. So, the accessibility is high for all Turkish and non-Turkish beneficiaries.</w:t>
      </w:r>
    </w:p>
    <w:p w:rsidR="004D4409" w:rsidRPr="00BD59DD" w:rsidRDefault="00CC1D10" w:rsidP="00CC1D10">
      <w:pPr>
        <w:pStyle w:val="SingleTxtG"/>
      </w:pPr>
      <w:r w:rsidRPr="00BD59DD">
        <w:t>91.</w:t>
      </w:r>
      <w:r w:rsidRPr="00BD59DD">
        <w:tab/>
      </w:r>
      <w:r w:rsidR="004D4409" w:rsidRPr="00BD59DD">
        <w:t>Foreign nationals are not subject to compulsory education in Open Schools. If they request they can benefit from the open schools for a nominal registration fee (30 TL) Registration fee is applied for both Turkish and non-Turkish students at the same amount.</w:t>
      </w:r>
    </w:p>
    <w:p w:rsidR="004D4409" w:rsidRDefault="00CC1D10" w:rsidP="00CC1D10">
      <w:pPr>
        <w:pStyle w:val="SingleTxtG"/>
      </w:pPr>
      <w:r>
        <w:t>92.</w:t>
      </w:r>
      <w:r>
        <w:tab/>
      </w:r>
      <w:r w:rsidR="004D4409" w:rsidRPr="00BD59DD">
        <w:t xml:space="preserve">The quantitative data of the Syrian and Iraqi students under temporary protection in our country is collected from the </w:t>
      </w:r>
      <w:hyperlink r:id="rId10" w:history="1">
        <w:r w:rsidR="004D4409" w:rsidRPr="006835CC">
          <w:t>provincial directorates for national education</w:t>
        </w:r>
      </w:hyperlink>
      <w:r w:rsidR="004D4409" w:rsidRPr="00BD59DD">
        <w:t xml:space="preserve"> on 15 February 2016. In line with this data, the numbers of students in public schools of Ministry of National Education and in temporary education </w:t>
      </w:r>
      <w:proofErr w:type="spellStart"/>
      <w:r w:rsidR="004D4409" w:rsidRPr="00BD59DD">
        <w:t>centers</w:t>
      </w:r>
      <w:proofErr w:type="spellEnd"/>
      <w:r w:rsidR="004D4409" w:rsidRPr="00BD59DD">
        <w:t xml:space="preserve"> are presented in the table below. According to this, 75.748 students in public schools of Ministry of National Education, 247.844 students in temporary education </w:t>
      </w:r>
      <w:proofErr w:type="spellStart"/>
      <w:r w:rsidR="004D4409" w:rsidRPr="00BD59DD">
        <w:t>centers</w:t>
      </w:r>
      <w:proofErr w:type="spellEnd"/>
      <w:r w:rsidR="004D4409" w:rsidRPr="00BD59DD">
        <w:t xml:space="preserve">, totally 323.592 students, are benefiting from educational services.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2"/>
        <w:gridCol w:w="851"/>
        <w:gridCol w:w="1247"/>
        <w:gridCol w:w="851"/>
        <w:gridCol w:w="964"/>
        <w:gridCol w:w="1021"/>
      </w:tblGrid>
      <w:tr w:rsidR="00F93505" w:rsidRPr="00770808" w:rsidTr="006C0926">
        <w:trPr>
          <w:trHeight w:val="240"/>
          <w:tblHeader/>
        </w:trPr>
        <w:tc>
          <w:tcPr>
            <w:tcW w:w="3572" w:type="dxa"/>
            <w:tcBorders>
              <w:top w:val="single" w:sz="4" w:space="0" w:color="auto"/>
              <w:bottom w:val="single" w:sz="12" w:space="0" w:color="auto"/>
            </w:tcBorders>
            <w:shd w:val="clear" w:color="auto" w:fill="auto"/>
            <w:noWrap/>
            <w:vAlign w:val="bottom"/>
            <w:hideMark/>
          </w:tcPr>
          <w:p w:rsidR="004D4409" w:rsidRPr="006B0520" w:rsidRDefault="004D4409" w:rsidP="00C92563">
            <w:pPr>
              <w:suppressAutoHyphens w:val="0"/>
              <w:spacing w:before="80" w:after="80" w:line="200" w:lineRule="exact"/>
              <w:rPr>
                <w:bCs/>
                <w:i/>
                <w:sz w:val="16"/>
                <w:szCs w:val="24"/>
                <w:lang w:val="tr-TR" w:eastAsia="tr-TR"/>
              </w:rPr>
            </w:pPr>
            <w:r w:rsidRPr="00C92563">
              <w:rPr>
                <w:bCs/>
                <w:i/>
                <w:sz w:val="16"/>
                <w:szCs w:val="24"/>
                <w:lang w:eastAsia="tr-TR"/>
              </w:rPr>
              <w:t>Class</w:t>
            </w:r>
          </w:p>
        </w:tc>
        <w:tc>
          <w:tcPr>
            <w:tcW w:w="851" w:type="dxa"/>
            <w:tcBorders>
              <w:top w:val="single" w:sz="4" w:space="0" w:color="auto"/>
              <w:bottom w:val="single" w:sz="12" w:space="0" w:color="auto"/>
            </w:tcBorders>
            <w:shd w:val="clear" w:color="auto" w:fill="auto"/>
            <w:vAlign w:val="bottom"/>
            <w:hideMark/>
          </w:tcPr>
          <w:p w:rsidR="004D4409" w:rsidRPr="006B0520" w:rsidRDefault="006968BD" w:rsidP="00CC1D10">
            <w:pPr>
              <w:suppressAutoHyphens w:val="0"/>
              <w:spacing w:before="80" w:after="80" w:line="200" w:lineRule="exact"/>
              <w:jc w:val="right"/>
              <w:rPr>
                <w:bCs/>
                <w:i/>
                <w:sz w:val="16"/>
                <w:szCs w:val="24"/>
                <w:lang w:val="tr-TR" w:eastAsia="tr-TR"/>
              </w:rPr>
            </w:pPr>
            <w:r w:rsidRPr="006B0520">
              <w:rPr>
                <w:bCs/>
                <w:i/>
                <w:sz w:val="16"/>
                <w:szCs w:val="24"/>
                <w:lang w:eastAsia="tr-TR"/>
              </w:rPr>
              <w:t>Official</w:t>
            </w:r>
            <w:r w:rsidR="00F93505">
              <w:rPr>
                <w:bCs/>
                <w:i/>
                <w:sz w:val="16"/>
                <w:szCs w:val="24"/>
                <w:lang w:eastAsia="tr-TR"/>
              </w:rPr>
              <w:br/>
            </w:r>
            <w:r w:rsidR="004D4409" w:rsidRPr="006B0520">
              <w:rPr>
                <w:bCs/>
                <w:i/>
                <w:sz w:val="16"/>
                <w:szCs w:val="24"/>
                <w:lang w:eastAsia="tr-TR"/>
              </w:rPr>
              <w:t>Schools</w:t>
            </w:r>
          </w:p>
        </w:tc>
        <w:tc>
          <w:tcPr>
            <w:tcW w:w="1247" w:type="dxa"/>
            <w:tcBorders>
              <w:top w:val="single" w:sz="4" w:space="0" w:color="auto"/>
              <w:bottom w:val="single" w:sz="12" w:space="0" w:color="auto"/>
            </w:tcBorders>
            <w:shd w:val="clear" w:color="auto" w:fill="auto"/>
            <w:vAlign w:val="bottom"/>
            <w:hideMark/>
          </w:tcPr>
          <w:p w:rsidR="004D4409" w:rsidRPr="00770808" w:rsidRDefault="004D4409" w:rsidP="00CC1D10">
            <w:pPr>
              <w:suppressAutoHyphens w:val="0"/>
              <w:spacing w:before="80" w:after="80" w:line="200" w:lineRule="exact"/>
              <w:jc w:val="right"/>
              <w:rPr>
                <w:i/>
                <w:sz w:val="16"/>
                <w:szCs w:val="24"/>
                <w:lang w:val="en-US"/>
              </w:rPr>
            </w:pPr>
            <w:r w:rsidRPr="00770808">
              <w:rPr>
                <w:i/>
                <w:sz w:val="16"/>
                <w:szCs w:val="24"/>
                <w:lang w:val="en-US"/>
              </w:rPr>
              <w:t>Temporary Education Centers</w:t>
            </w:r>
          </w:p>
        </w:tc>
        <w:tc>
          <w:tcPr>
            <w:tcW w:w="851" w:type="dxa"/>
            <w:tcBorders>
              <w:top w:val="single" w:sz="4" w:space="0" w:color="auto"/>
              <w:bottom w:val="single" w:sz="12" w:space="0" w:color="auto"/>
            </w:tcBorders>
            <w:shd w:val="clear" w:color="auto" w:fill="auto"/>
            <w:noWrap/>
            <w:vAlign w:val="bottom"/>
            <w:hideMark/>
          </w:tcPr>
          <w:p w:rsidR="004D4409" w:rsidRPr="00770808" w:rsidRDefault="004D4409" w:rsidP="00CC1D10">
            <w:pPr>
              <w:suppressAutoHyphens w:val="0"/>
              <w:spacing w:before="80" w:after="80" w:line="200" w:lineRule="exact"/>
              <w:jc w:val="right"/>
              <w:rPr>
                <w:bCs/>
                <w:i/>
                <w:sz w:val="16"/>
                <w:szCs w:val="24"/>
                <w:lang w:val="tr-TR" w:eastAsia="tr-TR"/>
              </w:rPr>
            </w:pPr>
            <w:r w:rsidRPr="00770808">
              <w:rPr>
                <w:bCs/>
                <w:i/>
                <w:sz w:val="16"/>
                <w:szCs w:val="24"/>
                <w:lang w:eastAsia="tr-TR"/>
              </w:rPr>
              <w:t>Total</w:t>
            </w:r>
          </w:p>
        </w:tc>
        <w:tc>
          <w:tcPr>
            <w:tcW w:w="964" w:type="dxa"/>
            <w:tcBorders>
              <w:top w:val="single" w:sz="4" w:space="0" w:color="auto"/>
              <w:bottom w:val="single" w:sz="12" w:space="0" w:color="auto"/>
            </w:tcBorders>
            <w:shd w:val="clear" w:color="auto" w:fill="auto"/>
            <w:vAlign w:val="bottom"/>
            <w:hideMark/>
          </w:tcPr>
          <w:p w:rsidR="004D4409" w:rsidRPr="00770808" w:rsidRDefault="004D4409" w:rsidP="00CC1D10">
            <w:pPr>
              <w:suppressAutoHyphens w:val="0"/>
              <w:spacing w:before="80" w:after="80" w:line="200" w:lineRule="exact"/>
              <w:jc w:val="right"/>
              <w:rPr>
                <w:bCs/>
                <w:i/>
                <w:sz w:val="16"/>
                <w:szCs w:val="24"/>
                <w:lang w:val="tr-TR" w:eastAsia="tr-TR"/>
              </w:rPr>
            </w:pPr>
            <w:r w:rsidRPr="00770808">
              <w:rPr>
                <w:bCs/>
                <w:i/>
                <w:sz w:val="16"/>
                <w:szCs w:val="24"/>
                <w:lang w:val="tr-TR" w:eastAsia="tr-TR"/>
              </w:rPr>
              <w:t xml:space="preserve">School Age Population </w:t>
            </w:r>
          </w:p>
        </w:tc>
        <w:tc>
          <w:tcPr>
            <w:tcW w:w="1021" w:type="dxa"/>
            <w:tcBorders>
              <w:top w:val="single" w:sz="4" w:space="0" w:color="auto"/>
              <w:bottom w:val="single" w:sz="12" w:space="0" w:color="auto"/>
            </w:tcBorders>
            <w:shd w:val="clear" w:color="auto" w:fill="auto"/>
            <w:vAlign w:val="bottom"/>
            <w:hideMark/>
          </w:tcPr>
          <w:p w:rsidR="004D4409" w:rsidRPr="006B0520" w:rsidRDefault="004D4409" w:rsidP="00CC1D10">
            <w:pPr>
              <w:suppressAutoHyphens w:val="0"/>
              <w:spacing w:before="80" w:after="80" w:line="200" w:lineRule="exact"/>
              <w:jc w:val="right"/>
              <w:rPr>
                <w:bCs/>
                <w:i/>
                <w:sz w:val="16"/>
                <w:szCs w:val="24"/>
                <w:lang w:val="tr-TR" w:eastAsia="tr-TR"/>
              </w:rPr>
            </w:pPr>
            <w:r w:rsidRPr="00770808">
              <w:rPr>
                <w:bCs/>
                <w:i/>
                <w:sz w:val="16"/>
                <w:szCs w:val="24"/>
                <w:lang w:eastAsia="tr-TR"/>
              </w:rPr>
              <w:t xml:space="preserve">Gross </w:t>
            </w:r>
            <w:r w:rsidR="00F93505">
              <w:rPr>
                <w:bCs/>
                <w:i/>
                <w:sz w:val="16"/>
                <w:szCs w:val="24"/>
                <w:lang w:eastAsia="tr-TR"/>
              </w:rPr>
              <w:br/>
            </w:r>
            <w:r w:rsidRPr="00C92563">
              <w:rPr>
                <w:bCs/>
                <w:i/>
                <w:sz w:val="16"/>
                <w:szCs w:val="24"/>
                <w:lang w:eastAsia="tr-TR"/>
              </w:rPr>
              <w:t>Schooling rate</w:t>
            </w:r>
          </w:p>
        </w:tc>
      </w:tr>
      <w:tr w:rsidR="00770808" w:rsidRPr="00770808" w:rsidTr="006C0926">
        <w:trPr>
          <w:trHeight w:val="240"/>
        </w:trPr>
        <w:tc>
          <w:tcPr>
            <w:tcW w:w="3572" w:type="dxa"/>
            <w:tcBorders>
              <w:top w:val="single" w:sz="12" w:space="0" w:color="auto"/>
            </w:tcBorders>
            <w:shd w:val="clear" w:color="auto" w:fill="auto"/>
            <w:hideMark/>
          </w:tcPr>
          <w:p w:rsidR="004D4409" w:rsidRPr="006B0520" w:rsidRDefault="004D4409" w:rsidP="006C0926">
            <w:pPr>
              <w:suppressAutoHyphens w:val="0"/>
              <w:spacing w:before="40" w:after="40" w:line="220" w:lineRule="exact"/>
              <w:rPr>
                <w:b/>
                <w:sz w:val="18"/>
                <w:szCs w:val="24"/>
                <w:lang w:val="tr-TR" w:eastAsia="tr-TR"/>
              </w:rPr>
            </w:pPr>
            <w:r w:rsidRPr="00770808">
              <w:rPr>
                <w:b/>
                <w:sz w:val="18"/>
                <w:szCs w:val="24"/>
                <w:lang w:eastAsia="tr-TR"/>
              </w:rPr>
              <w:t xml:space="preserve">Total number of students </w:t>
            </w:r>
            <w:r w:rsidRPr="00C92563">
              <w:rPr>
                <w:b/>
                <w:sz w:val="18"/>
                <w:szCs w:val="24"/>
                <w:lang w:eastAsia="tr-TR"/>
              </w:rPr>
              <w:t>in Pre-school (5 age)</w:t>
            </w:r>
          </w:p>
        </w:tc>
        <w:tc>
          <w:tcPr>
            <w:tcW w:w="851" w:type="dxa"/>
            <w:tcBorders>
              <w:top w:val="single" w:sz="12" w:space="0" w:color="auto"/>
            </w:tcBorders>
            <w:shd w:val="clear" w:color="auto" w:fill="auto"/>
            <w:vAlign w:val="bottom"/>
            <w:hideMark/>
          </w:tcPr>
          <w:p w:rsidR="004D4409" w:rsidRPr="00770808" w:rsidRDefault="004D4409" w:rsidP="00CC1D10">
            <w:pPr>
              <w:suppressAutoHyphens w:val="0"/>
              <w:spacing w:before="40" w:after="40" w:line="220" w:lineRule="exact"/>
              <w:jc w:val="right"/>
              <w:rPr>
                <w:b/>
                <w:sz w:val="18"/>
                <w:szCs w:val="24"/>
                <w:lang w:val="tr-TR" w:eastAsia="tr-TR"/>
              </w:rPr>
            </w:pPr>
            <w:r w:rsidRPr="006B0520">
              <w:rPr>
                <w:b/>
                <w:sz w:val="18"/>
                <w:szCs w:val="24"/>
                <w:lang w:eastAsia="tr-TR"/>
              </w:rPr>
              <w:t>4</w:t>
            </w:r>
            <w:r w:rsidR="006A6EB1">
              <w:rPr>
                <w:b/>
                <w:sz w:val="18"/>
                <w:szCs w:val="24"/>
                <w:lang w:eastAsia="tr-TR"/>
              </w:rPr>
              <w:t xml:space="preserve"> </w:t>
            </w:r>
            <w:r w:rsidRPr="006B0520">
              <w:rPr>
                <w:b/>
                <w:sz w:val="18"/>
                <w:szCs w:val="24"/>
                <w:lang w:eastAsia="tr-TR"/>
              </w:rPr>
              <w:t>757</w:t>
            </w:r>
          </w:p>
        </w:tc>
        <w:tc>
          <w:tcPr>
            <w:tcW w:w="1247" w:type="dxa"/>
            <w:tcBorders>
              <w:top w:val="single" w:sz="12" w:space="0" w:color="auto"/>
            </w:tcBorders>
            <w:shd w:val="clear" w:color="auto" w:fill="auto"/>
            <w:vAlign w:val="bottom"/>
            <w:hideMark/>
          </w:tcPr>
          <w:p w:rsidR="004D4409" w:rsidRPr="00770808" w:rsidRDefault="004D4409" w:rsidP="00CC1D10">
            <w:pPr>
              <w:suppressAutoHyphens w:val="0"/>
              <w:spacing w:before="40" w:after="40" w:line="220" w:lineRule="exact"/>
              <w:jc w:val="right"/>
              <w:rPr>
                <w:b/>
                <w:sz w:val="18"/>
                <w:szCs w:val="24"/>
                <w:lang w:val="tr-TR" w:eastAsia="tr-TR"/>
              </w:rPr>
            </w:pPr>
            <w:r w:rsidRPr="00770808">
              <w:rPr>
                <w:b/>
                <w:sz w:val="18"/>
                <w:szCs w:val="24"/>
                <w:lang w:eastAsia="tr-TR"/>
              </w:rPr>
              <w:t>13</w:t>
            </w:r>
            <w:r w:rsidR="006A6EB1">
              <w:rPr>
                <w:b/>
                <w:sz w:val="18"/>
                <w:szCs w:val="24"/>
                <w:lang w:eastAsia="tr-TR"/>
              </w:rPr>
              <w:t xml:space="preserve"> </w:t>
            </w:r>
            <w:r w:rsidRPr="00770808">
              <w:rPr>
                <w:b/>
                <w:sz w:val="18"/>
                <w:szCs w:val="24"/>
                <w:lang w:eastAsia="tr-TR"/>
              </w:rPr>
              <w:t>684</w:t>
            </w:r>
          </w:p>
        </w:tc>
        <w:tc>
          <w:tcPr>
            <w:tcW w:w="851" w:type="dxa"/>
            <w:tcBorders>
              <w:top w:val="single" w:sz="12" w:space="0" w:color="auto"/>
            </w:tcBorders>
            <w:shd w:val="clear" w:color="auto" w:fill="auto"/>
            <w:noWrap/>
            <w:vAlign w:val="bottom"/>
            <w:hideMark/>
          </w:tcPr>
          <w:p w:rsidR="004D4409" w:rsidRPr="00770808" w:rsidRDefault="004D4409" w:rsidP="00CC1D10">
            <w:pPr>
              <w:suppressAutoHyphens w:val="0"/>
              <w:spacing w:before="40" w:after="40" w:line="220" w:lineRule="exact"/>
              <w:jc w:val="right"/>
              <w:rPr>
                <w:b/>
                <w:sz w:val="18"/>
                <w:szCs w:val="24"/>
                <w:lang w:val="tr-TR" w:eastAsia="tr-TR"/>
              </w:rPr>
            </w:pPr>
            <w:r w:rsidRPr="00770808">
              <w:rPr>
                <w:b/>
                <w:sz w:val="18"/>
                <w:szCs w:val="24"/>
                <w:lang w:eastAsia="tr-TR"/>
              </w:rPr>
              <w:t>18</w:t>
            </w:r>
            <w:r w:rsidR="006A6EB1">
              <w:rPr>
                <w:b/>
                <w:sz w:val="18"/>
                <w:szCs w:val="24"/>
                <w:lang w:eastAsia="tr-TR"/>
              </w:rPr>
              <w:t xml:space="preserve"> </w:t>
            </w:r>
            <w:r w:rsidRPr="00770808">
              <w:rPr>
                <w:b/>
                <w:sz w:val="18"/>
                <w:szCs w:val="24"/>
                <w:lang w:eastAsia="tr-TR"/>
              </w:rPr>
              <w:t>441</w:t>
            </w:r>
          </w:p>
        </w:tc>
        <w:tc>
          <w:tcPr>
            <w:tcW w:w="964" w:type="dxa"/>
            <w:tcBorders>
              <w:top w:val="single" w:sz="12" w:space="0" w:color="auto"/>
            </w:tcBorders>
            <w:shd w:val="clear" w:color="auto" w:fill="auto"/>
            <w:vAlign w:val="bottom"/>
            <w:hideMark/>
          </w:tcPr>
          <w:p w:rsidR="004D4409" w:rsidRPr="00770808" w:rsidRDefault="004D4409" w:rsidP="00CC1D10">
            <w:pPr>
              <w:suppressAutoHyphens w:val="0"/>
              <w:spacing w:before="40" w:after="40" w:line="220" w:lineRule="exact"/>
              <w:jc w:val="right"/>
              <w:rPr>
                <w:b/>
                <w:sz w:val="18"/>
                <w:szCs w:val="24"/>
                <w:lang w:val="tr-TR" w:eastAsia="tr-TR"/>
              </w:rPr>
            </w:pPr>
            <w:r w:rsidRPr="00770808">
              <w:rPr>
                <w:b/>
                <w:sz w:val="18"/>
                <w:szCs w:val="24"/>
                <w:lang w:eastAsia="tr-TR"/>
              </w:rPr>
              <w:t>72</w:t>
            </w:r>
            <w:r w:rsidR="006A6EB1">
              <w:rPr>
                <w:b/>
                <w:sz w:val="18"/>
                <w:szCs w:val="24"/>
                <w:lang w:eastAsia="tr-TR"/>
              </w:rPr>
              <w:t xml:space="preserve"> </w:t>
            </w:r>
            <w:r w:rsidRPr="00770808">
              <w:rPr>
                <w:b/>
                <w:sz w:val="18"/>
                <w:szCs w:val="24"/>
                <w:lang w:eastAsia="tr-TR"/>
              </w:rPr>
              <w:t>633</w:t>
            </w:r>
          </w:p>
        </w:tc>
        <w:tc>
          <w:tcPr>
            <w:tcW w:w="1021" w:type="dxa"/>
            <w:tcBorders>
              <w:top w:val="single" w:sz="12" w:space="0" w:color="auto"/>
            </w:tcBorders>
            <w:shd w:val="clear" w:color="auto" w:fill="auto"/>
            <w:vAlign w:val="bottom"/>
            <w:hideMark/>
          </w:tcPr>
          <w:p w:rsidR="004D4409" w:rsidRPr="00770808" w:rsidRDefault="004D4409" w:rsidP="00CC1D10">
            <w:pPr>
              <w:suppressAutoHyphens w:val="0"/>
              <w:spacing w:before="40" w:after="40" w:line="220" w:lineRule="exact"/>
              <w:jc w:val="right"/>
              <w:rPr>
                <w:b/>
                <w:bCs/>
                <w:sz w:val="18"/>
                <w:szCs w:val="24"/>
                <w:lang w:val="tr-TR" w:eastAsia="tr-TR"/>
              </w:rPr>
            </w:pPr>
            <w:r w:rsidRPr="00770808">
              <w:rPr>
                <w:b/>
                <w:bCs/>
                <w:sz w:val="18"/>
                <w:szCs w:val="24"/>
                <w:lang w:eastAsia="tr-TR"/>
              </w:rPr>
              <w:t>25%</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b/>
                <w:sz w:val="18"/>
                <w:szCs w:val="24"/>
                <w:lang w:val="tr-TR" w:eastAsia="tr-TR"/>
              </w:rPr>
            </w:pPr>
            <w:r w:rsidRPr="00770808">
              <w:rPr>
                <w:b/>
                <w:sz w:val="18"/>
                <w:szCs w:val="24"/>
                <w:lang w:eastAsia="tr-TR"/>
              </w:rPr>
              <w:t xml:space="preserve">Total number of 1. Grade (6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b/>
                <w:sz w:val="18"/>
                <w:szCs w:val="24"/>
                <w:lang w:val="tr-TR" w:eastAsia="tr-TR"/>
              </w:rPr>
            </w:pPr>
            <w:r w:rsidRPr="00770808">
              <w:rPr>
                <w:b/>
                <w:sz w:val="18"/>
                <w:szCs w:val="24"/>
                <w:lang w:eastAsia="tr-TR"/>
              </w:rPr>
              <w:t>23</w:t>
            </w:r>
            <w:r w:rsidR="006A6EB1">
              <w:rPr>
                <w:b/>
                <w:sz w:val="18"/>
                <w:szCs w:val="24"/>
                <w:lang w:eastAsia="tr-TR"/>
              </w:rPr>
              <w:t xml:space="preserve"> </w:t>
            </w:r>
            <w:r w:rsidRPr="00770808">
              <w:rPr>
                <w:b/>
                <w:sz w:val="18"/>
                <w:szCs w:val="24"/>
                <w:lang w:eastAsia="tr-TR"/>
              </w:rPr>
              <w:t>476</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b/>
                <w:sz w:val="18"/>
                <w:szCs w:val="24"/>
                <w:lang w:val="tr-TR" w:eastAsia="tr-TR"/>
              </w:rPr>
            </w:pPr>
            <w:r w:rsidRPr="00770808">
              <w:rPr>
                <w:b/>
                <w:sz w:val="18"/>
                <w:szCs w:val="24"/>
                <w:lang w:eastAsia="tr-TR"/>
              </w:rPr>
              <w:t>50</w:t>
            </w:r>
            <w:r w:rsidR="006A6EB1">
              <w:rPr>
                <w:b/>
                <w:sz w:val="18"/>
                <w:szCs w:val="24"/>
                <w:lang w:eastAsia="tr-TR"/>
              </w:rPr>
              <w:t xml:space="preserve"> </w:t>
            </w:r>
            <w:r w:rsidRPr="00770808">
              <w:rPr>
                <w:b/>
                <w:sz w:val="18"/>
                <w:szCs w:val="24"/>
                <w:lang w:eastAsia="tr-TR"/>
              </w:rPr>
              <w:t>275</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b/>
                <w:sz w:val="18"/>
                <w:szCs w:val="24"/>
                <w:lang w:val="tr-TR" w:eastAsia="tr-TR"/>
              </w:rPr>
            </w:pPr>
            <w:r w:rsidRPr="00770808">
              <w:rPr>
                <w:b/>
                <w:sz w:val="18"/>
                <w:szCs w:val="24"/>
                <w:lang w:eastAsia="tr-TR"/>
              </w:rPr>
              <w:t>73</w:t>
            </w:r>
            <w:r w:rsidR="006A6EB1">
              <w:rPr>
                <w:b/>
                <w:sz w:val="18"/>
                <w:szCs w:val="24"/>
                <w:lang w:eastAsia="tr-TR"/>
              </w:rPr>
              <w:t xml:space="preserve"> </w:t>
            </w:r>
            <w:r w:rsidRPr="00770808">
              <w:rPr>
                <w:b/>
                <w:sz w:val="18"/>
                <w:szCs w:val="24"/>
                <w:lang w:eastAsia="tr-TR"/>
              </w:rPr>
              <w:t>751</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b/>
                <w:sz w:val="18"/>
                <w:szCs w:val="24"/>
                <w:lang w:val="tr-TR" w:eastAsia="tr-TR"/>
              </w:rPr>
            </w:pPr>
            <w:r w:rsidRPr="00770808">
              <w:rPr>
                <w:b/>
                <w:sz w:val="18"/>
                <w:szCs w:val="24"/>
                <w:lang w:eastAsia="tr-TR"/>
              </w:rPr>
              <w:t>71</w:t>
            </w:r>
            <w:r w:rsidR="006A6EB1">
              <w:rPr>
                <w:b/>
                <w:sz w:val="18"/>
                <w:szCs w:val="24"/>
                <w:lang w:eastAsia="tr-TR"/>
              </w:rPr>
              <w:t xml:space="preserve"> </w:t>
            </w:r>
            <w:r w:rsidRPr="00770808">
              <w:rPr>
                <w:b/>
                <w:sz w:val="18"/>
                <w:szCs w:val="24"/>
                <w:lang w:eastAsia="tr-TR"/>
              </w:rPr>
              <w:t>348</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
                <w:bCs/>
                <w:sz w:val="18"/>
                <w:szCs w:val="24"/>
                <w:lang w:val="tr-TR" w:eastAsia="tr-TR"/>
              </w:rPr>
            </w:pPr>
            <w:r w:rsidRPr="00770808">
              <w:rPr>
                <w:b/>
                <w:bCs/>
                <w:sz w:val="18"/>
                <w:szCs w:val="24"/>
                <w:lang w:eastAsia="tr-TR"/>
              </w:rPr>
              <w:t>103%</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val="tr-TR" w:eastAsia="tr-TR"/>
              </w:rPr>
            </w:pPr>
            <w:r w:rsidRPr="00770808">
              <w:rPr>
                <w:sz w:val="18"/>
                <w:szCs w:val="24"/>
                <w:lang w:eastAsia="tr-TR"/>
              </w:rPr>
              <w:t>Second Grade students</w:t>
            </w:r>
            <w:r w:rsidR="006B59CC" w:rsidRPr="00770808">
              <w:rPr>
                <w:sz w:val="18"/>
                <w:szCs w:val="24"/>
                <w:lang w:eastAsia="tr-TR"/>
              </w:rPr>
              <w:t xml:space="preserve"> </w:t>
            </w:r>
            <w:r w:rsidRPr="00770808">
              <w:rPr>
                <w:sz w:val="18"/>
                <w:szCs w:val="24"/>
                <w:lang w:eastAsia="tr-TR"/>
              </w:rPr>
              <w:t xml:space="preserve">(7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13</w:t>
            </w:r>
            <w:r w:rsidR="006A6EB1">
              <w:rPr>
                <w:sz w:val="18"/>
                <w:szCs w:val="24"/>
                <w:lang w:eastAsia="tr-TR"/>
              </w:rPr>
              <w:t xml:space="preserve"> </w:t>
            </w:r>
            <w:r w:rsidRPr="00770808">
              <w:rPr>
                <w:sz w:val="18"/>
                <w:szCs w:val="24"/>
                <w:lang w:eastAsia="tr-TR"/>
              </w:rPr>
              <w:t>033</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50</w:t>
            </w:r>
            <w:r w:rsidR="006A6EB1">
              <w:rPr>
                <w:sz w:val="18"/>
                <w:szCs w:val="24"/>
                <w:lang w:eastAsia="tr-TR"/>
              </w:rPr>
              <w:t xml:space="preserve"> </w:t>
            </w:r>
            <w:r w:rsidRPr="00770808">
              <w:rPr>
                <w:sz w:val="18"/>
                <w:szCs w:val="24"/>
                <w:lang w:eastAsia="tr-TR"/>
              </w:rPr>
              <w:t>275</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63</w:t>
            </w:r>
            <w:r w:rsidR="006A6EB1">
              <w:rPr>
                <w:sz w:val="18"/>
                <w:szCs w:val="24"/>
                <w:lang w:eastAsia="tr-TR"/>
              </w:rPr>
              <w:t xml:space="preserve"> </w:t>
            </w:r>
            <w:r w:rsidRPr="00770808">
              <w:rPr>
                <w:sz w:val="18"/>
                <w:szCs w:val="24"/>
                <w:lang w:eastAsia="tr-TR"/>
              </w:rPr>
              <w:t>308</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68</w:t>
            </w:r>
            <w:r w:rsidR="006A6EB1">
              <w:rPr>
                <w:sz w:val="18"/>
                <w:szCs w:val="24"/>
                <w:lang w:eastAsia="tr-TR"/>
              </w:rPr>
              <w:t xml:space="preserve"> </w:t>
            </w:r>
            <w:r w:rsidRPr="00770808">
              <w:rPr>
                <w:sz w:val="18"/>
                <w:szCs w:val="24"/>
                <w:lang w:eastAsia="tr-TR"/>
              </w:rPr>
              <w:t>430</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Cs/>
                <w:sz w:val="18"/>
                <w:szCs w:val="24"/>
                <w:lang w:val="tr-TR" w:eastAsia="tr-TR"/>
              </w:rPr>
            </w:pPr>
            <w:r w:rsidRPr="00770808">
              <w:rPr>
                <w:bCs/>
                <w:sz w:val="18"/>
                <w:szCs w:val="24"/>
                <w:lang w:eastAsia="tr-TR"/>
              </w:rPr>
              <w:t>93%</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val="tr-TR" w:eastAsia="tr-TR"/>
              </w:rPr>
            </w:pPr>
            <w:r w:rsidRPr="00770808">
              <w:rPr>
                <w:sz w:val="18"/>
                <w:szCs w:val="24"/>
                <w:lang w:eastAsia="tr-TR"/>
              </w:rPr>
              <w:t xml:space="preserve">Third Grade students (8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8</w:t>
            </w:r>
            <w:r w:rsidR="006A6EB1">
              <w:rPr>
                <w:sz w:val="18"/>
                <w:szCs w:val="24"/>
                <w:lang w:eastAsia="tr-TR"/>
              </w:rPr>
              <w:t xml:space="preserve"> </w:t>
            </w:r>
            <w:r w:rsidRPr="00770808">
              <w:rPr>
                <w:sz w:val="18"/>
                <w:szCs w:val="24"/>
                <w:lang w:eastAsia="tr-TR"/>
              </w:rPr>
              <w:t>097</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31</w:t>
            </w:r>
            <w:r w:rsidR="006A6EB1">
              <w:rPr>
                <w:sz w:val="18"/>
                <w:szCs w:val="24"/>
                <w:lang w:eastAsia="tr-TR"/>
              </w:rPr>
              <w:t xml:space="preserve"> </w:t>
            </w:r>
            <w:r w:rsidRPr="00770808">
              <w:rPr>
                <w:sz w:val="18"/>
                <w:szCs w:val="24"/>
                <w:lang w:eastAsia="tr-TR"/>
              </w:rPr>
              <w:t>686</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39</w:t>
            </w:r>
            <w:r w:rsidR="006A6EB1">
              <w:rPr>
                <w:sz w:val="18"/>
                <w:szCs w:val="24"/>
                <w:lang w:eastAsia="tr-TR"/>
              </w:rPr>
              <w:t xml:space="preserve"> </w:t>
            </w:r>
            <w:r w:rsidRPr="00770808">
              <w:rPr>
                <w:sz w:val="18"/>
                <w:szCs w:val="24"/>
                <w:lang w:eastAsia="tr-TR"/>
              </w:rPr>
              <w:t>783</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67</w:t>
            </w:r>
            <w:r w:rsidR="006A6EB1">
              <w:rPr>
                <w:sz w:val="18"/>
                <w:szCs w:val="24"/>
                <w:lang w:eastAsia="tr-TR"/>
              </w:rPr>
              <w:t xml:space="preserve"> </w:t>
            </w:r>
            <w:r w:rsidRPr="00770808">
              <w:rPr>
                <w:sz w:val="18"/>
                <w:szCs w:val="24"/>
                <w:lang w:eastAsia="tr-TR"/>
              </w:rPr>
              <w:t>882</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Cs/>
                <w:sz w:val="18"/>
                <w:szCs w:val="24"/>
                <w:lang w:val="tr-TR" w:eastAsia="tr-TR"/>
              </w:rPr>
            </w:pPr>
            <w:r w:rsidRPr="00770808">
              <w:rPr>
                <w:bCs/>
                <w:sz w:val="18"/>
                <w:szCs w:val="24"/>
                <w:lang w:eastAsia="tr-TR"/>
              </w:rPr>
              <w:t>59%</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val="tr-TR" w:eastAsia="tr-TR"/>
              </w:rPr>
            </w:pPr>
            <w:r w:rsidRPr="00770808">
              <w:rPr>
                <w:sz w:val="18"/>
                <w:szCs w:val="24"/>
                <w:lang w:eastAsia="tr-TR"/>
              </w:rPr>
              <w:t xml:space="preserve">Fourth Grade students (9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6</w:t>
            </w:r>
            <w:r w:rsidR="006A6EB1">
              <w:rPr>
                <w:sz w:val="18"/>
                <w:szCs w:val="24"/>
                <w:lang w:eastAsia="tr-TR"/>
              </w:rPr>
              <w:t xml:space="preserve"> </w:t>
            </w:r>
            <w:r w:rsidRPr="00770808">
              <w:rPr>
                <w:sz w:val="18"/>
                <w:szCs w:val="24"/>
                <w:lang w:eastAsia="tr-TR"/>
              </w:rPr>
              <w:t>809</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23</w:t>
            </w:r>
            <w:r w:rsidR="006A6EB1">
              <w:rPr>
                <w:sz w:val="18"/>
                <w:szCs w:val="24"/>
                <w:lang w:eastAsia="tr-TR"/>
              </w:rPr>
              <w:t xml:space="preserve"> </w:t>
            </w:r>
            <w:r w:rsidRPr="00770808">
              <w:rPr>
                <w:sz w:val="18"/>
                <w:szCs w:val="24"/>
                <w:lang w:eastAsia="tr-TR"/>
              </w:rPr>
              <w:t>215</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30</w:t>
            </w:r>
            <w:r w:rsidR="006A6EB1">
              <w:rPr>
                <w:sz w:val="18"/>
                <w:szCs w:val="24"/>
                <w:lang w:eastAsia="tr-TR"/>
              </w:rPr>
              <w:t xml:space="preserve"> </w:t>
            </w:r>
            <w:r w:rsidRPr="00770808">
              <w:rPr>
                <w:sz w:val="18"/>
                <w:szCs w:val="24"/>
                <w:lang w:eastAsia="tr-TR"/>
              </w:rPr>
              <w:t>024</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62</w:t>
            </w:r>
            <w:r w:rsidR="006A6EB1">
              <w:rPr>
                <w:sz w:val="18"/>
                <w:szCs w:val="24"/>
                <w:lang w:eastAsia="tr-TR"/>
              </w:rPr>
              <w:t xml:space="preserve"> </w:t>
            </w:r>
            <w:r w:rsidRPr="00770808">
              <w:rPr>
                <w:sz w:val="18"/>
                <w:szCs w:val="24"/>
                <w:lang w:eastAsia="tr-TR"/>
              </w:rPr>
              <w:t>240</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Cs/>
                <w:sz w:val="18"/>
                <w:szCs w:val="24"/>
                <w:lang w:val="tr-TR" w:eastAsia="tr-TR"/>
              </w:rPr>
            </w:pPr>
            <w:r w:rsidRPr="00770808">
              <w:rPr>
                <w:bCs/>
                <w:sz w:val="18"/>
                <w:szCs w:val="24"/>
                <w:lang w:eastAsia="tr-TR"/>
              </w:rPr>
              <w:t>48%</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val="tr-TR" w:eastAsia="tr-TR"/>
              </w:rPr>
            </w:pPr>
            <w:r w:rsidRPr="00770808">
              <w:rPr>
                <w:sz w:val="18"/>
                <w:szCs w:val="24"/>
                <w:lang w:eastAsia="tr-TR"/>
              </w:rPr>
              <w:t xml:space="preserve">Fifth grade students (10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5</w:t>
            </w:r>
            <w:r w:rsidR="006A6EB1">
              <w:rPr>
                <w:sz w:val="18"/>
                <w:szCs w:val="24"/>
                <w:lang w:eastAsia="tr-TR"/>
              </w:rPr>
              <w:t xml:space="preserve"> </w:t>
            </w:r>
            <w:r w:rsidRPr="00770808">
              <w:rPr>
                <w:sz w:val="18"/>
                <w:szCs w:val="24"/>
                <w:lang w:eastAsia="tr-TR"/>
              </w:rPr>
              <w:t>255</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18</w:t>
            </w:r>
            <w:r w:rsidR="006A6EB1">
              <w:rPr>
                <w:sz w:val="18"/>
                <w:szCs w:val="24"/>
                <w:lang w:eastAsia="tr-TR"/>
              </w:rPr>
              <w:t xml:space="preserve"> </w:t>
            </w:r>
            <w:r w:rsidRPr="00770808">
              <w:rPr>
                <w:sz w:val="18"/>
                <w:szCs w:val="24"/>
                <w:lang w:eastAsia="tr-TR"/>
              </w:rPr>
              <w:t>964</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24</w:t>
            </w:r>
            <w:r w:rsidR="006A6EB1">
              <w:rPr>
                <w:sz w:val="18"/>
                <w:szCs w:val="24"/>
                <w:lang w:eastAsia="tr-TR"/>
              </w:rPr>
              <w:t xml:space="preserve"> </w:t>
            </w:r>
            <w:r w:rsidRPr="00770808">
              <w:rPr>
                <w:sz w:val="18"/>
                <w:szCs w:val="24"/>
                <w:lang w:eastAsia="tr-TR"/>
              </w:rPr>
              <w:t>219</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55</w:t>
            </w:r>
            <w:r w:rsidR="006A6EB1">
              <w:rPr>
                <w:sz w:val="18"/>
                <w:szCs w:val="24"/>
                <w:lang w:eastAsia="tr-TR"/>
              </w:rPr>
              <w:t xml:space="preserve"> </w:t>
            </w:r>
            <w:r w:rsidRPr="00770808">
              <w:rPr>
                <w:sz w:val="18"/>
                <w:szCs w:val="24"/>
                <w:lang w:eastAsia="tr-TR"/>
              </w:rPr>
              <w:t>021</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Cs/>
                <w:sz w:val="18"/>
                <w:szCs w:val="24"/>
                <w:lang w:val="tr-TR" w:eastAsia="tr-TR"/>
              </w:rPr>
            </w:pPr>
            <w:r w:rsidRPr="00770808">
              <w:rPr>
                <w:bCs/>
                <w:sz w:val="18"/>
                <w:szCs w:val="24"/>
                <w:lang w:eastAsia="tr-TR"/>
              </w:rPr>
              <w:t>44%</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val="tr-TR" w:eastAsia="tr-TR"/>
              </w:rPr>
            </w:pPr>
            <w:r w:rsidRPr="00770808">
              <w:rPr>
                <w:sz w:val="18"/>
                <w:szCs w:val="24"/>
                <w:lang w:eastAsia="tr-TR"/>
              </w:rPr>
              <w:t xml:space="preserve">Sixth grade students (11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3</w:t>
            </w:r>
            <w:r w:rsidR="006A6EB1">
              <w:rPr>
                <w:sz w:val="18"/>
                <w:szCs w:val="24"/>
                <w:lang w:eastAsia="tr-TR"/>
              </w:rPr>
              <w:t xml:space="preserve"> </w:t>
            </w:r>
            <w:r w:rsidRPr="00770808">
              <w:rPr>
                <w:sz w:val="18"/>
                <w:szCs w:val="24"/>
                <w:lang w:eastAsia="tr-TR"/>
              </w:rPr>
              <w:t>746</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16</w:t>
            </w:r>
            <w:r w:rsidR="006A6EB1">
              <w:rPr>
                <w:sz w:val="18"/>
                <w:szCs w:val="24"/>
                <w:lang w:eastAsia="tr-TR"/>
              </w:rPr>
              <w:t xml:space="preserve"> </w:t>
            </w:r>
            <w:r w:rsidRPr="00770808">
              <w:rPr>
                <w:sz w:val="18"/>
                <w:szCs w:val="24"/>
                <w:lang w:eastAsia="tr-TR"/>
              </w:rPr>
              <w:t>211</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19</w:t>
            </w:r>
            <w:r w:rsidR="006A6EB1">
              <w:rPr>
                <w:sz w:val="18"/>
                <w:szCs w:val="24"/>
                <w:lang w:eastAsia="tr-TR"/>
              </w:rPr>
              <w:t xml:space="preserve"> </w:t>
            </w:r>
            <w:r w:rsidRPr="00770808">
              <w:rPr>
                <w:sz w:val="18"/>
                <w:szCs w:val="24"/>
                <w:lang w:eastAsia="tr-TR"/>
              </w:rPr>
              <w:t>957</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50</w:t>
            </w:r>
            <w:r w:rsidR="006A6EB1">
              <w:rPr>
                <w:sz w:val="18"/>
                <w:szCs w:val="24"/>
                <w:lang w:eastAsia="tr-TR"/>
              </w:rPr>
              <w:t xml:space="preserve"> </w:t>
            </w:r>
            <w:r w:rsidRPr="00770808">
              <w:rPr>
                <w:sz w:val="18"/>
                <w:szCs w:val="24"/>
                <w:lang w:eastAsia="tr-TR"/>
              </w:rPr>
              <w:t>633</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Cs/>
                <w:sz w:val="18"/>
                <w:szCs w:val="24"/>
                <w:lang w:val="tr-TR" w:eastAsia="tr-TR"/>
              </w:rPr>
            </w:pPr>
            <w:r w:rsidRPr="00770808">
              <w:rPr>
                <w:bCs/>
                <w:sz w:val="18"/>
                <w:szCs w:val="24"/>
                <w:lang w:eastAsia="tr-TR"/>
              </w:rPr>
              <w:t>39%</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val="tr-TR" w:eastAsia="tr-TR"/>
              </w:rPr>
            </w:pPr>
            <w:r w:rsidRPr="00770808">
              <w:rPr>
                <w:sz w:val="18"/>
                <w:szCs w:val="24"/>
                <w:lang w:eastAsia="tr-TR"/>
              </w:rPr>
              <w:t xml:space="preserve">Seventh Grade students (12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3</w:t>
            </w:r>
            <w:r w:rsidR="006A6EB1">
              <w:rPr>
                <w:sz w:val="18"/>
                <w:szCs w:val="24"/>
                <w:lang w:eastAsia="tr-TR"/>
              </w:rPr>
              <w:t xml:space="preserve"> </w:t>
            </w:r>
            <w:r w:rsidRPr="00770808">
              <w:rPr>
                <w:sz w:val="18"/>
                <w:szCs w:val="24"/>
                <w:lang w:eastAsia="tr-TR"/>
              </w:rPr>
              <w:t>010</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12</w:t>
            </w:r>
            <w:r w:rsidR="006A6EB1">
              <w:rPr>
                <w:sz w:val="18"/>
                <w:szCs w:val="24"/>
                <w:lang w:eastAsia="tr-TR"/>
              </w:rPr>
              <w:t xml:space="preserve"> </w:t>
            </w:r>
            <w:r w:rsidRPr="00770808">
              <w:rPr>
                <w:sz w:val="18"/>
                <w:szCs w:val="24"/>
                <w:lang w:eastAsia="tr-TR"/>
              </w:rPr>
              <w:t>441</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15</w:t>
            </w:r>
            <w:r w:rsidR="006A6EB1">
              <w:rPr>
                <w:sz w:val="18"/>
                <w:szCs w:val="24"/>
                <w:lang w:eastAsia="tr-TR"/>
              </w:rPr>
              <w:t xml:space="preserve"> </w:t>
            </w:r>
            <w:r w:rsidRPr="00770808">
              <w:rPr>
                <w:sz w:val="18"/>
                <w:szCs w:val="24"/>
                <w:lang w:eastAsia="tr-TR"/>
              </w:rPr>
              <w:t>451</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51</w:t>
            </w:r>
            <w:r w:rsidR="006A6EB1">
              <w:rPr>
                <w:sz w:val="18"/>
                <w:szCs w:val="24"/>
                <w:lang w:eastAsia="tr-TR"/>
              </w:rPr>
              <w:t xml:space="preserve"> </w:t>
            </w:r>
            <w:r w:rsidRPr="00770808">
              <w:rPr>
                <w:sz w:val="18"/>
                <w:szCs w:val="24"/>
                <w:lang w:eastAsia="tr-TR"/>
              </w:rPr>
              <w:t>074</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Cs/>
                <w:sz w:val="18"/>
                <w:szCs w:val="24"/>
                <w:lang w:val="tr-TR" w:eastAsia="tr-TR"/>
              </w:rPr>
            </w:pPr>
            <w:r w:rsidRPr="00770808">
              <w:rPr>
                <w:bCs/>
                <w:sz w:val="18"/>
                <w:szCs w:val="24"/>
                <w:lang w:eastAsia="tr-TR"/>
              </w:rPr>
              <w:t>30%</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val="tr-TR" w:eastAsia="tr-TR"/>
              </w:rPr>
            </w:pPr>
            <w:r w:rsidRPr="00770808">
              <w:rPr>
                <w:sz w:val="18"/>
                <w:szCs w:val="24"/>
                <w:lang w:eastAsia="tr-TR"/>
              </w:rPr>
              <w:t xml:space="preserve">Eighth Grade </w:t>
            </w:r>
            <w:r w:rsidR="00171834" w:rsidRPr="00770808">
              <w:rPr>
                <w:sz w:val="18"/>
                <w:szCs w:val="24"/>
                <w:lang w:eastAsia="tr-TR"/>
              </w:rPr>
              <w:t>s</w:t>
            </w:r>
            <w:r w:rsidRPr="00770808">
              <w:rPr>
                <w:sz w:val="18"/>
                <w:szCs w:val="24"/>
                <w:lang w:eastAsia="tr-TR"/>
              </w:rPr>
              <w:t xml:space="preserve">tudents (13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2</w:t>
            </w:r>
            <w:r w:rsidR="006A6EB1">
              <w:rPr>
                <w:sz w:val="18"/>
                <w:szCs w:val="24"/>
                <w:lang w:eastAsia="tr-TR"/>
              </w:rPr>
              <w:t xml:space="preserve"> </w:t>
            </w:r>
            <w:r w:rsidRPr="00770808">
              <w:rPr>
                <w:sz w:val="18"/>
                <w:szCs w:val="24"/>
                <w:lang w:eastAsia="tr-TR"/>
              </w:rPr>
              <w:t>351</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10</w:t>
            </w:r>
            <w:r w:rsidR="006A6EB1">
              <w:rPr>
                <w:sz w:val="18"/>
                <w:szCs w:val="24"/>
                <w:lang w:eastAsia="tr-TR"/>
              </w:rPr>
              <w:t xml:space="preserve"> </w:t>
            </w:r>
            <w:r w:rsidRPr="00770808">
              <w:rPr>
                <w:sz w:val="18"/>
                <w:szCs w:val="24"/>
                <w:lang w:eastAsia="tr-TR"/>
              </w:rPr>
              <w:t>282</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12</w:t>
            </w:r>
            <w:r w:rsidR="006A6EB1">
              <w:rPr>
                <w:sz w:val="18"/>
                <w:szCs w:val="24"/>
                <w:lang w:eastAsia="tr-TR"/>
              </w:rPr>
              <w:t xml:space="preserve"> </w:t>
            </w:r>
            <w:r w:rsidRPr="00770808">
              <w:rPr>
                <w:sz w:val="18"/>
                <w:szCs w:val="24"/>
                <w:lang w:eastAsia="tr-TR"/>
              </w:rPr>
              <w:t>633</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49</w:t>
            </w:r>
            <w:r w:rsidR="006A6EB1">
              <w:rPr>
                <w:sz w:val="18"/>
                <w:szCs w:val="24"/>
                <w:lang w:eastAsia="tr-TR"/>
              </w:rPr>
              <w:t xml:space="preserve"> </w:t>
            </w:r>
            <w:r w:rsidRPr="00770808">
              <w:rPr>
                <w:sz w:val="18"/>
                <w:szCs w:val="24"/>
                <w:lang w:eastAsia="tr-TR"/>
              </w:rPr>
              <w:t>733</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Cs/>
                <w:sz w:val="18"/>
                <w:szCs w:val="24"/>
                <w:lang w:val="tr-TR" w:eastAsia="tr-TR"/>
              </w:rPr>
            </w:pPr>
            <w:r w:rsidRPr="00770808">
              <w:rPr>
                <w:bCs/>
                <w:sz w:val="18"/>
                <w:szCs w:val="24"/>
                <w:lang w:eastAsia="tr-TR"/>
              </w:rPr>
              <w:t>25%</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val="tr-TR" w:eastAsia="tr-TR"/>
              </w:rPr>
            </w:pPr>
            <w:r w:rsidRPr="00770808">
              <w:rPr>
                <w:sz w:val="18"/>
                <w:szCs w:val="24"/>
                <w:lang w:eastAsia="tr-TR"/>
              </w:rPr>
              <w:t xml:space="preserve">Ninth Grade </w:t>
            </w:r>
            <w:r w:rsidR="00171834" w:rsidRPr="00770808">
              <w:rPr>
                <w:sz w:val="18"/>
                <w:szCs w:val="24"/>
                <w:lang w:eastAsia="tr-TR"/>
              </w:rPr>
              <w:t>students</w:t>
            </w:r>
            <w:r w:rsidRPr="00770808">
              <w:rPr>
                <w:sz w:val="18"/>
                <w:szCs w:val="24"/>
                <w:lang w:eastAsia="tr-TR"/>
              </w:rPr>
              <w:t xml:space="preserve"> (14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w:t>
            </w:r>
            <w:r w:rsidR="006A6EB1">
              <w:rPr>
                <w:sz w:val="18"/>
                <w:szCs w:val="24"/>
                <w:lang w:eastAsia="tr-TR"/>
              </w:rPr>
              <w:t xml:space="preserve"> </w:t>
            </w:r>
            <w:r w:rsidRPr="00770808">
              <w:rPr>
                <w:sz w:val="18"/>
                <w:szCs w:val="24"/>
                <w:lang w:eastAsia="tr-TR"/>
              </w:rPr>
              <w:t>785</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9</w:t>
            </w:r>
            <w:r w:rsidR="006A6EB1">
              <w:rPr>
                <w:sz w:val="18"/>
                <w:szCs w:val="24"/>
                <w:lang w:eastAsia="tr-TR"/>
              </w:rPr>
              <w:t xml:space="preserve"> </w:t>
            </w:r>
            <w:r w:rsidRPr="00770808">
              <w:rPr>
                <w:sz w:val="18"/>
                <w:szCs w:val="24"/>
                <w:lang w:eastAsia="tr-TR"/>
              </w:rPr>
              <w:t>679</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11</w:t>
            </w:r>
            <w:r w:rsidR="006A6EB1">
              <w:rPr>
                <w:sz w:val="18"/>
                <w:szCs w:val="24"/>
                <w:lang w:eastAsia="tr-TR"/>
              </w:rPr>
              <w:t xml:space="preserve"> </w:t>
            </w:r>
            <w:r w:rsidRPr="00770808">
              <w:rPr>
                <w:sz w:val="18"/>
                <w:szCs w:val="24"/>
                <w:lang w:eastAsia="tr-TR"/>
              </w:rPr>
              <w:t>464</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val="tr-TR" w:eastAsia="tr-TR"/>
              </w:rPr>
            </w:pPr>
            <w:r w:rsidRPr="00770808">
              <w:rPr>
                <w:sz w:val="18"/>
                <w:szCs w:val="24"/>
                <w:lang w:eastAsia="tr-TR"/>
              </w:rPr>
              <w:t>50</w:t>
            </w:r>
            <w:r w:rsidR="006A6EB1">
              <w:rPr>
                <w:sz w:val="18"/>
                <w:szCs w:val="24"/>
                <w:lang w:eastAsia="tr-TR"/>
              </w:rPr>
              <w:t xml:space="preserve"> </w:t>
            </w:r>
            <w:r w:rsidRPr="00770808">
              <w:rPr>
                <w:sz w:val="18"/>
                <w:szCs w:val="24"/>
                <w:lang w:eastAsia="tr-TR"/>
              </w:rPr>
              <w:t>301</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bCs/>
                <w:sz w:val="18"/>
                <w:szCs w:val="24"/>
                <w:lang w:val="tr-TR" w:eastAsia="tr-TR"/>
              </w:rPr>
            </w:pPr>
            <w:r w:rsidRPr="00770808">
              <w:rPr>
                <w:bCs/>
                <w:sz w:val="18"/>
                <w:szCs w:val="24"/>
                <w:lang w:eastAsia="tr-TR"/>
              </w:rPr>
              <w:t>23%</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eastAsia="tr-TR"/>
              </w:rPr>
            </w:pPr>
            <w:r w:rsidRPr="00770808">
              <w:rPr>
                <w:sz w:val="18"/>
                <w:szCs w:val="24"/>
                <w:lang w:eastAsia="tr-TR"/>
              </w:rPr>
              <w:t xml:space="preserve">Tenth Grade </w:t>
            </w:r>
            <w:r w:rsidR="00171834" w:rsidRPr="00770808">
              <w:rPr>
                <w:sz w:val="18"/>
                <w:szCs w:val="24"/>
                <w:lang w:eastAsia="tr-TR"/>
              </w:rPr>
              <w:t>s</w:t>
            </w:r>
            <w:r w:rsidRPr="00770808">
              <w:rPr>
                <w:sz w:val="18"/>
                <w:szCs w:val="24"/>
                <w:lang w:eastAsia="tr-TR"/>
              </w:rPr>
              <w:t xml:space="preserve">tudents (15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1</w:t>
            </w:r>
            <w:r w:rsidR="006A6EB1">
              <w:rPr>
                <w:sz w:val="18"/>
                <w:szCs w:val="24"/>
                <w:lang w:eastAsia="tr-TR"/>
              </w:rPr>
              <w:t xml:space="preserve"> </w:t>
            </w:r>
            <w:r w:rsidRPr="00770808">
              <w:rPr>
                <w:sz w:val="18"/>
                <w:szCs w:val="24"/>
                <w:lang w:eastAsia="tr-TR"/>
              </w:rPr>
              <w:t>396</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6</w:t>
            </w:r>
            <w:r w:rsidR="006A6EB1">
              <w:rPr>
                <w:sz w:val="18"/>
                <w:szCs w:val="24"/>
                <w:lang w:eastAsia="tr-TR"/>
              </w:rPr>
              <w:t xml:space="preserve"> </w:t>
            </w:r>
            <w:r w:rsidRPr="00770808">
              <w:rPr>
                <w:sz w:val="18"/>
                <w:szCs w:val="24"/>
                <w:lang w:eastAsia="tr-TR"/>
              </w:rPr>
              <w:t>901</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8</w:t>
            </w:r>
            <w:r w:rsidR="006A6EB1">
              <w:rPr>
                <w:sz w:val="18"/>
                <w:szCs w:val="24"/>
                <w:lang w:eastAsia="tr-TR"/>
              </w:rPr>
              <w:t xml:space="preserve"> </w:t>
            </w:r>
            <w:r w:rsidRPr="00770808">
              <w:rPr>
                <w:sz w:val="18"/>
                <w:szCs w:val="24"/>
                <w:lang w:eastAsia="tr-TR"/>
              </w:rPr>
              <w:t>297</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49</w:t>
            </w:r>
            <w:r w:rsidR="006A6EB1">
              <w:rPr>
                <w:sz w:val="18"/>
                <w:szCs w:val="24"/>
                <w:lang w:eastAsia="tr-TR"/>
              </w:rPr>
              <w:t xml:space="preserve"> </w:t>
            </w:r>
            <w:r w:rsidRPr="00770808">
              <w:rPr>
                <w:sz w:val="18"/>
                <w:szCs w:val="24"/>
                <w:lang w:eastAsia="tr-TR"/>
              </w:rPr>
              <w:t>164</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17%</w:t>
            </w:r>
          </w:p>
        </w:tc>
      </w:tr>
      <w:tr w:rsidR="00770808" w:rsidRPr="00770808" w:rsidTr="006C0926">
        <w:trPr>
          <w:trHeight w:val="240"/>
        </w:trPr>
        <w:tc>
          <w:tcPr>
            <w:tcW w:w="3572" w:type="dxa"/>
            <w:shd w:val="clear" w:color="auto" w:fill="auto"/>
            <w:hideMark/>
          </w:tcPr>
          <w:p w:rsidR="004D4409" w:rsidRPr="00770808" w:rsidRDefault="004D4409" w:rsidP="00C92563">
            <w:pPr>
              <w:suppressAutoHyphens w:val="0"/>
              <w:spacing w:before="40" w:after="40" w:line="220" w:lineRule="exact"/>
              <w:rPr>
                <w:sz w:val="18"/>
                <w:szCs w:val="24"/>
                <w:lang w:eastAsia="tr-TR"/>
              </w:rPr>
            </w:pPr>
            <w:r w:rsidRPr="00770808">
              <w:rPr>
                <w:sz w:val="18"/>
                <w:szCs w:val="24"/>
                <w:lang w:eastAsia="tr-TR"/>
              </w:rPr>
              <w:t xml:space="preserve">Eleventh Grade </w:t>
            </w:r>
            <w:r w:rsidR="00171834" w:rsidRPr="00770808">
              <w:rPr>
                <w:sz w:val="18"/>
                <w:szCs w:val="24"/>
                <w:lang w:eastAsia="tr-TR"/>
              </w:rPr>
              <w:t>s</w:t>
            </w:r>
            <w:r w:rsidRPr="00770808">
              <w:rPr>
                <w:sz w:val="18"/>
                <w:szCs w:val="24"/>
                <w:lang w:eastAsia="tr-TR"/>
              </w:rPr>
              <w:t xml:space="preserve">tudents (16 age) </w:t>
            </w:r>
          </w:p>
        </w:tc>
        <w:tc>
          <w:tcPr>
            <w:tcW w:w="85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1</w:t>
            </w:r>
            <w:r w:rsidR="006A6EB1">
              <w:rPr>
                <w:sz w:val="18"/>
                <w:szCs w:val="24"/>
                <w:lang w:eastAsia="tr-TR"/>
              </w:rPr>
              <w:t xml:space="preserve"> </w:t>
            </w:r>
            <w:r w:rsidRPr="00770808">
              <w:rPr>
                <w:sz w:val="18"/>
                <w:szCs w:val="24"/>
                <w:lang w:eastAsia="tr-TR"/>
              </w:rPr>
              <w:t>094</w:t>
            </w:r>
          </w:p>
        </w:tc>
        <w:tc>
          <w:tcPr>
            <w:tcW w:w="1247"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4</w:t>
            </w:r>
            <w:r w:rsidR="006A6EB1">
              <w:rPr>
                <w:sz w:val="18"/>
                <w:szCs w:val="24"/>
                <w:lang w:eastAsia="tr-TR"/>
              </w:rPr>
              <w:t xml:space="preserve"> </w:t>
            </w:r>
            <w:r w:rsidRPr="00770808">
              <w:rPr>
                <w:sz w:val="18"/>
                <w:szCs w:val="24"/>
                <w:lang w:eastAsia="tr-TR"/>
              </w:rPr>
              <w:t>601</w:t>
            </w:r>
          </w:p>
        </w:tc>
        <w:tc>
          <w:tcPr>
            <w:tcW w:w="851" w:type="dxa"/>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5</w:t>
            </w:r>
            <w:r w:rsidR="006A6EB1">
              <w:rPr>
                <w:sz w:val="18"/>
                <w:szCs w:val="24"/>
                <w:lang w:eastAsia="tr-TR"/>
              </w:rPr>
              <w:t xml:space="preserve"> </w:t>
            </w:r>
            <w:r w:rsidRPr="00770808">
              <w:rPr>
                <w:sz w:val="18"/>
                <w:szCs w:val="24"/>
                <w:lang w:eastAsia="tr-TR"/>
              </w:rPr>
              <w:t>695</w:t>
            </w:r>
          </w:p>
        </w:tc>
        <w:tc>
          <w:tcPr>
            <w:tcW w:w="964"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54</w:t>
            </w:r>
            <w:r w:rsidR="006A6EB1">
              <w:rPr>
                <w:sz w:val="18"/>
                <w:szCs w:val="24"/>
                <w:lang w:eastAsia="tr-TR"/>
              </w:rPr>
              <w:t xml:space="preserve"> </w:t>
            </w:r>
            <w:r w:rsidRPr="00770808">
              <w:rPr>
                <w:sz w:val="18"/>
                <w:szCs w:val="24"/>
                <w:lang w:eastAsia="tr-TR"/>
              </w:rPr>
              <w:t>865</w:t>
            </w:r>
          </w:p>
        </w:tc>
        <w:tc>
          <w:tcPr>
            <w:tcW w:w="1021" w:type="dxa"/>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10%</w:t>
            </w:r>
          </w:p>
        </w:tc>
      </w:tr>
      <w:tr w:rsidR="00770808" w:rsidRPr="00770808" w:rsidTr="006C0926">
        <w:tc>
          <w:tcPr>
            <w:tcW w:w="3572" w:type="dxa"/>
            <w:tcBorders>
              <w:bottom w:val="single" w:sz="4" w:space="0" w:color="auto"/>
            </w:tcBorders>
            <w:shd w:val="clear" w:color="auto" w:fill="auto"/>
            <w:hideMark/>
          </w:tcPr>
          <w:p w:rsidR="004D4409" w:rsidRPr="00770808" w:rsidRDefault="00171834" w:rsidP="00C92563">
            <w:pPr>
              <w:suppressAutoHyphens w:val="0"/>
              <w:spacing w:before="40" w:after="40" w:line="220" w:lineRule="exact"/>
              <w:rPr>
                <w:sz w:val="18"/>
                <w:szCs w:val="24"/>
                <w:lang w:eastAsia="tr-TR"/>
              </w:rPr>
            </w:pPr>
            <w:r w:rsidRPr="00770808">
              <w:rPr>
                <w:sz w:val="18"/>
                <w:szCs w:val="24"/>
                <w:lang w:eastAsia="tr-TR"/>
              </w:rPr>
              <w:t>Twelfth Grade s</w:t>
            </w:r>
            <w:r w:rsidR="004D4409" w:rsidRPr="00770808">
              <w:rPr>
                <w:sz w:val="18"/>
                <w:szCs w:val="24"/>
                <w:lang w:eastAsia="tr-TR"/>
              </w:rPr>
              <w:t xml:space="preserve">tudents (17 age) </w:t>
            </w:r>
          </w:p>
        </w:tc>
        <w:tc>
          <w:tcPr>
            <w:tcW w:w="851" w:type="dxa"/>
            <w:tcBorders>
              <w:bottom w:val="single" w:sz="4" w:space="0" w:color="auto"/>
            </w:tcBorders>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939</w:t>
            </w:r>
          </w:p>
        </w:tc>
        <w:tc>
          <w:tcPr>
            <w:tcW w:w="1247" w:type="dxa"/>
            <w:tcBorders>
              <w:bottom w:val="single" w:sz="4" w:space="0" w:color="auto"/>
            </w:tcBorders>
            <w:shd w:val="clear" w:color="auto" w:fill="auto"/>
            <w:vAlign w:val="bottom"/>
          </w:tcPr>
          <w:p w:rsidR="004D4409" w:rsidRPr="00770808" w:rsidRDefault="007D7A6A" w:rsidP="00CC1D10">
            <w:pPr>
              <w:suppressAutoHyphens w:val="0"/>
              <w:spacing w:before="40" w:after="40" w:line="220" w:lineRule="exact"/>
              <w:jc w:val="right"/>
              <w:rPr>
                <w:sz w:val="18"/>
                <w:szCs w:val="24"/>
                <w:lang w:eastAsia="tr-TR"/>
              </w:rPr>
            </w:pPr>
            <w:r w:rsidRPr="00770808">
              <w:rPr>
                <w:sz w:val="18"/>
                <w:szCs w:val="24"/>
                <w:lang w:eastAsia="tr-TR"/>
              </w:rPr>
              <w:t>6</w:t>
            </w:r>
            <w:r w:rsidR="006A6EB1">
              <w:rPr>
                <w:sz w:val="18"/>
                <w:szCs w:val="24"/>
                <w:lang w:eastAsia="tr-TR"/>
              </w:rPr>
              <w:t xml:space="preserve"> </w:t>
            </w:r>
            <w:r w:rsidRPr="00770808">
              <w:rPr>
                <w:sz w:val="18"/>
                <w:szCs w:val="24"/>
                <w:lang w:eastAsia="tr-TR"/>
              </w:rPr>
              <w:t>812</w:t>
            </w:r>
          </w:p>
        </w:tc>
        <w:tc>
          <w:tcPr>
            <w:tcW w:w="851" w:type="dxa"/>
            <w:tcBorders>
              <w:bottom w:val="single" w:sz="4" w:space="0" w:color="auto"/>
            </w:tcBorders>
            <w:shd w:val="clear" w:color="auto" w:fill="auto"/>
            <w:noWrap/>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7</w:t>
            </w:r>
            <w:r w:rsidR="006A6EB1">
              <w:rPr>
                <w:sz w:val="18"/>
                <w:szCs w:val="24"/>
                <w:lang w:eastAsia="tr-TR"/>
              </w:rPr>
              <w:t xml:space="preserve"> </w:t>
            </w:r>
            <w:r w:rsidRPr="00770808">
              <w:rPr>
                <w:sz w:val="18"/>
                <w:szCs w:val="24"/>
                <w:lang w:eastAsia="tr-TR"/>
              </w:rPr>
              <w:t>751</w:t>
            </w:r>
          </w:p>
        </w:tc>
        <w:tc>
          <w:tcPr>
            <w:tcW w:w="964" w:type="dxa"/>
            <w:tcBorders>
              <w:bottom w:val="single" w:sz="4" w:space="0" w:color="auto"/>
            </w:tcBorders>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53</w:t>
            </w:r>
            <w:r w:rsidR="006A6EB1">
              <w:rPr>
                <w:sz w:val="18"/>
                <w:szCs w:val="24"/>
                <w:lang w:eastAsia="tr-TR"/>
              </w:rPr>
              <w:t xml:space="preserve"> </w:t>
            </w:r>
            <w:r w:rsidRPr="00770808">
              <w:rPr>
                <w:sz w:val="18"/>
                <w:szCs w:val="24"/>
                <w:lang w:eastAsia="tr-TR"/>
              </w:rPr>
              <w:t>627</w:t>
            </w:r>
          </w:p>
        </w:tc>
        <w:tc>
          <w:tcPr>
            <w:tcW w:w="1021" w:type="dxa"/>
            <w:tcBorders>
              <w:bottom w:val="single" w:sz="4" w:space="0" w:color="auto"/>
            </w:tcBorders>
            <w:shd w:val="clear" w:color="auto" w:fill="auto"/>
            <w:vAlign w:val="bottom"/>
            <w:hideMark/>
          </w:tcPr>
          <w:p w:rsidR="004D4409" w:rsidRPr="00770808" w:rsidRDefault="004D4409" w:rsidP="00CC1D10">
            <w:pPr>
              <w:suppressAutoHyphens w:val="0"/>
              <w:spacing w:before="40" w:after="40" w:line="220" w:lineRule="exact"/>
              <w:jc w:val="right"/>
              <w:rPr>
                <w:sz w:val="18"/>
                <w:szCs w:val="24"/>
                <w:lang w:eastAsia="tr-TR"/>
              </w:rPr>
            </w:pPr>
            <w:r w:rsidRPr="00770808">
              <w:rPr>
                <w:sz w:val="18"/>
                <w:szCs w:val="24"/>
                <w:lang w:eastAsia="tr-TR"/>
              </w:rPr>
              <w:t>14%</w:t>
            </w:r>
          </w:p>
        </w:tc>
      </w:tr>
      <w:tr w:rsidR="00770808" w:rsidRPr="00770808" w:rsidTr="006C0926">
        <w:trPr>
          <w:trHeight w:val="240"/>
        </w:trPr>
        <w:tc>
          <w:tcPr>
            <w:tcW w:w="3572" w:type="dxa"/>
            <w:tcBorders>
              <w:top w:val="single" w:sz="4" w:space="0" w:color="auto"/>
              <w:bottom w:val="single" w:sz="12" w:space="0" w:color="auto"/>
            </w:tcBorders>
            <w:shd w:val="clear" w:color="auto" w:fill="auto"/>
            <w:hideMark/>
          </w:tcPr>
          <w:p w:rsidR="004D4409" w:rsidRPr="00770808" w:rsidRDefault="004D4409" w:rsidP="00CC1D10">
            <w:pPr>
              <w:suppressAutoHyphens w:val="0"/>
              <w:spacing w:before="80" w:after="80" w:line="220" w:lineRule="exact"/>
              <w:ind w:left="284"/>
              <w:rPr>
                <w:b/>
                <w:sz w:val="18"/>
                <w:szCs w:val="24"/>
                <w:lang w:val="tr-TR" w:eastAsia="tr-TR"/>
              </w:rPr>
            </w:pPr>
            <w:r w:rsidRPr="00770808">
              <w:rPr>
                <w:b/>
                <w:sz w:val="18"/>
                <w:szCs w:val="24"/>
                <w:lang w:eastAsia="tr-TR"/>
              </w:rPr>
              <w:t>Total number of students</w:t>
            </w:r>
          </w:p>
        </w:tc>
        <w:tc>
          <w:tcPr>
            <w:tcW w:w="851" w:type="dxa"/>
            <w:tcBorders>
              <w:top w:val="single" w:sz="4" w:space="0" w:color="auto"/>
              <w:bottom w:val="single" w:sz="12" w:space="0" w:color="auto"/>
            </w:tcBorders>
            <w:shd w:val="clear" w:color="auto" w:fill="auto"/>
            <w:noWrap/>
            <w:vAlign w:val="bottom"/>
            <w:hideMark/>
          </w:tcPr>
          <w:p w:rsidR="004D4409" w:rsidRPr="00770808" w:rsidRDefault="004D4409" w:rsidP="00CC1D10">
            <w:pPr>
              <w:suppressAutoHyphens w:val="0"/>
              <w:spacing w:before="80" w:after="80" w:line="220" w:lineRule="exact"/>
              <w:jc w:val="right"/>
              <w:rPr>
                <w:b/>
                <w:bCs/>
                <w:sz w:val="18"/>
                <w:szCs w:val="24"/>
                <w:lang w:val="tr-TR" w:eastAsia="tr-TR"/>
              </w:rPr>
            </w:pPr>
            <w:r w:rsidRPr="00770808">
              <w:rPr>
                <w:b/>
                <w:bCs/>
                <w:sz w:val="18"/>
                <w:szCs w:val="24"/>
                <w:lang w:eastAsia="tr-TR"/>
              </w:rPr>
              <w:t>75</w:t>
            </w:r>
            <w:r w:rsidR="006A6EB1">
              <w:rPr>
                <w:b/>
                <w:bCs/>
                <w:sz w:val="18"/>
                <w:szCs w:val="24"/>
                <w:lang w:eastAsia="tr-TR"/>
              </w:rPr>
              <w:t xml:space="preserve"> </w:t>
            </w:r>
            <w:r w:rsidRPr="00770808">
              <w:rPr>
                <w:b/>
                <w:bCs/>
                <w:sz w:val="18"/>
                <w:szCs w:val="24"/>
                <w:lang w:eastAsia="tr-TR"/>
              </w:rPr>
              <w:t>748</w:t>
            </w:r>
          </w:p>
        </w:tc>
        <w:tc>
          <w:tcPr>
            <w:tcW w:w="1247" w:type="dxa"/>
            <w:tcBorders>
              <w:top w:val="single" w:sz="4" w:space="0" w:color="auto"/>
              <w:bottom w:val="single" w:sz="12" w:space="0" w:color="auto"/>
            </w:tcBorders>
            <w:shd w:val="clear" w:color="auto" w:fill="auto"/>
            <w:noWrap/>
            <w:vAlign w:val="bottom"/>
            <w:hideMark/>
          </w:tcPr>
          <w:p w:rsidR="004D4409" w:rsidRPr="00770808" w:rsidRDefault="004D4409" w:rsidP="00CC1D10">
            <w:pPr>
              <w:suppressAutoHyphens w:val="0"/>
              <w:spacing w:before="80" w:after="80" w:line="220" w:lineRule="exact"/>
              <w:jc w:val="right"/>
              <w:rPr>
                <w:b/>
                <w:bCs/>
                <w:sz w:val="18"/>
                <w:szCs w:val="24"/>
                <w:lang w:val="tr-TR" w:eastAsia="tr-TR"/>
              </w:rPr>
            </w:pPr>
            <w:r w:rsidRPr="00770808">
              <w:rPr>
                <w:b/>
                <w:bCs/>
                <w:sz w:val="18"/>
                <w:szCs w:val="24"/>
                <w:lang w:eastAsia="tr-TR"/>
              </w:rPr>
              <w:t>247</w:t>
            </w:r>
            <w:r w:rsidR="006A6EB1">
              <w:rPr>
                <w:b/>
                <w:bCs/>
                <w:sz w:val="18"/>
                <w:szCs w:val="24"/>
                <w:lang w:eastAsia="tr-TR"/>
              </w:rPr>
              <w:t xml:space="preserve"> </w:t>
            </w:r>
            <w:r w:rsidRPr="00770808">
              <w:rPr>
                <w:b/>
                <w:bCs/>
                <w:sz w:val="18"/>
                <w:szCs w:val="24"/>
                <w:lang w:eastAsia="tr-TR"/>
              </w:rPr>
              <w:t>844</w:t>
            </w:r>
          </w:p>
        </w:tc>
        <w:tc>
          <w:tcPr>
            <w:tcW w:w="851" w:type="dxa"/>
            <w:tcBorders>
              <w:top w:val="single" w:sz="4" w:space="0" w:color="auto"/>
              <w:bottom w:val="single" w:sz="12" w:space="0" w:color="auto"/>
            </w:tcBorders>
            <w:shd w:val="clear" w:color="auto" w:fill="auto"/>
            <w:vAlign w:val="bottom"/>
            <w:hideMark/>
          </w:tcPr>
          <w:p w:rsidR="004D4409" w:rsidRPr="00770808" w:rsidRDefault="004D4409" w:rsidP="00CC1D10">
            <w:pPr>
              <w:suppressAutoHyphens w:val="0"/>
              <w:spacing w:before="80" w:after="80" w:line="220" w:lineRule="exact"/>
              <w:jc w:val="right"/>
              <w:rPr>
                <w:b/>
                <w:bCs/>
                <w:sz w:val="18"/>
                <w:szCs w:val="24"/>
                <w:lang w:val="tr-TR" w:eastAsia="tr-TR"/>
              </w:rPr>
            </w:pPr>
            <w:r w:rsidRPr="00770808">
              <w:rPr>
                <w:b/>
                <w:bCs/>
                <w:sz w:val="18"/>
                <w:szCs w:val="24"/>
                <w:lang w:eastAsia="tr-TR"/>
              </w:rPr>
              <w:t>323</w:t>
            </w:r>
            <w:r w:rsidR="006A6EB1">
              <w:rPr>
                <w:b/>
                <w:bCs/>
                <w:sz w:val="18"/>
                <w:szCs w:val="24"/>
                <w:lang w:eastAsia="tr-TR"/>
              </w:rPr>
              <w:t xml:space="preserve"> </w:t>
            </w:r>
            <w:r w:rsidRPr="00770808">
              <w:rPr>
                <w:b/>
                <w:bCs/>
                <w:sz w:val="18"/>
                <w:szCs w:val="24"/>
                <w:lang w:eastAsia="tr-TR"/>
              </w:rPr>
              <w:t>592</w:t>
            </w:r>
          </w:p>
        </w:tc>
        <w:tc>
          <w:tcPr>
            <w:tcW w:w="964" w:type="dxa"/>
            <w:tcBorders>
              <w:top w:val="single" w:sz="4" w:space="0" w:color="auto"/>
              <w:bottom w:val="single" w:sz="12" w:space="0" w:color="auto"/>
            </w:tcBorders>
            <w:shd w:val="clear" w:color="auto" w:fill="auto"/>
            <w:vAlign w:val="bottom"/>
            <w:hideMark/>
          </w:tcPr>
          <w:p w:rsidR="004D4409" w:rsidRPr="00770808" w:rsidRDefault="004D4409" w:rsidP="00CC1D10">
            <w:pPr>
              <w:suppressAutoHyphens w:val="0"/>
              <w:spacing w:before="80" w:after="80" w:line="220" w:lineRule="exact"/>
              <w:jc w:val="right"/>
              <w:rPr>
                <w:b/>
                <w:bCs/>
                <w:sz w:val="18"/>
                <w:szCs w:val="24"/>
                <w:lang w:val="tr-TR" w:eastAsia="tr-TR"/>
              </w:rPr>
            </w:pPr>
            <w:r w:rsidRPr="00770808">
              <w:rPr>
                <w:b/>
                <w:bCs/>
                <w:sz w:val="18"/>
                <w:szCs w:val="24"/>
                <w:lang w:eastAsia="tr-TR"/>
              </w:rPr>
              <w:t>756</w:t>
            </w:r>
            <w:r w:rsidR="006A6EB1">
              <w:rPr>
                <w:b/>
                <w:bCs/>
                <w:sz w:val="18"/>
                <w:szCs w:val="24"/>
                <w:lang w:eastAsia="tr-TR"/>
              </w:rPr>
              <w:t xml:space="preserve"> </w:t>
            </w:r>
            <w:r w:rsidRPr="00770808">
              <w:rPr>
                <w:b/>
                <w:bCs/>
                <w:sz w:val="18"/>
                <w:szCs w:val="24"/>
                <w:lang w:eastAsia="tr-TR"/>
              </w:rPr>
              <w:t>951</w:t>
            </w:r>
          </w:p>
        </w:tc>
        <w:tc>
          <w:tcPr>
            <w:tcW w:w="1021" w:type="dxa"/>
            <w:tcBorders>
              <w:top w:val="single" w:sz="4" w:space="0" w:color="auto"/>
              <w:bottom w:val="single" w:sz="12" w:space="0" w:color="auto"/>
            </w:tcBorders>
            <w:shd w:val="clear" w:color="auto" w:fill="auto"/>
            <w:vAlign w:val="bottom"/>
            <w:hideMark/>
          </w:tcPr>
          <w:p w:rsidR="004D4409" w:rsidRPr="00770808" w:rsidRDefault="004D4409" w:rsidP="00CC1D10">
            <w:pPr>
              <w:suppressAutoHyphens w:val="0"/>
              <w:spacing w:before="80" w:after="80" w:line="220" w:lineRule="exact"/>
              <w:jc w:val="right"/>
              <w:rPr>
                <w:b/>
                <w:bCs/>
                <w:sz w:val="18"/>
                <w:szCs w:val="24"/>
                <w:lang w:val="tr-TR" w:eastAsia="tr-TR"/>
              </w:rPr>
            </w:pPr>
            <w:r w:rsidRPr="00770808">
              <w:rPr>
                <w:b/>
                <w:bCs/>
                <w:sz w:val="18"/>
                <w:szCs w:val="24"/>
                <w:lang w:eastAsia="tr-TR"/>
              </w:rPr>
              <w:t>43%</w:t>
            </w:r>
          </w:p>
        </w:tc>
      </w:tr>
    </w:tbl>
    <w:p w:rsidR="004D4409" w:rsidRPr="006835CC" w:rsidRDefault="00CC1D10" w:rsidP="00CC1D10">
      <w:pPr>
        <w:pStyle w:val="SingleTxtG"/>
        <w:spacing w:before="120"/>
      </w:pPr>
      <w:r w:rsidRPr="006835CC">
        <w:t>93.</w:t>
      </w:r>
      <w:r w:rsidRPr="006835CC">
        <w:tab/>
      </w:r>
      <w:r w:rsidR="004D4409" w:rsidRPr="006835CC">
        <w:t xml:space="preserve">The Ministry of National Education has organized training courses in cooperation with UNICEF to support the Syrian teachers who teach as a volunteer in temporary education </w:t>
      </w:r>
      <w:proofErr w:type="spellStart"/>
      <w:r w:rsidR="004D4409" w:rsidRPr="006835CC">
        <w:t>centers</w:t>
      </w:r>
      <w:proofErr w:type="spellEnd"/>
      <w:r w:rsidR="004D4409" w:rsidRPr="006835CC">
        <w:t xml:space="preserve"> that are set up for the citizens of Syria under temporary protection in accommodation </w:t>
      </w:r>
      <w:proofErr w:type="spellStart"/>
      <w:r w:rsidR="004D4409" w:rsidRPr="006835CC">
        <w:t>centers</w:t>
      </w:r>
      <w:proofErr w:type="spellEnd"/>
      <w:r w:rsidR="004D4409" w:rsidRPr="006835CC">
        <w:t xml:space="preserve"> and in the cities, and developed new training modules according to the demands and needs of Syrian teachers who participated in the trainings. So far, the Syrian teachers participated in the trainings below: </w:t>
      </w:r>
    </w:p>
    <w:p w:rsidR="004D4409" w:rsidRPr="006835CC" w:rsidRDefault="00CC1D10" w:rsidP="00CC1D10">
      <w:pPr>
        <w:pStyle w:val="Bullet1G"/>
        <w:numPr>
          <w:ilvl w:val="0"/>
          <w:numId w:val="0"/>
        </w:numPr>
        <w:tabs>
          <w:tab w:val="left" w:pos="1701"/>
        </w:tabs>
        <w:ind w:left="1701" w:hanging="170"/>
        <w:rPr>
          <w:lang w:val="en-US"/>
        </w:rPr>
      </w:pPr>
      <w:r w:rsidRPr="006835CC">
        <w:rPr>
          <w:lang w:val="en-US"/>
        </w:rPr>
        <w:t>•</w:t>
      </w:r>
      <w:r w:rsidRPr="006835CC">
        <w:rPr>
          <w:lang w:val="en-US"/>
        </w:rPr>
        <w:tab/>
      </w:r>
      <w:r w:rsidR="004D4409" w:rsidRPr="006835CC">
        <w:rPr>
          <w:lang w:val="en-US"/>
        </w:rPr>
        <w:t>Minimum standards of education in emergency situations</w:t>
      </w:r>
    </w:p>
    <w:p w:rsidR="004D4409" w:rsidRPr="00123762" w:rsidRDefault="00CC1D10" w:rsidP="00CC1D10">
      <w:pPr>
        <w:pStyle w:val="Bullet1G"/>
        <w:numPr>
          <w:ilvl w:val="0"/>
          <w:numId w:val="0"/>
        </w:numPr>
        <w:tabs>
          <w:tab w:val="left" w:pos="1701"/>
        </w:tabs>
        <w:ind w:left="1701" w:hanging="170"/>
        <w:rPr>
          <w:lang w:val="en-US"/>
        </w:rPr>
      </w:pPr>
      <w:r w:rsidRPr="00123762">
        <w:rPr>
          <w:lang w:val="en-US"/>
        </w:rPr>
        <w:t>•</w:t>
      </w:r>
      <w:r w:rsidRPr="00123762">
        <w:rPr>
          <w:lang w:val="en-US"/>
        </w:rPr>
        <w:tab/>
      </w:r>
      <w:r w:rsidR="004D4409" w:rsidRPr="00123762">
        <w:rPr>
          <w:lang w:val="en-US"/>
        </w:rPr>
        <w:t xml:space="preserve">Providing psycho-social support in the school environment to the war-affected children </w:t>
      </w:r>
    </w:p>
    <w:p w:rsidR="004D4409" w:rsidRPr="00123762" w:rsidRDefault="00CC1D10" w:rsidP="00CC1D10">
      <w:pPr>
        <w:pStyle w:val="Bullet1G"/>
        <w:numPr>
          <w:ilvl w:val="0"/>
          <w:numId w:val="0"/>
        </w:numPr>
        <w:tabs>
          <w:tab w:val="left" w:pos="1701"/>
        </w:tabs>
        <w:ind w:left="1701" w:hanging="170"/>
        <w:rPr>
          <w:lang w:val="en-US"/>
        </w:rPr>
      </w:pPr>
      <w:r w:rsidRPr="00123762">
        <w:rPr>
          <w:lang w:val="en-US"/>
        </w:rPr>
        <w:t>•</w:t>
      </w:r>
      <w:r w:rsidRPr="00123762">
        <w:rPr>
          <w:lang w:val="en-US"/>
        </w:rPr>
        <w:tab/>
      </w:r>
      <w:r w:rsidR="004D4409" w:rsidRPr="00123762">
        <w:rPr>
          <w:lang w:val="en-US"/>
        </w:rPr>
        <w:t>Classroom management in crowded class</w:t>
      </w:r>
    </w:p>
    <w:p w:rsidR="004D4409" w:rsidRPr="00123762" w:rsidRDefault="00CC1D10" w:rsidP="00CC1D10">
      <w:pPr>
        <w:pStyle w:val="Bullet1G"/>
        <w:numPr>
          <w:ilvl w:val="0"/>
          <w:numId w:val="0"/>
        </w:numPr>
        <w:tabs>
          <w:tab w:val="left" w:pos="1701"/>
        </w:tabs>
        <w:ind w:left="1701" w:hanging="170"/>
        <w:rPr>
          <w:lang w:val="en-US"/>
        </w:rPr>
      </w:pPr>
      <w:r w:rsidRPr="00123762">
        <w:rPr>
          <w:lang w:val="en-US"/>
        </w:rPr>
        <w:t>•</w:t>
      </w:r>
      <w:r w:rsidRPr="00123762">
        <w:rPr>
          <w:lang w:val="en-US"/>
        </w:rPr>
        <w:tab/>
      </w:r>
      <w:r w:rsidR="004D4409" w:rsidRPr="00123762">
        <w:rPr>
          <w:lang w:val="en-US"/>
        </w:rPr>
        <w:t>Preparing a lesson plan with basic lines</w:t>
      </w:r>
    </w:p>
    <w:p w:rsidR="004D4409" w:rsidRPr="00123762" w:rsidRDefault="00CC1D10" w:rsidP="00CC1D10">
      <w:pPr>
        <w:pStyle w:val="Bullet1G"/>
        <w:numPr>
          <w:ilvl w:val="0"/>
          <w:numId w:val="0"/>
        </w:numPr>
        <w:tabs>
          <w:tab w:val="left" w:pos="1701"/>
        </w:tabs>
        <w:ind w:left="1701" w:hanging="170"/>
        <w:rPr>
          <w:lang w:val="en-US"/>
        </w:rPr>
      </w:pPr>
      <w:r w:rsidRPr="00123762">
        <w:rPr>
          <w:lang w:val="en-US"/>
        </w:rPr>
        <w:t>•</w:t>
      </w:r>
      <w:r w:rsidRPr="00123762">
        <w:rPr>
          <w:lang w:val="en-US"/>
        </w:rPr>
        <w:tab/>
      </w:r>
      <w:r w:rsidR="004D4409" w:rsidRPr="00123762">
        <w:rPr>
          <w:lang w:val="en-US"/>
        </w:rPr>
        <w:t>Reflective Teachers Model</w:t>
      </w:r>
    </w:p>
    <w:p w:rsidR="004D4409" w:rsidRPr="00123762" w:rsidRDefault="00CC1D10" w:rsidP="00CC1D10">
      <w:pPr>
        <w:pStyle w:val="Bullet1G"/>
        <w:numPr>
          <w:ilvl w:val="0"/>
          <w:numId w:val="0"/>
        </w:numPr>
        <w:tabs>
          <w:tab w:val="left" w:pos="1701"/>
        </w:tabs>
        <w:ind w:left="1701" w:hanging="170"/>
        <w:rPr>
          <w:lang w:val="en-US"/>
        </w:rPr>
      </w:pPr>
      <w:r w:rsidRPr="00123762">
        <w:rPr>
          <w:lang w:val="en-US"/>
        </w:rPr>
        <w:t>•</w:t>
      </w:r>
      <w:r w:rsidRPr="00123762">
        <w:rPr>
          <w:lang w:val="en-US"/>
        </w:rPr>
        <w:tab/>
      </w:r>
      <w:r w:rsidR="004D4409" w:rsidRPr="00123762">
        <w:rPr>
          <w:lang w:val="en-US"/>
        </w:rPr>
        <w:t xml:space="preserve">Basic Principles and Processes of Development </w:t>
      </w:r>
      <w:proofErr w:type="spellStart"/>
      <w:r w:rsidR="004D4409" w:rsidRPr="00123762">
        <w:rPr>
          <w:lang w:val="en-US"/>
        </w:rPr>
        <w:t>Programme</w:t>
      </w:r>
      <w:proofErr w:type="spellEnd"/>
    </w:p>
    <w:p w:rsidR="004D4409" w:rsidRPr="00123762" w:rsidRDefault="00CC1D10" w:rsidP="00CC1D10">
      <w:pPr>
        <w:pStyle w:val="Bullet1G"/>
        <w:numPr>
          <w:ilvl w:val="0"/>
          <w:numId w:val="0"/>
        </w:numPr>
        <w:tabs>
          <w:tab w:val="left" w:pos="1701"/>
        </w:tabs>
        <w:ind w:left="1701" w:hanging="170"/>
        <w:rPr>
          <w:lang w:val="en-US"/>
        </w:rPr>
      </w:pPr>
      <w:r w:rsidRPr="00123762">
        <w:rPr>
          <w:lang w:val="en-US"/>
        </w:rPr>
        <w:t>•</w:t>
      </w:r>
      <w:r w:rsidRPr="00123762">
        <w:rPr>
          <w:lang w:val="en-US"/>
        </w:rPr>
        <w:tab/>
      </w:r>
      <w:r w:rsidR="004D4409" w:rsidRPr="00123762">
        <w:rPr>
          <w:lang w:val="en-US"/>
        </w:rPr>
        <w:t xml:space="preserve">Coping with trauma </w:t>
      </w:r>
    </w:p>
    <w:p w:rsidR="004D4409" w:rsidRPr="00836FCE" w:rsidRDefault="00CC1D10" w:rsidP="00CC1D10">
      <w:pPr>
        <w:pStyle w:val="SingleTxtG"/>
        <w:spacing w:before="120"/>
      </w:pPr>
      <w:r w:rsidRPr="00836FCE">
        <w:t>94.</w:t>
      </w:r>
      <w:r w:rsidRPr="00836FCE">
        <w:tab/>
      </w:r>
      <w:r w:rsidR="004D4409" w:rsidRPr="00836FCE">
        <w:t>6,500 participants who participated in ‘‘Coping with trauma’’ training were given a certificate of participation.</w:t>
      </w:r>
    </w:p>
    <w:p w:rsidR="004D4409" w:rsidRPr="00123762" w:rsidRDefault="004C4F99" w:rsidP="00CC1D10">
      <w:pPr>
        <w:pStyle w:val="H4G"/>
        <w:rPr>
          <w:lang w:val="en-US"/>
        </w:rPr>
      </w:pPr>
      <w:r>
        <w:rPr>
          <w:lang w:val="en-US"/>
        </w:rPr>
        <w:tab/>
      </w:r>
      <w:r>
        <w:rPr>
          <w:lang w:val="en-US"/>
        </w:rPr>
        <w:tab/>
      </w:r>
      <w:r w:rsidR="004D4409" w:rsidRPr="00123762">
        <w:rPr>
          <w:lang w:val="en-US"/>
        </w:rPr>
        <w:t xml:space="preserve">Teacher Data in Temporary Education Centers </w:t>
      </w:r>
    </w:p>
    <w:p w:rsidR="00275301" w:rsidRPr="00317E95" w:rsidRDefault="00CC1D10" w:rsidP="00CC1D10">
      <w:pPr>
        <w:pStyle w:val="SingleTxtG"/>
        <w:spacing w:before="120"/>
      </w:pPr>
      <w:r w:rsidRPr="00317E95">
        <w:t>95.</w:t>
      </w:r>
      <w:r w:rsidRPr="00317E95">
        <w:tab/>
      </w:r>
      <w:r w:rsidR="004D4409" w:rsidRPr="004D7619">
        <w:t xml:space="preserve">1.013 Turkish teachers serve in temporary education </w:t>
      </w:r>
      <w:proofErr w:type="spellStart"/>
      <w:r w:rsidR="004D4409" w:rsidRPr="004D7619">
        <w:t>centers</w:t>
      </w:r>
      <w:proofErr w:type="spellEnd"/>
      <w:r w:rsidR="004D4409" w:rsidRPr="004D7619">
        <w:t>. 11.060 teachers serve as a volunteer teacher. There are totally 11.939 teachers.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4"/>
        <w:gridCol w:w="794"/>
        <w:gridCol w:w="851"/>
        <w:gridCol w:w="794"/>
        <w:gridCol w:w="794"/>
        <w:gridCol w:w="851"/>
        <w:gridCol w:w="794"/>
        <w:gridCol w:w="794"/>
        <w:gridCol w:w="907"/>
      </w:tblGrid>
      <w:tr w:rsidR="00BE108C" w:rsidRPr="004C4F99" w:rsidTr="00BE108C">
        <w:trPr>
          <w:tblHeader/>
        </w:trPr>
        <w:tc>
          <w:tcPr>
            <w:tcW w:w="794" w:type="dxa"/>
            <w:gridSpan w:val="3"/>
            <w:tcBorders>
              <w:top w:val="single" w:sz="4" w:space="0" w:color="auto"/>
              <w:bottom w:val="single" w:sz="4" w:space="0" w:color="auto"/>
              <w:right w:val="single" w:sz="24" w:space="0" w:color="FFFFFF" w:themeColor="background1"/>
            </w:tcBorders>
            <w:shd w:val="clear" w:color="auto" w:fill="auto"/>
            <w:vAlign w:val="bottom"/>
          </w:tcPr>
          <w:p w:rsidR="00275301" w:rsidRPr="00CC1D10" w:rsidRDefault="00275301" w:rsidP="00CC1D10">
            <w:pPr>
              <w:suppressAutoHyphens w:val="0"/>
              <w:spacing w:before="80" w:after="80" w:line="200" w:lineRule="exact"/>
              <w:jc w:val="center"/>
              <w:rPr>
                <w:i/>
                <w:sz w:val="16"/>
                <w:szCs w:val="16"/>
              </w:rPr>
            </w:pPr>
            <w:r w:rsidRPr="00CC1D10">
              <w:rPr>
                <w:i/>
                <w:sz w:val="16"/>
                <w:szCs w:val="16"/>
              </w:rPr>
              <w:t>Total number of Turkish teachers</w:t>
            </w:r>
          </w:p>
        </w:tc>
        <w:tc>
          <w:tcPr>
            <w:tcW w:w="79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75301" w:rsidRPr="00CC1D10" w:rsidRDefault="00275301" w:rsidP="00CC1D10">
            <w:pPr>
              <w:suppressAutoHyphens w:val="0"/>
              <w:spacing w:before="80" w:after="80" w:line="200" w:lineRule="exact"/>
              <w:jc w:val="center"/>
              <w:rPr>
                <w:i/>
                <w:sz w:val="16"/>
                <w:szCs w:val="16"/>
              </w:rPr>
            </w:pPr>
            <w:r w:rsidRPr="00CC1D10">
              <w:rPr>
                <w:i/>
                <w:sz w:val="16"/>
                <w:szCs w:val="16"/>
              </w:rPr>
              <w:t>Total number of Syrian teachers</w:t>
            </w:r>
          </w:p>
        </w:tc>
        <w:tc>
          <w:tcPr>
            <w:tcW w:w="907" w:type="dxa"/>
            <w:gridSpan w:val="3"/>
            <w:tcBorders>
              <w:top w:val="single" w:sz="4" w:space="0" w:color="auto"/>
              <w:left w:val="single" w:sz="24" w:space="0" w:color="FFFFFF" w:themeColor="background1"/>
              <w:bottom w:val="single" w:sz="4" w:space="0" w:color="auto"/>
            </w:tcBorders>
            <w:shd w:val="clear" w:color="auto" w:fill="auto"/>
            <w:vAlign w:val="bottom"/>
          </w:tcPr>
          <w:p w:rsidR="00275301" w:rsidRPr="00CC1D10" w:rsidRDefault="00275301" w:rsidP="00CC1D10">
            <w:pPr>
              <w:suppressAutoHyphens w:val="0"/>
              <w:spacing w:before="80" w:after="80" w:line="200" w:lineRule="exact"/>
              <w:jc w:val="center"/>
              <w:rPr>
                <w:i/>
                <w:sz w:val="16"/>
                <w:szCs w:val="16"/>
              </w:rPr>
            </w:pPr>
            <w:r w:rsidRPr="00CC1D10">
              <w:rPr>
                <w:i/>
                <w:sz w:val="16"/>
                <w:szCs w:val="16"/>
              </w:rPr>
              <w:t>Total number of teachers</w:t>
            </w:r>
          </w:p>
        </w:tc>
      </w:tr>
      <w:tr w:rsidR="004C4F99" w:rsidRPr="004C4F99" w:rsidTr="00CC1D10">
        <w:tc>
          <w:tcPr>
            <w:tcW w:w="794" w:type="dxa"/>
            <w:tcBorders>
              <w:top w:val="single" w:sz="4" w:space="0" w:color="auto"/>
              <w:bottom w:val="single" w:sz="12" w:space="0" w:color="auto"/>
            </w:tcBorders>
            <w:shd w:val="clear" w:color="auto" w:fill="auto"/>
          </w:tcPr>
          <w:p w:rsidR="00275301" w:rsidRPr="00CC1D10" w:rsidRDefault="00275301" w:rsidP="00CC1D10">
            <w:pPr>
              <w:suppressAutoHyphens w:val="0"/>
              <w:spacing w:before="80" w:after="80" w:line="200" w:lineRule="exact"/>
              <w:jc w:val="right"/>
              <w:rPr>
                <w:i/>
                <w:sz w:val="16"/>
                <w:szCs w:val="16"/>
              </w:rPr>
            </w:pPr>
            <w:r w:rsidRPr="00CC1D10">
              <w:rPr>
                <w:i/>
                <w:sz w:val="16"/>
                <w:szCs w:val="16"/>
              </w:rPr>
              <w:t>Woman</w:t>
            </w:r>
          </w:p>
        </w:tc>
        <w:tc>
          <w:tcPr>
            <w:tcW w:w="794" w:type="dxa"/>
            <w:tcBorders>
              <w:top w:val="single" w:sz="4" w:space="0" w:color="auto"/>
              <w:bottom w:val="single" w:sz="12" w:space="0" w:color="auto"/>
            </w:tcBorders>
            <w:shd w:val="clear" w:color="auto" w:fill="auto"/>
          </w:tcPr>
          <w:p w:rsidR="00275301" w:rsidRPr="00CC1D10" w:rsidRDefault="00275301" w:rsidP="00CC1D10">
            <w:pPr>
              <w:suppressAutoHyphens w:val="0"/>
              <w:spacing w:before="80" w:after="80" w:line="200" w:lineRule="exact"/>
              <w:jc w:val="right"/>
              <w:rPr>
                <w:i/>
                <w:sz w:val="16"/>
                <w:szCs w:val="16"/>
              </w:rPr>
            </w:pPr>
            <w:r w:rsidRPr="00CC1D10">
              <w:rPr>
                <w:i/>
                <w:sz w:val="16"/>
                <w:szCs w:val="16"/>
              </w:rPr>
              <w:t>Man</w:t>
            </w:r>
          </w:p>
        </w:tc>
        <w:tc>
          <w:tcPr>
            <w:tcW w:w="851" w:type="dxa"/>
            <w:tcBorders>
              <w:top w:val="single" w:sz="4" w:space="0" w:color="auto"/>
              <w:bottom w:val="single" w:sz="12" w:space="0" w:color="auto"/>
              <w:right w:val="single" w:sz="24" w:space="0" w:color="FFFFFF" w:themeColor="background1"/>
            </w:tcBorders>
            <w:shd w:val="clear" w:color="auto" w:fill="auto"/>
          </w:tcPr>
          <w:p w:rsidR="00275301" w:rsidRPr="00CC1D10" w:rsidRDefault="00275301" w:rsidP="00CC1D10">
            <w:pPr>
              <w:suppressAutoHyphens w:val="0"/>
              <w:spacing w:before="80" w:after="80" w:line="200" w:lineRule="exact"/>
              <w:jc w:val="right"/>
              <w:rPr>
                <w:b/>
                <w:i/>
                <w:sz w:val="16"/>
                <w:szCs w:val="16"/>
              </w:rPr>
            </w:pPr>
            <w:r w:rsidRPr="00CC1D10">
              <w:rPr>
                <w:b/>
                <w:i/>
                <w:sz w:val="16"/>
                <w:szCs w:val="16"/>
              </w:rPr>
              <w:t>Total</w:t>
            </w:r>
          </w:p>
        </w:tc>
        <w:tc>
          <w:tcPr>
            <w:tcW w:w="794" w:type="dxa"/>
            <w:tcBorders>
              <w:top w:val="single" w:sz="4" w:space="0" w:color="auto"/>
              <w:left w:val="single" w:sz="24" w:space="0" w:color="FFFFFF" w:themeColor="background1"/>
              <w:bottom w:val="single" w:sz="12" w:space="0" w:color="auto"/>
            </w:tcBorders>
            <w:shd w:val="clear" w:color="auto" w:fill="auto"/>
            <w:vAlign w:val="bottom"/>
          </w:tcPr>
          <w:p w:rsidR="00275301" w:rsidRPr="00CC1D10" w:rsidRDefault="00275301" w:rsidP="00CC1D10">
            <w:pPr>
              <w:suppressAutoHyphens w:val="0"/>
              <w:spacing w:before="80" w:after="80" w:line="200" w:lineRule="exact"/>
              <w:jc w:val="right"/>
              <w:rPr>
                <w:i/>
                <w:sz w:val="16"/>
                <w:szCs w:val="16"/>
              </w:rPr>
            </w:pPr>
            <w:r w:rsidRPr="00CC1D10">
              <w:rPr>
                <w:i/>
                <w:sz w:val="16"/>
                <w:szCs w:val="16"/>
              </w:rPr>
              <w:t>Woman</w:t>
            </w:r>
          </w:p>
        </w:tc>
        <w:tc>
          <w:tcPr>
            <w:tcW w:w="794" w:type="dxa"/>
            <w:tcBorders>
              <w:top w:val="single" w:sz="4" w:space="0" w:color="auto"/>
              <w:bottom w:val="single" w:sz="12" w:space="0" w:color="auto"/>
            </w:tcBorders>
            <w:shd w:val="clear" w:color="auto" w:fill="auto"/>
            <w:vAlign w:val="bottom"/>
          </w:tcPr>
          <w:p w:rsidR="00275301" w:rsidRPr="00CC1D10" w:rsidRDefault="00275301" w:rsidP="00CC1D10">
            <w:pPr>
              <w:suppressAutoHyphens w:val="0"/>
              <w:spacing w:before="80" w:after="80" w:line="200" w:lineRule="exact"/>
              <w:jc w:val="right"/>
              <w:rPr>
                <w:i/>
                <w:sz w:val="16"/>
                <w:szCs w:val="16"/>
              </w:rPr>
            </w:pPr>
            <w:r w:rsidRPr="00CC1D10">
              <w:rPr>
                <w:i/>
                <w:sz w:val="16"/>
                <w:szCs w:val="16"/>
              </w:rPr>
              <w:t>Man</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275301" w:rsidRPr="00CC1D10" w:rsidRDefault="00275301" w:rsidP="00CC1D10">
            <w:pPr>
              <w:suppressAutoHyphens w:val="0"/>
              <w:spacing w:before="80" w:after="80" w:line="200" w:lineRule="exact"/>
              <w:jc w:val="right"/>
              <w:rPr>
                <w:b/>
                <w:i/>
                <w:sz w:val="16"/>
                <w:szCs w:val="16"/>
              </w:rPr>
            </w:pPr>
            <w:r w:rsidRPr="00CC1D10">
              <w:rPr>
                <w:b/>
                <w:i/>
                <w:sz w:val="16"/>
                <w:szCs w:val="16"/>
              </w:rPr>
              <w:t>Total</w:t>
            </w:r>
          </w:p>
        </w:tc>
        <w:tc>
          <w:tcPr>
            <w:tcW w:w="794" w:type="dxa"/>
            <w:tcBorders>
              <w:top w:val="single" w:sz="4" w:space="0" w:color="auto"/>
              <w:left w:val="single" w:sz="24" w:space="0" w:color="FFFFFF" w:themeColor="background1"/>
              <w:bottom w:val="single" w:sz="12" w:space="0" w:color="auto"/>
            </w:tcBorders>
            <w:shd w:val="clear" w:color="auto" w:fill="auto"/>
            <w:vAlign w:val="bottom"/>
          </w:tcPr>
          <w:p w:rsidR="00275301" w:rsidRPr="00CC1D10" w:rsidRDefault="00275301" w:rsidP="00CC1D10">
            <w:pPr>
              <w:suppressAutoHyphens w:val="0"/>
              <w:spacing w:before="80" w:after="80" w:line="200" w:lineRule="exact"/>
              <w:jc w:val="right"/>
              <w:rPr>
                <w:i/>
                <w:sz w:val="16"/>
                <w:szCs w:val="16"/>
              </w:rPr>
            </w:pPr>
            <w:r w:rsidRPr="00CC1D10">
              <w:rPr>
                <w:i/>
                <w:sz w:val="16"/>
                <w:szCs w:val="16"/>
              </w:rPr>
              <w:t>Woman</w:t>
            </w:r>
          </w:p>
        </w:tc>
        <w:tc>
          <w:tcPr>
            <w:tcW w:w="794" w:type="dxa"/>
            <w:tcBorders>
              <w:top w:val="single" w:sz="4" w:space="0" w:color="auto"/>
              <w:bottom w:val="single" w:sz="12" w:space="0" w:color="auto"/>
            </w:tcBorders>
            <w:shd w:val="clear" w:color="auto" w:fill="auto"/>
            <w:vAlign w:val="bottom"/>
          </w:tcPr>
          <w:p w:rsidR="00275301" w:rsidRPr="00CC1D10" w:rsidRDefault="00275301" w:rsidP="00CC1D10">
            <w:pPr>
              <w:suppressAutoHyphens w:val="0"/>
              <w:spacing w:before="80" w:after="80" w:line="200" w:lineRule="exact"/>
              <w:jc w:val="right"/>
              <w:rPr>
                <w:i/>
                <w:sz w:val="16"/>
                <w:szCs w:val="16"/>
              </w:rPr>
            </w:pPr>
            <w:r w:rsidRPr="00CC1D10">
              <w:rPr>
                <w:i/>
                <w:sz w:val="16"/>
                <w:szCs w:val="16"/>
              </w:rPr>
              <w:t>Man</w:t>
            </w:r>
          </w:p>
        </w:tc>
        <w:tc>
          <w:tcPr>
            <w:tcW w:w="907" w:type="dxa"/>
            <w:tcBorders>
              <w:top w:val="single" w:sz="4" w:space="0" w:color="auto"/>
              <w:bottom w:val="single" w:sz="12" w:space="0" w:color="auto"/>
            </w:tcBorders>
            <w:shd w:val="clear" w:color="auto" w:fill="auto"/>
            <w:vAlign w:val="bottom"/>
          </w:tcPr>
          <w:p w:rsidR="00275301" w:rsidRPr="00CC1D10" w:rsidRDefault="00275301" w:rsidP="00CC1D10">
            <w:pPr>
              <w:suppressAutoHyphens w:val="0"/>
              <w:spacing w:before="80" w:after="80" w:line="200" w:lineRule="exact"/>
              <w:jc w:val="right"/>
              <w:rPr>
                <w:b/>
                <w:i/>
                <w:sz w:val="16"/>
                <w:szCs w:val="16"/>
              </w:rPr>
            </w:pPr>
            <w:r w:rsidRPr="00CC1D10">
              <w:rPr>
                <w:b/>
                <w:i/>
                <w:sz w:val="16"/>
                <w:szCs w:val="16"/>
              </w:rPr>
              <w:t>Total</w:t>
            </w:r>
          </w:p>
        </w:tc>
      </w:tr>
      <w:tr w:rsidR="004C4F99" w:rsidRPr="004C4F99" w:rsidTr="00CC1D10">
        <w:tc>
          <w:tcPr>
            <w:tcW w:w="794" w:type="dxa"/>
            <w:tcBorders>
              <w:top w:val="single" w:sz="12" w:space="0" w:color="auto"/>
            </w:tcBorders>
            <w:shd w:val="clear" w:color="auto" w:fill="auto"/>
          </w:tcPr>
          <w:p w:rsidR="00275301" w:rsidRPr="006B0520" w:rsidRDefault="00275301" w:rsidP="00CC1D10">
            <w:pPr>
              <w:suppressAutoHyphens w:val="0"/>
              <w:spacing w:before="40" w:after="40" w:line="220" w:lineRule="exact"/>
              <w:jc w:val="right"/>
              <w:rPr>
                <w:sz w:val="18"/>
              </w:rPr>
            </w:pPr>
            <w:r w:rsidRPr="00C92563">
              <w:rPr>
                <w:sz w:val="18"/>
              </w:rPr>
              <w:t>508</w:t>
            </w:r>
          </w:p>
        </w:tc>
        <w:tc>
          <w:tcPr>
            <w:tcW w:w="794" w:type="dxa"/>
            <w:tcBorders>
              <w:top w:val="single" w:sz="12" w:space="0" w:color="auto"/>
            </w:tcBorders>
            <w:shd w:val="clear" w:color="auto" w:fill="auto"/>
          </w:tcPr>
          <w:p w:rsidR="00275301" w:rsidRPr="004C4F99" w:rsidRDefault="00275301" w:rsidP="00CC1D10">
            <w:pPr>
              <w:suppressAutoHyphens w:val="0"/>
              <w:spacing w:before="40" w:after="40" w:line="220" w:lineRule="exact"/>
              <w:jc w:val="right"/>
              <w:rPr>
                <w:sz w:val="18"/>
              </w:rPr>
            </w:pPr>
            <w:r w:rsidRPr="006B0520">
              <w:rPr>
                <w:sz w:val="18"/>
              </w:rPr>
              <w:t>490</w:t>
            </w:r>
          </w:p>
        </w:tc>
        <w:tc>
          <w:tcPr>
            <w:tcW w:w="851" w:type="dxa"/>
            <w:tcBorders>
              <w:top w:val="single" w:sz="12" w:space="0" w:color="auto"/>
            </w:tcBorders>
            <w:shd w:val="clear" w:color="auto" w:fill="auto"/>
          </w:tcPr>
          <w:p w:rsidR="00275301" w:rsidRPr="004C4F99" w:rsidRDefault="00275301" w:rsidP="00CC1D10">
            <w:pPr>
              <w:suppressAutoHyphens w:val="0"/>
              <w:spacing w:before="40" w:after="40" w:line="220" w:lineRule="exact"/>
              <w:jc w:val="right"/>
              <w:rPr>
                <w:b/>
                <w:sz w:val="18"/>
              </w:rPr>
            </w:pPr>
            <w:r w:rsidRPr="004C4F99">
              <w:rPr>
                <w:b/>
                <w:sz w:val="18"/>
              </w:rPr>
              <w:t>1 013</w:t>
            </w:r>
          </w:p>
        </w:tc>
        <w:tc>
          <w:tcPr>
            <w:tcW w:w="794" w:type="dxa"/>
            <w:tcBorders>
              <w:top w:val="single" w:sz="12" w:space="0" w:color="auto"/>
            </w:tcBorders>
            <w:shd w:val="clear" w:color="auto" w:fill="auto"/>
            <w:vAlign w:val="bottom"/>
          </w:tcPr>
          <w:p w:rsidR="00275301" w:rsidRPr="004C4F99" w:rsidRDefault="00275301" w:rsidP="00CC1D10">
            <w:pPr>
              <w:suppressAutoHyphens w:val="0"/>
              <w:spacing w:before="40" w:after="40" w:line="220" w:lineRule="exact"/>
              <w:jc w:val="right"/>
              <w:rPr>
                <w:sz w:val="18"/>
              </w:rPr>
            </w:pPr>
            <w:r w:rsidRPr="004C4F99">
              <w:rPr>
                <w:sz w:val="18"/>
              </w:rPr>
              <w:t>6 306</w:t>
            </w:r>
          </w:p>
        </w:tc>
        <w:tc>
          <w:tcPr>
            <w:tcW w:w="794" w:type="dxa"/>
            <w:tcBorders>
              <w:top w:val="single" w:sz="12" w:space="0" w:color="auto"/>
            </w:tcBorders>
            <w:shd w:val="clear" w:color="auto" w:fill="auto"/>
            <w:vAlign w:val="bottom"/>
          </w:tcPr>
          <w:p w:rsidR="00275301" w:rsidRPr="004C4F99" w:rsidRDefault="00275301" w:rsidP="00CC1D10">
            <w:pPr>
              <w:suppressAutoHyphens w:val="0"/>
              <w:spacing w:before="40" w:after="40" w:line="220" w:lineRule="exact"/>
              <w:jc w:val="right"/>
              <w:rPr>
                <w:sz w:val="18"/>
              </w:rPr>
            </w:pPr>
            <w:r w:rsidRPr="004C4F99">
              <w:rPr>
                <w:sz w:val="18"/>
              </w:rPr>
              <w:t>4 753</w:t>
            </w:r>
          </w:p>
        </w:tc>
        <w:tc>
          <w:tcPr>
            <w:tcW w:w="851" w:type="dxa"/>
            <w:tcBorders>
              <w:top w:val="single" w:sz="12" w:space="0" w:color="auto"/>
            </w:tcBorders>
            <w:shd w:val="clear" w:color="auto" w:fill="auto"/>
            <w:vAlign w:val="bottom"/>
          </w:tcPr>
          <w:p w:rsidR="00275301" w:rsidRPr="004C4F99" w:rsidRDefault="00275301" w:rsidP="00CC1D10">
            <w:pPr>
              <w:suppressAutoHyphens w:val="0"/>
              <w:spacing w:before="40" w:after="40" w:line="220" w:lineRule="exact"/>
              <w:jc w:val="right"/>
              <w:rPr>
                <w:b/>
                <w:sz w:val="18"/>
              </w:rPr>
            </w:pPr>
            <w:r w:rsidRPr="004C4F99">
              <w:rPr>
                <w:b/>
                <w:sz w:val="18"/>
              </w:rPr>
              <w:t>11 060</w:t>
            </w:r>
          </w:p>
        </w:tc>
        <w:tc>
          <w:tcPr>
            <w:tcW w:w="794" w:type="dxa"/>
            <w:tcBorders>
              <w:top w:val="single" w:sz="12" w:space="0" w:color="auto"/>
            </w:tcBorders>
            <w:shd w:val="clear" w:color="auto" w:fill="auto"/>
            <w:vAlign w:val="bottom"/>
          </w:tcPr>
          <w:p w:rsidR="00275301" w:rsidRPr="004C4F99" w:rsidRDefault="00275301" w:rsidP="00CC1D10">
            <w:pPr>
              <w:suppressAutoHyphens w:val="0"/>
              <w:spacing w:before="40" w:after="40" w:line="220" w:lineRule="exact"/>
              <w:jc w:val="right"/>
              <w:rPr>
                <w:sz w:val="18"/>
              </w:rPr>
            </w:pPr>
            <w:r w:rsidRPr="004C4F99">
              <w:rPr>
                <w:sz w:val="18"/>
              </w:rPr>
              <w:t>6 738</w:t>
            </w:r>
          </w:p>
        </w:tc>
        <w:tc>
          <w:tcPr>
            <w:tcW w:w="794" w:type="dxa"/>
            <w:tcBorders>
              <w:top w:val="single" w:sz="12" w:space="0" w:color="auto"/>
            </w:tcBorders>
            <w:shd w:val="clear" w:color="auto" w:fill="auto"/>
            <w:vAlign w:val="bottom"/>
          </w:tcPr>
          <w:p w:rsidR="00275301" w:rsidRPr="004C4F99" w:rsidRDefault="00275301" w:rsidP="00CC1D10">
            <w:pPr>
              <w:suppressAutoHyphens w:val="0"/>
              <w:spacing w:before="40" w:after="40" w:line="220" w:lineRule="exact"/>
              <w:jc w:val="right"/>
              <w:rPr>
                <w:sz w:val="18"/>
              </w:rPr>
            </w:pPr>
            <w:r w:rsidRPr="004C4F99">
              <w:rPr>
                <w:sz w:val="18"/>
              </w:rPr>
              <w:t>5 231</w:t>
            </w:r>
          </w:p>
        </w:tc>
        <w:tc>
          <w:tcPr>
            <w:tcW w:w="907" w:type="dxa"/>
            <w:tcBorders>
              <w:top w:val="single" w:sz="12" w:space="0" w:color="auto"/>
            </w:tcBorders>
            <w:shd w:val="clear" w:color="auto" w:fill="auto"/>
            <w:vAlign w:val="bottom"/>
          </w:tcPr>
          <w:p w:rsidR="00275301" w:rsidRPr="004C4F99" w:rsidRDefault="00275301" w:rsidP="00CC1D10">
            <w:pPr>
              <w:suppressAutoHyphens w:val="0"/>
              <w:spacing w:before="40" w:after="40" w:line="220" w:lineRule="exact"/>
              <w:jc w:val="right"/>
              <w:rPr>
                <w:b/>
                <w:sz w:val="18"/>
              </w:rPr>
            </w:pPr>
            <w:r w:rsidRPr="004C4F99">
              <w:rPr>
                <w:b/>
                <w:sz w:val="18"/>
              </w:rPr>
              <w:t>11 939</w:t>
            </w:r>
          </w:p>
        </w:tc>
      </w:tr>
    </w:tbl>
    <w:p w:rsidR="004D4409" w:rsidRPr="00275301" w:rsidRDefault="00317E95" w:rsidP="00317E95">
      <w:pPr>
        <w:pStyle w:val="H4G"/>
      </w:pPr>
      <w:r>
        <w:tab/>
      </w:r>
      <w:r>
        <w:tab/>
      </w:r>
      <w:r w:rsidR="004D4409" w:rsidRPr="00275301">
        <w:t xml:space="preserve">Workshops for Educational Needs of Syrian children </w:t>
      </w:r>
    </w:p>
    <w:p w:rsidR="004D4409" w:rsidRPr="00BF24D9" w:rsidRDefault="00CC1D10" w:rsidP="00CC1D10">
      <w:pPr>
        <w:pStyle w:val="SingleTxtG"/>
      </w:pPr>
      <w:r w:rsidRPr="00BF24D9">
        <w:t>96.</w:t>
      </w:r>
      <w:r w:rsidRPr="00BF24D9">
        <w:tab/>
      </w:r>
      <w:r w:rsidR="004D4409" w:rsidRPr="00BF24D9">
        <w:t>With the coordination of Ministry of National Education and UNICEF, a workshop in Gaziantep has been organized in 08-11 December 2015 on the subject of Syrian Children</w:t>
      </w:r>
      <w:r w:rsidR="00675A2C">
        <w:t>’</w:t>
      </w:r>
      <w:r w:rsidR="004D4409" w:rsidRPr="00BF24D9">
        <w:t xml:space="preserve">s Educational Needs. </w:t>
      </w:r>
      <w:proofErr w:type="gramStart"/>
      <w:r w:rsidR="004D4409" w:rsidRPr="00BF24D9">
        <w:t>Representatives from Turkish and Syrian teachers, students, parents, academics, social organizations and</w:t>
      </w:r>
      <w:r w:rsidR="003F550A">
        <w:t xml:space="preserve"> </w:t>
      </w:r>
      <w:r w:rsidR="004D4409" w:rsidRPr="00BF24D9">
        <w:t>governmental organizations has</w:t>
      </w:r>
      <w:proofErr w:type="gramEnd"/>
      <w:r w:rsidR="004D4409" w:rsidRPr="00BF24D9">
        <w:t xml:space="preserve"> attended this workshop. The workshop was about students, teachers, parents and organizational needs which were studied in four scope groups. On the axis of educational environments</w:t>
      </w:r>
      <w:r w:rsidR="006B59CC">
        <w:t xml:space="preserve"> </w:t>
      </w:r>
      <w:r w:rsidR="004D4409" w:rsidRPr="00BF24D9">
        <w:t>fundamental</w:t>
      </w:r>
      <w:r w:rsidR="006B59CC">
        <w:t xml:space="preserve"> </w:t>
      </w:r>
      <w:r w:rsidR="004D4409" w:rsidRPr="00BF24D9">
        <w:t>needs</w:t>
      </w:r>
      <w:r w:rsidR="006B59CC">
        <w:t xml:space="preserve"> </w:t>
      </w:r>
      <w:r w:rsidR="004D4409" w:rsidRPr="00BF24D9">
        <w:t>of Syrian students, teachers and parents and psychological support possibilities have been discussed and a report has been prepared on advised solutions.</w:t>
      </w:r>
    </w:p>
    <w:p w:rsidR="004D4409" w:rsidRPr="00275301" w:rsidRDefault="00317E95" w:rsidP="00317E95">
      <w:pPr>
        <w:pStyle w:val="H4G"/>
      </w:pPr>
      <w:r>
        <w:tab/>
      </w:r>
      <w:r>
        <w:tab/>
        <w:t>Project</w:t>
      </w:r>
    </w:p>
    <w:p w:rsidR="004D4409" w:rsidRPr="00BF24D9" w:rsidRDefault="00CC1D10" w:rsidP="00CC1D10">
      <w:pPr>
        <w:pStyle w:val="SingleTxtG"/>
      </w:pPr>
      <w:r w:rsidRPr="00BF24D9">
        <w:t>97.</w:t>
      </w:r>
      <w:r w:rsidRPr="00BF24D9">
        <w:tab/>
      </w:r>
      <w:r w:rsidR="004D4409" w:rsidRPr="00BF24D9">
        <w:t xml:space="preserve">The project for Supporting the Education of Syrians under temporary protection financed by European Union will be implemented by Turkey Office of UNHCR and the beneficiary is Ministry of National Education. The Project aims to protect the rights of migrant workers and their families. It will support the educational services especially for the Syrians under temporary protection by Ministry of National Education. </w:t>
      </w:r>
    </w:p>
    <w:p w:rsidR="004D4409" w:rsidRPr="009A630D" w:rsidRDefault="00CC1D10" w:rsidP="00CC1D10">
      <w:pPr>
        <w:pStyle w:val="SingleTxtG"/>
      </w:pPr>
      <w:r w:rsidRPr="009A630D">
        <w:t>98.</w:t>
      </w:r>
      <w:r w:rsidRPr="009A630D">
        <w:tab/>
      </w:r>
      <w:r w:rsidR="004D4409" w:rsidRPr="009A630D">
        <w:t>Aims of the Project are:</w:t>
      </w:r>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 xml:space="preserve">The development of program and material for teaching Turkish as a foreign language for the different age groups of the foreigners </w:t>
      </w:r>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 xml:space="preserve">Reviewing the Turkish teaching materials that are used in the Public Education </w:t>
      </w:r>
      <w:proofErr w:type="spellStart"/>
      <w:r w:rsidR="004D4409" w:rsidRPr="00275301">
        <w:t>Centers</w:t>
      </w:r>
      <w:proofErr w:type="spellEnd"/>
      <w:r w:rsidR="004D4409" w:rsidRPr="00275301">
        <w:t xml:space="preserve"> for foreigners</w:t>
      </w:r>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Organizing courses for the teachers on how to implement the development programs and materials on teaching the Turkish for foreigners</w:t>
      </w:r>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 xml:space="preserve">Implementing the compensation programs for the Syrian children registered in the </w:t>
      </w:r>
      <w:proofErr w:type="spellStart"/>
      <w:r w:rsidR="004D4409" w:rsidRPr="00275301">
        <w:t>MoNE</w:t>
      </w:r>
      <w:proofErr w:type="spellEnd"/>
      <w:r w:rsidR="004D4409" w:rsidRPr="00275301">
        <w:t xml:space="preserve"> Schools </w:t>
      </w:r>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 xml:space="preserve">Development of Arabic curriculum and material for the Syrian children not to forget their own culture </w:t>
      </w:r>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Implementing the concentrated university preparation course for the Syrian students to increase their academic success</w:t>
      </w:r>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 xml:space="preserve">Preparing and reviewing suitable modular programs for the vocational trainings of both Turkish and foreign adults in Public Education </w:t>
      </w:r>
      <w:proofErr w:type="spellStart"/>
      <w:r w:rsidR="004D4409" w:rsidRPr="00275301">
        <w:t>Centers</w:t>
      </w:r>
      <w:proofErr w:type="spellEnd"/>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 xml:space="preserve">Preparing press brochures and web site to inform the foreigners especially Syrians to facilitate their access to formal and non-formal education in Turkey </w:t>
      </w:r>
    </w:p>
    <w:p w:rsidR="004D4409" w:rsidRPr="00275301" w:rsidRDefault="00CC1D10" w:rsidP="00CC1D10">
      <w:pPr>
        <w:pStyle w:val="Bullet1G"/>
        <w:numPr>
          <w:ilvl w:val="0"/>
          <w:numId w:val="0"/>
        </w:numPr>
        <w:tabs>
          <w:tab w:val="left" w:pos="1701"/>
        </w:tabs>
        <w:ind w:left="1701" w:hanging="170"/>
      </w:pPr>
      <w:r w:rsidRPr="00275301">
        <w:t>•</w:t>
      </w:r>
      <w:r w:rsidRPr="00275301">
        <w:tab/>
      </w:r>
      <w:r w:rsidR="004D4409" w:rsidRPr="00275301">
        <w:t xml:space="preserve">Organizing the activities for the development of the institutional capacity of </w:t>
      </w:r>
      <w:proofErr w:type="spellStart"/>
      <w:r w:rsidR="004D4409" w:rsidRPr="00275301">
        <w:t>MoNE</w:t>
      </w:r>
      <w:proofErr w:type="spellEnd"/>
      <w:r w:rsidR="004D4409" w:rsidRPr="00275301">
        <w:t xml:space="preserve"> to support the more efficient delivery of services for foreigners</w:t>
      </w:r>
    </w:p>
    <w:p w:rsidR="004D4409" w:rsidRPr="00275301" w:rsidRDefault="00275301" w:rsidP="00275301">
      <w:pPr>
        <w:pStyle w:val="H23G"/>
      </w:pPr>
      <w:r>
        <w:tab/>
      </w:r>
      <w:r>
        <w:tab/>
      </w:r>
      <w:r w:rsidR="004D4409" w:rsidRPr="00275301">
        <w:t>Articles 31 to 33</w:t>
      </w:r>
    </w:p>
    <w:p w:rsidR="004D4409" w:rsidRPr="00275301" w:rsidRDefault="00275301" w:rsidP="00275301">
      <w:pPr>
        <w:pStyle w:val="H23G"/>
      </w:pPr>
      <w:r>
        <w:tab/>
      </w:r>
      <w:r w:rsidR="004D4409" w:rsidRPr="00275301">
        <w:t>21.</w:t>
      </w:r>
      <w:r w:rsidR="004D4409" w:rsidRPr="00275301">
        <w:tab/>
        <w:t>Please provide information on the measures taken to guarantee respect for the cultural identity of migrant workers and members of their families.</w:t>
      </w:r>
    </w:p>
    <w:p w:rsidR="004D4409" w:rsidRPr="00275301" w:rsidRDefault="00CC1D10" w:rsidP="00CC1D10">
      <w:pPr>
        <w:pStyle w:val="SingleTxtG"/>
      </w:pPr>
      <w:r w:rsidRPr="00275301">
        <w:t>99.</w:t>
      </w:r>
      <w:r w:rsidRPr="00275301">
        <w:tab/>
      </w:r>
      <w:r w:rsidR="004D4409" w:rsidRPr="00275301">
        <w:t>Turkey opens schools, sends teachers/religious officers and organizes cultural/</w:t>
      </w:r>
      <w:r w:rsidR="008B78A0">
        <w:br/>
      </w:r>
      <w:r w:rsidR="004D4409" w:rsidRPr="00275301">
        <w:t>educational/religious events abroad to guarantee respect for the cultural identity of the</w:t>
      </w:r>
      <w:r w:rsidR="00B67CD8">
        <w:t xml:space="preserve"> </w:t>
      </w:r>
      <w:r w:rsidR="004D4409" w:rsidRPr="00275301">
        <w:t xml:space="preserve">Turkish migrant workers and members of their families. The Turkish diplomatic and consular missions abroad, within their responsibilities under international conventions, give necessary assistance to all Turkish citizens, including Turkish </w:t>
      </w:r>
      <w:proofErr w:type="gramStart"/>
      <w:r w:rsidR="004D4409" w:rsidRPr="00275301">
        <w:t>migrants</w:t>
      </w:r>
      <w:proofErr w:type="gramEnd"/>
      <w:r w:rsidR="004D4409" w:rsidRPr="00275301">
        <w:t xml:space="preserve"> workers abroad to protect their cultural identity.</w:t>
      </w:r>
    </w:p>
    <w:p w:rsidR="004D4409" w:rsidRPr="00275301" w:rsidRDefault="00275301" w:rsidP="00275301">
      <w:pPr>
        <w:pStyle w:val="H23G"/>
      </w:pPr>
      <w:r>
        <w:tab/>
      </w:r>
      <w:r w:rsidR="004D4409" w:rsidRPr="00275301">
        <w:t>22.</w:t>
      </w:r>
      <w:r w:rsidR="004D4409" w:rsidRPr="00275301">
        <w:tab/>
        <w:t>Please provide information on measures taken by the State party to ensure that during and upon the termination of their stay in the State party, migrant workers and members of their families have the right to transfer their earnings and savings and, in accordance with the applicable legislation, their personal effects and belongings. Please provide additional information on the measures taken to facilitate the transfer of those private funds, particularly to reduce the cost of such transactions.</w:t>
      </w:r>
    </w:p>
    <w:p w:rsidR="004D4409" w:rsidRPr="00275301" w:rsidRDefault="00CC1D10" w:rsidP="00CC1D10">
      <w:pPr>
        <w:pStyle w:val="SingleTxtG"/>
      </w:pPr>
      <w:r w:rsidRPr="00275301">
        <w:t>100.</w:t>
      </w:r>
      <w:r w:rsidRPr="00275301">
        <w:tab/>
      </w:r>
      <w:r w:rsidR="004D4409" w:rsidRPr="00275301">
        <w:t xml:space="preserve">Within the framework of the principles identified in the section entitled “Provisions on “Invisible Transactions” of the Circular </w:t>
      </w:r>
      <w:proofErr w:type="gramStart"/>
      <w:r w:rsidR="004D4409" w:rsidRPr="00275301">
        <w:t>No.</w:t>
      </w:r>
      <w:proofErr w:type="gramEnd"/>
      <w:r w:rsidR="00085AF0">
        <w:t> </w:t>
      </w:r>
      <w:r w:rsidR="004D4409" w:rsidRPr="00275301">
        <w:t>I-M of Central Bank of the Republic of Turkey which entered into force by being published in the Official Gazette No.</w:t>
      </w:r>
      <w:r w:rsidR="00085AF0">
        <w:t> </w:t>
      </w:r>
      <w:r w:rsidR="004D4409" w:rsidRPr="00275301">
        <w:t>20918 dated 3 July 1991, it is free for the persons who have migrated to Turkey and are working in the workplace or independently or engaged in an independent business to transfer their wage and earnings as in e</w:t>
      </w:r>
      <w:r w:rsidR="00275301">
        <w:t>xchange or in Turkish currency.</w:t>
      </w:r>
    </w:p>
    <w:p w:rsidR="004D4409" w:rsidRPr="00275301" w:rsidRDefault="00CC1D10" w:rsidP="00CC1D10">
      <w:pPr>
        <w:pStyle w:val="SingleTxtG"/>
      </w:pPr>
      <w:r w:rsidRPr="00275301">
        <w:t>101.</w:t>
      </w:r>
      <w:r w:rsidRPr="00275301">
        <w:tab/>
      </w:r>
      <w:r w:rsidR="004D4409" w:rsidRPr="00275301">
        <w:t>As a result of the regulations within the scope of liberalization of Exchange Legislation, there is no restriction for the migrant workers in trans</w:t>
      </w:r>
      <w:r w:rsidR="00275301">
        <w:t>ferring their wage and savings.</w:t>
      </w:r>
    </w:p>
    <w:p w:rsidR="004D4409" w:rsidRPr="00275301" w:rsidRDefault="00275301" w:rsidP="00CC1D10">
      <w:pPr>
        <w:pStyle w:val="H23G"/>
        <w:keepNext w:val="0"/>
        <w:keepLines w:val="0"/>
      </w:pPr>
      <w:r>
        <w:tab/>
      </w:r>
      <w:r w:rsidR="004D4409" w:rsidRPr="009B340F">
        <w:t>23.</w:t>
      </w:r>
      <w:r w:rsidR="004D4409" w:rsidRPr="009B340F">
        <w:tab/>
        <w:t>Please inform the Committee about any steps taken to inform and guide its nationals going to work abroad prior to their departure, and migrant workers and members of their families in, or in transit through, the State party, of their rights and obligations in the State of employment, in a language that they understand.</w:t>
      </w:r>
    </w:p>
    <w:p w:rsidR="004D4409" w:rsidRPr="00BF24D9" w:rsidRDefault="00CC1D10" w:rsidP="00CC1D10">
      <w:pPr>
        <w:pStyle w:val="SingleTxtG"/>
      </w:pPr>
      <w:r w:rsidRPr="00BF24D9">
        <w:t>102.</w:t>
      </w:r>
      <w:r w:rsidRPr="00BF24D9">
        <w:tab/>
      </w:r>
      <w:r w:rsidR="004D4409" w:rsidRPr="00BF24D9">
        <w:t xml:space="preserve">Turkish Employment Agency </w:t>
      </w:r>
      <w:r w:rsidR="004D4409" w:rsidRPr="00D31DF2">
        <w:t>(</w:t>
      </w:r>
      <w:proofErr w:type="spellStart"/>
      <w:r w:rsidR="004D4409" w:rsidRPr="00D31DF2">
        <w:t>İ</w:t>
      </w:r>
      <w:r w:rsidR="004D4409">
        <w:t>ş</w:t>
      </w:r>
      <w:proofErr w:type="spellEnd"/>
      <w:r w:rsidR="004D4409" w:rsidRPr="00D31DF2">
        <w:t>-K</w:t>
      </w:r>
      <w:r w:rsidR="004D4409">
        <w:t>ur</w:t>
      </w:r>
      <w:r w:rsidR="004D4409" w:rsidRPr="00D31DF2">
        <w:t xml:space="preserve">) </w:t>
      </w:r>
      <w:r w:rsidR="004D4409" w:rsidRPr="00BF24D9">
        <w:t xml:space="preserve">which is a national placement agency gives services of finding jobs and employees. Employers abroad need approval of </w:t>
      </w:r>
      <w:proofErr w:type="spellStart"/>
      <w:r w:rsidR="004D4409" w:rsidRPr="00D31DF2">
        <w:t>İ</w:t>
      </w:r>
      <w:r w:rsidR="004D4409">
        <w:t>ş</w:t>
      </w:r>
      <w:proofErr w:type="spellEnd"/>
      <w:r w:rsidR="004D4409" w:rsidRPr="00D31DF2">
        <w:t>-K</w:t>
      </w:r>
      <w:r w:rsidR="004D4409">
        <w:t>ur</w:t>
      </w:r>
      <w:r w:rsidR="004D4409" w:rsidRPr="00D31DF2">
        <w:t xml:space="preserve"> </w:t>
      </w:r>
      <w:r w:rsidR="004D4409" w:rsidRPr="00BF24D9">
        <w:t>to bring their personal to another country for work. By this way it</w:t>
      </w:r>
      <w:r w:rsidR="00675A2C">
        <w:t>’</w:t>
      </w:r>
      <w:r w:rsidR="004D4409" w:rsidRPr="00BF24D9">
        <w:t xml:space="preserve">s aimed to eliminate any kind of using informal labour force abroad and secure workers’ rights related to work abroad. İŞ-Kur informs migrant workers </w:t>
      </w:r>
      <w:r w:rsidR="00116157" w:rsidRPr="00BF24D9">
        <w:t>about</w:t>
      </w:r>
      <w:r w:rsidR="004D4409" w:rsidRPr="00BF24D9">
        <w:t xml:space="preserve"> their rights in the employment state. Employers also have to provide necessary documents including copies of contracts indicating migrant workers’ rights and </w:t>
      </w:r>
      <w:proofErr w:type="spellStart"/>
      <w:r w:rsidR="004D4409" w:rsidRPr="00BF24D9">
        <w:t>responsibities</w:t>
      </w:r>
      <w:proofErr w:type="spellEnd"/>
      <w:r w:rsidR="004D4409" w:rsidRPr="00BF24D9">
        <w:t xml:space="preserve">. </w:t>
      </w:r>
    </w:p>
    <w:p w:rsidR="004D4409" w:rsidRPr="00317E95" w:rsidRDefault="00275301" w:rsidP="00317E95">
      <w:pPr>
        <w:pStyle w:val="H1G"/>
      </w:pPr>
      <w:r w:rsidRPr="00317E95">
        <w:tab/>
      </w:r>
      <w:r w:rsidR="004D4409" w:rsidRPr="00317E95">
        <w:t>4.</w:t>
      </w:r>
      <w:r w:rsidR="004D4409" w:rsidRPr="00317E95">
        <w:tab/>
        <w:t xml:space="preserve">Part IV of the Convention </w:t>
      </w:r>
    </w:p>
    <w:p w:rsidR="004D4409" w:rsidRPr="00275301" w:rsidRDefault="00275301" w:rsidP="00275301">
      <w:pPr>
        <w:pStyle w:val="H23G"/>
      </w:pPr>
      <w:r>
        <w:tab/>
      </w:r>
      <w:r>
        <w:tab/>
      </w:r>
      <w:r w:rsidR="004D4409" w:rsidRPr="00275301">
        <w:t xml:space="preserve">Article 37 </w:t>
      </w:r>
    </w:p>
    <w:p w:rsidR="004D4409" w:rsidRPr="00275301" w:rsidRDefault="00275301" w:rsidP="00275301">
      <w:pPr>
        <w:pStyle w:val="H23G"/>
      </w:pPr>
      <w:r>
        <w:tab/>
      </w:r>
      <w:r w:rsidR="004D4409" w:rsidRPr="00275301">
        <w:t>24.</w:t>
      </w:r>
      <w:r w:rsidR="004D4409" w:rsidRPr="00275301">
        <w:tab/>
        <w:t>Please provide information on the measures taken to fulfil the right of migrant workers and members of their families to be fully informed of all conditions applicable to their admission, stay and remunerated activities in which they may engage, as well as of their rights under applicable laws in the State party.</w:t>
      </w:r>
    </w:p>
    <w:p w:rsidR="004D4409" w:rsidRPr="00BF24D9" w:rsidRDefault="00CC1D10" w:rsidP="00CC1D10">
      <w:pPr>
        <w:pStyle w:val="SingleTxtG"/>
      </w:pPr>
      <w:r w:rsidRPr="00BF24D9">
        <w:t>103.</w:t>
      </w:r>
      <w:r w:rsidRPr="00BF24D9">
        <w:tab/>
      </w:r>
      <w:r w:rsidR="004D4409" w:rsidRPr="00BF24D9">
        <w:t xml:space="preserve">Foreigners who want to work in Turkey can benefit from the services of the embassies and the consulates of Turkey. </w:t>
      </w:r>
      <w:proofErr w:type="spellStart"/>
      <w:r w:rsidR="004D4409" w:rsidRPr="00BF24D9">
        <w:t>Councellors</w:t>
      </w:r>
      <w:proofErr w:type="spellEnd"/>
      <w:r w:rsidR="004D4409" w:rsidRPr="00BF24D9">
        <w:t xml:space="preserve"> and </w:t>
      </w:r>
      <w:proofErr w:type="spellStart"/>
      <w:r w:rsidR="004D4409" w:rsidRPr="00BF24D9">
        <w:t>Ataches</w:t>
      </w:r>
      <w:proofErr w:type="spellEnd"/>
      <w:r w:rsidR="004D4409" w:rsidRPr="00BF24D9">
        <w:t xml:space="preserve"> for Labour and Social Security, Economy, Finance, Custom, Education, Religion and the staff of Ministry of Foreign Affairs shall inform the migrant workers and members of their families (preferably in their own about language) application process for work and residence permit, working conditions, social security rights, education, finance, double taxation, custom, religion and all the necessary information they may require.</w:t>
      </w:r>
    </w:p>
    <w:p w:rsidR="004D4409" w:rsidRPr="00BF24D9" w:rsidRDefault="00CC1D10" w:rsidP="00CC1D10">
      <w:pPr>
        <w:pStyle w:val="SingleTxtG"/>
      </w:pPr>
      <w:r w:rsidRPr="00BF24D9">
        <w:t>104.</w:t>
      </w:r>
      <w:r w:rsidRPr="00BF24D9">
        <w:tab/>
      </w:r>
      <w:r w:rsidR="004D4409" w:rsidRPr="00BF24D9">
        <w:t>There are detailed information and explanations about the formalities related to the work permit application of migrant workers and national legislation in the main website of the Ministry of Labour and Social Security (</w:t>
      </w:r>
      <w:hyperlink r:id="rId11" w:history="1">
        <w:r w:rsidR="004D4409" w:rsidRPr="00BF24D9">
          <w:t>www.yabancicalismaizni.gov.tr</w:t>
        </w:r>
      </w:hyperlink>
      <w:r w:rsidR="004D4409" w:rsidRPr="00BF24D9">
        <w:t>). The website which has been designed in line with the languages of the migrant workers applying officially for work permit in Turkey, offers service in English, Russian, Arabic and</w:t>
      </w:r>
      <w:r w:rsidR="00275301" w:rsidRPr="00BF24D9">
        <w:t xml:space="preserve"> Chinese together with Turkish.</w:t>
      </w:r>
    </w:p>
    <w:p w:rsidR="004D4409" w:rsidRPr="00275301" w:rsidRDefault="00275301" w:rsidP="00275301">
      <w:pPr>
        <w:pStyle w:val="H23G"/>
      </w:pPr>
      <w:r>
        <w:tab/>
      </w:r>
      <w:r>
        <w:tab/>
      </w:r>
      <w:r w:rsidR="004D4409" w:rsidRPr="00275301">
        <w:t>Article 40</w:t>
      </w:r>
    </w:p>
    <w:p w:rsidR="004D4409" w:rsidRPr="00275301" w:rsidRDefault="00275301" w:rsidP="00275301">
      <w:pPr>
        <w:pStyle w:val="H23G"/>
      </w:pPr>
      <w:r>
        <w:tab/>
      </w:r>
      <w:r w:rsidR="004D4409" w:rsidRPr="00275301">
        <w:t>25.</w:t>
      </w:r>
      <w:r w:rsidR="004D4409" w:rsidRPr="00275301">
        <w:tab/>
        <w:t>Please provide information on how the Trade Unions and Collective Labour Agreements Act (2012) that repealed the Trade Unions Act ensures fundamental trade union rights and meets international standards and commitments undertaken by the State party. Given that the new Act provides that foreign migrant workers may form associations and trade unions, please indicate whether the State party is considering withdrawing its reservation t</w:t>
      </w:r>
      <w:r>
        <w:t>o article 40 of the Convention.</w:t>
      </w:r>
    </w:p>
    <w:p w:rsidR="004D4409" w:rsidRPr="00D31DF2" w:rsidRDefault="00CC1D10" w:rsidP="00CC1D10">
      <w:pPr>
        <w:pStyle w:val="SingleTxtG"/>
      </w:pPr>
      <w:r w:rsidRPr="00D31DF2">
        <w:t>105.</w:t>
      </w:r>
      <w:r w:rsidRPr="00D31DF2">
        <w:tab/>
      </w:r>
      <w:r w:rsidR="004D4409" w:rsidRPr="00D31DF2">
        <w:t xml:space="preserve">The Constitution safeguards the right to form trade unions and to conduct collective bargaining. </w:t>
      </w:r>
    </w:p>
    <w:p w:rsidR="004D4409" w:rsidRPr="00D31DF2" w:rsidRDefault="00CC1D10" w:rsidP="00CC1D10">
      <w:pPr>
        <w:pStyle w:val="SingleTxtG"/>
      </w:pPr>
      <w:r w:rsidRPr="00D31DF2">
        <w:t>106.</w:t>
      </w:r>
      <w:r w:rsidRPr="00D31DF2">
        <w:tab/>
      </w:r>
      <w:r w:rsidR="004D4409" w:rsidRPr="00D31DF2">
        <w:t>In the reporting period, the Law on Trade Unions and Collective Agreements and the Law Amending the Law on Trade Unions of Civil Servants entered into force with a view to reflecting the amendments made to the trade union rights in the Constitution to the related laws. These laws introduce significant changes regarding the extens</w:t>
      </w:r>
      <w:r w:rsidR="004D4409">
        <w:t xml:space="preserve">ion of the trade union rights. </w:t>
      </w:r>
    </w:p>
    <w:p w:rsidR="004D4409" w:rsidRPr="006342C3" w:rsidRDefault="00CC1D10" w:rsidP="00CC1D10">
      <w:pPr>
        <w:pStyle w:val="SingleTxtG"/>
      </w:pPr>
      <w:r w:rsidRPr="006342C3">
        <w:t>107.</w:t>
      </w:r>
      <w:r w:rsidRPr="006342C3">
        <w:tab/>
      </w:r>
      <w:r w:rsidR="004D4409" w:rsidRPr="00D31DF2">
        <w:t xml:space="preserve">With the Law on Trade Unions and Collective Agreements No. 6356, formation of trade union organs and procedures for the establishment of trade unions are facilitated and the condition for founders of trade unions to have Turkish citizenship and </w:t>
      </w:r>
      <w:r w:rsidR="004D4409">
        <w:t>be Turkish literate is removed.</w:t>
      </w:r>
    </w:p>
    <w:p w:rsidR="004D4409" w:rsidRPr="00BF24D9" w:rsidRDefault="00CC1D10" w:rsidP="00CC1D10">
      <w:pPr>
        <w:pStyle w:val="SingleTxtG"/>
      </w:pPr>
      <w:r w:rsidRPr="00BF24D9">
        <w:t>108.</w:t>
      </w:r>
      <w:r w:rsidRPr="00BF24D9">
        <w:tab/>
      </w:r>
      <w:r w:rsidR="004D4409" w:rsidRPr="00BF24D9">
        <w:t>Regarding the remuneration, employment and working conditions or membership of trade unions and enjoyment of collective bargaining rights are provided on the equal level for migrants and Turkish citizens.</w:t>
      </w:r>
    </w:p>
    <w:p w:rsidR="004D4409" w:rsidRPr="00BF24D9" w:rsidRDefault="00CC1D10" w:rsidP="00CC1D10">
      <w:pPr>
        <w:pStyle w:val="SingleTxtG"/>
      </w:pPr>
      <w:r w:rsidRPr="00BF24D9">
        <w:t>109.</w:t>
      </w:r>
      <w:r w:rsidRPr="00BF24D9">
        <w:tab/>
      </w:r>
      <w:r w:rsidR="004D4409" w:rsidRPr="00BF24D9">
        <w:t>As far as the reservation to Article 40 of the Convention is concerned, Turkey is considering withdrawing this reservation.</w:t>
      </w:r>
    </w:p>
    <w:p w:rsidR="004D4409" w:rsidRPr="00D31DF2" w:rsidRDefault="00275301" w:rsidP="00275301">
      <w:pPr>
        <w:pStyle w:val="H23G"/>
      </w:pPr>
      <w:r>
        <w:tab/>
      </w:r>
      <w:r>
        <w:tab/>
      </w:r>
      <w:r w:rsidR="004D4409" w:rsidRPr="00D31DF2">
        <w:t>Article 41</w:t>
      </w:r>
    </w:p>
    <w:p w:rsidR="004D4409" w:rsidRPr="00275301" w:rsidRDefault="00275301" w:rsidP="00275301">
      <w:pPr>
        <w:pStyle w:val="H23G"/>
      </w:pPr>
      <w:r>
        <w:tab/>
      </w:r>
      <w:r w:rsidR="004D4409" w:rsidRPr="006342C3">
        <w:t>26.</w:t>
      </w:r>
      <w:r w:rsidR="004D4409" w:rsidRPr="006342C3">
        <w:tab/>
        <w:t>Please provide information on the steps taken by the State party to facilitate the exercise by Turkish workers living abroad of the right to vote and to be elected at elections held in the State party, including updated information about amendment No.</w:t>
      </w:r>
      <w:r w:rsidR="005A565C">
        <w:t> </w:t>
      </w:r>
      <w:r w:rsidR="004D4409" w:rsidRPr="006342C3">
        <w:t>6304 of 18</w:t>
      </w:r>
      <w:r>
        <w:t xml:space="preserve"> May 2012 to the electoral law.</w:t>
      </w:r>
    </w:p>
    <w:p w:rsidR="004D4409" w:rsidRPr="00BF24D9" w:rsidRDefault="00CC1D10" w:rsidP="00CC1D10">
      <w:pPr>
        <w:pStyle w:val="SingleTxtG"/>
      </w:pPr>
      <w:r w:rsidRPr="00BF24D9">
        <w:t>110.</w:t>
      </w:r>
      <w:r w:rsidRPr="00BF24D9">
        <w:tab/>
      </w:r>
      <w:r w:rsidR="004D4409" w:rsidRPr="00BF24D9">
        <w:t>The issues related to elections are regulated in the Law No</w:t>
      </w:r>
      <w:r w:rsidR="005A565C">
        <w:t>. </w:t>
      </w:r>
      <w:r w:rsidR="004D4409" w:rsidRPr="00BF24D9">
        <w:t>298 dated 26/4/1961 on Basic Provisions of Elections and Voter Registers. Nevertheless, a significant progress has been achieved regarding this issue, with the Law Amending the Law No</w:t>
      </w:r>
      <w:r w:rsidR="005A565C">
        <w:t>. </w:t>
      </w:r>
      <w:r w:rsidR="004D4409" w:rsidRPr="00BF24D9">
        <w:t>6304 dated 9/5/2012 on Basic Provisions and Voter Re</w:t>
      </w:r>
      <w:r w:rsidR="00275301" w:rsidRPr="00BF24D9">
        <w:t>gisters and in Certain Laws.</w:t>
      </w:r>
      <w:r w:rsidR="006B59CC">
        <w:t xml:space="preserve"> </w:t>
      </w:r>
    </w:p>
    <w:p w:rsidR="004D4409" w:rsidRPr="00BF24D9" w:rsidRDefault="00CC1D10" w:rsidP="00CC1D10">
      <w:pPr>
        <w:pStyle w:val="SingleTxtG"/>
      </w:pPr>
      <w:r w:rsidRPr="00BF24D9">
        <w:t>111.</w:t>
      </w:r>
      <w:r w:rsidRPr="00BF24D9">
        <w:tab/>
      </w:r>
      <w:r w:rsidR="004D4409" w:rsidRPr="00BF24D9">
        <w:t xml:space="preserve">While citizens living abroad had a chance to vote only at customs gates prior to the amendments </w:t>
      </w:r>
      <w:r w:rsidR="00293E02">
        <w:t>N</w:t>
      </w:r>
      <w:r w:rsidR="004D4409" w:rsidRPr="00BF24D9">
        <w:t>o</w:t>
      </w:r>
      <w:r w:rsidR="00293E02">
        <w:t>. </w:t>
      </w:r>
      <w:r w:rsidR="004D4409" w:rsidRPr="00BF24D9">
        <w:t>6304, with Articles 94/A and 94/C added to the Law No</w:t>
      </w:r>
      <w:r w:rsidR="00293E02">
        <w:t>. </w:t>
      </w:r>
      <w:r w:rsidR="004D4409" w:rsidRPr="00BF24D9">
        <w:t>298 by the Law No</w:t>
      </w:r>
      <w:r w:rsidR="00293E02">
        <w:t>. </w:t>
      </w:r>
      <w:r w:rsidR="004D4409" w:rsidRPr="00BF24D9">
        <w:t>6304, district election boards were established abroad and their duties and mandates were determined; Supreme Election Board was authorised at voting points of voters abroad using ballot boxes, customs gates or electronic voting together or separately. With the said arrangement, it was ensured that voting method at ballot box would not only be applied at customs gates but also in our foreign representatives and if required, in places considered appropriate by local authorities.</w:t>
      </w:r>
      <w:r w:rsidR="006B59CC">
        <w:t xml:space="preserve"> </w:t>
      </w:r>
      <w:r w:rsidR="004D4409" w:rsidRPr="00BF24D9">
        <w:t>Furthermore, with Article 94/B added to the Law No</w:t>
      </w:r>
      <w:r w:rsidR="00293E02">
        <w:t>. </w:t>
      </w:r>
      <w:r w:rsidR="004D4409" w:rsidRPr="00BF24D9">
        <w:t>298, it was made possible to vote by letter in addition to electronic method.</w:t>
      </w:r>
    </w:p>
    <w:p w:rsidR="004D4409" w:rsidRPr="00275301" w:rsidRDefault="00275301" w:rsidP="00275301">
      <w:pPr>
        <w:pStyle w:val="H23G"/>
      </w:pPr>
      <w:r>
        <w:tab/>
      </w:r>
      <w:r>
        <w:tab/>
      </w:r>
      <w:r w:rsidR="004D4409" w:rsidRPr="00275301">
        <w:t>Articles 46 to 48</w:t>
      </w:r>
    </w:p>
    <w:p w:rsidR="004D4409" w:rsidRDefault="00275301" w:rsidP="00275301">
      <w:pPr>
        <w:pStyle w:val="H23G"/>
      </w:pPr>
      <w:r>
        <w:tab/>
      </w:r>
      <w:r w:rsidR="004D4409" w:rsidRPr="00275301">
        <w:t>27.</w:t>
      </w:r>
      <w:r w:rsidR="004D4409" w:rsidRPr="00275301">
        <w:tab/>
        <w:t>Please provide detailed, updated information on the bilateral and multilateral agreements concluded in the field of migration, in particular temporary labour programmes and other agreements concerning employment, protection, double taxation and social security for migrant workers</w:t>
      </w:r>
      <w:r>
        <w:t xml:space="preserve"> and members of their families.</w:t>
      </w:r>
    </w:p>
    <w:p w:rsidR="004D4409" w:rsidRPr="00275301" w:rsidRDefault="006A2CAD" w:rsidP="006A2CAD">
      <w:pPr>
        <w:pStyle w:val="H4G"/>
      </w:pPr>
      <w:r>
        <w:tab/>
      </w:r>
      <w:r>
        <w:tab/>
      </w:r>
      <w:r w:rsidR="004D4409" w:rsidRPr="00275301">
        <w:t>Social rights and working condition</w:t>
      </w:r>
    </w:p>
    <w:p w:rsidR="004D4409" w:rsidRPr="00275301" w:rsidRDefault="00CC1D10" w:rsidP="00CC1D10">
      <w:pPr>
        <w:pStyle w:val="SingleTxtG"/>
      </w:pPr>
      <w:r w:rsidRPr="00275301">
        <w:t>112.</w:t>
      </w:r>
      <w:r w:rsidRPr="00275301">
        <w:tab/>
      </w:r>
      <w:r w:rsidR="004D4409" w:rsidRPr="00275301">
        <w:t>Information on migrant</w:t>
      </w:r>
      <w:r w:rsidR="00675A2C">
        <w:t>’</w:t>
      </w:r>
      <w:r w:rsidR="004D4409" w:rsidRPr="00275301">
        <w:t>s workers social rights and working condition is given at the se</w:t>
      </w:r>
      <w:r w:rsidR="00275301" w:rsidRPr="00275301">
        <w:t>ction “A. General Information”.</w:t>
      </w:r>
    </w:p>
    <w:p w:rsidR="004D4409" w:rsidRPr="00275301" w:rsidRDefault="00CC1D10" w:rsidP="00CC1D10">
      <w:pPr>
        <w:pStyle w:val="SingleTxtG"/>
      </w:pPr>
      <w:r w:rsidRPr="00275301">
        <w:t>113.</w:t>
      </w:r>
      <w:r w:rsidRPr="00275301">
        <w:tab/>
      </w:r>
      <w:r w:rsidR="004D4409" w:rsidRPr="00275301">
        <w:t>It should be indicated that foreigners legally residing in our country are treated equally with Turkish citizens in terms of legislation and implementation in the areas of taxes, charge</w:t>
      </w:r>
      <w:r w:rsidR="00275301">
        <w:t>s and social security premiums.</w:t>
      </w:r>
    </w:p>
    <w:p w:rsidR="004D4409" w:rsidRPr="00275301" w:rsidRDefault="006A2CAD" w:rsidP="006A2CAD">
      <w:pPr>
        <w:pStyle w:val="H4G"/>
      </w:pPr>
      <w:r>
        <w:tab/>
      </w:r>
      <w:r>
        <w:tab/>
      </w:r>
      <w:r w:rsidR="004D4409" w:rsidRPr="00275301">
        <w:t>Vocational training services</w:t>
      </w:r>
    </w:p>
    <w:p w:rsidR="004D4409" w:rsidRPr="00275301" w:rsidRDefault="00CC1D10" w:rsidP="00CC1D10">
      <w:pPr>
        <w:pStyle w:val="SingleTxtG"/>
      </w:pPr>
      <w:r w:rsidRPr="00275301">
        <w:t>114.</w:t>
      </w:r>
      <w:r w:rsidRPr="00275301">
        <w:tab/>
      </w:r>
      <w:r w:rsidR="004D4409" w:rsidRPr="00275301">
        <w:t>Foreigners who want to benefit from the vocational training services in Turkey need to be entitled to a residence permit. “Vocational Qualification Law</w:t>
      </w:r>
      <w:r w:rsidR="00675A2C">
        <w:t>”</w:t>
      </w:r>
      <w:r w:rsidR="004D4409" w:rsidRPr="00275301">
        <w:t>, issued on 21</w:t>
      </w:r>
      <w:r w:rsidR="00675A2C">
        <w:t> </w:t>
      </w:r>
      <w:r w:rsidR="004D4409" w:rsidRPr="00275301">
        <w:t>September 2006 aims to determine national qualification criteria based on national and inte</w:t>
      </w:r>
      <w:r w:rsidR="00275301">
        <w:t>rnational vocational standards.</w:t>
      </w:r>
    </w:p>
    <w:p w:rsidR="004D4409" w:rsidRPr="00275301" w:rsidRDefault="006A2CAD" w:rsidP="006A2CAD">
      <w:pPr>
        <w:pStyle w:val="H4G"/>
      </w:pPr>
      <w:r>
        <w:tab/>
      </w:r>
      <w:r>
        <w:tab/>
      </w:r>
      <w:r w:rsidR="004D4409" w:rsidRPr="00275301">
        <w:t>Legal protection</w:t>
      </w:r>
    </w:p>
    <w:p w:rsidR="004D4409" w:rsidRPr="00275301" w:rsidRDefault="00CC1D10" w:rsidP="00CC1D10">
      <w:pPr>
        <w:pStyle w:val="SingleTxtG"/>
      </w:pPr>
      <w:r w:rsidRPr="00275301">
        <w:t>115.</w:t>
      </w:r>
      <w:r w:rsidRPr="00275301">
        <w:tab/>
      </w:r>
      <w:r w:rsidR="004D4409" w:rsidRPr="00275301">
        <w:t xml:space="preserve">The nationals of the Contracting Party in bilateral and multilateral agreements concluded by our country are accepted to benefit from legal aid. Namely, there are regulations on legal aid in Hague Convention on Civil Procedure dated 1954. European Convention on Submitting Legal Aid Requests dated </w:t>
      </w:r>
      <w:proofErr w:type="gramStart"/>
      <w:r w:rsidR="004D4409" w:rsidRPr="00275301">
        <w:t>1977,</w:t>
      </w:r>
      <w:proofErr w:type="gramEnd"/>
      <w:r w:rsidR="004D4409" w:rsidRPr="00275301">
        <w:t xml:space="preserve"> UN Convention on Collecting Maintenance Creditors Abroad dated 1956. Hague Conventions on the Rights of the Child dated 1958 and Recognition of Decisions on Maintenance Creditors dated 1973 which the Re</w:t>
      </w:r>
      <w:r w:rsidR="00275301">
        <w:t>public of Turkey is a Party to.</w:t>
      </w:r>
    </w:p>
    <w:p w:rsidR="004D4409" w:rsidRPr="00275301" w:rsidRDefault="006A2CAD" w:rsidP="006A2CAD">
      <w:pPr>
        <w:pStyle w:val="H4G"/>
      </w:pPr>
      <w:r>
        <w:tab/>
      </w:r>
      <w:r>
        <w:tab/>
      </w:r>
      <w:r w:rsidR="004D4409" w:rsidRPr="00275301">
        <w:t>Taxation</w:t>
      </w:r>
    </w:p>
    <w:p w:rsidR="004D4409" w:rsidRPr="00275301" w:rsidRDefault="00CC1D10" w:rsidP="00CC1D10">
      <w:pPr>
        <w:pStyle w:val="SingleTxtG"/>
      </w:pPr>
      <w:r w:rsidRPr="00275301">
        <w:t>116.</w:t>
      </w:r>
      <w:r w:rsidRPr="00275301">
        <w:tab/>
      </w:r>
      <w:r w:rsidR="004D4409" w:rsidRPr="00275301">
        <w:t>Under Article 3 of the Law on Income Tax No.</w:t>
      </w:r>
      <w:r w:rsidR="003B4BE4">
        <w:t> </w:t>
      </w:r>
      <w:r w:rsidR="004D4409" w:rsidRPr="00275301">
        <w:t xml:space="preserve">193 entitled </w:t>
      </w:r>
      <w:r w:rsidR="00675A2C">
        <w:t>“</w:t>
      </w:r>
      <w:r w:rsidR="004D4409" w:rsidRPr="00275301">
        <w:t>Taxpayers</w:t>
      </w:r>
      <w:r w:rsidR="00675A2C">
        <w:t>”</w:t>
      </w:r>
      <w:r w:rsidR="004D4409" w:rsidRPr="00275301">
        <w:t xml:space="preserve"> those continuously residing in Turkey for 6 and more than 6 months will be taxed over incomes and revenues obtained inside and outside Turkey in one calendar year and Article 4 states that those continuously residing in Turkey for 6 and more than 6 months and with residence in Turkey will be considered as settled. In Article 94 of the same Law, charges paid to service provider and payments considered as charg</w:t>
      </w:r>
      <w:r w:rsidR="00275301">
        <w:t>es will be subject to taxation.</w:t>
      </w:r>
    </w:p>
    <w:p w:rsidR="004D4409" w:rsidRPr="00BF24D9" w:rsidRDefault="00CC1D10" w:rsidP="00CC1D10">
      <w:pPr>
        <w:pStyle w:val="SingleTxtG"/>
      </w:pPr>
      <w:r w:rsidRPr="00BF24D9">
        <w:t>117.</w:t>
      </w:r>
      <w:r w:rsidRPr="00BF24D9">
        <w:tab/>
      </w:r>
      <w:r w:rsidR="004D4409" w:rsidRPr="00BF24D9">
        <w:t>According to the paragraph 14 of Article 23 of the same Law, foreign currency wages paid to employees over the revenue earned outside Turkey by the limited-</w:t>
      </w:r>
      <w:proofErr w:type="spellStart"/>
      <w:r w:rsidR="004D4409" w:rsidRPr="00BF24D9">
        <w:t>liabiIity</w:t>
      </w:r>
      <w:proofErr w:type="spellEnd"/>
      <w:r w:rsidR="004D4409" w:rsidRPr="00BF24D9">
        <w:t>-tax-payer employer without a legal business office at Turkey are exempted from income tax.</w:t>
      </w:r>
    </w:p>
    <w:p w:rsidR="004D4409" w:rsidRPr="00275301" w:rsidRDefault="00275301" w:rsidP="00275301">
      <w:pPr>
        <w:pStyle w:val="H23G"/>
      </w:pPr>
      <w:r>
        <w:tab/>
      </w:r>
      <w:r w:rsidR="004D4409" w:rsidRPr="00275301">
        <w:t>28.</w:t>
      </w:r>
      <w:r w:rsidR="004D4409" w:rsidRPr="00275301">
        <w:tab/>
        <w:t>Please provide information on remittances transferred by Turkish migrant workers abroad. Are any taxes levied on incoming remittances? Please provide information on any measures adopted to facilitate the transfer of migrant workers’ earnings and savings to Turkey, including any agreements to reduce the cost of such transactions for migrant workers, and any State-run programmes to facilitate the productive use of remittances.</w:t>
      </w:r>
    </w:p>
    <w:p w:rsidR="004D4409" w:rsidRPr="00275301" w:rsidRDefault="00CC1D10" w:rsidP="00CC1D10">
      <w:pPr>
        <w:pStyle w:val="SingleTxtG"/>
      </w:pPr>
      <w:r w:rsidRPr="00275301">
        <w:t>118.</w:t>
      </w:r>
      <w:r w:rsidRPr="00275301">
        <w:tab/>
      </w:r>
      <w:r w:rsidR="004D4409" w:rsidRPr="004D4409">
        <w:t>There is free inflow of foreign currency to Turkey. It is not possible to give exact figures regarding the amount of foreign currency which Turkish workers abroad transfer to Turkey. However, there is still a regular inflow of workers’ foreign currency to Turkey. Social insurance allowances play a particular role in this inflow. Related social security institutions transfer regularly old age, disability pensions and allowances for returnee Turkish workers while several countries pay total amounts of premiums at one time to the returnees.</w:t>
      </w:r>
    </w:p>
    <w:p w:rsidR="004D4409" w:rsidRPr="00275301" w:rsidRDefault="00CC1D10" w:rsidP="00CC1D10">
      <w:pPr>
        <w:pStyle w:val="SingleTxtG"/>
      </w:pPr>
      <w:r w:rsidRPr="00275301">
        <w:t>119.</w:t>
      </w:r>
      <w:r w:rsidRPr="00275301">
        <w:tab/>
      </w:r>
      <w:r w:rsidR="004D4409" w:rsidRPr="004D4409">
        <w:t>The double taxation prevention agreements which Turkey is a party to determine the country to tax the social insurances payments. No taxes are collected from social insurance payments in Turkey. Therefore, social insurance payments made by various countries to Turkey ar</w:t>
      </w:r>
      <w:r w:rsidR="00275301">
        <w:t>e paid grossly to right owners.</w:t>
      </w:r>
    </w:p>
    <w:p w:rsidR="004D4409" w:rsidRPr="00BF24D9" w:rsidRDefault="00CC1D10" w:rsidP="00CC1D10">
      <w:pPr>
        <w:pStyle w:val="SingleTxtG"/>
      </w:pPr>
      <w:r w:rsidRPr="00BF24D9">
        <w:t>120.</w:t>
      </w:r>
      <w:r w:rsidRPr="00BF24D9">
        <w:tab/>
      </w:r>
      <w:r w:rsidR="004D4409" w:rsidRPr="004D4409">
        <w:t>For instance, an average monthly amount of old age pension paid to each entitled person who resides in Germany is 687,39 Euro whereas the average monthly amount of old age pension paid to entitled persons residing in Turkey amounts to</w:t>
      </w:r>
      <w:r w:rsidR="006B59CC">
        <w:t xml:space="preserve"> </w:t>
      </w:r>
      <w:r w:rsidR="004D4409" w:rsidRPr="004D4409">
        <w:t>590,26 Euro. Accordingly, the amount of annual payment of social security pensions transferred to Turkey from Germany is about 690 million Euros.</w:t>
      </w:r>
    </w:p>
    <w:p w:rsidR="004D4409" w:rsidRPr="004D4409" w:rsidRDefault="00CC1D10" w:rsidP="00CC1D10">
      <w:pPr>
        <w:pStyle w:val="SingleTxtG"/>
      </w:pPr>
      <w:r w:rsidRPr="004D4409">
        <w:t>121.</w:t>
      </w:r>
      <w:r w:rsidRPr="004D4409">
        <w:tab/>
      </w:r>
      <w:r w:rsidR="004D4409" w:rsidRPr="004D4409">
        <w:t>Until 2014, it was possible for Turkish workers abroad to open worker currency accounts at the Central Bank of the Turkey. This practice paid a higher rate of interest to the Turkish workers. However, i</w:t>
      </w:r>
      <w:r w:rsidR="00275301">
        <w:t>t was terminated on 01.01.2014.</w:t>
      </w:r>
    </w:p>
    <w:p w:rsidR="004D4409" w:rsidRPr="004D4409" w:rsidRDefault="00CC1D10" w:rsidP="00CC1D10">
      <w:pPr>
        <w:pStyle w:val="SingleTxtG"/>
      </w:pPr>
      <w:r w:rsidRPr="004D4409">
        <w:t>122.</w:t>
      </w:r>
      <w:r w:rsidRPr="004D4409">
        <w:tab/>
      </w:r>
      <w:r w:rsidR="004D4409" w:rsidRPr="004D4409">
        <w:t>Investment partnerships of Turkish workers had been supported from 1960 until the end of the 1970s in Turkey. Significant investments were made in this period. Although some of them survived, a high portion of the</w:t>
      </w:r>
      <w:r w:rsidR="00275301">
        <w:t>se investments did not succeed.</w:t>
      </w:r>
    </w:p>
    <w:p w:rsidR="004D4409" w:rsidRPr="00275301" w:rsidRDefault="00CC1D10" w:rsidP="00CC1D10">
      <w:pPr>
        <w:pStyle w:val="SingleTxtG"/>
      </w:pPr>
      <w:r w:rsidRPr="00275301">
        <w:t>123.</w:t>
      </w:r>
      <w:r w:rsidRPr="00275301">
        <w:tab/>
      </w:r>
      <w:r w:rsidR="004D4409" w:rsidRPr="004D4409">
        <w:t>On the other hand, the presence of Turkish workers abroad goes back until the beginning of 1960s. In this period, the Turkish citizens have passed from worker to the employer status and gained significant financial means to make considerable investments. They are subject to the same legislation as the other persons investing in Turkey.</w:t>
      </w:r>
    </w:p>
    <w:p w:rsidR="004D4409" w:rsidRPr="00D31DF2" w:rsidRDefault="00275301" w:rsidP="00275301">
      <w:pPr>
        <w:pStyle w:val="H23G"/>
      </w:pPr>
      <w:r>
        <w:tab/>
      </w:r>
      <w:r>
        <w:tab/>
      </w:r>
      <w:r w:rsidR="004D4409" w:rsidRPr="00D31DF2">
        <w:t>Article 49</w:t>
      </w:r>
    </w:p>
    <w:p w:rsidR="004D4409" w:rsidRPr="00181A43" w:rsidRDefault="00275301" w:rsidP="00181A43">
      <w:pPr>
        <w:pStyle w:val="H23G"/>
      </w:pPr>
      <w:r>
        <w:tab/>
      </w:r>
      <w:r w:rsidR="004D4409" w:rsidRPr="00637DCD">
        <w:t>29.</w:t>
      </w:r>
      <w:r w:rsidR="004D4409" w:rsidRPr="00637DCD">
        <w:tab/>
        <w:t xml:space="preserve">Please provide information on measures taken to ensure that migrant workers in the State party, including those on short-term or temporary contracts, enjoy equality of treatment with nationals, are allowed freely to choose their remunerated activity without being regarded as in an irregular situation, and retain their authorization of residence in the event of termination of their remunerated activity prior to the expiration of their work permit or similar authorization. Furthermore, please provide information on measures taken to ensure that, in such cases, the authorization of residence is not withdrawn at least for a period corresponding to that during which the migrant worker may be entitled to </w:t>
      </w:r>
      <w:r w:rsidR="00181A43">
        <w:t>unemployment benefits.</w:t>
      </w:r>
    </w:p>
    <w:p w:rsidR="004D4409" w:rsidRPr="00181A43" w:rsidRDefault="00CC1D10" w:rsidP="00CC1D10">
      <w:pPr>
        <w:pStyle w:val="SingleTxtG"/>
      </w:pPr>
      <w:r w:rsidRPr="00181A43">
        <w:t>124.</w:t>
      </w:r>
      <w:r w:rsidRPr="00181A43">
        <w:tab/>
      </w:r>
      <w:r w:rsidR="004D4409" w:rsidRPr="00181A43">
        <w:t>Unless otherwise provided in the bilateral or multilateral agreements to which Turkey is a party, working permission for a definite period of time is given to be valid for at most one year, taking into consideration the situation in the business market, developments in the labour life, sectorial and economic conjuncture changes regarding employment, according to the duration of foreigner</w:t>
      </w:r>
      <w:r w:rsidR="00675A2C">
        <w:t>’</w:t>
      </w:r>
      <w:r w:rsidR="004D4409" w:rsidRPr="00181A43">
        <w:t>s</w:t>
      </w:r>
      <w:r w:rsidR="006B59CC">
        <w:t xml:space="preserve"> </w:t>
      </w:r>
      <w:r w:rsidR="004D4409" w:rsidRPr="00181A43">
        <w:t>service contract or the duration of work, to work in a certain workplace or enterprise and in a certain job.</w:t>
      </w:r>
    </w:p>
    <w:p w:rsidR="004D4409" w:rsidRPr="00181A43" w:rsidRDefault="00CC1D10" w:rsidP="00CC1D10">
      <w:pPr>
        <w:pStyle w:val="SingleTxtG"/>
      </w:pPr>
      <w:r w:rsidRPr="00181A43">
        <w:t>125.</w:t>
      </w:r>
      <w:r w:rsidRPr="00181A43">
        <w:tab/>
      </w:r>
      <w:r w:rsidR="004D4409" w:rsidRPr="00181A43">
        <w:t xml:space="preserve">After the legal working duration of one year, duration of the working permit may be extended up to three years, on condition of working in the same workplace or </w:t>
      </w:r>
      <w:r w:rsidR="00181A43">
        <w:t>enterprise and in the same job.</w:t>
      </w:r>
    </w:p>
    <w:p w:rsidR="004D4409" w:rsidRPr="00181A43" w:rsidRDefault="00CC1D10" w:rsidP="00CC1D10">
      <w:pPr>
        <w:pStyle w:val="SingleTxtG"/>
      </w:pPr>
      <w:r w:rsidRPr="00181A43">
        <w:t>126.</w:t>
      </w:r>
      <w:r w:rsidRPr="00181A43">
        <w:tab/>
      </w:r>
      <w:r w:rsidR="004D4409" w:rsidRPr="00181A43">
        <w:t xml:space="preserve">At the end of legal working duration of three years, duration of the working permit may be extended up to six years, on condition of working in the same profession and at the </w:t>
      </w:r>
      <w:r w:rsidR="00181A43">
        <w:t>disposal of a desired employer.</w:t>
      </w:r>
    </w:p>
    <w:p w:rsidR="004D4409" w:rsidRPr="00181A43" w:rsidRDefault="00CC1D10" w:rsidP="00CC1D10">
      <w:pPr>
        <w:pStyle w:val="SingleTxtG"/>
      </w:pPr>
      <w:r w:rsidRPr="00181A43">
        <w:t>127.</w:t>
      </w:r>
      <w:r w:rsidRPr="00181A43">
        <w:tab/>
      </w:r>
      <w:r w:rsidR="004D4409" w:rsidRPr="00181A43">
        <w:t>Working permission for a definite period of time may be given also to the, spouses and dependent children, who have come together with the foreigner or afterwards, on condition that they have resided with the foreigner legally and uninterruptedly for at least five years.</w:t>
      </w:r>
      <w:r w:rsidR="00C11859">
        <w:t xml:space="preserve"> </w:t>
      </w:r>
      <w:r w:rsidR="004D4409" w:rsidRPr="00181A43">
        <w:t>The Ministry is entitled to expand or restrict the geographical validity area of the definite per</w:t>
      </w:r>
      <w:r w:rsidR="00181A43">
        <w:t>iod of time working permission.</w:t>
      </w:r>
    </w:p>
    <w:p w:rsidR="004D4409" w:rsidRPr="00D31DF2" w:rsidRDefault="00CC1D10" w:rsidP="00CC1D10">
      <w:pPr>
        <w:pStyle w:val="SingleTxtG"/>
      </w:pPr>
      <w:r w:rsidRPr="00D31DF2">
        <w:t>128.</w:t>
      </w:r>
      <w:r w:rsidRPr="00D31DF2">
        <w:tab/>
      </w:r>
      <w:r w:rsidR="004D4409" w:rsidRPr="00181A43">
        <w:t>Foreigners applying for the extension of their Working Permit may carry on their activities at the same worksite and profession during the time passing until the conclusion of the application for. If not applied for an extension, the foreigner may carry on working at the sam</w:t>
      </w:r>
      <w:r w:rsidR="00181A43">
        <w:t>e job for a maximum of 45 days.</w:t>
      </w:r>
    </w:p>
    <w:p w:rsidR="004D4409" w:rsidRPr="00D31DF2" w:rsidRDefault="00CC1D10" w:rsidP="00CC1D10">
      <w:pPr>
        <w:pStyle w:val="SingleTxtG"/>
      </w:pPr>
      <w:r w:rsidRPr="00D31DF2">
        <w:t>129.</w:t>
      </w:r>
      <w:r w:rsidRPr="00D31DF2">
        <w:tab/>
      </w:r>
      <w:r w:rsidR="004D4409" w:rsidRPr="00D31DF2">
        <w:t>As for the working permit; it is the duration after the Working Permit expiration but before the extension application is resulted. A foreigner may stay in the country for 15 days following the expiration of the Working Permit without being subjected to a fine and this is considered as the grace period (grace period can be defined as the extra time allowed for meeting a requirement or for satisfaction of an obligation). In this period the foreigner may reapply for a work permit but the application may not always result in this time being. If this is the case; the foreigner shall not leave the country before the application results or otherwise he/she may be subjected to a fine. At the end of the grace period, if there is not any ongoing application, the foreigner will be required to leave the country unless he/she has secured a work permit in the meantime or has secured permission to remain on another basi</w:t>
      </w:r>
      <w:r w:rsidR="00181A43">
        <w:t>s.</w:t>
      </w:r>
    </w:p>
    <w:p w:rsidR="004D4409" w:rsidRPr="00BF24D9" w:rsidRDefault="00CC1D10" w:rsidP="00CC1D10">
      <w:pPr>
        <w:pStyle w:val="SingleTxtG"/>
      </w:pPr>
      <w:r w:rsidRPr="00BF24D9">
        <w:t>130.</w:t>
      </w:r>
      <w:r w:rsidRPr="00BF24D9">
        <w:tab/>
      </w:r>
      <w:r w:rsidR="004D4409" w:rsidRPr="00BF24D9">
        <w:t>There is no different application among the insured persons. Each person can benefit from unemployment insurance, consultancy services and occupational activities provided that they are formally employed and their SSI premiums are paid. It should have paid at least 600 days in the past three years to be able claim unemployment insurance. But, they need also to be entitled to a residence permit. They can benefit from unemployment insurance within the vali</w:t>
      </w:r>
      <w:r w:rsidR="00181A43" w:rsidRPr="00BF24D9">
        <w:t>dity of their residence permit.</w:t>
      </w:r>
    </w:p>
    <w:p w:rsidR="004D4409" w:rsidRPr="00181A43" w:rsidRDefault="00181A43" w:rsidP="00181A43">
      <w:pPr>
        <w:pStyle w:val="H23G"/>
      </w:pPr>
      <w:r>
        <w:tab/>
      </w:r>
      <w:r>
        <w:tab/>
      </w:r>
      <w:r w:rsidR="004D4409" w:rsidRPr="00181A43">
        <w:t>Article 56</w:t>
      </w:r>
    </w:p>
    <w:p w:rsidR="004D4409" w:rsidRPr="00181A43" w:rsidRDefault="00181A43" w:rsidP="00181A43">
      <w:pPr>
        <w:pStyle w:val="H23G"/>
      </w:pPr>
      <w:r>
        <w:tab/>
      </w:r>
      <w:r w:rsidR="004D4409" w:rsidRPr="00181A43">
        <w:t>30.</w:t>
      </w:r>
      <w:r w:rsidR="004D4409" w:rsidRPr="00181A43">
        <w:tab/>
        <w:t>Please inform the Committee about the legal grounds on which migrant workers may be</w:t>
      </w:r>
      <w:r>
        <w:t xml:space="preserve"> expelled from the State party.</w:t>
      </w:r>
    </w:p>
    <w:p w:rsidR="004D4409" w:rsidRDefault="00CC1D10" w:rsidP="00CC1D10">
      <w:pPr>
        <w:pStyle w:val="SingleTxtG"/>
      </w:pPr>
      <w:r>
        <w:t>131.</w:t>
      </w:r>
      <w:r>
        <w:tab/>
      </w:r>
      <w:r w:rsidR="004D4409">
        <w:t>The issue of d</w:t>
      </w:r>
      <w:r w:rsidR="004D4409" w:rsidRPr="00A776DB">
        <w:t xml:space="preserve">eportation of foreigners from Turkey is arranged in the Law on Foreigners and International Protection numbered 6458. </w:t>
      </w:r>
      <w:r w:rsidR="004D4409">
        <w:t>A d</w:t>
      </w:r>
      <w:r w:rsidR="004D4409" w:rsidRPr="00A776DB">
        <w:t>eportation decision can be given for the foreigners listed in Article 54 of the Law. Accordingly</w:t>
      </w:r>
      <w:r w:rsidR="00197141">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People, who are evaluated to be deported within the scope of the Article 59 of the Law numbered 5237 (LFIP 54/1-a) (Article 59 of the Turkish Penal Code numbered 5237 indicates “A foreigner convicted to imprisonment for the criminal act s/he committed, is notified to the Ministry of Interior immediately as soon as s/he benefits from parole and completes the punishment for the evaluations related to the deportation proceedings)</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The ones, who are terrorist group leaders, members, supporters or leaders, members or supporters of criminal organizations established for special interests (LFIP Art.</w:t>
      </w:r>
      <w:r w:rsidR="005E7471">
        <w:t> </w:t>
      </w:r>
      <w:r w:rsidR="004D4409" w:rsidRPr="00181A43">
        <w:t>54/1-b)</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The ones who use inaccurate information and false documents in procedures and proceedings carried out for entrance to Turkey, visa and residence permits (LFIP Art.</w:t>
      </w:r>
      <w:r w:rsidR="005E7471">
        <w:t> </w:t>
      </w:r>
      <w:r w:rsidR="004D4409" w:rsidRPr="00181A43">
        <w:t>54/1-c)</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The ones who sustain their lives in Turkey through illegal methods (LFIP Art.</w:t>
      </w:r>
      <w:r w:rsidR="005E7471">
        <w:t> </w:t>
      </w:r>
      <w:r w:rsidR="004D4409" w:rsidRPr="00181A43">
        <w:t>54/1-ç)</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The ones who cause a threat in terms of public order or security or public health (LFIP Art. 54/1d) (İ.G.)</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 xml:space="preserve">The ones who exceed the term of their visas or visa exemption periods more than ten days or the ones whose visas are </w:t>
      </w:r>
      <w:r w:rsidR="00BC1094" w:rsidRPr="00181A43">
        <w:t>cancelled</w:t>
      </w:r>
      <w:r w:rsidR="004D4409" w:rsidRPr="00181A43">
        <w:t xml:space="preserve"> (LFIP Art. 54-1-e)</w:t>
      </w:r>
      <w:r w:rsidR="00CF17CE">
        <w:t>.</w:t>
      </w:r>
    </w:p>
    <w:p w:rsidR="004D4409" w:rsidRPr="00181A43" w:rsidRDefault="00CC1D10" w:rsidP="00CC1D10">
      <w:pPr>
        <w:pStyle w:val="Bullet1G"/>
        <w:numPr>
          <w:ilvl w:val="0"/>
          <w:numId w:val="0"/>
        </w:numPr>
        <w:tabs>
          <w:tab w:val="left" w:pos="1701"/>
        </w:tabs>
        <w:ind w:left="1701" w:hanging="170"/>
      </w:pPr>
      <w:proofErr w:type="gramStart"/>
      <w:r w:rsidRPr="00181A43">
        <w:t>•</w:t>
      </w:r>
      <w:r w:rsidRPr="00181A43">
        <w:tab/>
      </w:r>
      <w:r w:rsidR="004D4409" w:rsidRPr="00181A43">
        <w:t xml:space="preserve"> The ones, whose residence permits are</w:t>
      </w:r>
      <w:proofErr w:type="gramEnd"/>
      <w:r w:rsidR="004D4409" w:rsidRPr="00181A43">
        <w:t xml:space="preserve"> </w:t>
      </w:r>
      <w:r w:rsidR="00BC1094" w:rsidRPr="00181A43">
        <w:t>cancelled</w:t>
      </w:r>
      <w:r w:rsidR="004D4409" w:rsidRPr="00181A43">
        <w:t xml:space="preserve"> (LFIP Art. 54/1-f)</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The ones who hold a residence permit yet they violate the residence permit period more than ten days as of the day the term of the certificate is over without having an acceptable reason (LFIP Art. 54/1-g)</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The ones identified as working although they do not have work per</w:t>
      </w:r>
      <w:r w:rsidR="00F24AA7">
        <w:t xml:space="preserve">mits </w:t>
      </w:r>
      <w:r w:rsidR="004D4409" w:rsidRPr="00181A43">
        <w:t>(LFIP Art.</w:t>
      </w:r>
      <w:r w:rsidR="005E7471">
        <w:t> </w:t>
      </w:r>
      <w:r w:rsidR="004D4409" w:rsidRPr="00181A43">
        <w:t>54/1-ğ)</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The ones who violate provisions of legal entry to Turkey or legal exit provisions from Turkey (LFIP Art. 54/1-h)</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 xml:space="preserve">The ones who are identified to </w:t>
      </w:r>
      <w:proofErr w:type="gramStart"/>
      <w:r w:rsidR="004D4409" w:rsidRPr="00181A43">
        <w:t>arrive</w:t>
      </w:r>
      <w:proofErr w:type="gramEnd"/>
      <w:r w:rsidR="004D4409" w:rsidRPr="00181A43">
        <w:t xml:space="preserve"> Turkey although they are banned from entering to Turkey (LFIP Art. 54/1-ı)</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 xml:space="preserve">The ones, who do not hold the right to stay in Turkey according to other provisions of the Law after the final decision is given for people whose international protection application is rejected, who are excluded from international protection, whose applications are evaluated as inadmissible, whose applications are taken back, whose applications are considered as taken back, and whose international protection status ended or </w:t>
      </w:r>
      <w:r w:rsidR="00BC1094" w:rsidRPr="00181A43">
        <w:t>cancelled</w:t>
      </w:r>
      <w:r w:rsidR="004D4409" w:rsidRPr="00181A43">
        <w:t xml:space="preserve">, (LFIP Art. 54/1- </w:t>
      </w:r>
      <w:proofErr w:type="spellStart"/>
      <w:r w:rsidR="004D4409" w:rsidRPr="00181A43">
        <w:t>i</w:t>
      </w:r>
      <w:proofErr w:type="spellEnd"/>
      <w:r w:rsidR="004D4409" w:rsidRPr="00181A43">
        <w:t>)</w:t>
      </w:r>
      <w:r w:rsidR="00CF17CE">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The ones, whose applications for extending the term of residence permits are rejected but who fail to leave Turkey in ten days, (LFIP Art. 54/1-j)</w:t>
      </w:r>
      <w:r w:rsidR="00CF17CE">
        <w:t>.</w:t>
      </w:r>
    </w:p>
    <w:p w:rsidR="004D4409" w:rsidRPr="00181A43" w:rsidRDefault="00CC1D10" w:rsidP="00CC1D10">
      <w:pPr>
        <w:pStyle w:val="SingleTxtG"/>
      </w:pPr>
      <w:r w:rsidRPr="00181A43">
        <w:t>132.</w:t>
      </w:r>
      <w:r w:rsidRPr="00181A43">
        <w:tab/>
      </w:r>
      <w:r w:rsidR="004D4409" w:rsidRPr="00181A43">
        <w:t xml:space="preserve">If the migrant workers, who </w:t>
      </w:r>
      <w:proofErr w:type="gramStart"/>
      <w:r w:rsidR="004D4409" w:rsidRPr="00181A43">
        <w:t>arrive</w:t>
      </w:r>
      <w:proofErr w:type="gramEnd"/>
      <w:r w:rsidR="004D4409" w:rsidRPr="00181A43">
        <w:t xml:space="preserve"> Turkey, carry one or more of the conditions listed above, deportation decision can be given for those people. </w:t>
      </w:r>
    </w:p>
    <w:p w:rsidR="004D4409" w:rsidRPr="00181A43" w:rsidRDefault="004D4409" w:rsidP="00181A43">
      <w:pPr>
        <w:pStyle w:val="H1G"/>
      </w:pPr>
      <w:r w:rsidRPr="00181A43">
        <w:tab/>
        <w:t>5.</w:t>
      </w:r>
      <w:r w:rsidRPr="00181A43">
        <w:tab/>
        <w:t xml:space="preserve">Part V of the Convention </w:t>
      </w:r>
    </w:p>
    <w:p w:rsidR="004D4409" w:rsidRPr="00181A43" w:rsidRDefault="004D4409" w:rsidP="00181A43">
      <w:pPr>
        <w:pStyle w:val="H23G"/>
      </w:pPr>
      <w:r w:rsidRPr="00181A43">
        <w:tab/>
      </w:r>
      <w:r w:rsidRPr="00181A43">
        <w:tab/>
        <w:t>Articles 57 to 63</w:t>
      </w:r>
    </w:p>
    <w:p w:rsidR="004D4409" w:rsidRPr="00181A43" w:rsidRDefault="00181A43" w:rsidP="00181A43">
      <w:pPr>
        <w:pStyle w:val="H23G"/>
      </w:pPr>
      <w:r>
        <w:tab/>
        <w:t>31.</w:t>
      </w:r>
      <w:r>
        <w:tab/>
      </w:r>
      <w:r w:rsidR="004D4409" w:rsidRPr="00181A43">
        <w:t>Please provide information on the particular categories of migrant workers in the State party, including how many migrant workers are in each category and the specific measures adopted for each category by the State party.</w:t>
      </w:r>
    </w:p>
    <w:p w:rsidR="004D4409" w:rsidRPr="00181A43" w:rsidRDefault="00CC1D10" w:rsidP="00CC1D10">
      <w:pPr>
        <w:pStyle w:val="SingleTxtG"/>
      </w:pPr>
      <w:r w:rsidRPr="00181A43">
        <w:t>133.</w:t>
      </w:r>
      <w:r w:rsidRPr="00181A43">
        <w:tab/>
      </w:r>
      <w:r w:rsidR="004D4409" w:rsidRPr="00181A43">
        <w:t xml:space="preserve">In Turkey, there are no migrant frontier workers. As far as the seasonal workers, itinerant workers, </w:t>
      </w:r>
      <w:proofErr w:type="spellStart"/>
      <w:r w:rsidR="004D4409" w:rsidRPr="00181A43">
        <w:t>projet</w:t>
      </w:r>
      <w:proofErr w:type="spellEnd"/>
      <w:r w:rsidR="004D4409" w:rsidRPr="00181A43">
        <w:t xml:space="preserve"> tied workers and </w:t>
      </w:r>
      <w:r w:rsidR="00C5289A" w:rsidRPr="00181A43">
        <w:t>self-employed</w:t>
      </w:r>
      <w:r w:rsidR="004D4409" w:rsidRPr="00181A43">
        <w:t xml:space="preserve"> workers are concerned; they are subject to the same labour conditions with nationals. Their social security rights are quarantined by bilateral and multilateral social security agreements. If they are nationals of </w:t>
      </w:r>
      <w:r w:rsidR="00C5289A" w:rsidRPr="00181A43">
        <w:t>non-contracting</w:t>
      </w:r>
      <w:r w:rsidR="004D4409" w:rsidRPr="00181A43">
        <w:t xml:space="preserve"> parties with Turkey, then they are subject to Turkish social security schemes.</w:t>
      </w:r>
    </w:p>
    <w:p w:rsidR="004D4409" w:rsidRDefault="00CC1D10" w:rsidP="00CC1D10">
      <w:pPr>
        <w:pStyle w:val="SingleTxtG"/>
      </w:pPr>
      <w:r>
        <w:t>134.</w:t>
      </w:r>
      <w:r>
        <w:tab/>
      </w:r>
      <w:r w:rsidR="004D4409" w:rsidRPr="00181A43">
        <w:t xml:space="preserve">Turkey has not statistics by the particular categories of migrant workers. In the table the </w:t>
      </w:r>
      <w:proofErr w:type="gramStart"/>
      <w:r w:rsidR="004D4409" w:rsidRPr="00181A43">
        <w:t>number of work permits by some economic activities are</w:t>
      </w:r>
      <w:proofErr w:type="gramEnd"/>
      <w:r w:rsidR="004D4409" w:rsidRPr="00181A43">
        <w:t xml:space="preserve"> pr</w:t>
      </w:r>
      <w:r w:rsidR="007A1D81">
        <w:t>o</w:t>
      </w:r>
      <w:r w:rsidR="004D4409" w:rsidRPr="00181A43">
        <w:t xml:space="preserve">vided. The activity code 5, 41, 43 and 63 can be considered as </w:t>
      </w:r>
      <w:proofErr w:type="spellStart"/>
      <w:r w:rsidR="004D4409" w:rsidRPr="00181A43">
        <w:t>projet</w:t>
      </w:r>
      <w:proofErr w:type="spellEnd"/>
      <w:r w:rsidR="004D4409" w:rsidRPr="00181A43">
        <w:t xml:space="preserve"> tied workers, and the activity codes 55 and 93 can be considered as seasonal workers.</w:t>
      </w:r>
    </w:p>
    <w:p w:rsidR="004D4409" w:rsidRDefault="00C92563" w:rsidP="00CC1D10">
      <w:pPr>
        <w:pStyle w:val="H23G"/>
      </w:pPr>
      <w:r>
        <w:tab/>
      </w:r>
      <w:r>
        <w:tab/>
      </w:r>
      <w:r w:rsidR="004D4409">
        <w:t>2013</w:t>
      </w:r>
    </w:p>
    <w:tbl>
      <w:tblPr>
        <w:tblStyle w:val="TableGrid"/>
        <w:tblW w:w="0" w:type="auto"/>
        <w:tblInd w:w="1134" w:type="dxa"/>
        <w:tblBorders>
          <w:top w:val="single" w:sz="4"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Look w:val="04A0" w:firstRow="1" w:lastRow="0" w:firstColumn="1" w:lastColumn="0" w:noHBand="0" w:noVBand="1"/>
      </w:tblPr>
      <w:tblGrid>
        <w:gridCol w:w="784"/>
        <w:gridCol w:w="2972"/>
        <w:gridCol w:w="884"/>
        <w:gridCol w:w="931"/>
        <w:gridCol w:w="1012"/>
        <w:gridCol w:w="787"/>
      </w:tblGrid>
      <w:tr w:rsidR="00C92563" w:rsidRPr="00C92563" w:rsidTr="00CC1D10">
        <w:trPr>
          <w:trHeight w:val="240"/>
          <w:tblHeader/>
        </w:trPr>
        <w:tc>
          <w:tcPr>
            <w:tcW w:w="784" w:type="dxa"/>
            <w:vMerge w:val="restart"/>
            <w:tcBorders>
              <w:top w:val="single" w:sz="4" w:space="0" w:color="000000" w:themeColor="text1"/>
              <w:bottom w:val="single" w:sz="12" w:space="0" w:color="000000" w:themeColor="text1"/>
            </w:tcBorders>
            <w:shd w:val="clear" w:color="auto" w:fill="auto"/>
            <w:vAlign w:val="bottom"/>
          </w:tcPr>
          <w:p w:rsidR="004D4409" w:rsidRPr="00CC1D10" w:rsidRDefault="004D4409">
            <w:pPr>
              <w:suppressAutoHyphens w:val="0"/>
              <w:spacing w:before="80" w:after="80" w:line="200" w:lineRule="exact"/>
              <w:rPr>
                <w:i/>
                <w:sz w:val="16"/>
                <w:szCs w:val="16"/>
              </w:rPr>
            </w:pPr>
            <w:r w:rsidRPr="00CC1D10">
              <w:rPr>
                <w:i/>
                <w:sz w:val="16"/>
                <w:szCs w:val="16"/>
              </w:rPr>
              <w:t>Activity code</w:t>
            </w:r>
          </w:p>
        </w:tc>
        <w:tc>
          <w:tcPr>
            <w:tcW w:w="2972" w:type="dxa"/>
            <w:vMerge w:val="restart"/>
            <w:tcBorders>
              <w:top w:val="single" w:sz="4" w:space="0" w:color="000000" w:themeColor="text1"/>
              <w:bottom w:val="single" w:sz="12" w:space="0" w:color="000000" w:themeColor="text1"/>
            </w:tcBorders>
            <w:shd w:val="clear" w:color="auto" w:fill="auto"/>
            <w:vAlign w:val="bottom"/>
          </w:tcPr>
          <w:p w:rsidR="004D4409" w:rsidRPr="00CC1D10" w:rsidRDefault="004D4409" w:rsidP="00CC1D10">
            <w:pPr>
              <w:suppressAutoHyphens w:val="0"/>
              <w:spacing w:before="80" w:after="80" w:line="200" w:lineRule="exact"/>
              <w:rPr>
                <w:i/>
                <w:sz w:val="16"/>
                <w:szCs w:val="16"/>
              </w:rPr>
            </w:pPr>
            <w:r w:rsidRPr="00CC1D10">
              <w:rPr>
                <w:i/>
                <w:sz w:val="16"/>
                <w:szCs w:val="16"/>
              </w:rPr>
              <w:t>Economic activities</w:t>
            </w:r>
          </w:p>
        </w:tc>
        <w:tc>
          <w:tcPr>
            <w:tcW w:w="2827" w:type="dxa"/>
            <w:gridSpan w:val="3"/>
            <w:tcBorders>
              <w:top w:val="single" w:sz="4" w:space="0" w:color="000000" w:themeColor="text1"/>
              <w:bottom w:val="single" w:sz="4" w:space="0" w:color="000000" w:themeColor="text1"/>
            </w:tcBorders>
            <w:shd w:val="clear" w:color="auto" w:fill="auto"/>
            <w:vAlign w:val="bottom"/>
          </w:tcPr>
          <w:p w:rsidR="004D4409" w:rsidRPr="00CC1D10" w:rsidRDefault="004D4409" w:rsidP="00CC1D10">
            <w:pPr>
              <w:suppressAutoHyphens w:val="0"/>
              <w:spacing w:before="80" w:after="80" w:line="200" w:lineRule="exact"/>
              <w:jc w:val="center"/>
              <w:rPr>
                <w:i/>
                <w:sz w:val="16"/>
                <w:szCs w:val="16"/>
              </w:rPr>
            </w:pPr>
            <w:r w:rsidRPr="00CC1D10">
              <w:rPr>
                <w:i/>
                <w:sz w:val="16"/>
                <w:szCs w:val="16"/>
              </w:rPr>
              <w:t>Types of work permission</w:t>
            </w:r>
          </w:p>
        </w:tc>
        <w:tc>
          <w:tcPr>
            <w:tcW w:w="787" w:type="dxa"/>
            <w:vMerge w:val="restart"/>
            <w:tcBorders>
              <w:top w:val="single" w:sz="4" w:space="0" w:color="000000" w:themeColor="text1"/>
              <w:bottom w:val="single" w:sz="12" w:space="0" w:color="000000" w:themeColor="text1"/>
            </w:tcBorders>
            <w:shd w:val="clear" w:color="auto" w:fill="auto"/>
            <w:vAlign w:val="bottom"/>
          </w:tcPr>
          <w:p w:rsidR="004D4409" w:rsidRPr="00CC1D10" w:rsidRDefault="004D4409" w:rsidP="00CC1D10">
            <w:pPr>
              <w:suppressAutoHyphens w:val="0"/>
              <w:spacing w:before="80" w:after="80" w:line="200" w:lineRule="exact"/>
              <w:jc w:val="right"/>
              <w:rPr>
                <w:b/>
                <w:bCs/>
                <w:i/>
                <w:sz w:val="16"/>
                <w:szCs w:val="16"/>
              </w:rPr>
            </w:pPr>
            <w:r w:rsidRPr="00CC1D10">
              <w:rPr>
                <w:b/>
                <w:bCs/>
                <w:i/>
                <w:sz w:val="16"/>
                <w:szCs w:val="16"/>
              </w:rPr>
              <w:t>Total</w:t>
            </w:r>
          </w:p>
        </w:tc>
      </w:tr>
      <w:tr w:rsidR="00C92563" w:rsidRPr="00C92563" w:rsidTr="00CC1D10">
        <w:trPr>
          <w:trHeight w:val="240"/>
          <w:tblHeader/>
        </w:trPr>
        <w:tc>
          <w:tcPr>
            <w:tcW w:w="784" w:type="dxa"/>
            <w:vMerge/>
            <w:tcBorders>
              <w:top w:val="single" w:sz="12" w:space="0" w:color="000000" w:themeColor="text1"/>
              <w:bottom w:val="single" w:sz="12" w:space="0" w:color="000000" w:themeColor="text1"/>
            </w:tcBorders>
            <w:shd w:val="clear" w:color="auto" w:fill="auto"/>
            <w:vAlign w:val="bottom"/>
          </w:tcPr>
          <w:p w:rsidR="004D4409" w:rsidRPr="00CC1D10" w:rsidRDefault="004D4409">
            <w:pPr>
              <w:suppressAutoHyphens w:val="0"/>
              <w:spacing w:before="40" w:after="40" w:line="220" w:lineRule="exact"/>
              <w:rPr>
                <w:i/>
                <w:sz w:val="16"/>
                <w:szCs w:val="16"/>
              </w:rPr>
            </w:pPr>
          </w:p>
        </w:tc>
        <w:tc>
          <w:tcPr>
            <w:tcW w:w="2972" w:type="dxa"/>
            <w:vMerge/>
            <w:tcBorders>
              <w:top w:val="single" w:sz="12" w:space="0" w:color="000000" w:themeColor="text1"/>
              <w:bottom w:val="single" w:sz="12" w:space="0" w:color="000000" w:themeColor="text1"/>
            </w:tcBorders>
            <w:shd w:val="clear" w:color="auto" w:fill="auto"/>
            <w:vAlign w:val="bottom"/>
          </w:tcPr>
          <w:p w:rsidR="004D4409" w:rsidRPr="00CC1D10" w:rsidRDefault="004D4409" w:rsidP="00CC1D10">
            <w:pPr>
              <w:suppressAutoHyphens w:val="0"/>
              <w:spacing w:before="40" w:after="40" w:line="220" w:lineRule="exact"/>
              <w:rPr>
                <w:i/>
                <w:sz w:val="16"/>
                <w:szCs w:val="16"/>
              </w:rPr>
            </w:pPr>
          </w:p>
        </w:tc>
        <w:tc>
          <w:tcPr>
            <w:tcW w:w="884" w:type="dxa"/>
            <w:tcBorders>
              <w:top w:val="single" w:sz="4" w:space="0" w:color="000000" w:themeColor="text1"/>
              <w:bottom w:val="single" w:sz="12" w:space="0" w:color="000000" w:themeColor="text1"/>
            </w:tcBorders>
            <w:shd w:val="clear" w:color="auto" w:fill="auto"/>
            <w:vAlign w:val="bottom"/>
          </w:tcPr>
          <w:p w:rsidR="004D4409" w:rsidRPr="00CC1D10" w:rsidRDefault="004D4409" w:rsidP="00CC1D10">
            <w:pPr>
              <w:suppressAutoHyphens w:val="0"/>
              <w:spacing w:before="40" w:after="40" w:line="220" w:lineRule="exact"/>
              <w:jc w:val="right"/>
              <w:rPr>
                <w:i/>
                <w:sz w:val="16"/>
                <w:szCs w:val="16"/>
              </w:rPr>
            </w:pPr>
            <w:r w:rsidRPr="00CC1D10">
              <w:rPr>
                <w:i/>
                <w:sz w:val="16"/>
                <w:szCs w:val="16"/>
              </w:rPr>
              <w:t>Definite</w:t>
            </w:r>
          </w:p>
        </w:tc>
        <w:tc>
          <w:tcPr>
            <w:tcW w:w="931" w:type="dxa"/>
            <w:tcBorders>
              <w:top w:val="single" w:sz="4" w:space="0" w:color="000000" w:themeColor="text1"/>
              <w:bottom w:val="single" w:sz="12" w:space="0" w:color="000000" w:themeColor="text1"/>
            </w:tcBorders>
            <w:shd w:val="clear" w:color="auto" w:fill="auto"/>
            <w:vAlign w:val="bottom"/>
          </w:tcPr>
          <w:p w:rsidR="004D4409" w:rsidRPr="00CC1D10" w:rsidRDefault="004D4409" w:rsidP="00CC1D10">
            <w:pPr>
              <w:suppressAutoHyphens w:val="0"/>
              <w:spacing w:before="40" w:after="40" w:line="220" w:lineRule="exact"/>
              <w:jc w:val="right"/>
              <w:rPr>
                <w:i/>
                <w:sz w:val="16"/>
                <w:szCs w:val="16"/>
              </w:rPr>
            </w:pPr>
            <w:r w:rsidRPr="00CC1D10">
              <w:rPr>
                <w:i/>
                <w:sz w:val="16"/>
                <w:szCs w:val="16"/>
              </w:rPr>
              <w:t>Indefinite</w:t>
            </w:r>
          </w:p>
        </w:tc>
        <w:tc>
          <w:tcPr>
            <w:tcW w:w="1012" w:type="dxa"/>
            <w:tcBorders>
              <w:top w:val="single" w:sz="4" w:space="0" w:color="000000" w:themeColor="text1"/>
              <w:bottom w:val="single" w:sz="12" w:space="0" w:color="000000" w:themeColor="text1"/>
            </w:tcBorders>
            <w:shd w:val="clear" w:color="auto" w:fill="auto"/>
            <w:vAlign w:val="bottom"/>
          </w:tcPr>
          <w:p w:rsidR="004D4409" w:rsidRPr="00CC1D10" w:rsidRDefault="004D4409" w:rsidP="00CC1D10">
            <w:pPr>
              <w:suppressAutoHyphens w:val="0"/>
              <w:spacing w:before="40" w:after="40" w:line="220" w:lineRule="exact"/>
              <w:jc w:val="right"/>
              <w:rPr>
                <w:i/>
                <w:sz w:val="16"/>
                <w:szCs w:val="16"/>
              </w:rPr>
            </w:pPr>
            <w:r w:rsidRPr="00CC1D10">
              <w:rPr>
                <w:i/>
                <w:sz w:val="16"/>
                <w:szCs w:val="16"/>
              </w:rPr>
              <w:t>Independent</w:t>
            </w:r>
          </w:p>
        </w:tc>
        <w:tc>
          <w:tcPr>
            <w:tcW w:w="787" w:type="dxa"/>
            <w:vMerge/>
            <w:tcBorders>
              <w:top w:val="single" w:sz="12" w:space="0" w:color="000000" w:themeColor="text1"/>
              <w:bottom w:val="single" w:sz="12" w:space="0" w:color="000000" w:themeColor="text1"/>
            </w:tcBorders>
            <w:shd w:val="clear" w:color="auto" w:fill="auto"/>
            <w:vAlign w:val="bottom"/>
          </w:tcPr>
          <w:p w:rsidR="004D4409" w:rsidRPr="00CC1D10" w:rsidRDefault="004D4409" w:rsidP="00CC1D10">
            <w:pPr>
              <w:suppressAutoHyphens w:val="0"/>
              <w:spacing w:before="40" w:after="40" w:line="220" w:lineRule="exact"/>
              <w:jc w:val="right"/>
              <w:rPr>
                <w:b/>
                <w:i/>
                <w:sz w:val="16"/>
                <w:szCs w:val="16"/>
              </w:rPr>
            </w:pPr>
          </w:p>
        </w:tc>
      </w:tr>
      <w:tr w:rsidR="00C92563" w:rsidRPr="00C92563" w:rsidTr="00CC1D10">
        <w:trPr>
          <w:trHeight w:val="240"/>
        </w:trPr>
        <w:tc>
          <w:tcPr>
            <w:tcW w:w="784" w:type="dxa"/>
            <w:tcBorders>
              <w:top w:val="single" w:sz="12" w:space="0" w:color="000000" w:themeColor="text1"/>
            </w:tcBorders>
            <w:shd w:val="clear" w:color="auto" w:fill="auto"/>
          </w:tcPr>
          <w:p w:rsidR="004D4409" w:rsidRPr="006B0520" w:rsidRDefault="004D4409" w:rsidP="006B0520">
            <w:pPr>
              <w:suppressAutoHyphens w:val="0"/>
              <w:spacing w:before="40" w:after="40" w:line="220" w:lineRule="exact"/>
              <w:rPr>
                <w:sz w:val="18"/>
              </w:rPr>
            </w:pPr>
            <w:r w:rsidRPr="006B0520">
              <w:rPr>
                <w:sz w:val="18"/>
              </w:rPr>
              <w:t>5</w:t>
            </w:r>
          </w:p>
        </w:tc>
        <w:tc>
          <w:tcPr>
            <w:tcW w:w="2972" w:type="dxa"/>
            <w:tcBorders>
              <w:top w:val="single" w:sz="12" w:space="0" w:color="000000" w:themeColor="text1"/>
            </w:tcBorders>
            <w:shd w:val="clear" w:color="auto" w:fill="auto"/>
            <w:vAlign w:val="bottom"/>
          </w:tcPr>
          <w:p w:rsidR="004D4409" w:rsidRPr="00C92563" w:rsidRDefault="004D4409" w:rsidP="00CC1D10">
            <w:pPr>
              <w:suppressAutoHyphens w:val="0"/>
              <w:spacing w:before="40" w:after="40" w:line="220" w:lineRule="exact"/>
              <w:rPr>
                <w:sz w:val="18"/>
              </w:rPr>
            </w:pPr>
            <w:r w:rsidRPr="00C92563">
              <w:rPr>
                <w:sz w:val="18"/>
              </w:rPr>
              <w:t>Mining of coal and lignite</w:t>
            </w:r>
          </w:p>
        </w:tc>
        <w:tc>
          <w:tcPr>
            <w:tcW w:w="884" w:type="dxa"/>
            <w:tcBorders>
              <w:top w:val="single" w:sz="12" w:space="0" w:color="000000" w:themeColor="text1"/>
            </w:tcBorders>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289</w:t>
            </w:r>
          </w:p>
        </w:tc>
        <w:tc>
          <w:tcPr>
            <w:tcW w:w="931" w:type="dxa"/>
            <w:tcBorders>
              <w:top w:val="single" w:sz="12" w:space="0" w:color="000000" w:themeColor="text1"/>
            </w:tcBorders>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1012" w:type="dxa"/>
            <w:tcBorders>
              <w:top w:val="single" w:sz="12" w:space="0" w:color="000000" w:themeColor="text1"/>
            </w:tcBorders>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787" w:type="dxa"/>
            <w:tcBorders>
              <w:top w:val="single" w:sz="12" w:space="0" w:color="000000" w:themeColor="text1"/>
            </w:tcBorders>
            <w:shd w:val="clear" w:color="auto" w:fill="auto"/>
            <w:vAlign w:val="bottom"/>
          </w:tcPr>
          <w:p w:rsidR="004D4409" w:rsidRPr="00C92563" w:rsidRDefault="004D4409" w:rsidP="00CC1D10">
            <w:pPr>
              <w:suppressAutoHyphens w:val="0"/>
              <w:spacing w:before="40" w:after="40" w:line="220" w:lineRule="exact"/>
              <w:jc w:val="right"/>
              <w:rPr>
                <w:b/>
                <w:sz w:val="18"/>
              </w:rPr>
            </w:pPr>
            <w:r w:rsidRPr="00C92563">
              <w:rPr>
                <w:b/>
                <w:sz w:val="18"/>
              </w:rPr>
              <w:t>289</w:t>
            </w:r>
          </w:p>
        </w:tc>
      </w:tr>
      <w:tr w:rsidR="00C92563" w:rsidRPr="00C92563" w:rsidTr="00CC1D10">
        <w:trPr>
          <w:trHeight w:val="240"/>
        </w:trPr>
        <w:tc>
          <w:tcPr>
            <w:tcW w:w="784" w:type="dxa"/>
            <w:shd w:val="clear" w:color="auto" w:fill="auto"/>
          </w:tcPr>
          <w:p w:rsidR="004D4409" w:rsidRPr="00C92563" w:rsidRDefault="004D4409" w:rsidP="006B0520">
            <w:pPr>
              <w:suppressAutoHyphens w:val="0"/>
              <w:spacing w:before="40" w:after="40" w:line="220" w:lineRule="exact"/>
              <w:rPr>
                <w:sz w:val="18"/>
              </w:rPr>
            </w:pPr>
            <w:r w:rsidRPr="00C92563">
              <w:rPr>
                <w:sz w:val="18"/>
              </w:rPr>
              <w:t>41</w:t>
            </w:r>
          </w:p>
        </w:tc>
        <w:tc>
          <w:tcPr>
            <w:tcW w:w="2972" w:type="dxa"/>
            <w:shd w:val="clear" w:color="auto" w:fill="auto"/>
            <w:vAlign w:val="bottom"/>
          </w:tcPr>
          <w:p w:rsidR="004D4409" w:rsidRPr="00C92563" w:rsidRDefault="004D4409" w:rsidP="00CC1D10">
            <w:pPr>
              <w:suppressAutoHyphens w:val="0"/>
              <w:spacing w:before="40" w:after="40" w:line="220" w:lineRule="exact"/>
              <w:rPr>
                <w:sz w:val="18"/>
              </w:rPr>
            </w:pPr>
            <w:r w:rsidRPr="00C92563">
              <w:rPr>
                <w:sz w:val="18"/>
              </w:rPr>
              <w:t>Construction of buildings</w:t>
            </w:r>
          </w:p>
        </w:tc>
        <w:tc>
          <w:tcPr>
            <w:tcW w:w="884"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431</w:t>
            </w:r>
          </w:p>
        </w:tc>
        <w:tc>
          <w:tcPr>
            <w:tcW w:w="931"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1</w:t>
            </w:r>
          </w:p>
        </w:tc>
        <w:tc>
          <w:tcPr>
            <w:tcW w:w="1012"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787" w:type="dxa"/>
            <w:shd w:val="clear" w:color="auto" w:fill="auto"/>
            <w:vAlign w:val="bottom"/>
          </w:tcPr>
          <w:p w:rsidR="004D4409" w:rsidRPr="00C92563" w:rsidRDefault="004D4409" w:rsidP="00CC1D10">
            <w:pPr>
              <w:suppressAutoHyphens w:val="0"/>
              <w:spacing w:before="40" w:after="40" w:line="220" w:lineRule="exact"/>
              <w:jc w:val="right"/>
              <w:rPr>
                <w:b/>
                <w:sz w:val="18"/>
              </w:rPr>
            </w:pPr>
            <w:r w:rsidRPr="00C92563">
              <w:rPr>
                <w:b/>
                <w:sz w:val="18"/>
              </w:rPr>
              <w:t>432</w:t>
            </w:r>
          </w:p>
        </w:tc>
      </w:tr>
      <w:tr w:rsidR="00C92563" w:rsidRPr="00C92563" w:rsidTr="00CC1D10">
        <w:trPr>
          <w:trHeight w:val="240"/>
        </w:trPr>
        <w:tc>
          <w:tcPr>
            <w:tcW w:w="784" w:type="dxa"/>
            <w:shd w:val="clear" w:color="auto" w:fill="auto"/>
          </w:tcPr>
          <w:p w:rsidR="004D4409" w:rsidRPr="00C92563" w:rsidRDefault="004D4409" w:rsidP="006B0520">
            <w:pPr>
              <w:suppressAutoHyphens w:val="0"/>
              <w:spacing w:before="40" w:after="40" w:line="220" w:lineRule="exact"/>
              <w:rPr>
                <w:sz w:val="18"/>
              </w:rPr>
            </w:pPr>
            <w:r w:rsidRPr="00C92563">
              <w:rPr>
                <w:sz w:val="18"/>
              </w:rPr>
              <w:t>42</w:t>
            </w:r>
          </w:p>
        </w:tc>
        <w:tc>
          <w:tcPr>
            <w:tcW w:w="2972" w:type="dxa"/>
            <w:shd w:val="clear" w:color="auto" w:fill="auto"/>
            <w:vAlign w:val="bottom"/>
          </w:tcPr>
          <w:p w:rsidR="004D4409" w:rsidRPr="00C92563" w:rsidRDefault="004D4409" w:rsidP="00CC1D10">
            <w:pPr>
              <w:suppressAutoHyphens w:val="0"/>
              <w:spacing w:before="40" w:after="40" w:line="220" w:lineRule="exact"/>
              <w:rPr>
                <w:sz w:val="18"/>
              </w:rPr>
            </w:pPr>
            <w:r w:rsidRPr="00C92563">
              <w:rPr>
                <w:sz w:val="18"/>
              </w:rPr>
              <w:t>Civil engineering</w:t>
            </w:r>
          </w:p>
        </w:tc>
        <w:tc>
          <w:tcPr>
            <w:tcW w:w="884" w:type="dxa"/>
            <w:shd w:val="clear" w:color="auto" w:fill="auto"/>
            <w:vAlign w:val="bottom"/>
          </w:tcPr>
          <w:p w:rsidR="004D4409" w:rsidRPr="006B0520" w:rsidRDefault="004D4409" w:rsidP="00CC1D10">
            <w:pPr>
              <w:suppressAutoHyphens w:val="0"/>
              <w:spacing w:before="40" w:after="40" w:line="220" w:lineRule="exact"/>
              <w:jc w:val="right"/>
              <w:rPr>
                <w:sz w:val="18"/>
              </w:rPr>
            </w:pPr>
            <w:r w:rsidRPr="00C92563">
              <w:rPr>
                <w:sz w:val="18"/>
              </w:rPr>
              <w:t>2</w:t>
            </w:r>
            <w:r w:rsidR="009603B8">
              <w:rPr>
                <w:sz w:val="18"/>
              </w:rPr>
              <w:t xml:space="preserve"> </w:t>
            </w:r>
            <w:r w:rsidRPr="006B0520">
              <w:rPr>
                <w:sz w:val="18"/>
              </w:rPr>
              <w:t>036</w:t>
            </w:r>
          </w:p>
        </w:tc>
        <w:tc>
          <w:tcPr>
            <w:tcW w:w="931"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1012"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787" w:type="dxa"/>
            <w:shd w:val="clear" w:color="auto" w:fill="auto"/>
            <w:vAlign w:val="bottom"/>
          </w:tcPr>
          <w:p w:rsidR="004D4409" w:rsidRPr="006B0520" w:rsidRDefault="004D4409" w:rsidP="00CC1D10">
            <w:pPr>
              <w:suppressAutoHyphens w:val="0"/>
              <w:spacing w:before="40" w:after="40" w:line="220" w:lineRule="exact"/>
              <w:jc w:val="right"/>
              <w:rPr>
                <w:b/>
                <w:sz w:val="18"/>
              </w:rPr>
            </w:pPr>
            <w:r w:rsidRPr="00C92563">
              <w:rPr>
                <w:b/>
                <w:sz w:val="18"/>
              </w:rPr>
              <w:t>2</w:t>
            </w:r>
            <w:r w:rsidR="00A961F5">
              <w:rPr>
                <w:b/>
                <w:sz w:val="18"/>
              </w:rPr>
              <w:t xml:space="preserve"> </w:t>
            </w:r>
            <w:r w:rsidRPr="006B0520">
              <w:rPr>
                <w:b/>
                <w:sz w:val="18"/>
              </w:rPr>
              <w:t>036</w:t>
            </w:r>
          </w:p>
        </w:tc>
      </w:tr>
      <w:tr w:rsidR="00C92563" w:rsidRPr="00C92563" w:rsidTr="00CC1D10">
        <w:trPr>
          <w:trHeight w:val="240"/>
        </w:trPr>
        <w:tc>
          <w:tcPr>
            <w:tcW w:w="784" w:type="dxa"/>
            <w:shd w:val="clear" w:color="auto" w:fill="auto"/>
          </w:tcPr>
          <w:p w:rsidR="004D4409" w:rsidRPr="00C92563" w:rsidRDefault="004D4409" w:rsidP="006B0520">
            <w:pPr>
              <w:suppressAutoHyphens w:val="0"/>
              <w:spacing w:before="40" w:after="40" w:line="220" w:lineRule="exact"/>
              <w:rPr>
                <w:sz w:val="18"/>
              </w:rPr>
            </w:pPr>
            <w:r w:rsidRPr="00C92563">
              <w:rPr>
                <w:sz w:val="18"/>
              </w:rPr>
              <w:t>43</w:t>
            </w:r>
          </w:p>
        </w:tc>
        <w:tc>
          <w:tcPr>
            <w:tcW w:w="2972" w:type="dxa"/>
            <w:shd w:val="clear" w:color="auto" w:fill="auto"/>
            <w:vAlign w:val="bottom"/>
          </w:tcPr>
          <w:p w:rsidR="004D4409" w:rsidRPr="00C92563" w:rsidRDefault="004D4409" w:rsidP="00CC1D10">
            <w:pPr>
              <w:suppressAutoHyphens w:val="0"/>
              <w:spacing w:before="40" w:after="40" w:line="220" w:lineRule="exact"/>
              <w:rPr>
                <w:sz w:val="18"/>
              </w:rPr>
            </w:pPr>
            <w:r w:rsidRPr="00C92563">
              <w:rPr>
                <w:sz w:val="18"/>
              </w:rPr>
              <w:t>Specialised construction activities</w:t>
            </w:r>
          </w:p>
        </w:tc>
        <w:tc>
          <w:tcPr>
            <w:tcW w:w="884"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452</w:t>
            </w:r>
          </w:p>
        </w:tc>
        <w:tc>
          <w:tcPr>
            <w:tcW w:w="931"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2</w:t>
            </w:r>
          </w:p>
        </w:tc>
        <w:tc>
          <w:tcPr>
            <w:tcW w:w="1012"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787" w:type="dxa"/>
            <w:shd w:val="clear" w:color="auto" w:fill="auto"/>
            <w:vAlign w:val="bottom"/>
          </w:tcPr>
          <w:p w:rsidR="004D4409" w:rsidRPr="00C92563" w:rsidRDefault="004D4409" w:rsidP="00CC1D10">
            <w:pPr>
              <w:suppressAutoHyphens w:val="0"/>
              <w:spacing w:before="40" w:after="40" w:line="220" w:lineRule="exact"/>
              <w:jc w:val="right"/>
              <w:rPr>
                <w:b/>
                <w:sz w:val="18"/>
              </w:rPr>
            </w:pPr>
            <w:r w:rsidRPr="00C92563">
              <w:rPr>
                <w:b/>
                <w:sz w:val="18"/>
              </w:rPr>
              <w:t>454</w:t>
            </w:r>
          </w:p>
        </w:tc>
      </w:tr>
      <w:tr w:rsidR="00C92563" w:rsidRPr="00C92563" w:rsidTr="00CC1D10">
        <w:trPr>
          <w:trHeight w:val="240"/>
        </w:trPr>
        <w:tc>
          <w:tcPr>
            <w:tcW w:w="784" w:type="dxa"/>
            <w:shd w:val="clear" w:color="auto" w:fill="auto"/>
          </w:tcPr>
          <w:p w:rsidR="004D4409" w:rsidRPr="00C92563" w:rsidRDefault="004D4409" w:rsidP="006B0520">
            <w:pPr>
              <w:suppressAutoHyphens w:val="0"/>
              <w:spacing w:before="40" w:after="40" w:line="220" w:lineRule="exact"/>
              <w:rPr>
                <w:sz w:val="18"/>
              </w:rPr>
            </w:pPr>
            <w:r w:rsidRPr="00C92563">
              <w:rPr>
                <w:sz w:val="18"/>
              </w:rPr>
              <w:t>55</w:t>
            </w:r>
          </w:p>
        </w:tc>
        <w:tc>
          <w:tcPr>
            <w:tcW w:w="2972" w:type="dxa"/>
            <w:shd w:val="clear" w:color="auto" w:fill="auto"/>
            <w:vAlign w:val="bottom"/>
          </w:tcPr>
          <w:p w:rsidR="004D4409" w:rsidRPr="00C92563" w:rsidRDefault="004D4409" w:rsidP="00CC1D10">
            <w:pPr>
              <w:suppressAutoHyphens w:val="0"/>
              <w:spacing w:before="40" w:after="40" w:line="220" w:lineRule="exact"/>
              <w:rPr>
                <w:sz w:val="18"/>
              </w:rPr>
            </w:pPr>
            <w:r w:rsidRPr="00C92563">
              <w:rPr>
                <w:sz w:val="18"/>
              </w:rPr>
              <w:t>Accommodation</w:t>
            </w:r>
          </w:p>
        </w:tc>
        <w:tc>
          <w:tcPr>
            <w:tcW w:w="884" w:type="dxa"/>
            <w:shd w:val="clear" w:color="auto" w:fill="auto"/>
            <w:vAlign w:val="bottom"/>
          </w:tcPr>
          <w:p w:rsidR="004D4409" w:rsidRPr="006B0520" w:rsidRDefault="004D4409" w:rsidP="00CC1D10">
            <w:pPr>
              <w:suppressAutoHyphens w:val="0"/>
              <w:spacing w:before="40" w:after="40" w:line="220" w:lineRule="exact"/>
              <w:jc w:val="right"/>
              <w:rPr>
                <w:sz w:val="18"/>
              </w:rPr>
            </w:pPr>
            <w:r w:rsidRPr="00C92563">
              <w:rPr>
                <w:sz w:val="18"/>
              </w:rPr>
              <w:t>6</w:t>
            </w:r>
            <w:r w:rsidR="009603B8">
              <w:rPr>
                <w:sz w:val="18"/>
              </w:rPr>
              <w:t xml:space="preserve"> </w:t>
            </w:r>
            <w:r w:rsidRPr="006B0520">
              <w:rPr>
                <w:sz w:val="18"/>
              </w:rPr>
              <w:t>240</w:t>
            </w:r>
          </w:p>
        </w:tc>
        <w:tc>
          <w:tcPr>
            <w:tcW w:w="931"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2</w:t>
            </w:r>
          </w:p>
        </w:tc>
        <w:tc>
          <w:tcPr>
            <w:tcW w:w="1012"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1</w:t>
            </w:r>
          </w:p>
        </w:tc>
        <w:tc>
          <w:tcPr>
            <w:tcW w:w="787" w:type="dxa"/>
            <w:shd w:val="clear" w:color="auto" w:fill="auto"/>
            <w:vAlign w:val="bottom"/>
          </w:tcPr>
          <w:p w:rsidR="004D4409" w:rsidRPr="006B0520" w:rsidRDefault="004D4409" w:rsidP="00CC1D10">
            <w:pPr>
              <w:suppressAutoHyphens w:val="0"/>
              <w:spacing w:before="40" w:after="40" w:line="220" w:lineRule="exact"/>
              <w:jc w:val="right"/>
              <w:rPr>
                <w:b/>
                <w:sz w:val="18"/>
              </w:rPr>
            </w:pPr>
            <w:r w:rsidRPr="00C92563">
              <w:rPr>
                <w:b/>
                <w:sz w:val="18"/>
              </w:rPr>
              <w:t>6</w:t>
            </w:r>
            <w:r w:rsidR="00A961F5">
              <w:rPr>
                <w:b/>
                <w:sz w:val="18"/>
              </w:rPr>
              <w:t xml:space="preserve"> </w:t>
            </w:r>
            <w:r w:rsidRPr="006B0520">
              <w:rPr>
                <w:b/>
                <w:sz w:val="18"/>
              </w:rPr>
              <w:t>243</w:t>
            </w:r>
          </w:p>
        </w:tc>
      </w:tr>
      <w:tr w:rsidR="00C92563" w:rsidRPr="00C92563" w:rsidTr="00CC1D10">
        <w:trPr>
          <w:trHeight w:val="240"/>
        </w:trPr>
        <w:tc>
          <w:tcPr>
            <w:tcW w:w="784" w:type="dxa"/>
            <w:shd w:val="clear" w:color="auto" w:fill="auto"/>
          </w:tcPr>
          <w:p w:rsidR="004D4409" w:rsidRPr="00C92563" w:rsidRDefault="004D4409" w:rsidP="006B0520">
            <w:pPr>
              <w:suppressAutoHyphens w:val="0"/>
              <w:spacing w:before="40" w:after="40" w:line="220" w:lineRule="exact"/>
              <w:rPr>
                <w:sz w:val="18"/>
              </w:rPr>
            </w:pPr>
            <w:r w:rsidRPr="00C92563">
              <w:rPr>
                <w:sz w:val="18"/>
              </w:rPr>
              <w:t>63</w:t>
            </w:r>
          </w:p>
        </w:tc>
        <w:tc>
          <w:tcPr>
            <w:tcW w:w="2972" w:type="dxa"/>
            <w:shd w:val="clear" w:color="auto" w:fill="auto"/>
            <w:vAlign w:val="bottom"/>
          </w:tcPr>
          <w:p w:rsidR="004D4409" w:rsidRPr="00C92563" w:rsidRDefault="004D4409" w:rsidP="00CC1D10">
            <w:pPr>
              <w:suppressAutoHyphens w:val="0"/>
              <w:spacing w:before="40" w:after="40" w:line="220" w:lineRule="exact"/>
              <w:rPr>
                <w:sz w:val="18"/>
              </w:rPr>
            </w:pPr>
            <w:r w:rsidRPr="00C92563">
              <w:rPr>
                <w:sz w:val="18"/>
              </w:rPr>
              <w:t>Information service activities</w:t>
            </w:r>
          </w:p>
        </w:tc>
        <w:tc>
          <w:tcPr>
            <w:tcW w:w="884"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38</w:t>
            </w:r>
          </w:p>
        </w:tc>
        <w:tc>
          <w:tcPr>
            <w:tcW w:w="931"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1012"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787" w:type="dxa"/>
            <w:shd w:val="clear" w:color="auto" w:fill="auto"/>
            <w:vAlign w:val="bottom"/>
          </w:tcPr>
          <w:p w:rsidR="004D4409" w:rsidRPr="00C92563" w:rsidRDefault="004D4409" w:rsidP="00CC1D10">
            <w:pPr>
              <w:suppressAutoHyphens w:val="0"/>
              <w:spacing w:before="40" w:after="40" w:line="220" w:lineRule="exact"/>
              <w:jc w:val="right"/>
              <w:rPr>
                <w:b/>
                <w:sz w:val="18"/>
              </w:rPr>
            </w:pPr>
            <w:r w:rsidRPr="00C92563">
              <w:rPr>
                <w:b/>
                <w:sz w:val="18"/>
              </w:rPr>
              <w:t>38</w:t>
            </w:r>
          </w:p>
        </w:tc>
      </w:tr>
      <w:tr w:rsidR="00C92563" w:rsidRPr="00C92563" w:rsidTr="00CC1D10">
        <w:trPr>
          <w:trHeight w:val="240"/>
        </w:trPr>
        <w:tc>
          <w:tcPr>
            <w:tcW w:w="784" w:type="dxa"/>
            <w:shd w:val="clear" w:color="auto" w:fill="auto"/>
          </w:tcPr>
          <w:p w:rsidR="004D4409" w:rsidRPr="00C92563" w:rsidRDefault="004D4409" w:rsidP="006B0520">
            <w:pPr>
              <w:suppressAutoHyphens w:val="0"/>
              <w:spacing w:before="40" w:after="40" w:line="220" w:lineRule="exact"/>
              <w:rPr>
                <w:sz w:val="18"/>
              </w:rPr>
            </w:pPr>
            <w:r w:rsidRPr="00C92563">
              <w:rPr>
                <w:sz w:val="18"/>
              </w:rPr>
              <w:t>93</w:t>
            </w:r>
          </w:p>
        </w:tc>
        <w:tc>
          <w:tcPr>
            <w:tcW w:w="2972" w:type="dxa"/>
            <w:shd w:val="clear" w:color="auto" w:fill="auto"/>
            <w:vAlign w:val="bottom"/>
          </w:tcPr>
          <w:p w:rsidR="004D4409" w:rsidRPr="00C92563" w:rsidRDefault="004D4409" w:rsidP="00CC1D10">
            <w:pPr>
              <w:suppressAutoHyphens w:val="0"/>
              <w:spacing w:before="40" w:after="40" w:line="220" w:lineRule="exact"/>
              <w:rPr>
                <w:sz w:val="18"/>
              </w:rPr>
            </w:pPr>
            <w:r w:rsidRPr="00C92563">
              <w:rPr>
                <w:sz w:val="18"/>
              </w:rPr>
              <w:t>Sports activities and amusement and</w:t>
            </w:r>
            <w:r w:rsidR="001A31F0">
              <w:rPr>
                <w:sz w:val="18"/>
              </w:rPr>
              <w:t> </w:t>
            </w:r>
            <w:r w:rsidRPr="006B0520">
              <w:rPr>
                <w:sz w:val="18"/>
              </w:rPr>
              <w:t>recreation activities</w:t>
            </w:r>
          </w:p>
        </w:tc>
        <w:tc>
          <w:tcPr>
            <w:tcW w:w="884" w:type="dxa"/>
            <w:shd w:val="clear" w:color="auto" w:fill="auto"/>
            <w:vAlign w:val="bottom"/>
          </w:tcPr>
          <w:p w:rsidR="004D4409" w:rsidRPr="006B0520" w:rsidRDefault="004D4409" w:rsidP="00CC1D10">
            <w:pPr>
              <w:suppressAutoHyphens w:val="0"/>
              <w:spacing w:before="40" w:after="40" w:line="220" w:lineRule="exact"/>
              <w:jc w:val="right"/>
              <w:rPr>
                <w:sz w:val="18"/>
              </w:rPr>
            </w:pPr>
            <w:r w:rsidRPr="00C92563">
              <w:rPr>
                <w:sz w:val="18"/>
              </w:rPr>
              <w:t>1</w:t>
            </w:r>
            <w:r w:rsidR="009603B8">
              <w:rPr>
                <w:sz w:val="18"/>
              </w:rPr>
              <w:t xml:space="preserve"> </w:t>
            </w:r>
            <w:r w:rsidRPr="006B0520">
              <w:rPr>
                <w:sz w:val="18"/>
              </w:rPr>
              <w:t>549</w:t>
            </w:r>
          </w:p>
        </w:tc>
        <w:tc>
          <w:tcPr>
            <w:tcW w:w="931"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1012" w:type="dxa"/>
            <w:shd w:val="clear" w:color="auto" w:fill="auto"/>
            <w:vAlign w:val="bottom"/>
          </w:tcPr>
          <w:p w:rsidR="004D4409" w:rsidRPr="00C92563" w:rsidRDefault="004D4409" w:rsidP="00CC1D10">
            <w:pPr>
              <w:suppressAutoHyphens w:val="0"/>
              <w:spacing w:before="40" w:after="40" w:line="220" w:lineRule="exact"/>
              <w:jc w:val="right"/>
              <w:rPr>
                <w:sz w:val="18"/>
              </w:rPr>
            </w:pPr>
            <w:r w:rsidRPr="00C92563">
              <w:rPr>
                <w:sz w:val="18"/>
              </w:rPr>
              <w:t>0</w:t>
            </w:r>
          </w:p>
        </w:tc>
        <w:tc>
          <w:tcPr>
            <w:tcW w:w="787" w:type="dxa"/>
            <w:shd w:val="clear" w:color="auto" w:fill="auto"/>
            <w:vAlign w:val="bottom"/>
          </w:tcPr>
          <w:p w:rsidR="004D4409" w:rsidRPr="006B0520" w:rsidRDefault="004D4409" w:rsidP="00CC1D10">
            <w:pPr>
              <w:suppressAutoHyphens w:val="0"/>
              <w:spacing w:before="40" w:after="40" w:line="220" w:lineRule="exact"/>
              <w:jc w:val="right"/>
              <w:rPr>
                <w:b/>
                <w:sz w:val="18"/>
              </w:rPr>
            </w:pPr>
            <w:r w:rsidRPr="00C92563">
              <w:rPr>
                <w:b/>
                <w:sz w:val="18"/>
              </w:rPr>
              <w:t>1</w:t>
            </w:r>
            <w:r w:rsidR="00A961F5">
              <w:rPr>
                <w:b/>
                <w:sz w:val="18"/>
              </w:rPr>
              <w:t xml:space="preserve"> </w:t>
            </w:r>
            <w:r w:rsidRPr="006B0520">
              <w:rPr>
                <w:b/>
                <w:sz w:val="18"/>
              </w:rPr>
              <w:t>549</w:t>
            </w:r>
          </w:p>
        </w:tc>
      </w:tr>
    </w:tbl>
    <w:p w:rsidR="004D4409" w:rsidRPr="00D31DF2" w:rsidRDefault="00181A43" w:rsidP="00181A43">
      <w:pPr>
        <w:pStyle w:val="H1G"/>
      </w:pPr>
      <w:r>
        <w:tab/>
      </w:r>
      <w:r w:rsidR="004D4409" w:rsidRPr="00D31DF2">
        <w:t>6.</w:t>
      </w:r>
      <w:r w:rsidR="004D4409" w:rsidRPr="00D31DF2">
        <w:tab/>
        <w:t xml:space="preserve">Part VI of the Convention </w:t>
      </w:r>
    </w:p>
    <w:p w:rsidR="004D4409" w:rsidRPr="00D31DF2" w:rsidRDefault="004D4409" w:rsidP="00181A43">
      <w:pPr>
        <w:pStyle w:val="H23G"/>
      </w:pPr>
      <w:r w:rsidRPr="00D31DF2">
        <w:tab/>
      </w:r>
      <w:r w:rsidRPr="00D31DF2">
        <w:tab/>
        <w:t>Article 64</w:t>
      </w:r>
    </w:p>
    <w:p w:rsidR="004D4409" w:rsidRPr="00B77823" w:rsidRDefault="00181A43" w:rsidP="00181A43">
      <w:pPr>
        <w:pStyle w:val="H23G"/>
      </w:pPr>
      <w:r>
        <w:tab/>
      </w:r>
      <w:r w:rsidR="004D4409" w:rsidRPr="00B77823">
        <w:t>32.</w:t>
      </w:r>
      <w:r w:rsidR="004D4409" w:rsidRPr="00B77823">
        <w:tab/>
        <w:t>Please provide information on mechanisms and procedures to facilitate the identification of persons in need of international assistance and protection among migrants upon their arrival in the State party. Please include the measures taken by the State party to ensure that its migration control procedures safeguard the rights of vulnerable groups and individuals, such as children and persons fleeing violence and conflict in their own countries. Please include information with regard to the implementation of Act No. 6458 and the work and resources of the Directorate-General for Migration Management within the Ministry of the Interior, which was established under the Act.</w:t>
      </w:r>
    </w:p>
    <w:p w:rsidR="004D4409" w:rsidRPr="00956118" w:rsidRDefault="00CC1D10" w:rsidP="00CC1D10">
      <w:pPr>
        <w:pStyle w:val="SingleTxtG"/>
      </w:pPr>
      <w:r w:rsidRPr="00956118">
        <w:t>135.</w:t>
      </w:r>
      <w:r w:rsidRPr="00956118">
        <w:tab/>
      </w:r>
      <w:r w:rsidR="004D4409" w:rsidRPr="00956118">
        <w:t xml:space="preserve">Each foreigner or stateless person can make </w:t>
      </w:r>
      <w:r w:rsidR="004D4409">
        <w:t xml:space="preserve">an </w:t>
      </w:r>
      <w:r w:rsidR="004D4409" w:rsidRPr="00956118">
        <w:t xml:space="preserve">international protection application on her/his behalf. Applications for international protection are made to the Governorates personally (Provincial Migration Management Directorates). However, in times, concerning applications of unaccompanied children and other applicants who cannot make their applications on their own due to acceptable force majeure, applications can be taken in the premises of the individuals by related departments. If the applicants have special needs, they have priority in the written rights and proceedings within the scope of international protection. To the people who faced torture, sexual assault or other serious psychological, physical or sexual violence, sufficient treatment possibilities are provided to eliminate the damages of the acts listed. Required coordination with the related institutions (Ministry of Family and Social Policies, Ministry of Health, and etc.) shall be ensured within this purpose and possible unjust treatments are tried to be eliminated. </w:t>
      </w:r>
    </w:p>
    <w:p w:rsidR="004D4409" w:rsidRPr="00181A43" w:rsidRDefault="00CC1D10" w:rsidP="00CC1D10">
      <w:pPr>
        <w:pStyle w:val="SingleTxtG"/>
      </w:pPr>
      <w:r w:rsidRPr="00181A43">
        <w:t>136.</w:t>
      </w:r>
      <w:r w:rsidRPr="00181A43">
        <w:tab/>
      </w:r>
      <w:r w:rsidR="004D4409" w:rsidRPr="00181A43">
        <w:t>Besides, regulations on protection of vulnerable groups within LFIP are given below:</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Removal Ban:</w:t>
      </w:r>
      <w:r w:rsidR="006B59CC">
        <w:t xml:space="preserve"> </w:t>
      </w:r>
      <w:r w:rsidR="004D4409" w:rsidRPr="00181A43">
        <w:t xml:space="preserve">Complying with Article 4 of the Law on Foreigners and International Protection no one under the scope of the Law herein shall be returned to a place where s/he will be subject to torture, inhuman treatment or degrading treatment or punishment, or to a place where her/his life or freedom will be under threat due to her/his race, religion, nationality, or membership to a communal group or political ideas. </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Person With Special Need: In Article 3 of LFIP, the definition for person with special need is “out of those applicants and international protection beneficiaries, an unaccompanied minor; a disabled person; an elderly person; a pregnant woman; a single mother or a single father with an accompanying child; or a person who has been subjected to torture, rape or other serious psychological, physica</w:t>
      </w:r>
      <w:r w:rsidR="00181A43">
        <w:t>l or sexual violence”.</w:t>
      </w:r>
      <w:r w:rsidR="001A31F0">
        <w:t xml:space="preserve"> </w:t>
      </w:r>
      <w:r w:rsidR="004D4409" w:rsidRPr="00181A43">
        <w:t>Persons with special needs have priority in written rights and proceedings, and to the people who faced torture, sexual assault or other serious psychological, physical or sexual violence, sufficient treatment possibilities are provided to eliminate the damages of the acts listed.</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 xml:space="preserve">Unaccompanied Children: With the term “unaccompanied children” defined in Article 3 of LFIP, it is meant “a child who arrives at Turkey without the attendance of an adult who by law or custom is responsible for him/ her or, is left unaccompanied after entry into Turkey, unless he/she is not taken under the active care of a person responsible for him/her. It is essential to pay attention to best interest of the minor in any proceeding related to the unaccompanied children having international protection application. As soon as the application is received, provisions of Law on Children Protection are applied, and families and unaccompanied children are accommodated in separate places. Additionally, applications of unaccompanied children cannot be evaluated in an expedited process. </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Humanitarian Residence Permit:</w:t>
      </w:r>
      <w:r w:rsidR="006B59CC">
        <w:t xml:space="preserve"> </w:t>
      </w:r>
      <w:r w:rsidR="004D4409" w:rsidRPr="00181A43">
        <w:t>Humanitarian residence permit is arranged in Articles 46, 47 and 48 of LFIP. Accordingly, the permit can be issued and extended by governorates for at least one year at most having the approval of Ministry of Interior. In this residence permit, the conditions sought for other residence permits are not sought. Cases, where residence permits can be given, are listed in LFIP. Accordingly, residence permits can be given</w:t>
      </w:r>
      <w:r w:rsidR="001A31F0">
        <w:t>:</w:t>
      </w:r>
    </w:p>
    <w:p w:rsidR="004D4409" w:rsidRPr="00181A43" w:rsidRDefault="00CC1D10" w:rsidP="00CC1D10">
      <w:pPr>
        <w:pStyle w:val="Bullet2G"/>
        <w:numPr>
          <w:ilvl w:val="0"/>
          <w:numId w:val="0"/>
        </w:numPr>
        <w:tabs>
          <w:tab w:val="left" w:pos="2268"/>
        </w:tabs>
        <w:ind w:left="2268" w:hanging="170"/>
      </w:pPr>
      <w:r w:rsidRPr="00181A43">
        <w:t>•</w:t>
      </w:r>
      <w:r w:rsidRPr="00181A43">
        <w:tab/>
      </w:r>
      <w:r w:rsidR="004D4409" w:rsidRPr="00181A43">
        <w:t xml:space="preserve">When the best interest of the child is of concern; </w:t>
      </w:r>
    </w:p>
    <w:p w:rsidR="004D4409" w:rsidRPr="00181A43" w:rsidRDefault="00CC1D10" w:rsidP="00CC1D10">
      <w:pPr>
        <w:pStyle w:val="Bullet2G"/>
        <w:numPr>
          <w:ilvl w:val="0"/>
          <w:numId w:val="0"/>
        </w:numPr>
        <w:tabs>
          <w:tab w:val="left" w:pos="2268"/>
        </w:tabs>
        <w:ind w:left="2268" w:hanging="170"/>
      </w:pPr>
      <w:r w:rsidRPr="00181A43">
        <w:t>•</w:t>
      </w:r>
      <w:r w:rsidRPr="00181A43">
        <w:tab/>
      </w:r>
      <w:r w:rsidR="004D4409" w:rsidRPr="00181A43">
        <w:t>A removal decision or ban on entering Turkey notwithstanding, foreigners cannot be removed from Turkey or their departure from Turkey is not reasonable or possible;</w:t>
      </w:r>
    </w:p>
    <w:p w:rsidR="004D4409" w:rsidRPr="00181A43" w:rsidRDefault="00CC1D10" w:rsidP="00CC1D10">
      <w:pPr>
        <w:pStyle w:val="Bullet2G"/>
        <w:numPr>
          <w:ilvl w:val="0"/>
          <w:numId w:val="0"/>
        </w:numPr>
        <w:tabs>
          <w:tab w:val="left" w:pos="2268"/>
        </w:tabs>
        <w:ind w:left="2268" w:hanging="170"/>
      </w:pPr>
      <w:r w:rsidRPr="00181A43">
        <w:t>•</w:t>
      </w:r>
      <w:r w:rsidRPr="00181A43">
        <w:tab/>
      </w:r>
      <w:r w:rsidR="004D4409" w:rsidRPr="00181A43">
        <w:t xml:space="preserve">Even the person is within the scope of the foreigners to have deportation decision, when deportation decision is not given for reasons that s/he may be subject to the inhuman treatment in the country s/he is going to be deported, have serious health problems, and special conditions like pregnancy, foreigners who are victims of human trafficking and benefiting from support process, until their vulnerability and treatment are over, and when deportation decisions are not taken for psychological, physical or sexual violence victims; </w:t>
      </w:r>
    </w:p>
    <w:p w:rsidR="004D4409" w:rsidRPr="00181A43" w:rsidRDefault="00CC1D10" w:rsidP="00CC1D10">
      <w:pPr>
        <w:pStyle w:val="Bullet2G"/>
        <w:numPr>
          <w:ilvl w:val="0"/>
          <w:numId w:val="0"/>
        </w:numPr>
        <w:tabs>
          <w:tab w:val="left" w:pos="2268"/>
        </w:tabs>
        <w:ind w:left="2268" w:hanging="170"/>
      </w:pPr>
      <w:r w:rsidRPr="00181A43">
        <w:t>•</w:t>
      </w:r>
      <w:r w:rsidRPr="00181A43">
        <w:tab/>
      </w:r>
      <w:r w:rsidR="004D4409" w:rsidRPr="00181A43">
        <w:t xml:space="preserve">When deportation decision is given, in case of availability of unacceptable application and if application is taken back/considered to be taken </w:t>
      </w:r>
      <w:proofErr w:type="gramStart"/>
      <w:r w:rsidR="004D4409" w:rsidRPr="00181A43">
        <w:t>back,</w:t>
      </w:r>
      <w:proofErr w:type="gramEnd"/>
      <w:r w:rsidR="004D4409" w:rsidRPr="00181A43">
        <w:t xml:space="preserve"> and when juridical procedures are applied against listed proceedings; </w:t>
      </w:r>
    </w:p>
    <w:p w:rsidR="004D4409" w:rsidRPr="00181A43" w:rsidRDefault="00CC1D10" w:rsidP="00CC1D10">
      <w:pPr>
        <w:pStyle w:val="Bullet2G"/>
        <w:numPr>
          <w:ilvl w:val="0"/>
          <w:numId w:val="0"/>
        </w:numPr>
        <w:tabs>
          <w:tab w:val="left" w:pos="2268"/>
        </w:tabs>
        <w:ind w:left="2268" w:hanging="170"/>
      </w:pPr>
      <w:r w:rsidRPr="00181A43">
        <w:t>•</w:t>
      </w:r>
      <w:r w:rsidRPr="00181A43">
        <w:tab/>
      </w:r>
      <w:r w:rsidR="004D4409" w:rsidRPr="00181A43">
        <w:t xml:space="preserve">Throughout the removal actions of the applicant to the first country of asylum or a safe third country; </w:t>
      </w:r>
    </w:p>
    <w:p w:rsidR="004D4409" w:rsidRPr="00181A43" w:rsidRDefault="00CC1D10" w:rsidP="00CC1D10">
      <w:pPr>
        <w:pStyle w:val="Bullet2G"/>
        <w:numPr>
          <w:ilvl w:val="0"/>
          <w:numId w:val="0"/>
        </w:numPr>
        <w:tabs>
          <w:tab w:val="left" w:pos="2268"/>
        </w:tabs>
        <w:ind w:left="2268" w:hanging="170"/>
      </w:pPr>
      <w:r w:rsidRPr="00181A43">
        <w:t>•</w:t>
      </w:r>
      <w:r w:rsidRPr="00181A43">
        <w:tab/>
      </w:r>
      <w:r w:rsidR="004D4409" w:rsidRPr="00181A43">
        <w:t>In cases when foreigners should be allowed to enter into and stay in Turkey, due to emergency or in view of the protection of the national interests as well as reasons of public order and security, in the absence of the possibility to obtain one of the other types of residence permits due to their situation that precludes granting a residence permit; and</w:t>
      </w:r>
    </w:p>
    <w:p w:rsidR="004D4409" w:rsidRPr="00BC6148" w:rsidRDefault="00CC1D10" w:rsidP="00CC1D10">
      <w:pPr>
        <w:pStyle w:val="Bullet2G"/>
        <w:numPr>
          <w:ilvl w:val="0"/>
          <w:numId w:val="0"/>
        </w:numPr>
        <w:tabs>
          <w:tab w:val="left" w:pos="2268"/>
        </w:tabs>
        <w:ind w:left="2268" w:hanging="170"/>
      </w:pPr>
      <w:r w:rsidRPr="00BC6148">
        <w:t>•</w:t>
      </w:r>
      <w:r w:rsidRPr="00BC6148">
        <w:tab/>
      </w:r>
      <w:r w:rsidR="004D4409" w:rsidRPr="00181A43">
        <w:t>In extraordinary circumstances.</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t>Residence Permits for Victims of Human Trafficking:</w:t>
      </w:r>
      <w:r w:rsidR="006B59CC">
        <w:t xml:space="preserve"> </w:t>
      </w:r>
      <w:proofErr w:type="gramStart"/>
      <w:r w:rsidR="004D4409" w:rsidRPr="00181A43">
        <w:t>Residence permits for victims of human trafficking is</w:t>
      </w:r>
      <w:proofErr w:type="gramEnd"/>
      <w:r w:rsidR="004D4409" w:rsidRPr="00181A43">
        <w:t xml:space="preserve"> arranged in Article 49 of LFIP. A residence permit valid for thirty days shall be granted by the governorates, to foreigners who are victims of human trafficking or where there is strong circumstantial evidence that they might be victims with a view to allow them to break free from the impact of their experience and reflect on whether to cooperate with the competent authorities. Additionally, the conditions requested for granting other types of residence permits are not sought. The residence permit granted to allow for recovery and reflection may be renewed for the period of six months at most for reasons of safety, health or special circumstances of the victim. However, the total duration shall not exceed three years under any circumstances whatsoever. The residence permit shall be cancelled in cases where it is determined that foreigners who are victims of trafficking or might be victims of human trafficking have re-connected with the perpetrators of the crime through their own will. The fact that deportation decision cannot be given for the victims of human trafficking who benefit from victim supp</w:t>
      </w:r>
      <w:r w:rsidR="00181A43">
        <w:t xml:space="preserve">ort process is ensured by law. </w:t>
      </w:r>
    </w:p>
    <w:p w:rsidR="004D4409" w:rsidRPr="00181A43" w:rsidRDefault="00181A43" w:rsidP="00181A43">
      <w:pPr>
        <w:pStyle w:val="H23G"/>
      </w:pPr>
      <w:r>
        <w:tab/>
      </w:r>
      <w:r w:rsidR="004D4409" w:rsidRPr="00181A43">
        <w:t>33.</w:t>
      </w:r>
      <w:r w:rsidR="004D4409" w:rsidRPr="00181A43">
        <w:tab/>
        <w:t>Please provide information on the measures taken to prevent irregular migration, including through international agreements, policies and programmes. Please include information on how such measures have been mainstreamed in general</w:t>
      </w:r>
      <w:r w:rsidR="004D4409" w:rsidRPr="00181A43" w:rsidDel="009E2CF2">
        <w:t xml:space="preserve"> </w:t>
      </w:r>
      <w:r w:rsidR="004D4409" w:rsidRPr="00181A43">
        <w:t>migration policies and programmes and indicate whether a measurable result in terms of the number of irregular migrant workers has been determined. Please clarify how the Coordination Board for Combating Irregular Migration, established under article 116 of Act No. 6458, ensures the human rights of irregular migrant</w:t>
      </w:r>
      <w:r>
        <w:t xml:space="preserve"> workers.</w:t>
      </w:r>
    </w:p>
    <w:p w:rsidR="004D4409" w:rsidRPr="00BC6148" w:rsidRDefault="00CC1D10" w:rsidP="00CC1D10">
      <w:pPr>
        <w:pStyle w:val="SingleTxtG"/>
      </w:pPr>
      <w:r w:rsidRPr="00BC6148">
        <w:t>137.</w:t>
      </w:r>
      <w:r w:rsidRPr="00BC6148">
        <w:tab/>
      </w:r>
      <w:r w:rsidR="004D4409" w:rsidRPr="00BC6148">
        <w:t xml:space="preserve">Turkey undersigned “Convention </w:t>
      </w:r>
      <w:proofErr w:type="gramStart"/>
      <w:r w:rsidR="004D4409" w:rsidRPr="00BC6148">
        <w:t>Against</w:t>
      </w:r>
      <w:proofErr w:type="gramEnd"/>
      <w:r w:rsidR="004D4409" w:rsidRPr="00BC6148">
        <w:t xml:space="preserve"> Transnational Organized Crime” and affiliated two protocols regulating the “Migrant Smuggling” and “Human Trafficking” issues, in Palermo, on December 13, 2000. </w:t>
      </w:r>
    </w:p>
    <w:p w:rsidR="004D4409" w:rsidRPr="00BC6148" w:rsidRDefault="00CC1D10" w:rsidP="00CC1D10">
      <w:pPr>
        <w:pStyle w:val="SingleTxtG"/>
      </w:pPr>
      <w:r w:rsidRPr="00BC6148">
        <w:t>138.</w:t>
      </w:r>
      <w:r w:rsidRPr="00BC6148">
        <w:tab/>
      </w:r>
      <w:r w:rsidR="004D4409" w:rsidRPr="00BC6148">
        <w:t xml:space="preserve">It is essential for the countries of origin, transit and target to collaborate, to establish social networks and to build bridges among them for developing strategies to combat irregular migration. </w:t>
      </w:r>
    </w:p>
    <w:p w:rsidR="004D4409" w:rsidRPr="00E144CE" w:rsidRDefault="00CC1D10" w:rsidP="00CC1D10">
      <w:pPr>
        <w:pStyle w:val="SingleTxtG"/>
        <w:rPr>
          <w:lang w:val="en-US"/>
        </w:rPr>
      </w:pPr>
      <w:r w:rsidRPr="00E144CE">
        <w:rPr>
          <w:lang w:val="en-US"/>
        </w:rPr>
        <w:t>139.</w:t>
      </w:r>
      <w:r w:rsidRPr="00E144CE">
        <w:rPr>
          <w:lang w:val="en-US"/>
        </w:rPr>
        <w:tab/>
      </w:r>
      <w:r w:rsidR="004D4409" w:rsidRPr="00BC6148">
        <w:t>Strategies that can be developed in this context can be listed as follows</w:t>
      </w:r>
      <w:r w:rsidR="003D6E64">
        <w:rPr>
          <w:lang w:val="en-US"/>
        </w:rPr>
        <w:t>:</w:t>
      </w:r>
      <w:r w:rsidR="004D4409" w:rsidRPr="00E144CE">
        <w:rPr>
          <w:lang w:val="en-US"/>
        </w:rPr>
        <w:t xml:space="preserve"> </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Countries of origin, transit and target are to find a common ground and regulate required legal reforms</w:t>
      </w:r>
      <w:r w:rsidR="00613810">
        <w:rPr>
          <w:rFonts w:eastAsia="Calibri"/>
        </w:rPr>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Ensuring coordination between all directly or indirectly relevant units of the state and all national and international organizations</w:t>
      </w:r>
      <w:r w:rsidR="00613810">
        <w:rPr>
          <w:rFonts w:eastAsia="Calibri"/>
        </w:rPr>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Taking all measures improving border security</w:t>
      </w:r>
      <w:r w:rsidR="00613810">
        <w:rPr>
          <w:rFonts w:eastAsia="Calibri"/>
        </w:rPr>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Initiating the use of advanced identification methods such as registering the fingerprints of all individuals</w:t>
      </w:r>
      <w:r w:rsidR="00613810">
        <w:rPr>
          <w:rFonts w:eastAsia="Calibri"/>
        </w:rPr>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 xml:space="preserve">Making necessary regulations in the </w:t>
      </w:r>
      <w:proofErr w:type="spellStart"/>
      <w:r w:rsidR="004D4409" w:rsidRPr="00181A43">
        <w:rPr>
          <w:rFonts w:eastAsia="Calibri"/>
        </w:rPr>
        <w:t>labor</w:t>
      </w:r>
      <w:proofErr w:type="spellEnd"/>
      <w:r w:rsidR="004D4409" w:rsidRPr="00181A43">
        <w:rPr>
          <w:rFonts w:eastAsia="Calibri"/>
        </w:rPr>
        <w:t xml:space="preserve"> field and reducing illegal employment to a minimum level</w:t>
      </w:r>
      <w:r w:rsidR="00613810">
        <w:rPr>
          <w:rFonts w:eastAsia="Calibri"/>
        </w:rPr>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Accelerating the process for migrants to obtain status</w:t>
      </w:r>
      <w:r w:rsidR="00613810">
        <w:rPr>
          <w:rFonts w:eastAsia="Calibri"/>
        </w:rPr>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Strengthening the measures for combatting organized crimes</w:t>
      </w:r>
      <w:r w:rsidR="00613810">
        <w:rPr>
          <w:rFonts w:eastAsia="Calibri"/>
        </w:rPr>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Defining strong sanctions against those who transport irregular migrants</w:t>
      </w:r>
      <w:r w:rsidR="00613810">
        <w:rPr>
          <w:rFonts w:eastAsia="Calibri"/>
        </w:rPr>
        <w:t>.</w:t>
      </w:r>
    </w:p>
    <w:p w:rsidR="004D4409" w:rsidRPr="00181A43" w:rsidRDefault="00CC1D10" w:rsidP="00CC1D10">
      <w:pPr>
        <w:pStyle w:val="Bullet1G"/>
        <w:numPr>
          <w:ilvl w:val="0"/>
          <w:numId w:val="0"/>
        </w:numPr>
        <w:tabs>
          <w:tab w:val="left" w:pos="1701"/>
        </w:tabs>
        <w:ind w:left="1701" w:hanging="170"/>
      </w:pPr>
      <w:r w:rsidRPr="00181A43">
        <w:t>•</w:t>
      </w:r>
      <w:r w:rsidRPr="00181A43">
        <w:tab/>
      </w:r>
      <w:r w:rsidR="004D4409" w:rsidRPr="00181A43">
        <w:rPr>
          <w:rFonts w:eastAsia="Calibri"/>
        </w:rPr>
        <w:t>Investigating the reasons behind emigration from countries of origin and developing projects for the eradication of such reasons</w:t>
      </w:r>
      <w:r w:rsidR="00613810">
        <w:rPr>
          <w:rFonts w:eastAsia="Calibri"/>
        </w:rPr>
        <w:t>.</w:t>
      </w:r>
    </w:p>
    <w:p w:rsidR="004D4409" w:rsidRPr="00181A43" w:rsidRDefault="00CC1D10" w:rsidP="00CC1D10">
      <w:pPr>
        <w:pStyle w:val="SingleTxtG"/>
      </w:pPr>
      <w:r w:rsidRPr="00181A43">
        <w:t>140.</w:t>
      </w:r>
      <w:r w:rsidRPr="00181A43">
        <w:tab/>
      </w:r>
      <w:r w:rsidR="004D4409" w:rsidRPr="00181A43">
        <w:t>Turkey’s Strategy Document and National Action Plan on Irregular Migration, prepared by Directorate General of Migration Management in order to build irregular migration policies of Turkey and contribute to effective implementation of them, was approved by the Minister of Interior on March 5, 2015. The National Action Plan, covering the years of 2015 to 2018, consists of 6 strategic priorities, 16 strategic needs and 67</w:t>
      </w:r>
      <w:r w:rsidR="00987282">
        <w:t> </w:t>
      </w:r>
      <w:r w:rsidR="004D4409" w:rsidRPr="00181A43">
        <w:t xml:space="preserve">activities. </w:t>
      </w:r>
    </w:p>
    <w:p w:rsidR="004D4409" w:rsidRPr="00181A43" w:rsidRDefault="00CC1D10" w:rsidP="00CC1D10">
      <w:pPr>
        <w:pStyle w:val="SingleTxtG"/>
      </w:pPr>
      <w:r w:rsidRPr="00181A43">
        <w:t>141.</w:t>
      </w:r>
      <w:r w:rsidRPr="00181A43">
        <w:tab/>
      </w:r>
      <w:r w:rsidR="004D4409" w:rsidRPr="00181A43">
        <w:t xml:space="preserve">Within the framework of the National Action Plan, one of whose strategic priorities is titled as “Reducing Irregular </w:t>
      </w:r>
      <w:proofErr w:type="spellStart"/>
      <w:r w:rsidR="004D4409" w:rsidRPr="00181A43">
        <w:t>Labor</w:t>
      </w:r>
      <w:proofErr w:type="spellEnd"/>
      <w:r w:rsidR="004D4409" w:rsidRPr="00181A43">
        <w:t xml:space="preserve"> Migration </w:t>
      </w:r>
      <w:proofErr w:type="gramStart"/>
      <w:r w:rsidR="004D4409" w:rsidRPr="00181A43">
        <w:t>Through</w:t>
      </w:r>
      <w:proofErr w:type="gramEnd"/>
      <w:r w:rsidR="004D4409" w:rsidRPr="00181A43">
        <w:t xml:space="preserve"> Comprehensive Policies”. The objectives of the Plan are as follows; </w:t>
      </w:r>
      <w:r w:rsidR="00651737">
        <w:t>“</w:t>
      </w:r>
      <w:r w:rsidR="004D4409" w:rsidRPr="00181A43">
        <w:t xml:space="preserve">working on </w:t>
      </w:r>
      <w:proofErr w:type="spellStart"/>
      <w:r w:rsidR="004D4409" w:rsidRPr="00181A43">
        <w:t>labor</w:t>
      </w:r>
      <w:proofErr w:type="spellEnd"/>
      <w:r w:rsidR="004D4409" w:rsidRPr="00181A43">
        <w:t xml:space="preserve"> market management and </w:t>
      </w:r>
      <w:proofErr w:type="spellStart"/>
      <w:r w:rsidR="004D4409" w:rsidRPr="00181A43">
        <w:t>labor</w:t>
      </w:r>
      <w:proofErr w:type="spellEnd"/>
      <w:r w:rsidR="004D4409" w:rsidRPr="00181A43">
        <w:t xml:space="preserve"> policies in order to reduce irregular foreign </w:t>
      </w:r>
      <w:proofErr w:type="spellStart"/>
      <w:r w:rsidR="004D4409" w:rsidRPr="00181A43">
        <w:t>labor</w:t>
      </w:r>
      <w:proofErr w:type="spellEnd"/>
      <w:r w:rsidR="00651737">
        <w:t>”</w:t>
      </w:r>
      <w:r w:rsidR="004D4409" w:rsidRPr="00181A43">
        <w:t xml:space="preserve">, </w:t>
      </w:r>
      <w:r w:rsidR="00651737">
        <w:t>“</w:t>
      </w:r>
      <w:r w:rsidR="004D4409" w:rsidRPr="00181A43">
        <w:t xml:space="preserve">strengthening mechanisms for controlling irregular </w:t>
      </w:r>
      <w:proofErr w:type="spellStart"/>
      <w:r w:rsidR="004D4409" w:rsidRPr="00181A43">
        <w:t>labor</w:t>
      </w:r>
      <w:proofErr w:type="spellEnd"/>
      <w:r w:rsidR="00651737">
        <w:t>”</w:t>
      </w:r>
      <w:r w:rsidR="004D4409" w:rsidRPr="00181A43">
        <w:t xml:space="preserve">, </w:t>
      </w:r>
      <w:r w:rsidR="00651737">
        <w:t>“</w:t>
      </w:r>
      <w:r w:rsidR="004D4409" w:rsidRPr="00181A43">
        <w:t xml:space="preserve">ensuring coordination between the efforts for preventing irregular foreign </w:t>
      </w:r>
      <w:proofErr w:type="spellStart"/>
      <w:r w:rsidR="004D4409" w:rsidRPr="00181A43">
        <w:t>labor</w:t>
      </w:r>
      <w:proofErr w:type="spellEnd"/>
      <w:r w:rsidR="004D4409" w:rsidRPr="00181A43">
        <w:t xml:space="preserve"> and reducing informal economy</w:t>
      </w:r>
      <w:r w:rsidR="00651737">
        <w:t>”</w:t>
      </w:r>
      <w:r w:rsidR="004D4409" w:rsidRPr="00181A43">
        <w:t xml:space="preserve"> and </w:t>
      </w:r>
      <w:r w:rsidR="00651737">
        <w:t>“</w:t>
      </w:r>
      <w:r w:rsidR="004D4409" w:rsidRPr="00181A43">
        <w:t xml:space="preserve">raising awareness about irregular foreign </w:t>
      </w:r>
      <w:proofErr w:type="spellStart"/>
      <w:r w:rsidR="004D4409" w:rsidRPr="00181A43">
        <w:t>labor</w:t>
      </w:r>
      <w:proofErr w:type="spellEnd"/>
      <w:r w:rsidR="00651737">
        <w:t>”</w:t>
      </w:r>
      <w:r w:rsidR="004D4409" w:rsidRPr="00181A43">
        <w:t xml:space="preserve">. Indicators of the all-purpose specific activities are identified and measurable objectives are set for assessing the implementation. </w:t>
      </w:r>
    </w:p>
    <w:p w:rsidR="004D4409" w:rsidRPr="00181A43" w:rsidRDefault="00CC1D10" w:rsidP="00CC1D10">
      <w:pPr>
        <w:pStyle w:val="SingleTxtG"/>
      </w:pPr>
      <w:r w:rsidRPr="00181A43">
        <w:t>142.</w:t>
      </w:r>
      <w:r w:rsidRPr="00181A43">
        <w:tab/>
      </w:r>
      <w:r w:rsidR="004D4409" w:rsidRPr="00181A43">
        <w:t xml:space="preserve">Furthermore, the Coordination Board on Combatting Irregular Migration is responsible for the effective implementation of Strategy Paper and National Action Plan and steering the above-mentioned goal-oriented efforts by ensuring coordination among institutions. </w:t>
      </w:r>
    </w:p>
    <w:p w:rsidR="004D4409" w:rsidRPr="00181A43" w:rsidRDefault="00CC1D10" w:rsidP="00CC1D10">
      <w:pPr>
        <w:pStyle w:val="SingleTxtG"/>
      </w:pPr>
      <w:r w:rsidRPr="00181A43">
        <w:t>143.</w:t>
      </w:r>
      <w:r w:rsidRPr="00181A43">
        <w:tab/>
      </w:r>
      <w:r w:rsidR="004D4409" w:rsidRPr="00181A43">
        <w:t xml:space="preserve">Law on Foreigners and International Protection stipulates the establishment of Coordination Board on Combatting Irregular Migration under the Directorate General of Migration Management for combatting irregular migration more effectively. The mandates of aforementioned Board covers ensuring coordination among relevant units, identifying irregular migration routes, taking measures against them and developing legislation on irregular migration. </w:t>
      </w:r>
    </w:p>
    <w:p w:rsidR="004D4409" w:rsidRPr="00181A43" w:rsidRDefault="00CC1D10" w:rsidP="00CC1D10">
      <w:pPr>
        <w:pStyle w:val="SingleTxtG"/>
      </w:pPr>
      <w:r w:rsidRPr="00181A43">
        <w:t>144.</w:t>
      </w:r>
      <w:r w:rsidRPr="00181A43">
        <w:tab/>
      </w:r>
      <w:r w:rsidR="004D4409" w:rsidRPr="00BC6148">
        <w:t xml:space="preserve">The Coordination Board on Combatting Irregular Migration first convened on March 12, 2015 and it is planned to include the listed issues in the agenda of upcoming meetings. </w:t>
      </w:r>
    </w:p>
    <w:p w:rsidR="00382F8B" w:rsidRPr="00382F8B" w:rsidRDefault="00181A43" w:rsidP="00382F8B">
      <w:pPr>
        <w:pStyle w:val="H23G"/>
      </w:pPr>
      <w:r>
        <w:tab/>
      </w:r>
      <w:r w:rsidRPr="00382F8B">
        <w:tab/>
        <w:t>Article 66</w:t>
      </w:r>
    </w:p>
    <w:p w:rsidR="004D4409" w:rsidRPr="00382F8B" w:rsidRDefault="00382F8B" w:rsidP="00382F8B">
      <w:pPr>
        <w:pStyle w:val="H23G"/>
      </w:pPr>
      <w:r>
        <w:tab/>
      </w:r>
      <w:r w:rsidR="004D4409" w:rsidRPr="00382F8B">
        <w:t>34.</w:t>
      </w:r>
      <w:r w:rsidR="004D4409" w:rsidRPr="00382F8B">
        <w:tab/>
        <w:t xml:space="preserve">Please provide information on: </w:t>
      </w:r>
    </w:p>
    <w:p w:rsidR="004D4409" w:rsidRPr="00181A43" w:rsidRDefault="00181A43" w:rsidP="00181A43">
      <w:pPr>
        <w:pStyle w:val="H23G"/>
      </w:pPr>
      <w:r>
        <w:tab/>
        <w:t>(a)</w:t>
      </w:r>
      <w:r>
        <w:tab/>
      </w:r>
      <w:proofErr w:type="gramStart"/>
      <w:r w:rsidR="004D4409" w:rsidRPr="00181A43">
        <w:t>the</w:t>
      </w:r>
      <w:proofErr w:type="gramEnd"/>
      <w:r w:rsidR="004D4409" w:rsidRPr="00181A43">
        <w:t xml:space="preserve"> ways and means by which Turkish nationals are </w:t>
      </w:r>
      <w:r w:rsidR="00FB196B">
        <w:t xml:space="preserve">typically recruited for work </w:t>
      </w:r>
      <w:proofErr w:type="spellStart"/>
      <w:r w:rsidR="00FB196B" w:rsidRPr="00FB196B">
        <w:t>in</w:t>
      </w:r>
      <w:r w:rsidR="004D4409" w:rsidRPr="00FB196B">
        <w:t>foreign</w:t>
      </w:r>
      <w:proofErr w:type="spellEnd"/>
      <w:r w:rsidR="004D4409" w:rsidRPr="00181A43">
        <w:t xml:space="preserve"> countries; </w:t>
      </w:r>
    </w:p>
    <w:p w:rsidR="004D4409" w:rsidRPr="00181A43" w:rsidRDefault="00181A43" w:rsidP="00181A43">
      <w:pPr>
        <w:pStyle w:val="H23G"/>
      </w:pPr>
      <w:r>
        <w:tab/>
        <w:t>(b)</w:t>
      </w:r>
      <w:r>
        <w:tab/>
      </w:r>
      <w:proofErr w:type="gramStart"/>
      <w:r w:rsidR="004D4409" w:rsidRPr="00181A43">
        <w:t>efforts</w:t>
      </w:r>
      <w:proofErr w:type="gramEnd"/>
      <w:r w:rsidR="004D4409" w:rsidRPr="00181A43">
        <w:t xml:space="preserve"> to regulate recruitment activities within the State party; and </w:t>
      </w:r>
    </w:p>
    <w:p w:rsidR="004D4409" w:rsidRPr="00181A43" w:rsidRDefault="00181A43" w:rsidP="00181A43">
      <w:pPr>
        <w:pStyle w:val="H23G"/>
      </w:pPr>
      <w:r>
        <w:tab/>
        <w:t>(c)</w:t>
      </w:r>
      <w:r>
        <w:tab/>
      </w:r>
      <w:r w:rsidR="004D4409" w:rsidRPr="00181A43">
        <w:t>efforts to cooperate and consult with the main destination countries of Turkish migrant workers with a view to promoting sound, e</w:t>
      </w:r>
      <w:r w:rsidR="00B55CC2">
        <w:t>quitable and humane working and </w:t>
      </w:r>
      <w:r w:rsidR="004D4409" w:rsidRPr="00181A43">
        <w:t>living conditions for Turkish nationals in those countries.</w:t>
      </w:r>
    </w:p>
    <w:p w:rsidR="00BC6148" w:rsidRPr="00C7107D" w:rsidRDefault="003A2FFC" w:rsidP="00CC1D10">
      <w:pPr>
        <w:pStyle w:val="H23G"/>
        <w:rPr>
          <w:lang w:val="en-US"/>
        </w:rPr>
      </w:pPr>
      <w:r>
        <w:rPr>
          <w:lang w:val="en-US"/>
        </w:rPr>
        <w:tab/>
      </w:r>
      <w:r>
        <w:rPr>
          <w:lang w:val="en-US"/>
        </w:rPr>
        <w:tab/>
      </w:r>
      <w:r w:rsidR="00C7107D" w:rsidRPr="00C7107D">
        <w:rPr>
          <w:lang w:val="en-US"/>
        </w:rPr>
        <w:t>(a)</w:t>
      </w:r>
    </w:p>
    <w:p w:rsidR="004D4409" w:rsidRPr="00BC6148" w:rsidRDefault="00CC1D10" w:rsidP="00CC1D10">
      <w:pPr>
        <w:pStyle w:val="SingleTxtG"/>
      </w:pPr>
      <w:r w:rsidRPr="00BC6148">
        <w:t>145.</w:t>
      </w:r>
      <w:r w:rsidRPr="00BC6148">
        <w:tab/>
      </w:r>
      <w:r w:rsidR="004D4409" w:rsidRPr="00BC6148">
        <w:t xml:space="preserve">The Turkish Employment Agency </w:t>
      </w:r>
      <w:r w:rsidR="004D4409" w:rsidRPr="00D31DF2">
        <w:t xml:space="preserve">(İŞ-KUR) </w:t>
      </w:r>
      <w:r w:rsidR="004D4409" w:rsidRPr="00BC6148">
        <w:t xml:space="preserve">which is a national placement agency gives services of finding jobs and employees. Employers abroad need approval of </w:t>
      </w:r>
      <w:r w:rsidR="004D4409" w:rsidRPr="00D31DF2">
        <w:t xml:space="preserve">İŞ-KUR </w:t>
      </w:r>
      <w:r w:rsidR="004D4409" w:rsidRPr="00BC6148">
        <w:t>to bring their personal to another country for work. By this way it</w:t>
      </w:r>
      <w:r w:rsidR="00675A2C">
        <w:t>’</w:t>
      </w:r>
      <w:r w:rsidR="004D4409" w:rsidRPr="00BC6148">
        <w:t>s aimed to eliminate any kind of using illegally labour force abroad and secure workers’ rights related to work abroad.</w:t>
      </w:r>
    </w:p>
    <w:p w:rsidR="004D4409" w:rsidRPr="00382F8B" w:rsidRDefault="00382F8B" w:rsidP="00382F8B">
      <w:pPr>
        <w:pStyle w:val="H4G"/>
      </w:pPr>
      <w:r>
        <w:tab/>
      </w:r>
      <w:r>
        <w:tab/>
      </w:r>
      <w:r w:rsidR="004D4409" w:rsidRPr="00382F8B">
        <w:t>Services and Processes Related to Foreign Employment</w:t>
      </w:r>
    </w:p>
    <w:p w:rsidR="004D4409" w:rsidRPr="00BC6148" w:rsidRDefault="00CC1D10" w:rsidP="00CC1D10">
      <w:pPr>
        <w:pStyle w:val="SingleTxtG"/>
      </w:pPr>
      <w:r w:rsidRPr="00BC6148">
        <w:t>146.</w:t>
      </w:r>
      <w:r w:rsidRPr="00BC6148">
        <w:tab/>
      </w:r>
      <w:r w:rsidR="004D4409" w:rsidRPr="00BC6148">
        <w:t>Foreign study processes include meeting the labour demands of Turkish and foreign companies for positions abroad; performing the processes of job-seekers who apply for employment abroad; giving permission for job postings to be made for meeting their labour demands, processes of private employment agencies related to regulation of foreign employment services; regulation and approval of foreign service contracts; and passport procedures of employees and their families are main services given by İŞ-KUR.</w:t>
      </w:r>
    </w:p>
    <w:p w:rsidR="004D4409" w:rsidRPr="00181A43" w:rsidRDefault="00382F8B" w:rsidP="00382F8B">
      <w:pPr>
        <w:pStyle w:val="H4G"/>
        <w:rPr>
          <w:lang w:val="en-US"/>
        </w:rPr>
      </w:pPr>
      <w:r>
        <w:rPr>
          <w:lang w:val="en-US"/>
        </w:rPr>
        <w:tab/>
      </w:r>
      <w:r>
        <w:rPr>
          <w:lang w:val="en-US"/>
        </w:rPr>
        <w:tab/>
      </w:r>
      <w:r w:rsidR="004D4409" w:rsidRPr="00D31DF2">
        <w:rPr>
          <w:lang w:val="en-US"/>
        </w:rPr>
        <w:t>Services and Principles Related to Foreign Employment Services of İŞ-KUR</w:t>
      </w:r>
    </w:p>
    <w:p w:rsidR="004D4409" w:rsidRPr="00C7107D" w:rsidRDefault="00CC1D10" w:rsidP="00CC1D10">
      <w:pPr>
        <w:pStyle w:val="SingleTxtG"/>
      </w:pPr>
      <w:r w:rsidRPr="00C7107D">
        <w:t>147.</w:t>
      </w:r>
      <w:r w:rsidRPr="00C7107D">
        <w:tab/>
      </w:r>
      <w:r w:rsidR="004D4409" w:rsidRPr="00C7107D">
        <w:t>According to the provisions of Law No. 4904, establishing Turkish Employment Agency and related legislation, employers searching workers to be employed abroad may apply to placement services given by Agency, benefit Private Employment Agencies’ activities or use own sources.</w:t>
      </w:r>
    </w:p>
    <w:p w:rsidR="004D4409" w:rsidRPr="00C7107D" w:rsidRDefault="00CC1D10" w:rsidP="00CC1D10">
      <w:pPr>
        <w:pStyle w:val="SingleTxtG"/>
      </w:pPr>
      <w:r w:rsidRPr="00C7107D">
        <w:t>148.</w:t>
      </w:r>
      <w:r w:rsidRPr="00C7107D">
        <w:tab/>
      </w:r>
      <w:r w:rsidR="004D4409" w:rsidRPr="00C7107D">
        <w:t>Before service contracts are attested, Turkish companies are obliged to submit to provincial/branch directorates the document stating that the employees are provided with social security.</w:t>
      </w:r>
    </w:p>
    <w:p w:rsidR="004D4409" w:rsidRPr="00C7107D" w:rsidRDefault="00CC1D10" w:rsidP="00CC1D10">
      <w:pPr>
        <w:pStyle w:val="SingleTxtG"/>
      </w:pPr>
      <w:r w:rsidRPr="00C7107D">
        <w:t>149.</w:t>
      </w:r>
      <w:r w:rsidRPr="00C7107D">
        <w:tab/>
      </w:r>
      <w:r w:rsidR="004D4409" w:rsidRPr="00C7107D">
        <w:t>In order for foreign labour demands to be met made to the Agency, provincial/branch directorates are authorized to take necessary precautions as long as they do not violate the principles specified in the legislation.</w:t>
      </w:r>
    </w:p>
    <w:p w:rsidR="004D4409" w:rsidRPr="00C7107D" w:rsidRDefault="00CC1D10" w:rsidP="00CC1D10">
      <w:pPr>
        <w:pStyle w:val="SingleTxtG"/>
      </w:pPr>
      <w:r w:rsidRPr="00C7107D">
        <w:t>150.</w:t>
      </w:r>
      <w:r w:rsidRPr="00C7107D">
        <w:tab/>
      </w:r>
      <w:r w:rsidR="004D4409" w:rsidRPr="00C7107D">
        <w:t>A file is opened for each company that applies for process in provincial/branch directorates</w:t>
      </w:r>
    </w:p>
    <w:p w:rsidR="004D4409" w:rsidRPr="00D31DF2" w:rsidRDefault="00C7107D" w:rsidP="00C7107D">
      <w:pPr>
        <w:pStyle w:val="H4G"/>
        <w:rPr>
          <w:lang w:val="en-US"/>
        </w:rPr>
      </w:pPr>
      <w:r>
        <w:rPr>
          <w:lang w:val="en-US"/>
        </w:rPr>
        <w:tab/>
      </w:r>
      <w:r>
        <w:rPr>
          <w:lang w:val="en-US"/>
        </w:rPr>
        <w:tab/>
      </w:r>
      <w:r w:rsidR="004D4409" w:rsidRPr="00D31DF2">
        <w:rPr>
          <w:lang w:val="en-US"/>
        </w:rPr>
        <w:t>Documents to be submitted by companies to provincial/branch directorates of Agency</w:t>
      </w:r>
    </w:p>
    <w:p w:rsidR="004D4409" w:rsidRPr="00C7107D" w:rsidRDefault="00CC1D10" w:rsidP="00CC1D10">
      <w:pPr>
        <w:pStyle w:val="SingleTxtG"/>
      </w:pPr>
      <w:r w:rsidRPr="00C7107D">
        <w:t>151.</w:t>
      </w:r>
      <w:r w:rsidRPr="00C7107D">
        <w:tab/>
      </w:r>
      <w:r w:rsidR="004D4409" w:rsidRPr="00C7107D">
        <w:t>The companies have to submit the documents specified below to provincial/branch directorates for meeting labour demand or permission for job postings.</w:t>
      </w:r>
    </w:p>
    <w:p w:rsidR="004D4409" w:rsidRPr="00D31DF2" w:rsidRDefault="00C7107D" w:rsidP="00CC1D10">
      <w:pPr>
        <w:pStyle w:val="H4G"/>
        <w:rPr>
          <w:lang w:val="en-US"/>
        </w:rPr>
      </w:pPr>
      <w:r>
        <w:rPr>
          <w:lang w:val="en-US"/>
        </w:rPr>
        <w:tab/>
      </w:r>
      <w:r>
        <w:rPr>
          <w:lang w:val="en-US"/>
        </w:rPr>
        <w:tab/>
      </w:r>
      <w:r w:rsidR="004D4409" w:rsidRPr="00D31DF2">
        <w:rPr>
          <w:lang w:val="en-US"/>
        </w:rPr>
        <w:t>Documents to be requested from Turkish Companies</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A copy of Commercial registry gazette</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A letter or certificate of job receipt from our foreign representative’s office in the country that the job is taken or from an authorized public agency in our country for contracting jobs</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For the jobs other than contracting jobs, a letter is required from Turkish diplomatic mission specifying the number of employees to be employed. Certificate for Contracting Abroad or Certificate for Temporary Contracting Abroad</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A document stating that the companies provide social security to employees in accordance with the social security regulations in force</w:t>
      </w:r>
    </w:p>
    <w:p w:rsidR="004D4409" w:rsidRPr="00D31DF2" w:rsidRDefault="00C7107D" w:rsidP="00CC1D10">
      <w:pPr>
        <w:pStyle w:val="H4G"/>
        <w:rPr>
          <w:lang w:val="en-US"/>
        </w:rPr>
      </w:pPr>
      <w:r>
        <w:rPr>
          <w:lang w:val="en-US"/>
        </w:rPr>
        <w:tab/>
      </w:r>
      <w:r>
        <w:rPr>
          <w:lang w:val="en-US"/>
        </w:rPr>
        <w:tab/>
      </w:r>
      <w:r w:rsidR="004D4409" w:rsidRPr="00D31DF2">
        <w:rPr>
          <w:lang w:val="en-US"/>
        </w:rPr>
        <w:t>Documents Requested from Foreign Companies</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Copy of company</w:t>
      </w:r>
      <w:r w:rsidR="00675A2C">
        <w:t>’</w:t>
      </w:r>
      <w:r w:rsidR="004D4409" w:rsidRPr="00C7107D">
        <w:t>s articles of incorporation as attested by Turkish diplomatic mission or its translation to Turkish made by a certified translation agency</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A letter or certificate of job receipt from Turkish diplomatic mission in the country that the job is taken or from an authorized public agency in our country for contracting jobs</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For the jobs other than contracting jobs, a letter is required from Turkish diplomatic mission specifying the number of employees to be employed</w:t>
      </w:r>
    </w:p>
    <w:p w:rsidR="004D4409" w:rsidRPr="00D31DF2" w:rsidRDefault="00C7107D" w:rsidP="006B0520">
      <w:pPr>
        <w:pStyle w:val="H4G"/>
        <w:rPr>
          <w:lang w:val="en-US"/>
        </w:rPr>
      </w:pPr>
      <w:r>
        <w:rPr>
          <w:lang w:val="en-US"/>
        </w:rPr>
        <w:tab/>
      </w:r>
      <w:r>
        <w:rPr>
          <w:lang w:val="en-US"/>
        </w:rPr>
        <w:tab/>
      </w:r>
      <w:r w:rsidR="004D4409" w:rsidRPr="00D31DF2">
        <w:rPr>
          <w:lang w:val="en-US"/>
        </w:rPr>
        <w:t xml:space="preserve">Granting Job Posting Permission for </w:t>
      </w:r>
      <w:proofErr w:type="spellStart"/>
      <w:r w:rsidR="004D4409" w:rsidRPr="00D31DF2">
        <w:rPr>
          <w:lang w:val="en-US"/>
        </w:rPr>
        <w:t>Labour</w:t>
      </w:r>
      <w:proofErr w:type="spellEnd"/>
      <w:r w:rsidR="004D4409" w:rsidRPr="00D31DF2">
        <w:rPr>
          <w:lang w:val="en-US"/>
        </w:rPr>
        <w:t xml:space="preserve"> Demands</w:t>
      </w:r>
    </w:p>
    <w:p w:rsidR="004D4409" w:rsidRPr="00C7107D" w:rsidRDefault="00CC1D10" w:rsidP="00CC1D10">
      <w:pPr>
        <w:pStyle w:val="SingleTxtG"/>
      </w:pPr>
      <w:r w:rsidRPr="00C7107D">
        <w:t>152.</w:t>
      </w:r>
      <w:r w:rsidRPr="00C7107D">
        <w:tab/>
      </w:r>
      <w:r w:rsidR="004D4409" w:rsidRPr="00C7107D">
        <w:t>Companies that have submitted the necessary documents and the text of the job posting to be published arc granted job posting permission by provincial/branch directorates to let them meet their labour needs by newspapers, the Internet or similar media.</w:t>
      </w:r>
    </w:p>
    <w:p w:rsidR="004D4409" w:rsidRPr="00C7107D" w:rsidRDefault="00CC1D10" w:rsidP="00CC1D10">
      <w:pPr>
        <w:pStyle w:val="SingleTxtG"/>
      </w:pPr>
      <w:r w:rsidRPr="00C7107D">
        <w:t>153.</w:t>
      </w:r>
      <w:r w:rsidRPr="00C7107D">
        <w:tab/>
      </w:r>
      <w:r w:rsidR="004D4409" w:rsidRPr="00C7107D">
        <w:t>On the other hand, in case a contract related to the job taken abroad is not signed yet, and submission of a document (such as correspondence between the contractor and the employee) stating that the job is taken to the provincial/branch directorate, necessary evaluations are made by the provincial/branch directorate, and a permission for job listing may be granted for recruitment of a person for managerial position as a preparation for the job taken.</w:t>
      </w:r>
    </w:p>
    <w:p w:rsidR="004D4409" w:rsidRPr="00C7107D" w:rsidRDefault="00CC1D10" w:rsidP="00CC1D10">
      <w:pPr>
        <w:pStyle w:val="SingleTxtG"/>
      </w:pPr>
      <w:r w:rsidRPr="00C7107D">
        <w:t>154.</w:t>
      </w:r>
      <w:r w:rsidRPr="00C7107D">
        <w:tab/>
      </w:r>
      <w:r w:rsidR="004D4409" w:rsidRPr="00C7107D">
        <w:t>The companies have to apply to provincial/branch directorates with a copy of the job listing and the Turkish text should be provided, as well, if the job listing is to be published in a foreign language.</w:t>
      </w:r>
    </w:p>
    <w:p w:rsidR="004D4409" w:rsidRPr="00C7107D" w:rsidRDefault="00CC1D10" w:rsidP="00CC1D10">
      <w:pPr>
        <w:pStyle w:val="SingleTxtG"/>
      </w:pPr>
      <w:r w:rsidRPr="00C7107D">
        <w:t>155.</w:t>
      </w:r>
      <w:r w:rsidRPr="00C7107D">
        <w:tab/>
      </w:r>
      <w:r w:rsidR="004D4409" w:rsidRPr="00C7107D">
        <w:t>Duration of the job listing permission to be granted cannot be longer than the duration of the job. Multiple job listings can be posted as long as they are about the same job and the text is the same as the text of the permission granted.</w:t>
      </w:r>
    </w:p>
    <w:p w:rsidR="004D4409" w:rsidRPr="00C7107D" w:rsidRDefault="00CC1D10" w:rsidP="00CC1D10">
      <w:pPr>
        <w:pStyle w:val="SingleTxtG"/>
      </w:pPr>
      <w:r w:rsidRPr="00C7107D">
        <w:t>156.</w:t>
      </w:r>
      <w:r w:rsidRPr="00C7107D">
        <w:tab/>
      </w:r>
      <w:r w:rsidR="004D4409" w:rsidRPr="00C7107D">
        <w:t>In ease of differences between the text of the published job listing and the text they submit to provincial/branch directorates, the company is asked to have the job listing re-posted and another job listing is not permitted in case of a repeated incoherence.</w:t>
      </w:r>
    </w:p>
    <w:p w:rsidR="004D4409" w:rsidRPr="00D31DF2" w:rsidRDefault="00A80CA4" w:rsidP="00CC1D10">
      <w:pPr>
        <w:pStyle w:val="H23G"/>
        <w:rPr>
          <w:lang w:val="en-US"/>
        </w:rPr>
      </w:pPr>
      <w:r>
        <w:rPr>
          <w:lang w:val="en-US"/>
        </w:rPr>
        <w:tab/>
      </w:r>
      <w:r>
        <w:rPr>
          <w:lang w:val="en-US"/>
        </w:rPr>
        <w:tab/>
      </w:r>
      <w:r w:rsidR="004D4409" w:rsidRPr="00D31DF2">
        <w:rPr>
          <w:lang w:val="en-US"/>
        </w:rPr>
        <w:t>The number of Turkish workers employed by countries during last five years</w:t>
      </w:r>
    </w:p>
    <w:tbl>
      <w:tblPr>
        <w:tblOverlap w:val="neve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4506F8" w:rsidRPr="004506F8" w:rsidTr="00CC1D10">
        <w:trPr>
          <w:trHeight w:val="240"/>
          <w:tblHeader/>
        </w:trPr>
        <w:tc>
          <w:tcPr>
            <w:tcW w:w="1701" w:type="dxa"/>
            <w:tcBorders>
              <w:top w:val="single" w:sz="4" w:space="0" w:color="000000" w:themeColor="text1"/>
              <w:bottom w:val="single" w:sz="12" w:space="0" w:color="000000" w:themeColor="text1"/>
            </w:tcBorders>
            <w:shd w:val="clear" w:color="auto" w:fill="auto"/>
            <w:vAlign w:val="bottom"/>
          </w:tcPr>
          <w:p w:rsidR="004D4409" w:rsidRPr="006B0520" w:rsidRDefault="004D4409" w:rsidP="006B0520">
            <w:pPr>
              <w:suppressAutoHyphens w:val="0"/>
              <w:spacing w:before="80" w:after="80" w:line="200" w:lineRule="exact"/>
              <w:rPr>
                <w:i/>
                <w:sz w:val="16"/>
                <w:szCs w:val="24"/>
                <w:lang w:val="en-US"/>
              </w:rPr>
            </w:pPr>
          </w:p>
        </w:tc>
        <w:tc>
          <w:tcPr>
            <w:tcW w:w="1134" w:type="dxa"/>
            <w:tcBorders>
              <w:top w:val="single" w:sz="4" w:space="0" w:color="000000" w:themeColor="text1"/>
              <w:bottom w:val="single" w:sz="12" w:space="0" w:color="000000" w:themeColor="text1"/>
            </w:tcBorders>
            <w:shd w:val="clear" w:color="auto" w:fill="auto"/>
            <w:vAlign w:val="bottom"/>
          </w:tcPr>
          <w:p w:rsidR="004D4409" w:rsidRPr="006B0520" w:rsidRDefault="004D4409" w:rsidP="00CC1D10">
            <w:pPr>
              <w:suppressAutoHyphens w:val="0"/>
              <w:spacing w:before="80" w:after="80" w:line="200" w:lineRule="exact"/>
              <w:jc w:val="right"/>
              <w:rPr>
                <w:i/>
                <w:sz w:val="16"/>
                <w:szCs w:val="24"/>
                <w:lang w:val="en-US"/>
              </w:rPr>
            </w:pPr>
            <w:r w:rsidRPr="006B0520">
              <w:rPr>
                <w:i/>
                <w:sz w:val="16"/>
                <w:szCs w:val="24"/>
                <w:lang w:val="en-US"/>
              </w:rPr>
              <w:t>2010</w:t>
            </w:r>
          </w:p>
        </w:tc>
        <w:tc>
          <w:tcPr>
            <w:tcW w:w="1134" w:type="dxa"/>
            <w:tcBorders>
              <w:top w:val="single" w:sz="4" w:space="0" w:color="000000" w:themeColor="text1"/>
              <w:bottom w:val="single" w:sz="12" w:space="0" w:color="000000" w:themeColor="text1"/>
            </w:tcBorders>
            <w:shd w:val="clear" w:color="auto" w:fill="auto"/>
            <w:vAlign w:val="bottom"/>
          </w:tcPr>
          <w:p w:rsidR="004D4409" w:rsidRPr="004506F8" w:rsidRDefault="004D4409" w:rsidP="00CC1D10">
            <w:pPr>
              <w:suppressAutoHyphens w:val="0"/>
              <w:spacing w:before="80" w:after="80" w:line="200" w:lineRule="exact"/>
              <w:jc w:val="right"/>
              <w:rPr>
                <w:i/>
                <w:sz w:val="16"/>
                <w:szCs w:val="24"/>
                <w:lang w:val="en-US"/>
              </w:rPr>
            </w:pPr>
            <w:r w:rsidRPr="004506F8">
              <w:rPr>
                <w:i/>
                <w:sz w:val="16"/>
                <w:szCs w:val="24"/>
                <w:lang w:val="en-US"/>
              </w:rPr>
              <w:t>2011</w:t>
            </w:r>
          </w:p>
        </w:tc>
        <w:tc>
          <w:tcPr>
            <w:tcW w:w="1134" w:type="dxa"/>
            <w:tcBorders>
              <w:top w:val="single" w:sz="4" w:space="0" w:color="000000" w:themeColor="text1"/>
              <w:bottom w:val="single" w:sz="12" w:space="0" w:color="000000" w:themeColor="text1"/>
            </w:tcBorders>
            <w:shd w:val="clear" w:color="auto" w:fill="auto"/>
            <w:vAlign w:val="bottom"/>
          </w:tcPr>
          <w:p w:rsidR="004D4409" w:rsidRPr="004506F8" w:rsidRDefault="004D4409" w:rsidP="00CC1D10">
            <w:pPr>
              <w:suppressAutoHyphens w:val="0"/>
              <w:spacing w:before="80" w:after="80" w:line="200" w:lineRule="exact"/>
              <w:jc w:val="right"/>
              <w:rPr>
                <w:i/>
                <w:sz w:val="16"/>
                <w:szCs w:val="24"/>
                <w:lang w:val="en-US"/>
              </w:rPr>
            </w:pPr>
            <w:r w:rsidRPr="004506F8">
              <w:rPr>
                <w:i/>
                <w:sz w:val="16"/>
                <w:szCs w:val="24"/>
                <w:lang w:val="en-US"/>
              </w:rPr>
              <w:t>2012</w:t>
            </w:r>
          </w:p>
        </w:tc>
        <w:tc>
          <w:tcPr>
            <w:tcW w:w="1134" w:type="dxa"/>
            <w:tcBorders>
              <w:top w:val="single" w:sz="4" w:space="0" w:color="000000" w:themeColor="text1"/>
              <w:bottom w:val="single" w:sz="12" w:space="0" w:color="000000" w:themeColor="text1"/>
            </w:tcBorders>
            <w:shd w:val="clear" w:color="auto" w:fill="auto"/>
            <w:vAlign w:val="bottom"/>
          </w:tcPr>
          <w:p w:rsidR="004D4409" w:rsidRPr="004506F8" w:rsidRDefault="004D4409" w:rsidP="00CC1D10">
            <w:pPr>
              <w:suppressAutoHyphens w:val="0"/>
              <w:spacing w:before="80" w:after="80" w:line="200" w:lineRule="exact"/>
              <w:jc w:val="right"/>
              <w:rPr>
                <w:i/>
                <w:sz w:val="16"/>
                <w:szCs w:val="24"/>
                <w:lang w:val="en-US"/>
              </w:rPr>
            </w:pPr>
            <w:r w:rsidRPr="004506F8">
              <w:rPr>
                <w:i/>
                <w:sz w:val="16"/>
                <w:szCs w:val="24"/>
                <w:lang w:val="en-US"/>
              </w:rPr>
              <w:t>2013</w:t>
            </w:r>
          </w:p>
        </w:tc>
        <w:tc>
          <w:tcPr>
            <w:tcW w:w="1134" w:type="dxa"/>
            <w:tcBorders>
              <w:top w:val="single" w:sz="4" w:space="0" w:color="000000" w:themeColor="text1"/>
              <w:bottom w:val="single" w:sz="12" w:space="0" w:color="000000" w:themeColor="text1"/>
            </w:tcBorders>
            <w:shd w:val="clear" w:color="auto" w:fill="auto"/>
            <w:vAlign w:val="bottom"/>
          </w:tcPr>
          <w:p w:rsidR="004D4409" w:rsidRPr="006B0520" w:rsidRDefault="004D4409" w:rsidP="00CC1D10">
            <w:pPr>
              <w:suppressAutoHyphens w:val="0"/>
              <w:spacing w:before="80" w:after="80" w:line="200" w:lineRule="exact"/>
              <w:jc w:val="right"/>
              <w:rPr>
                <w:i/>
                <w:sz w:val="16"/>
                <w:szCs w:val="24"/>
                <w:lang w:val="en-US"/>
              </w:rPr>
            </w:pPr>
            <w:r w:rsidRPr="004506F8">
              <w:rPr>
                <w:i/>
                <w:sz w:val="16"/>
                <w:szCs w:val="24"/>
                <w:lang w:val="en-US"/>
              </w:rPr>
              <w:t>2014</w:t>
            </w:r>
            <w:r w:rsidR="004506F8">
              <w:rPr>
                <w:i/>
                <w:sz w:val="16"/>
                <w:szCs w:val="24"/>
                <w:lang w:val="en-US"/>
              </w:rPr>
              <w:br/>
            </w:r>
            <w:r w:rsidRPr="006B0520">
              <w:rPr>
                <w:i/>
                <w:sz w:val="16"/>
                <w:szCs w:val="24"/>
                <w:lang w:val="en-US"/>
              </w:rPr>
              <w:t>(November)</w:t>
            </w:r>
          </w:p>
        </w:tc>
      </w:tr>
      <w:tr w:rsidR="004506F8" w:rsidRPr="004506F8" w:rsidTr="00CC1D10">
        <w:trPr>
          <w:trHeight w:val="240"/>
        </w:trPr>
        <w:tc>
          <w:tcPr>
            <w:tcW w:w="1701" w:type="dxa"/>
            <w:tcBorders>
              <w:top w:val="single" w:sz="12" w:space="0" w:color="000000" w:themeColor="text1"/>
            </w:tcBorders>
            <w:shd w:val="clear" w:color="auto" w:fill="auto"/>
          </w:tcPr>
          <w:p w:rsidR="004D4409" w:rsidRPr="006B0520" w:rsidRDefault="004D4409" w:rsidP="006B0520">
            <w:pPr>
              <w:suppressAutoHyphens w:val="0"/>
              <w:spacing w:before="40" w:after="40" w:line="220" w:lineRule="exact"/>
              <w:rPr>
                <w:sz w:val="18"/>
                <w:szCs w:val="24"/>
                <w:lang w:val="en-US"/>
              </w:rPr>
            </w:pPr>
            <w:r w:rsidRPr="006B0520">
              <w:rPr>
                <w:sz w:val="18"/>
                <w:szCs w:val="24"/>
                <w:lang w:val="en-US"/>
              </w:rPr>
              <w:t>Iraq</w:t>
            </w:r>
          </w:p>
        </w:tc>
        <w:tc>
          <w:tcPr>
            <w:tcW w:w="1134" w:type="dxa"/>
            <w:tcBorders>
              <w:top w:val="single" w:sz="12" w:space="0" w:color="000000" w:themeColor="text1"/>
            </w:tcBorders>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5</w:t>
            </w:r>
            <w:r w:rsidR="00613810">
              <w:rPr>
                <w:sz w:val="18"/>
                <w:szCs w:val="24"/>
                <w:lang w:val="en-US"/>
              </w:rPr>
              <w:t xml:space="preserve"> </w:t>
            </w:r>
            <w:r w:rsidRPr="004506F8">
              <w:rPr>
                <w:sz w:val="18"/>
                <w:szCs w:val="24"/>
                <w:lang w:val="en-US"/>
              </w:rPr>
              <w:t>405</w:t>
            </w:r>
          </w:p>
        </w:tc>
        <w:tc>
          <w:tcPr>
            <w:tcW w:w="1134" w:type="dxa"/>
            <w:tcBorders>
              <w:top w:val="single" w:sz="12" w:space="0" w:color="000000" w:themeColor="text1"/>
            </w:tcBorders>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10</w:t>
            </w:r>
            <w:r w:rsidR="00613810">
              <w:rPr>
                <w:sz w:val="18"/>
                <w:szCs w:val="24"/>
                <w:lang w:val="en-US"/>
              </w:rPr>
              <w:t xml:space="preserve"> </w:t>
            </w:r>
            <w:r w:rsidRPr="004506F8">
              <w:rPr>
                <w:sz w:val="18"/>
                <w:szCs w:val="24"/>
                <w:lang w:val="en-US"/>
              </w:rPr>
              <w:t>584</w:t>
            </w:r>
          </w:p>
        </w:tc>
        <w:tc>
          <w:tcPr>
            <w:tcW w:w="1134" w:type="dxa"/>
            <w:tcBorders>
              <w:top w:val="single" w:sz="12" w:space="0" w:color="000000" w:themeColor="text1"/>
            </w:tcBorders>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15</w:t>
            </w:r>
            <w:r w:rsidR="00613810">
              <w:rPr>
                <w:sz w:val="18"/>
                <w:szCs w:val="24"/>
                <w:lang w:val="en-US"/>
              </w:rPr>
              <w:t xml:space="preserve"> </w:t>
            </w:r>
            <w:r w:rsidRPr="004506F8">
              <w:rPr>
                <w:sz w:val="18"/>
                <w:szCs w:val="24"/>
                <w:lang w:val="en-US"/>
              </w:rPr>
              <w:t>010</w:t>
            </w:r>
          </w:p>
        </w:tc>
        <w:tc>
          <w:tcPr>
            <w:tcW w:w="1134" w:type="dxa"/>
            <w:tcBorders>
              <w:top w:val="single" w:sz="12" w:space="0" w:color="000000" w:themeColor="text1"/>
            </w:tcBorders>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15</w:t>
            </w:r>
            <w:r w:rsidR="00613810">
              <w:rPr>
                <w:sz w:val="18"/>
                <w:szCs w:val="24"/>
                <w:lang w:val="en-US"/>
              </w:rPr>
              <w:t xml:space="preserve"> </w:t>
            </w:r>
            <w:r w:rsidRPr="004506F8">
              <w:rPr>
                <w:sz w:val="18"/>
                <w:szCs w:val="24"/>
                <w:lang w:val="en-US"/>
              </w:rPr>
              <w:t>294</w:t>
            </w:r>
          </w:p>
        </w:tc>
        <w:tc>
          <w:tcPr>
            <w:tcW w:w="1134" w:type="dxa"/>
            <w:tcBorders>
              <w:top w:val="single" w:sz="12" w:space="0" w:color="000000" w:themeColor="text1"/>
            </w:tcBorders>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6</w:t>
            </w:r>
            <w:r w:rsidR="00613810">
              <w:rPr>
                <w:sz w:val="18"/>
                <w:szCs w:val="24"/>
                <w:lang w:val="en-US"/>
              </w:rPr>
              <w:t xml:space="preserve"> </w:t>
            </w:r>
            <w:r w:rsidRPr="004506F8">
              <w:rPr>
                <w:sz w:val="18"/>
                <w:szCs w:val="24"/>
                <w:lang w:val="en-US"/>
              </w:rPr>
              <w:t>899</w:t>
            </w:r>
          </w:p>
        </w:tc>
      </w:tr>
      <w:tr w:rsidR="004506F8" w:rsidRPr="004506F8" w:rsidTr="00CC1D10">
        <w:trPr>
          <w:trHeight w:val="240"/>
        </w:trPr>
        <w:tc>
          <w:tcPr>
            <w:tcW w:w="1701" w:type="dxa"/>
            <w:shd w:val="clear" w:color="auto" w:fill="auto"/>
          </w:tcPr>
          <w:p w:rsidR="004D4409" w:rsidRPr="004506F8" w:rsidRDefault="004D4409" w:rsidP="006B0520">
            <w:pPr>
              <w:suppressAutoHyphens w:val="0"/>
              <w:spacing w:before="40" w:after="40" w:line="220" w:lineRule="exact"/>
              <w:rPr>
                <w:sz w:val="18"/>
                <w:szCs w:val="24"/>
                <w:lang w:val="en-US"/>
              </w:rPr>
            </w:pPr>
            <w:r w:rsidRPr="004506F8">
              <w:rPr>
                <w:sz w:val="18"/>
                <w:szCs w:val="24"/>
                <w:lang w:val="en-US"/>
              </w:rPr>
              <w:t>Russia</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7</w:t>
            </w:r>
            <w:r w:rsidR="00613810">
              <w:rPr>
                <w:sz w:val="18"/>
                <w:szCs w:val="24"/>
                <w:lang w:val="en-US"/>
              </w:rPr>
              <w:t xml:space="preserve"> </w:t>
            </w:r>
            <w:r w:rsidRPr="004506F8">
              <w:rPr>
                <w:sz w:val="18"/>
                <w:szCs w:val="24"/>
                <w:lang w:val="en-US"/>
              </w:rPr>
              <w:t>718</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9</w:t>
            </w:r>
            <w:r w:rsidR="00613810">
              <w:rPr>
                <w:sz w:val="18"/>
                <w:szCs w:val="24"/>
                <w:lang w:val="en-US"/>
              </w:rPr>
              <w:t xml:space="preserve"> </w:t>
            </w:r>
            <w:r w:rsidRPr="004506F8">
              <w:rPr>
                <w:sz w:val="18"/>
                <w:szCs w:val="24"/>
                <w:lang w:val="en-US"/>
              </w:rPr>
              <w:t>265</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13</w:t>
            </w:r>
            <w:r w:rsidR="00613810">
              <w:rPr>
                <w:sz w:val="18"/>
                <w:szCs w:val="24"/>
                <w:lang w:val="en-US"/>
              </w:rPr>
              <w:t xml:space="preserve"> </w:t>
            </w:r>
            <w:r w:rsidRPr="004506F8">
              <w:rPr>
                <w:sz w:val="18"/>
                <w:szCs w:val="24"/>
                <w:lang w:val="en-US"/>
              </w:rPr>
              <w:t>762</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13</w:t>
            </w:r>
            <w:r w:rsidR="00613810">
              <w:rPr>
                <w:sz w:val="18"/>
                <w:szCs w:val="24"/>
                <w:lang w:val="en-US"/>
              </w:rPr>
              <w:t xml:space="preserve"> </w:t>
            </w:r>
            <w:r w:rsidRPr="004506F8">
              <w:rPr>
                <w:sz w:val="18"/>
                <w:szCs w:val="24"/>
                <w:lang w:val="en-US"/>
              </w:rPr>
              <w:t>463</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8</w:t>
            </w:r>
            <w:r w:rsidR="00613810">
              <w:rPr>
                <w:sz w:val="18"/>
                <w:szCs w:val="24"/>
                <w:lang w:val="en-US"/>
              </w:rPr>
              <w:t xml:space="preserve"> </w:t>
            </w:r>
            <w:r w:rsidRPr="004506F8">
              <w:rPr>
                <w:sz w:val="18"/>
                <w:szCs w:val="24"/>
                <w:lang w:val="en-US"/>
              </w:rPr>
              <w:t>375</w:t>
            </w:r>
          </w:p>
        </w:tc>
      </w:tr>
      <w:tr w:rsidR="004506F8" w:rsidRPr="004506F8" w:rsidTr="00CC1D10">
        <w:trPr>
          <w:trHeight w:val="240"/>
        </w:trPr>
        <w:tc>
          <w:tcPr>
            <w:tcW w:w="1701" w:type="dxa"/>
            <w:shd w:val="clear" w:color="auto" w:fill="auto"/>
          </w:tcPr>
          <w:p w:rsidR="004D4409" w:rsidRPr="004506F8" w:rsidRDefault="004D4409" w:rsidP="006B0520">
            <w:pPr>
              <w:suppressAutoHyphens w:val="0"/>
              <w:spacing w:before="40" w:after="40" w:line="220" w:lineRule="exact"/>
              <w:rPr>
                <w:sz w:val="18"/>
                <w:szCs w:val="24"/>
                <w:lang w:val="en-US"/>
              </w:rPr>
            </w:pPr>
            <w:r w:rsidRPr="004506F8">
              <w:rPr>
                <w:sz w:val="18"/>
                <w:szCs w:val="24"/>
                <w:lang w:val="en-US"/>
              </w:rPr>
              <w:t>Saudi Arabia</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6</w:t>
            </w:r>
            <w:r w:rsidR="00613810">
              <w:rPr>
                <w:sz w:val="18"/>
                <w:szCs w:val="24"/>
                <w:lang w:val="en-US"/>
              </w:rPr>
              <w:t xml:space="preserve"> </w:t>
            </w:r>
            <w:r w:rsidRPr="004506F8">
              <w:rPr>
                <w:sz w:val="18"/>
                <w:szCs w:val="24"/>
                <w:lang w:val="en-US"/>
              </w:rPr>
              <w:t>349</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7</w:t>
            </w:r>
            <w:r w:rsidR="00613810">
              <w:rPr>
                <w:sz w:val="18"/>
                <w:szCs w:val="24"/>
                <w:lang w:val="en-US"/>
              </w:rPr>
              <w:t xml:space="preserve"> </w:t>
            </w:r>
            <w:r w:rsidRPr="004506F8">
              <w:rPr>
                <w:sz w:val="18"/>
                <w:szCs w:val="24"/>
                <w:lang w:val="en-US"/>
              </w:rPr>
              <w:t>867</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8</w:t>
            </w:r>
            <w:r w:rsidR="00613810">
              <w:rPr>
                <w:sz w:val="18"/>
                <w:szCs w:val="24"/>
                <w:lang w:val="en-US"/>
              </w:rPr>
              <w:t xml:space="preserve"> </w:t>
            </w:r>
            <w:r w:rsidRPr="004506F8">
              <w:rPr>
                <w:sz w:val="18"/>
                <w:szCs w:val="24"/>
                <w:lang w:val="en-US"/>
              </w:rPr>
              <w:t>184</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5</w:t>
            </w:r>
            <w:r w:rsidR="00613810">
              <w:rPr>
                <w:sz w:val="18"/>
                <w:szCs w:val="24"/>
                <w:lang w:val="en-US"/>
              </w:rPr>
              <w:t xml:space="preserve"> </w:t>
            </w:r>
            <w:r w:rsidRPr="004506F8">
              <w:rPr>
                <w:sz w:val="18"/>
                <w:szCs w:val="24"/>
                <w:lang w:val="en-US"/>
              </w:rPr>
              <w:t>206</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3</w:t>
            </w:r>
            <w:r w:rsidR="00613810">
              <w:rPr>
                <w:sz w:val="18"/>
                <w:szCs w:val="24"/>
                <w:lang w:val="en-US"/>
              </w:rPr>
              <w:t xml:space="preserve"> </w:t>
            </w:r>
            <w:r w:rsidRPr="004506F8">
              <w:rPr>
                <w:sz w:val="18"/>
                <w:szCs w:val="24"/>
                <w:lang w:val="en-US"/>
              </w:rPr>
              <w:t>619</w:t>
            </w:r>
          </w:p>
        </w:tc>
      </w:tr>
      <w:tr w:rsidR="004506F8" w:rsidRPr="004506F8" w:rsidTr="00CC1D10">
        <w:trPr>
          <w:trHeight w:val="240"/>
        </w:trPr>
        <w:tc>
          <w:tcPr>
            <w:tcW w:w="1701" w:type="dxa"/>
            <w:shd w:val="clear" w:color="auto" w:fill="auto"/>
          </w:tcPr>
          <w:p w:rsidR="004D4409" w:rsidRPr="004506F8" w:rsidRDefault="004D4409" w:rsidP="006B0520">
            <w:pPr>
              <w:suppressAutoHyphens w:val="0"/>
              <w:spacing w:before="40" w:after="40" w:line="220" w:lineRule="exact"/>
              <w:rPr>
                <w:sz w:val="18"/>
                <w:szCs w:val="24"/>
                <w:lang w:val="en-US"/>
              </w:rPr>
            </w:pPr>
            <w:r w:rsidRPr="004506F8">
              <w:rPr>
                <w:sz w:val="18"/>
                <w:szCs w:val="24"/>
                <w:lang w:val="en-US"/>
              </w:rPr>
              <w:t>Turkmenistan</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4</w:t>
            </w:r>
            <w:r w:rsidR="00613810">
              <w:rPr>
                <w:sz w:val="18"/>
                <w:szCs w:val="24"/>
                <w:lang w:val="en-US"/>
              </w:rPr>
              <w:t xml:space="preserve"> </w:t>
            </w:r>
            <w:r w:rsidRPr="004506F8">
              <w:rPr>
                <w:sz w:val="18"/>
                <w:szCs w:val="24"/>
                <w:lang w:val="en-US"/>
              </w:rPr>
              <w:t>625</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4</w:t>
            </w:r>
            <w:r w:rsidR="00613810">
              <w:rPr>
                <w:sz w:val="18"/>
                <w:szCs w:val="24"/>
                <w:lang w:val="en-US"/>
              </w:rPr>
              <w:t xml:space="preserve"> </w:t>
            </w:r>
            <w:r w:rsidRPr="004506F8">
              <w:rPr>
                <w:sz w:val="18"/>
                <w:szCs w:val="24"/>
                <w:lang w:val="en-US"/>
              </w:rPr>
              <w:t>898</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4</w:t>
            </w:r>
            <w:r w:rsidR="00613810">
              <w:rPr>
                <w:sz w:val="18"/>
                <w:szCs w:val="24"/>
                <w:lang w:val="en-US"/>
              </w:rPr>
              <w:t xml:space="preserve"> </w:t>
            </w:r>
            <w:r w:rsidRPr="004506F8">
              <w:rPr>
                <w:sz w:val="18"/>
                <w:szCs w:val="24"/>
                <w:lang w:val="en-US"/>
              </w:rPr>
              <w:t>810</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3</w:t>
            </w:r>
            <w:r w:rsidR="00613810">
              <w:rPr>
                <w:sz w:val="18"/>
                <w:szCs w:val="24"/>
                <w:lang w:val="en-US"/>
              </w:rPr>
              <w:t xml:space="preserve"> </w:t>
            </w:r>
            <w:r w:rsidRPr="004506F8">
              <w:rPr>
                <w:sz w:val="18"/>
                <w:szCs w:val="24"/>
                <w:lang w:val="en-US"/>
              </w:rPr>
              <w:t>816</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3</w:t>
            </w:r>
            <w:r w:rsidR="00613810">
              <w:rPr>
                <w:sz w:val="18"/>
                <w:szCs w:val="24"/>
                <w:lang w:val="en-US"/>
              </w:rPr>
              <w:t xml:space="preserve"> </w:t>
            </w:r>
            <w:r w:rsidRPr="004506F8">
              <w:rPr>
                <w:sz w:val="18"/>
                <w:szCs w:val="24"/>
                <w:lang w:val="en-US"/>
              </w:rPr>
              <w:t>265</w:t>
            </w:r>
          </w:p>
        </w:tc>
      </w:tr>
      <w:tr w:rsidR="004506F8" w:rsidRPr="004506F8" w:rsidTr="00CC1D10">
        <w:trPr>
          <w:trHeight w:val="240"/>
        </w:trPr>
        <w:tc>
          <w:tcPr>
            <w:tcW w:w="1701" w:type="dxa"/>
            <w:shd w:val="clear" w:color="auto" w:fill="auto"/>
          </w:tcPr>
          <w:p w:rsidR="004D4409" w:rsidRPr="004506F8" w:rsidRDefault="004D4409" w:rsidP="006B0520">
            <w:pPr>
              <w:suppressAutoHyphens w:val="0"/>
              <w:spacing w:before="40" w:after="40" w:line="220" w:lineRule="exact"/>
              <w:rPr>
                <w:sz w:val="18"/>
                <w:szCs w:val="24"/>
                <w:lang w:val="en-US"/>
              </w:rPr>
            </w:pPr>
            <w:r w:rsidRPr="004506F8">
              <w:rPr>
                <w:sz w:val="18"/>
                <w:szCs w:val="24"/>
                <w:lang w:val="en-US"/>
              </w:rPr>
              <w:t>Azerbaijan</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555</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w:t>
            </w:r>
            <w:r w:rsidR="00613810">
              <w:rPr>
                <w:sz w:val="18"/>
                <w:szCs w:val="24"/>
                <w:lang w:val="en-US"/>
              </w:rPr>
              <w:t xml:space="preserve"> </w:t>
            </w:r>
            <w:r w:rsidRPr="004506F8">
              <w:rPr>
                <w:sz w:val="18"/>
                <w:szCs w:val="24"/>
                <w:lang w:val="en-US"/>
              </w:rPr>
              <w:t>594</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2</w:t>
            </w:r>
            <w:r w:rsidR="00613810">
              <w:rPr>
                <w:sz w:val="18"/>
                <w:szCs w:val="24"/>
                <w:lang w:val="en-US"/>
              </w:rPr>
              <w:t xml:space="preserve"> </w:t>
            </w:r>
            <w:r w:rsidRPr="004506F8">
              <w:rPr>
                <w:sz w:val="18"/>
                <w:szCs w:val="24"/>
                <w:lang w:val="en-US"/>
              </w:rPr>
              <w:t>197</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3</w:t>
            </w:r>
            <w:r w:rsidR="00613810">
              <w:rPr>
                <w:sz w:val="18"/>
                <w:szCs w:val="24"/>
                <w:lang w:val="en-US"/>
              </w:rPr>
              <w:t xml:space="preserve"> </w:t>
            </w:r>
            <w:r w:rsidRPr="004506F8">
              <w:rPr>
                <w:sz w:val="18"/>
                <w:szCs w:val="24"/>
                <w:lang w:val="en-US"/>
              </w:rPr>
              <w:t>069</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2</w:t>
            </w:r>
            <w:r w:rsidR="00613810">
              <w:rPr>
                <w:sz w:val="18"/>
                <w:szCs w:val="24"/>
                <w:lang w:val="en-US"/>
              </w:rPr>
              <w:t xml:space="preserve"> </w:t>
            </w:r>
            <w:r w:rsidRPr="004506F8">
              <w:rPr>
                <w:sz w:val="18"/>
                <w:szCs w:val="24"/>
                <w:lang w:val="en-US"/>
              </w:rPr>
              <w:t>265</w:t>
            </w:r>
          </w:p>
        </w:tc>
      </w:tr>
      <w:tr w:rsidR="004506F8" w:rsidRPr="004506F8" w:rsidTr="00CC1D10">
        <w:trPr>
          <w:trHeight w:val="240"/>
        </w:trPr>
        <w:tc>
          <w:tcPr>
            <w:tcW w:w="1701" w:type="dxa"/>
            <w:shd w:val="clear" w:color="auto" w:fill="auto"/>
          </w:tcPr>
          <w:p w:rsidR="004D4409" w:rsidRPr="004506F8" w:rsidRDefault="004D4409" w:rsidP="006B0520">
            <w:pPr>
              <w:suppressAutoHyphens w:val="0"/>
              <w:spacing w:before="40" w:after="40" w:line="220" w:lineRule="exact"/>
              <w:rPr>
                <w:sz w:val="18"/>
                <w:szCs w:val="24"/>
                <w:lang w:val="en-US"/>
              </w:rPr>
            </w:pPr>
            <w:r w:rsidRPr="004506F8">
              <w:rPr>
                <w:sz w:val="18"/>
                <w:szCs w:val="24"/>
                <w:lang w:val="en-US"/>
              </w:rPr>
              <w:t>Qatar</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3</w:t>
            </w:r>
            <w:r w:rsidR="00613810">
              <w:rPr>
                <w:sz w:val="18"/>
                <w:szCs w:val="24"/>
                <w:lang w:val="en-US"/>
              </w:rPr>
              <w:t xml:space="preserve"> </w:t>
            </w:r>
            <w:r w:rsidRPr="004506F8">
              <w:rPr>
                <w:sz w:val="18"/>
                <w:szCs w:val="24"/>
                <w:lang w:val="en-US"/>
              </w:rPr>
              <w:t>687</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3</w:t>
            </w:r>
            <w:r w:rsidR="00613810">
              <w:rPr>
                <w:sz w:val="18"/>
                <w:szCs w:val="24"/>
                <w:lang w:val="en-US"/>
              </w:rPr>
              <w:t xml:space="preserve"> </w:t>
            </w:r>
            <w:r w:rsidRPr="004506F8">
              <w:rPr>
                <w:sz w:val="18"/>
                <w:szCs w:val="24"/>
                <w:lang w:val="en-US"/>
              </w:rPr>
              <w:t>380</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505</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545</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903</w:t>
            </w:r>
          </w:p>
        </w:tc>
      </w:tr>
      <w:tr w:rsidR="004506F8" w:rsidRPr="004506F8" w:rsidTr="00CC1D10">
        <w:trPr>
          <w:trHeight w:val="240"/>
        </w:trPr>
        <w:tc>
          <w:tcPr>
            <w:tcW w:w="1701" w:type="dxa"/>
            <w:shd w:val="clear" w:color="auto" w:fill="auto"/>
          </w:tcPr>
          <w:p w:rsidR="004D4409" w:rsidRPr="004506F8" w:rsidRDefault="004D4409" w:rsidP="006B0520">
            <w:pPr>
              <w:suppressAutoHyphens w:val="0"/>
              <w:spacing w:before="40" w:after="40" w:line="220" w:lineRule="exact"/>
              <w:rPr>
                <w:sz w:val="18"/>
                <w:szCs w:val="24"/>
                <w:lang w:val="en-US"/>
              </w:rPr>
            </w:pPr>
            <w:r w:rsidRPr="004506F8">
              <w:rPr>
                <w:sz w:val="18"/>
                <w:szCs w:val="24"/>
                <w:lang w:val="en-US"/>
              </w:rPr>
              <w:t xml:space="preserve">Libya </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15</w:t>
            </w:r>
            <w:r w:rsidR="00613810">
              <w:rPr>
                <w:sz w:val="18"/>
                <w:szCs w:val="24"/>
                <w:lang w:val="en-US"/>
              </w:rPr>
              <w:t xml:space="preserve"> </w:t>
            </w:r>
            <w:r w:rsidRPr="004506F8">
              <w:rPr>
                <w:sz w:val="18"/>
                <w:szCs w:val="24"/>
                <w:lang w:val="en-US"/>
              </w:rPr>
              <w:t>643</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w:t>
            </w:r>
            <w:r w:rsidR="00613810">
              <w:rPr>
                <w:sz w:val="18"/>
                <w:szCs w:val="24"/>
                <w:lang w:val="en-US"/>
              </w:rPr>
              <w:t xml:space="preserve"> </w:t>
            </w:r>
            <w:r w:rsidRPr="004506F8">
              <w:rPr>
                <w:sz w:val="18"/>
                <w:szCs w:val="24"/>
                <w:lang w:val="en-US"/>
              </w:rPr>
              <w:t>950</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690</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w:t>
            </w:r>
            <w:r w:rsidR="00613810">
              <w:rPr>
                <w:sz w:val="18"/>
                <w:szCs w:val="24"/>
                <w:lang w:val="en-US"/>
              </w:rPr>
              <w:t xml:space="preserve"> </w:t>
            </w:r>
            <w:r w:rsidRPr="004506F8">
              <w:rPr>
                <w:sz w:val="18"/>
                <w:szCs w:val="24"/>
                <w:lang w:val="en-US"/>
              </w:rPr>
              <w:t>854</w:t>
            </w:r>
          </w:p>
        </w:tc>
        <w:tc>
          <w:tcPr>
            <w:tcW w:w="1134" w:type="dxa"/>
            <w:shd w:val="clear" w:color="auto" w:fill="auto"/>
            <w:vAlign w:val="bottom"/>
          </w:tcPr>
          <w:p w:rsidR="004D4409" w:rsidRPr="004506F8" w:rsidRDefault="004D4409" w:rsidP="00CC1D10">
            <w:pPr>
              <w:suppressAutoHyphens w:val="0"/>
              <w:spacing w:before="40" w:after="40" w:line="220" w:lineRule="exact"/>
              <w:jc w:val="right"/>
              <w:rPr>
                <w:sz w:val="18"/>
                <w:szCs w:val="24"/>
                <w:lang w:val="en-US"/>
              </w:rPr>
            </w:pPr>
            <w:r w:rsidRPr="004506F8">
              <w:rPr>
                <w:sz w:val="18"/>
                <w:szCs w:val="24"/>
                <w:lang w:val="en-US"/>
              </w:rPr>
              <w:t>1</w:t>
            </w:r>
            <w:r w:rsidR="00613810">
              <w:rPr>
                <w:sz w:val="18"/>
                <w:szCs w:val="24"/>
                <w:lang w:val="en-US"/>
              </w:rPr>
              <w:t xml:space="preserve"> </w:t>
            </w:r>
            <w:r w:rsidRPr="004506F8">
              <w:rPr>
                <w:sz w:val="18"/>
                <w:szCs w:val="24"/>
                <w:lang w:val="en-US"/>
              </w:rPr>
              <w:t>101</w:t>
            </w:r>
          </w:p>
        </w:tc>
      </w:tr>
    </w:tbl>
    <w:p w:rsidR="004D4409" w:rsidRPr="00734436" w:rsidRDefault="004D4409" w:rsidP="00CC1D10">
      <w:pPr>
        <w:pStyle w:val="SingleTxtG"/>
        <w:spacing w:before="120" w:after="240"/>
        <w:ind w:firstLine="170"/>
        <w:jc w:val="left"/>
        <w:rPr>
          <w:sz w:val="18"/>
          <w:szCs w:val="18"/>
          <w:lang w:val="en-US"/>
        </w:rPr>
      </w:pPr>
      <w:r w:rsidRPr="00734436">
        <w:rPr>
          <w:i/>
          <w:sz w:val="18"/>
          <w:szCs w:val="18"/>
          <w:lang w:val="en-US"/>
        </w:rPr>
        <w:t>Source</w:t>
      </w:r>
      <w:r w:rsidRPr="00734436">
        <w:rPr>
          <w:sz w:val="18"/>
          <w:szCs w:val="18"/>
          <w:lang w:val="en-US"/>
        </w:rPr>
        <w:t>: Turkish Placement Office, 2014</w:t>
      </w:r>
      <w:r w:rsidR="00B52155">
        <w:rPr>
          <w:sz w:val="18"/>
          <w:szCs w:val="18"/>
          <w:lang w:val="en-US"/>
        </w:rPr>
        <w:t>.</w:t>
      </w:r>
    </w:p>
    <w:p w:rsidR="00BC6148" w:rsidRPr="00C7107D" w:rsidRDefault="00793A15" w:rsidP="00CC1D10">
      <w:pPr>
        <w:pStyle w:val="H23G"/>
        <w:rPr>
          <w:lang w:val="en-US"/>
        </w:rPr>
      </w:pPr>
      <w:r>
        <w:rPr>
          <w:lang w:val="en-US"/>
        </w:rPr>
        <w:tab/>
      </w:r>
      <w:r>
        <w:rPr>
          <w:lang w:val="en-US"/>
        </w:rPr>
        <w:tab/>
      </w:r>
      <w:r w:rsidR="004D4409" w:rsidRPr="00C7107D">
        <w:rPr>
          <w:lang w:val="en-US"/>
        </w:rPr>
        <w:t>(b)</w:t>
      </w:r>
      <w:r w:rsidR="006B59CC">
        <w:rPr>
          <w:lang w:val="en-US"/>
        </w:rPr>
        <w:t xml:space="preserve"> </w:t>
      </w:r>
    </w:p>
    <w:p w:rsidR="004D4409" w:rsidRPr="00BC6148" w:rsidRDefault="00CC1D10" w:rsidP="00CC1D10">
      <w:pPr>
        <w:pStyle w:val="SingleTxtG"/>
      </w:pPr>
      <w:r w:rsidRPr="00BC6148">
        <w:t>157.</w:t>
      </w:r>
      <w:r w:rsidRPr="00BC6148">
        <w:tab/>
      </w:r>
      <w:r w:rsidR="004D4409" w:rsidRPr="00BC6148">
        <w:t xml:space="preserve">According to article 62 entitled </w:t>
      </w:r>
      <w:r w:rsidR="00675A2C">
        <w:t>“</w:t>
      </w:r>
      <w:r w:rsidR="004D4409" w:rsidRPr="00BC6148">
        <w:t>Turkish citizens working abroad</w:t>
      </w:r>
      <w:r w:rsidR="00675A2C">
        <w:t>”</w:t>
      </w:r>
      <w:r w:rsidR="004D4409" w:rsidRPr="00BC6148">
        <w:t xml:space="preserve"> of the Constitution, it is indicated that the State shall take the necessary measures to ensure family unity, the education of the children, the cultural needs, and the social security of Turkish citizens working abroad and to safeguard their tics with the home country and to help them on their return home.</w:t>
      </w:r>
    </w:p>
    <w:p w:rsidR="004D4409" w:rsidRPr="00BC6148" w:rsidRDefault="00CC1D10" w:rsidP="00CC1D10">
      <w:pPr>
        <w:pStyle w:val="SingleTxtG"/>
      </w:pPr>
      <w:r w:rsidRPr="00BC6148">
        <w:t>158.</w:t>
      </w:r>
      <w:r w:rsidRPr="00BC6148">
        <w:tab/>
      </w:r>
      <w:r w:rsidR="004D4409" w:rsidRPr="00BC6148">
        <w:t>By this way, the protection of rights of Turkish citizens working or living abroad is dedicated as a State</w:t>
      </w:r>
      <w:r w:rsidR="00675A2C">
        <w:t>’</w:t>
      </w:r>
      <w:r w:rsidR="004D4409" w:rsidRPr="00BC6148">
        <w:t>s duty. In this context, several institutions are established to provide services for Turkish citizens or people with Turkish origins abroad.</w:t>
      </w:r>
    </w:p>
    <w:p w:rsidR="004D4409" w:rsidRPr="00BC6148" w:rsidRDefault="00CC1D10" w:rsidP="00CC1D10">
      <w:pPr>
        <w:pStyle w:val="SingleTxtG"/>
      </w:pPr>
      <w:r w:rsidRPr="00BC6148">
        <w:t>159.</w:t>
      </w:r>
      <w:r w:rsidRPr="00BC6148">
        <w:tab/>
      </w:r>
      <w:r w:rsidR="004D4409" w:rsidRPr="00BC6148">
        <w:t>Turkey has also concluded bilateral Labour Force Agreements with 12 countries on the employment of Turkish citizens with several countries. All these agreements contain provisions concerning the selection, travelling and employment conditions to be met and procedures to be followed for the employment of Turkish citizens in the countries concerned.</w:t>
      </w:r>
    </w:p>
    <w:p w:rsidR="004D4409" w:rsidRPr="00BC6148" w:rsidRDefault="00CC1D10" w:rsidP="00CC1D10">
      <w:pPr>
        <w:pStyle w:val="SingleTxtG"/>
      </w:pPr>
      <w:r w:rsidRPr="00BC6148">
        <w:t>160.</w:t>
      </w:r>
      <w:r w:rsidRPr="00BC6148">
        <w:tab/>
      </w:r>
      <w:r w:rsidR="004D4409" w:rsidRPr="00BC6148">
        <w:t>According to these social security agreements and labour force agreement, period of insurance and work completed with respect to the national legislation of contracting parties, can be aggregated for the purpose of benefiting from both countries’ social security’s systems on condition that such period do not overlap.</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 xml:space="preserve">Multilateral conventions in which Turkey takes part secure the equal treatment of Turkish citizens abroad and improve and encourage human rights and fundamental rights and freedom for all regardless of race, sex, language or religion. Among them it can be enumerated </w:t>
      </w:r>
      <w:r w:rsidR="00675A2C">
        <w:t>‘</w:t>
      </w:r>
      <w:r w:rsidR="004D4409" w:rsidRPr="00C7107D">
        <w:t>European Convention on the Legal Status of Migrant Workers</w:t>
      </w:r>
      <w:r w:rsidR="00675A2C">
        <w:t>’</w:t>
      </w:r>
      <w:r w:rsidR="004D4409" w:rsidRPr="00C7107D">
        <w:t>, International Convention on the Elimination of All Forms of Racial Discrimination, European council Social Charter and European Council Social Charter Revised, etc.</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The Presidency for Turks Abroad and Related Communities has been established in 2010 for conducting studies about our citizens living abroad and developing solutions to their problems. The Presidency works in cooperation with institutions of related countries and non</w:t>
      </w:r>
      <w:r w:rsidR="004D4409" w:rsidRPr="00C7107D">
        <w:softHyphen/>
        <w:t>governmental organizations. Many activities are conducted in this framework and the Presidency provides also financial support to the NGOs established abroad.</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General Directorate of Immigration Administration and Department of Protection of Human Trafficking Victims were established under the Law on Foreigners and International Protection No. 6458. They are responsible for handling procedures on protection of human trafficking victims and addressing the crime of human trafficking.</w:t>
      </w:r>
    </w:p>
    <w:p w:rsidR="00BC6148" w:rsidRPr="00C7107D" w:rsidRDefault="00851E9E" w:rsidP="00CC1D10">
      <w:pPr>
        <w:pStyle w:val="H23G"/>
        <w:rPr>
          <w:lang w:val="en-US"/>
        </w:rPr>
      </w:pPr>
      <w:r>
        <w:rPr>
          <w:lang w:val="en-US"/>
        </w:rPr>
        <w:tab/>
      </w:r>
      <w:r>
        <w:rPr>
          <w:lang w:val="en-US"/>
        </w:rPr>
        <w:tab/>
      </w:r>
      <w:r w:rsidR="004D4409" w:rsidRPr="00C7107D">
        <w:rPr>
          <w:lang w:val="en-US"/>
        </w:rPr>
        <w:t>(c)</w:t>
      </w:r>
    </w:p>
    <w:p w:rsidR="004D4409" w:rsidRPr="00BC6148" w:rsidRDefault="00CC1D10" w:rsidP="00CC1D10">
      <w:pPr>
        <w:pStyle w:val="SingleTxtG"/>
      </w:pPr>
      <w:r w:rsidRPr="00BC6148">
        <w:t>161.</w:t>
      </w:r>
      <w:r w:rsidRPr="00BC6148">
        <w:tab/>
      </w:r>
      <w:r w:rsidR="004D4409" w:rsidRPr="00BC6148">
        <w:t>Counsellors and attaches of Labour and Social Security providing services before Turkish diplomatic missions work in cooperation with institutions of related countries and non-governmental organizations established by Turkish migrants to increase the relation between the authorities of host countries and Turkish migrants. They organise also information meetings on a regular basis and inform them to increase their participation to the social life of the host country.</w:t>
      </w:r>
    </w:p>
    <w:p w:rsidR="004D4409" w:rsidRPr="00BC6148" w:rsidRDefault="00CC1D10" w:rsidP="00CC1D10">
      <w:pPr>
        <w:pStyle w:val="SingleTxtG"/>
      </w:pPr>
      <w:r w:rsidRPr="00BC6148">
        <w:t>162.</w:t>
      </w:r>
      <w:r w:rsidRPr="00BC6148">
        <w:tab/>
      </w:r>
      <w:r w:rsidR="004D4409" w:rsidRPr="00BC6148">
        <w:t>The Presidency for Turks Abroad and Related Communities supports projects about ensuring familial integrity. Following projects have been realized for migrant families:</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Under “Family Education and Consultancy Centre</w:t>
      </w:r>
      <w:r w:rsidR="00675A2C">
        <w:t>”</w:t>
      </w:r>
      <w:r w:rsidR="004D4409" w:rsidRPr="00C7107D">
        <w:t xml:space="preserve"> Project of a foundation in Vienna (Austria), consultancy services in subjects of health, education, child, family, marriage, psychology and invalid citizens by expert educators and education seminars were held to increase social cultural and economic development of Turkish community and to support active participation.</w:t>
      </w:r>
    </w:p>
    <w:p w:rsidR="004D4409" w:rsidRPr="00C7107D" w:rsidRDefault="00CC1D10" w:rsidP="00CC1D10">
      <w:pPr>
        <w:pStyle w:val="Bullet1G"/>
        <w:numPr>
          <w:ilvl w:val="0"/>
          <w:numId w:val="0"/>
        </w:numPr>
        <w:tabs>
          <w:tab w:val="left" w:pos="1701"/>
        </w:tabs>
        <w:ind w:left="1701" w:hanging="170"/>
      </w:pPr>
      <w:r w:rsidRPr="00C7107D">
        <w:t>•</w:t>
      </w:r>
      <w:r w:rsidRPr="00C7107D">
        <w:tab/>
      </w:r>
      <w:r w:rsidR="004D4409" w:rsidRPr="00C7107D">
        <w:t>Under “The Project of Education Support to Turkish Families and Their Children Living in Multilingual Environment</w:t>
      </w:r>
      <w:r w:rsidR="00675A2C">
        <w:t>’</w:t>
      </w:r>
      <w:r w:rsidR="004D4409" w:rsidRPr="00C7107D">
        <w:t>’ in Belgium, school, mother tongue, importance of education and role of the family, families</w:t>
      </w:r>
      <w:r w:rsidR="00675A2C">
        <w:t>’</w:t>
      </w:r>
      <w:r w:rsidR="004D4409" w:rsidRPr="00C7107D">
        <w:t xml:space="preserve"> lack of information on the job selection were elaborated.</w:t>
      </w:r>
    </w:p>
    <w:p w:rsidR="004D4409" w:rsidRPr="00C7107D" w:rsidRDefault="00CC1D10" w:rsidP="00CC1D10">
      <w:pPr>
        <w:pStyle w:val="SingleTxtG"/>
      </w:pPr>
      <w:r w:rsidRPr="00C7107D">
        <w:t>163.</w:t>
      </w:r>
      <w:r w:rsidRPr="00C7107D">
        <w:tab/>
      </w:r>
      <w:r w:rsidR="004D4409" w:rsidRPr="00C7107D">
        <w:t>With those projects, it is aimed that people who will emigrate from Turkey to other countries are provided with accurate information about the life in these countries and misleading propaganda is averted.</w:t>
      </w:r>
    </w:p>
    <w:p w:rsidR="004D4409" w:rsidRPr="00C8727D" w:rsidRDefault="00181A43" w:rsidP="00C8727D">
      <w:pPr>
        <w:pStyle w:val="H23G"/>
      </w:pPr>
      <w:r w:rsidRPr="00C8727D">
        <w:tab/>
      </w:r>
      <w:r w:rsidRPr="00C8727D">
        <w:tab/>
      </w:r>
      <w:r w:rsidR="004D4409" w:rsidRPr="00C8727D">
        <w:t>Article 67</w:t>
      </w:r>
    </w:p>
    <w:p w:rsidR="004D4409" w:rsidRPr="00C8727D" w:rsidRDefault="00181A43" w:rsidP="00C8727D">
      <w:pPr>
        <w:pStyle w:val="H23G"/>
      </w:pPr>
      <w:r w:rsidRPr="00C8727D">
        <w:tab/>
      </w:r>
      <w:r w:rsidR="004D4409" w:rsidRPr="00C8727D">
        <w:t>35.</w:t>
      </w:r>
      <w:r w:rsidR="004D4409" w:rsidRPr="00C8727D">
        <w:tab/>
        <w:t>Please update and disaggregate the information from the Ministry of Foreign Affairs web page, which refers to three million Turkish migrants who returned to Turkey.</w:t>
      </w:r>
      <w:r w:rsidR="00C8727D" w:rsidRPr="00CC1D10">
        <w:rPr>
          <w:rStyle w:val="FootnoteReference"/>
          <w:b w:val="0"/>
          <w:bCs/>
        </w:rPr>
        <w:footnoteReference w:id="4"/>
      </w:r>
      <w:r w:rsidR="004D4409" w:rsidRPr="00C8727D">
        <w:t xml:space="preserve"> Please also provide updated information on the efforts undertaken to facilitate the safe and sustainable return of Turkish migrant workers and members of their families and their reintegration into the economic and social life of the State party.</w:t>
      </w:r>
    </w:p>
    <w:p w:rsidR="004D4409" w:rsidRPr="00181A43" w:rsidRDefault="00CC1D10" w:rsidP="00CC1D10">
      <w:pPr>
        <w:pStyle w:val="SingleTxtG"/>
      </w:pPr>
      <w:r w:rsidRPr="00181A43">
        <w:t>164.</w:t>
      </w:r>
      <w:r w:rsidRPr="00181A43">
        <w:tab/>
      </w:r>
      <w:r w:rsidR="004D4409" w:rsidRPr="00181A43">
        <w:t>Article 67 of the Agreement deals with the issue of the return in an orderly manner of regular and irregular migrant workers and their families.</w:t>
      </w:r>
    </w:p>
    <w:p w:rsidR="004D4409" w:rsidRPr="00181A43" w:rsidRDefault="00CC1D10" w:rsidP="00CC1D10">
      <w:pPr>
        <w:pStyle w:val="SingleTxtG"/>
      </w:pPr>
      <w:r w:rsidRPr="00181A43">
        <w:t>165.</w:t>
      </w:r>
      <w:r w:rsidRPr="00181A43">
        <w:tab/>
      </w:r>
      <w:r w:rsidR="004D4409" w:rsidRPr="00181A43">
        <w:t>The Embassies or the Consulates General of the Republic of Turkey cooperate with the authorities of the countries involved to carry out the procedures for the return of irregular Turkish migrant workers and their families. (Identity card, preparation of travel document and the determination of the exhaustion of national law and other proceedings…)</w:t>
      </w:r>
    </w:p>
    <w:p w:rsidR="004D4409" w:rsidRPr="00181A43" w:rsidRDefault="00CC1D10" w:rsidP="00CC1D10">
      <w:pPr>
        <w:pStyle w:val="SingleTxtG"/>
      </w:pPr>
      <w:r w:rsidRPr="00181A43">
        <w:t>166.</w:t>
      </w:r>
      <w:r w:rsidRPr="00181A43">
        <w:tab/>
      </w:r>
      <w:r w:rsidR="004D4409" w:rsidRPr="00181A43">
        <w:t>On the other hand, the return of regular Turkish migrant workers and their families are completely on voluntary basis. Turkey uses all the means provided by international law to harmonize the Turkish people living abroad with the societies they live in, enjoy equal rights and encourages them to take the citizenship of the country of their residence. The dual citizenship is the preferred choice for Turkish people living abroad. If this is not allowed, the second choice is to obtain the citizenship of the country of residence, by leaving the Turkish citizenship with permission.</w:t>
      </w:r>
    </w:p>
    <w:p w:rsidR="004D4409" w:rsidRPr="00181A43" w:rsidRDefault="00CC1D10" w:rsidP="00CC1D10">
      <w:pPr>
        <w:pStyle w:val="SingleTxtG"/>
      </w:pPr>
      <w:r w:rsidRPr="00181A43">
        <w:t>167.</w:t>
      </w:r>
      <w:r w:rsidRPr="00181A43">
        <w:tab/>
      </w:r>
      <w:r w:rsidR="004D4409" w:rsidRPr="00181A43">
        <w:t>The persons who leave the Turkish citizenship are granted a special status to enable them to preserve their ties with Turkey and benefit from the rights equally with the Turkish nationals. Those who have this status do not have the right to vote and to be elected, to work as civil servants, to import vehicles and household goods with exemption and are not obliged to do military service. Apart from these, their economic and social rights are the same with the rights of Turkish nationals.</w:t>
      </w:r>
    </w:p>
    <w:p w:rsidR="004D4409" w:rsidRPr="00181A43" w:rsidRDefault="00CC1D10" w:rsidP="00CC1D10">
      <w:pPr>
        <w:pStyle w:val="SingleTxtG"/>
      </w:pPr>
      <w:r w:rsidRPr="00181A43">
        <w:t>168.</w:t>
      </w:r>
      <w:r w:rsidRPr="00181A43">
        <w:tab/>
      </w:r>
      <w:r w:rsidR="004D4409" w:rsidRPr="00181A43">
        <w:t xml:space="preserve">Regular Turkish migrant workers and their families residing outside of Turkey at least 24 months have the right to import their private motor and </w:t>
      </w:r>
      <w:proofErr w:type="spellStart"/>
      <w:r w:rsidR="004D4409" w:rsidRPr="00181A43">
        <w:t>motorless</w:t>
      </w:r>
      <w:proofErr w:type="spellEnd"/>
      <w:r w:rsidR="004D4409" w:rsidRPr="00181A43">
        <w:t xml:space="preserve"> vehicles, used household goods, as well as capital goods, technical materials and office and shop supplies due to office relocation to Turkey. Private motor </w:t>
      </w:r>
      <w:proofErr w:type="gramStart"/>
      <w:r w:rsidR="004D4409" w:rsidRPr="00181A43">
        <w:t>vehicles includes</w:t>
      </w:r>
      <w:proofErr w:type="gramEnd"/>
      <w:r w:rsidR="004D4409" w:rsidRPr="00181A43">
        <w:t xml:space="preserve"> cars and their trailers and caravans; motorbikes, private airplanes and other entertainment and sports vehicles. </w:t>
      </w:r>
    </w:p>
    <w:p w:rsidR="004D4409" w:rsidRPr="00181A43" w:rsidRDefault="00CC1D10" w:rsidP="00CC1D10">
      <w:pPr>
        <w:pStyle w:val="SingleTxtG"/>
      </w:pPr>
      <w:r w:rsidRPr="00181A43">
        <w:t>169.</w:t>
      </w:r>
      <w:r w:rsidRPr="00181A43">
        <w:tab/>
      </w:r>
      <w:r w:rsidR="004D4409" w:rsidRPr="00181A43">
        <w:t xml:space="preserve">Returning Turkish citizens are generally Turkish migrant workers who are out of the labour market and their family members. After returning to Turkey, it is difficult for them to find employment. </w:t>
      </w:r>
      <w:proofErr w:type="gramStart"/>
      <w:r w:rsidR="004D4409" w:rsidRPr="00181A43">
        <w:t>This situation causes them loss of income and leave</w:t>
      </w:r>
      <w:proofErr w:type="gramEnd"/>
      <w:r w:rsidR="004D4409" w:rsidRPr="00181A43">
        <w:t xml:space="preserve"> them without social insurance coverage. Since 1978, provided that they have paid the minimum insurance premium payments, Turkey gives Turkish nationals who return to Turkey, old age, widow’s and orphan’s pensions. These persons also must have fulfilled the necessary conditions as Turkish citizens. Thus, migrant workers and their family members receive both pension and covered by health insurance. This policy is implemented rare to find in the world.</w:t>
      </w:r>
    </w:p>
    <w:p w:rsidR="004D4409" w:rsidRPr="00181A43" w:rsidRDefault="00CC1D10" w:rsidP="00CC1D10">
      <w:pPr>
        <w:pStyle w:val="SingleTxtG"/>
      </w:pPr>
      <w:r w:rsidRPr="00181A43">
        <w:t>170.</w:t>
      </w:r>
      <w:r w:rsidRPr="00181A43">
        <w:tab/>
      </w:r>
      <w:r w:rsidR="004D4409" w:rsidRPr="00181A43">
        <w:t>Before or upon their return to the country, the children of migrant workers are provided with a document indicating the equality of their educational level and they are placed in schools accordingly in their places of residence.</w:t>
      </w:r>
    </w:p>
    <w:p w:rsidR="004D4409" w:rsidRPr="00181A43" w:rsidRDefault="00CC1D10" w:rsidP="00CC1D10">
      <w:pPr>
        <w:pStyle w:val="SingleTxtG"/>
      </w:pPr>
      <w:r w:rsidRPr="00181A43">
        <w:t>171.</w:t>
      </w:r>
      <w:r w:rsidRPr="00181A43">
        <w:tab/>
      </w:r>
      <w:r w:rsidR="004D4409" w:rsidRPr="00181A43">
        <w:t xml:space="preserve">Turkish universities allocate a limited number of </w:t>
      </w:r>
      <w:proofErr w:type="gramStart"/>
      <w:r w:rsidR="004D4409" w:rsidRPr="00181A43">
        <w:t>quota</w:t>
      </w:r>
      <w:proofErr w:type="gramEnd"/>
      <w:r w:rsidR="004D4409" w:rsidRPr="00181A43">
        <w:t xml:space="preserve"> for the children of the Turkish migrant workers.</w:t>
      </w:r>
    </w:p>
    <w:p w:rsidR="004D4409" w:rsidRPr="00181A43" w:rsidRDefault="00CC1D10" w:rsidP="00CC1D10">
      <w:pPr>
        <w:pStyle w:val="SingleTxtG"/>
      </w:pPr>
      <w:r w:rsidRPr="00181A43">
        <w:t>172.</w:t>
      </w:r>
      <w:r w:rsidRPr="00181A43">
        <w:tab/>
      </w:r>
      <w:r w:rsidR="004D4409" w:rsidRPr="00181A43">
        <w:t>Significant problems are not encountered in the social and cultural adaptation of Turkish migrant workers and their family members and therefore specific projects are not prepared for this purpose. This may be explained as follows:</w:t>
      </w:r>
    </w:p>
    <w:p w:rsidR="004D4409" w:rsidRPr="00181A43" w:rsidRDefault="00CC1D10" w:rsidP="00CC1D10">
      <w:pPr>
        <w:pStyle w:val="SingleTxtG"/>
      </w:pPr>
      <w:r w:rsidRPr="00181A43">
        <w:t>173.</w:t>
      </w:r>
      <w:r w:rsidRPr="00181A43">
        <w:tab/>
      </w:r>
      <w:r w:rsidR="004D4409" w:rsidRPr="00181A43">
        <w:t>Embassies and consulates general and non-governmental organizations founded by Turkish immigrants are in close contact in countries where Turkish immigrant workers and family members live. The services rendered by Religious Affairs, Education, Labour and Social Security counsellors; and by teachers and religious functionaries affiliated with them; support and sponsorships of Culture and Tourism counsellors to the activities for the promotion of Turkish culture have always kept the relations of the Turkish community abroad with Turkey and Turkish culture warm. The Ministry of Family and Social Policies and the Administration for Turks Abroad and Related Communities also support these services.</w:t>
      </w:r>
    </w:p>
    <w:p w:rsidR="004D4409" w:rsidRPr="00181A43" w:rsidRDefault="00CC1D10" w:rsidP="00CC1D10">
      <w:pPr>
        <w:pStyle w:val="SingleTxtG"/>
      </w:pPr>
      <w:r w:rsidRPr="00181A43">
        <w:t>174.</w:t>
      </w:r>
      <w:r w:rsidRPr="00181A43">
        <w:tab/>
      </w:r>
      <w:r w:rsidR="004D4409" w:rsidRPr="00181A43">
        <w:t xml:space="preserve">Turkish migrant workers and their family members have preserved their close ties with their relatives in Turkey. Each year they create massive movements especially between Europe and Turkey by airway and highway to visit their homeland. </w:t>
      </w:r>
    </w:p>
    <w:p w:rsidR="004D4409" w:rsidRPr="00181A43" w:rsidRDefault="00CC1D10" w:rsidP="00CC1D10">
      <w:pPr>
        <w:pStyle w:val="SingleTxtG"/>
      </w:pPr>
      <w:r w:rsidRPr="00181A43">
        <w:t>175.</w:t>
      </w:r>
      <w:r w:rsidRPr="00181A43">
        <w:tab/>
      </w:r>
      <w:r w:rsidR="004D4409" w:rsidRPr="00181A43">
        <w:t xml:space="preserve">Finally, the ratings of televisions, newspapers and other press organs that broadcast for Turkish immigrant workers and their family members who live abroad are very high. </w:t>
      </w:r>
      <w:proofErr w:type="gramStart"/>
      <w:r w:rsidR="004D4409" w:rsidRPr="00181A43">
        <w:t>Local media of the countries where Turkish citizens also act supportively for the preservation of cultural and social bonds.</w:t>
      </w:r>
      <w:proofErr w:type="gramEnd"/>
    </w:p>
    <w:p w:rsidR="004D4409" w:rsidRPr="00181A43" w:rsidRDefault="00CC1D10" w:rsidP="00CC1D10">
      <w:pPr>
        <w:pStyle w:val="SingleTxtG"/>
      </w:pPr>
      <w:r w:rsidRPr="00181A43">
        <w:t>176.</w:t>
      </w:r>
      <w:r w:rsidRPr="00181A43">
        <w:tab/>
      </w:r>
      <w:r w:rsidR="004D4409" w:rsidRPr="00181A43">
        <w:t>The main issue to be considered here is how to improve the means so that the above mentioned efforts should not create obstacles for the adaptation Turkish nationals to the countries of their residence.</w:t>
      </w:r>
    </w:p>
    <w:p w:rsidR="004D4409" w:rsidRPr="006A4C01" w:rsidRDefault="00181A43" w:rsidP="00181A43">
      <w:pPr>
        <w:pStyle w:val="H23G"/>
      </w:pPr>
      <w:r>
        <w:tab/>
      </w:r>
      <w:r>
        <w:tab/>
      </w:r>
      <w:r w:rsidR="004D4409" w:rsidRPr="00451F08">
        <w:t>Articles 68 and 69</w:t>
      </w:r>
    </w:p>
    <w:p w:rsidR="004D4409" w:rsidRPr="00181A43" w:rsidRDefault="00181A43" w:rsidP="00181A43">
      <w:pPr>
        <w:pStyle w:val="H23G"/>
      </w:pPr>
      <w:r>
        <w:tab/>
      </w:r>
      <w:r w:rsidR="004D4409" w:rsidRPr="006A4C01">
        <w:t>36.</w:t>
      </w:r>
      <w:r w:rsidR="004D4409" w:rsidRPr="006A4C01">
        <w:tab/>
        <w:t>With regard to clandestine movements such as smuggling and trafficking in persons in the State party’s territory, please provide information on:</w:t>
      </w:r>
      <w:r>
        <w:t xml:space="preserve"> </w:t>
      </w:r>
    </w:p>
    <w:p w:rsidR="004D4409" w:rsidRPr="00317E95" w:rsidRDefault="00181A43" w:rsidP="00317E95">
      <w:pPr>
        <w:pStyle w:val="H23G"/>
      </w:pPr>
      <w:r>
        <w:tab/>
      </w:r>
      <w:r w:rsidR="004D4409" w:rsidRPr="006A4C01">
        <w:t>(a)</w:t>
      </w:r>
      <w:r w:rsidR="004D4409" w:rsidRPr="006A4C01">
        <w:tab/>
        <w:t>The extent of the phenomena, and data on relevant investigations, prosecutions, and sentences imposed on perpet</w:t>
      </w:r>
      <w:r w:rsidR="00317E95">
        <w:t xml:space="preserve">rators in the past five years; </w:t>
      </w:r>
    </w:p>
    <w:p w:rsidR="004D4409" w:rsidRPr="000851A1" w:rsidRDefault="00CC1D10" w:rsidP="00CC1D10">
      <w:pPr>
        <w:pStyle w:val="SingleTxtG"/>
      </w:pPr>
      <w:r w:rsidRPr="000851A1">
        <w:t>177.</w:t>
      </w:r>
      <w:r w:rsidRPr="000851A1">
        <w:tab/>
      </w:r>
      <w:r w:rsidR="004D4409" w:rsidRPr="000851A1">
        <w:t>Please find attached the statistical data including last 5 years concerning investigation and prosecution of these crimes and punishments given to perpetrators. (A</w:t>
      </w:r>
      <w:r w:rsidR="00EE258D" w:rsidRPr="000851A1">
        <w:t>nnex</w:t>
      </w:r>
      <w:r w:rsidR="004D4409" w:rsidRPr="000851A1">
        <w:t xml:space="preserve"> 1, A</w:t>
      </w:r>
      <w:r w:rsidR="00EE258D" w:rsidRPr="000851A1">
        <w:t>nnex</w:t>
      </w:r>
      <w:r w:rsidR="004D4409" w:rsidRPr="000851A1">
        <w:t xml:space="preserve"> 2, A</w:t>
      </w:r>
      <w:r w:rsidR="00EE258D" w:rsidRPr="00EE258D">
        <w:t>nnex</w:t>
      </w:r>
      <w:r w:rsidR="004D4409" w:rsidRPr="000851A1">
        <w:t xml:space="preserve"> 3) </w:t>
      </w:r>
    </w:p>
    <w:p w:rsidR="004D4409" w:rsidRPr="00D31DF2" w:rsidRDefault="00181A43" w:rsidP="00181A43">
      <w:pPr>
        <w:pStyle w:val="H23G"/>
      </w:pPr>
      <w:r>
        <w:tab/>
      </w:r>
      <w:r w:rsidR="004D4409" w:rsidRPr="006A4C01">
        <w:t>(b)</w:t>
      </w:r>
      <w:r w:rsidR="004D4409" w:rsidRPr="006A4C01">
        <w:tab/>
        <w:t>Measures taken to prevent and eradicate trafficking and smuggling of migrant workers, systematically compile disaggregated data and bring perpetrators of trafficking and smuggling of migrants to justice, including in cases of complicity and involvement of public officials;</w:t>
      </w:r>
    </w:p>
    <w:p w:rsidR="004D4409" w:rsidRPr="00181A43" w:rsidRDefault="00181A43" w:rsidP="000851A1">
      <w:pPr>
        <w:pStyle w:val="H23G"/>
      </w:pPr>
      <w:r>
        <w:tab/>
      </w:r>
      <w:r w:rsidR="004D4409" w:rsidRPr="006A4C01">
        <w:t>(c)</w:t>
      </w:r>
      <w:r w:rsidR="004D4409" w:rsidRPr="006A4C01">
        <w:tab/>
        <w:t>The latest developments regarding the specific legislative measures announced by the State party to criminalize human trafficking, the legal status of victims of trafficking while recovering, and the procedures for the protection and recovery of victim</w:t>
      </w:r>
      <w:r w:rsidR="000851A1">
        <w:t>s, including access to justice.</w:t>
      </w:r>
    </w:p>
    <w:p w:rsidR="004D4409" w:rsidRPr="00181A43" w:rsidRDefault="00CC1D10" w:rsidP="00CC1D10">
      <w:pPr>
        <w:pStyle w:val="SingleTxtG"/>
      </w:pPr>
      <w:r w:rsidRPr="00181A43">
        <w:t>178.</w:t>
      </w:r>
      <w:r w:rsidRPr="00181A43">
        <w:tab/>
      </w:r>
      <w:r w:rsidR="004D4409" w:rsidRPr="00181A43">
        <w:t xml:space="preserve">Acts of Migrant Smuggling and Human Trade are regulated as crime in Art. </w:t>
      </w:r>
      <w:proofErr w:type="gramStart"/>
      <w:r w:rsidR="004D4409" w:rsidRPr="00181A43">
        <w:t>79 and 80 of TPC.</w:t>
      </w:r>
      <w:proofErr w:type="gramEnd"/>
      <w:r w:rsidR="004D4409" w:rsidRPr="00181A43">
        <w:t xml:space="preserve"> </w:t>
      </w:r>
    </w:p>
    <w:p w:rsidR="004D4409" w:rsidRPr="000851A1" w:rsidRDefault="00CC1D10" w:rsidP="00CC1D10">
      <w:pPr>
        <w:pStyle w:val="SingleTxtG"/>
      </w:pPr>
      <w:r w:rsidRPr="000851A1">
        <w:t>179.</w:t>
      </w:r>
      <w:r w:rsidRPr="000851A1">
        <w:tab/>
      </w:r>
      <w:r w:rsidR="004D4409" w:rsidRPr="00181A43">
        <w:t>Law No. 6458 on Foreigners and International Protection brought new regulations on combatting human trafficking and the protection of victims. Within this scope</w:t>
      </w:r>
      <w:r w:rsidR="004332BB">
        <w:t>:</w:t>
      </w:r>
      <w:r w:rsidR="004D4409" w:rsidRPr="00181A43">
        <w:t xml:space="preserve"> </w:t>
      </w:r>
    </w:p>
    <w:p w:rsidR="004D4409" w:rsidRPr="001673B5" w:rsidRDefault="00CC1D10" w:rsidP="00CC1D10">
      <w:pPr>
        <w:pStyle w:val="Bullet1G"/>
        <w:numPr>
          <w:ilvl w:val="0"/>
          <w:numId w:val="0"/>
        </w:numPr>
        <w:tabs>
          <w:tab w:val="left" w:pos="1701"/>
        </w:tabs>
        <w:ind w:left="1701" w:hanging="170"/>
      </w:pPr>
      <w:r w:rsidRPr="001673B5">
        <w:t>•</w:t>
      </w:r>
      <w:r w:rsidRPr="001673B5">
        <w:tab/>
      </w:r>
      <w:r w:rsidR="004D4409" w:rsidRPr="001673B5">
        <w:t xml:space="preserve">“Department for the Protection of Victims of Human Trafficking” has been established as an operational service unit of the Directorate General of Migration Management. </w:t>
      </w:r>
    </w:p>
    <w:p w:rsidR="004D4409" w:rsidRPr="001673B5" w:rsidRDefault="00CC1D10" w:rsidP="00CC1D10">
      <w:pPr>
        <w:pStyle w:val="Bullet1G"/>
        <w:numPr>
          <w:ilvl w:val="0"/>
          <w:numId w:val="0"/>
        </w:numPr>
        <w:tabs>
          <w:tab w:val="left" w:pos="1701"/>
        </w:tabs>
        <w:ind w:left="1701" w:hanging="170"/>
      </w:pPr>
      <w:r w:rsidRPr="001673B5">
        <w:t>•</w:t>
      </w:r>
      <w:r w:rsidRPr="001673B5">
        <w:tab/>
      </w:r>
      <w:r w:rsidR="004D4409" w:rsidRPr="001673B5">
        <w:t xml:space="preserve">Foreigners who are to highly suspected to be a victim of human trafficking are given a thirty-day reflection period in order to recover from the impacts of their past experiences and to decide whether to cooperate with the authorities. Additionally, residence permits for six months can now be granted to identify victims of human trafficking without exceeding three years in total. </w:t>
      </w:r>
    </w:p>
    <w:p w:rsidR="004D4409" w:rsidRPr="00E42BAA" w:rsidRDefault="00CC1D10" w:rsidP="00CC1D10">
      <w:pPr>
        <w:pStyle w:val="Bullet1G"/>
        <w:numPr>
          <w:ilvl w:val="0"/>
          <w:numId w:val="0"/>
        </w:numPr>
        <w:tabs>
          <w:tab w:val="left" w:pos="1701"/>
        </w:tabs>
        <w:ind w:left="1701" w:hanging="170"/>
      </w:pPr>
      <w:r w:rsidRPr="00E42BAA">
        <w:t>•</w:t>
      </w:r>
      <w:r w:rsidRPr="00E42BAA">
        <w:tab/>
      </w:r>
      <w:r w:rsidR="004D4409" w:rsidRPr="001673B5">
        <w:t xml:space="preserve">Law No. 6458 on Foreigners and International Protection concludes that the victims of human trafficking cannot be subject to deportation. </w:t>
      </w:r>
    </w:p>
    <w:p w:rsidR="004D4409" w:rsidRPr="000851A1" w:rsidRDefault="00CC1D10" w:rsidP="00CC1D10">
      <w:pPr>
        <w:pStyle w:val="SingleTxtG"/>
      </w:pPr>
      <w:r w:rsidRPr="000851A1">
        <w:t>180.</w:t>
      </w:r>
      <w:r w:rsidRPr="000851A1">
        <w:tab/>
      </w:r>
      <w:r w:rsidR="004D4409" w:rsidRPr="001673B5">
        <w:t>Additionally, within the scope of the secondary legislation on combatting human trafficking and protection of victims; various services are provided to identify victims within the context of victim support services. Support services for the victims of human trafficking are lis</w:t>
      </w:r>
      <w:r w:rsidR="00317E95">
        <w:t>ted in the following two groups:</w:t>
      </w:r>
      <w:r w:rsidR="004D4409" w:rsidRPr="001673B5">
        <w:t xml:space="preserve"> </w:t>
      </w:r>
    </w:p>
    <w:p w:rsidR="004D4409" w:rsidRPr="00CC1D10" w:rsidRDefault="00317E95" w:rsidP="000851A1">
      <w:pPr>
        <w:pStyle w:val="H4G"/>
      </w:pPr>
      <w:r>
        <w:tab/>
      </w:r>
      <w:r w:rsidR="00F02DA1">
        <w:t>1.</w:t>
      </w:r>
      <w:r w:rsidR="00F02DA1">
        <w:tab/>
      </w:r>
      <w:r w:rsidR="004D4409" w:rsidRPr="001673B5">
        <w:t>Victim Support Program</w:t>
      </w:r>
    </w:p>
    <w:p w:rsidR="004D4409" w:rsidRPr="001673B5" w:rsidRDefault="00DC3D61" w:rsidP="006B0520">
      <w:pPr>
        <w:pStyle w:val="SingleTxtG"/>
      </w:pPr>
      <w:r>
        <w:tab/>
      </w:r>
      <w:r w:rsidR="00181A43">
        <w:t>1</w:t>
      </w:r>
      <w:r>
        <w:t>.</w:t>
      </w:r>
      <w:r w:rsidR="00181A43">
        <w:tab/>
      </w:r>
      <w:r w:rsidR="004D4409" w:rsidRPr="001673B5">
        <w:t xml:space="preserve">Considering security, health and special conditions of the victims during the reflection period, during and after the interrogation and prosecution stages, victim support program is provided based on informed consent of the individual. </w:t>
      </w:r>
    </w:p>
    <w:p w:rsidR="004D4409" w:rsidRPr="001673B5" w:rsidRDefault="00DC3D61" w:rsidP="006B0520">
      <w:pPr>
        <w:pStyle w:val="SingleTxtG"/>
        <w:rPr>
          <w:lang w:eastAsia="en-GB"/>
        </w:rPr>
      </w:pPr>
      <w:r>
        <w:rPr>
          <w:lang w:eastAsia="en-GB"/>
        </w:rPr>
        <w:tab/>
      </w:r>
      <w:r w:rsidR="00181A43">
        <w:rPr>
          <w:lang w:eastAsia="en-GB"/>
        </w:rPr>
        <w:t>2</w:t>
      </w:r>
      <w:r>
        <w:rPr>
          <w:lang w:eastAsia="en-GB"/>
        </w:rPr>
        <w:t>.</w:t>
      </w:r>
      <w:r w:rsidR="00181A43">
        <w:rPr>
          <w:lang w:eastAsia="en-GB"/>
        </w:rPr>
        <w:tab/>
      </w:r>
      <w:r w:rsidR="004D4409" w:rsidRPr="001673B5">
        <w:rPr>
          <w:lang w:eastAsia="en-GB"/>
        </w:rPr>
        <w:t>Victim support program provided at a minimum within the bounds of possibility shall cover the following</w:t>
      </w:r>
      <w:r w:rsidR="007468F3">
        <w:rPr>
          <w:lang w:eastAsia="en-GB"/>
        </w:rPr>
        <w:t>:</w:t>
      </w:r>
    </w:p>
    <w:p w:rsidR="004D4409" w:rsidRPr="001673B5" w:rsidRDefault="00317E95" w:rsidP="006B0520">
      <w:pPr>
        <w:pStyle w:val="SingleTxtG"/>
      </w:pPr>
      <w:r>
        <w:tab/>
      </w:r>
      <w:r w:rsidR="000851A1">
        <w:t>(</w:t>
      </w:r>
      <w:r w:rsidR="00181A43">
        <w:t>a</w:t>
      </w:r>
      <w:r w:rsidR="000851A1">
        <w:t>)</w:t>
      </w:r>
      <w:r w:rsidR="000851A1">
        <w:tab/>
      </w:r>
      <w:r w:rsidR="004D4409" w:rsidRPr="001673B5">
        <w:t>Providing accommodation in shelters or safe locations</w:t>
      </w:r>
      <w:r w:rsidR="003A20D4">
        <w:t>;</w:t>
      </w:r>
      <w:r w:rsidR="004D4409" w:rsidRPr="001673B5">
        <w:t xml:space="preserve"> </w:t>
      </w:r>
    </w:p>
    <w:p w:rsidR="004D4409" w:rsidRPr="001673B5" w:rsidRDefault="00317E95" w:rsidP="003A20D4">
      <w:pPr>
        <w:pStyle w:val="SingleTxtG"/>
      </w:pPr>
      <w:r>
        <w:tab/>
      </w:r>
      <w:r w:rsidR="000851A1">
        <w:t>(</w:t>
      </w:r>
      <w:r w:rsidR="00181A43">
        <w:t>b</w:t>
      </w:r>
      <w:r w:rsidR="000851A1">
        <w:t>)</w:t>
      </w:r>
      <w:r w:rsidR="000851A1">
        <w:tab/>
      </w:r>
      <w:r w:rsidR="004D4409" w:rsidRPr="001673B5">
        <w:t>Establishing a safe and peaceful environment</w:t>
      </w:r>
      <w:r w:rsidR="003A20D4">
        <w:t>;</w:t>
      </w:r>
      <w:r w:rsidR="004D4409" w:rsidRPr="001673B5">
        <w:t xml:space="preserve"> </w:t>
      </w:r>
    </w:p>
    <w:p w:rsidR="004D4409" w:rsidRPr="001673B5" w:rsidRDefault="00317E95" w:rsidP="003A20D4">
      <w:pPr>
        <w:pStyle w:val="SingleTxtG"/>
      </w:pPr>
      <w:r>
        <w:tab/>
      </w:r>
      <w:r w:rsidR="000851A1">
        <w:t>(c)</w:t>
      </w:r>
      <w:r w:rsidR="000851A1">
        <w:tab/>
      </w:r>
      <w:r w:rsidR="004D4409" w:rsidRPr="001673B5">
        <w:t>Ensuring access to healthcare services</w:t>
      </w:r>
      <w:r w:rsidR="003A20D4">
        <w:t>;</w:t>
      </w:r>
      <w:r w:rsidR="004D4409" w:rsidRPr="001673B5">
        <w:t xml:space="preserve"> </w:t>
      </w:r>
    </w:p>
    <w:p w:rsidR="004D4409" w:rsidRPr="001673B5" w:rsidRDefault="00317E95" w:rsidP="003A20D4">
      <w:pPr>
        <w:pStyle w:val="SingleTxtG"/>
      </w:pPr>
      <w:r>
        <w:tab/>
      </w:r>
      <w:r w:rsidR="000851A1">
        <w:t>(</w:t>
      </w:r>
      <w:r w:rsidR="00181A43">
        <w:t>d</w:t>
      </w:r>
      <w:r w:rsidR="000851A1">
        <w:t>)</w:t>
      </w:r>
      <w:r w:rsidR="000851A1">
        <w:tab/>
      </w:r>
      <w:r w:rsidR="004D4409" w:rsidRPr="001673B5">
        <w:t xml:space="preserve">Providing </w:t>
      </w:r>
      <w:proofErr w:type="spellStart"/>
      <w:r w:rsidR="004D4409" w:rsidRPr="001673B5">
        <w:t>pyscho</w:t>
      </w:r>
      <w:proofErr w:type="spellEnd"/>
      <w:r w:rsidR="004D4409" w:rsidRPr="001673B5">
        <w:t>-social support</w:t>
      </w:r>
      <w:r w:rsidR="003A20D4">
        <w:t>;</w:t>
      </w:r>
      <w:r w:rsidR="006B59CC">
        <w:t xml:space="preserve"> </w:t>
      </w:r>
    </w:p>
    <w:p w:rsidR="004D4409" w:rsidRPr="001673B5" w:rsidRDefault="00317E95" w:rsidP="003A20D4">
      <w:pPr>
        <w:pStyle w:val="SingleTxtG"/>
      </w:pPr>
      <w:r>
        <w:tab/>
      </w:r>
      <w:r w:rsidR="000851A1">
        <w:t>(</w:t>
      </w:r>
      <w:r w:rsidR="00181A43">
        <w:t>e</w:t>
      </w:r>
      <w:r w:rsidR="000851A1">
        <w:t>)</w:t>
      </w:r>
      <w:r w:rsidR="000851A1">
        <w:tab/>
      </w:r>
      <w:r w:rsidR="004D4409" w:rsidRPr="001673B5">
        <w:t>Ensure accessing to social services and assistance</w:t>
      </w:r>
      <w:r w:rsidR="003A20D4">
        <w:t>;</w:t>
      </w:r>
      <w:r w:rsidR="004D4409" w:rsidRPr="001673B5">
        <w:t xml:space="preserve"> </w:t>
      </w:r>
    </w:p>
    <w:p w:rsidR="004D4409" w:rsidRPr="001673B5" w:rsidRDefault="00317E95" w:rsidP="006B0520">
      <w:pPr>
        <w:pStyle w:val="SingleTxtG"/>
      </w:pPr>
      <w:r>
        <w:tab/>
      </w:r>
      <w:r w:rsidR="000851A1">
        <w:t>(f)</w:t>
      </w:r>
      <w:r w:rsidR="000851A1">
        <w:tab/>
      </w:r>
      <w:r w:rsidR="004D4409" w:rsidRPr="001673B5">
        <w:t xml:space="preserve">Providing </w:t>
      </w:r>
      <w:proofErr w:type="spellStart"/>
      <w:r w:rsidR="004D4409" w:rsidRPr="001673B5">
        <w:t>counseling</w:t>
      </w:r>
      <w:proofErr w:type="spellEnd"/>
      <w:r w:rsidR="004D4409" w:rsidRPr="001673B5">
        <w:t xml:space="preserve"> services and information on access to legal</w:t>
      </w:r>
      <w:r w:rsidR="007468F3">
        <w:t xml:space="preserve"> </w:t>
      </w:r>
      <w:r w:rsidR="004D4409" w:rsidRPr="001673B5">
        <w:t>assistance and legal rights of the victims</w:t>
      </w:r>
      <w:r w:rsidR="003A20D4">
        <w:t>;</w:t>
      </w:r>
      <w:r w:rsidR="004D4409" w:rsidRPr="001673B5">
        <w:t xml:space="preserve"> </w:t>
      </w:r>
    </w:p>
    <w:p w:rsidR="004D4409" w:rsidRPr="001673B5" w:rsidRDefault="00317E95" w:rsidP="003A20D4">
      <w:pPr>
        <w:pStyle w:val="SingleTxtG"/>
      </w:pPr>
      <w:r>
        <w:tab/>
      </w:r>
      <w:r w:rsidR="000851A1">
        <w:t>(</w:t>
      </w:r>
      <w:r w:rsidR="00181A43">
        <w:t>g</w:t>
      </w:r>
      <w:r w:rsidR="000851A1">
        <w:t>)</w:t>
      </w:r>
      <w:r w:rsidR="000851A1">
        <w:tab/>
      </w:r>
      <w:r w:rsidR="004D4409" w:rsidRPr="001673B5">
        <w:t>Guidance on access to education and training services</w:t>
      </w:r>
      <w:r w:rsidR="003A20D4">
        <w:t>;</w:t>
      </w:r>
      <w:r w:rsidR="004D4409" w:rsidRPr="001673B5">
        <w:t xml:space="preserve"> </w:t>
      </w:r>
    </w:p>
    <w:p w:rsidR="004D4409" w:rsidRPr="001673B5" w:rsidRDefault="00317E95" w:rsidP="003A20D4">
      <w:pPr>
        <w:pStyle w:val="SingleTxtG"/>
      </w:pPr>
      <w:r>
        <w:tab/>
      </w:r>
      <w:r w:rsidR="000851A1">
        <w:t>(</w:t>
      </w:r>
      <w:r w:rsidR="00181A43">
        <w:t>h</w:t>
      </w:r>
      <w:r w:rsidR="000851A1">
        <w:t>)</w:t>
      </w:r>
      <w:r w:rsidR="000851A1">
        <w:tab/>
      </w:r>
      <w:r w:rsidR="004D4409" w:rsidRPr="001673B5">
        <w:t xml:space="preserve">Providing vocational training and access to </w:t>
      </w:r>
      <w:proofErr w:type="spellStart"/>
      <w:r w:rsidR="004D4409" w:rsidRPr="001673B5">
        <w:t>labor</w:t>
      </w:r>
      <w:proofErr w:type="spellEnd"/>
      <w:r w:rsidR="004D4409" w:rsidRPr="001673B5">
        <w:t xml:space="preserve"> market</w:t>
      </w:r>
      <w:r w:rsidR="003A20D4">
        <w:t>;</w:t>
      </w:r>
      <w:r w:rsidR="004D4409" w:rsidRPr="001673B5">
        <w:t xml:space="preserve"> </w:t>
      </w:r>
    </w:p>
    <w:p w:rsidR="004D4409" w:rsidRPr="001673B5" w:rsidRDefault="00317E95" w:rsidP="003A20D4">
      <w:pPr>
        <w:pStyle w:val="SingleTxtG"/>
      </w:pPr>
      <w:r>
        <w:rPr>
          <w:lang w:eastAsia="en-GB"/>
        </w:rPr>
        <w:tab/>
      </w:r>
      <w:r w:rsidR="000851A1">
        <w:rPr>
          <w:lang w:eastAsia="en-GB"/>
        </w:rPr>
        <w:t>(</w:t>
      </w:r>
      <w:proofErr w:type="spellStart"/>
      <w:r w:rsidR="00181A43">
        <w:rPr>
          <w:lang w:eastAsia="en-GB"/>
        </w:rPr>
        <w:t>i</w:t>
      </w:r>
      <w:proofErr w:type="spellEnd"/>
      <w:r w:rsidR="000851A1">
        <w:rPr>
          <w:lang w:eastAsia="en-GB"/>
        </w:rPr>
        <w:t>)</w:t>
      </w:r>
      <w:r w:rsidR="000851A1">
        <w:rPr>
          <w:lang w:eastAsia="en-GB"/>
        </w:rPr>
        <w:tab/>
      </w:r>
      <w:r w:rsidR="004D4409" w:rsidRPr="001673B5">
        <w:rPr>
          <w:lang w:eastAsia="en-GB"/>
        </w:rPr>
        <w:t xml:space="preserve">Providing necessary guidance about financial support in accordance with the provisions of the Law No. 3294 on Promotion of Social </w:t>
      </w:r>
      <w:r w:rsidR="00530D1B">
        <w:rPr>
          <w:lang w:eastAsia="en-GB"/>
        </w:rPr>
        <w:tab/>
      </w:r>
      <w:r w:rsidR="004D4409" w:rsidRPr="001673B5">
        <w:rPr>
          <w:lang w:eastAsia="en-GB"/>
        </w:rPr>
        <w:t>Solidarity and Assistance dated 29/5/1986 with the purpose of supplying temporary financial support to meet the basic needs</w:t>
      </w:r>
      <w:r w:rsidR="003A20D4">
        <w:t>;</w:t>
      </w:r>
      <w:r w:rsidR="004D4409" w:rsidRPr="001673B5">
        <w:t xml:space="preserve"> </w:t>
      </w:r>
    </w:p>
    <w:p w:rsidR="004D4409" w:rsidRPr="001673B5" w:rsidRDefault="00317E95" w:rsidP="003A20D4">
      <w:pPr>
        <w:pStyle w:val="SingleTxtG"/>
      </w:pPr>
      <w:r>
        <w:tab/>
      </w:r>
      <w:r w:rsidR="000851A1">
        <w:t>(</w:t>
      </w:r>
      <w:r w:rsidR="00181A43">
        <w:t>j</w:t>
      </w:r>
      <w:r w:rsidR="000851A1">
        <w:t>)</w:t>
      </w:r>
      <w:r w:rsidR="000851A1">
        <w:tab/>
      </w:r>
      <w:r w:rsidR="004D4409" w:rsidRPr="001673B5">
        <w:t xml:space="preserve">Access to </w:t>
      </w:r>
      <w:proofErr w:type="spellStart"/>
      <w:r w:rsidR="004D4409" w:rsidRPr="001673B5">
        <w:t>counseling</w:t>
      </w:r>
      <w:proofErr w:type="spellEnd"/>
      <w:r w:rsidR="004D4409" w:rsidRPr="001673B5">
        <w:t xml:space="preserve"> services to be provided by relevant civil society organizations and international organizations</w:t>
      </w:r>
      <w:r w:rsidR="003A20D4">
        <w:t>;</w:t>
      </w:r>
      <w:r w:rsidR="004D4409" w:rsidRPr="001673B5">
        <w:t xml:space="preserve"> </w:t>
      </w:r>
    </w:p>
    <w:p w:rsidR="004D4409" w:rsidRPr="001673B5" w:rsidRDefault="00317E95" w:rsidP="003A20D4">
      <w:pPr>
        <w:pStyle w:val="SingleTxtG"/>
      </w:pPr>
      <w:r>
        <w:tab/>
      </w:r>
      <w:r w:rsidR="000851A1">
        <w:t>(</w:t>
      </w:r>
      <w:r w:rsidR="00181A43">
        <w:t>k</w:t>
      </w:r>
      <w:r w:rsidR="000851A1">
        <w:t>)</w:t>
      </w:r>
      <w:r w:rsidR="000851A1">
        <w:tab/>
      </w:r>
      <w:r w:rsidR="004D4409" w:rsidRPr="001673B5">
        <w:t>Providing interpretation services</w:t>
      </w:r>
      <w:r w:rsidR="003A20D4">
        <w:t>;</w:t>
      </w:r>
      <w:r w:rsidR="004D4409" w:rsidRPr="001673B5">
        <w:t xml:space="preserve"> </w:t>
      </w:r>
    </w:p>
    <w:p w:rsidR="004D4409" w:rsidRPr="001673B5" w:rsidRDefault="00317E95" w:rsidP="006B0520">
      <w:pPr>
        <w:pStyle w:val="SingleTxtG"/>
      </w:pPr>
      <w:r>
        <w:tab/>
      </w:r>
      <w:r w:rsidR="000851A1">
        <w:t>(</w:t>
      </w:r>
      <w:r w:rsidR="00181A43">
        <w:t>l</w:t>
      </w:r>
      <w:r w:rsidR="000851A1">
        <w:t>)</w:t>
      </w:r>
      <w:r w:rsidR="000851A1">
        <w:tab/>
      </w:r>
      <w:r w:rsidR="004D4409" w:rsidRPr="001673B5">
        <w:t xml:space="preserve">Providing information to the (affiliated) Embassy or Consulate of the </w:t>
      </w:r>
      <w:r w:rsidR="00530D1B">
        <w:tab/>
      </w:r>
      <w:r w:rsidR="004D4409" w:rsidRPr="001673B5">
        <w:t>country which the victim is a citizen of, upon the consent of the victim</w:t>
      </w:r>
      <w:r w:rsidR="003A20D4">
        <w:t>;</w:t>
      </w:r>
      <w:r w:rsidR="004D4409" w:rsidRPr="001673B5">
        <w:t xml:space="preserve"> </w:t>
      </w:r>
    </w:p>
    <w:p w:rsidR="004D4409" w:rsidRPr="001673B5" w:rsidRDefault="00317E95" w:rsidP="003A20D4">
      <w:pPr>
        <w:pStyle w:val="SingleTxtG"/>
      </w:pPr>
      <w:r>
        <w:tab/>
      </w:r>
      <w:r w:rsidR="000851A1">
        <w:t>(</w:t>
      </w:r>
      <w:r w:rsidR="00181A43">
        <w:t>m</w:t>
      </w:r>
      <w:r w:rsidR="000851A1">
        <w:t>)</w:t>
      </w:r>
      <w:r w:rsidR="000851A1">
        <w:tab/>
      </w:r>
      <w:r w:rsidR="004D4409" w:rsidRPr="001673B5">
        <w:t>Providing an opportunity for the victim to meet the officials of the affiliated Embassy or Consulate</w:t>
      </w:r>
      <w:r w:rsidR="003A20D4">
        <w:t>;</w:t>
      </w:r>
    </w:p>
    <w:p w:rsidR="004D4409" w:rsidRPr="00181A43" w:rsidRDefault="00317E95" w:rsidP="006B0520">
      <w:pPr>
        <w:pStyle w:val="SingleTxtG"/>
      </w:pPr>
      <w:r>
        <w:tab/>
      </w:r>
      <w:r w:rsidR="000851A1">
        <w:t>(</w:t>
      </w:r>
      <w:r w:rsidR="00181A43">
        <w:t>n</w:t>
      </w:r>
      <w:r w:rsidR="000851A1">
        <w:t>)</w:t>
      </w:r>
      <w:r w:rsidR="000851A1">
        <w:tab/>
      </w:r>
      <w:r w:rsidR="004D4409" w:rsidRPr="001673B5">
        <w:t>Providing assistance for obtaining documents related to identity information.</w:t>
      </w:r>
    </w:p>
    <w:p w:rsidR="004D4409" w:rsidRPr="00CC1D10" w:rsidRDefault="00317E95" w:rsidP="000851A1">
      <w:pPr>
        <w:pStyle w:val="H4G"/>
        <w:rPr>
          <w:i w:val="0"/>
          <w:iCs/>
        </w:rPr>
      </w:pPr>
      <w:r>
        <w:tab/>
      </w:r>
      <w:r w:rsidR="00F02DA1">
        <w:t>2.</w:t>
      </w:r>
      <w:r w:rsidR="00F02DA1">
        <w:tab/>
      </w:r>
      <w:r w:rsidR="004D4409" w:rsidRPr="001673B5">
        <w:t xml:space="preserve">Voluntary and Safe Return Program </w:t>
      </w:r>
    </w:p>
    <w:p w:rsidR="004D4409" w:rsidRPr="00181A43" w:rsidRDefault="00CC1D10" w:rsidP="00CC1D10">
      <w:pPr>
        <w:pStyle w:val="SingleTxtG"/>
      </w:pPr>
      <w:r w:rsidRPr="00181A43">
        <w:t>181.</w:t>
      </w:r>
      <w:r w:rsidRPr="00181A43">
        <w:tab/>
      </w:r>
      <w:r w:rsidR="004D4409" w:rsidRPr="001673B5">
        <w:t>Voluntary and safe return program includes return of the victim to his/her home country or a safe third country, if the victim that he/she does not wish to make use of the support program during or at the end of the support program.</w:t>
      </w:r>
    </w:p>
    <w:p w:rsidR="004D4409" w:rsidRPr="000851A1" w:rsidRDefault="00181A43" w:rsidP="000851A1">
      <w:pPr>
        <w:pStyle w:val="H23G"/>
      </w:pPr>
      <w:r>
        <w:tab/>
      </w:r>
      <w:r w:rsidR="004D4409" w:rsidRPr="001673B5">
        <w:t>37.</w:t>
      </w:r>
      <w:r w:rsidR="004D4409" w:rsidRPr="001673B5">
        <w:tab/>
        <w:t>Please indicate whether the State party considers the possibility of regularizing the situation of migrant workers and members of their families who are in an irregular situation within its territory, including informal sector workers and long-term residents without legal status. Please provide information on the various residence categories contemplated by law and indicate whether appropriate account is taken of the family situation of such migrant workers. In cases of migrant workers in an irregular situation, please clarify whether a labour relationship, such as an official employment contract, is sufficient legal grounds to obtain an authorization of residence in the State party and if so</w:t>
      </w:r>
      <w:r w:rsidR="000851A1">
        <w:t xml:space="preserve">, please specify its duration. </w:t>
      </w:r>
    </w:p>
    <w:p w:rsidR="004D4409" w:rsidRPr="000851A1" w:rsidRDefault="00CC1D10" w:rsidP="00CC1D10">
      <w:pPr>
        <w:pStyle w:val="SingleTxtG"/>
      </w:pPr>
      <w:r w:rsidRPr="000851A1">
        <w:t>182.</w:t>
      </w:r>
      <w:r w:rsidRPr="000851A1">
        <w:tab/>
      </w:r>
      <w:r w:rsidR="004D4409" w:rsidRPr="000851A1">
        <w:t>Residence permit procedures of the foreigners have been conducted within the framework of the Law No.</w:t>
      </w:r>
      <w:r w:rsidR="00F567B5">
        <w:t> </w:t>
      </w:r>
      <w:r w:rsidR="004D4409" w:rsidRPr="000851A1">
        <w:t>6458 on Foreigners and International Protection and relevant communiqués, since 11/04/2014. Matters related to residence permit are stipulated in Articles 19 to 49 of Section Two under the title of “Residence”</w:t>
      </w:r>
      <w:r w:rsidR="00BC4F5A">
        <w:t>.</w:t>
      </w:r>
    </w:p>
    <w:p w:rsidR="004D4409" w:rsidRPr="000851A1" w:rsidRDefault="00CC1D10" w:rsidP="00CC1D10">
      <w:pPr>
        <w:pStyle w:val="SingleTxtG"/>
      </w:pPr>
      <w:r w:rsidRPr="000851A1">
        <w:t>183.</w:t>
      </w:r>
      <w:r w:rsidRPr="000851A1">
        <w:tab/>
      </w:r>
      <w:r w:rsidR="004D4409" w:rsidRPr="000851A1">
        <w:t>Accordingly:</w:t>
      </w:r>
    </w:p>
    <w:p w:rsidR="004D4409" w:rsidRPr="002F1CAE" w:rsidRDefault="000851A1" w:rsidP="00181A43">
      <w:pPr>
        <w:pStyle w:val="SingleTxtG"/>
        <w:rPr>
          <w:lang w:val="en-US"/>
        </w:rPr>
      </w:pPr>
      <w:r>
        <w:rPr>
          <w:lang w:val="en-US"/>
        </w:rPr>
        <w:tab/>
      </w:r>
      <w:r w:rsidR="00181A43">
        <w:rPr>
          <w:lang w:val="en-US"/>
        </w:rPr>
        <w:t>1.</w:t>
      </w:r>
      <w:r>
        <w:rPr>
          <w:lang w:val="en-US"/>
        </w:rPr>
        <w:tab/>
      </w:r>
      <w:r w:rsidR="004D4409" w:rsidRPr="002F1CAE">
        <w:rPr>
          <w:lang w:val="en-US"/>
        </w:rPr>
        <w:t>Foreigners who will stay in Turkey for a period of longer than ninety days or longer than the visa exemption period are required to obtain residence permit, pursuant to the Law</w:t>
      </w:r>
      <w:r w:rsidR="00DC3D61">
        <w:rPr>
          <w:lang w:val="en-US"/>
        </w:rPr>
        <w:t>.</w:t>
      </w:r>
    </w:p>
    <w:p w:rsidR="004D4409" w:rsidRPr="002F1CAE" w:rsidRDefault="000851A1" w:rsidP="00181A43">
      <w:pPr>
        <w:pStyle w:val="SingleTxtG"/>
        <w:rPr>
          <w:lang w:val="en-US"/>
        </w:rPr>
      </w:pPr>
      <w:r>
        <w:rPr>
          <w:lang w:val="en-US"/>
        </w:rPr>
        <w:tab/>
      </w:r>
      <w:r w:rsidR="00181A43">
        <w:rPr>
          <w:lang w:val="en-US"/>
        </w:rPr>
        <w:t>2</w:t>
      </w:r>
      <w:r>
        <w:rPr>
          <w:lang w:val="en-US"/>
        </w:rPr>
        <w:tab/>
      </w:r>
      <w:r w:rsidR="004D4409" w:rsidRPr="002F1CAE">
        <w:rPr>
          <w:lang w:val="en-US"/>
        </w:rPr>
        <w:t xml:space="preserve">Foreigners requesting a residence permit are required to hold a passport or another equivalent document with a validity period of 60 more days on top of the period they originally request. </w:t>
      </w:r>
    </w:p>
    <w:p w:rsidR="004D4409" w:rsidRPr="002F1CAE" w:rsidRDefault="000851A1" w:rsidP="00181A43">
      <w:pPr>
        <w:pStyle w:val="SingleTxtG"/>
        <w:rPr>
          <w:lang w:val="en-US"/>
        </w:rPr>
      </w:pPr>
      <w:r>
        <w:rPr>
          <w:lang w:val="en-US"/>
        </w:rPr>
        <w:tab/>
      </w:r>
      <w:r w:rsidR="00181A43">
        <w:rPr>
          <w:lang w:val="en-US"/>
        </w:rPr>
        <w:t>3.</w:t>
      </w:r>
      <w:r>
        <w:rPr>
          <w:lang w:val="en-US"/>
        </w:rPr>
        <w:tab/>
      </w:r>
      <w:r w:rsidR="004D4409" w:rsidRPr="002F1CAE">
        <w:rPr>
          <w:lang w:val="en-US"/>
        </w:rPr>
        <w:t>Previously, residence permit applications were accepted only by the governor’s offices within the country; however; pursuant to the new law, it is essential for the foreigners who will reside in our country to apply to the consulates in their home country or in the country that they legally reside.</w:t>
      </w:r>
      <w:r w:rsidR="004D4409">
        <w:rPr>
          <w:lang w:val="en-US"/>
        </w:rPr>
        <w:t xml:space="preserve"> </w:t>
      </w:r>
      <w:r w:rsidR="004D4409" w:rsidRPr="002F1CAE">
        <w:rPr>
          <w:lang w:val="en-US"/>
        </w:rPr>
        <w:t xml:space="preserve">However, the residence permit applications of the foreigners who are in Turkey during the term of their visas can be made internally until 31/12/2014; within the process of raising awareness among foreigners about the new law. </w:t>
      </w:r>
    </w:p>
    <w:p w:rsidR="004D4409" w:rsidRPr="002F1CAE" w:rsidRDefault="000851A1" w:rsidP="00181A43">
      <w:pPr>
        <w:pStyle w:val="SingleTxtG"/>
        <w:rPr>
          <w:lang w:val="en-US"/>
        </w:rPr>
      </w:pPr>
      <w:r>
        <w:rPr>
          <w:lang w:val="en-US"/>
        </w:rPr>
        <w:tab/>
        <w:t>4.</w:t>
      </w:r>
      <w:r>
        <w:rPr>
          <w:lang w:val="en-US"/>
        </w:rPr>
        <w:tab/>
      </w:r>
      <w:r w:rsidR="004D4409" w:rsidRPr="002F1CAE">
        <w:rPr>
          <w:lang w:val="en-US"/>
        </w:rPr>
        <w:t>Residence permit applications can be made by the foreigners themselves or by their legal representatives or lawyers.</w:t>
      </w:r>
    </w:p>
    <w:p w:rsidR="004D4409" w:rsidRPr="002F1CAE" w:rsidRDefault="000851A1" w:rsidP="00181A43">
      <w:pPr>
        <w:pStyle w:val="SingleTxtG"/>
        <w:rPr>
          <w:lang w:val="en-US"/>
        </w:rPr>
      </w:pPr>
      <w:r>
        <w:rPr>
          <w:lang w:val="en-US"/>
        </w:rPr>
        <w:tab/>
      </w:r>
      <w:r w:rsidR="00181A43">
        <w:rPr>
          <w:lang w:val="en-US"/>
        </w:rPr>
        <w:t>5.</w:t>
      </w:r>
      <w:r>
        <w:rPr>
          <w:lang w:val="en-US"/>
        </w:rPr>
        <w:tab/>
      </w:r>
      <w:r w:rsidR="004D4409" w:rsidRPr="002F1CAE">
        <w:rPr>
          <w:lang w:val="en-US"/>
        </w:rPr>
        <w:t xml:space="preserve">Since 11.04.2014, “residence permit”, of which the content and style is re-identified has been issued instead of “residence document”. These permits are issued by our Directorate General and send to the addresses of the foreigners via post. </w:t>
      </w:r>
    </w:p>
    <w:p w:rsidR="004D4409" w:rsidRPr="002F1CAE" w:rsidRDefault="000851A1" w:rsidP="00181A43">
      <w:pPr>
        <w:pStyle w:val="SingleTxtG"/>
        <w:rPr>
          <w:lang w:val="en-US"/>
        </w:rPr>
      </w:pPr>
      <w:r>
        <w:rPr>
          <w:lang w:val="en-US"/>
        </w:rPr>
        <w:tab/>
        <w:t>6.</w:t>
      </w:r>
      <w:r>
        <w:rPr>
          <w:lang w:val="en-US"/>
        </w:rPr>
        <w:tab/>
      </w:r>
      <w:r w:rsidR="004D4409" w:rsidRPr="002F1CAE">
        <w:rPr>
          <w:lang w:val="en-US"/>
        </w:rPr>
        <w:t>Residence permits regulated in the Article 30 of the Law are as follow</w:t>
      </w:r>
      <w:r w:rsidR="007324B2">
        <w:rPr>
          <w:lang w:val="en-US"/>
        </w:rPr>
        <w:t>:</w:t>
      </w:r>
      <w:r w:rsidR="004D4409" w:rsidRPr="002F1CAE">
        <w:rPr>
          <w:lang w:val="en-US"/>
        </w:rPr>
        <w:t xml:space="preserve"> </w:t>
      </w:r>
    </w:p>
    <w:p w:rsidR="004D4409" w:rsidRPr="002F1CAE" w:rsidRDefault="00317E95" w:rsidP="003A20D4">
      <w:pPr>
        <w:pStyle w:val="SingleTxtG"/>
        <w:rPr>
          <w:lang w:val="en-US"/>
        </w:rPr>
      </w:pPr>
      <w:r>
        <w:rPr>
          <w:lang w:val="en-US"/>
        </w:rPr>
        <w:tab/>
      </w:r>
      <w:r w:rsidR="000851A1">
        <w:rPr>
          <w:lang w:val="en-US"/>
        </w:rPr>
        <w:t>(a)</w:t>
      </w:r>
      <w:r w:rsidR="000851A1">
        <w:rPr>
          <w:lang w:val="en-US"/>
        </w:rPr>
        <w:tab/>
      </w:r>
      <w:r w:rsidR="004D4409" w:rsidRPr="002F1CAE">
        <w:rPr>
          <w:lang w:val="en-US"/>
        </w:rPr>
        <w:t>“Short term residence permit” each time issued for at most one year</w:t>
      </w:r>
      <w:r w:rsidR="003A20D4">
        <w:t>;</w:t>
      </w:r>
      <w:r w:rsidR="004D4409" w:rsidRPr="002F1CAE">
        <w:rPr>
          <w:lang w:val="en-US"/>
        </w:rPr>
        <w:t xml:space="preserve"> </w:t>
      </w:r>
    </w:p>
    <w:p w:rsidR="004D4409" w:rsidRPr="002F1CAE" w:rsidRDefault="00317E95" w:rsidP="003A20D4">
      <w:pPr>
        <w:pStyle w:val="SingleTxtG"/>
        <w:rPr>
          <w:lang w:val="en-US"/>
        </w:rPr>
      </w:pPr>
      <w:r>
        <w:rPr>
          <w:lang w:val="en-US"/>
        </w:rPr>
        <w:tab/>
      </w:r>
      <w:r w:rsidR="000851A1">
        <w:rPr>
          <w:lang w:val="en-US"/>
        </w:rPr>
        <w:t>(b)</w:t>
      </w:r>
      <w:r w:rsidR="000851A1">
        <w:rPr>
          <w:lang w:val="en-US"/>
        </w:rPr>
        <w:tab/>
      </w:r>
      <w:r w:rsidR="004D4409" w:rsidRPr="002F1CAE">
        <w:rPr>
          <w:lang w:val="en-US"/>
        </w:rPr>
        <w:t>“Residence permit for families” each time issued for at most two years</w:t>
      </w:r>
      <w:r w:rsidR="003A20D4">
        <w:t>;</w:t>
      </w:r>
      <w:r w:rsidR="004D4409" w:rsidRPr="002F1CAE">
        <w:rPr>
          <w:lang w:val="en-US"/>
        </w:rPr>
        <w:t xml:space="preserve"> </w:t>
      </w:r>
    </w:p>
    <w:p w:rsidR="004D4409" w:rsidRPr="002F1CAE" w:rsidRDefault="00317E95" w:rsidP="006B0520">
      <w:pPr>
        <w:pStyle w:val="SingleTxtG"/>
        <w:rPr>
          <w:lang w:val="en-US"/>
        </w:rPr>
      </w:pPr>
      <w:r>
        <w:rPr>
          <w:lang w:val="en-US"/>
        </w:rPr>
        <w:tab/>
      </w:r>
      <w:r w:rsidR="000851A1">
        <w:rPr>
          <w:lang w:val="en-US"/>
        </w:rPr>
        <w:t>(c)</w:t>
      </w:r>
      <w:r w:rsidR="000851A1">
        <w:rPr>
          <w:lang w:val="en-US"/>
        </w:rPr>
        <w:tab/>
      </w:r>
      <w:r w:rsidR="004D4409" w:rsidRPr="002F1CAE">
        <w:rPr>
          <w:lang w:val="en-US"/>
        </w:rPr>
        <w:t>“Residence permit for students” issued in parallel with the period of study</w:t>
      </w:r>
      <w:r w:rsidR="003A20D4">
        <w:t>;</w:t>
      </w:r>
      <w:r w:rsidR="004D4409" w:rsidRPr="002F1CAE">
        <w:rPr>
          <w:lang w:val="en-US"/>
        </w:rPr>
        <w:t xml:space="preserve"> </w:t>
      </w:r>
    </w:p>
    <w:p w:rsidR="004D4409" w:rsidRPr="002F1CAE" w:rsidRDefault="00317E95" w:rsidP="003A20D4">
      <w:pPr>
        <w:pStyle w:val="SingleTxtG"/>
        <w:rPr>
          <w:lang w:val="en-US"/>
        </w:rPr>
      </w:pPr>
      <w:r>
        <w:rPr>
          <w:lang w:val="en-US"/>
        </w:rPr>
        <w:tab/>
      </w:r>
      <w:r w:rsidR="000851A1">
        <w:rPr>
          <w:lang w:val="en-US"/>
        </w:rPr>
        <w:t>(d)</w:t>
      </w:r>
      <w:r w:rsidR="000851A1">
        <w:rPr>
          <w:lang w:val="en-US"/>
        </w:rPr>
        <w:tab/>
      </w:r>
      <w:r w:rsidR="004D4409" w:rsidRPr="002F1CAE">
        <w:rPr>
          <w:lang w:val="en-US"/>
        </w:rPr>
        <w:t>“Long-term residence permit” issued without time restriction</w:t>
      </w:r>
      <w:r w:rsidR="003A20D4">
        <w:t>;</w:t>
      </w:r>
      <w:r w:rsidR="004D4409" w:rsidRPr="002F1CAE">
        <w:rPr>
          <w:lang w:val="en-US"/>
        </w:rPr>
        <w:t xml:space="preserve"> </w:t>
      </w:r>
    </w:p>
    <w:p w:rsidR="004D4409" w:rsidRPr="002F1CAE" w:rsidRDefault="00317E95" w:rsidP="006B0520">
      <w:pPr>
        <w:pStyle w:val="SingleTxtG"/>
        <w:rPr>
          <w:lang w:val="en-US"/>
        </w:rPr>
      </w:pPr>
      <w:r>
        <w:rPr>
          <w:lang w:val="en-US"/>
        </w:rPr>
        <w:tab/>
      </w:r>
      <w:r w:rsidR="000851A1">
        <w:rPr>
          <w:lang w:val="en-US"/>
        </w:rPr>
        <w:t>(e)</w:t>
      </w:r>
      <w:r w:rsidR="000851A1">
        <w:rPr>
          <w:lang w:val="en-US"/>
        </w:rPr>
        <w:tab/>
      </w:r>
      <w:r w:rsidR="004D4409" w:rsidRPr="002F1CAE">
        <w:rPr>
          <w:lang w:val="en-US"/>
        </w:rPr>
        <w:t xml:space="preserve">“Humanitarian residence permit” each time issued for at most one year, </w:t>
      </w:r>
    </w:p>
    <w:p w:rsidR="004D4409" w:rsidRPr="002F1CAE" w:rsidRDefault="00317E95" w:rsidP="006B0520">
      <w:pPr>
        <w:pStyle w:val="SingleTxtG"/>
        <w:rPr>
          <w:lang w:val="en-US"/>
        </w:rPr>
      </w:pPr>
      <w:r>
        <w:rPr>
          <w:lang w:val="en-US"/>
        </w:rPr>
        <w:tab/>
      </w:r>
      <w:r w:rsidR="000851A1">
        <w:rPr>
          <w:lang w:val="en-US"/>
        </w:rPr>
        <w:t>(f)</w:t>
      </w:r>
      <w:r w:rsidR="000851A1">
        <w:rPr>
          <w:lang w:val="en-US"/>
        </w:rPr>
        <w:tab/>
      </w:r>
      <w:r w:rsidR="004D4409" w:rsidRPr="002F1CAE">
        <w:rPr>
          <w:lang w:val="en-US"/>
        </w:rPr>
        <w:t xml:space="preserve">“Residence permit for the victims of human trafficking” primarily issued for 30 days and extended for at most six months each time, </w:t>
      </w:r>
      <w:r w:rsidR="00C7107D">
        <w:rPr>
          <w:lang w:val="en-US"/>
        </w:rPr>
        <w:tab/>
      </w:r>
      <w:r w:rsidR="004D4409" w:rsidRPr="002F1CAE">
        <w:rPr>
          <w:lang w:val="en-US"/>
        </w:rPr>
        <w:t xml:space="preserve">without exceeding three years in total. </w:t>
      </w:r>
    </w:p>
    <w:p w:rsidR="004D4409" w:rsidRPr="00C7107D" w:rsidRDefault="000851A1" w:rsidP="00C7107D">
      <w:pPr>
        <w:pStyle w:val="SingleTxtG"/>
      </w:pPr>
      <w:r w:rsidRPr="00C7107D">
        <w:tab/>
        <w:t>7.</w:t>
      </w:r>
      <w:r w:rsidRPr="00C7107D">
        <w:tab/>
      </w:r>
      <w:r w:rsidR="004D4409" w:rsidRPr="00C7107D">
        <w:t>Accompanying procedures have been terminated with the new law. A separate application and a separate residence permit are issued for each and every foreigner.</w:t>
      </w:r>
    </w:p>
    <w:p w:rsidR="004D4409" w:rsidRPr="002F1CAE" w:rsidRDefault="000851A1" w:rsidP="00B17255">
      <w:pPr>
        <w:pStyle w:val="SingleTxtG"/>
        <w:rPr>
          <w:lang w:val="en-US"/>
        </w:rPr>
      </w:pPr>
      <w:r>
        <w:rPr>
          <w:lang w:val="en-US"/>
        </w:rPr>
        <w:tab/>
      </w:r>
      <w:r w:rsidR="00B17255">
        <w:rPr>
          <w:lang w:val="en-US"/>
        </w:rPr>
        <w:t>8.</w:t>
      </w:r>
      <w:r>
        <w:rPr>
          <w:lang w:val="en-US"/>
        </w:rPr>
        <w:tab/>
      </w:r>
      <w:r w:rsidR="004D4409" w:rsidRPr="002F1CAE">
        <w:rPr>
          <w:lang w:val="en-US"/>
        </w:rPr>
        <w:t>Residence permit extension procedures are to be completed sixty days prior to the end of legal residence permit period and to the governor’s offices under any condition before the termination of the residence permit period.</w:t>
      </w:r>
    </w:p>
    <w:p w:rsidR="004D4409" w:rsidRPr="002F1CAE" w:rsidRDefault="000851A1" w:rsidP="006B0520">
      <w:pPr>
        <w:pStyle w:val="SingleTxtG"/>
        <w:rPr>
          <w:lang w:val="en-US"/>
        </w:rPr>
      </w:pPr>
      <w:r>
        <w:rPr>
          <w:lang w:val="en-US"/>
        </w:rPr>
        <w:tab/>
        <w:t>9.</w:t>
      </w:r>
      <w:r>
        <w:rPr>
          <w:lang w:val="en-US"/>
        </w:rPr>
        <w:tab/>
      </w:r>
      <w:r w:rsidR="004D4409" w:rsidRPr="002F1CAE">
        <w:rPr>
          <w:lang w:val="en-US"/>
        </w:rPr>
        <w:t>Foreigners exempted from residence permits are</w:t>
      </w:r>
      <w:r w:rsidR="002653F7">
        <w:rPr>
          <w:lang w:val="en-US"/>
        </w:rPr>
        <w:t>:</w:t>
      </w:r>
      <w:r w:rsidR="004D4409" w:rsidRPr="002F1CAE">
        <w:rPr>
          <w:lang w:val="en-US"/>
        </w:rPr>
        <w:t xml:space="preserve"> </w:t>
      </w:r>
    </w:p>
    <w:p w:rsidR="004D4409" w:rsidRPr="002F1CAE" w:rsidRDefault="00317E95" w:rsidP="003A20D4">
      <w:pPr>
        <w:pStyle w:val="SingleTxtG"/>
        <w:rPr>
          <w:lang w:val="en-US"/>
        </w:rPr>
      </w:pPr>
      <w:r>
        <w:rPr>
          <w:lang w:val="en-US"/>
        </w:rPr>
        <w:tab/>
      </w:r>
      <w:r w:rsidR="000851A1">
        <w:rPr>
          <w:lang w:val="en-US"/>
        </w:rPr>
        <w:t>(a)</w:t>
      </w:r>
      <w:r w:rsidR="000851A1">
        <w:rPr>
          <w:lang w:val="en-US"/>
        </w:rPr>
        <w:tab/>
      </w:r>
      <w:r w:rsidR="004D4409" w:rsidRPr="002F1CAE">
        <w:rPr>
          <w:lang w:val="en-US"/>
        </w:rPr>
        <w:t>Holders of stateless person identity card (included within this scope by the new Law)</w:t>
      </w:r>
      <w:r w:rsidR="003A20D4">
        <w:t>;</w:t>
      </w:r>
    </w:p>
    <w:p w:rsidR="004D4409" w:rsidRPr="002F1CAE" w:rsidRDefault="00317E95" w:rsidP="003A20D4">
      <w:pPr>
        <w:pStyle w:val="SingleTxtG"/>
        <w:rPr>
          <w:lang w:val="en-US"/>
        </w:rPr>
      </w:pPr>
      <w:r>
        <w:rPr>
          <w:lang w:val="en-US"/>
        </w:rPr>
        <w:tab/>
      </w:r>
      <w:r w:rsidR="000851A1">
        <w:rPr>
          <w:lang w:val="en-US"/>
        </w:rPr>
        <w:t>(b)</w:t>
      </w:r>
      <w:r w:rsidR="000851A1">
        <w:rPr>
          <w:lang w:val="en-US"/>
        </w:rPr>
        <w:tab/>
      </w:r>
      <w:r w:rsidR="00B17255">
        <w:rPr>
          <w:lang w:val="en-US"/>
        </w:rPr>
        <w:t xml:space="preserve"> </w:t>
      </w:r>
      <w:r w:rsidR="004D4409" w:rsidRPr="002F1CAE">
        <w:rPr>
          <w:lang w:val="en-US"/>
        </w:rPr>
        <w:t>Officers of diplomatic corps in Turkey</w:t>
      </w:r>
      <w:r w:rsidR="003A20D4">
        <w:t>;</w:t>
      </w:r>
      <w:r w:rsidR="004D4409" w:rsidRPr="002F1CAE">
        <w:rPr>
          <w:lang w:val="en-US"/>
        </w:rPr>
        <w:t xml:space="preserve"> </w:t>
      </w:r>
    </w:p>
    <w:p w:rsidR="004D4409" w:rsidRPr="002F1CAE" w:rsidRDefault="00317E95" w:rsidP="003A20D4">
      <w:pPr>
        <w:pStyle w:val="SingleTxtG"/>
        <w:rPr>
          <w:lang w:val="en-US"/>
        </w:rPr>
      </w:pPr>
      <w:r>
        <w:rPr>
          <w:lang w:val="en-US"/>
        </w:rPr>
        <w:tab/>
      </w:r>
      <w:r w:rsidR="000851A1">
        <w:rPr>
          <w:lang w:val="en-US"/>
        </w:rPr>
        <w:t>(c)</w:t>
      </w:r>
      <w:r w:rsidR="000851A1">
        <w:rPr>
          <w:lang w:val="en-US"/>
        </w:rPr>
        <w:tab/>
      </w:r>
      <w:r w:rsidR="004D4409" w:rsidRPr="002F1CAE">
        <w:rPr>
          <w:lang w:val="en-US"/>
        </w:rPr>
        <w:t>Family members of officers of diplomatic corps in Turkey, indicated by the Ministry of Foreign Affairs</w:t>
      </w:r>
      <w:r w:rsidR="003A20D4">
        <w:t>;</w:t>
      </w:r>
      <w:r w:rsidR="004D4409" w:rsidRPr="002F1CAE">
        <w:rPr>
          <w:lang w:val="en-US"/>
        </w:rPr>
        <w:t xml:space="preserve"> </w:t>
      </w:r>
    </w:p>
    <w:p w:rsidR="004D4409" w:rsidRPr="002F1CAE" w:rsidRDefault="00317E95" w:rsidP="006B0520">
      <w:pPr>
        <w:pStyle w:val="SingleTxtG"/>
        <w:rPr>
          <w:lang w:val="en-US"/>
        </w:rPr>
      </w:pPr>
      <w:r>
        <w:rPr>
          <w:lang w:val="en-US"/>
        </w:rPr>
        <w:tab/>
      </w:r>
      <w:r w:rsidR="000851A1">
        <w:rPr>
          <w:lang w:val="en-US"/>
        </w:rPr>
        <w:t>(d)</w:t>
      </w:r>
      <w:r w:rsidR="000851A1">
        <w:rPr>
          <w:lang w:val="en-US"/>
        </w:rPr>
        <w:tab/>
      </w:r>
      <w:r w:rsidR="004D4409" w:rsidRPr="002F1CAE">
        <w:rPr>
          <w:lang w:val="en-US"/>
        </w:rPr>
        <w:t xml:space="preserve">Foreigners working in representative offices of international organizations in Turkey and those given a status pursuant to Conventions that Turkey </w:t>
      </w:r>
      <w:proofErr w:type="gramStart"/>
      <w:r w:rsidR="004D4409" w:rsidRPr="002F1CAE">
        <w:rPr>
          <w:lang w:val="en-US"/>
        </w:rPr>
        <w:t>is</w:t>
      </w:r>
      <w:proofErr w:type="gramEnd"/>
      <w:r w:rsidR="004D4409" w:rsidRPr="002F1CAE">
        <w:rPr>
          <w:lang w:val="en-US"/>
        </w:rPr>
        <w:t xml:space="preserve"> a party to</w:t>
      </w:r>
      <w:r w:rsidR="003A20D4">
        <w:t>;</w:t>
      </w:r>
      <w:r w:rsidR="004D4409" w:rsidRPr="002F1CAE">
        <w:rPr>
          <w:lang w:val="en-US"/>
        </w:rPr>
        <w:t xml:space="preserve"> </w:t>
      </w:r>
    </w:p>
    <w:p w:rsidR="004D4409" w:rsidRPr="002F1CAE" w:rsidRDefault="00317E95" w:rsidP="00B17255">
      <w:pPr>
        <w:pStyle w:val="SingleTxtG"/>
        <w:rPr>
          <w:lang w:val="en-US"/>
        </w:rPr>
      </w:pPr>
      <w:r>
        <w:rPr>
          <w:lang w:val="en-US"/>
        </w:rPr>
        <w:tab/>
      </w:r>
      <w:r w:rsidR="000851A1">
        <w:rPr>
          <w:lang w:val="en-US"/>
        </w:rPr>
        <w:t>(e)</w:t>
      </w:r>
      <w:r w:rsidR="000851A1">
        <w:rPr>
          <w:lang w:val="en-US"/>
        </w:rPr>
        <w:tab/>
      </w:r>
      <w:r w:rsidR="004D4409" w:rsidRPr="002F1CAE">
        <w:rPr>
          <w:lang w:val="en-US"/>
        </w:rPr>
        <w:t xml:space="preserve">Those exempted from residence permits pursuant to conventions, which the Republic of Turkey is a party to. </w:t>
      </w:r>
    </w:p>
    <w:p w:rsidR="004D4409" w:rsidRPr="002F1CAE" w:rsidRDefault="000851A1" w:rsidP="00B17255">
      <w:pPr>
        <w:pStyle w:val="SingleTxtG"/>
        <w:rPr>
          <w:lang w:val="en-US"/>
        </w:rPr>
      </w:pPr>
      <w:r>
        <w:rPr>
          <w:lang w:val="en-US"/>
        </w:rPr>
        <w:tab/>
        <w:t>10.</w:t>
      </w:r>
      <w:r>
        <w:rPr>
          <w:lang w:val="en-US"/>
        </w:rPr>
        <w:tab/>
      </w:r>
      <w:r w:rsidR="004D4409" w:rsidRPr="002F1CAE">
        <w:rPr>
          <w:lang w:val="en-US"/>
        </w:rPr>
        <w:t xml:space="preserve">Foreigners residing in our country with a residence permit are required to notify relevant authorities regarding the changes in their addresses and marital status in at most twenty working days. </w:t>
      </w:r>
    </w:p>
    <w:p w:rsidR="004D4409" w:rsidRPr="002F1CAE" w:rsidRDefault="000851A1" w:rsidP="00B17255">
      <w:pPr>
        <w:pStyle w:val="SingleTxtG"/>
        <w:rPr>
          <w:lang w:val="en-US"/>
        </w:rPr>
      </w:pPr>
      <w:r>
        <w:rPr>
          <w:lang w:val="en-US"/>
        </w:rPr>
        <w:tab/>
      </w:r>
      <w:r w:rsidR="00B17255">
        <w:rPr>
          <w:lang w:val="en-US"/>
        </w:rPr>
        <w:t>11</w:t>
      </w:r>
      <w:r>
        <w:rPr>
          <w:lang w:val="en-US"/>
        </w:rPr>
        <w:t>.</w:t>
      </w:r>
      <w:r>
        <w:rPr>
          <w:lang w:val="en-US"/>
        </w:rPr>
        <w:tab/>
      </w:r>
      <w:r w:rsidR="004D4409" w:rsidRPr="002F1CAE">
        <w:rPr>
          <w:lang w:val="en-US"/>
        </w:rPr>
        <w:t>If the purposes the of the foreigners that constitute the basis for their residence permit change, foreigners can switch to ano</w:t>
      </w:r>
      <w:r>
        <w:rPr>
          <w:lang w:val="en-US"/>
        </w:rPr>
        <w:t>ther type of residence permit, f</w:t>
      </w:r>
      <w:r w:rsidR="004D4409" w:rsidRPr="002F1CAE">
        <w:rPr>
          <w:lang w:val="en-US"/>
        </w:rPr>
        <w:t>amily status is taken into consideration while issuing residence permits and Work Permit Exemption Certificate issued in compliance with Article 10 of the Law No.</w:t>
      </w:r>
      <w:r w:rsidR="00AC46BB">
        <w:rPr>
          <w:lang w:val="en-US"/>
        </w:rPr>
        <w:t> </w:t>
      </w:r>
      <w:r w:rsidR="004D4409" w:rsidRPr="002F1CAE">
        <w:rPr>
          <w:lang w:val="en-US"/>
        </w:rPr>
        <w:t xml:space="preserve">4817 on Work Permits of Foreigners dated 27/2/2003 is also recognized as residence permit. </w:t>
      </w:r>
    </w:p>
    <w:p w:rsidR="004D4409" w:rsidRPr="00B17255" w:rsidRDefault="00BF24D9" w:rsidP="00B17255">
      <w:pPr>
        <w:pStyle w:val="HChG"/>
        <w:rPr>
          <w:rFonts w:eastAsia="Calibri"/>
        </w:rPr>
      </w:pPr>
      <w:r>
        <w:rPr>
          <w:rFonts w:eastAsia="Calibri"/>
        </w:rPr>
        <w:tab/>
      </w:r>
      <w:r>
        <w:rPr>
          <w:rFonts w:eastAsia="Calibri"/>
        </w:rPr>
        <w:tab/>
      </w:r>
      <w:r w:rsidR="004D4409" w:rsidRPr="00B17255">
        <w:rPr>
          <w:rFonts w:eastAsia="Calibri"/>
        </w:rPr>
        <w:t>Part II</w:t>
      </w:r>
    </w:p>
    <w:p w:rsidR="004D4409" w:rsidRPr="00B17255" w:rsidRDefault="004D4409" w:rsidP="00B17255">
      <w:pPr>
        <w:pStyle w:val="H23G"/>
        <w:rPr>
          <w:rFonts w:eastAsia="Calibri"/>
        </w:rPr>
      </w:pPr>
      <w:r w:rsidRPr="00D31DF2">
        <w:rPr>
          <w:rFonts w:eastAsia="Calibri"/>
        </w:rPr>
        <w:tab/>
      </w:r>
      <w:r w:rsidRPr="00D31DF2">
        <w:rPr>
          <w:rFonts w:eastAsia="Calibri"/>
        </w:rPr>
        <w:tab/>
        <w:t>In this section, the Committee invites the State party to briefly (three pages maximum) provide information regarding the protection of migrant workers and members of their families with respect to:</w:t>
      </w:r>
    </w:p>
    <w:p w:rsidR="004D4409" w:rsidRPr="00B17255" w:rsidRDefault="00B17255" w:rsidP="00B17255">
      <w:pPr>
        <w:pStyle w:val="H23G"/>
      </w:pPr>
      <w:r>
        <w:tab/>
        <w:t>(a)</w:t>
      </w:r>
      <w:r>
        <w:tab/>
      </w:r>
      <w:r w:rsidR="004D4409" w:rsidRPr="00B17255">
        <w:t>Bills or laws and their respective regulations, including the law on border managem</w:t>
      </w:r>
      <w:r w:rsidRPr="00B17255">
        <w:t>ent, and constitutional reform;</w:t>
      </w:r>
    </w:p>
    <w:p w:rsidR="004D4409" w:rsidRPr="002F1CAE" w:rsidRDefault="00B17255" w:rsidP="00B17255">
      <w:pPr>
        <w:pStyle w:val="H23G"/>
      </w:pPr>
      <w:r>
        <w:tab/>
        <w:t>(b)</w:t>
      </w:r>
      <w:r>
        <w:tab/>
      </w:r>
      <w:r w:rsidR="004D4409" w:rsidRPr="002F1CAE">
        <w:t>Institutions and their manda</w:t>
      </w:r>
      <w:r>
        <w:t xml:space="preserve">tes and institutional reforms; </w:t>
      </w:r>
    </w:p>
    <w:p w:rsidR="004D4409" w:rsidRPr="000851A1" w:rsidRDefault="00B17255" w:rsidP="000851A1">
      <w:pPr>
        <w:pStyle w:val="H23G"/>
      </w:pPr>
      <w:r>
        <w:tab/>
        <w:t>(c)</w:t>
      </w:r>
      <w:r>
        <w:tab/>
      </w:r>
      <w:r w:rsidR="004D4409" w:rsidRPr="002F1CAE">
        <w:t>Policies, programmes and action plans covering migration, inclu</w:t>
      </w:r>
      <w:r w:rsidR="000851A1">
        <w:t>ding their scope and financing;</w:t>
      </w:r>
    </w:p>
    <w:p w:rsidR="004D4409" w:rsidRPr="004C333F" w:rsidRDefault="00CC1D10" w:rsidP="00CC1D10">
      <w:pPr>
        <w:pStyle w:val="SingleTxtG"/>
      </w:pPr>
      <w:r w:rsidRPr="004C333F">
        <w:t>184.</w:t>
      </w:r>
      <w:r w:rsidRPr="004C333F">
        <w:tab/>
      </w:r>
      <w:r w:rsidR="004D4409" w:rsidRPr="004C333F">
        <w:t xml:space="preserve">National Action Plan on Migration and Asylum prepared in 2015 targeted harmonization of the EU legislation and Turkish legislation on migration and bringing our country a separate institutional structuring for migration as well as a new migration approach. Improvements specified in the aforementioned action plan were achieved. Additionally, there are two strategic papers and a national action plan prepared in parallel with today’s conditions together with a new and more comprehensive migration approach. </w:t>
      </w:r>
    </w:p>
    <w:p w:rsidR="004D4409" w:rsidRPr="004C333F" w:rsidRDefault="00CC1D10" w:rsidP="00CC1D10">
      <w:pPr>
        <w:pStyle w:val="SingleTxtG"/>
      </w:pPr>
      <w:r w:rsidRPr="004C333F">
        <w:t>185.</w:t>
      </w:r>
      <w:r w:rsidRPr="004C333F">
        <w:tab/>
      </w:r>
      <w:r w:rsidR="004D4409" w:rsidRPr="004C333F">
        <w:t xml:space="preserve">Efforts to develop “Irregular Migration Strategy Paper and National Action Plan of Turkey” were completed in 2015 in coordination with all stakeholder institutions and organizations within the scope of a project and approved by the Minister of Interior on March 5, 2015. The budget of the above-mentioned project lasting 18 months is 370,000 USD. One of the resolutions of Coordination Board on Combatting Irregular Migration is implementation of the plan and monitoring of the implementations. </w:t>
      </w:r>
    </w:p>
    <w:p w:rsidR="004D4409" w:rsidRPr="004C333F" w:rsidRDefault="00CC1D10" w:rsidP="00CC1D10">
      <w:pPr>
        <w:pStyle w:val="SingleTxtG"/>
      </w:pPr>
      <w:r w:rsidRPr="004C333F">
        <w:t>186.</w:t>
      </w:r>
      <w:r w:rsidRPr="004C333F">
        <w:tab/>
      </w:r>
      <w:r w:rsidR="004D4409" w:rsidRPr="004C333F">
        <w:t xml:space="preserve">“Irregular Migration Strategy Paper and National Action Plan’s Implementation Focusing on Mixed Migration” project is a 12-month project funded by the United Kingdom and aims that the Turkish stakeholders understand the mixed migration flows better and increase their capacity to respond, implement Irregular Migration Strategy Paper and National Action Plan and handle the protection needs of migrants. </w:t>
      </w:r>
      <w:r w:rsidR="004D4409">
        <w:t>The a</w:t>
      </w:r>
      <w:r w:rsidR="004D4409" w:rsidRPr="004C333F">
        <w:t xml:space="preserve">forementioned project is carried out jointly by Turkish Coast Guard Command and International Organization for Migration under the coordination of our Directorate General. The budget of the project is 189,500 Pounds. “National Action Plan on the Implementation of Readmission Agreement signed by the European Union and Turkey”, prepared by the Directorate General on March 5, 2015 with the purpose of utilizing readmission mechanisms accurately and effectively during the transit periods and for complete implementation of the Agreement, was approved </w:t>
      </w:r>
      <w:r w:rsidR="00B17255">
        <w:t>by the Minister of Interior.</w:t>
      </w:r>
    </w:p>
    <w:p w:rsidR="004D4409" w:rsidRPr="004C333F" w:rsidRDefault="00CC1D10" w:rsidP="00CC1D10">
      <w:pPr>
        <w:pStyle w:val="SingleTxtG"/>
      </w:pPr>
      <w:r w:rsidRPr="004C333F">
        <w:t>187.</w:t>
      </w:r>
      <w:r w:rsidRPr="004C333F">
        <w:tab/>
      </w:r>
      <w:r w:rsidR="004D4409" w:rsidRPr="004C333F">
        <w:t xml:space="preserve">Harmonization Strategy Paper and National Action Plan will be prepared with the project on “Assistance for the Development of National Harmonization/Integration Policy of Turkey” initiated in December 2015, The project, which will last for 15 months, has a budget of 221,625 Pounds. </w:t>
      </w:r>
    </w:p>
    <w:p w:rsidR="004D4409" w:rsidRPr="00B17255" w:rsidRDefault="00CC1D10" w:rsidP="00CC1D10">
      <w:pPr>
        <w:pStyle w:val="SingleTxtG"/>
      </w:pPr>
      <w:r w:rsidRPr="00B17255">
        <w:t>188.</w:t>
      </w:r>
      <w:r w:rsidRPr="00B17255">
        <w:tab/>
      </w:r>
      <w:r w:rsidR="004D4409" w:rsidRPr="004C333F">
        <w:t>Additionally, Migration Management Strategy paper of our country will be prepared according to thematic areas with the contributions of international experts and experts of stakeholder institutions. Workshops related to thematic working groups were completed in February. Efforts on the draf</w:t>
      </w:r>
      <w:r w:rsidR="00B17255">
        <w:t xml:space="preserve">t documents are still ongoing. </w:t>
      </w:r>
    </w:p>
    <w:p w:rsidR="004D4409" w:rsidRPr="00B17255" w:rsidRDefault="00B17255" w:rsidP="000851A1">
      <w:pPr>
        <w:pStyle w:val="H23G"/>
      </w:pPr>
      <w:r>
        <w:tab/>
        <w:t>(d)</w:t>
      </w:r>
      <w:r>
        <w:tab/>
      </w:r>
      <w:r w:rsidR="004D4409" w:rsidRPr="00786DBA">
        <w:t>Recent ratifications of rele</w:t>
      </w:r>
      <w:r w:rsidR="000851A1">
        <w:t xml:space="preserve">vant human rights instruments; </w:t>
      </w:r>
    </w:p>
    <w:p w:rsidR="004D4409" w:rsidRPr="00B17255" w:rsidRDefault="00CC1D10" w:rsidP="00CC1D10">
      <w:pPr>
        <w:pStyle w:val="SingleTxtG"/>
      </w:pPr>
      <w:r w:rsidRPr="00B17255">
        <w:t>189.</w:t>
      </w:r>
      <w:r w:rsidRPr="00B17255">
        <w:tab/>
      </w:r>
      <w:r w:rsidR="004D4409" w:rsidRPr="00B17255">
        <w:t>Turkey has signed the Optional Protocol to the Convention on the Rights of the Child on a communications procedure (OPIC-CRC) on 24 September 2012. The ratification process of the Protocol is under way.</w:t>
      </w:r>
    </w:p>
    <w:p w:rsidR="004D4409" w:rsidRDefault="00B17255" w:rsidP="00B17255">
      <w:pPr>
        <w:pStyle w:val="H23G"/>
      </w:pPr>
      <w:r>
        <w:tab/>
        <w:t>(e)</w:t>
      </w:r>
      <w:r>
        <w:tab/>
      </w:r>
      <w:r w:rsidR="004D4409" w:rsidRPr="00786DBA">
        <w:t>Steps to make the declarations provided for in articles 76 and 77 of the Convention;</w:t>
      </w:r>
    </w:p>
    <w:p w:rsidR="004D4409" w:rsidRPr="00786DBA" w:rsidRDefault="00B17255" w:rsidP="00B17255">
      <w:pPr>
        <w:pStyle w:val="H23G"/>
        <w:rPr>
          <w:iCs/>
          <w:color w:val="000000"/>
        </w:rPr>
      </w:pPr>
      <w:r>
        <w:tab/>
        <w:t>(f)</w:t>
      </w:r>
      <w:r>
        <w:tab/>
      </w:r>
      <w:r w:rsidR="004D4409" w:rsidRPr="00786DBA">
        <w:t>Recent comprehensive studies on the situation of migrant workers and members of their families.</w:t>
      </w:r>
    </w:p>
    <w:p w:rsidR="004D4409" w:rsidRPr="00B17255" w:rsidRDefault="004D4409" w:rsidP="00B17255">
      <w:pPr>
        <w:pStyle w:val="HChG"/>
        <w:rPr>
          <w:rFonts w:eastAsia="Calibri"/>
        </w:rPr>
      </w:pPr>
      <w:r>
        <w:rPr>
          <w:rFonts w:eastAsia="Calibri"/>
        </w:rPr>
        <w:tab/>
      </w:r>
      <w:r w:rsidR="00003CE1">
        <w:rPr>
          <w:rFonts w:eastAsia="Calibri"/>
        </w:rPr>
        <w:tab/>
      </w:r>
      <w:r w:rsidRPr="00B17255">
        <w:rPr>
          <w:rFonts w:eastAsia="Calibri"/>
        </w:rPr>
        <w:t>Part III</w:t>
      </w:r>
    </w:p>
    <w:p w:rsidR="004D4409" w:rsidRPr="004C333F" w:rsidRDefault="004D4409" w:rsidP="002443D8">
      <w:pPr>
        <w:pStyle w:val="H1G"/>
        <w:rPr>
          <w:rFonts w:eastAsia="Calibri"/>
        </w:rPr>
      </w:pPr>
      <w:r>
        <w:rPr>
          <w:rFonts w:eastAsia="Calibri"/>
        </w:rPr>
        <w:tab/>
      </w:r>
      <w:r w:rsidRPr="004C333F">
        <w:rPr>
          <w:rFonts w:eastAsia="Calibri"/>
        </w:rPr>
        <w:tab/>
        <w:t>Data, official estimates, statistics and other information, if available</w:t>
      </w:r>
    </w:p>
    <w:p w:rsidR="004D4409" w:rsidRPr="00786DBA" w:rsidRDefault="00B17255" w:rsidP="00B17255">
      <w:pPr>
        <w:pStyle w:val="H23G"/>
      </w:pPr>
      <w:r>
        <w:tab/>
      </w:r>
      <w:r w:rsidR="004D4409" w:rsidRPr="00786DBA">
        <w:t>1.</w:t>
      </w:r>
      <w:r w:rsidR="004D4409" w:rsidRPr="00786DBA">
        <w:tab/>
        <w:t>Please provide updated, disaggregated statistical and qualitative data for the past three years (unless indicated otherwise) on:</w:t>
      </w:r>
    </w:p>
    <w:p w:rsidR="004D4409" w:rsidRDefault="00B17255" w:rsidP="00B17255">
      <w:pPr>
        <w:pStyle w:val="H23G"/>
      </w:pPr>
      <w:r>
        <w:tab/>
      </w:r>
      <w:r w:rsidR="004D4409" w:rsidRPr="00786DBA">
        <w:t>(a)</w:t>
      </w:r>
      <w:r w:rsidR="004D4409" w:rsidRPr="00786DBA">
        <w:tab/>
        <w:t>The volume and nature of labour migration flows in and from the State party from the date of the entry into force of the Convention in the State party to the present;</w:t>
      </w:r>
    </w:p>
    <w:p w:rsidR="004D4409" w:rsidRPr="00B17255" w:rsidRDefault="006B0520" w:rsidP="006B0520">
      <w:pPr>
        <w:pStyle w:val="H23G"/>
      </w:pPr>
      <w:r>
        <w:tab/>
      </w:r>
      <w:r>
        <w:tab/>
      </w:r>
      <w:r w:rsidR="004D4409" w:rsidRPr="00B17255">
        <w:t>Number of Turks living abroad by countries</w:t>
      </w:r>
      <w:r w:rsidR="00D94F50">
        <w:t xml:space="preserve"> </w:t>
      </w:r>
      <w:r w:rsidR="002203EA">
        <w:t>–</w:t>
      </w:r>
      <w:r w:rsidR="00D94F50">
        <w:t xml:space="preserve"> </w:t>
      </w:r>
      <w:r w:rsidR="004D4409" w:rsidRPr="00B17255">
        <w:t>2015</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600" w:firstRow="0" w:lastRow="0" w:firstColumn="0" w:lastColumn="0" w:noHBand="1" w:noVBand="1"/>
      </w:tblPr>
      <w:tblGrid>
        <w:gridCol w:w="2835"/>
        <w:gridCol w:w="2268"/>
        <w:gridCol w:w="2268"/>
      </w:tblGrid>
      <w:tr w:rsidR="00F35CCB" w:rsidRPr="00F35CCB" w:rsidTr="00CC1D10">
        <w:trPr>
          <w:tblHeader/>
        </w:trPr>
        <w:tc>
          <w:tcPr>
            <w:tcW w:w="2835" w:type="dxa"/>
            <w:tcBorders>
              <w:top w:val="single" w:sz="4" w:space="0" w:color="000000" w:themeColor="text1"/>
              <w:bottom w:val="single" w:sz="12" w:space="0" w:color="000000" w:themeColor="text1"/>
            </w:tcBorders>
            <w:shd w:val="clear" w:color="auto" w:fill="auto"/>
            <w:tcMar>
              <w:top w:w="0" w:type="dxa"/>
              <w:left w:w="0" w:type="dxa"/>
              <w:bottom w:w="0" w:type="dxa"/>
              <w:right w:w="0" w:type="dxa"/>
            </w:tcMar>
            <w:vAlign w:val="bottom"/>
            <w:hideMark/>
          </w:tcPr>
          <w:p w:rsidR="004D4409" w:rsidRPr="00F35CCB" w:rsidRDefault="004D4409">
            <w:pPr>
              <w:suppressAutoHyphens w:val="0"/>
              <w:spacing w:before="80" w:after="80" w:line="200" w:lineRule="exact"/>
              <w:textAlignment w:val="baseline"/>
              <w:rPr>
                <w:i/>
                <w:sz w:val="16"/>
                <w:szCs w:val="24"/>
                <w:lang w:eastAsia="en-GB"/>
              </w:rPr>
            </w:pPr>
            <w:r w:rsidRPr="00F35CCB">
              <w:rPr>
                <w:bCs/>
                <w:i/>
                <w:sz w:val="16"/>
                <w:szCs w:val="24"/>
                <w:lang w:val="tr-TR" w:eastAsia="en-GB"/>
              </w:rPr>
              <w:t>Countries</w:t>
            </w:r>
          </w:p>
        </w:tc>
        <w:tc>
          <w:tcPr>
            <w:tcW w:w="2268" w:type="dxa"/>
            <w:tcBorders>
              <w:top w:val="single" w:sz="4" w:space="0" w:color="000000" w:themeColor="text1"/>
              <w:bottom w:val="single" w:sz="12" w:space="0" w:color="000000" w:themeColor="text1"/>
            </w:tcBorders>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80" w:after="80" w:line="200" w:lineRule="exact"/>
              <w:jc w:val="right"/>
              <w:textAlignment w:val="baseline"/>
              <w:rPr>
                <w:i/>
                <w:sz w:val="16"/>
                <w:szCs w:val="24"/>
                <w:lang w:eastAsia="en-GB"/>
              </w:rPr>
            </w:pPr>
            <w:r w:rsidRPr="00F35CCB">
              <w:rPr>
                <w:bCs/>
                <w:i/>
                <w:sz w:val="16"/>
                <w:szCs w:val="24"/>
                <w:lang w:val="tr-TR" w:eastAsia="en-GB"/>
              </w:rPr>
              <w:t xml:space="preserve">Number of Turks </w:t>
            </w:r>
          </w:p>
        </w:tc>
        <w:tc>
          <w:tcPr>
            <w:tcW w:w="2268" w:type="dxa"/>
            <w:tcBorders>
              <w:top w:val="single" w:sz="4" w:space="0" w:color="000000" w:themeColor="text1"/>
              <w:bottom w:val="single" w:sz="12" w:space="0" w:color="000000" w:themeColor="text1"/>
            </w:tcBorders>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80" w:after="80" w:line="200" w:lineRule="exact"/>
              <w:jc w:val="right"/>
              <w:textAlignment w:val="baseline"/>
              <w:rPr>
                <w:i/>
                <w:sz w:val="16"/>
                <w:szCs w:val="24"/>
                <w:lang w:eastAsia="en-GB"/>
              </w:rPr>
            </w:pPr>
            <w:r w:rsidRPr="00F35CCB">
              <w:rPr>
                <w:bCs/>
                <w:i/>
                <w:sz w:val="16"/>
                <w:szCs w:val="24"/>
                <w:lang w:val="tr-TR" w:eastAsia="en-GB"/>
              </w:rPr>
              <w:t>Turkish nationals</w:t>
            </w:r>
          </w:p>
        </w:tc>
      </w:tr>
      <w:tr w:rsidR="00F35CCB" w:rsidRPr="00F35CCB" w:rsidTr="00CC1D10">
        <w:tc>
          <w:tcPr>
            <w:tcW w:w="2835" w:type="dxa"/>
            <w:tcBorders>
              <w:top w:val="single" w:sz="12" w:space="0" w:color="000000" w:themeColor="text1"/>
            </w:tcBorders>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Germany</w:t>
            </w:r>
          </w:p>
        </w:tc>
        <w:tc>
          <w:tcPr>
            <w:tcW w:w="2268" w:type="dxa"/>
            <w:tcBorders>
              <w:top w:val="single" w:sz="12" w:space="0" w:color="000000" w:themeColor="text1"/>
            </w:tcBorders>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3.076.440</w:t>
            </w:r>
          </w:p>
        </w:tc>
        <w:tc>
          <w:tcPr>
            <w:tcW w:w="2268" w:type="dxa"/>
            <w:tcBorders>
              <w:top w:val="single" w:sz="12" w:space="0" w:color="000000" w:themeColor="text1"/>
            </w:tcBorders>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1.527.118</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France</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611.515</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221.243</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The Netherlands</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396.555</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79.595</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Austria</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277.229</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114.740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Belgium</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213.143</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39.551</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U.S.</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rFonts w:eastAsia="Calibri"/>
                <w:sz w:val="18"/>
                <w:szCs w:val="24"/>
                <w:lang w:val="tr-TR" w:eastAsia="en-GB"/>
              </w:rPr>
              <w:t>175.000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rFonts w:eastAsia="Calibri"/>
                <w:sz w:val="18"/>
                <w:szCs w:val="24"/>
                <w:lang w:val="tr-TR" w:eastAsia="en-GB"/>
              </w:rPr>
              <w:t>175.000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England</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250.000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rFonts w:eastAsia="Calibri"/>
                <w:sz w:val="18"/>
                <w:szCs w:val="24"/>
                <w:lang w:val="tr-TR" w:eastAsia="en-GB"/>
              </w:rPr>
              <w:t>250.000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Saudi Arabia</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130.000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130.000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Switzerland</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122.228</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71.269</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D73071" w:rsidP="00CC1D10">
            <w:pPr>
              <w:suppressAutoHyphens w:val="0"/>
              <w:spacing w:before="20" w:after="20" w:line="220" w:lineRule="exact"/>
              <w:textAlignment w:val="baseline"/>
              <w:rPr>
                <w:sz w:val="18"/>
                <w:szCs w:val="24"/>
                <w:lang w:eastAsia="en-GB"/>
              </w:rPr>
            </w:pPr>
            <w:r w:rsidRPr="00F35CCB">
              <w:rPr>
                <w:sz w:val="18"/>
                <w:szCs w:val="24"/>
                <w:lang w:eastAsia="en-GB"/>
              </w:rPr>
              <w:t>Australia</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119.411</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79.965</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Sweden</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89.320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12.398</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Bulgaria</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67.064</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67.064</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Denmark</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61.634</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29.876</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Norway</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16.000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rFonts w:eastAsia="Calibri"/>
                <w:sz w:val="18"/>
                <w:szCs w:val="24"/>
                <w:lang w:val="tr-TR" w:eastAsia="en-GB"/>
              </w:rPr>
              <w:t>16.000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rPr>
              <w:t>Turkish Republic of Northern Cyprus</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46.330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46.330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Russian Federation</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40.000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40.000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Canada</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38.002</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38.002</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Italy</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36.115</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36.115</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Romania</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29.857</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29.657</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Greece</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22.540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22.340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Azerbaijan</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15.187</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15.187</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Ukraine</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14.912</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14.912</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Kazakhstan</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14.621</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14.621</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Turkmenistan</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12.925</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12.925</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Georgia</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8.000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8.000</w:t>
            </w:r>
          </w:p>
        </w:tc>
      </w:tr>
      <w:tr w:rsidR="00F35CCB" w:rsidRPr="00F35CCB" w:rsidTr="00CC1D10">
        <w:tc>
          <w:tcPr>
            <w:tcW w:w="2835" w:type="dxa"/>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Spain</w:t>
            </w:r>
          </w:p>
        </w:tc>
        <w:tc>
          <w:tcPr>
            <w:tcW w:w="2268" w:type="dxa"/>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7.500</w:t>
            </w:r>
          </w:p>
        </w:tc>
        <w:tc>
          <w:tcPr>
            <w:tcW w:w="2268" w:type="dxa"/>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7.500</w:t>
            </w:r>
          </w:p>
        </w:tc>
      </w:tr>
      <w:tr w:rsidR="00F35CCB" w:rsidRPr="00F35CCB" w:rsidTr="00CC1D10">
        <w:tc>
          <w:tcPr>
            <w:tcW w:w="2835" w:type="dxa"/>
            <w:tcBorders>
              <w:bottom w:val="single" w:sz="4" w:space="0" w:color="auto"/>
            </w:tcBorders>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sz w:val="18"/>
                <w:szCs w:val="24"/>
                <w:lang w:eastAsia="en-GB"/>
              </w:rPr>
              <w:t>Poland</w:t>
            </w:r>
          </w:p>
        </w:tc>
        <w:tc>
          <w:tcPr>
            <w:tcW w:w="2268" w:type="dxa"/>
            <w:tcBorders>
              <w:bottom w:val="single" w:sz="4" w:space="0" w:color="auto"/>
            </w:tcBorders>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6.623</w:t>
            </w:r>
          </w:p>
        </w:tc>
        <w:tc>
          <w:tcPr>
            <w:tcW w:w="2268" w:type="dxa"/>
            <w:tcBorders>
              <w:bottom w:val="single" w:sz="4" w:space="0" w:color="auto"/>
            </w:tcBorders>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sz w:val="18"/>
                <w:szCs w:val="24"/>
                <w:lang w:val="tr-TR" w:eastAsia="en-GB"/>
              </w:rPr>
              <w:t>6.623</w:t>
            </w:r>
          </w:p>
        </w:tc>
      </w:tr>
      <w:tr w:rsidR="00F35CCB" w:rsidRPr="00F35CCB" w:rsidTr="00CC1D10">
        <w:tc>
          <w:tcPr>
            <w:tcW w:w="2835" w:type="dxa"/>
            <w:tcBorders>
              <w:top w:val="single" w:sz="4" w:space="0" w:color="auto"/>
              <w:bottom w:val="single" w:sz="4" w:space="0" w:color="auto"/>
            </w:tcBorders>
            <w:shd w:val="clear" w:color="auto" w:fill="auto"/>
            <w:tcMar>
              <w:top w:w="0" w:type="dxa"/>
              <w:left w:w="0" w:type="dxa"/>
              <w:bottom w:w="0" w:type="dxa"/>
              <w:right w:w="0" w:type="dxa"/>
            </w:tcMar>
            <w:hideMark/>
          </w:tcPr>
          <w:p w:rsidR="004D4409" w:rsidRPr="00F35CCB" w:rsidRDefault="004D4409" w:rsidP="00CC1D10">
            <w:pPr>
              <w:suppressAutoHyphens w:val="0"/>
              <w:spacing w:before="80" w:after="80" w:line="220" w:lineRule="exact"/>
              <w:ind w:left="284"/>
              <w:textAlignment w:val="baseline"/>
              <w:rPr>
                <w:b/>
                <w:sz w:val="18"/>
                <w:szCs w:val="24"/>
                <w:lang w:eastAsia="en-GB"/>
              </w:rPr>
            </w:pPr>
            <w:r w:rsidRPr="00F35CCB">
              <w:rPr>
                <w:b/>
                <w:bCs/>
                <w:sz w:val="18"/>
                <w:szCs w:val="24"/>
                <w:lang w:eastAsia="en-GB"/>
              </w:rPr>
              <w:t>Total</w:t>
            </w:r>
          </w:p>
        </w:tc>
        <w:tc>
          <w:tcPr>
            <w:tcW w:w="2268" w:type="dxa"/>
            <w:tcBorders>
              <w:top w:val="single" w:sz="4" w:space="0" w:color="auto"/>
              <w:bottom w:val="single" w:sz="4" w:space="0" w:color="auto"/>
            </w:tcBorders>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80" w:after="80" w:line="220" w:lineRule="exact"/>
              <w:jc w:val="right"/>
              <w:textAlignment w:val="baseline"/>
              <w:rPr>
                <w:b/>
                <w:sz w:val="18"/>
                <w:szCs w:val="24"/>
                <w:lang w:eastAsia="en-GB"/>
              </w:rPr>
            </w:pPr>
            <w:r w:rsidRPr="00F35CCB">
              <w:rPr>
                <w:rFonts w:eastAsia="Calibri"/>
                <w:b/>
                <w:bCs/>
                <w:sz w:val="18"/>
                <w:szCs w:val="24"/>
                <w:lang w:val="tr-TR" w:eastAsia="en-GB"/>
              </w:rPr>
              <w:t>5.898.151</w:t>
            </w:r>
          </w:p>
        </w:tc>
        <w:tc>
          <w:tcPr>
            <w:tcW w:w="2268" w:type="dxa"/>
            <w:tcBorders>
              <w:top w:val="single" w:sz="4" w:space="0" w:color="auto"/>
              <w:bottom w:val="single" w:sz="4" w:space="0" w:color="auto"/>
            </w:tcBorders>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80" w:after="80" w:line="220" w:lineRule="exact"/>
              <w:jc w:val="right"/>
              <w:textAlignment w:val="baseline"/>
              <w:rPr>
                <w:b/>
                <w:sz w:val="18"/>
                <w:szCs w:val="24"/>
                <w:lang w:eastAsia="en-GB"/>
              </w:rPr>
            </w:pPr>
            <w:r w:rsidRPr="00F35CCB">
              <w:rPr>
                <w:rFonts w:eastAsia="Calibri"/>
                <w:b/>
                <w:bCs/>
                <w:sz w:val="18"/>
                <w:szCs w:val="24"/>
                <w:lang w:val="tr-TR" w:eastAsia="en-GB"/>
              </w:rPr>
              <w:t>3.106.031</w:t>
            </w:r>
          </w:p>
        </w:tc>
      </w:tr>
      <w:tr w:rsidR="00F35CCB" w:rsidRPr="00F35CCB" w:rsidTr="00CC1D10">
        <w:tc>
          <w:tcPr>
            <w:tcW w:w="2835" w:type="dxa"/>
            <w:tcBorders>
              <w:top w:val="single" w:sz="4" w:space="0" w:color="auto"/>
              <w:bottom w:val="single" w:sz="4" w:space="0" w:color="000000" w:themeColor="text1"/>
            </w:tcBorders>
            <w:shd w:val="clear" w:color="auto" w:fill="auto"/>
            <w:tcMar>
              <w:top w:w="0" w:type="dxa"/>
              <w:left w:w="0" w:type="dxa"/>
              <w:bottom w:w="0" w:type="dxa"/>
              <w:right w:w="0" w:type="dxa"/>
            </w:tcMar>
            <w:hideMark/>
          </w:tcPr>
          <w:p w:rsidR="004D4409" w:rsidRPr="00F35CCB" w:rsidRDefault="004D4409" w:rsidP="00CC1D10">
            <w:pPr>
              <w:suppressAutoHyphens w:val="0"/>
              <w:spacing w:before="20" w:after="20" w:line="220" w:lineRule="exact"/>
              <w:textAlignment w:val="baseline"/>
              <w:rPr>
                <w:sz w:val="18"/>
                <w:szCs w:val="24"/>
                <w:lang w:eastAsia="en-GB"/>
              </w:rPr>
            </w:pPr>
            <w:r w:rsidRPr="00F35CCB">
              <w:rPr>
                <w:bCs/>
                <w:sz w:val="18"/>
                <w:szCs w:val="24"/>
                <w:lang w:eastAsia="en-GB"/>
              </w:rPr>
              <w:t>Other countries</w:t>
            </w:r>
          </w:p>
        </w:tc>
        <w:tc>
          <w:tcPr>
            <w:tcW w:w="2268" w:type="dxa"/>
            <w:tcBorders>
              <w:top w:val="single" w:sz="4" w:space="0" w:color="auto"/>
              <w:bottom w:val="single" w:sz="4" w:space="0" w:color="000000" w:themeColor="text1"/>
            </w:tcBorders>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rFonts w:eastAsia="Calibri"/>
                <w:bCs/>
                <w:sz w:val="18"/>
                <w:szCs w:val="24"/>
                <w:lang w:val="tr-TR" w:eastAsia="en-GB"/>
              </w:rPr>
              <w:t>223.896</w:t>
            </w:r>
          </w:p>
        </w:tc>
        <w:tc>
          <w:tcPr>
            <w:tcW w:w="2268" w:type="dxa"/>
            <w:tcBorders>
              <w:top w:val="single" w:sz="4" w:space="0" w:color="auto"/>
              <w:bottom w:val="single" w:sz="4" w:space="0" w:color="000000" w:themeColor="text1"/>
            </w:tcBorders>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20" w:after="20" w:line="220" w:lineRule="exact"/>
              <w:jc w:val="right"/>
              <w:textAlignment w:val="baseline"/>
              <w:rPr>
                <w:sz w:val="18"/>
                <w:szCs w:val="24"/>
                <w:lang w:eastAsia="en-GB"/>
              </w:rPr>
            </w:pPr>
            <w:r w:rsidRPr="00F35CCB">
              <w:rPr>
                <w:rFonts w:eastAsia="Calibri"/>
                <w:bCs/>
                <w:sz w:val="18"/>
                <w:szCs w:val="24"/>
                <w:lang w:val="tr-TR" w:eastAsia="en-GB"/>
              </w:rPr>
              <w:t>222.466</w:t>
            </w:r>
          </w:p>
        </w:tc>
      </w:tr>
      <w:tr w:rsidR="00F35CCB" w:rsidRPr="00F35CCB" w:rsidTr="00CC1D10">
        <w:tc>
          <w:tcPr>
            <w:tcW w:w="2835" w:type="dxa"/>
            <w:tcBorders>
              <w:top w:val="single" w:sz="4" w:space="0" w:color="000000" w:themeColor="text1"/>
              <w:bottom w:val="single" w:sz="12" w:space="0" w:color="000000" w:themeColor="text1"/>
            </w:tcBorders>
            <w:shd w:val="clear" w:color="auto" w:fill="auto"/>
            <w:tcMar>
              <w:top w:w="0" w:type="dxa"/>
              <w:left w:w="0" w:type="dxa"/>
              <w:bottom w:w="0" w:type="dxa"/>
              <w:right w:w="0" w:type="dxa"/>
            </w:tcMar>
            <w:hideMark/>
          </w:tcPr>
          <w:p w:rsidR="004D4409" w:rsidRPr="00F35CCB" w:rsidRDefault="004D4409" w:rsidP="00CC1D10">
            <w:pPr>
              <w:suppressAutoHyphens w:val="0"/>
              <w:spacing w:before="80" w:after="80" w:line="220" w:lineRule="exact"/>
              <w:ind w:left="284"/>
              <w:textAlignment w:val="baseline"/>
              <w:rPr>
                <w:b/>
                <w:sz w:val="18"/>
                <w:szCs w:val="24"/>
                <w:lang w:eastAsia="en-GB"/>
              </w:rPr>
            </w:pPr>
            <w:r w:rsidRPr="00F35CCB">
              <w:rPr>
                <w:b/>
                <w:bCs/>
                <w:sz w:val="18"/>
                <w:szCs w:val="24"/>
                <w:lang w:val="tr-TR" w:eastAsia="en-GB"/>
              </w:rPr>
              <w:t>Total</w:t>
            </w:r>
          </w:p>
        </w:tc>
        <w:tc>
          <w:tcPr>
            <w:tcW w:w="2268" w:type="dxa"/>
            <w:tcBorders>
              <w:top w:val="single" w:sz="4" w:space="0" w:color="000000" w:themeColor="text1"/>
              <w:bottom w:val="single" w:sz="12" w:space="0" w:color="000000" w:themeColor="text1"/>
            </w:tcBorders>
            <w:shd w:val="clear" w:color="auto" w:fill="auto"/>
            <w:tcMar>
              <w:top w:w="0" w:type="dxa"/>
              <w:left w:w="15" w:type="dxa"/>
              <w:bottom w:w="0" w:type="dxa"/>
              <w:right w:w="15" w:type="dxa"/>
            </w:tcMar>
            <w:vAlign w:val="bottom"/>
            <w:hideMark/>
          </w:tcPr>
          <w:p w:rsidR="004D4409" w:rsidRPr="00F35CCB" w:rsidRDefault="004D4409" w:rsidP="00CC1D10">
            <w:pPr>
              <w:suppressAutoHyphens w:val="0"/>
              <w:spacing w:before="80" w:after="80" w:line="220" w:lineRule="exact"/>
              <w:jc w:val="right"/>
              <w:textAlignment w:val="baseline"/>
              <w:rPr>
                <w:b/>
                <w:sz w:val="18"/>
                <w:szCs w:val="24"/>
                <w:lang w:eastAsia="en-GB"/>
              </w:rPr>
            </w:pPr>
            <w:r w:rsidRPr="00F35CCB">
              <w:rPr>
                <w:rFonts w:eastAsia="Calibri"/>
                <w:b/>
                <w:bCs/>
                <w:sz w:val="18"/>
                <w:szCs w:val="24"/>
                <w:lang w:val="tr-TR" w:eastAsia="en-GB"/>
              </w:rPr>
              <w:t>6.122.047</w:t>
            </w:r>
          </w:p>
        </w:tc>
        <w:tc>
          <w:tcPr>
            <w:tcW w:w="2268" w:type="dxa"/>
            <w:tcBorders>
              <w:top w:val="single" w:sz="4" w:space="0" w:color="000000" w:themeColor="text1"/>
              <w:bottom w:val="single" w:sz="12" w:space="0" w:color="000000" w:themeColor="text1"/>
            </w:tcBorders>
            <w:shd w:val="clear" w:color="auto" w:fill="auto"/>
            <w:tcMar>
              <w:top w:w="0" w:type="dxa"/>
              <w:left w:w="50" w:type="dxa"/>
              <w:bottom w:w="0" w:type="dxa"/>
              <w:right w:w="50" w:type="dxa"/>
            </w:tcMar>
            <w:vAlign w:val="bottom"/>
            <w:hideMark/>
          </w:tcPr>
          <w:p w:rsidR="004D4409" w:rsidRPr="00F35CCB" w:rsidRDefault="004D4409" w:rsidP="00CC1D10">
            <w:pPr>
              <w:suppressAutoHyphens w:val="0"/>
              <w:spacing w:before="80" w:after="80" w:line="220" w:lineRule="exact"/>
              <w:jc w:val="right"/>
              <w:textAlignment w:val="baseline"/>
              <w:rPr>
                <w:b/>
                <w:sz w:val="18"/>
                <w:szCs w:val="24"/>
                <w:lang w:eastAsia="en-GB"/>
              </w:rPr>
            </w:pPr>
            <w:r w:rsidRPr="00F35CCB">
              <w:rPr>
                <w:rFonts w:eastAsia="Calibri"/>
                <w:b/>
                <w:bCs/>
                <w:sz w:val="18"/>
                <w:szCs w:val="24"/>
                <w:lang w:val="tr-TR" w:eastAsia="en-GB"/>
              </w:rPr>
              <w:t>3.328.497</w:t>
            </w:r>
          </w:p>
        </w:tc>
      </w:tr>
    </w:tbl>
    <w:p w:rsidR="004D4409" w:rsidRPr="004C333F" w:rsidRDefault="006B0520" w:rsidP="006B0520">
      <w:pPr>
        <w:pStyle w:val="H23G"/>
      </w:pPr>
      <w:r>
        <w:tab/>
      </w:r>
      <w:r>
        <w:tab/>
      </w:r>
      <w:r w:rsidR="00A833AF">
        <w:t>Entry into T</w:t>
      </w:r>
      <w:r w:rsidR="00C2171A">
        <w:t>urkey per year</w:t>
      </w:r>
    </w:p>
    <w:p w:rsidR="004D4409" w:rsidRDefault="00275301" w:rsidP="00CC1D10">
      <w:pPr>
        <w:pStyle w:val="SingleTxtG"/>
        <w:spacing w:after="0"/>
        <w:ind w:right="0"/>
        <w:jc w:val="left"/>
      </w:pPr>
      <w:r>
        <w:rPr>
          <w:noProof/>
          <w:lang w:val="en-US" w:eastAsia="zh-CN"/>
        </w:rPr>
        <w:drawing>
          <wp:inline distT="0" distB="0" distL="0" distR="0" wp14:anchorId="52C9875D" wp14:editId="185ACE68">
            <wp:extent cx="5025225" cy="1922888"/>
            <wp:effectExtent l="0" t="0" r="4445" b="1270"/>
            <wp:docPr id="3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rotWithShape="1">
                    <a:blip r:embed="rId12">
                      <a:extLst>
                        <a:ext uri="{28A0092B-C50C-407E-A947-70E740481C1C}">
                          <a14:useLocalDpi xmlns:a14="http://schemas.microsoft.com/office/drawing/2010/main" val="0"/>
                        </a:ext>
                      </a:extLst>
                    </a:blip>
                    <a:srcRect t="8339"/>
                    <a:stretch/>
                  </pic:blipFill>
                  <pic:spPr bwMode="auto">
                    <a:xfrm>
                      <a:off x="0" y="0"/>
                      <a:ext cx="5030848" cy="1925040"/>
                    </a:xfrm>
                    <a:prstGeom prst="rect">
                      <a:avLst/>
                    </a:prstGeom>
                    <a:noFill/>
                    <a:ln>
                      <a:noFill/>
                    </a:ln>
                    <a:extLst>
                      <a:ext uri="{53640926-AAD7-44D8-BBD7-CCE9431645EC}">
                        <a14:shadowObscured xmlns:a14="http://schemas.microsoft.com/office/drawing/2010/main"/>
                      </a:ext>
                    </a:extLst>
                  </pic:spPr>
                </pic:pic>
              </a:graphicData>
            </a:graphic>
          </wp:inline>
        </w:drawing>
      </w:r>
    </w:p>
    <w:p w:rsidR="00C2171A" w:rsidRPr="00C2171A" w:rsidRDefault="006240A1" w:rsidP="00CC1D10">
      <w:pPr>
        <w:pStyle w:val="H23G"/>
      </w:pPr>
      <w:r>
        <w:tab/>
      </w:r>
      <w:r>
        <w:tab/>
      </w:r>
      <w:r w:rsidR="00C2171A" w:rsidRPr="00C2171A">
        <w:t>Exit from Turkey per year</w:t>
      </w:r>
    </w:p>
    <w:p w:rsidR="004D4409" w:rsidRDefault="00275301" w:rsidP="00CC1D10">
      <w:pPr>
        <w:pStyle w:val="SingleTxtG"/>
        <w:ind w:right="0"/>
        <w:jc w:val="left"/>
      </w:pPr>
      <w:r>
        <w:rPr>
          <w:noProof/>
          <w:lang w:val="en-US" w:eastAsia="zh-CN"/>
        </w:rPr>
        <w:drawing>
          <wp:inline distT="0" distB="0" distL="0" distR="0" wp14:anchorId="6EAD3A87" wp14:editId="06AB4994">
            <wp:extent cx="5271715" cy="2541550"/>
            <wp:effectExtent l="0" t="0" r="5715" b="0"/>
            <wp:docPr id="30"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2"/>
                    <pic:cNvPicPr>
                      <a:picLocks noChangeAspect="1" noChangeArrowheads="1"/>
                    </pic:cNvPicPr>
                  </pic:nvPicPr>
                  <pic:blipFill rotWithShape="1">
                    <a:blip r:embed="rId13">
                      <a:extLst>
                        <a:ext uri="{28A0092B-C50C-407E-A947-70E740481C1C}">
                          <a14:useLocalDpi xmlns:a14="http://schemas.microsoft.com/office/drawing/2010/main" val="0"/>
                        </a:ext>
                      </a:extLst>
                    </a:blip>
                    <a:srcRect l="-1179" t="5882" r="1179"/>
                    <a:stretch/>
                  </pic:blipFill>
                  <pic:spPr bwMode="auto">
                    <a:xfrm>
                      <a:off x="0" y="0"/>
                      <a:ext cx="5280898" cy="2545977"/>
                    </a:xfrm>
                    <a:prstGeom prst="rect">
                      <a:avLst/>
                    </a:prstGeom>
                    <a:noFill/>
                    <a:ln>
                      <a:noFill/>
                    </a:ln>
                    <a:extLst>
                      <a:ext uri="{53640926-AAD7-44D8-BBD7-CCE9431645EC}">
                        <a14:shadowObscured xmlns:a14="http://schemas.microsoft.com/office/drawing/2010/main"/>
                      </a:ext>
                    </a:extLst>
                  </pic:spPr>
                </pic:pic>
              </a:graphicData>
            </a:graphic>
          </wp:inline>
        </w:drawing>
      </w:r>
    </w:p>
    <w:p w:rsidR="004D4409" w:rsidRPr="00C2171A" w:rsidRDefault="006B0520" w:rsidP="006B0520">
      <w:pPr>
        <w:pStyle w:val="H23G"/>
      </w:pPr>
      <w:r>
        <w:tab/>
      </w:r>
      <w:r>
        <w:tab/>
      </w:r>
      <w:r w:rsidR="00C2171A">
        <w:t>Entries from border gates in 2015 (Top 10 nationalities)</w:t>
      </w:r>
    </w:p>
    <w:p w:rsidR="004D4409" w:rsidRPr="00A42893" w:rsidRDefault="00275301" w:rsidP="00CC1D10">
      <w:pPr>
        <w:ind w:left="1134"/>
      </w:pPr>
      <w:r>
        <w:rPr>
          <w:noProof/>
          <w:lang w:val="en-US" w:eastAsia="zh-CN"/>
        </w:rPr>
        <w:drawing>
          <wp:inline distT="0" distB="0" distL="0" distR="0" wp14:anchorId="743261E5" wp14:editId="4BE271B2">
            <wp:extent cx="5128590" cy="2242268"/>
            <wp:effectExtent l="0" t="0" r="0" b="5715"/>
            <wp:docPr id="29"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3"/>
                    <pic:cNvPicPr>
                      <a:picLocks noChangeAspect="1" noChangeArrowheads="1"/>
                    </pic:cNvPicPr>
                  </pic:nvPicPr>
                  <pic:blipFill rotWithShape="1">
                    <a:blip r:embed="rId14">
                      <a:extLst>
                        <a:ext uri="{28A0092B-C50C-407E-A947-70E740481C1C}">
                          <a14:useLocalDpi xmlns:a14="http://schemas.microsoft.com/office/drawing/2010/main" val="0"/>
                        </a:ext>
                      </a:extLst>
                    </a:blip>
                    <a:srcRect t="10759"/>
                    <a:stretch/>
                  </pic:blipFill>
                  <pic:spPr bwMode="auto">
                    <a:xfrm>
                      <a:off x="0" y="0"/>
                      <a:ext cx="5136833" cy="2245872"/>
                    </a:xfrm>
                    <a:prstGeom prst="rect">
                      <a:avLst/>
                    </a:prstGeom>
                    <a:noFill/>
                    <a:ln>
                      <a:noFill/>
                    </a:ln>
                    <a:extLst>
                      <a:ext uri="{53640926-AAD7-44D8-BBD7-CCE9431645EC}">
                        <a14:shadowObscured xmlns:a14="http://schemas.microsoft.com/office/drawing/2010/main"/>
                      </a:ext>
                    </a:extLst>
                  </pic:spPr>
                </pic:pic>
              </a:graphicData>
            </a:graphic>
          </wp:inline>
        </w:drawing>
      </w:r>
    </w:p>
    <w:p w:rsidR="004D4409" w:rsidRPr="006B0520" w:rsidRDefault="006B0520" w:rsidP="006B0520">
      <w:pPr>
        <w:pStyle w:val="H23G"/>
        <w:rPr>
          <w:b w:val="0"/>
        </w:rPr>
      </w:pPr>
      <w:r>
        <w:rPr>
          <w:rStyle w:val="Strong"/>
          <w:bCs w:val="0"/>
        </w:rPr>
        <w:tab/>
      </w:r>
      <w:r>
        <w:rPr>
          <w:rStyle w:val="Strong"/>
          <w:bCs w:val="0"/>
        </w:rPr>
        <w:tab/>
      </w:r>
      <w:r w:rsidR="001E0D34" w:rsidRPr="006B0520">
        <w:rPr>
          <w:rStyle w:val="Strong"/>
          <w:b/>
        </w:rPr>
        <w:t xml:space="preserve">Residence permits granted to the foreigners </w:t>
      </w:r>
      <w:r w:rsidR="00803169" w:rsidRPr="006B0520">
        <w:rPr>
          <w:rStyle w:val="Strong"/>
          <w:b/>
        </w:rPr>
        <w:t>in 2014 (Top 10 n</w:t>
      </w:r>
      <w:r w:rsidR="004D4409" w:rsidRPr="006B0520">
        <w:rPr>
          <w:rStyle w:val="Strong"/>
          <w:b/>
        </w:rPr>
        <w:t>ationalities</w:t>
      </w:r>
      <w:r w:rsidR="00803169" w:rsidRPr="006B0520">
        <w:rPr>
          <w:rStyle w:val="Strong"/>
          <w:b/>
        </w:rPr>
        <w:t>)</w:t>
      </w:r>
    </w:p>
    <w:p w:rsidR="004D4409" w:rsidRPr="008370B8" w:rsidRDefault="00275301" w:rsidP="00CC1D10">
      <w:pPr>
        <w:pStyle w:val="SingleTxtG"/>
        <w:ind w:right="567"/>
        <w:jc w:val="left"/>
      </w:pPr>
      <w:r>
        <w:rPr>
          <w:noProof/>
          <w:lang w:val="en-US" w:eastAsia="zh-CN"/>
        </w:rPr>
        <w:drawing>
          <wp:inline distT="0" distB="0" distL="0" distR="0" wp14:anchorId="49309BE5" wp14:editId="68D97F0C">
            <wp:extent cx="5009321" cy="3275937"/>
            <wp:effectExtent l="0" t="0" r="1270" b="1270"/>
            <wp:docPr id="28"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09520" cy="3276067"/>
                    </a:xfrm>
                    <a:prstGeom prst="rect">
                      <a:avLst/>
                    </a:prstGeom>
                    <a:noFill/>
                    <a:ln>
                      <a:noFill/>
                    </a:ln>
                  </pic:spPr>
                </pic:pic>
              </a:graphicData>
            </a:graphic>
          </wp:inline>
        </w:drawing>
      </w:r>
    </w:p>
    <w:p w:rsidR="004D4409" w:rsidRPr="000851A1" w:rsidRDefault="006B0520" w:rsidP="006B0520">
      <w:pPr>
        <w:pStyle w:val="H23G"/>
      </w:pPr>
      <w:r>
        <w:tab/>
      </w:r>
      <w:r>
        <w:tab/>
      </w:r>
      <w:r w:rsidR="00381845">
        <w:t>Types of residence permits of the f</w:t>
      </w:r>
      <w:r w:rsidR="004D4409" w:rsidRPr="000851A1">
        <w:t>oreigners in Turkey</w:t>
      </w:r>
    </w:p>
    <w:p w:rsidR="004D4409" w:rsidRPr="008370B8" w:rsidRDefault="00275301" w:rsidP="00CC1D10">
      <w:pPr>
        <w:pStyle w:val="SingleTxtG"/>
        <w:ind w:right="567"/>
        <w:jc w:val="left"/>
      </w:pPr>
      <w:r>
        <w:rPr>
          <w:noProof/>
          <w:lang w:val="en-US" w:eastAsia="zh-CN"/>
        </w:rPr>
        <w:drawing>
          <wp:inline distT="0" distB="0" distL="0" distR="0" wp14:anchorId="7AEBEDE9" wp14:editId="4812FBD4">
            <wp:extent cx="4610100" cy="2926080"/>
            <wp:effectExtent l="0" t="0" r="0" b="7620"/>
            <wp:docPr id="2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10100" cy="2926080"/>
                    </a:xfrm>
                    <a:prstGeom prst="rect">
                      <a:avLst/>
                    </a:prstGeom>
                    <a:noFill/>
                    <a:ln>
                      <a:noFill/>
                    </a:ln>
                  </pic:spPr>
                </pic:pic>
              </a:graphicData>
            </a:graphic>
          </wp:inline>
        </w:drawing>
      </w:r>
    </w:p>
    <w:p w:rsidR="004D4409" w:rsidRPr="00786DBA" w:rsidRDefault="00B17255" w:rsidP="00B17255">
      <w:pPr>
        <w:pStyle w:val="H23G"/>
      </w:pPr>
      <w:r>
        <w:tab/>
        <w:t>(a)</w:t>
      </w:r>
      <w:r>
        <w:tab/>
      </w:r>
      <w:r w:rsidR="004D4409" w:rsidRPr="00786DBA">
        <w:t>Migrant workers in detention in the State party and in States of employment;</w:t>
      </w:r>
    </w:p>
    <w:p w:rsidR="004D4409" w:rsidRPr="00786DBA" w:rsidRDefault="00B17255" w:rsidP="00B17255">
      <w:pPr>
        <w:pStyle w:val="H23G"/>
      </w:pPr>
      <w:r>
        <w:tab/>
        <w:t>(b)</w:t>
      </w:r>
      <w:r>
        <w:tab/>
      </w:r>
      <w:r w:rsidR="004D4409" w:rsidRPr="00786DBA">
        <w:t>Migrant workers and members of their families that have been expelled or deported from the State</w:t>
      </w:r>
      <w:r>
        <w:t xml:space="preserve"> party in the past five years; </w:t>
      </w:r>
    </w:p>
    <w:p w:rsidR="004D4409" w:rsidRPr="00786DBA" w:rsidRDefault="00B17255" w:rsidP="00B17255">
      <w:pPr>
        <w:pStyle w:val="H23G"/>
      </w:pPr>
      <w:r>
        <w:tab/>
        <w:t>(c)</w:t>
      </w:r>
      <w:r>
        <w:tab/>
      </w:r>
      <w:r w:rsidR="004D4409" w:rsidRPr="00786DBA">
        <w:t>Non-accompanied migrant children or migrant children separated from th</w:t>
      </w:r>
      <w:r>
        <w:t>eir parents in the State party;</w:t>
      </w:r>
    </w:p>
    <w:p w:rsidR="004D4409" w:rsidRPr="00786DBA" w:rsidRDefault="00B17255" w:rsidP="00B17255">
      <w:pPr>
        <w:pStyle w:val="H23G"/>
      </w:pPr>
      <w:r>
        <w:tab/>
        <w:t>(d)</w:t>
      </w:r>
      <w:r>
        <w:tab/>
      </w:r>
      <w:r w:rsidR="004D4409" w:rsidRPr="00786DBA">
        <w:t xml:space="preserve">Remittances from migrant workers who are nationals of the State party working abroad, information on legislation regulating remittances and government policies relating </w:t>
      </w:r>
      <w:r>
        <w:t>to remittances and development;</w:t>
      </w:r>
    </w:p>
    <w:p w:rsidR="004D4409" w:rsidRPr="00786DBA" w:rsidRDefault="00B17255" w:rsidP="00B17255">
      <w:pPr>
        <w:pStyle w:val="H23G"/>
      </w:pPr>
      <w:r>
        <w:tab/>
        <w:t>(e)</w:t>
      </w:r>
      <w:r>
        <w:tab/>
      </w:r>
      <w:r w:rsidR="004D4409" w:rsidRPr="00786DBA">
        <w:t>Applications for family reunification from nationals and foreigners, disaggregated by status of applicant, and the outcomes of the applications, including details of ap</w:t>
      </w:r>
      <w:r>
        <w:t>peals, similarly disaggregated;</w:t>
      </w:r>
    </w:p>
    <w:p w:rsidR="004D4409" w:rsidRDefault="00B17255" w:rsidP="00B17255">
      <w:pPr>
        <w:pStyle w:val="H23G"/>
      </w:pPr>
      <w:r>
        <w:tab/>
        <w:t>(f)</w:t>
      </w:r>
      <w:r>
        <w:tab/>
      </w:r>
      <w:r w:rsidR="004D4409" w:rsidRPr="00786DBA">
        <w:t>Migrant workers in an irregular situation. If precise data are not available, please provide the results of studies or estimates;</w:t>
      </w:r>
    </w:p>
    <w:p w:rsidR="00CD126D" w:rsidRPr="00CD126D" w:rsidRDefault="006B0520" w:rsidP="006B0520">
      <w:pPr>
        <w:pStyle w:val="H23G"/>
      </w:pPr>
      <w:r>
        <w:tab/>
      </w:r>
      <w:r>
        <w:tab/>
      </w:r>
      <w:r w:rsidR="00CD126D">
        <w:t>Number of irregular migrants apprehended in Turkey per year</w:t>
      </w:r>
    </w:p>
    <w:p w:rsidR="004D4409" w:rsidRDefault="00275301" w:rsidP="00CC1D10">
      <w:pPr>
        <w:pStyle w:val="ListParagraph"/>
        <w:ind w:left="1134"/>
      </w:pPr>
      <w:r>
        <w:rPr>
          <w:noProof/>
          <w:lang w:val="en-US" w:eastAsia="zh-CN"/>
        </w:rPr>
        <w:drawing>
          <wp:inline distT="0" distB="0" distL="0" distR="0" wp14:anchorId="1B53DB58" wp14:editId="7B1284F3">
            <wp:extent cx="5271715" cy="1971859"/>
            <wp:effectExtent l="0" t="0" r="5715" b="0"/>
            <wp:docPr id="26"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4"/>
                    <pic:cNvPicPr>
                      <a:picLocks noChangeAspect="1" noChangeArrowheads="1"/>
                    </pic:cNvPicPr>
                  </pic:nvPicPr>
                  <pic:blipFill rotWithShape="1">
                    <a:blip r:embed="rId17">
                      <a:extLst>
                        <a:ext uri="{28A0092B-C50C-407E-A947-70E740481C1C}">
                          <a14:useLocalDpi xmlns:a14="http://schemas.microsoft.com/office/drawing/2010/main" val="0"/>
                        </a:ext>
                      </a:extLst>
                    </a:blip>
                    <a:srcRect l="-2507" t="10467" r="2507" b="3"/>
                    <a:stretch/>
                  </pic:blipFill>
                  <pic:spPr bwMode="auto">
                    <a:xfrm>
                      <a:off x="0" y="0"/>
                      <a:ext cx="5273301" cy="1972452"/>
                    </a:xfrm>
                    <a:prstGeom prst="rect">
                      <a:avLst/>
                    </a:prstGeom>
                    <a:noFill/>
                    <a:ln>
                      <a:noFill/>
                    </a:ln>
                    <a:extLst>
                      <a:ext uri="{53640926-AAD7-44D8-BBD7-CCE9431645EC}">
                        <a14:shadowObscured xmlns:a14="http://schemas.microsoft.com/office/drawing/2010/main"/>
                      </a:ext>
                    </a:extLst>
                  </pic:spPr>
                </pic:pic>
              </a:graphicData>
            </a:graphic>
          </wp:inline>
        </w:drawing>
      </w:r>
    </w:p>
    <w:p w:rsidR="00CD126D" w:rsidRDefault="006B0520" w:rsidP="006B0520">
      <w:pPr>
        <w:pStyle w:val="H23G"/>
      </w:pPr>
      <w:r>
        <w:tab/>
      </w:r>
      <w:r>
        <w:tab/>
      </w:r>
      <w:r w:rsidR="00CD126D">
        <w:t>Migrant smugglers per year</w:t>
      </w:r>
    </w:p>
    <w:p w:rsidR="004D4409" w:rsidRDefault="00275301" w:rsidP="00CC1D10">
      <w:pPr>
        <w:pStyle w:val="ListParagraph"/>
        <w:ind w:left="1134"/>
      </w:pPr>
      <w:r>
        <w:rPr>
          <w:noProof/>
          <w:lang w:val="en-US" w:eastAsia="zh-CN"/>
        </w:rPr>
        <w:drawing>
          <wp:inline distT="0" distB="0" distL="0" distR="0" wp14:anchorId="10835125" wp14:editId="18CCBD74">
            <wp:extent cx="5269671" cy="2552369"/>
            <wp:effectExtent l="0" t="0" r="7620" b="635"/>
            <wp:docPr id="24"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6"/>
                    <pic:cNvPicPr>
                      <a:picLocks noChangeAspect="1" noChangeArrowheads="1"/>
                    </pic:cNvPicPr>
                  </pic:nvPicPr>
                  <pic:blipFill rotWithShape="1">
                    <a:blip r:embed="rId18">
                      <a:extLst>
                        <a:ext uri="{28A0092B-C50C-407E-A947-70E740481C1C}">
                          <a14:useLocalDpi xmlns:a14="http://schemas.microsoft.com/office/drawing/2010/main" val="0"/>
                        </a:ext>
                      </a:extLst>
                    </a:blip>
                    <a:srcRect t="12055"/>
                    <a:stretch/>
                  </pic:blipFill>
                  <pic:spPr bwMode="auto">
                    <a:xfrm>
                      <a:off x="0" y="0"/>
                      <a:ext cx="5270016" cy="2552536"/>
                    </a:xfrm>
                    <a:prstGeom prst="rect">
                      <a:avLst/>
                    </a:prstGeom>
                    <a:noFill/>
                    <a:ln>
                      <a:noFill/>
                    </a:ln>
                    <a:extLst>
                      <a:ext uri="{53640926-AAD7-44D8-BBD7-CCE9431645EC}">
                        <a14:shadowObscured xmlns:a14="http://schemas.microsoft.com/office/drawing/2010/main"/>
                      </a:ext>
                    </a:extLst>
                  </pic:spPr>
                </pic:pic>
              </a:graphicData>
            </a:graphic>
          </wp:inline>
        </w:drawing>
      </w:r>
    </w:p>
    <w:p w:rsidR="004D4409" w:rsidRPr="004C333F" w:rsidRDefault="00B17255" w:rsidP="00B17255">
      <w:pPr>
        <w:pStyle w:val="H23G"/>
      </w:pPr>
      <w:r>
        <w:tab/>
        <w:t>(g)</w:t>
      </w:r>
      <w:r>
        <w:tab/>
      </w:r>
      <w:r w:rsidR="004D4409" w:rsidRPr="004C333F">
        <w:t xml:space="preserve">Legal assistance services provided to migrant workers and members of their families both inside the State party and for nationals of the State party working abroad; </w:t>
      </w:r>
    </w:p>
    <w:p w:rsidR="004D4409" w:rsidRPr="000851A1" w:rsidRDefault="00CC1D10" w:rsidP="00CC1D10">
      <w:pPr>
        <w:pStyle w:val="SingleTxtG"/>
      </w:pPr>
      <w:r w:rsidRPr="000851A1">
        <w:t>190.</w:t>
      </w:r>
      <w:r w:rsidRPr="000851A1">
        <w:tab/>
      </w:r>
      <w:r w:rsidR="004D4409" w:rsidRPr="000851A1">
        <w:t>Services offered by the offices of Counsellors and attaches of Labour and Social Security Turkish diplomatic missions are explained at the section “A. General Information</w:t>
      </w:r>
      <w:r w:rsidR="00675A2C">
        <w:t>”</w:t>
      </w:r>
      <w:r w:rsidR="004D4409" w:rsidRPr="000851A1">
        <w:t>. All foreigners including their family members may benefit from services assured by those offices.</w:t>
      </w:r>
    </w:p>
    <w:p w:rsidR="004D4409" w:rsidRPr="000851A1" w:rsidRDefault="00CC1D10" w:rsidP="00CC1D10">
      <w:pPr>
        <w:pStyle w:val="SingleTxtG"/>
      </w:pPr>
      <w:r w:rsidRPr="000851A1">
        <w:t>191.</w:t>
      </w:r>
      <w:r w:rsidRPr="000851A1">
        <w:tab/>
      </w:r>
      <w:r w:rsidR="004D4409" w:rsidRPr="000851A1">
        <w:t xml:space="preserve">On the other hand, an Annual Report that includes quantitative data regarding Turkish </w:t>
      </w:r>
      <w:r w:rsidR="006240A1" w:rsidRPr="000851A1">
        <w:t>citizens</w:t>
      </w:r>
      <w:r w:rsidR="004D4409" w:rsidRPr="000851A1">
        <w:t xml:space="preserve"> working abroad, the services provided to Turkish citizens and the detailed information on the changes in relevant legislation concerning the working and living legislation of the countries where they work or live is published by the Ministry of Labour and Social Security every year. As well as Turkish citizens, all migrants and their family members m</w:t>
      </w:r>
      <w:r w:rsidR="00B17255" w:rsidRPr="000851A1">
        <w:t>ay benefit from these services.</w:t>
      </w:r>
    </w:p>
    <w:p w:rsidR="004D4409" w:rsidRPr="000851A1" w:rsidRDefault="00CC1D10" w:rsidP="00CC1D10">
      <w:pPr>
        <w:pStyle w:val="SingleTxtG"/>
      </w:pPr>
      <w:r w:rsidRPr="000851A1">
        <w:t>192.</w:t>
      </w:r>
      <w:r w:rsidRPr="000851A1">
        <w:tab/>
      </w:r>
      <w:r w:rsidR="004D4409" w:rsidRPr="000851A1">
        <w:t>A number of public institutions including the Municipalities are offering services to meet the needs of migrants groups working or living in Turkey. Some Municipalities (ex. Antalya) web page operates in different languages like Russian, German and English as well as Turkish to better inform and guid</w:t>
      </w:r>
      <w:r w:rsidR="00B17255" w:rsidRPr="000851A1">
        <w:t>e legal and irregular migrants.</w:t>
      </w:r>
    </w:p>
    <w:p w:rsidR="004D4409" w:rsidRPr="000851A1" w:rsidRDefault="00CC1D10" w:rsidP="00CC1D10">
      <w:pPr>
        <w:pStyle w:val="SingleTxtG"/>
      </w:pPr>
      <w:r w:rsidRPr="000851A1">
        <w:t>193.</w:t>
      </w:r>
      <w:r w:rsidRPr="000851A1">
        <w:tab/>
      </w:r>
      <w:r w:rsidR="004D4409" w:rsidRPr="000851A1">
        <w:t xml:space="preserve">Also, if foreigners reside in Turkey, they may request assistance from social institutions (Social Assistance and Solidarity Foundation. </w:t>
      </w:r>
      <w:proofErr w:type="gramStart"/>
      <w:r w:rsidR="004D4409" w:rsidRPr="000851A1">
        <w:t>Municipalities, Red Cross.</w:t>
      </w:r>
      <w:proofErr w:type="gramEnd"/>
      <w:r w:rsidR="004D4409" w:rsidRPr="000851A1">
        <w:t xml:space="preserve"> </w:t>
      </w:r>
      <w:proofErr w:type="gramStart"/>
      <w:r w:rsidR="004D4409" w:rsidRPr="000851A1">
        <w:t>Non-gov</w:t>
      </w:r>
      <w:r w:rsidR="00B17255" w:rsidRPr="000851A1">
        <w:t>ernmental Organizations, etc.).</w:t>
      </w:r>
      <w:proofErr w:type="gramEnd"/>
    </w:p>
    <w:p w:rsidR="004D4409" w:rsidRPr="000851A1" w:rsidRDefault="00CC1D10" w:rsidP="00CC1D10">
      <w:pPr>
        <w:pStyle w:val="SingleTxtG"/>
      </w:pPr>
      <w:r w:rsidRPr="000851A1">
        <w:t>194.</w:t>
      </w:r>
      <w:r w:rsidRPr="000851A1">
        <w:tab/>
      </w:r>
      <w:r w:rsidR="004D4409" w:rsidRPr="000851A1">
        <w:t>Besides, legal aid provisions take place also in legal aid agreements which Turkey concluded with many countries. Detailed information concerning legal assistance is given at the section entitled “Legal pr</w:t>
      </w:r>
      <w:r w:rsidR="00B17255" w:rsidRPr="000851A1">
        <w:t>otection</w:t>
      </w:r>
      <w:r w:rsidR="00675A2C">
        <w:t>”</w:t>
      </w:r>
      <w:r w:rsidR="00B17255" w:rsidRPr="000851A1">
        <w:t xml:space="preserve"> of articles 46 to 48.</w:t>
      </w:r>
    </w:p>
    <w:p w:rsidR="004D4409" w:rsidRDefault="00B17255" w:rsidP="00B17255">
      <w:pPr>
        <w:pStyle w:val="H23G"/>
      </w:pPr>
      <w:r>
        <w:tab/>
      </w:r>
      <w:r w:rsidR="004D4409" w:rsidRPr="00A82649">
        <w:t>(</w:t>
      </w:r>
      <w:proofErr w:type="spellStart"/>
      <w:r w:rsidR="004D4409" w:rsidRPr="00A82649">
        <w:t>i</w:t>
      </w:r>
      <w:proofErr w:type="spellEnd"/>
      <w:r w:rsidR="004D4409" w:rsidRPr="00A82649">
        <w:t>)</w:t>
      </w:r>
      <w:r w:rsidR="004D4409" w:rsidRPr="00A82649">
        <w:tab/>
        <w:t>Mechanisms aimed at collecting quantitative disaggregated statistical data and qualitative information on the rights of migrant workers in line with the Convention, inside and outside the State party. If applicable, please also provide information on the functioning of such mechanisms, including indicators of success and outcomes.</w:t>
      </w:r>
    </w:p>
    <w:p w:rsidR="004D4409" w:rsidRPr="00786DBA" w:rsidRDefault="00B17255" w:rsidP="00B17255">
      <w:pPr>
        <w:pStyle w:val="H23G"/>
        <w:rPr>
          <w:szCs w:val="24"/>
        </w:rPr>
      </w:pPr>
      <w:r>
        <w:rPr>
          <w:szCs w:val="24"/>
        </w:rPr>
        <w:tab/>
        <w:t>2.</w:t>
      </w:r>
      <w:r>
        <w:rPr>
          <w:szCs w:val="24"/>
        </w:rPr>
        <w:tab/>
      </w:r>
      <w:r w:rsidR="004D4409" w:rsidRPr="00786DBA">
        <w:rPr>
          <w:szCs w:val="24"/>
        </w:rPr>
        <w:t xml:space="preserve">Please provide additional information on any important developments and measures being taken to implement the Convention </w:t>
      </w:r>
      <w:r w:rsidR="004D4409">
        <w:rPr>
          <w:szCs w:val="24"/>
        </w:rPr>
        <w:t>that are considered a priority.</w:t>
      </w:r>
    </w:p>
    <w:p w:rsidR="004D4409" w:rsidRPr="00786DBA" w:rsidRDefault="00B17255" w:rsidP="00B17255">
      <w:pPr>
        <w:pStyle w:val="H23G"/>
        <w:rPr>
          <w:szCs w:val="24"/>
        </w:rPr>
      </w:pPr>
      <w:r>
        <w:rPr>
          <w:szCs w:val="24"/>
        </w:rPr>
        <w:tab/>
      </w:r>
      <w:r w:rsidR="004D4409" w:rsidRPr="00786DBA">
        <w:rPr>
          <w:szCs w:val="24"/>
        </w:rPr>
        <w:t>3.</w:t>
      </w:r>
      <w:r w:rsidR="004D4409" w:rsidRPr="00786DBA">
        <w:rPr>
          <w:szCs w:val="24"/>
        </w:rPr>
        <w:tab/>
        <w:t>Please submit general and factual information about the country, in accordance with the harmonized reporting guidelines for the international human rights treaties, including the Convention (HRI/GEN/2/Rev.6). Please also submit the common core document of the State party, in line with the same reporting guidelines, if it has not already been submitted. The common core document will complement the responses to the present list of issues.</w:t>
      </w:r>
    </w:p>
    <w:p w:rsidR="004D4409" w:rsidRDefault="00CC1D10" w:rsidP="00CC1D10">
      <w:pPr>
        <w:pStyle w:val="SingleTxtG"/>
      </w:pPr>
      <w:r>
        <w:t>195.</w:t>
      </w:r>
      <w:r>
        <w:tab/>
      </w:r>
      <w:r w:rsidR="004D4409" w:rsidRPr="00786DBA">
        <w:t>Common core document of Turkey dated 22 February 2007 is being updated by the relevant authorities. The recommendations of the Committee on Migrant Workers will be taken into consideration in this process.</w:t>
      </w:r>
    </w:p>
    <w:p w:rsidR="004D4409" w:rsidRPr="008370B8" w:rsidRDefault="00A84B87" w:rsidP="006B0520">
      <w:pPr>
        <w:pStyle w:val="H23G"/>
      </w:pPr>
      <w:r>
        <w:tab/>
      </w:r>
      <w:r>
        <w:tab/>
      </w:r>
      <w:r w:rsidR="00C10CD0" w:rsidRPr="008370B8">
        <w:t>Victims of human trafficking</w:t>
      </w:r>
    </w:p>
    <w:p w:rsidR="004D4409" w:rsidRPr="00A84B87" w:rsidRDefault="006B0520" w:rsidP="006B0520">
      <w:pPr>
        <w:pStyle w:val="H23G"/>
      </w:pPr>
      <w:r>
        <w:tab/>
      </w:r>
      <w:r>
        <w:tab/>
      </w:r>
      <w:r w:rsidR="00C10CD0" w:rsidRPr="00A84B87">
        <w:t xml:space="preserve">Number </w:t>
      </w:r>
      <w:r w:rsidR="00C10CD0">
        <w:t>of victims o</w:t>
      </w:r>
      <w:r w:rsidR="00C10CD0" w:rsidRPr="00A84B87">
        <w:t>f human trafficking per year</w:t>
      </w:r>
    </w:p>
    <w:p w:rsidR="004D4409" w:rsidRDefault="00275301" w:rsidP="00CC1D10">
      <w:pPr>
        <w:spacing w:line="240" w:lineRule="auto"/>
        <w:ind w:left="1134"/>
        <w:rPr>
          <w:color w:val="FF0000"/>
          <w:sz w:val="24"/>
          <w:szCs w:val="24"/>
        </w:rPr>
      </w:pPr>
      <w:r>
        <w:rPr>
          <w:noProof/>
          <w:lang w:val="en-US" w:eastAsia="zh-CN"/>
        </w:rPr>
        <w:drawing>
          <wp:inline distT="0" distB="0" distL="0" distR="0" wp14:anchorId="354C6B2B" wp14:editId="4FB82A03">
            <wp:extent cx="4670282" cy="2456953"/>
            <wp:effectExtent l="0" t="0" r="0" b="635"/>
            <wp:docPr id="23"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5027" cy="2459449"/>
                    </a:xfrm>
                    <a:prstGeom prst="rect">
                      <a:avLst/>
                    </a:prstGeom>
                    <a:noFill/>
                    <a:ln>
                      <a:noFill/>
                    </a:ln>
                  </pic:spPr>
                </pic:pic>
              </a:graphicData>
            </a:graphic>
          </wp:inline>
        </w:drawing>
      </w:r>
    </w:p>
    <w:p w:rsidR="000851A1" w:rsidRDefault="006B0520" w:rsidP="006B0520">
      <w:pPr>
        <w:pStyle w:val="H23G"/>
      </w:pPr>
      <w:r>
        <w:tab/>
      </w:r>
      <w:r>
        <w:tab/>
      </w:r>
      <w:r w:rsidR="00DF42C5" w:rsidRPr="000851A1">
        <w:t>Hotline to stop human trafficking statistics per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984"/>
        <w:gridCol w:w="1984"/>
        <w:gridCol w:w="1984"/>
      </w:tblGrid>
      <w:tr w:rsidR="00A42893" w:rsidRPr="00FB6174" w:rsidTr="00CC1D10">
        <w:tc>
          <w:tcPr>
            <w:tcW w:w="1418" w:type="dxa"/>
            <w:gridSpan w:val="4"/>
            <w:tcBorders>
              <w:top w:val="single" w:sz="4" w:space="0" w:color="auto"/>
              <w:bottom w:val="single" w:sz="4" w:space="0" w:color="000000" w:themeColor="text1"/>
            </w:tcBorders>
            <w:shd w:val="clear" w:color="auto" w:fill="auto"/>
            <w:vAlign w:val="bottom"/>
          </w:tcPr>
          <w:p w:rsidR="00A42893" w:rsidRPr="00CC1D10" w:rsidRDefault="00A42893">
            <w:pPr>
              <w:spacing w:before="80" w:after="80" w:line="200" w:lineRule="exact"/>
              <w:jc w:val="center"/>
              <w:rPr>
                <w:i/>
                <w:sz w:val="16"/>
                <w:szCs w:val="16"/>
              </w:rPr>
            </w:pPr>
            <w:r w:rsidRPr="00CC1D10">
              <w:rPr>
                <w:i/>
                <w:sz w:val="16"/>
                <w:szCs w:val="16"/>
              </w:rPr>
              <w:t>Recorded calls by 157 Helpline</w:t>
            </w:r>
          </w:p>
        </w:tc>
      </w:tr>
      <w:tr w:rsidR="00A42893" w:rsidRPr="00FB6174" w:rsidTr="00CC1D10">
        <w:tc>
          <w:tcPr>
            <w:tcW w:w="1418" w:type="dxa"/>
            <w:tcBorders>
              <w:top w:val="single" w:sz="4" w:space="0" w:color="000000" w:themeColor="text1"/>
              <w:bottom w:val="single" w:sz="12" w:space="0" w:color="auto"/>
            </w:tcBorders>
            <w:shd w:val="clear" w:color="auto" w:fill="auto"/>
          </w:tcPr>
          <w:p w:rsidR="00A42893" w:rsidRPr="00CC1D10" w:rsidRDefault="00A42893" w:rsidP="00CC1D10">
            <w:pPr>
              <w:spacing w:before="80" w:after="80" w:line="200" w:lineRule="exact"/>
              <w:rPr>
                <w:i/>
                <w:sz w:val="16"/>
                <w:szCs w:val="16"/>
              </w:rPr>
            </w:pPr>
            <w:r w:rsidRPr="00CC1D10">
              <w:rPr>
                <w:i/>
                <w:sz w:val="16"/>
                <w:szCs w:val="16"/>
              </w:rPr>
              <w:t>Year</w:t>
            </w:r>
          </w:p>
        </w:tc>
        <w:tc>
          <w:tcPr>
            <w:tcW w:w="1985" w:type="dxa"/>
            <w:tcBorders>
              <w:top w:val="single" w:sz="4" w:space="0" w:color="000000" w:themeColor="text1"/>
              <w:bottom w:val="single" w:sz="12" w:space="0" w:color="auto"/>
            </w:tcBorders>
            <w:shd w:val="clear" w:color="auto" w:fill="auto"/>
          </w:tcPr>
          <w:p w:rsidR="00A42893" w:rsidRPr="00CC1D10" w:rsidRDefault="00A42893" w:rsidP="00CC1D10">
            <w:pPr>
              <w:spacing w:before="80" w:after="80" w:line="200" w:lineRule="exact"/>
              <w:jc w:val="right"/>
              <w:rPr>
                <w:i/>
                <w:sz w:val="16"/>
                <w:szCs w:val="16"/>
              </w:rPr>
            </w:pPr>
            <w:r w:rsidRPr="00CC1D10">
              <w:rPr>
                <w:i/>
                <w:sz w:val="16"/>
                <w:szCs w:val="16"/>
              </w:rPr>
              <w:t>Directed help calls</w:t>
            </w:r>
          </w:p>
        </w:tc>
        <w:tc>
          <w:tcPr>
            <w:tcW w:w="1985" w:type="dxa"/>
            <w:tcBorders>
              <w:top w:val="single" w:sz="4" w:space="0" w:color="000000" w:themeColor="text1"/>
              <w:bottom w:val="single" w:sz="12" w:space="0" w:color="auto"/>
            </w:tcBorders>
            <w:shd w:val="clear" w:color="auto" w:fill="auto"/>
          </w:tcPr>
          <w:p w:rsidR="00A42893" w:rsidRPr="00CC1D10" w:rsidRDefault="00A42893" w:rsidP="00CC1D10">
            <w:pPr>
              <w:spacing w:before="80" w:after="80" w:line="200" w:lineRule="exact"/>
              <w:jc w:val="right"/>
              <w:rPr>
                <w:i/>
                <w:sz w:val="16"/>
                <w:szCs w:val="16"/>
              </w:rPr>
            </w:pPr>
            <w:r w:rsidRPr="00CC1D10">
              <w:rPr>
                <w:i/>
                <w:sz w:val="16"/>
                <w:szCs w:val="16"/>
              </w:rPr>
              <w:t>Not directed help calls</w:t>
            </w:r>
          </w:p>
        </w:tc>
        <w:tc>
          <w:tcPr>
            <w:tcW w:w="1985" w:type="dxa"/>
            <w:tcBorders>
              <w:top w:val="single" w:sz="4" w:space="0" w:color="000000" w:themeColor="text1"/>
              <w:bottom w:val="single" w:sz="12" w:space="0" w:color="auto"/>
            </w:tcBorders>
            <w:shd w:val="clear" w:color="auto" w:fill="auto"/>
          </w:tcPr>
          <w:p w:rsidR="00A42893" w:rsidRPr="00CC1D10" w:rsidRDefault="00A42893" w:rsidP="00CC1D10">
            <w:pPr>
              <w:spacing w:before="80" w:after="80" w:line="200" w:lineRule="exact"/>
              <w:jc w:val="right"/>
              <w:rPr>
                <w:i/>
                <w:sz w:val="16"/>
                <w:szCs w:val="16"/>
              </w:rPr>
            </w:pPr>
            <w:r w:rsidRPr="00CC1D10">
              <w:rPr>
                <w:i/>
                <w:sz w:val="16"/>
                <w:szCs w:val="16"/>
              </w:rPr>
              <w:t>Repeated emergency calls</w:t>
            </w:r>
          </w:p>
        </w:tc>
      </w:tr>
      <w:tr w:rsidR="00A42893" w:rsidRPr="00A42893" w:rsidTr="00CC1D10">
        <w:tc>
          <w:tcPr>
            <w:tcW w:w="1418" w:type="dxa"/>
            <w:tcBorders>
              <w:top w:val="single" w:sz="12" w:space="0" w:color="auto"/>
            </w:tcBorders>
            <w:shd w:val="clear" w:color="auto" w:fill="auto"/>
            <w:vAlign w:val="bottom"/>
          </w:tcPr>
          <w:p w:rsidR="00A42893" w:rsidRPr="00A42893" w:rsidRDefault="00A42893" w:rsidP="00A42893">
            <w:pPr>
              <w:spacing w:before="40" w:after="40" w:line="220" w:lineRule="exact"/>
              <w:rPr>
                <w:sz w:val="18"/>
              </w:rPr>
            </w:pPr>
            <w:r>
              <w:rPr>
                <w:sz w:val="18"/>
              </w:rPr>
              <w:t>2005</w:t>
            </w:r>
          </w:p>
        </w:tc>
        <w:tc>
          <w:tcPr>
            <w:tcW w:w="1985" w:type="dxa"/>
            <w:tcBorders>
              <w:top w:val="single" w:sz="12" w:space="0" w:color="auto"/>
            </w:tcBorders>
            <w:shd w:val="clear" w:color="auto" w:fill="auto"/>
            <w:vAlign w:val="bottom"/>
          </w:tcPr>
          <w:p w:rsidR="00A42893" w:rsidRPr="00A42893" w:rsidRDefault="00A42893" w:rsidP="00A42893">
            <w:pPr>
              <w:spacing w:before="40" w:after="40" w:line="220" w:lineRule="exact"/>
              <w:jc w:val="right"/>
              <w:rPr>
                <w:sz w:val="18"/>
              </w:rPr>
            </w:pPr>
            <w:r>
              <w:rPr>
                <w:sz w:val="18"/>
              </w:rPr>
              <w:t>255</w:t>
            </w:r>
          </w:p>
        </w:tc>
        <w:tc>
          <w:tcPr>
            <w:tcW w:w="1985" w:type="dxa"/>
            <w:tcBorders>
              <w:top w:val="single" w:sz="12" w:space="0" w:color="auto"/>
            </w:tcBorders>
            <w:shd w:val="clear" w:color="auto" w:fill="auto"/>
            <w:vAlign w:val="bottom"/>
          </w:tcPr>
          <w:p w:rsidR="00A42893" w:rsidRPr="00A42893" w:rsidRDefault="00835F3E" w:rsidP="00A42893">
            <w:pPr>
              <w:spacing w:before="40" w:after="40" w:line="220" w:lineRule="exact"/>
              <w:jc w:val="right"/>
              <w:rPr>
                <w:sz w:val="18"/>
              </w:rPr>
            </w:pPr>
            <w:r>
              <w:rPr>
                <w:sz w:val="18"/>
              </w:rPr>
              <w:t>91</w:t>
            </w:r>
          </w:p>
        </w:tc>
        <w:tc>
          <w:tcPr>
            <w:tcW w:w="1985" w:type="dxa"/>
            <w:tcBorders>
              <w:top w:val="single" w:sz="12" w:space="0" w:color="auto"/>
            </w:tcBorders>
            <w:shd w:val="clear" w:color="auto" w:fill="auto"/>
            <w:vAlign w:val="bottom"/>
          </w:tcPr>
          <w:p w:rsidR="00A42893" w:rsidRPr="00A42893" w:rsidRDefault="00835F3E" w:rsidP="00A42893">
            <w:pPr>
              <w:spacing w:before="40" w:after="40" w:line="220" w:lineRule="exact"/>
              <w:jc w:val="right"/>
              <w:rPr>
                <w:sz w:val="18"/>
              </w:rPr>
            </w:pPr>
            <w:r>
              <w:rPr>
                <w:sz w:val="18"/>
              </w:rPr>
              <w:t>305</w:t>
            </w:r>
          </w:p>
        </w:tc>
      </w:tr>
      <w:tr w:rsidR="00A42893" w:rsidRPr="00A42893" w:rsidTr="00CC1D10">
        <w:tc>
          <w:tcPr>
            <w:tcW w:w="1418" w:type="dxa"/>
            <w:shd w:val="clear" w:color="auto" w:fill="auto"/>
            <w:vAlign w:val="bottom"/>
          </w:tcPr>
          <w:p w:rsidR="00A42893" w:rsidRPr="00A42893" w:rsidRDefault="00A42893" w:rsidP="00A42893">
            <w:pPr>
              <w:spacing w:before="40" w:after="40" w:line="220" w:lineRule="exact"/>
              <w:rPr>
                <w:sz w:val="18"/>
              </w:rPr>
            </w:pPr>
            <w:r>
              <w:rPr>
                <w:sz w:val="18"/>
              </w:rPr>
              <w:t>2006</w:t>
            </w:r>
          </w:p>
        </w:tc>
        <w:tc>
          <w:tcPr>
            <w:tcW w:w="1985" w:type="dxa"/>
            <w:shd w:val="clear" w:color="auto" w:fill="auto"/>
            <w:vAlign w:val="bottom"/>
          </w:tcPr>
          <w:p w:rsidR="00A42893" w:rsidRPr="00A42893" w:rsidRDefault="00A42893" w:rsidP="00A42893">
            <w:pPr>
              <w:spacing w:before="40" w:after="40" w:line="220" w:lineRule="exact"/>
              <w:jc w:val="right"/>
              <w:rPr>
                <w:sz w:val="18"/>
              </w:rPr>
            </w:pPr>
            <w:r>
              <w:rPr>
                <w:sz w:val="18"/>
              </w:rPr>
              <w:t>579</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127</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414</w:t>
            </w:r>
          </w:p>
        </w:tc>
      </w:tr>
      <w:tr w:rsidR="00A42893" w:rsidRPr="00A42893" w:rsidTr="00CC1D10">
        <w:tc>
          <w:tcPr>
            <w:tcW w:w="1418" w:type="dxa"/>
            <w:shd w:val="clear" w:color="auto" w:fill="auto"/>
            <w:vAlign w:val="bottom"/>
          </w:tcPr>
          <w:p w:rsidR="00A42893" w:rsidRPr="00A42893" w:rsidRDefault="00A42893" w:rsidP="00A42893">
            <w:pPr>
              <w:spacing w:before="40" w:after="40" w:line="220" w:lineRule="exact"/>
              <w:rPr>
                <w:sz w:val="18"/>
              </w:rPr>
            </w:pPr>
            <w:r>
              <w:rPr>
                <w:sz w:val="18"/>
              </w:rPr>
              <w:t>2007</w:t>
            </w:r>
          </w:p>
        </w:tc>
        <w:tc>
          <w:tcPr>
            <w:tcW w:w="1985" w:type="dxa"/>
            <w:shd w:val="clear" w:color="auto" w:fill="auto"/>
            <w:vAlign w:val="bottom"/>
          </w:tcPr>
          <w:p w:rsidR="00A42893" w:rsidRPr="00A42893" w:rsidRDefault="00A42893" w:rsidP="00A05054">
            <w:pPr>
              <w:spacing w:before="40" w:after="40" w:line="220" w:lineRule="exact"/>
              <w:jc w:val="right"/>
              <w:rPr>
                <w:sz w:val="18"/>
              </w:rPr>
            </w:pPr>
            <w:r>
              <w:rPr>
                <w:sz w:val="18"/>
              </w:rPr>
              <w:t>314</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62</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156</w:t>
            </w:r>
          </w:p>
        </w:tc>
      </w:tr>
      <w:tr w:rsidR="00A42893" w:rsidRPr="00A42893" w:rsidTr="00CC1D10">
        <w:tc>
          <w:tcPr>
            <w:tcW w:w="1418" w:type="dxa"/>
            <w:shd w:val="clear" w:color="auto" w:fill="auto"/>
            <w:vAlign w:val="bottom"/>
          </w:tcPr>
          <w:p w:rsidR="00A42893" w:rsidRPr="00A42893" w:rsidRDefault="00A42893" w:rsidP="00A42893">
            <w:pPr>
              <w:spacing w:before="40" w:after="40" w:line="220" w:lineRule="exact"/>
              <w:rPr>
                <w:sz w:val="18"/>
              </w:rPr>
            </w:pPr>
            <w:r>
              <w:rPr>
                <w:sz w:val="18"/>
              </w:rPr>
              <w:t>2008</w:t>
            </w:r>
          </w:p>
        </w:tc>
        <w:tc>
          <w:tcPr>
            <w:tcW w:w="1985" w:type="dxa"/>
            <w:shd w:val="clear" w:color="auto" w:fill="auto"/>
            <w:vAlign w:val="bottom"/>
          </w:tcPr>
          <w:p w:rsidR="00A42893" w:rsidRPr="00A42893" w:rsidRDefault="00A42893" w:rsidP="00A05054">
            <w:pPr>
              <w:spacing w:before="40" w:after="40" w:line="220" w:lineRule="exact"/>
              <w:jc w:val="right"/>
              <w:rPr>
                <w:sz w:val="18"/>
              </w:rPr>
            </w:pPr>
            <w:r>
              <w:rPr>
                <w:sz w:val="18"/>
              </w:rPr>
              <w:t>148</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77</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96</w:t>
            </w:r>
          </w:p>
        </w:tc>
      </w:tr>
      <w:tr w:rsidR="00A42893" w:rsidRPr="00A42893" w:rsidTr="00CC1D10">
        <w:tc>
          <w:tcPr>
            <w:tcW w:w="1418" w:type="dxa"/>
            <w:shd w:val="clear" w:color="auto" w:fill="auto"/>
            <w:vAlign w:val="bottom"/>
          </w:tcPr>
          <w:p w:rsidR="00A42893" w:rsidRPr="00A42893" w:rsidRDefault="00A42893" w:rsidP="00A42893">
            <w:pPr>
              <w:spacing w:before="40" w:after="40" w:line="220" w:lineRule="exact"/>
              <w:rPr>
                <w:sz w:val="18"/>
              </w:rPr>
            </w:pPr>
            <w:r>
              <w:rPr>
                <w:sz w:val="18"/>
              </w:rPr>
              <w:t>2009</w:t>
            </w:r>
          </w:p>
        </w:tc>
        <w:tc>
          <w:tcPr>
            <w:tcW w:w="1985" w:type="dxa"/>
            <w:shd w:val="clear" w:color="auto" w:fill="auto"/>
            <w:vAlign w:val="bottom"/>
          </w:tcPr>
          <w:p w:rsidR="00A42893" w:rsidRPr="00A42893" w:rsidRDefault="00A42893" w:rsidP="00A05054">
            <w:pPr>
              <w:spacing w:before="40" w:after="40" w:line="220" w:lineRule="exact"/>
              <w:jc w:val="right"/>
              <w:rPr>
                <w:sz w:val="18"/>
              </w:rPr>
            </w:pPr>
            <w:r>
              <w:rPr>
                <w:sz w:val="18"/>
              </w:rPr>
              <w:t>146</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136</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161</w:t>
            </w:r>
          </w:p>
        </w:tc>
      </w:tr>
      <w:tr w:rsidR="00A42893" w:rsidRPr="00A42893" w:rsidTr="00CC1D10">
        <w:tc>
          <w:tcPr>
            <w:tcW w:w="1418" w:type="dxa"/>
            <w:shd w:val="clear" w:color="auto" w:fill="auto"/>
            <w:vAlign w:val="bottom"/>
          </w:tcPr>
          <w:p w:rsidR="00A42893" w:rsidRPr="00A42893" w:rsidRDefault="00A42893" w:rsidP="00A42893">
            <w:pPr>
              <w:spacing w:before="40" w:after="40" w:line="220" w:lineRule="exact"/>
              <w:rPr>
                <w:sz w:val="18"/>
              </w:rPr>
            </w:pPr>
            <w:r>
              <w:rPr>
                <w:sz w:val="18"/>
              </w:rPr>
              <w:t>2010</w:t>
            </w:r>
          </w:p>
        </w:tc>
        <w:tc>
          <w:tcPr>
            <w:tcW w:w="1985" w:type="dxa"/>
            <w:shd w:val="clear" w:color="auto" w:fill="auto"/>
            <w:vAlign w:val="bottom"/>
          </w:tcPr>
          <w:p w:rsidR="00A42893" w:rsidRPr="00A42893" w:rsidRDefault="00A42893" w:rsidP="00A05054">
            <w:pPr>
              <w:spacing w:before="40" w:after="40" w:line="220" w:lineRule="exact"/>
              <w:jc w:val="right"/>
              <w:rPr>
                <w:sz w:val="18"/>
              </w:rPr>
            </w:pPr>
            <w:r>
              <w:rPr>
                <w:sz w:val="18"/>
              </w:rPr>
              <w:t>137</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110</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160</w:t>
            </w:r>
          </w:p>
        </w:tc>
      </w:tr>
      <w:tr w:rsidR="00A42893" w:rsidRPr="00A42893" w:rsidTr="00CC1D10">
        <w:tc>
          <w:tcPr>
            <w:tcW w:w="1418" w:type="dxa"/>
            <w:shd w:val="clear" w:color="auto" w:fill="auto"/>
            <w:vAlign w:val="bottom"/>
          </w:tcPr>
          <w:p w:rsidR="00A42893" w:rsidRPr="00A42893" w:rsidRDefault="00A42893" w:rsidP="00A42893">
            <w:pPr>
              <w:spacing w:before="40" w:after="40" w:line="220" w:lineRule="exact"/>
              <w:rPr>
                <w:sz w:val="18"/>
              </w:rPr>
            </w:pPr>
            <w:r>
              <w:rPr>
                <w:sz w:val="18"/>
              </w:rPr>
              <w:t>2011</w:t>
            </w:r>
          </w:p>
        </w:tc>
        <w:tc>
          <w:tcPr>
            <w:tcW w:w="1985" w:type="dxa"/>
            <w:shd w:val="clear" w:color="auto" w:fill="auto"/>
            <w:vAlign w:val="bottom"/>
          </w:tcPr>
          <w:p w:rsidR="00A42893" w:rsidRPr="00A42893" w:rsidRDefault="00A42893" w:rsidP="00A05054">
            <w:pPr>
              <w:spacing w:before="40" w:after="40" w:line="220" w:lineRule="exact"/>
              <w:jc w:val="right"/>
              <w:rPr>
                <w:sz w:val="18"/>
              </w:rPr>
            </w:pPr>
            <w:r>
              <w:rPr>
                <w:sz w:val="18"/>
              </w:rPr>
              <w:t>89</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53</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98</w:t>
            </w:r>
          </w:p>
        </w:tc>
      </w:tr>
      <w:tr w:rsidR="00A42893" w:rsidRPr="00A42893" w:rsidTr="00CC1D10">
        <w:tc>
          <w:tcPr>
            <w:tcW w:w="1418" w:type="dxa"/>
            <w:shd w:val="clear" w:color="auto" w:fill="auto"/>
            <w:vAlign w:val="bottom"/>
          </w:tcPr>
          <w:p w:rsidR="00A42893" w:rsidRPr="00A42893" w:rsidRDefault="00A42893" w:rsidP="00A42893">
            <w:pPr>
              <w:spacing w:before="40" w:after="40" w:line="220" w:lineRule="exact"/>
              <w:rPr>
                <w:sz w:val="18"/>
              </w:rPr>
            </w:pPr>
            <w:r>
              <w:rPr>
                <w:sz w:val="18"/>
              </w:rPr>
              <w:t>2012</w:t>
            </w:r>
          </w:p>
        </w:tc>
        <w:tc>
          <w:tcPr>
            <w:tcW w:w="1985" w:type="dxa"/>
            <w:shd w:val="clear" w:color="auto" w:fill="auto"/>
            <w:vAlign w:val="bottom"/>
          </w:tcPr>
          <w:p w:rsidR="00A42893" w:rsidRPr="00A42893" w:rsidRDefault="00A42893" w:rsidP="00835F3E">
            <w:pPr>
              <w:spacing w:before="40" w:after="40" w:line="220" w:lineRule="exact"/>
              <w:jc w:val="right"/>
              <w:rPr>
                <w:sz w:val="18"/>
              </w:rPr>
            </w:pPr>
            <w:r>
              <w:rPr>
                <w:sz w:val="18"/>
              </w:rPr>
              <w:t>115</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64</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167</w:t>
            </w:r>
          </w:p>
        </w:tc>
      </w:tr>
      <w:tr w:rsidR="00A42893" w:rsidRPr="00A42893" w:rsidTr="00CC1D10">
        <w:tc>
          <w:tcPr>
            <w:tcW w:w="1418" w:type="dxa"/>
            <w:shd w:val="clear" w:color="auto" w:fill="auto"/>
            <w:vAlign w:val="bottom"/>
          </w:tcPr>
          <w:p w:rsidR="00A42893" w:rsidRPr="00A42893" w:rsidRDefault="00A42893" w:rsidP="00A42893">
            <w:pPr>
              <w:spacing w:before="40" w:after="40" w:line="220" w:lineRule="exact"/>
              <w:rPr>
                <w:sz w:val="18"/>
              </w:rPr>
            </w:pPr>
            <w:r>
              <w:rPr>
                <w:sz w:val="18"/>
              </w:rPr>
              <w:t>2013</w:t>
            </w:r>
          </w:p>
        </w:tc>
        <w:tc>
          <w:tcPr>
            <w:tcW w:w="1985" w:type="dxa"/>
            <w:shd w:val="clear" w:color="auto" w:fill="auto"/>
            <w:vAlign w:val="bottom"/>
          </w:tcPr>
          <w:p w:rsidR="00A42893" w:rsidRPr="00A42893" w:rsidRDefault="00A42893" w:rsidP="00A05054">
            <w:pPr>
              <w:spacing w:before="40" w:after="40" w:line="220" w:lineRule="exact"/>
              <w:jc w:val="right"/>
              <w:rPr>
                <w:sz w:val="18"/>
              </w:rPr>
            </w:pPr>
            <w:r>
              <w:rPr>
                <w:sz w:val="18"/>
              </w:rPr>
              <w:t>87</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48</w:t>
            </w:r>
          </w:p>
        </w:tc>
        <w:tc>
          <w:tcPr>
            <w:tcW w:w="1985" w:type="dxa"/>
            <w:shd w:val="clear" w:color="auto" w:fill="auto"/>
            <w:vAlign w:val="bottom"/>
          </w:tcPr>
          <w:p w:rsidR="00A42893" w:rsidRPr="00A42893" w:rsidRDefault="00835F3E" w:rsidP="00A42893">
            <w:pPr>
              <w:spacing w:before="40" w:after="40" w:line="220" w:lineRule="exact"/>
              <w:jc w:val="right"/>
              <w:rPr>
                <w:sz w:val="18"/>
              </w:rPr>
            </w:pPr>
            <w:r>
              <w:rPr>
                <w:sz w:val="18"/>
              </w:rPr>
              <w:t>137</w:t>
            </w:r>
          </w:p>
        </w:tc>
      </w:tr>
      <w:tr w:rsidR="00A42893" w:rsidRPr="00A42893" w:rsidTr="00CC1D10">
        <w:tc>
          <w:tcPr>
            <w:tcW w:w="1418" w:type="dxa"/>
            <w:tcBorders>
              <w:bottom w:val="single" w:sz="4" w:space="0" w:color="000000" w:themeColor="text1"/>
            </w:tcBorders>
            <w:shd w:val="clear" w:color="auto" w:fill="auto"/>
            <w:vAlign w:val="bottom"/>
          </w:tcPr>
          <w:p w:rsidR="00A42893" w:rsidRPr="00A42893" w:rsidRDefault="00A42893" w:rsidP="00A42893">
            <w:pPr>
              <w:spacing w:before="40" w:after="40" w:line="220" w:lineRule="exact"/>
              <w:rPr>
                <w:sz w:val="18"/>
              </w:rPr>
            </w:pPr>
            <w:r>
              <w:rPr>
                <w:sz w:val="18"/>
              </w:rPr>
              <w:t>2014</w:t>
            </w:r>
          </w:p>
        </w:tc>
        <w:tc>
          <w:tcPr>
            <w:tcW w:w="1985" w:type="dxa"/>
            <w:tcBorders>
              <w:bottom w:val="single" w:sz="4" w:space="0" w:color="000000" w:themeColor="text1"/>
            </w:tcBorders>
            <w:shd w:val="clear" w:color="auto" w:fill="auto"/>
            <w:vAlign w:val="bottom"/>
          </w:tcPr>
          <w:p w:rsidR="00A42893" w:rsidRPr="00A42893" w:rsidRDefault="00A42893" w:rsidP="00A05054">
            <w:pPr>
              <w:spacing w:before="40" w:after="40" w:line="220" w:lineRule="exact"/>
              <w:jc w:val="right"/>
              <w:rPr>
                <w:sz w:val="18"/>
              </w:rPr>
            </w:pPr>
            <w:r>
              <w:rPr>
                <w:sz w:val="18"/>
              </w:rPr>
              <w:t>61</w:t>
            </w:r>
          </w:p>
        </w:tc>
        <w:tc>
          <w:tcPr>
            <w:tcW w:w="1985" w:type="dxa"/>
            <w:tcBorders>
              <w:bottom w:val="single" w:sz="4" w:space="0" w:color="000000" w:themeColor="text1"/>
            </w:tcBorders>
            <w:shd w:val="clear" w:color="auto" w:fill="auto"/>
            <w:vAlign w:val="bottom"/>
          </w:tcPr>
          <w:p w:rsidR="00A42893" w:rsidRPr="00A42893" w:rsidRDefault="00835F3E" w:rsidP="00A42893">
            <w:pPr>
              <w:spacing w:before="40" w:after="40" w:line="220" w:lineRule="exact"/>
              <w:jc w:val="right"/>
              <w:rPr>
                <w:sz w:val="18"/>
              </w:rPr>
            </w:pPr>
            <w:r>
              <w:rPr>
                <w:sz w:val="18"/>
              </w:rPr>
              <w:t>23</w:t>
            </w:r>
          </w:p>
        </w:tc>
        <w:tc>
          <w:tcPr>
            <w:tcW w:w="1985" w:type="dxa"/>
            <w:tcBorders>
              <w:bottom w:val="single" w:sz="4" w:space="0" w:color="000000" w:themeColor="text1"/>
            </w:tcBorders>
            <w:shd w:val="clear" w:color="auto" w:fill="auto"/>
            <w:vAlign w:val="bottom"/>
          </w:tcPr>
          <w:p w:rsidR="00A42893" w:rsidRPr="00A42893" w:rsidRDefault="00835F3E" w:rsidP="00A42893">
            <w:pPr>
              <w:spacing w:before="40" w:after="40" w:line="220" w:lineRule="exact"/>
              <w:jc w:val="right"/>
              <w:rPr>
                <w:sz w:val="18"/>
              </w:rPr>
            </w:pPr>
            <w:r>
              <w:rPr>
                <w:sz w:val="18"/>
              </w:rPr>
              <w:t>174</w:t>
            </w:r>
          </w:p>
        </w:tc>
      </w:tr>
      <w:tr w:rsidR="00A42893" w:rsidRPr="00A42893" w:rsidTr="00CC1D10">
        <w:tc>
          <w:tcPr>
            <w:tcW w:w="1418" w:type="dxa"/>
            <w:tcBorders>
              <w:top w:val="single" w:sz="4" w:space="0" w:color="000000" w:themeColor="text1"/>
              <w:bottom w:val="single" w:sz="12" w:space="0" w:color="auto"/>
            </w:tcBorders>
            <w:shd w:val="clear" w:color="auto" w:fill="auto"/>
            <w:vAlign w:val="bottom"/>
          </w:tcPr>
          <w:p w:rsidR="00A42893" w:rsidRPr="00835F3E" w:rsidRDefault="00A42893" w:rsidP="00CC1D10">
            <w:pPr>
              <w:spacing w:before="80" w:after="80" w:line="220" w:lineRule="exact"/>
              <w:ind w:left="284"/>
              <w:rPr>
                <w:b/>
                <w:sz w:val="18"/>
              </w:rPr>
            </w:pPr>
            <w:r w:rsidRPr="00835F3E">
              <w:rPr>
                <w:b/>
                <w:sz w:val="18"/>
              </w:rPr>
              <w:t>Total</w:t>
            </w:r>
          </w:p>
        </w:tc>
        <w:tc>
          <w:tcPr>
            <w:tcW w:w="1985" w:type="dxa"/>
            <w:tcBorders>
              <w:top w:val="single" w:sz="4" w:space="0" w:color="000000" w:themeColor="text1"/>
              <w:bottom w:val="single" w:sz="12" w:space="0" w:color="auto"/>
            </w:tcBorders>
            <w:shd w:val="clear" w:color="auto" w:fill="auto"/>
            <w:vAlign w:val="bottom"/>
          </w:tcPr>
          <w:p w:rsidR="00A42893" w:rsidRPr="00835F3E" w:rsidRDefault="00A42893" w:rsidP="00CC1D10">
            <w:pPr>
              <w:spacing w:before="80" w:after="80" w:line="220" w:lineRule="exact"/>
              <w:jc w:val="right"/>
              <w:rPr>
                <w:b/>
                <w:sz w:val="18"/>
              </w:rPr>
            </w:pPr>
            <w:r w:rsidRPr="00835F3E">
              <w:rPr>
                <w:b/>
                <w:sz w:val="18"/>
              </w:rPr>
              <w:t>1 931</w:t>
            </w:r>
          </w:p>
        </w:tc>
        <w:tc>
          <w:tcPr>
            <w:tcW w:w="1985" w:type="dxa"/>
            <w:tcBorders>
              <w:top w:val="single" w:sz="4" w:space="0" w:color="000000" w:themeColor="text1"/>
              <w:bottom w:val="single" w:sz="12" w:space="0" w:color="auto"/>
            </w:tcBorders>
            <w:shd w:val="clear" w:color="auto" w:fill="auto"/>
            <w:vAlign w:val="bottom"/>
          </w:tcPr>
          <w:p w:rsidR="00A42893" w:rsidRPr="00835F3E" w:rsidRDefault="00835F3E" w:rsidP="00CC1D10">
            <w:pPr>
              <w:spacing w:before="80" w:after="80" w:line="220" w:lineRule="exact"/>
              <w:jc w:val="right"/>
              <w:rPr>
                <w:b/>
                <w:sz w:val="18"/>
              </w:rPr>
            </w:pPr>
            <w:r w:rsidRPr="00835F3E">
              <w:rPr>
                <w:b/>
                <w:sz w:val="18"/>
              </w:rPr>
              <w:t>791</w:t>
            </w:r>
          </w:p>
        </w:tc>
        <w:tc>
          <w:tcPr>
            <w:tcW w:w="1985" w:type="dxa"/>
            <w:tcBorders>
              <w:top w:val="single" w:sz="4" w:space="0" w:color="000000" w:themeColor="text1"/>
              <w:bottom w:val="single" w:sz="12" w:space="0" w:color="auto"/>
            </w:tcBorders>
            <w:shd w:val="clear" w:color="auto" w:fill="auto"/>
            <w:vAlign w:val="bottom"/>
          </w:tcPr>
          <w:p w:rsidR="00A42893" w:rsidRPr="00835F3E" w:rsidRDefault="00835F3E" w:rsidP="00CC1D10">
            <w:pPr>
              <w:spacing w:before="80" w:after="80" w:line="220" w:lineRule="exact"/>
              <w:jc w:val="right"/>
              <w:rPr>
                <w:b/>
                <w:sz w:val="18"/>
              </w:rPr>
            </w:pPr>
            <w:r w:rsidRPr="00835F3E">
              <w:rPr>
                <w:b/>
                <w:sz w:val="18"/>
              </w:rPr>
              <w:t>1 868</w:t>
            </w:r>
          </w:p>
        </w:tc>
      </w:tr>
    </w:tbl>
    <w:p w:rsidR="00D94F50" w:rsidRDefault="00D94F50" w:rsidP="00D94F50">
      <w:pPr>
        <w:pStyle w:val="Heading1"/>
        <w:rPr>
          <w:lang w:eastAsia="en-GB"/>
        </w:rPr>
      </w:pPr>
    </w:p>
    <w:p w:rsidR="004D4409" w:rsidRDefault="006B0520" w:rsidP="006B0520">
      <w:pPr>
        <w:pStyle w:val="H23G"/>
      </w:pPr>
      <w:r>
        <w:rPr>
          <w:lang w:eastAsia="en-GB"/>
        </w:rPr>
        <w:tab/>
      </w:r>
      <w:r>
        <w:rPr>
          <w:lang w:eastAsia="en-GB"/>
        </w:rPr>
        <w:tab/>
      </w:r>
      <w:r w:rsidR="000851A1" w:rsidRPr="008203B1">
        <w:t>Temporary protection</w:t>
      </w:r>
    </w:p>
    <w:p w:rsidR="00DF7B36" w:rsidRPr="00DF7B36" w:rsidRDefault="006B0520" w:rsidP="006B0520">
      <w:pPr>
        <w:pStyle w:val="H23G"/>
      </w:pPr>
      <w:r>
        <w:tab/>
      </w:r>
      <w:r>
        <w:tab/>
      </w:r>
      <w:r w:rsidR="00DF7B36">
        <w:t>Syrians under temporary protection (Top 10 provinces)</w:t>
      </w:r>
    </w:p>
    <w:p w:rsidR="004D4409" w:rsidRDefault="00275301" w:rsidP="00CC1D10">
      <w:pPr>
        <w:tabs>
          <w:tab w:val="left" w:pos="1492"/>
        </w:tabs>
        <w:ind w:left="1134"/>
        <w:rPr>
          <w:sz w:val="24"/>
          <w:szCs w:val="24"/>
        </w:rPr>
      </w:pPr>
      <w:r>
        <w:rPr>
          <w:noProof/>
          <w:lang w:val="en-US" w:eastAsia="zh-CN"/>
        </w:rPr>
        <w:drawing>
          <wp:inline distT="0" distB="0" distL="0" distR="0" wp14:anchorId="67308350" wp14:editId="4B2A862E">
            <wp:extent cx="4643562" cy="2112378"/>
            <wp:effectExtent l="0" t="0" r="5080" b="2540"/>
            <wp:docPr id="21"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7"/>
                    <pic:cNvPicPr>
                      <a:picLocks noChangeAspect="1" noChangeArrowheads="1"/>
                    </pic:cNvPicPr>
                  </pic:nvPicPr>
                  <pic:blipFill rotWithShape="1">
                    <a:blip r:embed="rId20">
                      <a:extLst>
                        <a:ext uri="{28A0092B-C50C-407E-A947-70E740481C1C}">
                          <a14:useLocalDpi xmlns:a14="http://schemas.microsoft.com/office/drawing/2010/main" val="0"/>
                        </a:ext>
                      </a:extLst>
                    </a:blip>
                    <a:srcRect t="7968"/>
                    <a:stretch/>
                  </pic:blipFill>
                  <pic:spPr bwMode="auto">
                    <a:xfrm>
                      <a:off x="0" y="0"/>
                      <a:ext cx="4645882" cy="2113433"/>
                    </a:xfrm>
                    <a:prstGeom prst="rect">
                      <a:avLst/>
                    </a:prstGeom>
                    <a:noFill/>
                    <a:ln>
                      <a:noFill/>
                    </a:ln>
                    <a:extLst>
                      <a:ext uri="{53640926-AAD7-44D8-BBD7-CCE9431645EC}">
                        <a14:shadowObscured xmlns:a14="http://schemas.microsoft.com/office/drawing/2010/main"/>
                      </a:ext>
                    </a:extLst>
                  </pic:spPr>
                </pic:pic>
              </a:graphicData>
            </a:graphic>
          </wp:inline>
        </w:drawing>
      </w:r>
    </w:p>
    <w:p w:rsidR="00DF7B36" w:rsidRPr="00DF7B36" w:rsidRDefault="006B0520" w:rsidP="006B0520">
      <w:pPr>
        <w:pStyle w:val="H23G"/>
      </w:pPr>
      <w:r>
        <w:tab/>
      </w:r>
      <w:r>
        <w:tab/>
      </w:r>
      <w:r w:rsidR="00DF7B36" w:rsidRPr="00DF7B36">
        <w:t xml:space="preserve">Syrians under temporary protection staying in and outside of the accommodation </w:t>
      </w:r>
      <w:proofErr w:type="spellStart"/>
      <w:r w:rsidR="00DF7B36" w:rsidRPr="00DF7B36">
        <w:t>centers</w:t>
      </w:r>
      <w:proofErr w:type="spellEnd"/>
    </w:p>
    <w:p w:rsidR="00DF7B36" w:rsidRDefault="00275301" w:rsidP="00CC1D10">
      <w:pPr>
        <w:tabs>
          <w:tab w:val="left" w:pos="1492"/>
        </w:tabs>
        <w:ind w:left="1134"/>
        <w:rPr>
          <w:sz w:val="24"/>
          <w:szCs w:val="24"/>
        </w:rPr>
      </w:pPr>
      <w:r>
        <w:rPr>
          <w:noProof/>
          <w:lang w:val="en-US" w:eastAsia="zh-CN"/>
        </w:rPr>
        <w:drawing>
          <wp:inline distT="0" distB="0" distL="0" distR="0" wp14:anchorId="396A5EB0" wp14:editId="40BF66D2">
            <wp:extent cx="4666524" cy="2162755"/>
            <wp:effectExtent l="0" t="0" r="1270" b="9525"/>
            <wp:docPr id="20"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rotWithShape="1">
                    <a:blip r:embed="rId21">
                      <a:extLst>
                        <a:ext uri="{28A0092B-C50C-407E-A947-70E740481C1C}">
                          <a14:useLocalDpi xmlns:a14="http://schemas.microsoft.com/office/drawing/2010/main" val="0"/>
                        </a:ext>
                      </a:extLst>
                    </a:blip>
                    <a:srcRect t="14442"/>
                    <a:stretch/>
                  </pic:blipFill>
                  <pic:spPr bwMode="auto">
                    <a:xfrm>
                      <a:off x="0" y="0"/>
                      <a:ext cx="4673970" cy="2166206"/>
                    </a:xfrm>
                    <a:prstGeom prst="rect">
                      <a:avLst/>
                    </a:prstGeom>
                    <a:noFill/>
                    <a:ln>
                      <a:noFill/>
                    </a:ln>
                    <a:extLst>
                      <a:ext uri="{53640926-AAD7-44D8-BBD7-CCE9431645EC}">
                        <a14:shadowObscured xmlns:a14="http://schemas.microsoft.com/office/drawing/2010/main"/>
                      </a:ext>
                    </a:extLst>
                  </pic:spPr>
                </pic:pic>
              </a:graphicData>
            </a:graphic>
          </wp:inline>
        </w:drawing>
      </w:r>
    </w:p>
    <w:p w:rsidR="002257BA" w:rsidRPr="002257BA" w:rsidRDefault="002257BA" w:rsidP="002257BA">
      <w:pPr>
        <w:tabs>
          <w:tab w:val="left" w:pos="1492"/>
        </w:tabs>
        <w:jc w:val="center"/>
        <w:rPr>
          <w:sz w:val="24"/>
          <w:szCs w:val="24"/>
        </w:rPr>
      </w:pPr>
    </w:p>
    <w:p w:rsidR="00DF7B36" w:rsidRDefault="006B0520" w:rsidP="006B0520">
      <w:pPr>
        <w:pStyle w:val="H23G"/>
      </w:pPr>
      <w:r>
        <w:tab/>
      </w:r>
      <w:r>
        <w:tab/>
      </w:r>
      <w:r w:rsidR="00DF7B36">
        <w:t>Syrians under temporary protection per year</w:t>
      </w:r>
    </w:p>
    <w:p w:rsidR="00835F3E" w:rsidRDefault="00275301" w:rsidP="00CC1D10">
      <w:pPr>
        <w:pStyle w:val="SingleTxtG"/>
        <w:ind w:right="567"/>
        <w:jc w:val="left"/>
      </w:pPr>
      <w:r>
        <w:rPr>
          <w:noProof/>
          <w:lang w:val="en-US" w:eastAsia="zh-CN"/>
        </w:rPr>
        <w:drawing>
          <wp:inline distT="0" distB="0" distL="0" distR="0" wp14:anchorId="09D85AD0" wp14:editId="4C208CD8">
            <wp:extent cx="4606704" cy="2504661"/>
            <wp:effectExtent l="0" t="0" r="3810" b="0"/>
            <wp:docPr id="1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9"/>
                    <pic:cNvPicPr>
                      <a:picLocks noChangeAspect="1" noChangeArrowheads="1"/>
                    </pic:cNvPicPr>
                  </pic:nvPicPr>
                  <pic:blipFill rotWithShape="1">
                    <a:blip r:embed="rId22">
                      <a:extLst>
                        <a:ext uri="{28A0092B-C50C-407E-A947-70E740481C1C}">
                          <a14:useLocalDpi xmlns:a14="http://schemas.microsoft.com/office/drawing/2010/main" val="0"/>
                        </a:ext>
                      </a:extLst>
                    </a:blip>
                    <a:srcRect t="7080"/>
                    <a:stretch/>
                  </pic:blipFill>
                  <pic:spPr bwMode="auto">
                    <a:xfrm>
                      <a:off x="0" y="0"/>
                      <a:ext cx="4610100" cy="2506507"/>
                    </a:xfrm>
                    <a:prstGeom prst="rect">
                      <a:avLst/>
                    </a:prstGeom>
                    <a:noFill/>
                    <a:ln>
                      <a:noFill/>
                    </a:ln>
                    <a:extLst>
                      <a:ext uri="{53640926-AAD7-44D8-BBD7-CCE9431645EC}">
                        <a14:shadowObscured xmlns:a14="http://schemas.microsoft.com/office/drawing/2010/main"/>
                      </a:ext>
                    </a:extLst>
                  </pic:spPr>
                </pic:pic>
              </a:graphicData>
            </a:graphic>
          </wp:inline>
        </w:drawing>
      </w:r>
    </w:p>
    <w:p w:rsidR="00835F3E" w:rsidRPr="00DF7B36" w:rsidRDefault="006B0520" w:rsidP="006B0520">
      <w:pPr>
        <w:pStyle w:val="H23G"/>
      </w:pPr>
      <w:r>
        <w:tab/>
      </w:r>
      <w:r>
        <w:tab/>
      </w:r>
      <w:r w:rsidR="008642DA" w:rsidRPr="00DF7B36">
        <w:t xml:space="preserve">Syrians under temporary protection by accommodation </w:t>
      </w:r>
      <w:proofErr w:type="spellStart"/>
      <w:r w:rsidR="008642DA" w:rsidRPr="00DF7B36">
        <w:t>centers</w:t>
      </w:r>
      <w:proofErr w:type="spellEnd"/>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835"/>
        <w:gridCol w:w="2835"/>
      </w:tblGrid>
      <w:tr w:rsidR="00835F3E" w:rsidRPr="00835F3E" w:rsidTr="00CC1D10">
        <w:tc>
          <w:tcPr>
            <w:tcW w:w="7371" w:type="dxa"/>
            <w:gridSpan w:val="3"/>
            <w:tcBorders>
              <w:top w:val="single" w:sz="4" w:space="0" w:color="auto"/>
              <w:bottom w:val="single" w:sz="12" w:space="0" w:color="auto"/>
            </w:tcBorders>
            <w:shd w:val="clear" w:color="auto" w:fill="auto"/>
            <w:vAlign w:val="bottom"/>
          </w:tcPr>
          <w:p w:rsidR="00835F3E" w:rsidRPr="00835F3E" w:rsidRDefault="00835F3E" w:rsidP="00CC1D10">
            <w:pPr>
              <w:spacing w:before="80" w:after="80" w:line="200" w:lineRule="exact"/>
              <w:jc w:val="center"/>
              <w:rPr>
                <w:i/>
                <w:sz w:val="16"/>
              </w:rPr>
            </w:pPr>
            <w:r>
              <w:rPr>
                <w:i/>
                <w:sz w:val="16"/>
              </w:rPr>
              <w:t xml:space="preserve">Accommodation </w:t>
            </w:r>
            <w:proofErr w:type="spellStart"/>
            <w:r>
              <w:rPr>
                <w:i/>
                <w:sz w:val="16"/>
              </w:rPr>
              <w:t>centers</w:t>
            </w:r>
            <w:proofErr w:type="spellEnd"/>
            <w:r>
              <w:rPr>
                <w:i/>
                <w:sz w:val="16"/>
              </w:rPr>
              <w:t xml:space="preserve"> (26 accommodation </w:t>
            </w:r>
            <w:proofErr w:type="spellStart"/>
            <w:r>
              <w:rPr>
                <w:i/>
                <w:sz w:val="16"/>
              </w:rPr>
              <w:t>center</w:t>
            </w:r>
            <w:proofErr w:type="spellEnd"/>
            <w:r>
              <w:rPr>
                <w:i/>
                <w:sz w:val="16"/>
              </w:rPr>
              <w:t xml:space="preserve"> in 10 provinces)</w:t>
            </w:r>
            <w:r w:rsidR="00CC62FC" w:rsidRPr="00CC1D10">
              <w:rPr>
                <w:iCs/>
                <w:sz w:val="18"/>
                <w:szCs w:val="18"/>
              </w:rPr>
              <w:t>*</w:t>
            </w:r>
          </w:p>
        </w:tc>
      </w:tr>
      <w:tr w:rsidR="00835F3E" w:rsidRPr="00835F3E" w:rsidTr="00CC1D10">
        <w:tc>
          <w:tcPr>
            <w:tcW w:w="1701" w:type="dxa"/>
            <w:vMerge w:val="restart"/>
            <w:tcBorders>
              <w:top w:val="single" w:sz="12" w:space="0" w:color="auto"/>
            </w:tcBorders>
            <w:shd w:val="clear" w:color="auto" w:fill="auto"/>
            <w:vAlign w:val="center"/>
          </w:tcPr>
          <w:p w:rsidR="00835F3E" w:rsidRPr="00835F3E" w:rsidRDefault="00835F3E" w:rsidP="00CC1D10">
            <w:pPr>
              <w:spacing w:before="40" w:after="120"/>
            </w:pPr>
            <w:r>
              <w:t>Syrian Arab Republic</w:t>
            </w:r>
          </w:p>
        </w:tc>
        <w:tc>
          <w:tcPr>
            <w:tcW w:w="2835" w:type="dxa"/>
            <w:tcBorders>
              <w:top w:val="single" w:sz="12" w:space="0" w:color="auto"/>
            </w:tcBorders>
            <w:shd w:val="clear" w:color="auto" w:fill="auto"/>
          </w:tcPr>
          <w:p w:rsidR="00835F3E" w:rsidRPr="00835F3E" w:rsidRDefault="008203B1" w:rsidP="00CC1D10">
            <w:pPr>
              <w:spacing w:before="40" w:after="120"/>
              <w:rPr>
                <w:lang w:val="tr-TR"/>
              </w:rPr>
            </w:pPr>
            <w:r>
              <w:rPr>
                <w:lang w:val="tr-TR"/>
              </w:rPr>
              <w:t>Ş</w:t>
            </w:r>
            <w:r w:rsidR="00835F3E" w:rsidRPr="00835F3E">
              <w:rPr>
                <w:lang w:val="tr-TR"/>
              </w:rPr>
              <w:t>anliurfa</w:t>
            </w:r>
          </w:p>
        </w:tc>
        <w:tc>
          <w:tcPr>
            <w:tcW w:w="2835" w:type="dxa"/>
            <w:tcBorders>
              <w:top w:val="single" w:sz="12" w:space="0" w:color="auto"/>
            </w:tcBorders>
            <w:shd w:val="clear" w:color="auto" w:fill="auto"/>
          </w:tcPr>
          <w:p w:rsidR="00835F3E" w:rsidRPr="00835F3E" w:rsidRDefault="00835F3E" w:rsidP="00CC1D10">
            <w:pPr>
              <w:spacing w:before="40" w:after="120"/>
              <w:jc w:val="right"/>
            </w:pPr>
            <w:r>
              <w:t>111 326</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r>
              <w:t>Gaziantep</w:t>
            </w:r>
          </w:p>
        </w:tc>
        <w:tc>
          <w:tcPr>
            <w:tcW w:w="2835" w:type="dxa"/>
            <w:shd w:val="clear" w:color="auto" w:fill="auto"/>
          </w:tcPr>
          <w:p w:rsidR="00835F3E" w:rsidRPr="00835F3E" w:rsidRDefault="00835F3E" w:rsidP="00CC1D10">
            <w:pPr>
              <w:spacing w:before="40" w:after="120"/>
              <w:jc w:val="right"/>
            </w:pPr>
            <w:r>
              <w:t>41 107</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proofErr w:type="spellStart"/>
            <w:r>
              <w:t>Kilis</w:t>
            </w:r>
            <w:proofErr w:type="spellEnd"/>
          </w:p>
        </w:tc>
        <w:tc>
          <w:tcPr>
            <w:tcW w:w="2835" w:type="dxa"/>
            <w:shd w:val="clear" w:color="auto" w:fill="auto"/>
          </w:tcPr>
          <w:p w:rsidR="00835F3E" w:rsidRPr="00835F3E" w:rsidRDefault="00835F3E" w:rsidP="00CC1D10">
            <w:pPr>
              <w:spacing w:before="40" w:after="120"/>
              <w:jc w:val="right"/>
            </w:pPr>
            <w:r>
              <w:t>33 607</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proofErr w:type="spellStart"/>
            <w:r>
              <w:t>Kahramanmara</w:t>
            </w:r>
            <w:r w:rsidR="008203B1">
              <w:t>ş</w:t>
            </w:r>
            <w:proofErr w:type="spellEnd"/>
          </w:p>
        </w:tc>
        <w:tc>
          <w:tcPr>
            <w:tcW w:w="2835" w:type="dxa"/>
            <w:shd w:val="clear" w:color="auto" w:fill="auto"/>
          </w:tcPr>
          <w:p w:rsidR="00835F3E" w:rsidRPr="00835F3E" w:rsidRDefault="00835F3E" w:rsidP="00CC1D10">
            <w:pPr>
              <w:spacing w:before="40" w:after="120"/>
              <w:jc w:val="right"/>
            </w:pPr>
            <w:r>
              <w:t>18 383</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proofErr w:type="spellStart"/>
            <w:r>
              <w:t>Mardin</w:t>
            </w:r>
            <w:proofErr w:type="spellEnd"/>
          </w:p>
        </w:tc>
        <w:tc>
          <w:tcPr>
            <w:tcW w:w="2835" w:type="dxa"/>
            <w:shd w:val="clear" w:color="auto" w:fill="auto"/>
          </w:tcPr>
          <w:p w:rsidR="00835F3E" w:rsidRPr="00835F3E" w:rsidRDefault="00E7038F" w:rsidP="00CC1D10">
            <w:pPr>
              <w:spacing w:before="40" w:after="120"/>
              <w:jc w:val="right"/>
            </w:pPr>
            <w:r>
              <w:t>12 002</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proofErr w:type="spellStart"/>
            <w:r>
              <w:t>Hatay</w:t>
            </w:r>
            <w:proofErr w:type="spellEnd"/>
          </w:p>
        </w:tc>
        <w:tc>
          <w:tcPr>
            <w:tcW w:w="2835" w:type="dxa"/>
            <w:shd w:val="clear" w:color="auto" w:fill="auto"/>
          </w:tcPr>
          <w:p w:rsidR="00835F3E" w:rsidRPr="00835F3E" w:rsidRDefault="00E7038F" w:rsidP="00CC1D10">
            <w:pPr>
              <w:spacing w:before="40" w:after="120"/>
              <w:jc w:val="right"/>
            </w:pPr>
            <w:r>
              <w:t>18 326</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r>
              <w:t>Adana</w:t>
            </w:r>
          </w:p>
        </w:tc>
        <w:tc>
          <w:tcPr>
            <w:tcW w:w="2835" w:type="dxa"/>
            <w:shd w:val="clear" w:color="auto" w:fill="auto"/>
          </w:tcPr>
          <w:p w:rsidR="00835F3E" w:rsidRPr="00835F3E" w:rsidRDefault="00E7038F" w:rsidP="00CC1D10">
            <w:pPr>
              <w:spacing w:before="40" w:after="120"/>
              <w:jc w:val="right"/>
            </w:pPr>
            <w:r>
              <w:t>10 587</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proofErr w:type="spellStart"/>
            <w:r>
              <w:t>Adiyaman</w:t>
            </w:r>
            <w:proofErr w:type="spellEnd"/>
          </w:p>
        </w:tc>
        <w:tc>
          <w:tcPr>
            <w:tcW w:w="2835" w:type="dxa"/>
            <w:shd w:val="clear" w:color="auto" w:fill="auto"/>
          </w:tcPr>
          <w:p w:rsidR="00835F3E" w:rsidRPr="00835F3E" w:rsidRDefault="00E7038F" w:rsidP="00CC1D10">
            <w:pPr>
              <w:spacing w:before="40" w:after="120"/>
              <w:jc w:val="right"/>
            </w:pPr>
            <w:r>
              <w:t>10 085</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proofErr w:type="spellStart"/>
            <w:r>
              <w:t>Osmaniye</w:t>
            </w:r>
            <w:proofErr w:type="spellEnd"/>
          </w:p>
        </w:tc>
        <w:tc>
          <w:tcPr>
            <w:tcW w:w="2835" w:type="dxa"/>
            <w:shd w:val="clear" w:color="auto" w:fill="auto"/>
          </w:tcPr>
          <w:p w:rsidR="00835F3E" w:rsidRPr="00835F3E" w:rsidRDefault="00E7038F" w:rsidP="00CC1D10">
            <w:pPr>
              <w:spacing w:before="40" w:after="120"/>
              <w:jc w:val="right"/>
            </w:pPr>
            <w:r>
              <w:t>9 541</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835F3E" w:rsidRDefault="00835F3E" w:rsidP="00CC1D10">
            <w:pPr>
              <w:spacing w:before="40" w:after="120"/>
            </w:pPr>
            <w:r>
              <w:t>Malatya</w:t>
            </w:r>
          </w:p>
        </w:tc>
        <w:tc>
          <w:tcPr>
            <w:tcW w:w="2835" w:type="dxa"/>
            <w:shd w:val="clear" w:color="auto" w:fill="auto"/>
          </w:tcPr>
          <w:p w:rsidR="00835F3E" w:rsidRPr="00835F3E" w:rsidRDefault="00E7038F" w:rsidP="00CC1D10">
            <w:pPr>
              <w:spacing w:before="40" w:after="120"/>
              <w:jc w:val="right"/>
            </w:pPr>
            <w:r>
              <w:t>7 848</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594E44" w:rsidRDefault="00835F3E" w:rsidP="00CC1D10">
            <w:pPr>
              <w:spacing w:before="40" w:after="120"/>
              <w:rPr>
                <w:b/>
              </w:rPr>
            </w:pPr>
            <w:r w:rsidRPr="00594E44">
              <w:rPr>
                <w:b/>
              </w:rPr>
              <w:t>Total</w:t>
            </w:r>
          </w:p>
        </w:tc>
        <w:tc>
          <w:tcPr>
            <w:tcW w:w="2835" w:type="dxa"/>
            <w:shd w:val="clear" w:color="auto" w:fill="auto"/>
          </w:tcPr>
          <w:p w:rsidR="00835F3E" w:rsidRPr="00594E44" w:rsidRDefault="00E7038F" w:rsidP="00CC1D10">
            <w:pPr>
              <w:spacing w:before="40" w:after="120"/>
              <w:jc w:val="right"/>
              <w:rPr>
                <w:b/>
              </w:rPr>
            </w:pPr>
            <w:r w:rsidRPr="00594E44">
              <w:rPr>
                <w:b/>
              </w:rPr>
              <w:t>272 812</w:t>
            </w:r>
          </w:p>
        </w:tc>
      </w:tr>
      <w:tr w:rsidR="00835F3E" w:rsidRPr="00835F3E" w:rsidTr="00CC1D10">
        <w:tc>
          <w:tcPr>
            <w:tcW w:w="1701" w:type="dxa"/>
            <w:vMerge/>
            <w:shd w:val="clear" w:color="auto" w:fill="auto"/>
          </w:tcPr>
          <w:p w:rsidR="00835F3E" w:rsidRPr="00835F3E" w:rsidRDefault="00835F3E" w:rsidP="00CC1D10">
            <w:pPr>
              <w:spacing w:before="40" w:after="120"/>
            </w:pPr>
          </w:p>
        </w:tc>
        <w:tc>
          <w:tcPr>
            <w:tcW w:w="2835" w:type="dxa"/>
            <w:shd w:val="clear" w:color="auto" w:fill="auto"/>
          </w:tcPr>
          <w:p w:rsidR="00835F3E" w:rsidRPr="00594E44" w:rsidRDefault="00835F3E" w:rsidP="00CC1D10">
            <w:pPr>
              <w:spacing w:before="40" w:after="120"/>
              <w:rPr>
                <w:b/>
              </w:rPr>
            </w:pPr>
            <w:r w:rsidRPr="00594E44">
              <w:rPr>
                <w:b/>
              </w:rPr>
              <w:t>Registered Syrians outside camps</w:t>
            </w:r>
          </w:p>
        </w:tc>
        <w:tc>
          <w:tcPr>
            <w:tcW w:w="2835" w:type="dxa"/>
            <w:shd w:val="clear" w:color="auto" w:fill="auto"/>
          </w:tcPr>
          <w:p w:rsidR="00835F3E" w:rsidRPr="00594E44" w:rsidRDefault="00E7038F" w:rsidP="00CC1D10">
            <w:pPr>
              <w:spacing w:before="40" w:after="120"/>
              <w:jc w:val="right"/>
              <w:rPr>
                <w:b/>
              </w:rPr>
            </w:pPr>
            <w:r w:rsidRPr="00594E44">
              <w:rPr>
                <w:b/>
              </w:rPr>
              <w:t>2 475 134</w:t>
            </w:r>
          </w:p>
        </w:tc>
      </w:tr>
      <w:tr w:rsidR="00835F3E" w:rsidRPr="00835F3E" w:rsidTr="00CC1D10">
        <w:tc>
          <w:tcPr>
            <w:tcW w:w="1701" w:type="dxa"/>
            <w:vMerge/>
            <w:tcBorders>
              <w:bottom w:val="single" w:sz="12" w:space="0" w:color="auto"/>
            </w:tcBorders>
            <w:shd w:val="clear" w:color="auto" w:fill="auto"/>
          </w:tcPr>
          <w:p w:rsidR="00835F3E" w:rsidRPr="00835F3E" w:rsidRDefault="00835F3E" w:rsidP="00CC1D10">
            <w:pPr>
              <w:spacing w:before="40" w:after="120"/>
            </w:pPr>
          </w:p>
        </w:tc>
        <w:tc>
          <w:tcPr>
            <w:tcW w:w="2835" w:type="dxa"/>
            <w:tcBorders>
              <w:bottom w:val="single" w:sz="12" w:space="0" w:color="auto"/>
            </w:tcBorders>
            <w:shd w:val="clear" w:color="auto" w:fill="auto"/>
          </w:tcPr>
          <w:p w:rsidR="00835F3E" w:rsidRPr="00594E44" w:rsidRDefault="00835F3E" w:rsidP="00CC1D10">
            <w:pPr>
              <w:spacing w:before="40" w:after="120"/>
              <w:rPr>
                <w:b/>
              </w:rPr>
            </w:pPr>
            <w:r w:rsidRPr="00594E44">
              <w:rPr>
                <w:b/>
              </w:rPr>
              <w:t>Registered Syrians in Turkey</w:t>
            </w:r>
          </w:p>
        </w:tc>
        <w:tc>
          <w:tcPr>
            <w:tcW w:w="2835" w:type="dxa"/>
            <w:tcBorders>
              <w:bottom w:val="single" w:sz="12" w:space="0" w:color="auto"/>
            </w:tcBorders>
            <w:shd w:val="clear" w:color="auto" w:fill="auto"/>
          </w:tcPr>
          <w:p w:rsidR="00835F3E" w:rsidRPr="00594E44" w:rsidRDefault="00E7038F" w:rsidP="00CC1D10">
            <w:pPr>
              <w:spacing w:before="40" w:after="120"/>
              <w:jc w:val="right"/>
              <w:rPr>
                <w:b/>
              </w:rPr>
            </w:pPr>
            <w:r w:rsidRPr="00594E44">
              <w:rPr>
                <w:b/>
              </w:rPr>
              <w:t>2 747 946</w:t>
            </w:r>
          </w:p>
        </w:tc>
      </w:tr>
    </w:tbl>
    <w:p w:rsidR="008F42AD" w:rsidRPr="00CC1D10" w:rsidRDefault="008F42AD" w:rsidP="00CC1D10">
      <w:pPr>
        <w:pStyle w:val="SingleTxtG"/>
        <w:spacing w:before="120" w:after="240"/>
        <w:ind w:firstLine="170"/>
        <w:jc w:val="left"/>
        <w:rPr>
          <w:sz w:val="18"/>
          <w:szCs w:val="18"/>
        </w:rPr>
      </w:pPr>
      <w:proofErr w:type="gramStart"/>
      <w:r w:rsidRPr="00CC1D10">
        <w:rPr>
          <w:sz w:val="18"/>
          <w:szCs w:val="18"/>
        </w:rPr>
        <w:t>*  By</w:t>
      </w:r>
      <w:proofErr w:type="gramEnd"/>
      <w:r w:rsidRPr="00CC1D10">
        <w:rPr>
          <w:sz w:val="18"/>
          <w:szCs w:val="18"/>
        </w:rPr>
        <w:t xml:space="preserve"> 11.03.2016.</w:t>
      </w:r>
    </w:p>
    <w:p w:rsidR="008642DA" w:rsidRDefault="006B0520">
      <w:pPr>
        <w:pStyle w:val="H23G"/>
      </w:pPr>
      <w:r>
        <w:rPr>
          <w:sz w:val="24"/>
          <w:szCs w:val="24"/>
        </w:rPr>
        <w:tab/>
      </w:r>
      <w:r>
        <w:rPr>
          <w:sz w:val="24"/>
          <w:szCs w:val="24"/>
        </w:rPr>
        <w:tab/>
      </w:r>
      <w:r w:rsidR="008642DA">
        <w:t>The distribution of age and gender for registered Syrians under temporary protection as of</w:t>
      </w:r>
      <w:r w:rsidR="005773D1">
        <w:t xml:space="preserve"> </w:t>
      </w:r>
      <w:r w:rsidR="008642DA">
        <w:t>11.03.2016</w:t>
      </w:r>
    </w:p>
    <w:tbl>
      <w:tblPr>
        <w:tblStyle w:val="TableGrid"/>
        <w:tblW w:w="0" w:type="auto"/>
        <w:tblInd w:w="1134" w:type="dxa"/>
        <w:tblBorders>
          <w:top w:val="single" w:sz="4"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985"/>
        <w:gridCol w:w="1985"/>
        <w:gridCol w:w="1985"/>
      </w:tblGrid>
      <w:tr w:rsidR="007F0EBB" w:rsidRPr="007F0EBB" w:rsidTr="00CC1D10">
        <w:trPr>
          <w:tblHeader/>
        </w:trPr>
        <w:tc>
          <w:tcPr>
            <w:tcW w:w="1418" w:type="dxa"/>
            <w:tcBorders>
              <w:top w:val="single" w:sz="4" w:space="0" w:color="000000" w:themeColor="text1"/>
              <w:bottom w:val="single" w:sz="12" w:space="0" w:color="000000" w:themeColor="text1"/>
            </w:tcBorders>
            <w:shd w:val="clear" w:color="auto" w:fill="auto"/>
            <w:vAlign w:val="bottom"/>
          </w:tcPr>
          <w:p w:rsidR="008642DA" w:rsidRPr="007F0EBB" w:rsidRDefault="008642DA" w:rsidP="00CC1D10">
            <w:pPr>
              <w:keepNext/>
              <w:keepLines/>
              <w:suppressAutoHyphens w:val="0"/>
              <w:spacing w:before="80" w:after="80" w:line="200" w:lineRule="exact"/>
              <w:rPr>
                <w:i/>
                <w:sz w:val="16"/>
              </w:rPr>
            </w:pPr>
            <w:r w:rsidRPr="007F0EBB">
              <w:rPr>
                <w:i/>
                <w:sz w:val="16"/>
              </w:rPr>
              <w:t>Age</w:t>
            </w:r>
          </w:p>
        </w:tc>
        <w:tc>
          <w:tcPr>
            <w:tcW w:w="1985" w:type="dxa"/>
            <w:tcBorders>
              <w:top w:val="single" w:sz="4" w:space="0" w:color="000000" w:themeColor="text1"/>
              <w:bottom w:val="single" w:sz="12" w:space="0" w:color="000000" w:themeColor="text1"/>
            </w:tcBorders>
            <w:shd w:val="clear" w:color="auto" w:fill="auto"/>
            <w:vAlign w:val="bottom"/>
          </w:tcPr>
          <w:p w:rsidR="008642DA" w:rsidRPr="007F0EBB" w:rsidRDefault="008642DA" w:rsidP="00CC1D10">
            <w:pPr>
              <w:keepNext/>
              <w:keepLines/>
              <w:suppressAutoHyphens w:val="0"/>
              <w:spacing w:before="80" w:after="80" w:line="200" w:lineRule="exact"/>
              <w:jc w:val="right"/>
              <w:rPr>
                <w:i/>
                <w:sz w:val="16"/>
              </w:rPr>
            </w:pPr>
            <w:r w:rsidRPr="007F0EBB">
              <w:rPr>
                <w:i/>
                <w:sz w:val="16"/>
              </w:rPr>
              <w:t>Man</w:t>
            </w:r>
          </w:p>
        </w:tc>
        <w:tc>
          <w:tcPr>
            <w:tcW w:w="1985" w:type="dxa"/>
            <w:tcBorders>
              <w:top w:val="single" w:sz="4" w:space="0" w:color="000000" w:themeColor="text1"/>
              <w:bottom w:val="single" w:sz="12" w:space="0" w:color="000000" w:themeColor="text1"/>
            </w:tcBorders>
            <w:shd w:val="clear" w:color="auto" w:fill="auto"/>
            <w:vAlign w:val="bottom"/>
          </w:tcPr>
          <w:p w:rsidR="008642DA" w:rsidRPr="007F0EBB" w:rsidRDefault="008642DA" w:rsidP="00CC1D10">
            <w:pPr>
              <w:keepNext/>
              <w:keepLines/>
              <w:suppressAutoHyphens w:val="0"/>
              <w:spacing w:before="80" w:after="80" w:line="200" w:lineRule="exact"/>
              <w:jc w:val="right"/>
              <w:rPr>
                <w:i/>
                <w:sz w:val="16"/>
              </w:rPr>
            </w:pPr>
            <w:r w:rsidRPr="007F0EBB">
              <w:rPr>
                <w:i/>
                <w:sz w:val="16"/>
              </w:rPr>
              <w:t>Woman</w:t>
            </w:r>
          </w:p>
        </w:tc>
        <w:tc>
          <w:tcPr>
            <w:tcW w:w="1985" w:type="dxa"/>
            <w:tcBorders>
              <w:top w:val="single" w:sz="4" w:space="0" w:color="000000" w:themeColor="text1"/>
              <w:bottom w:val="single" w:sz="12" w:space="0" w:color="000000" w:themeColor="text1"/>
            </w:tcBorders>
            <w:shd w:val="clear" w:color="auto" w:fill="auto"/>
            <w:vAlign w:val="bottom"/>
          </w:tcPr>
          <w:p w:rsidR="008642DA" w:rsidRPr="00304F7B" w:rsidRDefault="008642DA" w:rsidP="00CC1D10">
            <w:pPr>
              <w:keepNext/>
              <w:keepLines/>
              <w:suppressAutoHyphens w:val="0"/>
              <w:spacing w:before="80" w:after="80" w:line="200" w:lineRule="exact"/>
              <w:jc w:val="right"/>
              <w:rPr>
                <w:b/>
                <w:bCs/>
                <w:i/>
                <w:sz w:val="16"/>
              </w:rPr>
            </w:pPr>
            <w:r w:rsidRPr="00304F7B">
              <w:rPr>
                <w:b/>
                <w:bCs/>
                <w:i/>
                <w:sz w:val="16"/>
              </w:rPr>
              <w:t>Total</w:t>
            </w:r>
          </w:p>
        </w:tc>
      </w:tr>
      <w:tr w:rsidR="007F0EBB" w:rsidRPr="007F0EBB" w:rsidTr="00CC1D10">
        <w:tc>
          <w:tcPr>
            <w:tcW w:w="1418" w:type="dxa"/>
            <w:tcBorders>
              <w:top w:val="single" w:sz="12" w:space="0" w:color="000000" w:themeColor="text1"/>
              <w:bottom w:val="single" w:sz="4" w:space="0" w:color="000000" w:themeColor="text1"/>
            </w:tcBorders>
            <w:shd w:val="clear" w:color="auto" w:fill="auto"/>
          </w:tcPr>
          <w:p w:rsidR="008642DA" w:rsidRPr="007F0EBB" w:rsidRDefault="008642DA" w:rsidP="00CC1D10">
            <w:pPr>
              <w:keepNext/>
              <w:keepLines/>
              <w:suppressAutoHyphens w:val="0"/>
              <w:spacing w:before="80" w:after="80" w:line="220" w:lineRule="exact"/>
              <w:ind w:left="284"/>
              <w:rPr>
                <w:b/>
                <w:sz w:val="18"/>
              </w:rPr>
            </w:pPr>
            <w:r w:rsidRPr="007F0EBB">
              <w:rPr>
                <w:b/>
                <w:sz w:val="18"/>
              </w:rPr>
              <w:t>Total</w:t>
            </w:r>
          </w:p>
        </w:tc>
        <w:tc>
          <w:tcPr>
            <w:tcW w:w="1985" w:type="dxa"/>
            <w:tcBorders>
              <w:top w:val="single" w:sz="12" w:space="0" w:color="000000" w:themeColor="text1"/>
              <w:bottom w:val="single" w:sz="4" w:space="0" w:color="000000" w:themeColor="text1"/>
            </w:tcBorders>
            <w:shd w:val="clear" w:color="auto" w:fill="auto"/>
            <w:vAlign w:val="bottom"/>
          </w:tcPr>
          <w:p w:rsidR="008642DA" w:rsidRPr="007F0EBB" w:rsidRDefault="008642DA" w:rsidP="00CC1D10">
            <w:pPr>
              <w:keepNext/>
              <w:keepLines/>
              <w:suppressAutoHyphens w:val="0"/>
              <w:spacing w:before="80" w:after="80" w:line="220" w:lineRule="exact"/>
              <w:jc w:val="right"/>
              <w:rPr>
                <w:b/>
                <w:sz w:val="18"/>
              </w:rPr>
            </w:pPr>
            <w:r w:rsidRPr="007F0EBB">
              <w:rPr>
                <w:b/>
                <w:sz w:val="18"/>
              </w:rPr>
              <w:t>1 462 161</w:t>
            </w:r>
          </w:p>
        </w:tc>
        <w:tc>
          <w:tcPr>
            <w:tcW w:w="1985" w:type="dxa"/>
            <w:tcBorders>
              <w:top w:val="single" w:sz="12" w:space="0" w:color="000000" w:themeColor="text1"/>
              <w:bottom w:val="single" w:sz="4" w:space="0" w:color="000000" w:themeColor="text1"/>
            </w:tcBorders>
            <w:shd w:val="clear" w:color="auto" w:fill="auto"/>
            <w:vAlign w:val="bottom"/>
          </w:tcPr>
          <w:p w:rsidR="008642DA" w:rsidRPr="007F0EBB" w:rsidRDefault="008642DA" w:rsidP="00CC1D10">
            <w:pPr>
              <w:keepNext/>
              <w:keepLines/>
              <w:suppressAutoHyphens w:val="0"/>
              <w:spacing w:before="80" w:after="80" w:line="220" w:lineRule="exact"/>
              <w:jc w:val="right"/>
              <w:rPr>
                <w:b/>
                <w:sz w:val="18"/>
              </w:rPr>
            </w:pPr>
            <w:r w:rsidRPr="007F0EBB">
              <w:rPr>
                <w:b/>
                <w:sz w:val="18"/>
              </w:rPr>
              <w:t>1 285 785</w:t>
            </w:r>
          </w:p>
        </w:tc>
        <w:tc>
          <w:tcPr>
            <w:tcW w:w="1985" w:type="dxa"/>
            <w:tcBorders>
              <w:top w:val="single" w:sz="12" w:space="0" w:color="000000" w:themeColor="text1"/>
              <w:bottom w:val="single" w:sz="4" w:space="0" w:color="000000" w:themeColor="text1"/>
            </w:tcBorders>
            <w:shd w:val="clear" w:color="auto" w:fill="auto"/>
            <w:vAlign w:val="bottom"/>
          </w:tcPr>
          <w:p w:rsidR="008642DA" w:rsidRPr="00304F7B" w:rsidRDefault="008642DA" w:rsidP="00CC1D10">
            <w:pPr>
              <w:keepNext/>
              <w:keepLines/>
              <w:suppressAutoHyphens w:val="0"/>
              <w:spacing w:before="80" w:after="80" w:line="220" w:lineRule="exact"/>
              <w:jc w:val="right"/>
              <w:rPr>
                <w:b/>
                <w:bCs/>
                <w:sz w:val="18"/>
              </w:rPr>
            </w:pPr>
            <w:r w:rsidRPr="00304F7B">
              <w:rPr>
                <w:b/>
                <w:bCs/>
                <w:sz w:val="18"/>
              </w:rPr>
              <w:t>2 747 946</w:t>
            </w:r>
          </w:p>
        </w:tc>
      </w:tr>
      <w:tr w:rsidR="007F0EBB" w:rsidRPr="007F0EBB" w:rsidTr="00CC1D10">
        <w:tc>
          <w:tcPr>
            <w:tcW w:w="1418" w:type="dxa"/>
            <w:tcBorders>
              <w:top w:val="single" w:sz="4" w:space="0" w:color="000000" w:themeColor="text1"/>
            </w:tcBorders>
            <w:shd w:val="clear" w:color="auto" w:fill="auto"/>
          </w:tcPr>
          <w:p w:rsidR="008642DA" w:rsidRPr="007F0EBB" w:rsidRDefault="008642DA" w:rsidP="00CC1D10">
            <w:pPr>
              <w:suppressAutoHyphens w:val="0"/>
              <w:spacing w:before="40" w:after="40" w:line="220" w:lineRule="exact"/>
              <w:rPr>
                <w:sz w:val="18"/>
              </w:rPr>
            </w:pPr>
            <w:r w:rsidRPr="007F0EBB">
              <w:rPr>
                <w:sz w:val="18"/>
              </w:rPr>
              <w:t>0-4</w:t>
            </w:r>
          </w:p>
        </w:tc>
        <w:tc>
          <w:tcPr>
            <w:tcW w:w="1985" w:type="dxa"/>
            <w:tcBorders>
              <w:top w:val="single" w:sz="4" w:space="0" w:color="000000" w:themeColor="text1"/>
            </w:tcBorders>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187 096</w:t>
            </w:r>
          </w:p>
        </w:tc>
        <w:tc>
          <w:tcPr>
            <w:tcW w:w="1985" w:type="dxa"/>
            <w:tcBorders>
              <w:top w:val="single" w:sz="4" w:space="0" w:color="000000" w:themeColor="text1"/>
            </w:tcBorders>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174 612</w:t>
            </w:r>
          </w:p>
        </w:tc>
        <w:tc>
          <w:tcPr>
            <w:tcW w:w="1985" w:type="dxa"/>
            <w:tcBorders>
              <w:top w:val="single" w:sz="4" w:space="0" w:color="000000" w:themeColor="text1"/>
            </w:tcBorders>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361 708</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5-9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198 672</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187 835</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386 507</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10-14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151 541</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138 809</w:t>
            </w:r>
          </w:p>
        </w:tc>
        <w:tc>
          <w:tcPr>
            <w:tcW w:w="1985" w:type="dxa"/>
            <w:shd w:val="clear" w:color="auto" w:fill="auto"/>
            <w:vAlign w:val="bottom"/>
          </w:tcPr>
          <w:p w:rsidR="008642DA" w:rsidRPr="00304F7B" w:rsidRDefault="008642DA" w:rsidP="00CC1D10">
            <w:pPr>
              <w:suppressAutoHyphens w:val="0"/>
              <w:spacing w:before="40" w:after="40" w:line="220" w:lineRule="exact"/>
              <w:jc w:val="right"/>
              <w:rPr>
                <w:b/>
                <w:bCs/>
                <w:sz w:val="18"/>
              </w:rPr>
            </w:pPr>
            <w:r w:rsidRPr="00304F7B">
              <w:rPr>
                <w:b/>
                <w:bCs/>
                <w:sz w:val="18"/>
              </w:rPr>
              <w:t>290 350</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15-19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172 134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143 294</w:t>
            </w:r>
          </w:p>
        </w:tc>
        <w:tc>
          <w:tcPr>
            <w:tcW w:w="1985" w:type="dxa"/>
            <w:shd w:val="clear" w:color="auto" w:fill="auto"/>
            <w:vAlign w:val="bottom"/>
          </w:tcPr>
          <w:p w:rsidR="008642DA" w:rsidRPr="00304F7B" w:rsidRDefault="008642DA" w:rsidP="00CC1D10">
            <w:pPr>
              <w:suppressAutoHyphens w:val="0"/>
              <w:spacing w:before="40" w:after="40" w:line="220" w:lineRule="exact"/>
              <w:jc w:val="right"/>
              <w:rPr>
                <w:b/>
                <w:bCs/>
                <w:sz w:val="18"/>
              </w:rPr>
            </w:pPr>
            <w:r w:rsidRPr="00304F7B">
              <w:rPr>
                <w:b/>
                <w:bCs/>
                <w:sz w:val="18"/>
              </w:rPr>
              <w:t>315 428</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20-24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180 772</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143 366</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324 138</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25-29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148 363</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115 994</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264 357</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30-34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121 426</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97 221</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218 647</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35-39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87 075</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74 418</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161 493</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40-44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60 135</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56 718</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116 853</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45-49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48 468</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44 674</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93 142</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50-54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37 834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36 550</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74 384</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55-59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25 570</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25 729</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51 299</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60-64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17 770</w:t>
            </w:r>
          </w:p>
        </w:tc>
        <w:tc>
          <w:tcPr>
            <w:tcW w:w="1985" w:type="dxa"/>
            <w:shd w:val="clear" w:color="auto" w:fill="auto"/>
            <w:vAlign w:val="bottom"/>
          </w:tcPr>
          <w:p w:rsidR="008642DA" w:rsidRPr="007F0EBB" w:rsidRDefault="001E7145" w:rsidP="00CC1D10">
            <w:pPr>
              <w:suppressAutoHyphens w:val="0"/>
              <w:spacing w:before="40" w:after="40" w:line="220" w:lineRule="exact"/>
              <w:jc w:val="right"/>
              <w:rPr>
                <w:sz w:val="18"/>
              </w:rPr>
            </w:pPr>
            <w:r w:rsidRPr="007F0EBB">
              <w:rPr>
                <w:sz w:val="18"/>
              </w:rPr>
              <w:t>18 355</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36 125</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65-69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11 557</w:t>
            </w:r>
          </w:p>
        </w:tc>
        <w:tc>
          <w:tcPr>
            <w:tcW w:w="1985" w:type="dxa"/>
            <w:shd w:val="clear" w:color="auto" w:fill="auto"/>
            <w:vAlign w:val="bottom"/>
          </w:tcPr>
          <w:p w:rsidR="008642DA" w:rsidRPr="007F0EBB" w:rsidRDefault="001E7145" w:rsidP="00CC1D10">
            <w:pPr>
              <w:suppressAutoHyphens w:val="0"/>
              <w:spacing w:before="40" w:after="40" w:line="220" w:lineRule="exact"/>
              <w:jc w:val="right"/>
              <w:rPr>
                <w:sz w:val="18"/>
              </w:rPr>
            </w:pPr>
            <w:r w:rsidRPr="007F0EBB">
              <w:rPr>
                <w:sz w:val="18"/>
              </w:rPr>
              <w:t>11 912</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23 469</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70-74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6 273</w:t>
            </w:r>
          </w:p>
        </w:tc>
        <w:tc>
          <w:tcPr>
            <w:tcW w:w="1985" w:type="dxa"/>
            <w:shd w:val="clear" w:color="auto" w:fill="auto"/>
            <w:vAlign w:val="bottom"/>
          </w:tcPr>
          <w:p w:rsidR="008642DA" w:rsidRPr="007F0EBB" w:rsidRDefault="001E7145" w:rsidP="00CC1D10">
            <w:pPr>
              <w:suppressAutoHyphens w:val="0"/>
              <w:spacing w:before="40" w:after="40" w:line="220" w:lineRule="exact"/>
              <w:jc w:val="right"/>
              <w:rPr>
                <w:sz w:val="18"/>
              </w:rPr>
            </w:pPr>
            <w:r w:rsidRPr="007F0EBB">
              <w:rPr>
                <w:sz w:val="18"/>
              </w:rPr>
              <w:t>7 231</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13 504</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75-79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3 850</w:t>
            </w:r>
          </w:p>
        </w:tc>
        <w:tc>
          <w:tcPr>
            <w:tcW w:w="1985" w:type="dxa"/>
            <w:shd w:val="clear" w:color="auto" w:fill="auto"/>
            <w:vAlign w:val="bottom"/>
          </w:tcPr>
          <w:p w:rsidR="008642DA" w:rsidRPr="007F0EBB" w:rsidRDefault="001E7145" w:rsidP="00CC1D10">
            <w:pPr>
              <w:suppressAutoHyphens w:val="0"/>
              <w:spacing w:before="40" w:after="40" w:line="220" w:lineRule="exact"/>
              <w:jc w:val="right"/>
              <w:rPr>
                <w:sz w:val="18"/>
              </w:rPr>
            </w:pPr>
            <w:r w:rsidRPr="007F0EBB">
              <w:rPr>
                <w:sz w:val="18"/>
              </w:rPr>
              <w:t>4 580</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8 430</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80-84</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2 066</w:t>
            </w:r>
          </w:p>
        </w:tc>
        <w:tc>
          <w:tcPr>
            <w:tcW w:w="1985" w:type="dxa"/>
            <w:shd w:val="clear" w:color="auto" w:fill="auto"/>
            <w:vAlign w:val="bottom"/>
          </w:tcPr>
          <w:p w:rsidR="008642DA" w:rsidRPr="007F0EBB" w:rsidRDefault="001E7145" w:rsidP="00CC1D10">
            <w:pPr>
              <w:suppressAutoHyphens w:val="0"/>
              <w:spacing w:before="40" w:after="40" w:line="220" w:lineRule="exact"/>
              <w:jc w:val="right"/>
              <w:rPr>
                <w:sz w:val="18"/>
              </w:rPr>
            </w:pPr>
            <w:r w:rsidRPr="007F0EBB">
              <w:rPr>
                <w:sz w:val="18"/>
              </w:rPr>
              <w:t>2 620</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4 686</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85-89</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1 109</w:t>
            </w:r>
          </w:p>
        </w:tc>
        <w:tc>
          <w:tcPr>
            <w:tcW w:w="1985" w:type="dxa"/>
            <w:shd w:val="clear" w:color="auto" w:fill="auto"/>
            <w:vAlign w:val="bottom"/>
          </w:tcPr>
          <w:p w:rsidR="008642DA" w:rsidRPr="007F0EBB" w:rsidRDefault="001E7145" w:rsidP="00CC1D10">
            <w:pPr>
              <w:suppressAutoHyphens w:val="0"/>
              <w:spacing w:before="40" w:after="40" w:line="220" w:lineRule="exact"/>
              <w:jc w:val="right"/>
              <w:rPr>
                <w:sz w:val="18"/>
              </w:rPr>
            </w:pPr>
            <w:r w:rsidRPr="007F0EBB">
              <w:rPr>
                <w:sz w:val="18"/>
              </w:rPr>
              <w:t>1 277</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2 386</w:t>
            </w:r>
          </w:p>
        </w:tc>
      </w:tr>
      <w:tr w:rsidR="007F0EBB" w:rsidRPr="007F0EBB" w:rsidTr="00CC1D10">
        <w:tc>
          <w:tcPr>
            <w:tcW w:w="1418" w:type="dxa"/>
            <w:shd w:val="clear" w:color="auto" w:fill="auto"/>
          </w:tcPr>
          <w:p w:rsidR="008642DA" w:rsidRPr="007F0EBB" w:rsidRDefault="008642DA" w:rsidP="00CC1D10">
            <w:pPr>
              <w:suppressAutoHyphens w:val="0"/>
              <w:spacing w:before="40" w:after="40" w:line="220" w:lineRule="exact"/>
              <w:rPr>
                <w:sz w:val="18"/>
              </w:rPr>
            </w:pPr>
            <w:r w:rsidRPr="007F0EBB">
              <w:rPr>
                <w:sz w:val="18"/>
              </w:rPr>
              <w:t>90+</w:t>
            </w:r>
          </w:p>
        </w:tc>
        <w:tc>
          <w:tcPr>
            <w:tcW w:w="1985" w:type="dxa"/>
            <w:shd w:val="clear" w:color="auto" w:fill="auto"/>
            <w:vAlign w:val="bottom"/>
          </w:tcPr>
          <w:p w:rsidR="008642DA" w:rsidRPr="007F0EBB" w:rsidRDefault="008642DA" w:rsidP="00CC1D10">
            <w:pPr>
              <w:suppressAutoHyphens w:val="0"/>
              <w:spacing w:before="40" w:after="40" w:line="220" w:lineRule="exact"/>
              <w:jc w:val="right"/>
              <w:rPr>
                <w:sz w:val="18"/>
              </w:rPr>
            </w:pPr>
            <w:r w:rsidRPr="007F0EBB">
              <w:rPr>
                <w:sz w:val="18"/>
              </w:rPr>
              <w:t>450</w:t>
            </w:r>
          </w:p>
        </w:tc>
        <w:tc>
          <w:tcPr>
            <w:tcW w:w="1985" w:type="dxa"/>
            <w:shd w:val="clear" w:color="auto" w:fill="auto"/>
            <w:vAlign w:val="bottom"/>
          </w:tcPr>
          <w:p w:rsidR="008642DA" w:rsidRPr="007F0EBB" w:rsidRDefault="001E7145" w:rsidP="00CC1D10">
            <w:pPr>
              <w:suppressAutoHyphens w:val="0"/>
              <w:spacing w:before="40" w:after="40" w:line="220" w:lineRule="exact"/>
              <w:jc w:val="right"/>
              <w:rPr>
                <w:sz w:val="18"/>
              </w:rPr>
            </w:pPr>
            <w:r w:rsidRPr="007F0EBB">
              <w:rPr>
                <w:sz w:val="18"/>
              </w:rPr>
              <w:t>590</w:t>
            </w:r>
          </w:p>
        </w:tc>
        <w:tc>
          <w:tcPr>
            <w:tcW w:w="1985" w:type="dxa"/>
            <w:shd w:val="clear" w:color="auto" w:fill="auto"/>
            <w:vAlign w:val="bottom"/>
          </w:tcPr>
          <w:p w:rsidR="008642DA" w:rsidRPr="00304F7B" w:rsidRDefault="001E7145" w:rsidP="00CC1D10">
            <w:pPr>
              <w:suppressAutoHyphens w:val="0"/>
              <w:spacing w:before="40" w:after="40" w:line="220" w:lineRule="exact"/>
              <w:jc w:val="right"/>
              <w:rPr>
                <w:b/>
                <w:bCs/>
                <w:sz w:val="18"/>
              </w:rPr>
            </w:pPr>
            <w:r w:rsidRPr="00304F7B">
              <w:rPr>
                <w:b/>
                <w:bCs/>
                <w:sz w:val="18"/>
              </w:rPr>
              <w:t>1 040</w:t>
            </w:r>
          </w:p>
        </w:tc>
      </w:tr>
    </w:tbl>
    <w:p w:rsidR="004D4409" w:rsidRPr="00B17255" w:rsidRDefault="00B17255" w:rsidP="00B17255">
      <w:pPr>
        <w:pStyle w:val="H23G"/>
      </w:pPr>
      <w:r>
        <w:tab/>
      </w:r>
      <w:r>
        <w:tab/>
      </w:r>
      <w:r w:rsidR="004D4409" w:rsidRPr="00B17255">
        <w:t>Social aids/payment for Syrians</w:t>
      </w:r>
    </w:p>
    <w:p w:rsidR="004D4409" w:rsidRPr="000851A1" w:rsidRDefault="00CC1D10" w:rsidP="00CC1D10">
      <w:pPr>
        <w:pStyle w:val="SingleTxtG"/>
      </w:pPr>
      <w:r w:rsidRPr="000851A1">
        <w:t>196.</w:t>
      </w:r>
      <w:r w:rsidRPr="000851A1">
        <w:tab/>
      </w:r>
      <w:r w:rsidR="004D4409" w:rsidRPr="000851A1">
        <w:t>Foreigners without interim identity number can benefit from other assistance programs except for regular assistance (Conditional Education Help-Conditional Heath Help, Widow Women with Deceased Husbands etc.). For instance, a sum amounting to 8.471.225</w:t>
      </w:r>
      <w:proofErr w:type="gramStart"/>
      <w:r w:rsidR="004D4409" w:rsidRPr="000851A1">
        <w:t>,00</w:t>
      </w:r>
      <w:proofErr w:type="gramEnd"/>
      <w:r w:rsidR="004D4409" w:rsidRPr="000851A1">
        <w:t>-TL was allocated to Social Help and Solidarity Foundations in 2013 for meeting the needs of Syrians entering our country due to turmoil lingering in Syrian Arabic Republic.</w:t>
      </w:r>
    </w:p>
    <w:p w:rsidR="004D4409" w:rsidRPr="000851A1" w:rsidRDefault="00C22808" w:rsidP="002443D8">
      <w:pPr>
        <w:pStyle w:val="H1G"/>
      </w:pPr>
      <w:r>
        <w:tab/>
      </w:r>
      <w:r>
        <w:tab/>
      </w:r>
      <w:r w:rsidR="00B17255" w:rsidRPr="000851A1">
        <w:t>Annex</w:t>
      </w:r>
    </w:p>
    <w:p w:rsidR="004D4409" w:rsidRDefault="00B17255" w:rsidP="000851A1">
      <w:pPr>
        <w:pStyle w:val="SingleTxtG"/>
        <w:rPr>
          <w:lang w:val="en-US"/>
        </w:rPr>
      </w:pPr>
      <w:r>
        <w:rPr>
          <w:lang w:val="en-US"/>
        </w:rPr>
        <w:t>1.</w:t>
      </w:r>
    </w:p>
    <w:p w:rsidR="004D4409" w:rsidRDefault="00B17255" w:rsidP="000851A1">
      <w:pPr>
        <w:pStyle w:val="SingleTxtG"/>
        <w:rPr>
          <w:lang w:val="en-US"/>
        </w:rPr>
      </w:pPr>
      <w:r>
        <w:rPr>
          <w:lang w:val="en-US"/>
        </w:rPr>
        <w:t>2.</w:t>
      </w:r>
    </w:p>
    <w:p w:rsidR="00C92195" w:rsidRDefault="00B17255" w:rsidP="000851A1">
      <w:pPr>
        <w:pStyle w:val="SingleTxtG"/>
        <w:rPr>
          <w:lang w:val="en-US"/>
        </w:rPr>
      </w:pPr>
      <w:r>
        <w:rPr>
          <w:lang w:val="en-US"/>
        </w:rPr>
        <w:t>3.</w:t>
      </w:r>
    </w:p>
    <w:p w:rsidR="00AA6322" w:rsidRPr="00AA6322" w:rsidRDefault="00AA6322" w:rsidP="00AA6322">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AA6322" w:rsidRPr="00AA6322" w:rsidSect="008D7E9B">
      <w:headerReference w:type="even" r:id="rId23"/>
      <w:headerReference w:type="default" r:id="rId24"/>
      <w:footerReference w:type="even" r:id="rId25"/>
      <w:footerReference w:type="default" r:id="rId26"/>
      <w:footerReference w:type="first" r:id="rId2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E9B" w:rsidRDefault="008D7E9B"/>
  </w:endnote>
  <w:endnote w:type="continuationSeparator" w:id="0">
    <w:p w:rsidR="008D7E9B" w:rsidRDefault="008D7E9B"/>
  </w:endnote>
  <w:endnote w:type="continuationNotice" w:id="1">
    <w:p w:rsidR="008D7E9B" w:rsidRDefault="008D7E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E9B" w:rsidRPr="004D4409" w:rsidRDefault="008D7E9B" w:rsidP="004D4409">
    <w:pPr>
      <w:pStyle w:val="Footer"/>
      <w:tabs>
        <w:tab w:val="right" w:pos="9638"/>
      </w:tabs>
    </w:pPr>
    <w:r w:rsidRPr="004D4409">
      <w:rPr>
        <w:b/>
        <w:sz w:val="18"/>
      </w:rPr>
      <w:fldChar w:fldCharType="begin"/>
    </w:r>
    <w:r w:rsidRPr="004D4409">
      <w:rPr>
        <w:b/>
        <w:sz w:val="18"/>
      </w:rPr>
      <w:instrText xml:space="preserve"> PAGE  \* MERGEFORMAT </w:instrText>
    </w:r>
    <w:r w:rsidRPr="004D4409">
      <w:rPr>
        <w:b/>
        <w:sz w:val="18"/>
      </w:rPr>
      <w:fldChar w:fldCharType="separate"/>
    </w:r>
    <w:r w:rsidR="000C04BA">
      <w:rPr>
        <w:b/>
        <w:noProof/>
        <w:sz w:val="18"/>
      </w:rPr>
      <w:t>2</w:t>
    </w:r>
    <w:r w:rsidRPr="004D440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E9B" w:rsidRPr="004D4409" w:rsidRDefault="008D7E9B" w:rsidP="004D4409">
    <w:pPr>
      <w:pStyle w:val="Footer"/>
      <w:tabs>
        <w:tab w:val="right" w:pos="9638"/>
      </w:tabs>
      <w:rPr>
        <w:b/>
        <w:sz w:val="18"/>
      </w:rPr>
    </w:pPr>
    <w:r>
      <w:tab/>
    </w:r>
    <w:r w:rsidRPr="004D4409">
      <w:rPr>
        <w:b/>
        <w:sz w:val="18"/>
      </w:rPr>
      <w:fldChar w:fldCharType="begin"/>
    </w:r>
    <w:r w:rsidRPr="004D4409">
      <w:rPr>
        <w:b/>
        <w:sz w:val="18"/>
      </w:rPr>
      <w:instrText xml:space="preserve"> PAGE  \* MERGEFORMAT </w:instrText>
    </w:r>
    <w:r w:rsidRPr="004D4409">
      <w:rPr>
        <w:b/>
        <w:sz w:val="18"/>
      </w:rPr>
      <w:fldChar w:fldCharType="separate"/>
    </w:r>
    <w:r w:rsidR="000C04BA">
      <w:rPr>
        <w:b/>
        <w:noProof/>
        <w:sz w:val="18"/>
      </w:rPr>
      <w:t>47</w:t>
    </w:r>
    <w:r w:rsidRPr="004D44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4BA" w:rsidRDefault="000C04BA" w:rsidP="000C04B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C04BA" w:rsidRDefault="000C04BA" w:rsidP="000C04BA">
    <w:pPr>
      <w:pStyle w:val="Footer"/>
      <w:ind w:right="1134"/>
      <w:rPr>
        <w:sz w:val="20"/>
      </w:rPr>
    </w:pPr>
    <w:r>
      <w:rPr>
        <w:sz w:val="20"/>
      </w:rPr>
      <w:t>GE.16-08085(E)</w:t>
    </w:r>
  </w:p>
  <w:p w:rsidR="000C04BA" w:rsidRPr="000C04BA" w:rsidRDefault="000C04BA" w:rsidP="000C04B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1" name="Picture 1" descr="http://undocs.org/m2/QRCode.ashx?DS=CMW/C/TU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TU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E9B" w:rsidRPr="000B175B" w:rsidRDefault="008D7E9B" w:rsidP="000B175B">
      <w:pPr>
        <w:tabs>
          <w:tab w:val="right" w:pos="2155"/>
        </w:tabs>
        <w:spacing w:after="80"/>
        <w:ind w:left="680"/>
        <w:rPr>
          <w:u w:val="single"/>
        </w:rPr>
      </w:pPr>
      <w:r>
        <w:rPr>
          <w:u w:val="single"/>
        </w:rPr>
        <w:tab/>
      </w:r>
    </w:p>
  </w:footnote>
  <w:footnote w:type="continuationSeparator" w:id="0">
    <w:p w:rsidR="008D7E9B" w:rsidRPr="00FC68B7" w:rsidRDefault="008D7E9B" w:rsidP="00FC68B7">
      <w:pPr>
        <w:tabs>
          <w:tab w:val="left" w:pos="2155"/>
        </w:tabs>
        <w:spacing w:after="80"/>
        <w:ind w:left="680"/>
        <w:rPr>
          <w:u w:val="single"/>
        </w:rPr>
      </w:pPr>
      <w:r>
        <w:rPr>
          <w:u w:val="single"/>
        </w:rPr>
        <w:tab/>
      </w:r>
    </w:p>
  </w:footnote>
  <w:footnote w:type="continuationNotice" w:id="1">
    <w:p w:rsidR="008D7E9B" w:rsidRDefault="008D7E9B"/>
  </w:footnote>
  <w:footnote w:id="2">
    <w:p w:rsidR="008D7E9B" w:rsidRDefault="008D7E9B" w:rsidP="004D4409">
      <w:pPr>
        <w:pStyle w:val="FootnoteText"/>
      </w:pPr>
      <w:r>
        <w:tab/>
      </w:r>
      <w:r w:rsidRPr="00A46195">
        <w:rPr>
          <w:rStyle w:val="FootnoteReference"/>
          <w:sz w:val="20"/>
          <w:vertAlign w:val="baseline"/>
        </w:rPr>
        <w:t>*</w:t>
      </w:r>
      <w:r>
        <w:tab/>
        <w:t>The present document is being issued without formal editing</w:t>
      </w:r>
      <w:r w:rsidRPr="00202A28">
        <w:t>.</w:t>
      </w:r>
    </w:p>
  </w:footnote>
  <w:footnote w:id="3">
    <w:p w:rsidR="008D7E9B" w:rsidRPr="007046DF" w:rsidRDefault="008D7E9B">
      <w:pPr>
        <w:pStyle w:val="FootnoteText"/>
      </w:pPr>
      <w:r w:rsidRPr="00A46195">
        <w:rPr>
          <w:rStyle w:val="FootnoteReference"/>
          <w:vertAlign w:val="baseline"/>
        </w:rPr>
        <w:tab/>
      </w:r>
      <w:r w:rsidRPr="00A46195">
        <w:rPr>
          <w:rStyle w:val="FootnoteReference"/>
          <w:sz w:val="20"/>
          <w:vertAlign w:val="baseline"/>
        </w:rPr>
        <w:t>**</w:t>
      </w:r>
      <w:r>
        <w:rPr>
          <w:rStyle w:val="FootnoteReference"/>
          <w:sz w:val="20"/>
          <w:vertAlign w:val="baseline"/>
        </w:rPr>
        <w:tab/>
      </w:r>
      <w:r>
        <w:t>The annexes may be consulted in the files of the secretariat.</w:t>
      </w:r>
    </w:p>
  </w:footnote>
  <w:footnote w:id="4">
    <w:p w:rsidR="008D7E9B" w:rsidRPr="007046DF" w:rsidRDefault="008D7E9B" w:rsidP="00C8727D">
      <w:pPr>
        <w:pStyle w:val="FootnoteText"/>
        <w:widowControl w:val="0"/>
        <w:tabs>
          <w:tab w:val="clear" w:pos="1021"/>
          <w:tab w:val="right" w:pos="1020"/>
        </w:tabs>
      </w:pPr>
      <w:r>
        <w:tab/>
      </w:r>
      <w:r>
        <w:rPr>
          <w:rStyle w:val="FootnoteReference"/>
        </w:rPr>
        <w:footnoteRef/>
      </w:r>
      <w:r>
        <w:tab/>
      </w:r>
      <w:r w:rsidRPr="007A0B8C">
        <w:t xml:space="preserve">“Turkish community living abroad amounts to more than 5 million people, around 4 million of which live in Western European countries, 300.000 in Northern America, 200.000 in the Middle East and 150.000 in </w:t>
      </w:r>
      <w:smartTag w:uri="urn:schemas-microsoft-com:office:smarttags" w:element="place">
        <w:smartTag w:uri="urn:schemas-microsoft-com:office:smarttags" w:element="country-region">
          <w:r w:rsidRPr="007A0B8C">
            <w:t>Australia</w:t>
          </w:r>
        </w:smartTag>
      </w:smartTag>
      <w:r w:rsidRPr="007A0B8C">
        <w:t xml:space="preserve">. This number increases to 8 million when 3 million Turkish migrants who returned </w:t>
      </w:r>
      <w:smartTag w:uri="urn:schemas-microsoft-com:office:smarttags" w:element="place">
        <w:smartTag w:uri="urn:schemas-microsoft-com:office:smarttags" w:element="country-region">
          <w:r w:rsidRPr="007A0B8C">
            <w:t>Turkey</w:t>
          </w:r>
        </w:smartTag>
      </w:smartTag>
      <w:r w:rsidRPr="007A0B8C">
        <w:t xml:space="preserve"> are taken into account”. Available from</w:t>
      </w:r>
      <w:r>
        <w:t xml:space="preserve"> </w:t>
      </w:r>
      <w:hyperlink r:id="rId1" w:history="1">
        <w:r w:rsidRPr="00EC0F24">
          <w:rPr>
            <w:rStyle w:val="Hyperlink"/>
          </w:rPr>
          <w:t>www.mfa.gov.tr/the-expatriate-turkish-citizens.en.mfa</w:t>
        </w:r>
      </w:hyperlink>
      <w:r>
        <w:t xml:space="preserve"> (accessed 19 March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E9B" w:rsidRPr="004D4409" w:rsidRDefault="008D7E9B">
    <w:pPr>
      <w:pStyle w:val="Header"/>
    </w:pPr>
    <w:r>
      <w:t>CMW/C/TUR/1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E9B" w:rsidRPr="004D4409" w:rsidRDefault="008D7E9B" w:rsidP="004D4409">
    <w:pPr>
      <w:pStyle w:val="Header"/>
      <w:jc w:val="right"/>
    </w:pPr>
    <w:r>
      <w:t>CMW/C/TUR/1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4196"/>
    <w:multiLevelType w:val="hybridMultilevel"/>
    <w:tmpl w:val="029216A0"/>
    <w:lvl w:ilvl="0" w:tplc="9014D83C">
      <w:start w:val="1"/>
      <w:numFmt w:val="lowerLetter"/>
      <w:lvlText w:val="(%1)"/>
      <w:lvlJc w:val="left"/>
      <w:pPr>
        <w:ind w:left="2136" w:hanging="43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170FE5"/>
    <w:multiLevelType w:val="hybridMultilevel"/>
    <w:tmpl w:val="FA1821B8"/>
    <w:lvl w:ilvl="0" w:tplc="F56CC428">
      <w:start w:val="1"/>
      <w:numFmt w:val="bullet"/>
      <w:lvlText w:val=""/>
      <w:lvlJc w:val="left"/>
      <w:pPr>
        <w:ind w:left="836" w:hanging="360"/>
      </w:pPr>
      <w:rPr>
        <w:rFonts w:ascii="Symbol" w:eastAsia="Symbol" w:hAnsi="Symbol" w:hint="default"/>
        <w:w w:val="100"/>
        <w:sz w:val="24"/>
        <w:szCs w:val="24"/>
      </w:rPr>
    </w:lvl>
    <w:lvl w:ilvl="1" w:tplc="E594DDBC">
      <w:start w:val="1"/>
      <w:numFmt w:val="bullet"/>
      <w:lvlText w:val="-"/>
      <w:lvlJc w:val="left"/>
      <w:pPr>
        <w:ind w:left="116" w:hanging="156"/>
      </w:pPr>
      <w:rPr>
        <w:rFonts w:ascii="Times New Roman" w:eastAsia="Times New Roman" w:hAnsi="Times New Roman" w:cs="Times New Roman" w:hint="default"/>
        <w:b/>
        <w:bCs/>
        <w:i/>
        <w:w w:val="99"/>
        <w:sz w:val="24"/>
        <w:szCs w:val="24"/>
      </w:rPr>
    </w:lvl>
    <w:lvl w:ilvl="2" w:tplc="287C7E96">
      <w:start w:val="1"/>
      <w:numFmt w:val="bullet"/>
      <w:lvlText w:val=""/>
      <w:lvlJc w:val="left"/>
      <w:pPr>
        <w:ind w:left="1186" w:hanging="360"/>
      </w:pPr>
      <w:rPr>
        <w:rFonts w:ascii="Symbol" w:eastAsia="Symbol" w:hAnsi="Symbol" w:hint="default"/>
        <w:w w:val="100"/>
        <w:sz w:val="24"/>
        <w:szCs w:val="24"/>
      </w:rPr>
    </w:lvl>
    <w:lvl w:ilvl="3" w:tplc="AE349CDC">
      <w:start w:val="1"/>
      <w:numFmt w:val="bullet"/>
      <w:lvlText w:val="•"/>
      <w:lvlJc w:val="left"/>
      <w:pPr>
        <w:ind w:left="2358" w:hanging="360"/>
      </w:pPr>
    </w:lvl>
    <w:lvl w:ilvl="4" w:tplc="184A1508">
      <w:start w:val="1"/>
      <w:numFmt w:val="bullet"/>
      <w:lvlText w:val="•"/>
      <w:lvlJc w:val="left"/>
      <w:pPr>
        <w:ind w:left="3536" w:hanging="360"/>
      </w:pPr>
    </w:lvl>
    <w:lvl w:ilvl="5" w:tplc="52700554">
      <w:start w:val="1"/>
      <w:numFmt w:val="bullet"/>
      <w:lvlText w:val="•"/>
      <w:lvlJc w:val="left"/>
      <w:pPr>
        <w:ind w:left="4714" w:hanging="360"/>
      </w:pPr>
    </w:lvl>
    <w:lvl w:ilvl="6" w:tplc="AAEA6ED4">
      <w:start w:val="1"/>
      <w:numFmt w:val="bullet"/>
      <w:lvlText w:val="•"/>
      <w:lvlJc w:val="left"/>
      <w:pPr>
        <w:ind w:left="5893" w:hanging="360"/>
      </w:pPr>
    </w:lvl>
    <w:lvl w:ilvl="7" w:tplc="42180F8E">
      <w:start w:val="1"/>
      <w:numFmt w:val="bullet"/>
      <w:lvlText w:val="•"/>
      <w:lvlJc w:val="left"/>
      <w:pPr>
        <w:ind w:left="7071" w:hanging="360"/>
      </w:pPr>
    </w:lvl>
    <w:lvl w:ilvl="8" w:tplc="3060272A">
      <w:start w:val="1"/>
      <w:numFmt w:val="bullet"/>
      <w:lvlText w:val="•"/>
      <w:lvlJc w:val="left"/>
      <w:pPr>
        <w:ind w:left="8249" w:hanging="360"/>
      </w:pPr>
    </w:lvl>
  </w:abstractNum>
  <w:abstractNum w:abstractNumId="3">
    <w:nsid w:val="0561779F"/>
    <w:multiLevelType w:val="hybridMultilevel"/>
    <w:tmpl w:val="9E9650B0"/>
    <w:lvl w:ilvl="0" w:tplc="041F0001">
      <w:start w:val="1"/>
      <w:numFmt w:val="bullet"/>
      <w:lvlText w:val=""/>
      <w:lvlJc w:val="left"/>
      <w:pPr>
        <w:ind w:left="1147" w:hanging="360"/>
      </w:pPr>
      <w:rPr>
        <w:rFonts w:ascii="Symbol" w:hAnsi="Symbol" w:hint="default"/>
      </w:rPr>
    </w:lvl>
    <w:lvl w:ilvl="1" w:tplc="041F0003">
      <w:start w:val="1"/>
      <w:numFmt w:val="bullet"/>
      <w:lvlText w:val="o"/>
      <w:lvlJc w:val="left"/>
      <w:pPr>
        <w:ind w:left="1867" w:hanging="360"/>
      </w:pPr>
      <w:rPr>
        <w:rFonts w:ascii="Courier New" w:hAnsi="Courier New" w:cs="Courier New" w:hint="default"/>
      </w:rPr>
    </w:lvl>
    <w:lvl w:ilvl="2" w:tplc="041F0005">
      <w:start w:val="1"/>
      <w:numFmt w:val="bullet"/>
      <w:lvlText w:val=""/>
      <w:lvlJc w:val="left"/>
      <w:pPr>
        <w:ind w:left="2587" w:hanging="360"/>
      </w:pPr>
      <w:rPr>
        <w:rFonts w:ascii="Wingdings" w:hAnsi="Wingdings" w:hint="default"/>
      </w:rPr>
    </w:lvl>
    <w:lvl w:ilvl="3" w:tplc="041F0001">
      <w:start w:val="1"/>
      <w:numFmt w:val="bullet"/>
      <w:lvlText w:val=""/>
      <w:lvlJc w:val="left"/>
      <w:pPr>
        <w:ind w:left="3307" w:hanging="360"/>
      </w:pPr>
      <w:rPr>
        <w:rFonts w:ascii="Symbol" w:hAnsi="Symbol" w:hint="default"/>
      </w:rPr>
    </w:lvl>
    <w:lvl w:ilvl="4" w:tplc="041F0003">
      <w:start w:val="1"/>
      <w:numFmt w:val="bullet"/>
      <w:lvlText w:val="o"/>
      <w:lvlJc w:val="left"/>
      <w:pPr>
        <w:ind w:left="4027" w:hanging="360"/>
      </w:pPr>
      <w:rPr>
        <w:rFonts w:ascii="Courier New" w:hAnsi="Courier New" w:cs="Courier New" w:hint="default"/>
      </w:rPr>
    </w:lvl>
    <w:lvl w:ilvl="5" w:tplc="041F0005">
      <w:start w:val="1"/>
      <w:numFmt w:val="bullet"/>
      <w:lvlText w:val=""/>
      <w:lvlJc w:val="left"/>
      <w:pPr>
        <w:ind w:left="4747" w:hanging="360"/>
      </w:pPr>
      <w:rPr>
        <w:rFonts w:ascii="Wingdings" w:hAnsi="Wingdings" w:hint="default"/>
      </w:rPr>
    </w:lvl>
    <w:lvl w:ilvl="6" w:tplc="041F0001">
      <w:start w:val="1"/>
      <w:numFmt w:val="bullet"/>
      <w:lvlText w:val=""/>
      <w:lvlJc w:val="left"/>
      <w:pPr>
        <w:ind w:left="5467" w:hanging="360"/>
      </w:pPr>
      <w:rPr>
        <w:rFonts w:ascii="Symbol" w:hAnsi="Symbol" w:hint="default"/>
      </w:rPr>
    </w:lvl>
    <w:lvl w:ilvl="7" w:tplc="041F0003">
      <w:start w:val="1"/>
      <w:numFmt w:val="bullet"/>
      <w:lvlText w:val="o"/>
      <w:lvlJc w:val="left"/>
      <w:pPr>
        <w:ind w:left="6187" w:hanging="360"/>
      </w:pPr>
      <w:rPr>
        <w:rFonts w:ascii="Courier New" w:hAnsi="Courier New" w:cs="Courier New" w:hint="default"/>
      </w:rPr>
    </w:lvl>
    <w:lvl w:ilvl="8" w:tplc="041F0005">
      <w:start w:val="1"/>
      <w:numFmt w:val="bullet"/>
      <w:lvlText w:val=""/>
      <w:lvlJc w:val="left"/>
      <w:pPr>
        <w:ind w:left="6907" w:hanging="360"/>
      </w:pPr>
      <w:rPr>
        <w:rFonts w:ascii="Wingdings" w:hAnsi="Wingdings" w:hint="default"/>
      </w:rPr>
    </w:lvl>
  </w:abstractNum>
  <w:abstractNum w:abstractNumId="4">
    <w:nsid w:val="0732353E"/>
    <w:multiLevelType w:val="hybridMultilevel"/>
    <w:tmpl w:val="6FF203FA"/>
    <w:lvl w:ilvl="0" w:tplc="0A5E3360">
      <w:start w:val="1"/>
      <w:numFmt w:val="lowerLetter"/>
      <w:lvlText w:val="%1)"/>
      <w:lvlJc w:val="left"/>
      <w:pPr>
        <w:ind w:left="1469" w:hanging="334"/>
      </w:pPr>
      <w:rPr>
        <w:rFonts w:ascii="Times New Roman" w:eastAsia="Times New Roman" w:hAnsi="Times New Roman" w:cs="Times New Roman" w:hint="default"/>
        <w:i/>
        <w:spacing w:val="-4"/>
        <w:w w:val="99"/>
        <w:sz w:val="24"/>
        <w:szCs w:val="24"/>
      </w:rPr>
    </w:lvl>
    <w:lvl w:ilvl="1" w:tplc="508A413A">
      <w:start w:val="1"/>
      <w:numFmt w:val="bullet"/>
      <w:lvlText w:val="•"/>
      <w:lvlJc w:val="left"/>
      <w:pPr>
        <w:ind w:left="2521" w:hanging="334"/>
      </w:pPr>
    </w:lvl>
    <w:lvl w:ilvl="2" w:tplc="CFB4B274">
      <w:start w:val="1"/>
      <w:numFmt w:val="bullet"/>
      <w:lvlText w:val="•"/>
      <w:lvlJc w:val="left"/>
      <w:pPr>
        <w:ind w:left="3570" w:hanging="334"/>
      </w:pPr>
    </w:lvl>
    <w:lvl w:ilvl="3" w:tplc="9500B720">
      <w:start w:val="1"/>
      <w:numFmt w:val="bullet"/>
      <w:lvlText w:val="•"/>
      <w:lvlJc w:val="left"/>
      <w:pPr>
        <w:ind w:left="4618" w:hanging="334"/>
      </w:pPr>
    </w:lvl>
    <w:lvl w:ilvl="4" w:tplc="BEA66318">
      <w:start w:val="1"/>
      <w:numFmt w:val="bullet"/>
      <w:lvlText w:val="•"/>
      <w:lvlJc w:val="left"/>
      <w:pPr>
        <w:ind w:left="5667" w:hanging="334"/>
      </w:pPr>
    </w:lvl>
    <w:lvl w:ilvl="5" w:tplc="FB742EDC">
      <w:start w:val="1"/>
      <w:numFmt w:val="bullet"/>
      <w:lvlText w:val="•"/>
      <w:lvlJc w:val="left"/>
      <w:pPr>
        <w:ind w:left="6716" w:hanging="334"/>
      </w:pPr>
    </w:lvl>
    <w:lvl w:ilvl="6" w:tplc="19A67A7E">
      <w:start w:val="1"/>
      <w:numFmt w:val="bullet"/>
      <w:lvlText w:val="•"/>
      <w:lvlJc w:val="left"/>
      <w:pPr>
        <w:ind w:left="7764" w:hanging="334"/>
      </w:pPr>
    </w:lvl>
    <w:lvl w:ilvl="7" w:tplc="980C833A">
      <w:start w:val="1"/>
      <w:numFmt w:val="bullet"/>
      <w:lvlText w:val="•"/>
      <w:lvlJc w:val="left"/>
      <w:pPr>
        <w:ind w:left="8813" w:hanging="334"/>
      </w:pPr>
    </w:lvl>
    <w:lvl w:ilvl="8" w:tplc="D2104076">
      <w:start w:val="1"/>
      <w:numFmt w:val="bullet"/>
      <w:lvlText w:val="•"/>
      <w:lvlJc w:val="left"/>
      <w:pPr>
        <w:ind w:left="9862" w:hanging="334"/>
      </w:pPr>
    </w:lvl>
  </w:abstractNum>
  <w:abstractNum w:abstractNumId="5">
    <w:nsid w:val="0E3C4E14"/>
    <w:multiLevelType w:val="multilevel"/>
    <w:tmpl w:val="1C62465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7D2DA4"/>
    <w:multiLevelType w:val="hybridMultilevel"/>
    <w:tmpl w:val="7E3407EE"/>
    <w:lvl w:ilvl="0" w:tplc="03F4E464">
      <w:start w:val="24"/>
      <w:numFmt w:val="bullet"/>
      <w:lvlText w:val="-"/>
      <w:lvlJc w:val="left"/>
      <w:pPr>
        <w:ind w:left="720" w:hanging="360"/>
      </w:pPr>
      <w:rPr>
        <w:rFonts w:ascii="Times New Roman" w:eastAsiaTheme="minorEastAsia" w:hAnsi="Times New Roman"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D706D7"/>
    <w:multiLevelType w:val="hybridMultilevel"/>
    <w:tmpl w:val="4148F1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13DE5585"/>
    <w:multiLevelType w:val="hybridMultilevel"/>
    <w:tmpl w:val="1A581146"/>
    <w:lvl w:ilvl="0" w:tplc="2A00CC48">
      <w:start w:val="1"/>
      <w:numFmt w:val="decimal"/>
      <w:lvlText w:val="(%1)"/>
      <w:lvlJc w:val="left"/>
      <w:pPr>
        <w:ind w:left="116" w:hanging="422"/>
      </w:pPr>
      <w:rPr>
        <w:rFonts w:ascii="Times New Roman" w:eastAsia="Times New Roman" w:hAnsi="Times New Roman" w:cs="Times New Roman" w:hint="default"/>
        <w:i/>
        <w:spacing w:val="-4"/>
        <w:w w:val="99"/>
        <w:sz w:val="24"/>
        <w:szCs w:val="24"/>
      </w:rPr>
    </w:lvl>
    <w:lvl w:ilvl="1" w:tplc="8C32E632">
      <w:start w:val="1"/>
      <w:numFmt w:val="bullet"/>
      <w:lvlText w:val="•"/>
      <w:lvlJc w:val="left"/>
      <w:pPr>
        <w:ind w:left="1168" w:hanging="422"/>
      </w:pPr>
    </w:lvl>
    <w:lvl w:ilvl="2" w:tplc="AB463E2C">
      <w:start w:val="1"/>
      <w:numFmt w:val="bullet"/>
      <w:lvlText w:val="•"/>
      <w:lvlJc w:val="left"/>
      <w:pPr>
        <w:ind w:left="2217" w:hanging="422"/>
      </w:pPr>
    </w:lvl>
    <w:lvl w:ilvl="3" w:tplc="813E9D90">
      <w:start w:val="1"/>
      <w:numFmt w:val="bullet"/>
      <w:lvlText w:val="•"/>
      <w:lvlJc w:val="left"/>
      <w:pPr>
        <w:ind w:left="3265" w:hanging="422"/>
      </w:pPr>
    </w:lvl>
    <w:lvl w:ilvl="4" w:tplc="4A0E8946">
      <w:start w:val="1"/>
      <w:numFmt w:val="bullet"/>
      <w:lvlText w:val="•"/>
      <w:lvlJc w:val="left"/>
      <w:pPr>
        <w:ind w:left="4314" w:hanging="422"/>
      </w:pPr>
    </w:lvl>
    <w:lvl w:ilvl="5" w:tplc="C86A4474">
      <w:start w:val="1"/>
      <w:numFmt w:val="bullet"/>
      <w:lvlText w:val="•"/>
      <w:lvlJc w:val="left"/>
      <w:pPr>
        <w:ind w:left="5363" w:hanging="422"/>
      </w:pPr>
    </w:lvl>
    <w:lvl w:ilvl="6" w:tplc="704808E0">
      <w:start w:val="1"/>
      <w:numFmt w:val="bullet"/>
      <w:lvlText w:val="•"/>
      <w:lvlJc w:val="left"/>
      <w:pPr>
        <w:ind w:left="6411" w:hanging="422"/>
      </w:pPr>
    </w:lvl>
    <w:lvl w:ilvl="7" w:tplc="D422DE52">
      <w:start w:val="1"/>
      <w:numFmt w:val="bullet"/>
      <w:lvlText w:val="•"/>
      <w:lvlJc w:val="left"/>
      <w:pPr>
        <w:ind w:left="7460" w:hanging="422"/>
      </w:pPr>
    </w:lvl>
    <w:lvl w:ilvl="8" w:tplc="A9F223E8">
      <w:start w:val="1"/>
      <w:numFmt w:val="bullet"/>
      <w:lvlText w:val="•"/>
      <w:lvlJc w:val="left"/>
      <w:pPr>
        <w:ind w:left="8509" w:hanging="422"/>
      </w:pPr>
    </w:lvl>
  </w:abstractNum>
  <w:abstractNum w:abstractNumId="9">
    <w:nsid w:val="1CD70940"/>
    <w:multiLevelType w:val="hybridMultilevel"/>
    <w:tmpl w:val="1FBE119E"/>
    <w:lvl w:ilvl="0" w:tplc="255A55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3F0D62"/>
    <w:multiLevelType w:val="hybridMultilevel"/>
    <w:tmpl w:val="26E0E8E2"/>
    <w:lvl w:ilvl="0" w:tplc="08090001">
      <w:start w:val="1"/>
      <w:numFmt w:val="bullet"/>
      <w:lvlText w:val=""/>
      <w:lvlJc w:val="left"/>
      <w:pPr>
        <w:ind w:left="2415" w:hanging="360"/>
      </w:pPr>
      <w:rPr>
        <w:rFonts w:ascii="Symbol" w:hAnsi="Symbol" w:hint="default"/>
      </w:rPr>
    </w:lvl>
    <w:lvl w:ilvl="1" w:tplc="08090003" w:tentative="1">
      <w:start w:val="1"/>
      <w:numFmt w:val="bullet"/>
      <w:lvlText w:val="o"/>
      <w:lvlJc w:val="left"/>
      <w:pPr>
        <w:ind w:left="3135" w:hanging="360"/>
      </w:pPr>
      <w:rPr>
        <w:rFonts w:ascii="Courier New" w:hAnsi="Courier New" w:cs="Courier New" w:hint="default"/>
      </w:rPr>
    </w:lvl>
    <w:lvl w:ilvl="2" w:tplc="08090005" w:tentative="1">
      <w:start w:val="1"/>
      <w:numFmt w:val="bullet"/>
      <w:lvlText w:val=""/>
      <w:lvlJc w:val="left"/>
      <w:pPr>
        <w:ind w:left="3855" w:hanging="360"/>
      </w:pPr>
      <w:rPr>
        <w:rFonts w:ascii="Wingdings" w:hAnsi="Wingdings" w:hint="default"/>
      </w:rPr>
    </w:lvl>
    <w:lvl w:ilvl="3" w:tplc="08090001" w:tentative="1">
      <w:start w:val="1"/>
      <w:numFmt w:val="bullet"/>
      <w:lvlText w:val=""/>
      <w:lvlJc w:val="left"/>
      <w:pPr>
        <w:ind w:left="4575" w:hanging="360"/>
      </w:pPr>
      <w:rPr>
        <w:rFonts w:ascii="Symbol" w:hAnsi="Symbol" w:hint="default"/>
      </w:rPr>
    </w:lvl>
    <w:lvl w:ilvl="4" w:tplc="08090003" w:tentative="1">
      <w:start w:val="1"/>
      <w:numFmt w:val="bullet"/>
      <w:lvlText w:val="o"/>
      <w:lvlJc w:val="left"/>
      <w:pPr>
        <w:ind w:left="5295" w:hanging="360"/>
      </w:pPr>
      <w:rPr>
        <w:rFonts w:ascii="Courier New" w:hAnsi="Courier New" w:cs="Courier New" w:hint="default"/>
      </w:rPr>
    </w:lvl>
    <w:lvl w:ilvl="5" w:tplc="08090005" w:tentative="1">
      <w:start w:val="1"/>
      <w:numFmt w:val="bullet"/>
      <w:lvlText w:val=""/>
      <w:lvlJc w:val="left"/>
      <w:pPr>
        <w:ind w:left="6015" w:hanging="360"/>
      </w:pPr>
      <w:rPr>
        <w:rFonts w:ascii="Wingdings" w:hAnsi="Wingdings" w:hint="default"/>
      </w:rPr>
    </w:lvl>
    <w:lvl w:ilvl="6" w:tplc="08090001" w:tentative="1">
      <w:start w:val="1"/>
      <w:numFmt w:val="bullet"/>
      <w:lvlText w:val=""/>
      <w:lvlJc w:val="left"/>
      <w:pPr>
        <w:ind w:left="6735" w:hanging="360"/>
      </w:pPr>
      <w:rPr>
        <w:rFonts w:ascii="Symbol" w:hAnsi="Symbol" w:hint="default"/>
      </w:rPr>
    </w:lvl>
    <w:lvl w:ilvl="7" w:tplc="08090003" w:tentative="1">
      <w:start w:val="1"/>
      <w:numFmt w:val="bullet"/>
      <w:lvlText w:val="o"/>
      <w:lvlJc w:val="left"/>
      <w:pPr>
        <w:ind w:left="7455" w:hanging="360"/>
      </w:pPr>
      <w:rPr>
        <w:rFonts w:ascii="Courier New" w:hAnsi="Courier New" w:cs="Courier New" w:hint="default"/>
      </w:rPr>
    </w:lvl>
    <w:lvl w:ilvl="8" w:tplc="08090005" w:tentative="1">
      <w:start w:val="1"/>
      <w:numFmt w:val="bullet"/>
      <w:lvlText w:val=""/>
      <w:lvlJc w:val="left"/>
      <w:pPr>
        <w:ind w:left="8175" w:hanging="360"/>
      </w:pPr>
      <w:rPr>
        <w:rFonts w:ascii="Wingdings" w:hAnsi="Wingdings" w:hint="default"/>
      </w:rPr>
    </w:lvl>
  </w:abstractNum>
  <w:abstractNum w:abstractNumId="11">
    <w:nsid w:val="2A524378"/>
    <w:multiLevelType w:val="hybridMultilevel"/>
    <w:tmpl w:val="2E0276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F2557F0"/>
    <w:multiLevelType w:val="hybridMultilevel"/>
    <w:tmpl w:val="A83A4220"/>
    <w:lvl w:ilvl="0" w:tplc="255A553E">
      <w:start w:val="1"/>
      <w:numFmt w:val="bullet"/>
      <w:lvlText w:val="-"/>
      <w:lvlJc w:val="left"/>
      <w:pPr>
        <w:tabs>
          <w:tab w:val="num" w:pos="720"/>
        </w:tabs>
        <w:ind w:left="720" w:hanging="360"/>
      </w:pPr>
      <w:rPr>
        <w:rFonts w:ascii="Times New Roman" w:eastAsiaTheme="minorHAnsi" w:hAnsi="Times New Roman" w:cs="Times New Roman" w:hint="default"/>
      </w:rPr>
    </w:lvl>
    <w:lvl w:ilvl="1" w:tplc="12AA6B4E" w:tentative="1">
      <w:start w:val="1"/>
      <w:numFmt w:val="bullet"/>
      <w:lvlText w:val=""/>
      <w:lvlJc w:val="left"/>
      <w:pPr>
        <w:tabs>
          <w:tab w:val="num" w:pos="1440"/>
        </w:tabs>
        <w:ind w:left="1440" w:hanging="360"/>
      </w:pPr>
      <w:rPr>
        <w:rFonts w:ascii="Wingdings" w:hAnsi="Wingdings" w:hint="default"/>
      </w:rPr>
    </w:lvl>
    <w:lvl w:ilvl="2" w:tplc="2B3CE5F4" w:tentative="1">
      <w:start w:val="1"/>
      <w:numFmt w:val="bullet"/>
      <w:lvlText w:val=""/>
      <w:lvlJc w:val="left"/>
      <w:pPr>
        <w:tabs>
          <w:tab w:val="num" w:pos="2160"/>
        </w:tabs>
        <w:ind w:left="2160" w:hanging="360"/>
      </w:pPr>
      <w:rPr>
        <w:rFonts w:ascii="Wingdings" w:hAnsi="Wingdings" w:hint="default"/>
      </w:rPr>
    </w:lvl>
    <w:lvl w:ilvl="3" w:tplc="84E84D1A" w:tentative="1">
      <w:start w:val="1"/>
      <w:numFmt w:val="bullet"/>
      <w:lvlText w:val=""/>
      <w:lvlJc w:val="left"/>
      <w:pPr>
        <w:tabs>
          <w:tab w:val="num" w:pos="2880"/>
        </w:tabs>
        <w:ind w:left="2880" w:hanging="360"/>
      </w:pPr>
      <w:rPr>
        <w:rFonts w:ascii="Wingdings" w:hAnsi="Wingdings" w:hint="default"/>
      </w:rPr>
    </w:lvl>
    <w:lvl w:ilvl="4" w:tplc="4272748C" w:tentative="1">
      <w:start w:val="1"/>
      <w:numFmt w:val="bullet"/>
      <w:lvlText w:val=""/>
      <w:lvlJc w:val="left"/>
      <w:pPr>
        <w:tabs>
          <w:tab w:val="num" w:pos="3600"/>
        </w:tabs>
        <w:ind w:left="3600" w:hanging="360"/>
      </w:pPr>
      <w:rPr>
        <w:rFonts w:ascii="Wingdings" w:hAnsi="Wingdings" w:hint="default"/>
      </w:rPr>
    </w:lvl>
    <w:lvl w:ilvl="5" w:tplc="9E6642AC" w:tentative="1">
      <w:start w:val="1"/>
      <w:numFmt w:val="bullet"/>
      <w:lvlText w:val=""/>
      <w:lvlJc w:val="left"/>
      <w:pPr>
        <w:tabs>
          <w:tab w:val="num" w:pos="4320"/>
        </w:tabs>
        <w:ind w:left="4320" w:hanging="360"/>
      </w:pPr>
      <w:rPr>
        <w:rFonts w:ascii="Wingdings" w:hAnsi="Wingdings" w:hint="default"/>
      </w:rPr>
    </w:lvl>
    <w:lvl w:ilvl="6" w:tplc="1F1AAE22" w:tentative="1">
      <w:start w:val="1"/>
      <w:numFmt w:val="bullet"/>
      <w:lvlText w:val=""/>
      <w:lvlJc w:val="left"/>
      <w:pPr>
        <w:tabs>
          <w:tab w:val="num" w:pos="5040"/>
        </w:tabs>
        <w:ind w:left="5040" w:hanging="360"/>
      </w:pPr>
      <w:rPr>
        <w:rFonts w:ascii="Wingdings" w:hAnsi="Wingdings" w:hint="default"/>
      </w:rPr>
    </w:lvl>
    <w:lvl w:ilvl="7" w:tplc="CC3CC58E" w:tentative="1">
      <w:start w:val="1"/>
      <w:numFmt w:val="bullet"/>
      <w:lvlText w:val=""/>
      <w:lvlJc w:val="left"/>
      <w:pPr>
        <w:tabs>
          <w:tab w:val="num" w:pos="5760"/>
        </w:tabs>
        <w:ind w:left="5760" w:hanging="360"/>
      </w:pPr>
      <w:rPr>
        <w:rFonts w:ascii="Wingdings" w:hAnsi="Wingdings" w:hint="default"/>
      </w:rPr>
    </w:lvl>
    <w:lvl w:ilvl="8" w:tplc="79CAA742" w:tentative="1">
      <w:start w:val="1"/>
      <w:numFmt w:val="bullet"/>
      <w:lvlText w:val=""/>
      <w:lvlJc w:val="left"/>
      <w:pPr>
        <w:tabs>
          <w:tab w:val="num" w:pos="6480"/>
        </w:tabs>
        <w:ind w:left="6480" w:hanging="360"/>
      </w:pPr>
      <w:rPr>
        <w:rFonts w:ascii="Wingdings" w:hAnsi="Wingdings" w:hint="default"/>
      </w:rPr>
    </w:lvl>
  </w:abstractNum>
  <w:abstractNum w:abstractNumId="13">
    <w:nsid w:val="2FCD0F78"/>
    <w:multiLevelType w:val="multilevel"/>
    <w:tmpl w:val="38BC11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06B30A3"/>
    <w:multiLevelType w:val="hybridMultilevel"/>
    <w:tmpl w:val="1BDC179C"/>
    <w:lvl w:ilvl="0" w:tplc="2CD2F4FC">
      <w:start w:val="1"/>
      <w:numFmt w:val="bullet"/>
      <w:lvlText w:val="-"/>
      <w:lvlJc w:val="left"/>
      <w:pPr>
        <w:ind w:left="116" w:hanging="231"/>
      </w:pPr>
      <w:rPr>
        <w:rFonts w:ascii="Times New Roman" w:eastAsia="Times New Roman" w:hAnsi="Times New Roman" w:cs="Times New Roman" w:hint="default"/>
        <w:b/>
        <w:bCs/>
        <w:i/>
        <w:spacing w:val="-30"/>
        <w:w w:val="99"/>
        <w:sz w:val="24"/>
        <w:szCs w:val="24"/>
      </w:rPr>
    </w:lvl>
    <w:lvl w:ilvl="1" w:tplc="22EADF5E">
      <w:start w:val="1"/>
      <w:numFmt w:val="bullet"/>
      <w:lvlText w:val="•"/>
      <w:lvlJc w:val="left"/>
      <w:pPr>
        <w:ind w:left="1168" w:hanging="231"/>
      </w:pPr>
    </w:lvl>
    <w:lvl w:ilvl="2" w:tplc="DA14DCFA">
      <w:start w:val="1"/>
      <w:numFmt w:val="bullet"/>
      <w:lvlText w:val="•"/>
      <w:lvlJc w:val="left"/>
      <w:pPr>
        <w:ind w:left="2217" w:hanging="231"/>
      </w:pPr>
    </w:lvl>
    <w:lvl w:ilvl="3" w:tplc="F198FC3A">
      <w:start w:val="1"/>
      <w:numFmt w:val="bullet"/>
      <w:lvlText w:val="•"/>
      <w:lvlJc w:val="left"/>
      <w:pPr>
        <w:ind w:left="3265" w:hanging="231"/>
      </w:pPr>
    </w:lvl>
    <w:lvl w:ilvl="4" w:tplc="E68ABF6A">
      <w:start w:val="1"/>
      <w:numFmt w:val="bullet"/>
      <w:lvlText w:val="•"/>
      <w:lvlJc w:val="left"/>
      <w:pPr>
        <w:ind w:left="4314" w:hanging="231"/>
      </w:pPr>
    </w:lvl>
    <w:lvl w:ilvl="5" w:tplc="F6A8466A">
      <w:start w:val="1"/>
      <w:numFmt w:val="bullet"/>
      <w:lvlText w:val="•"/>
      <w:lvlJc w:val="left"/>
      <w:pPr>
        <w:ind w:left="5363" w:hanging="231"/>
      </w:pPr>
    </w:lvl>
    <w:lvl w:ilvl="6" w:tplc="BB6A59BA">
      <w:start w:val="1"/>
      <w:numFmt w:val="bullet"/>
      <w:lvlText w:val="•"/>
      <w:lvlJc w:val="left"/>
      <w:pPr>
        <w:ind w:left="6411" w:hanging="231"/>
      </w:pPr>
    </w:lvl>
    <w:lvl w:ilvl="7" w:tplc="A538D6EE">
      <w:start w:val="1"/>
      <w:numFmt w:val="bullet"/>
      <w:lvlText w:val="•"/>
      <w:lvlJc w:val="left"/>
      <w:pPr>
        <w:ind w:left="7460" w:hanging="231"/>
      </w:pPr>
    </w:lvl>
    <w:lvl w:ilvl="8" w:tplc="EF8ECB5C">
      <w:start w:val="1"/>
      <w:numFmt w:val="bullet"/>
      <w:lvlText w:val="•"/>
      <w:lvlJc w:val="left"/>
      <w:pPr>
        <w:ind w:left="8509" w:hanging="231"/>
      </w:pPr>
    </w:lvl>
  </w:abstractNum>
  <w:abstractNum w:abstractNumId="15">
    <w:nsid w:val="315C5D3A"/>
    <w:multiLevelType w:val="hybridMultilevel"/>
    <w:tmpl w:val="F154BD52"/>
    <w:lvl w:ilvl="0" w:tplc="A32EC45E">
      <w:start w:val="1"/>
      <w:numFmt w:val="upperLetter"/>
      <w:lvlText w:val="%1."/>
      <w:lvlJc w:val="left"/>
      <w:pPr>
        <w:ind w:left="1140" w:hanging="51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6">
    <w:nsid w:val="37AC7717"/>
    <w:multiLevelType w:val="hybridMultilevel"/>
    <w:tmpl w:val="0E2C256C"/>
    <w:lvl w:ilvl="0" w:tplc="EF123320">
      <w:start w:val="116"/>
      <w:numFmt w:val="decimal"/>
      <w:lvlText w:val="%1."/>
      <w:lvlJc w:val="left"/>
      <w:pPr>
        <w:ind w:left="116" w:hanging="514"/>
      </w:pPr>
      <w:rPr>
        <w:rFonts w:ascii="Times New Roman" w:eastAsia="Times New Roman" w:hAnsi="Times New Roman" w:cs="Times New Roman" w:hint="default"/>
        <w:b/>
        <w:bCs/>
        <w:spacing w:val="-30"/>
        <w:w w:val="99"/>
        <w:sz w:val="24"/>
        <w:szCs w:val="24"/>
      </w:rPr>
    </w:lvl>
    <w:lvl w:ilvl="1" w:tplc="D92E4A68">
      <w:start w:val="1"/>
      <w:numFmt w:val="bullet"/>
      <w:lvlText w:val=""/>
      <w:lvlJc w:val="left"/>
      <w:pPr>
        <w:ind w:left="1186" w:hanging="360"/>
      </w:pPr>
      <w:rPr>
        <w:rFonts w:ascii="Symbol" w:eastAsia="Symbol" w:hAnsi="Symbol" w:hint="default"/>
        <w:color w:val="0D0D0D"/>
        <w:w w:val="100"/>
        <w:sz w:val="24"/>
        <w:szCs w:val="24"/>
      </w:rPr>
    </w:lvl>
    <w:lvl w:ilvl="2" w:tplc="D62A8778">
      <w:start w:val="1"/>
      <w:numFmt w:val="bullet"/>
      <w:lvlText w:val="•"/>
      <w:lvlJc w:val="left"/>
      <w:pPr>
        <w:ind w:left="2227" w:hanging="360"/>
      </w:pPr>
    </w:lvl>
    <w:lvl w:ilvl="3" w:tplc="76E8247E">
      <w:start w:val="1"/>
      <w:numFmt w:val="bullet"/>
      <w:lvlText w:val="•"/>
      <w:lvlJc w:val="left"/>
      <w:pPr>
        <w:ind w:left="3274" w:hanging="360"/>
      </w:pPr>
    </w:lvl>
    <w:lvl w:ilvl="4" w:tplc="7952DC64">
      <w:start w:val="1"/>
      <w:numFmt w:val="bullet"/>
      <w:lvlText w:val="•"/>
      <w:lvlJc w:val="left"/>
      <w:pPr>
        <w:ind w:left="4322" w:hanging="360"/>
      </w:pPr>
    </w:lvl>
    <w:lvl w:ilvl="5" w:tplc="A4225514">
      <w:start w:val="1"/>
      <w:numFmt w:val="bullet"/>
      <w:lvlText w:val="•"/>
      <w:lvlJc w:val="left"/>
      <w:pPr>
        <w:ind w:left="5369" w:hanging="360"/>
      </w:pPr>
    </w:lvl>
    <w:lvl w:ilvl="6" w:tplc="3146B68E">
      <w:start w:val="1"/>
      <w:numFmt w:val="bullet"/>
      <w:lvlText w:val="•"/>
      <w:lvlJc w:val="left"/>
      <w:pPr>
        <w:ind w:left="6416" w:hanging="360"/>
      </w:pPr>
    </w:lvl>
    <w:lvl w:ilvl="7" w:tplc="F754FE08">
      <w:start w:val="1"/>
      <w:numFmt w:val="bullet"/>
      <w:lvlText w:val="•"/>
      <w:lvlJc w:val="left"/>
      <w:pPr>
        <w:ind w:left="7464" w:hanging="360"/>
      </w:pPr>
    </w:lvl>
    <w:lvl w:ilvl="8" w:tplc="40B0F6A2">
      <w:start w:val="1"/>
      <w:numFmt w:val="bullet"/>
      <w:lvlText w:val="•"/>
      <w:lvlJc w:val="left"/>
      <w:pPr>
        <w:ind w:left="8511" w:hanging="360"/>
      </w:pPr>
    </w:lvl>
  </w:abstractNum>
  <w:abstractNum w:abstractNumId="17">
    <w:nsid w:val="3C263607"/>
    <w:multiLevelType w:val="hybridMultilevel"/>
    <w:tmpl w:val="83828C74"/>
    <w:lvl w:ilvl="0" w:tplc="FD16F1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D1057BF"/>
    <w:multiLevelType w:val="hybridMultilevel"/>
    <w:tmpl w:val="12FCC4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3E6F69B7"/>
    <w:multiLevelType w:val="hybridMultilevel"/>
    <w:tmpl w:val="06A43516"/>
    <w:lvl w:ilvl="0" w:tplc="34921244">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0">
    <w:nsid w:val="45B322E6"/>
    <w:multiLevelType w:val="hybridMultilevel"/>
    <w:tmpl w:val="2EDE6536"/>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21">
    <w:nsid w:val="46420850"/>
    <w:multiLevelType w:val="hybridMultilevel"/>
    <w:tmpl w:val="172E940C"/>
    <w:lvl w:ilvl="0" w:tplc="0809000F">
      <w:start w:val="1"/>
      <w:numFmt w:val="decimal"/>
      <w:lvlText w:val="%1."/>
      <w:lvlJc w:val="left"/>
      <w:pPr>
        <w:ind w:left="234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85E0760"/>
    <w:multiLevelType w:val="hybridMultilevel"/>
    <w:tmpl w:val="1CDA2A0C"/>
    <w:lvl w:ilvl="0" w:tplc="0A5E3360">
      <w:start w:val="1"/>
      <w:numFmt w:val="lowerLetter"/>
      <w:lvlText w:val="%1)"/>
      <w:lvlJc w:val="left"/>
      <w:pPr>
        <w:ind w:left="720" w:hanging="360"/>
      </w:pPr>
      <w:rPr>
        <w:rFonts w:ascii="Times New Roman" w:eastAsia="Times New Roman" w:hAnsi="Times New Roman" w:cs="Times New Roman" w:hint="default"/>
        <w:i/>
        <w:spacing w:val="-4"/>
        <w:w w:val="99"/>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3">
    <w:nsid w:val="4F081F90"/>
    <w:multiLevelType w:val="hybridMultilevel"/>
    <w:tmpl w:val="05F00D0E"/>
    <w:lvl w:ilvl="0" w:tplc="255A553E">
      <w:start w:val="1"/>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53BB6177"/>
    <w:multiLevelType w:val="hybridMultilevel"/>
    <w:tmpl w:val="C548F492"/>
    <w:lvl w:ilvl="0" w:tplc="255A55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803231D"/>
    <w:multiLevelType w:val="hybridMultilevel"/>
    <w:tmpl w:val="924AA60C"/>
    <w:lvl w:ilvl="0" w:tplc="C35E7FB6">
      <w:start w:val="1"/>
      <w:numFmt w:val="lowerLetter"/>
      <w:lvlText w:val="%1)"/>
      <w:lvlJc w:val="left"/>
      <w:pPr>
        <w:ind w:left="1454" w:hanging="319"/>
      </w:pPr>
      <w:rPr>
        <w:rFonts w:ascii="Times New Roman" w:eastAsia="Times New Roman" w:hAnsi="Times New Roman" w:cs="Times New Roman" w:hint="default"/>
        <w:i/>
        <w:spacing w:val="-2"/>
        <w:w w:val="99"/>
        <w:sz w:val="24"/>
        <w:szCs w:val="24"/>
      </w:rPr>
    </w:lvl>
    <w:lvl w:ilvl="1" w:tplc="0FE41ACA">
      <w:start w:val="1"/>
      <w:numFmt w:val="bullet"/>
      <w:lvlText w:val="•"/>
      <w:lvlJc w:val="left"/>
      <w:pPr>
        <w:ind w:left="2506" w:hanging="319"/>
      </w:pPr>
    </w:lvl>
    <w:lvl w:ilvl="2" w:tplc="0784D5BE">
      <w:start w:val="1"/>
      <w:numFmt w:val="bullet"/>
      <w:lvlText w:val="•"/>
      <w:lvlJc w:val="left"/>
      <w:pPr>
        <w:ind w:left="3555" w:hanging="319"/>
      </w:pPr>
    </w:lvl>
    <w:lvl w:ilvl="3" w:tplc="6FBCE2D0">
      <w:start w:val="1"/>
      <w:numFmt w:val="bullet"/>
      <w:lvlText w:val="•"/>
      <w:lvlJc w:val="left"/>
      <w:pPr>
        <w:ind w:left="4603" w:hanging="319"/>
      </w:pPr>
    </w:lvl>
    <w:lvl w:ilvl="4" w:tplc="C74EB3E2">
      <w:start w:val="1"/>
      <w:numFmt w:val="bullet"/>
      <w:lvlText w:val="•"/>
      <w:lvlJc w:val="left"/>
      <w:pPr>
        <w:ind w:left="5652" w:hanging="319"/>
      </w:pPr>
    </w:lvl>
    <w:lvl w:ilvl="5" w:tplc="78969A8C">
      <w:start w:val="1"/>
      <w:numFmt w:val="bullet"/>
      <w:lvlText w:val="•"/>
      <w:lvlJc w:val="left"/>
      <w:pPr>
        <w:ind w:left="6701" w:hanging="319"/>
      </w:pPr>
    </w:lvl>
    <w:lvl w:ilvl="6" w:tplc="7536341C">
      <w:start w:val="1"/>
      <w:numFmt w:val="bullet"/>
      <w:lvlText w:val="•"/>
      <w:lvlJc w:val="left"/>
      <w:pPr>
        <w:ind w:left="7749" w:hanging="319"/>
      </w:pPr>
    </w:lvl>
    <w:lvl w:ilvl="7" w:tplc="937C8236">
      <w:start w:val="1"/>
      <w:numFmt w:val="bullet"/>
      <w:lvlText w:val="•"/>
      <w:lvlJc w:val="left"/>
      <w:pPr>
        <w:ind w:left="8798" w:hanging="319"/>
      </w:pPr>
    </w:lvl>
    <w:lvl w:ilvl="8" w:tplc="D39E0980">
      <w:start w:val="1"/>
      <w:numFmt w:val="bullet"/>
      <w:lvlText w:val="•"/>
      <w:lvlJc w:val="left"/>
      <w:pPr>
        <w:ind w:left="9847" w:hanging="319"/>
      </w:pPr>
    </w:lvl>
  </w:abstractNum>
  <w:abstractNum w:abstractNumId="26">
    <w:nsid w:val="61E60CE4"/>
    <w:multiLevelType w:val="hybridMultilevel"/>
    <w:tmpl w:val="94C0FB54"/>
    <w:lvl w:ilvl="0" w:tplc="041F0001">
      <w:start w:val="1"/>
      <w:numFmt w:val="bullet"/>
      <w:lvlText w:val=""/>
      <w:lvlJc w:val="left"/>
      <w:pPr>
        <w:ind w:left="772" w:hanging="360"/>
      </w:pPr>
      <w:rPr>
        <w:rFonts w:ascii="Symbol" w:hAnsi="Symbol" w:hint="default"/>
      </w:rPr>
    </w:lvl>
    <w:lvl w:ilvl="1" w:tplc="041F0003">
      <w:start w:val="1"/>
      <w:numFmt w:val="bullet"/>
      <w:lvlText w:val="o"/>
      <w:lvlJc w:val="left"/>
      <w:pPr>
        <w:ind w:left="1492" w:hanging="360"/>
      </w:pPr>
      <w:rPr>
        <w:rFonts w:ascii="Courier New" w:hAnsi="Courier New" w:cs="Courier New" w:hint="default"/>
      </w:rPr>
    </w:lvl>
    <w:lvl w:ilvl="2" w:tplc="041F0005">
      <w:start w:val="1"/>
      <w:numFmt w:val="bullet"/>
      <w:lvlText w:val=""/>
      <w:lvlJc w:val="left"/>
      <w:pPr>
        <w:ind w:left="2212" w:hanging="360"/>
      </w:pPr>
      <w:rPr>
        <w:rFonts w:ascii="Wingdings" w:hAnsi="Wingdings" w:hint="default"/>
      </w:rPr>
    </w:lvl>
    <w:lvl w:ilvl="3" w:tplc="041F0001">
      <w:start w:val="1"/>
      <w:numFmt w:val="bullet"/>
      <w:lvlText w:val=""/>
      <w:lvlJc w:val="left"/>
      <w:pPr>
        <w:ind w:left="2932" w:hanging="360"/>
      </w:pPr>
      <w:rPr>
        <w:rFonts w:ascii="Symbol" w:hAnsi="Symbol" w:hint="default"/>
      </w:rPr>
    </w:lvl>
    <w:lvl w:ilvl="4" w:tplc="041F0003">
      <w:start w:val="1"/>
      <w:numFmt w:val="bullet"/>
      <w:lvlText w:val="o"/>
      <w:lvlJc w:val="left"/>
      <w:pPr>
        <w:ind w:left="3652" w:hanging="360"/>
      </w:pPr>
      <w:rPr>
        <w:rFonts w:ascii="Courier New" w:hAnsi="Courier New" w:cs="Courier New" w:hint="default"/>
      </w:rPr>
    </w:lvl>
    <w:lvl w:ilvl="5" w:tplc="041F0005">
      <w:start w:val="1"/>
      <w:numFmt w:val="bullet"/>
      <w:lvlText w:val=""/>
      <w:lvlJc w:val="left"/>
      <w:pPr>
        <w:ind w:left="4372" w:hanging="360"/>
      </w:pPr>
      <w:rPr>
        <w:rFonts w:ascii="Wingdings" w:hAnsi="Wingdings" w:hint="default"/>
      </w:rPr>
    </w:lvl>
    <w:lvl w:ilvl="6" w:tplc="041F0001">
      <w:start w:val="1"/>
      <w:numFmt w:val="bullet"/>
      <w:lvlText w:val=""/>
      <w:lvlJc w:val="left"/>
      <w:pPr>
        <w:ind w:left="5092" w:hanging="360"/>
      </w:pPr>
      <w:rPr>
        <w:rFonts w:ascii="Symbol" w:hAnsi="Symbol" w:hint="default"/>
      </w:rPr>
    </w:lvl>
    <w:lvl w:ilvl="7" w:tplc="041F0003">
      <w:start w:val="1"/>
      <w:numFmt w:val="bullet"/>
      <w:lvlText w:val="o"/>
      <w:lvlJc w:val="left"/>
      <w:pPr>
        <w:ind w:left="5812" w:hanging="360"/>
      </w:pPr>
      <w:rPr>
        <w:rFonts w:ascii="Courier New" w:hAnsi="Courier New" w:cs="Courier New" w:hint="default"/>
      </w:rPr>
    </w:lvl>
    <w:lvl w:ilvl="8" w:tplc="041F0005">
      <w:start w:val="1"/>
      <w:numFmt w:val="bullet"/>
      <w:lvlText w:val=""/>
      <w:lvlJc w:val="left"/>
      <w:pPr>
        <w:ind w:left="6532" w:hanging="360"/>
      </w:pPr>
      <w:rPr>
        <w:rFonts w:ascii="Wingdings" w:hAnsi="Wingdings" w:hint="default"/>
      </w:r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C484B5F"/>
    <w:multiLevelType w:val="hybridMultilevel"/>
    <w:tmpl w:val="607E198A"/>
    <w:lvl w:ilvl="0" w:tplc="F0D2721C">
      <w:start w:val="1"/>
      <w:numFmt w:val="lowerLetter"/>
      <w:lvlText w:val="(%1)"/>
      <w:lvlJc w:val="left"/>
      <w:pPr>
        <w:ind w:left="1428" w:hanging="360"/>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9">
    <w:nsid w:val="7443026B"/>
    <w:multiLevelType w:val="hybridMultilevel"/>
    <w:tmpl w:val="03BA6B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7A7065E2"/>
    <w:multiLevelType w:val="hybridMultilevel"/>
    <w:tmpl w:val="C7D017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7CB75369"/>
    <w:multiLevelType w:val="hybridMultilevel"/>
    <w:tmpl w:val="34C830EC"/>
    <w:lvl w:ilvl="0" w:tplc="265C253A">
      <w:start w:val="1"/>
      <w:numFmt w:val="decimal"/>
      <w:lvlText w:val="%1-"/>
      <w:lvlJc w:val="left"/>
      <w:pPr>
        <w:ind w:left="942" w:hanging="260"/>
      </w:pPr>
      <w:rPr>
        <w:rFonts w:ascii="Times New Roman" w:eastAsia="Times New Roman" w:hAnsi="Times New Roman" w:cs="Times New Roman" w:hint="default"/>
        <w:b/>
        <w:bCs/>
        <w:i/>
        <w:spacing w:val="-1"/>
        <w:w w:val="100"/>
        <w:sz w:val="24"/>
        <w:szCs w:val="24"/>
      </w:rPr>
    </w:lvl>
    <w:lvl w:ilvl="1" w:tplc="A252AA28">
      <w:start w:val="1"/>
      <w:numFmt w:val="bullet"/>
      <w:lvlText w:val="•"/>
      <w:lvlJc w:val="left"/>
      <w:pPr>
        <w:ind w:left="1906" w:hanging="260"/>
      </w:pPr>
    </w:lvl>
    <w:lvl w:ilvl="2" w:tplc="741CC8D2">
      <w:start w:val="1"/>
      <w:numFmt w:val="bullet"/>
      <w:lvlText w:val="•"/>
      <w:lvlJc w:val="left"/>
      <w:pPr>
        <w:ind w:left="2873" w:hanging="260"/>
      </w:pPr>
    </w:lvl>
    <w:lvl w:ilvl="3" w:tplc="A62C6738">
      <w:start w:val="1"/>
      <w:numFmt w:val="bullet"/>
      <w:lvlText w:val="•"/>
      <w:lvlJc w:val="left"/>
      <w:pPr>
        <w:ind w:left="3839" w:hanging="260"/>
      </w:pPr>
    </w:lvl>
    <w:lvl w:ilvl="4" w:tplc="4378BE0E">
      <w:start w:val="1"/>
      <w:numFmt w:val="bullet"/>
      <w:lvlText w:val="•"/>
      <w:lvlJc w:val="left"/>
      <w:pPr>
        <w:ind w:left="4806" w:hanging="260"/>
      </w:pPr>
    </w:lvl>
    <w:lvl w:ilvl="5" w:tplc="B3FA050C">
      <w:start w:val="1"/>
      <w:numFmt w:val="bullet"/>
      <w:lvlText w:val="•"/>
      <w:lvlJc w:val="left"/>
      <w:pPr>
        <w:ind w:left="5773" w:hanging="260"/>
      </w:pPr>
    </w:lvl>
    <w:lvl w:ilvl="6" w:tplc="FCA04856">
      <w:start w:val="1"/>
      <w:numFmt w:val="bullet"/>
      <w:lvlText w:val="•"/>
      <w:lvlJc w:val="left"/>
      <w:pPr>
        <w:ind w:left="6739" w:hanging="260"/>
      </w:pPr>
    </w:lvl>
    <w:lvl w:ilvl="7" w:tplc="9CC25620">
      <w:start w:val="1"/>
      <w:numFmt w:val="bullet"/>
      <w:lvlText w:val="•"/>
      <w:lvlJc w:val="left"/>
      <w:pPr>
        <w:ind w:left="7706" w:hanging="260"/>
      </w:pPr>
    </w:lvl>
    <w:lvl w:ilvl="8" w:tplc="7CE28694">
      <w:start w:val="1"/>
      <w:numFmt w:val="bullet"/>
      <w:lvlText w:val="•"/>
      <w:lvlJc w:val="left"/>
      <w:pPr>
        <w:ind w:left="8673" w:hanging="260"/>
      </w:pPr>
    </w:lvl>
  </w:abstractNum>
  <w:abstractNum w:abstractNumId="32">
    <w:nsid w:val="7E821DB0"/>
    <w:multiLevelType w:val="multilevel"/>
    <w:tmpl w:val="2F9AAE02"/>
    <w:lvl w:ilvl="0">
      <w:start w:val="2"/>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F332156"/>
    <w:multiLevelType w:val="hybridMultilevel"/>
    <w:tmpl w:val="51280060"/>
    <w:lvl w:ilvl="0" w:tplc="255A55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32"/>
  </w:num>
  <w:num w:numId="4">
    <w:abstractNumId w:val="20"/>
  </w:num>
  <w:num w:numId="5">
    <w:abstractNumId w:val="11"/>
  </w:num>
  <w:num w:numId="6">
    <w:abstractNumId w:val="13"/>
  </w:num>
  <w:num w:numId="7">
    <w:abstractNumId w:val="5"/>
  </w:num>
  <w:num w:numId="8">
    <w:abstractNumId w:val="23"/>
  </w:num>
  <w:num w:numId="9">
    <w:abstractNumId w:val="30"/>
  </w:num>
  <w:num w:numId="10">
    <w:abstractNumId w:val="29"/>
  </w:num>
  <w:num w:numId="11">
    <w:abstractNumId w:val="6"/>
  </w:num>
  <w:num w:numId="12">
    <w:abstractNumId w:val="12"/>
  </w:num>
  <w:num w:numId="13">
    <w:abstractNumId w:val="9"/>
  </w:num>
  <w:num w:numId="14">
    <w:abstractNumId w:val="33"/>
  </w:num>
  <w:num w:numId="15">
    <w:abstractNumId w:val="24"/>
  </w:num>
  <w:num w:numId="16">
    <w:abstractNumId w:val="0"/>
  </w:num>
  <w:num w:numId="17">
    <w:abstractNumId w:val="15"/>
  </w:num>
  <w:num w:numId="18">
    <w:abstractNumId w:val="17"/>
  </w:num>
  <w:num w:numId="19">
    <w:abstractNumId w:val="28"/>
  </w:num>
  <w:num w:numId="20">
    <w:abstractNumId w:val="18"/>
  </w:num>
  <w:num w:numId="21">
    <w:abstractNumId w:val="14"/>
  </w:num>
  <w:num w:numId="22">
    <w:abstractNumId w:val="2"/>
  </w:num>
  <w:num w:numId="23">
    <w:abstractNumId w:val="16"/>
    <w:lvlOverride w:ilvl="0">
      <w:startOverride w:val="116"/>
    </w:lvlOverride>
    <w:lvlOverride w:ilvl="1"/>
    <w:lvlOverride w:ilvl="2"/>
    <w:lvlOverride w:ilvl="3"/>
    <w:lvlOverride w:ilvl="4"/>
    <w:lvlOverride w:ilvl="5"/>
    <w:lvlOverride w:ilvl="6"/>
    <w:lvlOverride w:ilvl="7"/>
    <w:lvlOverride w:ilvl="8"/>
  </w:num>
  <w:num w:numId="24">
    <w:abstractNumId w:val="3"/>
  </w:num>
  <w:num w:numId="25">
    <w:abstractNumId w:val="31"/>
    <w:lvlOverride w:ilvl="0">
      <w:startOverride w:val="1"/>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lvlOverride w:ilvl="2"/>
    <w:lvlOverride w:ilvl="3"/>
    <w:lvlOverride w:ilvl="4"/>
    <w:lvlOverride w:ilvl="5"/>
    <w:lvlOverride w:ilvl="6"/>
    <w:lvlOverride w:ilvl="7"/>
    <w:lvlOverride w:ilvl="8"/>
  </w:num>
  <w:num w:numId="30">
    <w:abstractNumId w:val="4"/>
    <w:lvlOverride w:ilvl="0">
      <w:startOverride w:val="1"/>
    </w:lvlOverride>
    <w:lvlOverride w:ilvl="1"/>
    <w:lvlOverride w:ilvl="2"/>
    <w:lvlOverride w:ilvl="3"/>
    <w:lvlOverride w:ilvl="4"/>
    <w:lvlOverride w:ilvl="5"/>
    <w:lvlOverride w:ilvl="6"/>
    <w:lvlOverride w:ilvl="7"/>
    <w:lvlOverride w:ilvl="8"/>
  </w:num>
  <w:num w:numId="31">
    <w:abstractNumId w:val="26"/>
  </w:num>
  <w:num w:numId="32">
    <w:abstractNumId w:val="7"/>
  </w:num>
  <w:num w:numId="33">
    <w:abstractNumId w:val="19"/>
  </w:num>
  <w:num w:numId="34">
    <w:abstractNumId w:val="21"/>
  </w:num>
  <w:num w:numId="35">
    <w:abstractNumId w:val="1"/>
  </w:num>
  <w:num w:numId="36">
    <w:abstractNumId w:val="10"/>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686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409"/>
    <w:rsid w:val="000036E1"/>
    <w:rsid w:val="00003CE1"/>
    <w:rsid w:val="00027F2B"/>
    <w:rsid w:val="00050F6B"/>
    <w:rsid w:val="00054D61"/>
    <w:rsid w:val="000636DD"/>
    <w:rsid w:val="00067783"/>
    <w:rsid w:val="00072C8C"/>
    <w:rsid w:val="000733B5"/>
    <w:rsid w:val="00075811"/>
    <w:rsid w:val="00084924"/>
    <w:rsid w:val="000851A1"/>
    <w:rsid w:val="00085200"/>
    <w:rsid w:val="00085AF0"/>
    <w:rsid w:val="00090CBA"/>
    <w:rsid w:val="00091E94"/>
    <w:rsid w:val="000931C0"/>
    <w:rsid w:val="00095710"/>
    <w:rsid w:val="00096E41"/>
    <w:rsid w:val="000A0C57"/>
    <w:rsid w:val="000B175B"/>
    <w:rsid w:val="000B3A0F"/>
    <w:rsid w:val="000B4EF7"/>
    <w:rsid w:val="000C04BA"/>
    <w:rsid w:val="000C2D2E"/>
    <w:rsid w:val="000C6CD1"/>
    <w:rsid w:val="000E0415"/>
    <w:rsid w:val="00104094"/>
    <w:rsid w:val="001103AA"/>
    <w:rsid w:val="00116157"/>
    <w:rsid w:val="00120503"/>
    <w:rsid w:val="00130382"/>
    <w:rsid w:val="001402E2"/>
    <w:rsid w:val="001422A1"/>
    <w:rsid w:val="00171834"/>
    <w:rsid w:val="00180CEB"/>
    <w:rsid w:val="00181A43"/>
    <w:rsid w:val="00197141"/>
    <w:rsid w:val="001A31F0"/>
    <w:rsid w:val="001B4B04"/>
    <w:rsid w:val="001C6663"/>
    <w:rsid w:val="001C7895"/>
    <w:rsid w:val="001D26DF"/>
    <w:rsid w:val="001E045E"/>
    <w:rsid w:val="001E0D34"/>
    <w:rsid w:val="001E25D0"/>
    <w:rsid w:val="001E6639"/>
    <w:rsid w:val="001E7145"/>
    <w:rsid w:val="001E7CA2"/>
    <w:rsid w:val="001F44F4"/>
    <w:rsid w:val="001F79DC"/>
    <w:rsid w:val="00202DA8"/>
    <w:rsid w:val="002073FB"/>
    <w:rsid w:val="00211E0B"/>
    <w:rsid w:val="002203EA"/>
    <w:rsid w:val="002257BA"/>
    <w:rsid w:val="00231660"/>
    <w:rsid w:val="002443D8"/>
    <w:rsid w:val="002534C4"/>
    <w:rsid w:val="002611EE"/>
    <w:rsid w:val="002653F7"/>
    <w:rsid w:val="00273FE1"/>
    <w:rsid w:val="00274AD5"/>
    <w:rsid w:val="00275301"/>
    <w:rsid w:val="00290FB4"/>
    <w:rsid w:val="00292104"/>
    <w:rsid w:val="00293E02"/>
    <w:rsid w:val="0029577F"/>
    <w:rsid w:val="002D5F58"/>
    <w:rsid w:val="002E1191"/>
    <w:rsid w:val="002E7E37"/>
    <w:rsid w:val="002F175C"/>
    <w:rsid w:val="00302A12"/>
    <w:rsid w:val="00304F7B"/>
    <w:rsid w:val="00317E95"/>
    <w:rsid w:val="003229D8"/>
    <w:rsid w:val="00352709"/>
    <w:rsid w:val="003568FA"/>
    <w:rsid w:val="00361020"/>
    <w:rsid w:val="0036359E"/>
    <w:rsid w:val="00370B84"/>
    <w:rsid w:val="00371178"/>
    <w:rsid w:val="00381845"/>
    <w:rsid w:val="00382F8B"/>
    <w:rsid w:val="00397D8D"/>
    <w:rsid w:val="003A20D4"/>
    <w:rsid w:val="003A2FFC"/>
    <w:rsid w:val="003A6810"/>
    <w:rsid w:val="003B4BE4"/>
    <w:rsid w:val="003C0C4E"/>
    <w:rsid w:val="003C2CC4"/>
    <w:rsid w:val="003D3267"/>
    <w:rsid w:val="003D4B23"/>
    <w:rsid w:val="003D4DB2"/>
    <w:rsid w:val="003D6E64"/>
    <w:rsid w:val="003E562D"/>
    <w:rsid w:val="003F0898"/>
    <w:rsid w:val="003F550A"/>
    <w:rsid w:val="00410C89"/>
    <w:rsid w:val="00426B9B"/>
    <w:rsid w:val="004325CB"/>
    <w:rsid w:val="004332BB"/>
    <w:rsid w:val="00440653"/>
    <w:rsid w:val="00443F4C"/>
    <w:rsid w:val="004506F8"/>
    <w:rsid w:val="00453C67"/>
    <w:rsid w:val="0045495B"/>
    <w:rsid w:val="00456239"/>
    <w:rsid w:val="00456549"/>
    <w:rsid w:val="00461A6E"/>
    <w:rsid w:val="00467191"/>
    <w:rsid w:val="0047693D"/>
    <w:rsid w:val="004967C8"/>
    <w:rsid w:val="004A3A3E"/>
    <w:rsid w:val="004B29EF"/>
    <w:rsid w:val="004C4F99"/>
    <w:rsid w:val="004D26F2"/>
    <w:rsid w:val="004D4409"/>
    <w:rsid w:val="004D7619"/>
    <w:rsid w:val="004E6A2B"/>
    <w:rsid w:val="004E7F63"/>
    <w:rsid w:val="00530D1B"/>
    <w:rsid w:val="005407A6"/>
    <w:rsid w:val="005420F2"/>
    <w:rsid w:val="005524A5"/>
    <w:rsid w:val="005773D1"/>
    <w:rsid w:val="00594E44"/>
    <w:rsid w:val="005A565C"/>
    <w:rsid w:val="005B3DB3"/>
    <w:rsid w:val="005E7471"/>
    <w:rsid w:val="006001EE"/>
    <w:rsid w:val="00611FC4"/>
    <w:rsid w:val="00613810"/>
    <w:rsid w:val="006176FB"/>
    <w:rsid w:val="006240A1"/>
    <w:rsid w:val="00640B26"/>
    <w:rsid w:val="006500BC"/>
    <w:rsid w:val="00651737"/>
    <w:rsid w:val="00652D0A"/>
    <w:rsid w:val="006551FA"/>
    <w:rsid w:val="006651BA"/>
    <w:rsid w:val="0067571F"/>
    <w:rsid w:val="00675A2C"/>
    <w:rsid w:val="006835CC"/>
    <w:rsid w:val="006968BD"/>
    <w:rsid w:val="006A2CAD"/>
    <w:rsid w:val="006A6EB1"/>
    <w:rsid w:val="006B0520"/>
    <w:rsid w:val="006B316E"/>
    <w:rsid w:val="006B59CC"/>
    <w:rsid w:val="006C0926"/>
    <w:rsid w:val="006D088C"/>
    <w:rsid w:val="006D0988"/>
    <w:rsid w:val="006E4EE9"/>
    <w:rsid w:val="006E564B"/>
    <w:rsid w:val="006E6E4C"/>
    <w:rsid w:val="00703CDA"/>
    <w:rsid w:val="007046DF"/>
    <w:rsid w:val="00713FDE"/>
    <w:rsid w:val="0072632A"/>
    <w:rsid w:val="007324B2"/>
    <w:rsid w:val="00734436"/>
    <w:rsid w:val="007442B2"/>
    <w:rsid w:val="007468F3"/>
    <w:rsid w:val="00770808"/>
    <w:rsid w:val="00793A15"/>
    <w:rsid w:val="007A1D81"/>
    <w:rsid w:val="007B6BA5"/>
    <w:rsid w:val="007C3390"/>
    <w:rsid w:val="007C4F4B"/>
    <w:rsid w:val="007C5D10"/>
    <w:rsid w:val="007D7A6A"/>
    <w:rsid w:val="007E2A1D"/>
    <w:rsid w:val="007E36B7"/>
    <w:rsid w:val="007F0EBB"/>
    <w:rsid w:val="007F4443"/>
    <w:rsid w:val="007F6611"/>
    <w:rsid w:val="00803169"/>
    <w:rsid w:val="008203B1"/>
    <w:rsid w:val="008242D7"/>
    <w:rsid w:val="00835F3E"/>
    <w:rsid w:val="00836FCE"/>
    <w:rsid w:val="008370B8"/>
    <w:rsid w:val="00851E9E"/>
    <w:rsid w:val="008642DA"/>
    <w:rsid w:val="00867FB7"/>
    <w:rsid w:val="008736C5"/>
    <w:rsid w:val="00877E9C"/>
    <w:rsid w:val="008979B1"/>
    <w:rsid w:val="008A6B25"/>
    <w:rsid w:val="008A6C4F"/>
    <w:rsid w:val="008B2335"/>
    <w:rsid w:val="008B78A0"/>
    <w:rsid w:val="008C3EC4"/>
    <w:rsid w:val="008D0544"/>
    <w:rsid w:val="008D4B04"/>
    <w:rsid w:val="008D7E9B"/>
    <w:rsid w:val="008E2BFB"/>
    <w:rsid w:val="008F42AD"/>
    <w:rsid w:val="008F6259"/>
    <w:rsid w:val="0090482F"/>
    <w:rsid w:val="009223CA"/>
    <w:rsid w:val="00936E06"/>
    <w:rsid w:val="00940F93"/>
    <w:rsid w:val="0095210E"/>
    <w:rsid w:val="009603B8"/>
    <w:rsid w:val="009674EB"/>
    <w:rsid w:val="00987282"/>
    <w:rsid w:val="009975BB"/>
    <w:rsid w:val="009A630D"/>
    <w:rsid w:val="009B07EC"/>
    <w:rsid w:val="009C5DA4"/>
    <w:rsid w:val="009D2463"/>
    <w:rsid w:val="009F6B95"/>
    <w:rsid w:val="00A00F51"/>
    <w:rsid w:val="00A01489"/>
    <w:rsid w:val="00A03DD4"/>
    <w:rsid w:val="00A05054"/>
    <w:rsid w:val="00A322A2"/>
    <w:rsid w:val="00A35EC5"/>
    <w:rsid w:val="00A42893"/>
    <w:rsid w:val="00A46195"/>
    <w:rsid w:val="00A5384B"/>
    <w:rsid w:val="00A72F22"/>
    <w:rsid w:val="00A748A6"/>
    <w:rsid w:val="00A776B4"/>
    <w:rsid w:val="00A80CA4"/>
    <w:rsid w:val="00A8161A"/>
    <w:rsid w:val="00A833AF"/>
    <w:rsid w:val="00A84B87"/>
    <w:rsid w:val="00A94361"/>
    <w:rsid w:val="00A961F5"/>
    <w:rsid w:val="00AA6322"/>
    <w:rsid w:val="00AB1617"/>
    <w:rsid w:val="00AB190D"/>
    <w:rsid w:val="00AB3B09"/>
    <w:rsid w:val="00AC46BB"/>
    <w:rsid w:val="00AE6CDE"/>
    <w:rsid w:val="00AF39BE"/>
    <w:rsid w:val="00AF4C34"/>
    <w:rsid w:val="00AF72CE"/>
    <w:rsid w:val="00B01834"/>
    <w:rsid w:val="00B04732"/>
    <w:rsid w:val="00B0498B"/>
    <w:rsid w:val="00B07176"/>
    <w:rsid w:val="00B17255"/>
    <w:rsid w:val="00B20FFB"/>
    <w:rsid w:val="00B23D59"/>
    <w:rsid w:val="00B30179"/>
    <w:rsid w:val="00B33CB1"/>
    <w:rsid w:val="00B52155"/>
    <w:rsid w:val="00B55CC2"/>
    <w:rsid w:val="00B56E9C"/>
    <w:rsid w:val="00B64B1F"/>
    <w:rsid w:val="00B64FDD"/>
    <w:rsid w:val="00B6553F"/>
    <w:rsid w:val="00B65CC1"/>
    <w:rsid w:val="00B67CD8"/>
    <w:rsid w:val="00B81E12"/>
    <w:rsid w:val="00BB6B22"/>
    <w:rsid w:val="00BC1094"/>
    <w:rsid w:val="00BC4F5A"/>
    <w:rsid w:val="00BC6148"/>
    <w:rsid w:val="00BC74E9"/>
    <w:rsid w:val="00BD59DD"/>
    <w:rsid w:val="00BE108C"/>
    <w:rsid w:val="00BE12E0"/>
    <w:rsid w:val="00BE2FE3"/>
    <w:rsid w:val="00BE7367"/>
    <w:rsid w:val="00BE7C1F"/>
    <w:rsid w:val="00BF24D9"/>
    <w:rsid w:val="00BF4968"/>
    <w:rsid w:val="00BF68A8"/>
    <w:rsid w:val="00BF76EF"/>
    <w:rsid w:val="00C01FF8"/>
    <w:rsid w:val="00C048C8"/>
    <w:rsid w:val="00C10CD0"/>
    <w:rsid w:val="00C11859"/>
    <w:rsid w:val="00C2171A"/>
    <w:rsid w:val="00C22808"/>
    <w:rsid w:val="00C44F2B"/>
    <w:rsid w:val="00C463DD"/>
    <w:rsid w:val="00C46705"/>
    <w:rsid w:val="00C4724C"/>
    <w:rsid w:val="00C5289A"/>
    <w:rsid w:val="00C629A0"/>
    <w:rsid w:val="00C6501D"/>
    <w:rsid w:val="00C6559E"/>
    <w:rsid w:val="00C7107D"/>
    <w:rsid w:val="00C745C3"/>
    <w:rsid w:val="00C802FD"/>
    <w:rsid w:val="00C8650A"/>
    <w:rsid w:val="00C8727D"/>
    <w:rsid w:val="00C90BD3"/>
    <w:rsid w:val="00C92195"/>
    <w:rsid w:val="00C92563"/>
    <w:rsid w:val="00CA19B5"/>
    <w:rsid w:val="00CA6D63"/>
    <w:rsid w:val="00CC1D10"/>
    <w:rsid w:val="00CC62FC"/>
    <w:rsid w:val="00CD126D"/>
    <w:rsid w:val="00CE0E13"/>
    <w:rsid w:val="00CE4A8F"/>
    <w:rsid w:val="00CF17CE"/>
    <w:rsid w:val="00D172F6"/>
    <w:rsid w:val="00D2031B"/>
    <w:rsid w:val="00D22E04"/>
    <w:rsid w:val="00D25FE2"/>
    <w:rsid w:val="00D43252"/>
    <w:rsid w:val="00D43D6A"/>
    <w:rsid w:val="00D612DF"/>
    <w:rsid w:val="00D73071"/>
    <w:rsid w:val="00D93FE0"/>
    <w:rsid w:val="00D94F50"/>
    <w:rsid w:val="00D95303"/>
    <w:rsid w:val="00D978C6"/>
    <w:rsid w:val="00DA3C1C"/>
    <w:rsid w:val="00DA40AA"/>
    <w:rsid w:val="00DC133F"/>
    <w:rsid w:val="00DC3D61"/>
    <w:rsid w:val="00DC4C41"/>
    <w:rsid w:val="00DD1965"/>
    <w:rsid w:val="00DE5CF5"/>
    <w:rsid w:val="00DF42C5"/>
    <w:rsid w:val="00DF7B36"/>
    <w:rsid w:val="00E00D9F"/>
    <w:rsid w:val="00E3472F"/>
    <w:rsid w:val="00E45859"/>
    <w:rsid w:val="00E7038F"/>
    <w:rsid w:val="00E71BC8"/>
    <w:rsid w:val="00E7260F"/>
    <w:rsid w:val="00E803B3"/>
    <w:rsid w:val="00E83EAA"/>
    <w:rsid w:val="00E96630"/>
    <w:rsid w:val="00ED6599"/>
    <w:rsid w:val="00ED7A2A"/>
    <w:rsid w:val="00EE258D"/>
    <w:rsid w:val="00EF1D7F"/>
    <w:rsid w:val="00F02DA1"/>
    <w:rsid w:val="00F16E9B"/>
    <w:rsid w:val="00F24AA7"/>
    <w:rsid w:val="00F35CCB"/>
    <w:rsid w:val="00F567B5"/>
    <w:rsid w:val="00F721EA"/>
    <w:rsid w:val="00F93505"/>
    <w:rsid w:val="00F9585B"/>
    <w:rsid w:val="00FA73CE"/>
    <w:rsid w:val="00FB196B"/>
    <w:rsid w:val="00FB6174"/>
    <w:rsid w:val="00FC087E"/>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68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link w:val="Heading3Char"/>
    <w:uiPriority w:val="1"/>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84924"/>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uiPriority w:val="3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08492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4D4409"/>
    <w:pPr>
      <w:suppressAutoHyphens w:val="0"/>
      <w:spacing w:after="160" w:line="259" w:lineRule="auto"/>
      <w:ind w:left="720"/>
      <w:contextualSpacing/>
    </w:pPr>
    <w:rPr>
      <w:rFonts w:ascii="Calibri" w:eastAsia="Calibri" w:hAnsi="Calibri"/>
      <w:sz w:val="22"/>
      <w:szCs w:val="22"/>
    </w:rPr>
  </w:style>
  <w:style w:type="character" w:customStyle="1" w:styleId="Gvdemetni3">
    <w:name w:val="Gövde metni (3)_"/>
    <w:link w:val="Gvdemetni30"/>
    <w:rsid w:val="004D4409"/>
    <w:rPr>
      <w:spacing w:val="10"/>
      <w:sz w:val="21"/>
      <w:szCs w:val="21"/>
      <w:shd w:val="clear" w:color="auto" w:fill="FFFFFF"/>
    </w:rPr>
  </w:style>
  <w:style w:type="character" w:customStyle="1" w:styleId="Balk1">
    <w:name w:val="Başlık #1_"/>
    <w:link w:val="Balk10"/>
    <w:rsid w:val="004D4409"/>
    <w:rPr>
      <w:b/>
      <w:bCs/>
      <w:spacing w:val="10"/>
      <w:sz w:val="21"/>
      <w:szCs w:val="21"/>
      <w:shd w:val="clear" w:color="auto" w:fill="FFFFFF"/>
    </w:rPr>
  </w:style>
  <w:style w:type="character" w:customStyle="1" w:styleId="Gvdemetni">
    <w:name w:val="Gövde metni_"/>
    <w:link w:val="Gvdemetni0"/>
    <w:rsid w:val="004D4409"/>
    <w:rPr>
      <w:i/>
      <w:iCs/>
      <w:shd w:val="clear" w:color="auto" w:fill="FFFFFF"/>
    </w:rPr>
  </w:style>
  <w:style w:type="character" w:customStyle="1" w:styleId="GvdemetniKaln">
    <w:name w:val="Gövde metni + Kalın"/>
    <w:rsid w:val="004D4409"/>
    <w:rPr>
      <w:rFonts w:ascii="Times New Roman" w:eastAsia="Times New Roman" w:hAnsi="Times New Roman" w:cs="Times New Roman"/>
      <w:b/>
      <w:bCs/>
      <w:i/>
      <w:iCs/>
      <w:color w:val="000000"/>
      <w:spacing w:val="0"/>
      <w:w w:val="100"/>
      <w:position w:val="0"/>
      <w:shd w:val="clear" w:color="auto" w:fill="FFFFFF"/>
      <w:lang w:val="tr-TR"/>
    </w:rPr>
  </w:style>
  <w:style w:type="character" w:customStyle="1" w:styleId="Gvdemetni105ptKalntalikdeil0ptbolukbraklyor">
    <w:name w:val="Gövde metni + 10;5 pt;Kalın;İtalik değil;0 pt boşluk bırakılıyor"/>
    <w:rsid w:val="004D4409"/>
    <w:rPr>
      <w:rFonts w:ascii="Times New Roman" w:eastAsia="Times New Roman" w:hAnsi="Times New Roman" w:cs="Times New Roman"/>
      <w:b/>
      <w:bCs/>
      <w:i/>
      <w:iCs/>
      <w:color w:val="000000"/>
      <w:spacing w:val="10"/>
      <w:w w:val="100"/>
      <w:position w:val="0"/>
      <w:sz w:val="21"/>
      <w:szCs w:val="21"/>
      <w:shd w:val="clear" w:color="auto" w:fill="FFFFFF"/>
      <w:lang w:val="tr-TR"/>
    </w:rPr>
  </w:style>
  <w:style w:type="paragraph" w:customStyle="1" w:styleId="Gvdemetni30">
    <w:name w:val="Gövde metni (3)"/>
    <w:basedOn w:val="Normal"/>
    <w:link w:val="Gvdemetni3"/>
    <w:rsid w:val="004D4409"/>
    <w:pPr>
      <w:widowControl w:val="0"/>
      <w:shd w:val="clear" w:color="auto" w:fill="FFFFFF"/>
      <w:suppressAutoHyphens w:val="0"/>
      <w:spacing w:line="269" w:lineRule="exact"/>
      <w:jc w:val="both"/>
    </w:pPr>
    <w:rPr>
      <w:spacing w:val="10"/>
      <w:sz w:val="21"/>
      <w:szCs w:val="21"/>
      <w:lang w:eastAsia="en-GB"/>
    </w:rPr>
  </w:style>
  <w:style w:type="paragraph" w:customStyle="1" w:styleId="Balk10">
    <w:name w:val="Başlık #1"/>
    <w:basedOn w:val="Normal"/>
    <w:link w:val="Balk1"/>
    <w:rsid w:val="004D4409"/>
    <w:pPr>
      <w:widowControl w:val="0"/>
      <w:shd w:val="clear" w:color="auto" w:fill="FFFFFF"/>
      <w:suppressAutoHyphens w:val="0"/>
      <w:spacing w:before="180" w:after="180" w:line="403" w:lineRule="exact"/>
      <w:jc w:val="both"/>
      <w:outlineLvl w:val="0"/>
    </w:pPr>
    <w:rPr>
      <w:b/>
      <w:bCs/>
      <w:spacing w:val="10"/>
      <w:sz w:val="21"/>
      <w:szCs w:val="21"/>
      <w:lang w:eastAsia="en-GB"/>
    </w:rPr>
  </w:style>
  <w:style w:type="paragraph" w:customStyle="1" w:styleId="Gvdemetni0">
    <w:name w:val="Gövde metni"/>
    <w:basedOn w:val="Normal"/>
    <w:link w:val="Gvdemetni"/>
    <w:rsid w:val="004D4409"/>
    <w:pPr>
      <w:widowControl w:val="0"/>
      <w:shd w:val="clear" w:color="auto" w:fill="FFFFFF"/>
      <w:suppressAutoHyphens w:val="0"/>
      <w:spacing w:before="180" w:line="408" w:lineRule="exact"/>
      <w:ind w:hanging="360"/>
      <w:jc w:val="both"/>
    </w:pPr>
    <w:rPr>
      <w:i/>
      <w:iCs/>
      <w:lang w:eastAsia="en-GB"/>
    </w:rPr>
  </w:style>
  <w:style w:type="character" w:customStyle="1" w:styleId="Gvdemetni2">
    <w:name w:val="Gövde metni (2)_"/>
    <w:link w:val="Gvdemetni20"/>
    <w:rsid w:val="004D4409"/>
    <w:rPr>
      <w:b/>
      <w:bCs/>
      <w:spacing w:val="10"/>
      <w:sz w:val="21"/>
      <w:szCs w:val="21"/>
      <w:shd w:val="clear" w:color="auto" w:fill="FFFFFF"/>
    </w:rPr>
  </w:style>
  <w:style w:type="paragraph" w:customStyle="1" w:styleId="Gvdemetni20">
    <w:name w:val="Gövde metni (2)"/>
    <w:basedOn w:val="Normal"/>
    <w:link w:val="Gvdemetni2"/>
    <w:rsid w:val="004D4409"/>
    <w:pPr>
      <w:widowControl w:val="0"/>
      <w:shd w:val="clear" w:color="auto" w:fill="FFFFFF"/>
      <w:suppressAutoHyphens w:val="0"/>
      <w:spacing w:line="274" w:lineRule="exact"/>
      <w:jc w:val="center"/>
    </w:pPr>
    <w:rPr>
      <w:b/>
      <w:bCs/>
      <w:spacing w:val="10"/>
      <w:sz w:val="21"/>
      <w:szCs w:val="21"/>
      <w:lang w:eastAsia="en-GB"/>
    </w:rPr>
  </w:style>
  <w:style w:type="character" w:customStyle="1" w:styleId="stbilgiveyaaltbilgi">
    <w:name w:val="Üst bilgi veya alt bilgi"/>
    <w:rsid w:val="004D440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rPr>
  </w:style>
  <w:style w:type="paragraph" w:styleId="NoSpacing">
    <w:name w:val="No Spacing"/>
    <w:uiPriority w:val="1"/>
    <w:qFormat/>
    <w:rsid w:val="004D4409"/>
    <w:rPr>
      <w:rFonts w:ascii="Calibri" w:eastAsia="Calibri" w:hAnsi="Calibri"/>
      <w:sz w:val="22"/>
      <w:szCs w:val="22"/>
      <w:lang w:val="tr-TR" w:eastAsia="en-US"/>
    </w:rPr>
  </w:style>
  <w:style w:type="character" w:customStyle="1" w:styleId="FootnoteTextChar">
    <w:name w:val="Footnote Text Char"/>
    <w:aliases w:val="5_G Char"/>
    <w:link w:val="FootnoteText"/>
    <w:rsid w:val="004D4409"/>
    <w:rPr>
      <w:rFonts w:eastAsia="SimSun"/>
      <w:sz w:val="18"/>
      <w:lang w:val="en-US" w:eastAsia="zh-CN"/>
    </w:rPr>
  </w:style>
  <w:style w:type="character" w:customStyle="1" w:styleId="apple-converted-space">
    <w:name w:val="apple-converted-space"/>
    <w:rsid w:val="004D4409"/>
  </w:style>
  <w:style w:type="character" w:styleId="Strong">
    <w:name w:val="Strong"/>
    <w:uiPriority w:val="22"/>
    <w:qFormat/>
    <w:rsid w:val="004D4409"/>
    <w:rPr>
      <w:b/>
      <w:bCs/>
    </w:rPr>
  </w:style>
  <w:style w:type="character" w:customStyle="1" w:styleId="HeaderChar">
    <w:name w:val="Header Char"/>
    <w:aliases w:val="6_G Char"/>
    <w:link w:val="Header"/>
    <w:uiPriority w:val="99"/>
    <w:rsid w:val="004D4409"/>
    <w:rPr>
      <w:b/>
      <w:sz w:val="18"/>
      <w:lang w:eastAsia="en-US"/>
    </w:rPr>
  </w:style>
  <w:style w:type="character" w:customStyle="1" w:styleId="FooterChar">
    <w:name w:val="Footer Char"/>
    <w:aliases w:val="3_G Char"/>
    <w:link w:val="Footer"/>
    <w:uiPriority w:val="99"/>
    <w:rsid w:val="004D4409"/>
    <w:rPr>
      <w:sz w:val="16"/>
      <w:lang w:eastAsia="en-US"/>
    </w:rPr>
  </w:style>
  <w:style w:type="character" w:customStyle="1" w:styleId="stbilgiveyaaltbilgi0">
    <w:name w:val="Üst bilgi veya alt bilgi_"/>
    <w:rsid w:val="004D4409"/>
    <w:rPr>
      <w:rFonts w:ascii="Consolas" w:eastAsia="Consolas" w:hAnsi="Consolas" w:cs="Consolas"/>
      <w:b w:val="0"/>
      <w:bCs w:val="0"/>
      <w:i w:val="0"/>
      <w:iCs w:val="0"/>
      <w:smallCaps w:val="0"/>
      <w:strike w:val="0"/>
      <w:spacing w:val="20"/>
      <w:sz w:val="19"/>
      <w:szCs w:val="19"/>
      <w:u w:val="none"/>
    </w:rPr>
  </w:style>
  <w:style w:type="paragraph" w:styleId="BalloonText">
    <w:name w:val="Balloon Text"/>
    <w:basedOn w:val="Normal"/>
    <w:link w:val="BalloonTextChar"/>
    <w:uiPriority w:val="99"/>
    <w:unhideWhenUsed/>
    <w:rsid w:val="004D4409"/>
    <w:pPr>
      <w:suppressAutoHyphens w:val="0"/>
      <w:spacing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4D4409"/>
    <w:rPr>
      <w:rFonts w:ascii="Segoe UI" w:eastAsia="Calibri" w:hAnsi="Segoe UI" w:cs="Segoe UI"/>
      <w:sz w:val="18"/>
      <w:szCs w:val="18"/>
      <w:lang w:eastAsia="en-US"/>
    </w:rPr>
  </w:style>
  <w:style w:type="character" w:customStyle="1" w:styleId="H1GChar">
    <w:name w:val="_ H_1_G Char"/>
    <w:link w:val="H1G"/>
    <w:rsid w:val="004D4409"/>
    <w:rPr>
      <w:b/>
      <w:sz w:val="24"/>
      <w:lang w:eastAsia="en-US"/>
    </w:rPr>
  </w:style>
  <w:style w:type="character" w:customStyle="1" w:styleId="SingleTxtGChar">
    <w:name w:val="_ Single Txt_G Char"/>
    <w:link w:val="SingleTxtG"/>
    <w:locked/>
    <w:rsid w:val="004D4409"/>
    <w:rPr>
      <w:lang w:eastAsia="en-US"/>
    </w:rPr>
  </w:style>
  <w:style w:type="paragraph" w:styleId="NormalWeb">
    <w:name w:val="Normal (Web)"/>
    <w:basedOn w:val="Normal"/>
    <w:uiPriority w:val="99"/>
    <w:unhideWhenUsed/>
    <w:rsid w:val="004D4409"/>
    <w:pPr>
      <w:suppressAutoHyphens w:val="0"/>
      <w:spacing w:before="100" w:beforeAutospacing="1" w:after="100" w:afterAutospacing="1" w:line="240" w:lineRule="auto"/>
    </w:pPr>
    <w:rPr>
      <w:sz w:val="24"/>
      <w:szCs w:val="24"/>
      <w:lang w:eastAsia="en-GB"/>
    </w:rPr>
  </w:style>
  <w:style w:type="paragraph" w:customStyle="1" w:styleId="Default">
    <w:name w:val="Default"/>
    <w:rsid w:val="004D4409"/>
    <w:pPr>
      <w:autoSpaceDE w:val="0"/>
      <w:autoSpaceDN w:val="0"/>
      <w:adjustRightInd w:val="0"/>
    </w:pPr>
    <w:rPr>
      <w:rFonts w:eastAsia="Calibri"/>
      <w:color w:val="000000"/>
      <w:sz w:val="24"/>
      <w:szCs w:val="24"/>
      <w:lang w:eastAsia="en-US"/>
    </w:rPr>
  </w:style>
  <w:style w:type="paragraph" w:styleId="CommentText">
    <w:name w:val="annotation text"/>
    <w:basedOn w:val="Normal"/>
    <w:link w:val="CommentTextChar"/>
    <w:uiPriority w:val="99"/>
    <w:unhideWhenUsed/>
    <w:rsid w:val="004D4409"/>
    <w:pPr>
      <w:suppressAutoHyphens w:val="0"/>
      <w:spacing w:after="160" w:line="240" w:lineRule="auto"/>
    </w:pPr>
    <w:rPr>
      <w:rFonts w:ascii="Calibri" w:eastAsia="Calibri" w:hAnsi="Calibri"/>
      <w:lang w:val="tr-TR"/>
    </w:rPr>
  </w:style>
  <w:style w:type="character" w:customStyle="1" w:styleId="CommentTextChar">
    <w:name w:val="Comment Text Char"/>
    <w:basedOn w:val="DefaultParagraphFont"/>
    <w:link w:val="CommentText"/>
    <w:uiPriority w:val="99"/>
    <w:rsid w:val="004D4409"/>
    <w:rPr>
      <w:rFonts w:ascii="Calibri" w:eastAsia="Calibri" w:hAnsi="Calibri"/>
      <w:lang w:val="tr-TR" w:eastAsia="en-US"/>
    </w:rPr>
  </w:style>
  <w:style w:type="character" w:styleId="CommentReference">
    <w:name w:val="annotation reference"/>
    <w:uiPriority w:val="99"/>
    <w:unhideWhenUsed/>
    <w:rsid w:val="004D4409"/>
    <w:rPr>
      <w:sz w:val="16"/>
      <w:szCs w:val="16"/>
    </w:rPr>
  </w:style>
  <w:style w:type="character" w:customStyle="1" w:styleId="spelle">
    <w:name w:val="spelle"/>
    <w:rsid w:val="004D4409"/>
  </w:style>
  <w:style w:type="paragraph" w:styleId="BodyText">
    <w:name w:val="Body Text"/>
    <w:basedOn w:val="Normal"/>
    <w:link w:val="BodyTextChar"/>
    <w:uiPriority w:val="1"/>
    <w:unhideWhenUsed/>
    <w:qFormat/>
    <w:rsid w:val="004D4409"/>
    <w:pPr>
      <w:widowControl w:val="0"/>
      <w:suppressAutoHyphens w:val="0"/>
      <w:spacing w:before="205" w:line="240" w:lineRule="auto"/>
      <w:ind w:left="116"/>
    </w:pPr>
    <w:rPr>
      <w:i/>
      <w:sz w:val="24"/>
      <w:szCs w:val="24"/>
      <w:lang w:val="en-US"/>
    </w:rPr>
  </w:style>
  <w:style w:type="character" w:customStyle="1" w:styleId="BodyTextChar">
    <w:name w:val="Body Text Char"/>
    <w:basedOn w:val="DefaultParagraphFont"/>
    <w:link w:val="BodyText"/>
    <w:uiPriority w:val="1"/>
    <w:rsid w:val="004D4409"/>
    <w:rPr>
      <w:i/>
      <w:sz w:val="24"/>
      <w:szCs w:val="24"/>
      <w:lang w:val="en-US" w:eastAsia="en-US"/>
    </w:rPr>
  </w:style>
  <w:style w:type="character" w:customStyle="1" w:styleId="Heading3Char">
    <w:name w:val="Heading 3 Char"/>
    <w:link w:val="Heading3"/>
    <w:uiPriority w:val="1"/>
    <w:rsid w:val="004D4409"/>
    <w:rPr>
      <w:lang w:eastAsia="en-US"/>
    </w:rPr>
  </w:style>
  <w:style w:type="paragraph" w:customStyle="1" w:styleId="gvdemetni00">
    <w:name w:val="gvdemetni0"/>
    <w:basedOn w:val="Normal"/>
    <w:uiPriority w:val="99"/>
    <w:rsid w:val="004D4409"/>
    <w:pPr>
      <w:suppressAutoHyphens w:val="0"/>
      <w:spacing w:after="200" w:line="276" w:lineRule="auto"/>
    </w:pPr>
    <w:rPr>
      <w:rFonts w:eastAsia="Calibri"/>
      <w:sz w:val="24"/>
      <w:szCs w:val="24"/>
      <w:lang w:val="tr-TR" w:eastAsia="tr-TR"/>
    </w:rPr>
  </w:style>
  <w:style w:type="character" w:styleId="Emphasis">
    <w:name w:val="Emphasis"/>
    <w:uiPriority w:val="20"/>
    <w:qFormat/>
    <w:rsid w:val="004D4409"/>
    <w:rPr>
      <w:i/>
      <w:iCs/>
    </w:rPr>
  </w:style>
  <w:style w:type="paragraph" w:styleId="PlainText">
    <w:name w:val="Plain Text"/>
    <w:basedOn w:val="Normal"/>
    <w:link w:val="PlainTextChar"/>
    <w:uiPriority w:val="99"/>
    <w:unhideWhenUsed/>
    <w:rsid w:val="004D4409"/>
    <w:pPr>
      <w:suppressAutoHyphens w:val="0"/>
      <w:spacing w:line="240" w:lineRule="auto"/>
    </w:pPr>
    <w:rPr>
      <w:rFonts w:ascii="Calibri" w:eastAsia="Calibri" w:hAnsi="Calibri"/>
      <w:sz w:val="22"/>
      <w:szCs w:val="21"/>
      <w:lang w:val="tr-TR"/>
    </w:rPr>
  </w:style>
  <w:style w:type="character" w:customStyle="1" w:styleId="PlainTextChar">
    <w:name w:val="Plain Text Char"/>
    <w:basedOn w:val="DefaultParagraphFont"/>
    <w:link w:val="PlainText"/>
    <w:uiPriority w:val="99"/>
    <w:rsid w:val="004D4409"/>
    <w:rPr>
      <w:rFonts w:ascii="Calibri" w:eastAsia="Calibri" w:hAnsi="Calibri"/>
      <w:sz w:val="22"/>
      <w:szCs w:val="21"/>
      <w:lang w:val="tr-T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link w:val="Heading3Char"/>
    <w:uiPriority w:val="1"/>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84924"/>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uiPriority w:val="3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08492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4D4409"/>
    <w:pPr>
      <w:suppressAutoHyphens w:val="0"/>
      <w:spacing w:after="160" w:line="259" w:lineRule="auto"/>
      <w:ind w:left="720"/>
      <w:contextualSpacing/>
    </w:pPr>
    <w:rPr>
      <w:rFonts w:ascii="Calibri" w:eastAsia="Calibri" w:hAnsi="Calibri"/>
      <w:sz w:val="22"/>
      <w:szCs w:val="22"/>
    </w:rPr>
  </w:style>
  <w:style w:type="character" w:customStyle="1" w:styleId="Gvdemetni3">
    <w:name w:val="Gövde metni (3)_"/>
    <w:link w:val="Gvdemetni30"/>
    <w:rsid w:val="004D4409"/>
    <w:rPr>
      <w:spacing w:val="10"/>
      <w:sz w:val="21"/>
      <w:szCs w:val="21"/>
      <w:shd w:val="clear" w:color="auto" w:fill="FFFFFF"/>
    </w:rPr>
  </w:style>
  <w:style w:type="character" w:customStyle="1" w:styleId="Balk1">
    <w:name w:val="Başlık #1_"/>
    <w:link w:val="Balk10"/>
    <w:rsid w:val="004D4409"/>
    <w:rPr>
      <w:b/>
      <w:bCs/>
      <w:spacing w:val="10"/>
      <w:sz w:val="21"/>
      <w:szCs w:val="21"/>
      <w:shd w:val="clear" w:color="auto" w:fill="FFFFFF"/>
    </w:rPr>
  </w:style>
  <w:style w:type="character" w:customStyle="1" w:styleId="Gvdemetni">
    <w:name w:val="Gövde metni_"/>
    <w:link w:val="Gvdemetni0"/>
    <w:rsid w:val="004D4409"/>
    <w:rPr>
      <w:i/>
      <w:iCs/>
      <w:shd w:val="clear" w:color="auto" w:fill="FFFFFF"/>
    </w:rPr>
  </w:style>
  <w:style w:type="character" w:customStyle="1" w:styleId="GvdemetniKaln">
    <w:name w:val="Gövde metni + Kalın"/>
    <w:rsid w:val="004D4409"/>
    <w:rPr>
      <w:rFonts w:ascii="Times New Roman" w:eastAsia="Times New Roman" w:hAnsi="Times New Roman" w:cs="Times New Roman"/>
      <w:b/>
      <w:bCs/>
      <w:i/>
      <w:iCs/>
      <w:color w:val="000000"/>
      <w:spacing w:val="0"/>
      <w:w w:val="100"/>
      <w:position w:val="0"/>
      <w:shd w:val="clear" w:color="auto" w:fill="FFFFFF"/>
      <w:lang w:val="tr-TR"/>
    </w:rPr>
  </w:style>
  <w:style w:type="character" w:customStyle="1" w:styleId="Gvdemetni105ptKalntalikdeil0ptbolukbraklyor">
    <w:name w:val="Gövde metni + 10;5 pt;Kalın;İtalik değil;0 pt boşluk bırakılıyor"/>
    <w:rsid w:val="004D4409"/>
    <w:rPr>
      <w:rFonts w:ascii="Times New Roman" w:eastAsia="Times New Roman" w:hAnsi="Times New Roman" w:cs="Times New Roman"/>
      <w:b/>
      <w:bCs/>
      <w:i/>
      <w:iCs/>
      <w:color w:val="000000"/>
      <w:spacing w:val="10"/>
      <w:w w:val="100"/>
      <w:position w:val="0"/>
      <w:sz w:val="21"/>
      <w:szCs w:val="21"/>
      <w:shd w:val="clear" w:color="auto" w:fill="FFFFFF"/>
      <w:lang w:val="tr-TR"/>
    </w:rPr>
  </w:style>
  <w:style w:type="paragraph" w:customStyle="1" w:styleId="Gvdemetni30">
    <w:name w:val="Gövde metni (3)"/>
    <w:basedOn w:val="Normal"/>
    <w:link w:val="Gvdemetni3"/>
    <w:rsid w:val="004D4409"/>
    <w:pPr>
      <w:widowControl w:val="0"/>
      <w:shd w:val="clear" w:color="auto" w:fill="FFFFFF"/>
      <w:suppressAutoHyphens w:val="0"/>
      <w:spacing w:line="269" w:lineRule="exact"/>
      <w:jc w:val="both"/>
    </w:pPr>
    <w:rPr>
      <w:spacing w:val="10"/>
      <w:sz w:val="21"/>
      <w:szCs w:val="21"/>
      <w:lang w:eastAsia="en-GB"/>
    </w:rPr>
  </w:style>
  <w:style w:type="paragraph" w:customStyle="1" w:styleId="Balk10">
    <w:name w:val="Başlık #1"/>
    <w:basedOn w:val="Normal"/>
    <w:link w:val="Balk1"/>
    <w:rsid w:val="004D4409"/>
    <w:pPr>
      <w:widowControl w:val="0"/>
      <w:shd w:val="clear" w:color="auto" w:fill="FFFFFF"/>
      <w:suppressAutoHyphens w:val="0"/>
      <w:spacing w:before="180" w:after="180" w:line="403" w:lineRule="exact"/>
      <w:jc w:val="both"/>
      <w:outlineLvl w:val="0"/>
    </w:pPr>
    <w:rPr>
      <w:b/>
      <w:bCs/>
      <w:spacing w:val="10"/>
      <w:sz w:val="21"/>
      <w:szCs w:val="21"/>
      <w:lang w:eastAsia="en-GB"/>
    </w:rPr>
  </w:style>
  <w:style w:type="paragraph" w:customStyle="1" w:styleId="Gvdemetni0">
    <w:name w:val="Gövde metni"/>
    <w:basedOn w:val="Normal"/>
    <w:link w:val="Gvdemetni"/>
    <w:rsid w:val="004D4409"/>
    <w:pPr>
      <w:widowControl w:val="0"/>
      <w:shd w:val="clear" w:color="auto" w:fill="FFFFFF"/>
      <w:suppressAutoHyphens w:val="0"/>
      <w:spacing w:before="180" w:line="408" w:lineRule="exact"/>
      <w:ind w:hanging="360"/>
      <w:jc w:val="both"/>
    </w:pPr>
    <w:rPr>
      <w:i/>
      <w:iCs/>
      <w:lang w:eastAsia="en-GB"/>
    </w:rPr>
  </w:style>
  <w:style w:type="character" w:customStyle="1" w:styleId="Gvdemetni2">
    <w:name w:val="Gövde metni (2)_"/>
    <w:link w:val="Gvdemetni20"/>
    <w:rsid w:val="004D4409"/>
    <w:rPr>
      <w:b/>
      <w:bCs/>
      <w:spacing w:val="10"/>
      <w:sz w:val="21"/>
      <w:szCs w:val="21"/>
      <w:shd w:val="clear" w:color="auto" w:fill="FFFFFF"/>
    </w:rPr>
  </w:style>
  <w:style w:type="paragraph" w:customStyle="1" w:styleId="Gvdemetni20">
    <w:name w:val="Gövde metni (2)"/>
    <w:basedOn w:val="Normal"/>
    <w:link w:val="Gvdemetni2"/>
    <w:rsid w:val="004D4409"/>
    <w:pPr>
      <w:widowControl w:val="0"/>
      <w:shd w:val="clear" w:color="auto" w:fill="FFFFFF"/>
      <w:suppressAutoHyphens w:val="0"/>
      <w:spacing w:line="274" w:lineRule="exact"/>
      <w:jc w:val="center"/>
    </w:pPr>
    <w:rPr>
      <w:b/>
      <w:bCs/>
      <w:spacing w:val="10"/>
      <w:sz w:val="21"/>
      <w:szCs w:val="21"/>
      <w:lang w:eastAsia="en-GB"/>
    </w:rPr>
  </w:style>
  <w:style w:type="character" w:customStyle="1" w:styleId="stbilgiveyaaltbilgi">
    <w:name w:val="Üst bilgi veya alt bilgi"/>
    <w:rsid w:val="004D440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tr-TR"/>
    </w:rPr>
  </w:style>
  <w:style w:type="paragraph" w:styleId="NoSpacing">
    <w:name w:val="No Spacing"/>
    <w:uiPriority w:val="1"/>
    <w:qFormat/>
    <w:rsid w:val="004D4409"/>
    <w:rPr>
      <w:rFonts w:ascii="Calibri" w:eastAsia="Calibri" w:hAnsi="Calibri"/>
      <w:sz w:val="22"/>
      <w:szCs w:val="22"/>
      <w:lang w:val="tr-TR" w:eastAsia="en-US"/>
    </w:rPr>
  </w:style>
  <w:style w:type="character" w:customStyle="1" w:styleId="FootnoteTextChar">
    <w:name w:val="Footnote Text Char"/>
    <w:aliases w:val="5_G Char"/>
    <w:link w:val="FootnoteText"/>
    <w:rsid w:val="004D4409"/>
    <w:rPr>
      <w:rFonts w:eastAsia="SimSun"/>
      <w:sz w:val="18"/>
      <w:lang w:val="en-US" w:eastAsia="zh-CN"/>
    </w:rPr>
  </w:style>
  <w:style w:type="character" w:customStyle="1" w:styleId="apple-converted-space">
    <w:name w:val="apple-converted-space"/>
    <w:rsid w:val="004D4409"/>
  </w:style>
  <w:style w:type="character" w:styleId="Strong">
    <w:name w:val="Strong"/>
    <w:uiPriority w:val="22"/>
    <w:qFormat/>
    <w:rsid w:val="004D4409"/>
    <w:rPr>
      <w:b/>
      <w:bCs/>
    </w:rPr>
  </w:style>
  <w:style w:type="character" w:customStyle="1" w:styleId="HeaderChar">
    <w:name w:val="Header Char"/>
    <w:aliases w:val="6_G Char"/>
    <w:link w:val="Header"/>
    <w:uiPriority w:val="99"/>
    <w:rsid w:val="004D4409"/>
    <w:rPr>
      <w:b/>
      <w:sz w:val="18"/>
      <w:lang w:eastAsia="en-US"/>
    </w:rPr>
  </w:style>
  <w:style w:type="character" w:customStyle="1" w:styleId="FooterChar">
    <w:name w:val="Footer Char"/>
    <w:aliases w:val="3_G Char"/>
    <w:link w:val="Footer"/>
    <w:uiPriority w:val="99"/>
    <w:rsid w:val="004D4409"/>
    <w:rPr>
      <w:sz w:val="16"/>
      <w:lang w:eastAsia="en-US"/>
    </w:rPr>
  </w:style>
  <w:style w:type="character" w:customStyle="1" w:styleId="stbilgiveyaaltbilgi0">
    <w:name w:val="Üst bilgi veya alt bilgi_"/>
    <w:rsid w:val="004D4409"/>
    <w:rPr>
      <w:rFonts w:ascii="Consolas" w:eastAsia="Consolas" w:hAnsi="Consolas" w:cs="Consolas"/>
      <w:b w:val="0"/>
      <w:bCs w:val="0"/>
      <w:i w:val="0"/>
      <w:iCs w:val="0"/>
      <w:smallCaps w:val="0"/>
      <w:strike w:val="0"/>
      <w:spacing w:val="20"/>
      <w:sz w:val="19"/>
      <w:szCs w:val="19"/>
      <w:u w:val="none"/>
    </w:rPr>
  </w:style>
  <w:style w:type="paragraph" w:styleId="BalloonText">
    <w:name w:val="Balloon Text"/>
    <w:basedOn w:val="Normal"/>
    <w:link w:val="BalloonTextChar"/>
    <w:uiPriority w:val="99"/>
    <w:unhideWhenUsed/>
    <w:rsid w:val="004D4409"/>
    <w:pPr>
      <w:suppressAutoHyphens w:val="0"/>
      <w:spacing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4D4409"/>
    <w:rPr>
      <w:rFonts w:ascii="Segoe UI" w:eastAsia="Calibri" w:hAnsi="Segoe UI" w:cs="Segoe UI"/>
      <w:sz w:val="18"/>
      <w:szCs w:val="18"/>
      <w:lang w:eastAsia="en-US"/>
    </w:rPr>
  </w:style>
  <w:style w:type="character" w:customStyle="1" w:styleId="H1GChar">
    <w:name w:val="_ H_1_G Char"/>
    <w:link w:val="H1G"/>
    <w:rsid w:val="004D4409"/>
    <w:rPr>
      <w:b/>
      <w:sz w:val="24"/>
      <w:lang w:eastAsia="en-US"/>
    </w:rPr>
  </w:style>
  <w:style w:type="character" w:customStyle="1" w:styleId="SingleTxtGChar">
    <w:name w:val="_ Single Txt_G Char"/>
    <w:link w:val="SingleTxtG"/>
    <w:locked/>
    <w:rsid w:val="004D4409"/>
    <w:rPr>
      <w:lang w:eastAsia="en-US"/>
    </w:rPr>
  </w:style>
  <w:style w:type="paragraph" w:styleId="NormalWeb">
    <w:name w:val="Normal (Web)"/>
    <w:basedOn w:val="Normal"/>
    <w:uiPriority w:val="99"/>
    <w:unhideWhenUsed/>
    <w:rsid w:val="004D4409"/>
    <w:pPr>
      <w:suppressAutoHyphens w:val="0"/>
      <w:spacing w:before="100" w:beforeAutospacing="1" w:after="100" w:afterAutospacing="1" w:line="240" w:lineRule="auto"/>
    </w:pPr>
    <w:rPr>
      <w:sz w:val="24"/>
      <w:szCs w:val="24"/>
      <w:lang w:eastAsia="en-GB"/>
    </w:rPr>
  </w:style>
  <w:style w:type="paragraph" w:customStyle="1" w:styleId="Default">
    <w:name w:val="Default"/>
    <w:rsid w:val="004D4409"/>
    <w:pPr>
      <w:autoSpaceDE w:val="0"/>
      <w:autoSpaceDN w:val="0"/>
      <w:adjustRightInd w:val="0"/>
    </w:pPr>
    <w:rPr>
      <w:rFonts w:eastAsia="Calibri"/>
      <w:color w:val="000000"/>
      <w:sz w:val="24"/>
      <w:szCs w:val="24"/>
      <w:lang w:eastAsia="en-US"/>
    </w:rPr>
  </w:style>
  <w:style w:type="paragraph" w:styleId="CommentText">
    <w:name w:val="annotation text"/>
    <w:basedOn w:val="Normal"/>
    <w:link w:val="CommentTextChar"/>
    <w:uiPriority w:val="99"/>
    <w:unhideWhenUsed/>
    <w:rsid w:val="004D4409"/>
    <w:pPr>
      <w:suppressAutoHyphens w:val="0"/>
      <w:spacing w:after="160" w:line="240" w:lineRule="auto"/>
    </w:pPr>
    <w:rPr>
      <w:rFonts w:ascii="Calibri" w:eastAsia="Calibri" w:hAnsi="Calibri"/>
      <w:lang w:val="tr-TR"/>
    </w:rPr>
  </w:style>
  <w:style w:type="character" w:customStyle="1" w:styleId="CommentTextChar">
    <w:name w:val="Comment Text Char"/>
    <w:basedOn w:val="DefaultParagraphFont"/>
    <w:link w:val="CommentText"/>
    <w:uiPriority w:val="99"/>
    <w:rsid w:val="004D4409"/>
    <w:rPr>
      <w:rFonts w:ascii="Calibri" w:eastAsia="Calibri" w:hAnsi="Calibri"/>
      <w:lang w:val="tr-TR" w:eastAsia="en-US"/>
    </w:rPr>
  </w:style>
  <w:style w:type="character" w:styleId="CommentReference">
    <w:name w:val="annotation reference"/>
    <w:uiPriority w:val="99"/>
    <w:unhideWhenUsed/>
    <w:rsid w:val="004D4409"/>
    <w:rPr>
      <w:sz w:val="16"/>
      <w:szCs w:val="16"/>
    </w:rPr>
  </w:style>
  <w:style w:type="character" w:customStyle="1" w:styleId="spelle">
    <w:name w:val="spelle"/>
    <w:rsid w:val="004D4409"/>
  </w:style>
  <w:style w:type="paragraph" w:styleId="BodyText">
    <w:name w:val="Body Text"/>
    <w:basedOn w:val="Normal"/>
    <w:link w:val="BodyTextChar"/>
    <w:uiPriority w:val="1"/>
    <w:unhideWhenUsed/>
    <w:qFormat/>
    <w:rsid w:val="004D4409"/>
    <w:pPr>
      <w:widowControl w:val="0"/>
      <w:suppressAutoHyphens w:val="0"/>
      <w:spacing w:before="205" w:line="240" w:lineRule="auto"/>
      <w:ind w:left="116"/>
    </w:pPr>
    <w:rPr>
      <w:i/>
      <w:sz w:val="24"/>
      <w:szCs w:val="24"/>
      <w:lang w:val="en-US"/>
    </w:rPr>
  </w:style>
  <w:style w:type="character" w:customStyle="1" w:styleId="BodyTextChar">
    <w:name w:val="Body Text Char"/>
    <w:basedOn w:val="DefaultParagraphFont"/>
    <w:link w:val="BodyText"/>
    <w:uiPriority w:val="1"/>
    <w:rsid w:val="004D4409"/>
    <w:rPr>
      <w:i/>
      <w:sz w:val="24"/>
      <w:szCs w:val="24"/>
      <w:lang w:val="en-US" w:eastAsia="en-US"/>
    </w:rPr>
  </w:style>
  <w:style w:type="character" w:customStyle="1" w:styleId="Heading3Char">
    <w:name w:val="Heading 3 Char"/>
    <w:link w:val="Heading3"/>
    <w:uiPriority w:val="1"/>
    <w:rsid w:val="004D4409"/>
    <w:rPr>
      <w:lang w:eastAsia="en-US"/>
    </w:rPr>
  </w:style>
  <w:style w:type="paragraph" w:customStyle="1" w:styleId="gvdemetni00">
    <w:name w:val="gvdemetni0"/>
    <w:basedOn w:val="Normal"/>
    <w:uiPriority w:val="99"/>
    <w:rsid w:val="004D4409"/>
    <w:pPr>
      <w:suppressAutoHyphens w:val="0"/>
      <w:spacing w:after="200" w:line="276" w:lineRule="auto"/>
    </w:pPr>
    <w:rPr>
      <w:rFonts w:eastAsia="Calibri"/>
      <w:sz w:val="24"/>
      <w:szCs w:val="24"/>
      <w:lang w:val="tr-TR" w:eastAsia="tr-TR"/>
    </w:rPr>
  </w:style>
  <w:style w:type="character" w:styleId="Emphasis">
    <w:name w:val="Emphasis"/>
    <w:uiPriority w:val="20"/>
    <w:qFormat/>
    <w:rsid w:val="004D4409"/>
    <w:rPr>
      <w:i/>
      <w:iCs/>
    </w:rPr>
  </w:style>
  <w:style w:type="paragraph" w:styleId="PlainText">
    <w:name w:val="Plain Text"/>
    <w:basedOn w:val="Normal"/>
    <w:link w:val="PlainTextChar"/>
    <w:uiPriority w:val="99"/>
    <w:unhideWhenUsed/>
    <w:rsid w:val="004D4409"/>
    <w:pPr>
      <w:suppressAutoHyphens w:val="0"/>
      <w:spacing w:line="240" w:lineRule="auto"/>
    </w:pPr>
    <w:rPr>
      <w:rFonts w:ascii="Calibri" w:eastAsia="Calibri" w:hAnsi="Calibri"/>
      <w:sz w:val="22"/>
      <w:szCs w:val="21"/>
      <w:lang w:val="tr-TR"/>
    </w:rPr>
  </w:style>
  <w:style w:type="character" w:customStyle="1" w:styleId="PlainTextChar">
    <w:name w:val="Plain Text Char"/>
    <w:basedOn w:val="DefaultParagraphFont"/>
    <w:link w:val="PlainText"/>
    <w:uiPriority w:val="99"/>
    <w:rsid w:val="004D4409"/>
    <w:rPr>
      <w:rFonts w:ascii="Calibri" w:eastAsia="Calibri" w:hAnsi="Calibri"/>
      <w:sz w:val="22"/>
      <w:szCs w:val="21"/>
      <w:lang w:val="tr-T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yabancicalismaizni.gov.tr"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tureng.com/tr/turkce-ingilizce/provincial%20directorate%20for%20national%20education" TargetMode="External"/><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4.gif"/><Relationship Id="rId1" Type="http://schemas.openxmlformats.org/officeDocument/2006/relationships/image" Target="media/image13.jpg"/></Relationships>
</file>

<file path=word/_rels/footnotes.xml.rels><?xml version="1.0" encoding="UTF-8" standalone="yes"?>
<Relationships xmlns="http://schemas.openxmlformats.org/package/2006/relationships"><Relationship Id="rId1" Type="http://schemas.openxmlformats.org/officeDocument/2006/relationships/hyperlink" Target="file:///C:\Users\Rosniansky\AppData\Local\Temp\notes1F4F7E\www.mfa.gov.tr\the-expatriate-turkish-citizens.en.mf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E7C58-4576-445D-8088-23F8DCB36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48</Pages>
  <Words>19748</Words>
  <Characters>109227</Characters>
  <Application>Microsoft Office Word</Application>
  <DocSecurity>0</DocSecurity>
  <Lines>2378</Lines>
  <Paragraphs>1159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128384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1608085</dc:title>
  <dc:subject>CMW/C/TUR/1</dc:subject>
  <dc:creator>Fleche Isabelle</dc:creator>
  <cp:keywords/>
  <dc:description/>
  <cp:lastModifiedBy>pdfeng</cp:lastModifiedBy>
  <cp:revision>2</cp:revision>
  <cp:lastPrinted>2016-04-26T08:10:00Z</cp:lastPrinted>
  <dcterms:created xsi:type="dcterms:W3CDTF">2016-06-01T06:07:00Z</dcterms:created>
  <dcterms:modified xsi:type="dcterms:W3CDTF">2016-06-01T06:07:00Z</dcterms:modified>
</cp:coreProperties>
</file>