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BE52759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AF93DBE" w14:textId="77777777" w:rsidR="002D5AAC" w:rsidRDefault="002D5AAC" w:rsidP="00953EA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6C2628A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A4B0AAB" w14:textId="6BA66744" w:rsidR="002D5AAC" w:rsidRDefault="00953EA7" w:rsidP="00953EA7">
            <w:pPr>
              <w:jc w:val="right"/>
            </w:pPr>
            <w:r w:rsidRPr="00953EA7">
              <w:rPr>
                <w:sz w:val="40"/>
              </w:rPr>
              <w:t>CRC</w:t>
            </w:r>
            <w:r>
              <w:t>/C/TGO/CO/5-6</w:t>
            </w:r>
          </w:p>
        </w:tc>
      </w:tr>
      <w:tr w:rsidR="002D5AAC" w:rsidRPr="00435BF6" w14:paraId="4DE00816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1236A63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7200404" wp14:editId="0246FDE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6B4FE67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0CAB66E" w14:textId="77777777" w:rsidR="002D5AAC" w:rsidRDefault="00953EA7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167781E" w14:textId="77777777" w:rsidR="00953EA7" w:rsidRDefault="00953EA7" w:rsidP="00953EA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11 October 2023</w:t>
            </w:r>
          </w:p>
          <w:p w14:paraId="6B7A5489" w14:textId="77777777" w:rsidR="00953EA7" w:rsidRDefault="00953EA7" w:rsidP="00953EA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890963A" w14:textId="4B557100" w:rsidR="00953EA7" w:rsidRPr="00B937DF" w:rsidRDefault="00953EA7" w:rsidP="00953EA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D1EA20E" w14:textId="77777777" w:rsidR="00953EA7" w:rsidRPr="0040116F" w:rsidRDefault="00953EA7" w:rsidP="00953EA7">
      <w:pPr>
        <w:spacing w:before="120"/>
        <w:rPr>
          <w:b/>
          <w:bCs/>
          <w:color w:val="000000" w:themeColor="text1"/>
          <w:sz w:val="24"/>
          <w:szCs w:val="24"/>
        </w:rPr>
      </w:pPr>
      <w:r w:rsidRPr="002F3CB9">
        <w:rPr>
          <w:b/>
          <w:sz w:val="24"/>
          <w:szCs w:val="24"/>
        </w:rPr>
        <w:t>Комитет по правам ребенка</w:t>
      </w:r>
    </w:p>
    <w:p w14:paraId="0B3BBE9E" w14:textId="77777777" w:rsidR="00953EA7" w:rsidRPr="002F3CB9" w:rsidRDefault="00953EA7" w:rsidP="00953EA7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объединенным пятому и</w:t>
      </w:r>
      <w:r>
        <w:rPr>
          <w:bCs/>
          <w:lang w:val="en-US"/>
        </w:rPr>
        <w:t> </w:t>
      </w:r>
      <w:r>
        <w:rPr>
          <w:bCs/>
        </w:rPr>
        <w:t>шестому периодическим докладам Того</w:t>
      </w:r>
      <w:r w:rsidRPr="009B6724">
        <w:rPr>
          <w:b w:val="0"/>
          <w:bCs/>
          <w:sz w:val="20"/>
        </w:rPr>
        <w:footnoteReference w:customMarkFollows="1" w:id="1"/>
        <w:t>*</w:t>
      </w:r>
    </w:p>
    <w:p w14:paraId="0E0C6A79" w14:textId="77777777" w:rsidR="00953EA7" w:rsidRPr="002F3CB9" w:rsidRDefault="00953EA7" w:rsidP="00953EA7">
      <w:pPr>
        <w:pStyle w:val="HChG"/>
        <w:rPr>
          <w:rFonts w:eastAsia="Malgun Gothic"/>
        </w:rPr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0D5D6AD8" w14:textId="77777777" w:rsidR="00953EA7" w:rsidRPr="002F3CB9" w:rsidRDefault="00953EA7" w:rsidP="00953EA7">
      <w:pPr>
        <w:pStyle w:val="SingleTxtG"/>
      </w:pPr>
      <w:r>
        <w:t>1.</w:t>
      </w:r>
      <w:r>
        <w:tab/>
        <w:t>Комитет рассмотрел объединенные пятый и шестой периодические доклады Того</w:t>
      </w:r>
      <w:r w:rsidRPr="009B6724">
        <w:rPr>
          <w:rStyle w:val="aa"/>
        </w:rPr>
        <w:footnoteReference w:id="2"/>
      </w:r>
      <w:r>
        <w:t xml:space="preserve"> на своих 2744-м и 2745-м заседаниях</w:t>
      </w:r>
      <w:r w:rsidRPr="009B6724">
        <w:rPr>
          <w:rStyle w:val="aa"/>
        </w:rPr>
        <w:footnoteReference w:id="3"/>
      </w:r>
      <w:r>
        <w:t xml:space="preserve">, состоявшихся 14 и 15 сентября 2023 года, и принял настоящие заключительные замечания на своем 2756-м заседании, состоявшемся 22 сентября 2023 года. </w:t>
      </w:r>
    </w:p>
    <w:p w14:paraId="53D88D80" w14:textId="77777777" w:rsidR="00953EA7" w:rsidRPr="002F3CB9" w:rsidRDefault="00953EA7" w:rsidP="00953EA7">
      <w:pPr>
        <w:pStyle w:val="SingleTxtG"/>
      </w:pPr>
      <w:r>
        <w:t>2.</w:t>
      </w:r>
      <w:r>
        <w:tab/>
        <w:t>Комитет приветствует представление объединенных пятого и шестого периодических докладов государства-участника и письменных ответов на перечень вопросов</w:t>
      </w:r>
      <w:r w:rsidRPr="009B6724">
        <w:rPr>
          <w:rStyle w:val="aa"/>
        </w:rPr>
        <w:footnoteReference w:id="4"/>
      </w:r>
      <w:r>
        <w:t xml:space="preserve">, которые позволили лучше понять положение в области прав детей в государстве-участнике. Комитет выражает признательность за конструктивный диалог, проведенный с межведомственной делегацией высокого уровня государства-участника. </w:t>
      </w:r>
    </w:p>
    <w:p w14:paraId="35B947B5" w14:textId="77777777" w:rsidR="00953EA7" w:rsidRPr="002F3CB9" w:rsidRDefault="00953EA7" w:rsidP="00953EA7">
      <w:pPr>
        <w:pStyle w:val="HChG"/>
        <w:rPr>
          <w:rFonts w:eastAsia="Malgun Gothic"/>
        </w:rPr>
      </w:pPr>
      <w:r>
        <w:rPr>
          <w:bCs/>
        </w:rP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2000CD49" w14:textId="70764F5A" w:rsidR="00953EA7" w:rsidRPr="002F3CB9" w:rsidRDefault="00953EA7" w:rsidP="00953EA7">
      <w:pPr>
        <w:pStyle w:val="SingleTxtG"/>
      </w:pPr>
      <w:r>
        <w:t>3.</w:t>
      </w:r>
      <w:r>
        <w:tab/>
        <w:t>Комитет приветствует прогресс, достигнутый государством-участником в области регистрации рождений на основании указа № 2021-134/PR от 14 декабря 2021</w:t>
      </w:r>
      <w:r>
        <w:rPr>
          <w:lang w:val="en-US"/>
        </w:rPr>
        <w:t> </w:t>
      </w:r>
      <w:r>
        <w:t>года, который предусматривает бесплатную выдачу свидетельств о рождении в течение 45 дней, сокращение показателей детской и материнской смертности и улучшение питания детей в рамках программы «Визу» (для беременных женщин и новорожденных), а также усилия, предпринятые для борьбы с вредной практикой в отношении детей, включая принятие Декларации Нотсе в 2013 году и разработку коммуникационной стратегии, направленной на борьбу с социальной и традиционной практикой, наносящей вред детям.</w:t>
      </w:r>
      <w:bookmarkStart w:id="0" w:name="_Hlk147490485"/>
      <w:bookmarkEnd w:id="0"/>
    </w:p>
    <w:p w14:paraId="59D03DE3" w14:textId="77777777" w:rsidR="00953EA7" w:rsidRPr="002F3CB9" w:rsidRDefault="00953EA7" w:rsidP="00953EA7">
      <w:pPr>
        <w:pStyle w:val="SingleTxtG"/>
      </w:pPr>
      <w:r>
        <w:t>4.</w:t>
      </w:r>
      <w:r>
        <w:tab/>
        <w:t>Комитет также приветствует ратификацию следующих документов:</w:t>
      </w:r>
    </w:p>
    <w:p w14:paraId="24E31B89" w14:textId="77777777" w:rsidR="00953EA7" w:rsidRPr="002F3CB9" w:rsidRDefault="00953EA7" w:rsidP="00953EA7">
      <w:pPr>
        <w:pStyle w:val="SingleTxtG"/>
      </w:pPr>
      <w:r>
        <w:tab/>
        <w:t>a)</w:t>
      </w:r>
      <w:r>
        <w:tab/>
        <w:t>Международной конвенции о защите прав всех трудящихся-мигрантов и членов их семей — в 2020 году;</w:t>
      </w:r>
    </w:p>
    <w:p w14:paraId="37A42A17" w14:textId="77777777" w:rsidR="00953EA7" w:rsidRPr="002F3CB9" w:rsidRDefault="00953EA7" w:rsidP="00953EA7">
      <w:pPr>
        <w:pStyle w:val="SingleTxtG"/>
      </w:pPr>
      <w:r>
        <w:tab/>
        <w:t>b)</w:t>
      </w:r>
      <w:r>
        <w:tab/>
        <w:t xml:space="preserve">Международной конвенции для защиты всех лиц от насильственных исчезновений — в 2014 году. </w:t>
      </w:r>
    </w:p>
    <w:p w14:paraId="2FEF8D99" w14:textId="77777777" w:rsidR="00953EA7" w:rsidRPr="002F3CB9" w:rsidRDefault="00953EA7" w:rsidP="00953EA7">
      <w:pPr>
        <w:pStyle w:val="HChG"/>
        <w:rPr>
          <w:rFonts w:eastAsia="Malgun Gothic"/>
        </w:rPr>
      </w:pPr>
      <w:r>
        <w:rPr>
          <w:bCs/>
        </w:rPr>
        <w:lastRenderedPageBreak/>
        <w:tab/>
        <w:t>III.</w:t>
      </w:r>
      <w:r>
        <w:tab/>
      </w:r>
      <w:r>
        <w:rPr>
          <w:bCs/>
        </w:rPr>
        <w:t>Основные вопросы, вызывающие обеспокоенность, и</w:t>
      </w:r>
      <w:r>
        <w:rPr>
          <w:bCs/>
          <w:lang w:val="en-US"/>
        </w:rPr>
        <w:t> </w:t>
      </w:r>
      <w:r>
        <w:rPr>
          <w:bCs/>
        </w:rPr>
        <w:t>рекомендации</w:t>
      </w:r>
    </w:p>
    <w:p w14:paraId="1417E6E0" w14:textId="77777777" w:rsidR="00953EA7" w:rsidRPr="002F3CB9" w:rsidRDefault="00953EA7" w:rsidP="00953EA7">
      <w:pPr>
        <w:pStyle w:val="SingleTxtG"/>
      </w:pPr>
      <w:r>
        <w:t>5.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 по следующим направлениям, где необходимо принять безотлагательные меры: право на жизнь, выживание и развитие (п. 21); регистрация рождений и гражданство (п.24); пытки и другие жестокие или унижающие достоинство виды обращения и наказания (п. 26); сексуальная эксплуатация и сексуальное надругательство (п. 29); вредные виды практики (п. 31); дети, лишенные семейного окружения (п. 34). </w:t>
      </w:r>
    </w:p>
    <w:p w14:paraId="7400CD01" w14:textId="77777777" w:rsidR="00953EA7" w:rsidRPr="002F3CB9" w:rsidRDefault="00953EA7" w:rsidP="00953EA7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Комитет рекомендует государству-участнику обеспечить осуществление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Комитет настоятельно призывает государство-участник обеспечить конструктивное участие детей в разработке и реализации политики и программ, направленных на достижение всех 17 Целей в области устойчивого развития в той мере, в какой они касаются детей.</w:t>
      </w:r>
    </w:p>
    <w:p w14:paraId="5DC590F4" w14:textId="77777777" w:rsidR="00953EA7" w:rsidRPr="002F3CB9" w:rsidRDefault="00953EA7" w:rsidP="00953EA7">
      <w:pPr>
        <w:pStyle w:val="H1G"/>
        <w:rPr>
          <w:bCs/>
        </w:rPr>
      </w:pPr>
      <w:r>
        <w:rPr>
          <w:bCs/>
        </w:rPr>
        <w:tab/>
        <w:t>A.</w:t>
      </w:r>
      <w:r>
        <w:tab/>
      </w:r>
      <w:r>
        <w:rPr>
          <w:bCs/>
        </w:rPr>
        <w:t>Общие меры по осуществлению (статьи 4, 42 и пункт 6 статьи 44)</w:t>
      </w:r>
    </w:p>
    <w:p w14:paraId="7F56C890" w14:textId="77777777" w:rsidR="00953EA7" w:rsidRPr="002F3CB9" w:rsidRDefault="00953EA7" w:rsidP="00953EA7">
      <w:pPr>
        <w:pStyle w:val="H23G"/>
        <w:rPr>
          <w:bCs/>
        </w:rPr>
      </w:pPr>
      <w:r>
        <w:tab/>
      </w:r>
      <w:r>
        <w:tab/>
      </w:r>
      <w:r>
        <w:rPr>
          <w:bCs/>
        </w:rPr>
        <w:t>Законодательство</w:t>
      </w:r>
      <w:r>
        <w:t xml:space="preserve"> </w:t>
      </w:r>
    </w:p>
    <w:p w14:paraId="3F593A0B" w14:textId="77777777" w:rsidR="00953EA7" w:rsidRPr="0007580D" w:rsidRDefault="00953EA7" w:rsidP="00953EA7">
      <w:pPr>
        <w:pStyle w:val="SingleTxtG"/>
        <w:rPr>
          <w:bCs/>
        </w:rPr>
      </w:pPr>
      <w:r>
        <w:t>7.</w:t>
      </w:r>
      <w:r>
        <w:tab/>
      </w:r>
      <w:r>
        <w:rPr>
          <w:b/>
          <w:bCs/>
        </w:rPr>
        <w:t>Приветствуя пересмотр Кодекса законов о детях, Кодекса законов о личности и семье, Уголовного и Уголовно-процессуального кодексов за отчетный период, в котором были учтены предыдущие рекомендации Комитета, Комитет рекомендует государству-участнику:</w:t>
      </w:r>
    </w:p>
    <w:p w14:paraId="5D148A0B" w14:textId="77777777" w:rsidR="00953EA7" w:rsidRPr="00953EA7" w:rsidRDefault="00953EA7" w:rsidP="00953EA7">
      <w:pPr>
        <w:pStyle w:val="SingleTxtG"/>
        <w:rPr>
          <w:b/>
        </w:rPr>
      </w:pPr>
      <w:r w:rsidRPr="0007580D">
        <w:rPr>
          <w:bCs/>
        </w:rPr>
        <w:tab/>
      </w:r>
      <w:r w:rsidRPr="00953EA7">
        <w:rPr>
          <w:b/>
        </w:rPr>
        <w:t>a)</w:t>
      </w:r>
      <w:r w:rsidRPr="00953EA7">
        <w:rPr>
          <w:b/>
        </w:rPr>
        <w:tab/>
        <w:t xml:space="preserve">ускорить принятие законодательства, находящегося на рассмотрении; </w:t>
      </w:r>
    </w:p>
    <w:p w14:paraId="78009DDC" w14:textId="77777777" w:rsidR="00953EA7" w:rsidRPr="002F3CB9" w:rsidRDefault="00953EA7" w:rsidP="00953EA7">
      <w:pPr>
        <w:pStyle w:val="SingleTxtG"/>
        <w:rPr>
          <w:b/>
          <w:bCs/>
        </w:rPr>
      </w:pPr>
      <w:r w:rsidRPr="00953EA7">
        <w:rPr>
          <w:b/>
        </w:rPr>
        <w:tab/>
        <w:t>b)</w:t>
      </w:r>
      <w:r w:rsidRPr="00953EA7">
        <w:rPr>
          <w:b/>
        </w:rPr>
        <w:tab/>
        <w:t>обеспечить его эффективное применение, особенно в сельской местности, в том числе путем выделения достаточных финансовых ресурсов и содействия расширению</w:t>
      </w:r>
      <w:r>
        <w:rPr>
          <w:b/>
          <w:bCs/>
        </w:rPr>
        <w:t xml:space="preserve"> возможностей судей, сотрудников правоохранительных органов, адвокатов, учителей, медицинских работников и других соответствующих специалистов.</w:t>
      </w:r>
    </w:p>
    <w:p w14:paraId="4AB50745" w14:textId="77777777" w:rsidR="00953EA7" w:rsidRPr="002F3CB9" w:rsidRDefault="00953EA7" w:rsidP="00953EA7">
      <w:pPr>
        <w:pStyle w:val="H23G"/>
        <w:rPr>
          <w:bCs/>
        </w:rPr>
      </w:pPr>
      <w:r>
        <w:tab/>
      </w:r>
      <w:r>
        <w:tab/>
      </w:r>
      <w:r>
        <w:rPr>
          <w:bCs/>
        </w:rPr>
        <w:t>Комплексная политика и стратегия</w:t>
      </w:r>
      <w:r>
        <w:t xml:space="preserve"> </w:t>
      </w:r>
    </w:p>
    <w:p w14:paraId="1DE4AFC5" w14:textId="1E2AFCF3" w:rsidR="00953EA7" w:rsidRPr="002F3CB9" w:rsidRDefault="00953EA7" w:rsidP="00953EA7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 xml:space="preserve">Комитет настоятельно призывает государство-участник принять Национальную политику по обеспечению благополучия детей </w:t>
      </w:r>
      <w:r w:rsidR="00377E0A">
        <w:rPr>
          <w:b/>
          <w:bCs/>
        </w:rPr>
        <w:br/>
      </w:r>
      <w:r>
        <w:rPr>
          <w:b/>
          <w:bCs/>
        </w:rPr>
        <w:t>(на 2019–2030 годы) и коммуникационную стратегию по борьбе с социальной и традиционной практикой, наносящей вред детям, которые должны охватывать все области, предусмотренные Конвенцией, а также разработать план действий, включающий необходимые элементы для применения этой политики и выделение соответствующих людских, технических и финансовых ресурсов.</w:t>
      </w:r>
      <w:bookmarkStart w:id="1" w:name="_Hlk147483032"/>
      <w:bookmarkEnd w:id="1"/>
    </w:p>
    <w:p w14:paraId="6937D9E7" w14:textId="77777777" w:rsidR="00953EA7" w:rsidRPr="002F3CB9" w:rsidRDefault="00953EA7" w:rsidP="00953EA7">
      <w:pPr>
        <w:pStyle w:val="H23G"/>
        <w:rPr>
          <w:rFonts w:eastAsia="Malgun Gothic"/>
          <w:bCs/>
        </w:rPr>
      </w:pPr>
      <w:r>
        <w:tab/>
      </w:r>
      <w:r>
        <w:tab/>
      </w:r>
      <w:r>
        <w:rPr>
          <w:bCs/>
        </w:rPr>
        <w:t>Координация</w:t>
      </w:r>
      <w:r>
        <w:t xml:space="preserve"> </w:t>
      </w:r>
    </w:p>
    <w:p w14:paraId="1EAF5BBF" w14:textId="77777777" w:rsidR="00953EA7" w:rsidRPr="002F3CB9" w:rsidRDefault="00953EA7" w:rsidP="00953EA7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Комитет, приветствуя создание в 2016 году Национального комитета по правам ребенка, призывает государство-участник обеспечить его эффективную работу и предоставить ему достаточные ресурсы и полномочия в качестве координационного органа по осуществлению Конвенции на различных уровнях, особенно в отношении Департамента по вопросам защиты детей.</w:t>
      </w:r>
      <w:bookmarkStart w:id="2" w:name="_Hlk147483125"/>
      <w:bookmarkStart w:id="3" w:name="_Hlk147483199"/>
      <w:bookmarkEnd w:id="2"/>
      <w:bookmarkEnd w:id="3"/>
    </w:p>
    <w:p w14:paraId="485F6648" w14:textId="77777777" w:rsidR="00953EA7" w:rsidRPr="002F3CB9" w:rsidRDefault="00953EA7" w:rsidP="00953EA7">
      <w:pPr>
        <w:pStyle w:val="H23G"/>
        <w:rPr>
          <w:rFonts w:eastAsia="Malgun Gothic"/>
          <w:bCs/>
        </w:rPr>
      </w:pPr>
      <w:r>
        <w:lastRenderedPageBreak/>
        <w:tab/>
      </w:r>
      <w:r>
        <w:tab/>
      </w:r>
      <w:r>
        <w:rPr>
          <w:bCs/>
        </w:rPr>
        <w:t>Распределение ресурсов</w:t>
      </w:r>
    </w:p>
    <w:p w14:paraId="0EE3C555" w14:textId="77777777" w:rsidR="00953EA7" w:rsidRPr="0007580D" w:rsidRDefault="00953EA7" w:rsidP="00953EA7">
      <w:pPr>
        <w:pStyle w:val="SingleTxtG"/>
        <w:rPr>
          <w:bCs/>
        </w:rPr>
      </w:pPr>
      <w:r>
        <w:t>10.</w:t>
      </w:r>
      <w:r>
        <w:tab/>
      </w:r>
      <w:r>
        <w:rPr>
          <w:b/>
          <w:bCs/>
        </w:rPr>
        <w:t>Принимая к сведению выделение отдельной статьи бюджета на борьбу с торговлей детьми и прогресс, достигнутый в отношении выделения ресурсов на развитие социальных секторов, Комитет обеспокоен тем, что социальные расходы государства-участника остаются недостаточными для того, чтобы изменить жизнь уязвимых детей и их семей.</w:t>
      </w:r>
      <w:r>
        <w:t xml:space="preserve"> </w:t>
      </w:r>
      <w:r>
        <w:rPr>
          <w:b/>
          <w:bCs/>
        </w:rPr>
        <w:t>Ссылаясь на свое замечание общего порядка № 19 (2016) и предыдущие рекомендации, Комитет рекомендует государству-участнику:</w:t>
      </w:r>
      <w:r>
        <w:t xml:space="preserve"> </w:t>
      </w:r>
    </w:p>
    <w:p w14:paraId="5315F3F1" w14:textId="77777777" w:rsidR="00953EA7" w:rsidRPr="00953EA7" w:rsidRDefault="00953EA7" w:rsidP="00953EA7">
      <w:pPr>
        <w:pStyle w:val="SingleTxtG"/>
        <w:rPr>
          <w:b/>
        </w:rPr>
      </w:pPr>
      <w:r w:rsidRPr="0007580D">
        <w:rPr>
          <w:bCs/>
        </w:rPr>
        <w:tab/>
      </w:r>
      <w:r w:rsidRPr="00953EA7">
        <w:rPr>
          <w:b/>
        </w:rPr>
        <w:t>a)</w:t>
      </w:r>
      <w:r w:rsidRPr="00953EA7">
        <w:rPr>
          <w:b/>
        </w:rPr>
        <w:tab/>
        <w:t xml:space="preserve">увеличить ассигнования на социальные секторы, включая защиту детей; </w:t>
      </w:r>
    </w:p>
    <w:p w14:paraId="0C3C48E2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b)</w:t>
      </w:r>
      <w:r w:rsidRPr="00953EA7">
        <w:rPr>
          <w:b/>
        </w:rPr>
        <w:tab/>
        <w:t xml:space="preserve">разработать процесс составления бюджета, учитывающий интересы детей и предусматривающий четкий порядок выделения средств на нужды детей, в том числе находящихся в уязвимом положении, а также конкретные показатели и системы мониторинга и оценки; </w:t>
      </w:r>
    </w:p>
    <w:p w14:paraId="7FC4C1E4" w14:textId="77777777" w:rsidR="00953EA7" w:rsidRPr="002F3CB9" w:rsidRDefault="00953EA7" w:rsidP="00953EA7">
      <w:pPr>
        <w:pStyle w:val="SingleTxtG"/>
        <w:rPr>
          <w:b/>
          <w:bCs/>
        </w:rPr>
      </w:pPr>
      <w:r w:rsidRPr="00953EA7">
        <w:rPr>
          <w:b/>
        </w:rPr>
        <w:tab/>
        <w:t>c)</w:t>
      </w:r>
      <w:r w:rsidRPr="00953EA7">
        <w:rPr>
          <w:b/>
        </w:rPr>
        <w:tab/>
      </w:r>
      <w:r>
        <w:rPr>
          <w:b/>
          <w:bCs/>
        </w:rPr>
        <w:t>усилить меры по борьбе с коррупцией.</w:t>
      </w:r>
    </w:p>
    <w:p w14:paraId="3A4F4615" w14:textId="77777777" w:rsidR="00953EA7" w:rsidRPr="002F3CB9" w:rsidRDefault="00953EA7" w:rsidP="00953EA7">
      <w:pPr>
        <w:pStyle w:val="H23G"/>
        <w:rPr>
          <w:bCs/>
        </w:rPr>
      </w:pPr>
      <w:r>
        <w:tab/>
      </w:r>
      <w:r>
        <w:tab/>
      </w:r>
      <w:r>
        <w:rPr>
          <w:bCs/>
        </w:rPr>
        <w:t>Сбор данных</w:t>
      </w:r>
    </w:p>
    <w:p w14:paraId="0E407005" w14:textId="77777777" w:rsidR="00953EA7" w:rsidRPr="00272E29" w:rsidRDefault="00953EA7" w:rsidP="00953EA7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Принимая к сведению создание Информационной панели по вопросам защиты детей и отраслевых баз данных, Комитет напоминает о своем замечании общего порядка № 5 (2003) и настоятельно призывает государство-участник укрепить комплексную систему сбора и организации данных и обеспечить, чтобы она охватывала все области применения Конвенции, включала данные о положении детей с ВИЧ/СПИДом, детей с инвалидностью, детей ЛГБТИ+, детей, лишенных родительской опеки, детей — жертв торговли людьми и насилия, в том числе насилия в специализированных учреждениях, сексуальной эксплуатации и жестокого обращения, а также других детей в уязвимых ситуациях, а также чтобы эта система была общедоступна в интернете и регулярно обновлялась.</w:t>
      </w:r>
      <w:bookmarkStart w:id="4" w:name="_Hlk147483300"/>
      <w:bookmarkStart w:id="5" w:name="_Hlk147483391"/>
      <w:bookmarkEnd w:id="4"/>
      <w:bookmarkEnd w:id="5"/>
    </w:p>
    <w:p w14:paraId="591621DE" w14:textId="77777777" w:rsidR="00953EA7" w:rsidRPr="002F3CB9" w:rsidRDefault="00953EA7" w:rsidP="00953EA7">
      <w:pPr>
        <w:pStyle w:val="H23G"/>
        <w:rPr>
          <w:bCs/>
        </w:rPr>
      </w:pPr>
      <w:r>
        <w:tab/>
      </w:r>
      <w:r>
        <w:tab/>
      </w:r>
      <w:r>
        <w:rPr>
          <w:bCs/>
        </w:rPr>
        <w:t>Доступ к правосудию</w:t>
      </w:r>
    </w:p>
    <w:p w14:paraId="411E2860" w14:textId="77777777" w:rsidR="00953EA7" w:rsidRPr="002F3CB9" w:rsidRDefault="00953EA7" w:rsidP="00953EA7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Принимая к сведению реализацию Инициативы по расширению доступа к правосудию для детей в Того (2016–2021 годы), Комитет рекомендует государству-участнику продолжить выполнение плана действий в соответствии с результатами его оценки и обеспечить доступ детей к качественной и независимой правовой помощи как на законодательном, так и на практическом уровне, а также их осведомленность об этом праве, в частности путем публикации постановления о применении закона № 2013-010 «О правовой помощи» от 27 мая 2013 года и ведения соответствующей информационно-просветительской работы.</w:t>
      </w:r>
      <w:bookmarkStart w:id="6" w:name="_Hlk147483771"/>
      <w:bookmarkEnd w:id="6"/>
    </w:p>
    <w:p w14:paraId="3CFFC5D7" w14:textId="77777777" w:rsidR="00953EA7" w:rsidRPr="002F3CB9" w:rsidRDefault="00953EA7" w:rsidP="00953EA7">
      <w:pPr>
        <w:pStyle w:val="H23G"/>
        <w:rPr>
          <w:bCs/>
        </w:rPr>
      </w:pPr>
      <w:r>
        <w:tab/>
      </w:r>
      <w:r>
        <w:tab/>
      </w:r>
      <w:r>
        <w:rPr>
          <w:bCs/>
        </w:rPr>
        <w:t>Независимый мониторинг</w:t>
      </w:r>
      <w:r>
        <w:t xml:space="preserve"> </w:t>
      </w:r>
    </w:p>
    <w:p w14:paraId="3B559037" w14:textId="77777777" w:rsidR="00953EA7" w:rsidRPr="002F3CB9" w:rsidRDefault="00953EA7" w:rsidP="00953EA7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Приветствуя создание в 2020 году механизма по рассмотрению жалоб детей при Национальной комиссии по правам человека, Комитет рекомендует государству-участнику выделить Комиссии достаточные финансовые, людские и технические ресурсы, чтобы обеспечить ей возможность эффективно получать, расследовать и рассматривать жалобы всех детей с учетом интересов ребенка, а также повысить осведомленность об этом механизме, особенно в отдаленных и сельских районах, среди детей, привлекших к себе внимание системы правосудия, и других детей, находящихся в уязвимых ситуациях.</w:t>
      </w:r>
      <w:bookmarkStart w:id="7" w:name="_Hlk147484006"/>
      <w:bookmarkEnd w:id="7"/>
    </w:p>
    <w:p w14:paraId="5C8A4FEA" w14:textId="77777777" w:rsidR="00953EA7" w:rsidRPr="002F3CB9" w:rsidRDefault="00953EA7" w:rsidP="00953EA7">
      <w:pPr>
        <w:pStyle w:val="H23G"/>
        <w:rPr>
          <w:rFonts w:eastAsia="Malgun Gothic"/>
          <w:bCs/>
        </w:rPr>
      </w:pPr>
      <w:r>
        <w:tab/>
      </w:r>
      <w:r>
        <w:tab/>
      </w:r>
      <w:r>
        <w:rPr>
          <w:bCs/>
        </w:rPr>
        <w:t>Распространение информации, повышение осведомленности и подготовка кадров</w:t>
      </w:r>
    </w:p>
    <w:p w14:paraId="4128BE37" w14:textId="77777777" w:rsidR="00953EA7" w:rsidRPr="002F3CB9" w:rsidRDefault="00953EA7" w:rsidP="00953EA7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 xml:space="preserve">Комитет призывает государство-участник продолжать осуществлять инициативы по обучению и повышению осведомленности и оценивать их влияние на знание положений Конвенции и Факультативных протоколов к ней детьми, их родителями и специалистами, работающими с детьми и в их </w:t>
      </w:r>
      <w:r>
        <w:rPr>
          <w:b/>
          <w:bCs/>
        </w:rPr>
        <w:lastRenderedPageBreak/>
        <w:t>интересах, а также включить вопросы прав человека и прав ребенка в школьные программы и профессиональную подготовку.</w:t>
      </w:r>
    </w:p>
    <w:p w14:paraId="531627A2" w14:textId="77777777" w:rsidR="00953EA7" w:rsidRPr="002F3CB9" w:rsidRDefault="00953EA7" w:rsidP="00953EA7">
      <w:pPr>
        <w:pStyle w:val="H23G"/>
        <w:rPr>
          <w:rFonts w:eastAsia="Malgun Gothic"/>
          <w:bCs/>
        </w:rPr>
      </w:pPr>
      <w:r>
        <w:tab/>
      </w:r>
      <w:r>
        <w:tab/>
      </w:r>
      <w:r>
        <w:rPr>
          <w:bCs/>
        </w:rPr>
        <w:t>Сотрудничество с гражданским обществом</w:t>
      </w:r>
    </w:p>
    <w:p w14:paraId="13FB6206" w14:textId="77777777" w:rsidR="00953EA7" w:rsidRPr="0007580D" w:rsidRDefault="00953EA7" w:rsidP="00953EA7">
      <w:pPr>
        <w:pStyle w:val="SingleTxtG"/>
        <w:rPr>
          <w:bCs/>
        </w:rPr>
      </w:pPr>
      <w:r>
        <w:t>15.</w:t>
      </w:r>
      <w:r>
        <w:tab/>
      </w:r>
      <w:r>
        <w:rPr>
          <w:b/>
          <w:bCs/>
        </w:rPr>
        <w:t>Комитет с обеспокоенностью отмечает, что законодательство и нормативные акты государства-участника ограничивают права на свободу выражения мнений, собраний и ассоциации.</w:t>
      </w:r>
      <w:r>
        <w:t xml:space="preserve"> </w:t>
      </w:r>
      <w:r>
        <w:rPr>
          <w:b/>
          <w:bCs/>
        </w:rPr>
        <w:t>Комитет повторяет свои предыдущие рекомендации и настоятельно призывает государство-участник:</w:t>
      </w:r>
      <w:r>
        <w:t xml:space="preserve"> </w:t>
      </w:r>
    </w:p>
    <w:p w14:paraId="2DEC306F" w14:textId="77777777" w:rsidR="00953EA7" w:rsidRPr="00953EA7" w:rsidRDefault="00953EA7" w:rsidP="00953EA7">
      <w:pPr>
        <w:pStyle w:val="SingleTxtG"/>
        <w:rPr>
          <w:b/>
        </w:rPr>
      </w:pPr>
      <w:r w:rsidRPr="0007580D">
        <w:rPr>
          <w:bCs/>
        </w:rPr>
        <w:tab/>
      </w:r>
      <w:r w:rsidRPr="00953EA7">
        <w:rPr>
          <w:b/>
        </w:rPr>
        <w:t>a)</w:t>
      </w:r>
      <w:r w:rsidRPr="00953EA7">
        <w:rPr>
          <w:b/>
        </w:rPr>
        <w:tab/>
        <w:t xml:space="preserve">признать роль правозащитников, особенно тех, кто защищает права человека детей и права детей, защитить их от запугивания и стигматизации и узаконить их деятельность; </w:t>
      </w:r>
    </w:p>
    <w:p w14:paraId="590AEB43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b)</w:t>
      </w:r>
      <w:r w:rsidRPr="00953EA7">
        <w:rPr>
          <w:b/>
        </w:rPr>
        <w:tab/>
        <w:t xml:space="preserve">создать безопасную и благоприятную среду доверия и сотрудничества с гражданским обществом, в том числе путем принятия нового законопроекта о неправительственных организациях; </w:t>
      </w:r>
    </w:p>
    <w:p w14:paraId="12F05A7C" w14:textId="77777777" w:rsidR="00953EA7" w:rsidRPr="002F3CB9" w:rsidRDefault="00953EA7" w:rsidP="00953EA7">
      <w:pPr>
        <w:pStyle w:val="SingleTxtG"/>
        <w:rPr>
          <w:b/>
          <w:bCs/>
        </w:rPr>
      </w:pPr>
      <w:r w:rsidRPr="00953EA7">
        <w:rPr>
          <w:b/>
        </w:rPr>
        <w:tab/>
        <w:t>c)</w:t>
      </w:r>
      <w:r w:rsidRPr="00953EA7">
        <w:rPr>
          <w:b/>
        </w:rPr>
        <w:tab/>
        <w:t>систематически привлекать организации гражданского общества и детские организации к участию в планировании, реализации, мониторинге и оценке политики</w:t>
      </w:r>
      <w:r>
        <w:rPr>
          <w:b/>
          <w:bCs/>
        </w:rPr>
        <w:t>, планов и программ, связанных с правами детей.</w:t>
      </w:r>
      <w:r>
        <w:t xml:space="preserve"> </w:t>
      </w:r>
    </w:p>
    <w:p w14:paraId="29CC052A" w14:textId="77777777" w:rsidR="00953EA7" w:rsidRPr="002F3CB9" w:rsidRDefault="00953EA7" w:rsidP="00953EA7">
      <w:pPr>
        <w:pStyle w:val="H23G"/>
        <w:rPr>
          <w:rFonts w:eastAsia="Malgun Gothic"/>
          <w:bCs/>
        </w:rPr>
      </w:pPr>
      <w:r>
        <w:tab/>
      </w:r>
      <w:r>
        <w:tab/>
      </w:r>
      <w:r>
        <w:rPr>
          <w:bCs/>
        </w:rPr>
        <w:t>Права ребенка и предпринимательский сектор</w:t>
      </w:r>
    </w:p>
    <w:p w14:paraId="12EEE5FE" w14:textId="445C4C98" w:rsidR="00953EA7" w:rsidRPr="0007580D" w:rsidRDefault="00953EA7" w:rsidP="00953EA7">
      <w:pPr>
        <w:pStyle w:val="SingleTxtG"/>
        <w:rPr>
          <w:bCs/>
        </w:rPr>
      </w:pPr>
      <w:r>
        <w:t>16.</w:t>
      </w:r>
      <w:r>
        <w:tab/>
      </w:r>
      <w:r>
        <w:rPr>
          <w:b/>
          <w:bCs/>
        </w:rPr>
        <w:t>Принимая во внимание свое замечание общего порядка № 16 (2013) и</w:t>
      </w:r>
      <w:r>
        <w:rPr>
          <w:b/>
          <w:bCs/>
          <w:lang w:val="en-US"/>
        </w:rPr>
        <w:t> </w:t>
      </w:r>
      <w:r>
        <w:rPr>
          <w:b/>
          <w:bCs/>
        </w:rPr>
        <w:t>предыдущие рекомендации, Комитет рекомендует государству-участнику:</w:t>
      </w:r>
      <w:r>
        <w:t xml:space="preserve"> </w:t>
      </w:r>
    </w:p>
    <w:p w14:paraId="71F9EA8E" w14:textId="77777777" w:rsidR="00953EA7" w:rsidRPr="00953EA7" w:rsidRDefault="00953EA7" w:rsidP="00953EA7">
      <w:pPr>
        <w:pStyle w:val="SingleTxtG"/>
        <w:rPr>
          <w:b/>
        </w:rPr>
      </w:pPr>
      <w:r w:rsidRPr="0007580D">
        <w:rPr>
          <w:bCs/>
        </w:rPr>
        <w:tab/>
      </w:r>
      <w:r w:rsidRPr="00953EA7">
        <w:rPr>
          <w:b/>
        </w:rPr>
        <w:t>a)</w:t>
      </w:r>
      <w:r w:rsidRPr="00953EA7">
        <w:rPr>
          <w:b/>
        </w:rPr>
        <w:tab/>
        <w:t xml:space="preserve">создать нормативную базу для предпринимательской деятельности, особенно в тех областях, где влияние предпринимательской деятельности на права детей наиболее значимо; </w:t>
      </w:r>
    </w:p>
    <w:p w14:paraId="1BA84D03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b)</w:t>
      </w:r>
      <w:r w:rsidRPr="00953EA7">
        <w:rPr>
          <w:b/>
        </w:rPr>
        <w:tab/>
        <w:t xml:space="preserve">обеспечить соответствие этого механизма международным стандартам в области прав человека и детей, здравоохранения, труда и окружающей среды; </w:t>
      </w:r>
      <w:bookmarkStart w:id="8" w:name="_Hlk139366360"/>
      <w:bookmarkEnd w:id="8"/>
    </w:p>
    <w:p w14:paraId="229F36A5" w14:textId="77777777" w:rsidR="00953EA7" w:rsidRPr="002F3CB9" w:rsidRDefault="00953EA7" w:rsidP="00953EA7">
      <w:pPr>
        <w:pStyle w:val="SingleTxtG"/>
        <w:rPr>
          <w:b/>
          <w:bCs/>
        </w:rPr>
      </w:pPr>
      <w:r w:rsidRPr="00953EA7">
        <w:rPr>
          <w:b/>
        </w:rPr>
        <w:tab/>
        <w:t>c)</w:t>
      </w:r>
      <w:r w:rsidRPr="00953EA7">
        <w:rPr>
          <w:b/>
        </w:rPr>
        <w:tab/>
      </w:r>
      <w:r>
        <w:rPr>
          <w:b/>
          <w:bCs/>
        </w:rPr>
        <w:t>рассмотреть возможность привлечения Торгово-промышленной палаты Того к разработке и внедрению такой нормативной базы.</w:t>
      </w:r>
    </w:p>
    <w:p w14:paraId="51002784" w14:textId="783E5532" w:rsidR="00953EA7" w:rsidRPr="002F3CB9" w:rsidRDefault="00953EA7" w:rsidP="00953EA7">
      <w:pPr>
        <w:pStyle w:val="H1G"/>
        <w:rPr>
          <w:bCs/>
        </w:rPr>
      </w:pPr>
      <w:r>
        <w:rPr>
          <w:bCs/>
        </w:rPr>
        <w:tab/>
        <w:t>B.</w:t>
      </w:r>
      <w:r>
        <w:tab/>
      </w:r>
      <w:r>
        <w:rPr>
          <w:bCs/>
        </w:rPr>
        <w:t>Определение понятия «ребенок» (ст</w:t>
      </w:r>
      <w:r w:rsidR="00377E0A">
        <w:rPr>
          <w:bCs/>
        </w:rPr>
        <w:t>атья</w:t>
      </w:r>
      <w:r>
        <w:rPr>
          <w:bCs/>
        </w:rPr>
        <w:t xml:space="preserve"> 1)</w:t>
      </w:r>
      <w:r>
        <w:t xml:space="preserve"> </w:t>
      </w:r>
    </w:p>
    <w:p w14:paraId="0DF8C90D" w14:textId="16B2CEAE" w:rsidR="00953EA7" w:rsidRPr="002F3CB9" w:rsidRDefault="00953EA7" w:rsidP="00953EA7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Отмечая, что минимальный возраст для вступления в брак составляет 18</w:t>
      </w:r>
      <w:r>
        <w:rPr>
          <w:b/>
          <w:bCs/>
          <w:lang w:val="en-US"/>
        </w:rPr>
        <w:t> </w:t>
      </w:r>
      <w:r>
        <w:rPr>
          <w:b/>
          <w:bCs/>
        </w:rPr>
        <w:t>лет, Комитет настоятельно призывает государство-участник отменить все исключения, допускающие вступление в брак до достижения этого возраста, в том числе путем пересмотра статей 21, 267 и 269 Кодекса законов о детях.</w:t>
      </w:r>
    </w:p>
    <w:p w14:paraId="1C459FE3" w14:textId="77777777" w:rsidR="00953EA7" w:rsidRPr="002F3CB9" w:rsidRDefault="00953EA7" w:rsidP="00953EA7">
      <w:pPr>
        <w:pStyle w:val="H1G"/>
        <w:rPr>
          <w:bCs/>
        </w:rPr>
      </w:pPr>
      <w:r>
        <w:rPr>
          <w:bCs/>
        </w:rPr>
        <w:tab/>
        <w:t>C.</w:t>
      </w:r>
      <w:r>
        <w:tab/>
      </w:r>
      <w:r>
        <w:rPr>
          <w:bCs/>
        </w:rPr>
        <w:t>Общие принципы (статьи 2, 3, 6 и 12)</w:t>
      </w:r>
    </w:p>
    <w:p w14:paraId="361388BA" w14:textId="77777777" w:rsidR="00953EA7" w:rsidRPr="002F3CB9" w:rsidRDefault="00953EA7" w:rsidP="00953EA7">
      <w:pPr>
        <w:pStyle w:val="H23G"/>
        <w:rPr>
          <w:bCs/>
        </w:rPr>
      </w:pPr>
      <w:r>
        <w:tab/>
      </w:r>
      <w:r>
        <w:tab/>
      </w:r>
      <w:r>
        <w:rPr>
          <w:bCs/>
        </w:rPr>
        <w:t>Недискриминация</w:t>
      </w:r>
    </w:p>
    <w:p w14:paraId="2671296E" w14:textId="77777777" w:rsidR="00953EA7" w:rsidRPr="0007580D" w:rsidRDefault="00953EA7" w:rsidP="00953EA7">
      <w:pPr>
        <w:pStyle w:val="SingleTxtG"/>
        <w:rPr>
          <w:bCs/>
        </w:rPr>
      </w:pPr>
      <w:r>
        <w:t>18.</w:t>
      </w:r>
      <w:r>
        <w:tab/>
      </w:r>
      <w:r>
        <w:rPr>
          <w:b/>
          <w:bCs/>
        </w:rPr>
        <w:t>Комитет с обеспокоенностью отмечает сохраняющуюся дискриминацию в отношении девочек, детей с инвалидностью, детей ЛГБТИК+, детей, живущих с ВИЧ/СПИДом, детей, находящихся в конфликте с законом, и других детей, пребывающих в уязвимом положении.</w:t>
      </w:r>
      <w:r>
        <w:t xml:space="preserve"> </w:t>
      </w:r>
      <w:r>
        <w:rPr>
          <w:b/>
          <w:bCs/>
        </w:rPr>
        <w:t>Ссылаясь на задачу 10.3 Целей в области устойчивого развития и свои предыдущие рекомендации, Комитет настоятельно призывает государство-участник:</w:t>
      </w:r>
    </w:p>
    <w:p w14:paraId="5E4F1CFA" w14:textId="77777777" w:rsidR="00953EA7" w:rsidRPr="00953EA7" w:rsidRDefault="00953EA7" w:rsidP="00953EA7">
      <w:pPr>
        <w:pStyle w:val="SingleTxtG"/>
        <w:rPr>
          <w:b/>
        </w:rPr>
      </w:pPr>
      <w:r w:rsidRPr="0007580D">
        <w:rPr>
          <w:bCs/>
        </w:rPr>
        <w:tab/>
      </w:r>
      <w:r w:rsidRPr="00953EA7">
        <w:rPr>
          <w:b/>
        </w:rPr>
        <w:t>a)</w:t>
      </w:r>
      <w:r w:rsidRPr="00953EA7">
        <w:rPr>
          <w:b/>
        </w:rPr>
        <w:tab/>
        <w:t xml:space="preserve">разработать комплексную и долгосрочную антидискриминационную стратегию с четкими целями и механизмом мониторинга и оценки, направленную на изменение и искоренение негативного отношения и практики, а также на преодоление глубоко укоренившихся стереотипов в отношении детей в уязвимых ситуациях; </w:t>
      </w:r>
    </w:p>
    <w:p w14:paraId="1C178F9E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lastRenderedPageBreak/>
        <w:tab/>
        <w:t>b)</w:t>
      </w:r>
      <w:r w:rsidRPr="00953EA7">
        <w:rPr>
          <w:b/>
        </w:rPr>
        <w:tab/>
        <w:t xml:space="preserve">обеспечить реализацию и оценку воздействия такой стратегии в координации с организациями детей и женщин, традиционными и религиозными лидерами и средствами массовой информации; </w:t>
      </w:r>
    </w:p>
    <w:p w14:paraId="4EED7059" w14:textId="77777777" w:rsidR="00953EA7" w:rsidRPr="002F3CB9" w:rsidRDefault="00953EA7" w:rsidP="00953EA7">
      <w:pPr>
        <w:pStyle w:val="SingleTxtG"/>
        <w:rPr>
          <w:b/>
          <w:bCs/>
        </w:rPr>
      </w:pPr>
      <w:r w:rsidRPr="00953EA7">
        <w:rPr>
          <w:b/>
        </w:rPr>
        <w:tab/>
        <w:t>c)</w:t>
      </w:r>
      <w:r w:rsidRPr="00953EA7">
        <w:rPr>
          <w:b/>
        </w:rPr>
        <w:tab/>
        <w:t>активизировать работу по пересмотру статьи 248 Кодекса законов о детях, чтобы обеспечить</w:t>
      </w:r>
      <w:r>
        <w:rPr>
          <w:b/>
          <w:bCs/>
        </w:rPr>
        <w:t xml:space="preserve"> выплату алиментов всем детям без какой-либо дискриминации, в том числе детям, которые не были официально признаны своими отцами.</w:t>
      </w:r>
    </w:p>
    <w:p w14:paraId="05FBD8E8" w14:textId="77777777" w:rsidR="00953EA7" w:rsidRPr="002F3CB9" w:rsidRDefault="00953EA7" w:rsidP="00953EA7">
      <w:pPr>
        <w:pStyle w:val="H23G"/>
        <w:rPr>
          <w:bCs/>
        </w:rPr>
      </w:pPr>
      <w:r>
        <w:tab/>
      </w:r>
      <w:r>
        <w:tab/>
      </w:r>
      <w:r>
        <w:rPr>
          <w:bCs/>
        </w:rPr>
        <w:t>Наилучшее обеспечение интересов ребенка</w:t>
      </w:r>
    </w:p>
    <w:p w14:paraId="29BCF634" w14:textId="77777777" w:rsidR="00953EA7" w:rsidRPr="002F3CB9" w:rsidRDefault="00953EA7" w:rsidP="00953EA7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Ссылаясь на свое замечание общего порядка № 14 (2013), Комитет настоятельно призывает государство-участник в кратчайшие сроки пересмотреть статью 4 Кодекса законов о детях, чтобы дать надлежащее определение принципу наилучшего обеспечения интересов ребенка, разработать руководящие принципы и расширить возможности соответствующих должностных лиц по его применению, а также обеспечить его последовательное толкование и применение во всех процедурах, стратегиях и программах, касающихся детей.</w:t>
      </w:r>
      <w:r>
        <w:t xml:space="preserve"> </w:t>
      </w:r>
    </w:p>
    <w:p w14:paraId="513DEC07" w14:textId="77777777" w:rsidR="00953EA7" w:rsidRPr="002F3CB9" w:rsidRDefault="00953EA7" w:rsidP="00953EA7">
      <w:pPr>
        <w:pStyle w:val="H23G"/>
        <w:rPr>
          <w:rFonts w:eastAsia="Malgun Gothic"/>
        </w:rPr>
      </w:pPr>
      <w:r>
        <w:tab/>
      </w:r>
      <w:r>
        <w:tab/>
      </w:r>
      <w:r>
        <w:rPr>
          <w:bCs/>
        </w:rPr>
        <w:t>Право на жизнь, выживание и развитие</w:t>
      </w:r>
    </w:p>
    <w:p w14:paraId="4F9498CA" w14:textId="77777777" w:rsidR="00953EA7" w:rsidRPr="0007580D" w:rsidRDefault="00953EA7" w:rsidP="00953EA7">
      <w:pPr>
        <w:pStyle w:val="SingleTxtG"/>
      </w:pPr>
      <w:r>
        <w:t>20.</w:t>
      </w:r>
      <w:r>
        <w:tab/>
        <w:t>Комитет приветствует проведение в 2012 году национального исследования традиционной вредной практики в отношении детей, включая так называемых детей-колдунов, принятие в 2013 году Декларации Нотсе и осуществление коммуникационной стратегии в отношении социальной и традиционной практики, наносящей вред детям, которая способствовала повышению осведомленности общин и предотвращению случаев детоубийства при более активном участии традиционных и религиозных лидеров. Вместе с тем серьезную обеспокоенность Комитета вызывают:</w:t>
      </w:r>
    </w:p>
    <w:p w14:paraId="12B66BD5" w14:textId="77777777" w:rsidR="00953EA7" w:rsidRPr="0007580D" w:rsidRDefault="00953EA7" w:rsidP="00953EA7">
      <w:pPr>
        <w:pStyle w:val="SingleTxtG"/>
      </w:pPr>
      <w:r w:rsidRPr="0007580D">
        <w:tab/>
        <w:t>a)</w:t>
      </w:r>
      <w:r w:rsidRPr="0007580D">
        <w:tab/>
      </w:r>
      <w:r>
        <w:t xml:space="preserve">случаи убийства детей во время общественных протестов в 2013 году и в период с 2017 по 2019 год, а также отсутствие данных о результатах расследований; </w:t>
      </w:r>
    </w:p>
    <w:p w14:paraId="7B5373D0" w14:textId="77777777" w:rsidR="00953EA7" w:rsidRPr="002F3CB9" w:rsidRDefault="00953EA7" w:rsidP="00953EA7">
      <w:pPr>
        <w:pStyle w:val="SingleTxtG"/>
      </w:pPr>
      <w:r w:rsidRPr="0007580D">
        <w:tab/>
        <w:t>b)</w:t>
      </w:r>
      <w:r w:rsidRPr="0007580D">
        <w:tab/>
      </w:r>
      <w:r>
        <w:t xml:space="preserve">случаи убийства так называемых детей-колдунов, особенно в регионе Кара, которые зачастую расследуются самими общинами, что способствует безнаказанности и увеличению числа случаев детоубийства. </w:t>
      </w:r>
    </w:p>
    <w:p w14:paraId="4B8EDD8F" w14:textId="77777777" w:rsidR="00953EA7" w:rsidRPr="0007580D" w:rsidRDefault="00953EA7" w:rsidP="00953EA7">
      <w:pPr>
        <w:pStyle w:val="SingleTxtG"/>
        <w:rPr>
          <w:bCs/>
        </w:rPr>
      </w:pPr>
      <w:r>
        <w:t>21.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42D69F79" w14:textId="77777777" w:rsidR="00953EA7" w:rsidRPr="00953EA7" w:rsidRDefault="00953EA7" w:rsidP="00953EA7">
      <w:pPr>
        <w:pStyle w:val="SingleTxtG"/>
        <w:rPr>
          <w:b/>
        </w:rPr>
      </w:pPr>
      <w:r w:rsidRPr="0007580D">
        <w:rPr>
          <w:bCs/>
        </w:rPr>
        <w:tab/>
      </w:r>
      <w:r w:rsidRPr="00953EA7">
        <w:rPr>
          <w:b/>
        </w:rPr>
        <w:t>a)</w:t>
      </w:r>
      <w:r w:rsidRPr="00953EA7">
        <w:rPr>
          <w:b/>
        </w:rPr>
        <w:tab/>
        <w:t xml:space="preserve">обеспечить защиту права детей на жизнь, выживание и развитие, принимая, в частности, все необходимые меры для предотвращения убийств и нанесения телесных повреждений, поощряя сообщения о подобных случаях, тщательно расследуя обвинения в убийствах, преследуя и привлекая виновных к ответственности, обеспечивая полное соблюдение прав детей со стороны вооруженных сил и сил безопасности и оказывая поддержку детям-жертвам; </w:t>
      </w:r>
    </w:p>
    <w:p w14:paraId="3EB0CDB5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b)</w:t>
      </w:r>
      <w:r w:rsidRPr="00953EA7">
        <w:rPr>
          <w:b/>
        </w:rPr>
        <w:tab/>
        <w:t>активизировать дальнейшие усилия по борьбе с убийствами так называемых детей-колдунов и укреплять сотрудничество с традиционными и религиозными лидерами, а также проводить информационно-просветительскую работу в этом направлении;</w:t>
      </w:r>
    </w:p>
    <w:p w14:paraId="1FD0700C" w14:textId="77777777" w:rsidR="00953EA7" w:rsidRPr="002F3CB9" w:rsidRDefault="00953EA7" w:rsidP="00953EA7">
      <w:pPr>
        <w:pStyle w:val="SingleTxtG"/>
        <w:rPr>
          <w:b/>
          <w:bCs/>
        </w:rPr>
      </w:pPr>
      <w:r w:rsidRPr="00953EA7">
        <w:rPr>
          <w:b/>
        </w:rPr>
        <w:tab/>
        <w:t>c)</w:t>
      </w:r>
      <w:r w:rsidRPr="00953EA7">
        <w:rPr>
          <w:b/>
        </w:rPr>
        <w:tab/>
        <w:t>привлекать</w:t>
      </w:r>
      <w:r>
        <w:rPr>
          <w:b/>
          <w:bCs/>
        </w:rPr>
        <w:t xml:space="preserve"> к уголовной ответственности лиц, виновных в совершении таких преступлений, и активизировать усилия по повышению осведомленности широких слоев населения о необходимости искоренения подобной практики.</w:t>
      </w:r>
    </w:p>
    <w:p w14:paraId="1A67474A" w14:textId="77777777" w:rsidR="00953EA7" w:rsidRPr="002F3CB9" w:rsidRDefault="00953EA7" w:rsidP="00953EA7">
      <w:pPr>
        <w:pStyle w:val="H23G"/>
        <w:rPr>
          <w:bCs/>
        </w:rPr>
      </w:pPr>
      <w:r>
        <w:tab/>
      </w:r>
      <w:r>
        <w:tab/>
      </w:r>
      <w:r>
        <w:rPr>
          <w:bCs/>
        </w:rPr>
        <w:t>Уважение взглядов ребенка</w:t>
      </w:r>
    </w:p>
    <w:p w14:paraId="0726ADF0" w14:textId="77777777" w:rsidR="00953EA7" w:rsidRPr="0007580D" w:rsidRDefault="00953EA7" w:rsidP="00953EA7">
      <w:pPr>
        <w:pStyle w:val="SingleTxtG"/>
        <w:rPr>
          <w:bCs/>
        </w:rPr>
      </w:pPr>
      <w:r>
        <w:t>22.</w:t>
      </w:r>
      <w:r>
        <w:tab/>
      </w:r>
      <w:r>
        <w:rPr>
          <w:b/>
          <w:bCs/>
        </w:rPr>
        <w:t>Комитет с удовлетворением отмечает создание детских консультативных советов на национальном, региональном уровне и в префектурах.</w:t>
      </w:r>
      <w:r>
        <w:t xml:space="preserve"> </w:t>
      </w:r>
      <w:r>
        <w:rPr>
          <w:b/>
          <w:bCs/>
        </w:rPr>
        <w:t>Ссылаясь на свое замечание общего порядка № 12 (2009), Комитет рекомендует государству-участнику:</w:t>
      </w:r>
      <w:r>
        <w:t xml:space="preserve"> </w:t>
      </w:r>
    </w:p>
    <w:p w14:paraId="71EB91AC" w14:textId="77777777" w:rsidR="00953EA7" w:rsidRPr="00953EA7" w:rsidRDefault="00953EA7" w:rsidP="00953EA7">
      <w:pPr>
        <w:pStyle w:val="SingleTxtG"/>
        <w:rPr>
          <w:b/>
          <w:bCs/>
        </w:rPr>
      </w:pPr>
      <w:r w:rsidRPr="0007580D">
        <w:rPr>
          <w:bCs/>
        </w:rPr>
        <w:lastRenderedPageBreak/>
        <w:tab/>
      </w:r>
      <w:r w:rsidRPr="00953EA7">
        <w:rPr>
          <w:b/>
        </w:rPr>
        <w:t>a)</w:t>
      </w:r>
      <w:r w:rsidRPr="00953EA7">
        <w:rPr>
          <w:b/>
        </w:rPr>
        <w:tab/>
      </w:r>
      <w:r>
        <w:rPr>
          <w:b/>
          <w:bCs/>
        </w:rPr>
        <w:t xml:space="preserve">активно бороться с негативным представлением о детях как о </w:t>
      </w:r>
      <w:r w:rsidRPr="00953EA7">
        <w:rPr>
          <w:b/>
          <w:bCs/>
        </w:rPr>
        <w:t>неспособных разобраться в вопросах, которые их касаются;</w:t>
      </w:r>
    </w:p>
    <w:p w14:paraId="75406A3E" w14:textId="77777777" w:rsidR="00953EA7" w:rsidRPr="00953EA7" w:rsidRDefault="00953EA7" w:rsidP="00953EA7">
      <w:pPr>
        <w:pStyle w:val="SingleTxtG"/>
        <w:rPr>
          <w:b/>
          <w:bCs/>
        </w:rPr>
      </w:pPr>
      <w:r w:rsidRPr="00953EA7">
        <w:rPr>
          <w:b/>
          <w:bCs/>
        </w:rPr>
        <w:tab/>
        <w:t>b)</w:t>
      </w:r>
      <w:r w:rsidRPr="00953EA7">
        <w:rPr>
          <w:b/>
          <w:bCs/>
        </w:rPr>
        <w:tab/>
        <w:t>поощрять и обеспечивать значимое и полноценное участие всех детей, особенно девочек, детей из сельских районов и детей с инвалидностью, в решении всех касающихся их вопросов в рамках семьи, в школах, общинах и средствах массовой информации, а также уделять должное внимание их мнениям;</w:t>
      </w:r>
    </w:p>
    <w:p w14:paraId="4338C8FB" w14:textId="77777777" w:rsidR="00953EA7" w:rsidRPr="00953EA7" w:rsidRDefault="00953EA7" w:rsidP="00953EA7">
      <w:pPr>
        <w:pStyle w:val="SingleTxtG"/>
        <w:rPr>
          <w:b/>
          <w:bCs/>
        </w:rPr>
      </w:pPr>
      <w:r w:rsidRPr="00953EA7">
        <w:rPr>
          <w:b/>
          <w:bCs/>
        </w:rPr>
        <w:tab/>
        <w:t>c)</w:t>
      </w:r>
      <w:r w:rsidRPr="00953EA7">
        <w:rPr>
          <w:b/>
          <w:bCs/>
        </w:rPr>
        <w:tab/>
        <w:t xml:space="preserve">обеспечить, чтобы в ходе судебных и административных разбирательств показания детей заслушивались в дружественной для них манере, а их мнение учитывалось в соответствии с их возрастом и зрелостью; пересмотреть соответствующее законодательство, установить процедуры и организовать обучение судей, социальных работников и всех других соответствующих специалистов на предмет соблюдения этого принципа; </w:t>
      </w:r>
    </w:p>
    <w:p w14:paraId="748313C8" w14:textId="77312A86" w:rsidR="00953EA7" w:rsidRPr="00953EA7" w:rsidRDefault="00953EA7" w:rsidP="00953EA7">
      <w:pPr>
        <w:pStyle w:val="SingleTxtG"/>
        <w:rPr>
          <w:b/>
          <w:bCs/>
        </w:rPr>
      </w:pPr>
      <w:r w:rsidRPr="00953EA7">
        <w:rPr>
          <w:b/>
          <w:bCs/>
        </w:rPr>
        <w:tab/>
        <w:t>d)</w:t>
      </w:r>
      <w:r w:rsidRPr="00953EA7">
        <w:rPr>
          <w:b/>
          <w:bCs/>
        </w:rPr>
        <w:tab/>
        <w:t>создать детские консультативные советы во всех 117</w:t>
      </w:r>
      <w:r>
        <w:rPr>
          <w:b/>
          <w:bCs/>
          <w:lang w:val="en-US"/>
        </w:rPr>
        <w:t> </w:t>
      </w:r>
      <w:r w:rsidRPr="00953EA7">
        <w:rPr>
          <w:b/>
          <w:bCs/>
        </w:rPr>
        <w:t xml:space="preserve">муниципалитетах, выделить необходимые ресурсы и создать правовую основу для их работы, издав указ, определяющий их состав, организацию и функционирование; </w:t>
      </w:r>
    </w:p>
    <w:p w14:paraId="639ACE40" w14:textId="77777777" w:rsidR="00953EA7" w:rsidRPr="002F3CB9" w:rsidRDefault="00953EA7" w:rsidP="00953EA7">
      <w:pPr>
        <w:pStyle w:val="SingleTxtG"/>
        <w:rPr>
          <w:b/>
          <w:bCs/>
        </w:rPr>
      </w:pPr>
      <w:r w:rsidRPr="00953EA7">
        <w:rPr>
          <w:b/>
          <w:bCs/>
        </w:rPr>
        <w:tab/>
        <w:t>e)</w:t>
      </w:r>
      <w:r w:rsidRPr="00953EA7">
        <w:rPr>
          <w:b/>
          <w:bCs/>
        </w:rPr>
        <w:tab/>
        <w:t>гарантировать</w:t>
      </w:r>
      <w:r>
        <w:rPr>
          <w:b/>
          <w:bCs/>
        </w:rPr>
        <w:t xml:space="preserve"> систематическое вовлечение детей в процесс принятия решений и действовать в соответствии с их рекомендациями.</w:t>
      </w:r>
      <w:r>
        <w:t xml:space="preserve"> </w:t>
      </w:r>
    </w:p>
    <w:p w14:paraId="44E74AFC" w14:textId="77777777" w:rsidR="00953EA7" w:rsidRPr="002F3CB9" w:rsidRDefault="00953EA7" w:rsidP="00953EA7">
      <w:pPr>
        <w:pStyle w:val="H1G"/>
        <w:rPr>
          <w:rFonts w:eastAsia="Malgun Gothic"/>
        </w:rPr>
      </w:pPr>
      <w:r>
        <w:rPr>
          <w:bCs/>
        </w:rPr>
        <w:tab/>
        <w:t>D.</w:t>
      </w:r>
      <w:r>
        <w:tab/>
      </w:r>
      <w:r>
        <w:rPr>
          <w:bCs/>
        </w:rPr>
        <w:t>Гражданские права и свободы (статьи 7, 8 и 13–17)</w:t>
      </w:r>
    </w:p>
    <w:p w14:paraId="7834884D" w14:textId="77777777" w:rsidR="00953EA7" w:rsidRPr="002F3CB9" w:rsidRDefault="00953EA7" w:rsidP="00953EA7">
      <w:pPr>
        <w:pStyle w:val="H23G"/>
      </w:pPr>
      <w:r>
        <w:tab/>
      </w:r>
      <w:r>
        <w:tab/>
      </w:r>
      <w:r>
        <w:rPr>
          <w:bCs/>
        </w:rPr>
        <w:t>Регистрация рождений и гражданство</w:t>
      </w:r>
    </w:p>
    <w:p w14:paraId="125DDB40" w14:textId="77777777" w:rsidR="00953EA7" w:rsidRPr="0007580D" w:rsidRDefault="00953EA7" w:rsidP="00953EA7">
      <w:pPr>
        <w:pStyle w:val="SingleTxtG"/>
      </w:pPr>
      <w:r>
        <w:t>23.</w:t>
      </w:r>
      <w:r>
        <w:tab/>
        <w:t>Комитет приветствует ратификацию государством-участником в 2021 году Конвенции о статусе апатридов и Конвенции о сокращении безгражданства. Комитет отмечает принятие указа № 2021-134/PR, который предусматривает бесплатную выдачу свидетельств о рождении в течение 45 дней. Вместе с тем серьезную обеспокоенность Комитета вызывают:</w:t>
      </w:r>
    </w:p>
    <w:p w14:paraId="35B0E1AB" w14:textId="77777777" w:rsidR="00953EA7" w:rsidRPr="0007580D" w:rsidRDefault="00953EA7" w:rsidP="00953EA7">
      <w:pPr>
        <w:pStyle w:val="SingleTxtG"/>
      </w:pPr>
      <w:r w:rsidRPr="0007580D">
        <w:tab/>
        <w:t>a)</w:t>
      </w:r>
      <w:r w:rsidRPr="0007580D">
        <w:tab/>
      </w:r>
      <w:r>
        <w:t xml:space="preserve">различия в регистрации рождений в зависимости от региона, дохода семьи и уровня образования, а также тот факт, что значительное число рождений не было зарегистрировано; </w:t>
      </w:r>
    </w:p>
    <w:p w14:paraId="5DCE3888" w14:textId="77777777" w:rsidR="00953EA7" w:rsidRPr="0007580D" w:rsidRDefault="00953EA7" w:rsidP="00953EA7">
      <w:pPr>
        <w:pStyle w:val="SingleTxtG"/>
      </w:pPr>
      <w:r w:rsidRPr="0007580D">
        <w:tab/>
        <w:t>b)</w:t>
      </w:r>
      <w:r w:rsidRPr="0007580D">
        <w:tab/>
      </w:r>
      <w:r>
        <w:t>задержка с созданием центров регистрации актов гражданского состояния в медицинских учреждениях на уровне общин;</w:t>
      </w:r>
    </w:p>
    <w:p w14:paraId="4B5BAA53" w14:textId="77777777" w:rsidR="00953EA7" w:rsidRPr="0007580D" w:rsidRDefault="00953EA7" w:rsidP="00953EA7">
      <w:pPr>
        <w:pStyle w:val="SingleTxtG"/>
      </w:pPr>
      <w:r w:rsidRPr="0007580D">
        <w:tab/>
        <w:t>c)</w:t>
      </w:r>
      <w:r w:rsidRPr="0007580D">
        <w:tab/>
      </w:r>
      <w:r>
        <w:t>практика взимания платы за регистрацию рождения, сложившаяся в результате невыполнения указа № 2021-134/PR;</w:t>
      </w:r>
      <w:bookmarkStart w:id="9" w:name="_Hlk137485362"/>
      <w:bookmarkEnd w:id="9"/>
    </w:p>
    <w:p w14:paraId="16A201BB" w14:textId="77777777" w:rsidR="00953EA7" w:rsidRPr="0007580D" w:rsidRDefault="00953EA7" w:rsidP="00953EA7">
      <w:pPr>
        <w:pStyle w:val="SingleTxtG"/>
      </w:pPr>
      <w:r w:rsidRPr="0007580D">
        <w:tab/>
        <w:t>d)</w:t>
      </w:r>
      <w:r w:rsidRPr="0007580D">
        <w:tab/>
      </w:r>
      <w:r>
        <w:t>отсутствие доступа к образованию, школьным экзаменам, медицинскому обслуживанию и другим социальным услугам для детей, не имеющих свидетельства о рождении;</w:t>
      </w:r>
    </w:p>
    <w:p w14:paraId="602912A9" w14:textId="77777777" w:rsidR="00953EA7" w:rsidRPr="002F3CB9" w:rsidRDefault="00953EA7" w:rsidP="00953EA7">
      <w:pPr>
        <w:pStyle w:val="SingleTxtG"/>
      </w:pPr>
      <w:r w:rsidRPr="0007580D">
        <w:tab/>
        <w:t>e)</w:t>
      </w:r>
      <w:r w:rsidRPr="0007580D">
        <w:tab/>
      </w:r>
      <w:r>
        <w:t xml:space="preserve">препятствия на пути к получению тоголезского гражданства для детей, чья мать — единственный родитель, являющийся гражданином Того, и для детей, родившихся в Того от родителей-беженцев, особенно от родителей из Ганы, а также отсутствие гарантий от безгражданства для этих детей. </w:t>
      </w:r>
    </w:p>
    <w:p w14:paraId="22BDD249" w14:textId="77777777" w:rsidR="00953EA7" w:rsidRPr="0007580D" w:rsidRDefault="00953EA7" w:rsidP="00953EA7">
      <w:pPr>
        <w:pStyle w:val="SingleTxtG"/>
        <w:rPr>
          <w:bCs/>
        </w:rPr>
      </w:pPr>
      <w:r>
        <w:t>24.</w:t>
      </w:r>
      <w:r>
        <w:tab/>
      </w:r>
      <w:r>
        <w:rPr>
          <w:b/>
          <w:bCs/>
        </w:rPr>
        <w:t>Ссылаясь на задачу 16.9 Целей в области устойчивого развития и свои предыдущие рекомендации, Комитет настоятельно призывает государство-участник:</w:t>
      </w:r>
    </w:p>
    <w:p w14:paraId="6738FBC8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a)</w:t>
      </w:r>
      <w:r w:rsidRPr="00953EA7">
        <w:rPr>
          <w:b/>
        </w:rPr>
        <w:tab/>
        <w:t>обеспечить бесплатную и всеобщую регистрацию рождений, уделяя особое внимание беднейшим семьям и жителям сельских районов, в том числе путем увеличения числа центров регистрации рождений, содействия регистрации рождений всех детей посредством проведения информационно-просветительских кампаний, улучшения контроля за регистрацией рождений и укрепления сотрудничества между службами здравоохранения и центрами регистрации актов гражданского состояния;</w:t>
      </w:r>
    </w:p>
    <w:p w14:paraId="10200984" w14:textId="0A576058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lastRenderedPageBreak/>
        <w:tab/>
        <w:t>b)</w:t>
      </w:r>
      <w:r w:rsidRPr="00953EA7">
        <w:rPr>
          <w:b/>
        </w:rPr>
        <w:tab/>
        <w:t xml:space="preserve">отменить плату за несвоевременную регистрацию рождений и пересмотреть соответствующее законодательство, в том числе указ </w:t>
      </w:r>
      <w:r w:rsidR="00377E0A">
        <w:rPr>
          <w:b/>
        </w:rPr>
        <w:br/>
      </w:r>
      <w:r w:rsidRPr="00953EA7">
        <w:rPr>
          <w:b/>
        </w:rPr>
        <w:t>№ 2021-134/PR, чтобы устранить необходимость прибегать к судебным средствам защиты;</w:t>
      </w:r>
    </w:p>
    <w:p w14:paraId="3819C8F9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c)</w:t>
      </w:r>
      <w:r w:rsidRPr="00953EA7">
        <w:rPr>
          <w:b/>
        </w:rPr>
        <w:tab/>
        <w:t>обеспечить бесплатное предоставление свидетельства о рождении при каждом зарегистрированном рождении и доступ детей, не имеющих свидетельства о рождении, к образованию и всем другим основным социальным услугам, а также рассмотреть возможность внедрения практики «регистрации задним числом» через школы;</w:t>
      </w:r>
    </w:p>
    <w:p w14:paraId="503FBEE4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d)</w:t>
      </w:r>
      <w:r w:rsidRPr="00953EA7">
        <w:rPr>
          <w:b/>
        </w:rPr>
        <w:tab/>
        <w:t xml:space="preserve">пересмотреть законодательство с целью обеспечить возможность получения тоголезского гражданства по линии любого из родителей; </w:t>
      </w:r>
    </w:p>
    <w:p w14:paraId="388B00C7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e)</w:t>
      </w:r>
      <w:r w:rsidRPr="00953EA7">
        <w:rPr>
          <w:b/>
        </w:rPr>
        <w:tab/>
        <w:t xml:space="preserve">содействовать натурализации и получению гражданства детьми-беженцами и их родителями; </w:t>
      </w:r>
    </w:p>
    <w:p w14:paraId="47A9A4DD" w14:textId="77777777" w:rsidR="00953EA7" w:rsidRPr="002F3CB9" w:rsidRDefault="00953EA7" w:rsidP="00953EA7">
      <w:pPr>
        <w:pStyle w:val="SingleTxtG"/>
        <w:rPr>
          <w:b/>
          <w:bCs/>
        </w:rPr>
      </w:pPr>
      <w:r w:rsidRPr="00953EA7">
        <w:rPr>
          <w:b/>
        </w:rPr>
        <w:tab/>
        <w:t>f)</w:t>
      </w:r>
      <w:r w:rsidRPr="00953EA7">
        <w:rPr>
          <w:b/>
        </w:rPr>
        <w:tab/>
        <w:t>осуществлять</w:t>
      </w:r>
      <w:r>
        <w:rPr>
          <w:b/>
          <w:bCs/>
        </w:rPr>
        <w:t xml:space="preserve"> Конвенцию о статусе апатридов и Конвенцию о сокращении безгражданства.</w:t>
      </w:r>
    </w:p>
    <w:p w14:paraId="52269291" w14:textId="77777777" w:rsidR="00953EA7" w:rsidRPr="002F3CB9" w:rsidRDefault="00953EA7" w:rsidP="00953EA7">
      <w:pPr>
        <w:pStyle w:val="H1G"/>
      </w:pPr>
      <w:r>
        <w:rPr>
          <w:bCs/>
        </w:rPr>
        <w:tab/>
        <w:t>E.</w:t>
      </w:r>
      <w:r>
        <w:tab/>
      </w:r>
      <w:r>
        <w:rPr>
          <w:bCs/>
        </w:rPr>
        <w:t>Насилие в отношении детей (статья 19, пункт 3 статьи 24, пункт 2 статьи 28, статья 34, пункт а) статьи 37 и статья 39)</w:t>
      </w:r>
    </w:p>
    <w:p w14:paraId="2CD1AE2D" w14:textId="0C8C3443" w:rsidR="00953EA7" w:rsidRPr="002F3CB9" w:rsidRDefault="00953EA7" w:rsidP="00953EA7">
      <w:pPr>
        <w:pStyle w:val="H23G"/>
        <w:rPr>
          <w:rFonts w:eastAsia="Malgun Gothic"/>
        </w:rPr>
      </w:pPr>
      <w:r>
        <w:tab/>
      </w:r>
      <w:r>
        <w:tab/>
      </w:r>
      <w:r>
        <w:rPr>
          <w:bCs/>
        </w:rPr>
        <w:t>Пытки и другие жестокие или унижающие достоинство виды обращения и</w:t>
      </w:r>
      <w:r w:rsidR="00377E0A">
        <w:rPr>
          <w:bCs/>
        </w:rPr>
        <w:t> </w:t>
      </w:r>
      <w:r>
        <w:rPr>
          <w:bCs/>
        </w:rPr>
        <w:t>наказания</w:t>
      </w:r>
    </w:p>
    <w:p w14:paraId="0313C49A" w14:textId="77777777" w:rsidR="00953EA7" w:rsidRPr="0007580D" w:rsidRDefault="00953EA7" w:rsidP="00953EA7">
      <w:pPr>
        <w:pStyle w:val="SingleTxtG"/>
      </w:pPr>
      <w:r>
        <w:t>25.</w:t>
      </w:r>
      <w:r>
        <w:tab/>
        <w:t xml:space="preserve">Комитет с глубокой обеспокоенностью отмечает: </w:t>
      </w:r>
    </w:p>
    <w:p w14:paraId="2869E9AA" w14:textId="77777777" w:rsidR="00953EA7" w:rsidRPr="0007580D" w:rsidRDefault="00953EA7" w:rsidP="00953EA7">
      <w:pPr>
        <w:pStyle w:val="SingleTxtG"/>
      </w:pPr>
      <w:r w:rsidRPr="0007580D">
        <w:tab/>
        <w:t>a)</w:t>
      </w:r>
      <w:r w:rsidRPr="0007580D">
        <w:tab/>
      </w:r>
      <w:r>
        <w:t>заявления о пытках и жестоком обращении с детьми во время их задержания и предварительного заключения, а также во время публичных протестов в 2013 году и в 2017–2019 годах, включая случаи со смертельным исходом, и отсутствие информации о проведении каких-либо расследований;</w:t>
      </w:r>
    </w:p>
    <w:p w14:paraId="0235EE90" w14:textId="77777777" w:rsidR="00953EA7" w:rsidRPr="002F3CB9" w:rsidRDefault="00953EA7" w:rsidP="00953EA7">
      <w:pPr>
        <w:pStyle w:val="SingleTxtG"/>
      </w:pPr>
      <w:r w:rsidRPr="0007580D">
        <w:tab/>
        <w:t>b)</w:t>
      </w:r>
      <w:r w:rsidRPr="0007580D">
        <w:tab/>
      </w:r>
      <w:r>
        <w:t>отсутствие механизма получения жалоб от детей на сотрудников правоохранительных органов по поводу жестокого обращения.</w:t>
      </w:r>
    </w:p>
    <w:p w14:paraId="6A0DBF96" w14:textId="77777777" w:rsidR="00953EA7" w:rsidRPr="0007580D" w:rsidRDefault="00953EA7" w:rsidP="00953EA7">
      <w:pPr>
        <w:pStyle w:val="SingleTxtG"/>
        <w:rPr>
          <w:bCs/>
        </w:rPr>
      </w:pPr>
      <w:r>
        <w:t>26.</w:t>
      </w:r>
      <w:r>
        <w:tab/>
      </w:r>
      <w:r>
        <w:rPr>
          <w:b/>
          <w:bCs/>
        </w:rPr>
        <w:t>Ссылаясь на свои предыдущие рекомендации, Комитет настоятельно призывает государство-участник:</w:t>
      </w:r>
    </w:p>
    <w:p w14:paraId="2C7BBCF4" w14:textId="77777777" w:rsidR="00953EA7" w:rsidRPr="00953EA7" w:rsidRDefault="00953EA7" w:rsidP="00953EA7">
      <w:pPr>
        <w:pStyle w:val="SingleTxtG"/>
        <w:rPr>
          <w:b/>
        </w:rPr>
      </w:pPr>
      <w:r w:rsidRPr="0007580D">
        <w:rPr>
          <w:bCs/>
        </w:rPr>
        <w:tab/>
      </w:r>
      <w:r w:rsidRPr="00953EA7">
        <w:rPr>
          <w:b/>
        </w:rPr>
        <w:t>a)</w:t>
      </w:r>
      <w:r w:rsidRPr="00953EA7">
        <w:rPr>
          <w:b/>
        </w:rPr>
        <w:tab/>
        <w:t xml:space="preserve">обеспечить соблюдение запрета пыток, а также обеспечить, чтобы заявления о пытках и других жестоких, бесчеловечных или унижающих достоинство видах обращения и наказания детей должным образом расследовались, чтобы виновные несли соразмерное наказание, а дети-жертвы получали надлежащие средства правовой защиты и поддержку; </w:t>
      </w:r>
    </w:p>
    <w:p w14:paraId="220CB6DB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b)</w:t>
      </w:r>
      <w:r w:rsidRPr="00953EA7">
        <w:rPr>
          <w:b/>
        </w:rPr>
        <w:tab/>
        <w:t>усилить меры по предупреждению пыток, в том числе путем проведения систематического обучения сотрудников полиции и пенитенциарных учреждений, а также других соответствующих должностных лиц по вопросам абсолютного запрета пыток, их преступного характера и соблюдения прав ребенка;</w:t>
      </w:r>
    </w:p>
    <w:p w14:paraId="5CCFBDB5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c)</w:t>
      </w:r>
      <w:r w:rsidRPr="00953EA7">
        <w:rPr>
          <w:b/>
        </w:rPr>
        <w:tab/>
        <w:t>создать механизмы, учитывающие интересы детей, для получения жалоб на сотрудников правоохранительных органов в связи с жестоким обращением во время задержания, допроса и содержания под стражей в полиции;</w:t>
      </w:r>
    </w:p>
    <w:p w14:paraId="28ADB3E7" w14:textId="77777777" w:rsidR="00953EA7" w:rsidRPr="002F3CB9" w:rsidRDefault="00953EA7" w:rsidP="00953EA7">
      <w:pPr>
        <w:pStyle w:val="SingleTxtG"/>
        <w:rPr>
          <w:b/>
          <w:bCs/>
        </w:rPr>
      </w:pPr>
      <w:r w:rsidRPr="00953EA7">
        <w:rPr>
          <w:b/>
        </w:rPr>
        <w:tab/>
        <w:t>d)</w:t>
      </w:r>
      <w:r w:rsidRPr="00953EA7">
        <w:rPr>
          <w:b/>
        </w:rPr>
        <w:tab/>
        <w:t>обеспечить Национальную комиссию по правам человека достаточными людскими, техническими и финансовыми ресурсами и возможностями для осуществления независимого, беспристрастного и эффективного</w:t>
      </w:r>
      <w:r>
        <w:rPr>
          <w:b/>
          <w:bCs/>
        </w:rPr>
        <w:t xml:space="preserve"> мониторинга всех учреждений, в которых содержатся дети.</w:t>
      </w:r>
      <w:bookmarkStart w:id="10" w:name="_Hlk147492791"/>
      <w:bookmarkEnd w:id="10"/>
    </w:p>
    <w:p w14:paraId="2ADB7505" w14:textId="77777777" w:rsidR="00953EA7" w:rsidRPr="002F3CB9" w:rsidRDefault="00953EA7" w:rsidP="00953EA7">
      <w:pPr>
        <w:pStyle w:val="H23G"/>
        <w:rPr>
          <w:bCs/>
        </w:rPr>
      </w:pPr>
      <w:r>
        <w:tab/>
      </w:r>
      <w:r>
        <w:tab/>
      </w:r>
      <w:r>
        <w:rPr>
          <w:bCs/>
        </w:rPr>
        <w:t>Насилие в отношении детей, включая жестокое обращение с детьми и оставление их без присмотра</w:t>
      </w:r>
    </w:p>
    <w:p w14:paraId="4024FAF6" w14:textId="77777777" w:rsidR="00953EA7" w:rsidRPr="0007580D" w:rsidRDefault="00953EA7" w:rsidP="00953EA7">
      <w:pPr>
        <w:pStyle w:val="SingleTxtG"/>
        <w:rPr>
          <w:bCs/>
        </w:rPr>
      </w:pPr>
      <w:r>
        <w:t>27.</w:t>
      </w:r>
      <w:r>
        <w:tab/>
      </w:r>
      <w:r>
        <w:rPr>
          <w:b/>
          <w:bCs/>
        </w:rPr>
        <w:t xml:space="preserve">Комитет отмечает усилия государства-участника по защите детей от насилия, жестокого обращения и оставления без присмотра, включая принятие </w:t>
      </w:r>
      <w:r>
        <w:rPr>
          <w:b/>
          <w:bCs/>
        </w:rPr>
        <w:lastRenderedPageBreak/>
        <w:t>стандартного порядка действий, повышение эффективности ведения дел и создание служб охраны психического здоровья и оказания психологической помощи.</w:t>
      </w:r>
      <w:r>
        <w:t xml:space="preserve"> </w:t>
      </w:r>
      <w:r>
        <w:rPr>
          <w:b/>
          <w:bCs/>
        </w:rPr>
        <w:t>Однако, с обеспокоенностью отмечая распространенность различных форм насилия в отношении детей, включая телесные наказания и насилие в семье, а также ссылаясь на свои замечания общего порядка № 8 (2006) и № 13 (2011) и задачу 6.2 Целей в области устойчивого развития, Комитет рекомендует государству-участнику:</w:t>
      </w:r>
    </w:p>
    <w:p w14:paraId="65BC8768" w14:textId="77777777" w:rsidR="00953EA7" w:rsidRPr="00953EA7" w:rsidRDefault="00953EA7" w:rsidP="00953EA7">
      <w:pPr>
        <w:pStyle w:val="SingleTxtG"/>
        <w:rPr>
          <w:b/>
        </w:rPr>
      </w:pPr>
      <w:r w:rsidRPr="0007580D">
        <w:rPr>
          <w:bCs/>
        </w:rPr>
        <w:tab/>
      </w:r>
      <w:r w:rsidRPr="00953EA7">
        <w:rPr>
          <w:b/>
        </w:rPr>
        <w:t>a)</w:t>
      </w:r>
      <w:r w:rsidRPr="00953EA7">
        <w:rPr>
          <w:b/>
        </w:rPr>
        <w:tab/>
        <w:t>провести всестороннюю оценку масштабов, причин и характера насилия в отношении детей для обоснования своей политики;</w:t>
      </w:r>
    </w:p>
    <w:p w14:paraId="0CA38B08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b)</w:t>
      </w:r>
      <w:r w:rsidRPr="00953EA7">
        <w:rPr>
          <w:b/>
        </w:rPr>
        <w:tab/>
        <w:t>принять законодательство, конкретным образом предусматривающее уголовную ответственность за домашнее насилие;</w:t>
      </w:r>
    </w:p>
    <w:p w14:paraId="79197B1C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c)</w:t>
      </w:r>
      <w:r w:rsidRPr="00953EA7">
        <w:rPr>
          <w:b/>
        </w:rPr>
        <w:tab/>
        <w:t>активизировать усилия по искоренению всех форм насилия в отношении детей и привлечению виновных к ответственности;</w:t>
      </w:r>
    </w:p>
    <w:p w14:paraId="6194CCC4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d)</w:t>
      </w:r>
      <w:r w:rsidRPr="00953EA7">
        <w:rPr>
          <w:b/>
        </w:rPr>
        <w:tab/>
        <w:t xml:space="preserve">разработать и реализовать комплексную национальную стратегию, включая долгосрочную информационно-просветительскую работу, по предотвращению и устранению всех форм насилия в отношении детей, а также осуществить национальную программу по внедрению позитивного подхода к воспитанию детей; </w:t>
      </w:r>
    </w:p>
    <w:p w14:paraId="2480751D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e)</w:t>
      </w:r>
      <w:r w:rsidRPr="00953EA7">
        <w:rPr>
          <w:b/>
        </w:rPr>
        <w:tab/>
        <w:t xml:space="preserve">продолжать работу по укреплению системы защиты детей путем выделения достаточных бюджетных средств, наращивания кадровых ресурсов, расширения возможностей и создания дополнительных структур, особенно в сельской местности, а также путем улучшения координации между секторами социальной защиты, здравоохранения, образования и правосудия и повышения эффективности системы направления детей в соответствующие учреждения, осуществляющие деятельность в указанных секторах; </w:t>
      </w:r>
    </w:p>
    <w:p w14:paraId="6F19A150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f)</w:t>
      </w:r>
      <w:r w:rsidRPr="00953EA7">
        <w:rPr>
          <w:b/>
        </w:rPr>
        <w:tab/>
        <w:t>обеспечивать и поощрять комплексную поддержку посредством своевременного и надлежащего межведомственного вмешательства во всех случаях насилия над детьми, а также проводить обучение учителей, медицинских работников и социальных работников выявлению различных форм насилия и направлению жертв в соответствующие учреждения;</w:t>
      </w:r>
    </w:p>
    <w:p w14:paraId="454E7AB7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g)</w:t>
      </w:r>
      <w:r w:rsidRPr="00953EA7">
        <w:rPr>
          <w:b/>
        </w:rPr>
        <w:tab/>
        <w:t>обеспечить, чтобы жертвы или свидетели насилия имели быстрый доступ к средствам правовой защиты, учитывающим интересы детей, и комплексной поддержке для обеспечения их восстановления и реинтеграции, не подвергаясь риску вторичной виктимизации;</w:t>
      </w:r>
    </w:p>
    <w:p w14:paraId="6EC693AC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h)</w:t>
      </w:r>
      <w:r w:rsidRPr="00953EA7">
        <w:rPr>
          <w:b/>
        </w:rPr>
        <w:tab/>
        <w:t>обеспечить соблюдение законодательства, запрещающего телесные наказания;</w:t>
      </w:r>
    </w:p>
    <w:p w14:paraId="531C1B7A" w14:textId="77777777" w:rsidR="00953EA7" w:rsidRPr="002F3CB9" w:rsidRDefault="00953EA7" w:rsidP="00953EA7">
      <w:pPr>
        <w:pStyle w:val="SingleTxtG"/>
        <w:rPr>
          <w:b/>
          <w:bCs/>
        </w:rPr>
      </w:pPr>
      <w:r w:rsidRPr="00953EA7">
        <w:rPr>
          <w:b/>
        </w:rPr>
        <w:tab/>
        <w:t>i)</w:t>
      </w:r>
      <w:r w:rsidRPr="00953EA7">
        <w:rPr>
          <w:b/>
        </w:rPr>
        <w:tab/>
        <w:t>обеспечить круглосуточный доступ к бесплатной телефонной линии помощи «Алло 1011» по всей стране для сообщения о случаях насилии в отношении детей, повысить осведомленность о том, как дети могут получить доступ к ней, и выделить необходимые ресурсы для ее эффективного функционирования</w:t>
      </w:r>
      <w:r>
        <w:rPr>
          <w:b/>
          <w:bCs/>
        </w:rPr>
        <w:t xml:space="preserve"> и введения в действие служб поддержки.</w:t>
      </w:r>
    </w:p>
    <w:p w14:paraId="78570A08" w14:textId="77777777" w:rsidR="00953EA7" w:rsidRPr="002F3CB9" w:rsidRDefault="00953EA7" w:rsidP="00953EA7">
      <w:pPr>
        <w:pStyle w:val="H23G"/>
      </w:pPr>
      <w:r>
        <w:tab/>
      </w:r>
      <w:r>
        <w:tab/>
      </w:r>
      <w:r>
        <w:rPr>
          <w:bCs/>
        </w:rPr>
        <w:t>Сексуальная эксплуатация и сексуальные надругательства</w:t>
      </w:r>
    </w:p>
    <w:p w14:paraId="3E28D8A1" w14:textId="77777777" w:rsidR="00953EA7" w:rsidRPr="0007580D" w:rsidRDefault="00953EA7" w:rsidP="00953EA7">
      <w:pPr>
        <w:pStyle w:val="SingleTxtG"/>
      </w:pPr>
      <w:r>
        <w:t>28.</w:t>
      </w:r>
      <w:r>
        <w:tab/>
        <w:t>Комитет принимает к сведению информацию о реализации национальных стратегий по борьбе с гендерным насилием (2012–2017 годы) и по искоренению гендерного насилия в школах (2018–2022 годы). Комитет также отмечает, что учителя, совершившие сексуальное насилие над школьницами, подлежат дисциплинарному наказанию в соответствии с законом от 10 марта 1984 года, и что указ от 28 августа 2018 года направлен на поощрение учителей к тому, чтобы они служили положительным примером для подражания. Тем не менее Комитет с глубокой обеспокоенностью отмечает:</w:t>
      </w:r>
    </w:p>
    <w:p w14:paraId="400B7EEA" w14:textId="77777777" w:rsidR="00953EA7" w:rsidRPr="0007580D" w:rsidRDefault="00953EA7" w:rsidP="00953EA7">
      <w:pPr>
        <w:pStyle w:val="SingleTxtG"/>
      </w:pPr>
      <w:r w:rsidRPr="0007580D">
        <w:tab/>
        <w:t>a)</w:t>
      </w:r>
      <w:r w:rsidRPr="0007580D">
        <w:tab/>
      </w:r>
      <w:r>
        <w:t xml:space="preserve">продолжающееся сексуальное насилие и жестокое обращение с девочками, в том числе в обмен на хорошие оценки, что часто приводит к подростковой беременности и уходу девочек из школы; </w:t>
      </w:r>
    </w:p>
    <w:p w14:paraId="1410BC77" w14:textId="77777777" w:rsidR="00953EA7" w:rsidRPr="0007580D" w:rsidRDefault="00953EA7" w:rsidP="00953EA7">
      <w:pPr>
        <w:pStyle w:val="SingleTxtG"/>
      </w:pPr>
      <w:r w:rsidRPr="0007580D">
        <w:lastRenderedPageBreak/>
        <w:tab/>
        <w:t>b)</w:t>
      </w:r>
      <w:r w:rsidRPr="0007580D">
        <w:tab/>
      </w:r>
      <w:r>
        <w:t xml:space="preserve">рост сексуального насилия, жестокого обращения и эксплуатации детей, особенно в контексте путешествий и туризма, кризиса в Сахеле и в отношении внутренне перемещенных детей; </w:t>
      </w:r>
    </w:p>
    <w:p w14:paraId="611AD275" w14:textId="77777777" w:rsidR="00953EA7" w:rsidRPr="002F3CB9" w:rsidRDefault="00953EA7" w:rsidP="00953EA7">
      <w:pPr>
        <w:pStyle w:val="SingleTxtG"/>
      </w:pPr>
      <w:r w:rsidRPr="0007580D">
        <w:tab/>
        <w:t>c)</w:t>
      </w:r>
      <w:r w:rsidRPr="0007580D">
        <w:tab/>
      </w:r>
      <w:r>
        <w:t>несообщение о случаях сексуального насилия и надругательств и безнаказанность за них.</w:t>
      </w:r>
    </w:p>
    <w:p w14:paraId="5D08B94E" w14:textId="77777777" w:rsidR="00953EA7" w:rsidRPr="0007580D" w:rsidRDefault="00953EA7" w:rsidP="00953EA7">
      <w:pPr>
        <w:pStyle w:val="SingleTxtG"/>
        <w:rPr>
          <w:bCs/>
        </w:rPr>
      </w:pPr>
      <w:r>
        <w:t>29.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32B9C745" w14:textId="77777777" w:rsidR="00953EA7" w:rsidRPr="00953EA7" w:rsidRDefault="00953EA7" w:rsidP="00953EA7">
      <w:pPr>
        <w:pStyle w:val="SingleTxtG"/>
        <w:rPr>
          <w:b/>
        </w:rPr>
      </w:pPr>
      <w:r w:rsidRPr="0007580D">
        <w:rPr>
          <w:bCs/>
        </w:rPr>
        <w:tab/>
      </w:r>
      <w:r w:rsidRPr="00953EA7">
        <w:rPr>
          <w:b/>
        </w:rPr>
        <w:t>a)</w:t>
      </w:r>
      <w:r w:rsidRPr="00953EA7">
        <w:rPr>
          <w:b/>
        </w:rPr>
        <w:tab/>
        <w:t>обеспечить своевременное сообщение о случаях сексуального насилия и сексуальной эксплуатации детей во всех контекстах, расследование таких случаев и привлечение виновных к уголовной ответственности, применяя многосекторальный подход, учитывающий интересы детей, с целью обеспечить восстановление детей-жертв и избежать их повторной травматизации, а также чтобы виновные, включая учителей, понесли заслуженное наказание;</w:t>
      </w:r>
    </w:p>
    <w:p w14:paraId="1C1E650E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b)</w:t>
      </w:r>
      <w:r w:rsidRPr="00953EA7">
        <w:rPr>
          <w:b/>
        </w:rPr>
        <w:tab/>
        <w:t>ввести уголовную ответственность за сексуальное насилие, предотвращать и пресекать практику услуг сексуального характера, оказываемых учителям в обмен на хорошие оценки, разработать руководство по предотвращению и искоренению сексуальных домогательств и насилия в школе, отстранять от работы учителей, совершивших подобные действия. и обеспечить предоставление детям-жертвам необходимой помощи и психосоциальной поддержки, в частности для продолжения обучения в школе;</w:t>
      </w:r>
    </w:p>
    <w:p w14:paraId="55178C66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c)</w:t>
      </w:r>
      <w:r w:rsidRPr="00953EA7">
        <w:rPr>
          <w:b/>
        </w:rPr>
        <w:tab/>
        <w:t>обеспечить регулярное предметное обучение судей, адвокатов, прокуроров, сотрудников полиции и представителей других соответствующих профессиональных групп стандартизированным, учитывающим гендерные и возрастные особенности процедурам работы с детьми-жертвами, а также их информирование по вопросу о том, как гендерные стереотипы негативно влияют на строгое соблюдение законов;</w:t>
      </w:r>
    </w:p>
    <w:p w14:paraId="0371F562" w14:textId="77777777" w:rsidR="00953EA7" w:rsidRPr="002F3CB9" w:rsidRDefault="00953EA7" w:rsidP="00953EA7">
      <w:pPr>
        <w:pStyle w:val="SingleTxtG"/>
        <w:rPr>
          <w:b/>
          <w:bCs/>
        </w:rPr>
      </w:pPr>
      <w:r w:rsidRPr="00953EA7">
        <w:rPr>
          <w:b/>
        </w:rPr>
        <w:tab/>
        <w:t>d)</w:t>
      </w:r>
      <w:r w:rsidRPr="00953EA7">
        <w:rPr>
          <w:b/>
        </w:rPr>
        <w:tab/>
        <w:t>активизировать информационно-просветительскую работу, в том числе путем</w:t>
      </w:r>
      <w:r>
        <w:rPr>
          <w:b/>
          <w:bCs/>
        </w:rPr>
        <w:t xml:space="preserve"> организации общенациональных кампаний среди детей, родителей и воспитателей по предотвращению, выявлению и решению проблем сексуальной эксплуатации и насилия, а также по предотвращению стигматизации детей-жертв.</w:t>
      </w:r>
    </w:p>
    <w:p w14:paraId="45DF594A" w14:textId="77777777" w:rsidR="00953EA7" w:rsidRPr="002F3CB9" w:rsidRDefault="00953EA7" w:rsidP="00953EA7">
      <w:pPr>
        <w:pStyle w:val="H23G"/>
        <w:rPr>
          <w:rFonts w:eastAsia="Malgun Gothic"/>
        </w:rPr>
      </w:pPr>
      <w:r>
        <w:tab/>
      </w:r>
      <w:r>
        <w:tab/>
      </w:r>
      <w:r>
        <w:rPr>
          <w:bCs/>
        </w:rPr>
        <w:t>Вредные виды практики</w:t>
      </w:r>
    </w:p>
    <w:p w14:paraId="24713790" w14:textId="77777777" w:rsidR="00953EA7" w:rsidRPr="0007580D" w:rsidRDefault="00953EA7" w:rsidP="00953EA7">
      <w:pPr>
        <w:pStyle w:val="SingleTxtG"/>
      </w:pPr>
      <w:r>
        <w:t>30.</w:t>
      </w:r>
      <w:r>
        <w:tab/>
        <w:t>Принимая во внимание меры по борьбе с вредной практикой, такие как принятие Декларации Нотсе в 2013 году, Комитет с глубокой обеспокоенностью отмечает:</w:t>
      </w:r>
      <w:bookmarkStart w:id="11" w:name="_Hlk145334846"/>
      <w:bookmarkEnd w:id="11"/>
    </w:p>
    <w:p w14:paraId="266D5453" w14:textId="77777777" w:rsidR="00953EA7" w:rsidRPr="0007580D" w:rsidRDefault="00953EA7" w:rsidP="00953EA7">
      <w:pPr>
        <w:pStyle w:val="SingleTxtG"/>
      </w:pPr>
      <w:r w:rsidRPr="0007580D">
        <w:tab/>
        <w:t>a)</w:t>
      </w:r>
      <w:r w:rsidRPr="0007580D">
        <w:tab/>
      </w:r>
      <w:r>
        <w:t>сохранение вредной практики, включая калечащие операции на женских половых органах и проблему так называемых детей-колдунов;</w:t>
      </w:r>
    </w:p>
    <w:p w14:paraId="4B48B2CB" w14:textId="77777777" w:rsidR="00953EA7" w:rsidRPr="0007580D" w:rsidRDefault="00953EA7" w:rsidP="00953EA7">
      <w:pPr>
        <w:pStyle w:val="SingleTxtG"/>
      </w:pPr>
      <w:r w:rsidRPr="0007580D">
        <w:tab/>
        <w:t>b)</w:t>
      </w:r>
      <w:r w:rsidRPr="0007580D">
        <w:tab/>
      </w:r>
      <w:r>
        <w:t>тот факт, что в 2017 году 25 процентов девушек вышли замуж до достижения ими 18 лет и 6 процентов — до достижения 15 лет, несмотря на запрет детских и принудительных браков (Кодекс законов о детях, статьи 267–270);</w:t>
      </w:r>
    </w:p>
    <w:p w14:paraId="3EFFE9E4" w14:textId="77777777" w:rsidR="00953EA7" w:rsidRPr="002F3CB9" w:rsidRDefault="00953EA7" w:rsidP="00953EA7">
      <w:pPr>
        <w:pStyle w:val="SingleTxtG"/>
      </w:pPr>
      <w:r w:rsidRPr="0007580D">
        <w:tab/>
        <w:t>c)</w:t>
      </w:r>
      <w:r w:rsidRPr="0007580D">
        <w:tab/>
      </w:r>
      <w:r>
        <w:t>отсутствие механизма мониторинга для устранения вредной практики и недостаточную информацию о результатах принятых мер.</w:t>
      </w:r>
    </w:p>
    <w:p w14:paraId="7ABCA8FD" w14:textId="77777777" w:rsidR="00953EA7" w:rsidRPr="0007580D" w:rsidRDefault="00953EA7" w:rsidP="00953EA7">
      <w:pPr>
        <w:pStyle w:val="SingleTxtG"/>
        <w:rPr>
          <w:bCs/>
        </w:rPr>
      </w:pPr>
      <w:r>
        <w:t>31.</w:t>
      </w:r>
      <w:r>
        <w:tab/>
      </w:r>
      <w:r>
        <w:rPr>
          <w:b/>
          <w:bCs/>
        </w:rPr>
        <w:t>Ссылаясь на совместную общую рекомендацию № 31 Комитета по ликвидации дискриминации в отношении женщин</w:t>
      </w:r>
      <w:r w:rsidRPr="0007580D">
        <w:rPr>
          <w:bCs/>
        </w:rPr>
        <w:t>/</w:t>
      </w:r>
      <w:r>
        <w:rPr>
          <w:b/>
          <w:bCs/>
        </w:rPr>
        <w:t>общее замечание № 18 Комитета по правам ребенка (2019), задачу 5.3 Целей в области устойчивого развития и свои предыдущие рекомендации, Комитет настоятельно призывает государство-участник:</w:t>
      </w:r>
      <w:r>
        <w:t xml:space="preserve"> </w:t>
      </w:r>
    </w:p>
    <w:p w14:paraId="32ABF7F5" w14:textId="77777777" w:rsidR="00953EA7" w:rsidRPr="00953EA7" w:rsidRDefault="00953EA7" w:rsidP="00953EA7">
      <w:pPr>
        <w:pStyle w:val="SingleTxtG"/>
        <w:rPr>
          <w:b/>
        </w:rPr>
      </w:pPr>
      <w:r w:rsidRPr="0007580D">
        <w:rPr>
          <w:bCs/>
        </w:rPr>
        <w:tab/>
      </w:r>
      <w:r w:rsidRPr="00953EA7">
        <w:rPr>
          <w:b/>
        </w:rPr>
        <w:t>a)</w:t>
      </w:r>
      <w:r w:rsidRPr="00953EA7">
        <w:rPr>
          <w:b/>
        </w:rPr>
        <w:tab/>
        <w:t xml:space="preserve">обеспечить эффективное применение законодательства, запрещающего детские браки и калечащие операции на женских половых органах, создать механизмы выявления, защиты и предоставления необходимых услуг и поддержки жертвам, а также активизировать усилия по предотвращению подобной практики, в том числе путем обучения соответствующих специалистов, религиозных и общественных лидеров и проведения программ и кампаний по </w:t>
      </w:r>
      <w:r w:rsidRPr="00953EA7">
        <w:rPr>
          <w:b/>
        </w:rPr>
        <w:lastRenderedPageBreak/>
        <w:t>повышению осведомленности о вредном воздействии этой практики на физическое и психическое здоровье и благополучие девочек;</w:t>
      </w:r>
    </w:p>
    <w:p w14:paraId="0A544A33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b)</w:t>
      </w:r>
      <w:r w:rsidRPr="00953EA7">
        <w:rPr>
          <w:b/>
        </w:rPr>
        <w:tab/>
        <w:t xml:space="preserve">разработать стратегию по изменению моделей поведения и создать механизм мониторинга для изменения и искоренения социальных установок, оправдывающих виды вредной практики, с участием соответствующих специалистов, общественных и религиозных лидеров и представителей средств массовой информации; </w:t>
      </w:r>
    </w:p>
    <w:p w14:paraId="5EAF31FC" w14:textId="77777777" w:rsidR="00953EA7" w:rsidRPr="002F3CB9" w:rsidRDefault="00953EA7" w:rsidP="00953EA7">
      <w:pPr>
        <w:pStyle w:val="SingleTxtG"/>
        <w:rPr>
          <w:b/>
          <w:bCs/>
        </w:rPr>
      </w:pPr>
      <w:r w:rsidRPr="00953EA7">
        <w:rPr>
          <w:b/>
        </w:rPr>
        <w:tab/>
        <w:t>c)</w:t>
      </w:r>
      <w:r w:rsidRPr="00953EA7">
        <w:rPr>
          <w:b/>
        </w:rPr>
        <w:tab/>
        <w:t>продолжить работу по осуществлению Декларации Нотсе и Декларации</w:t>
      </w:r>
      <w:r>
        <w:rPr>
          <w:b/>
          <w:bCs/>
        </w:rPr>
        <w:t xml:space="preserve"> о детских браках, а также проводить инспекции, вести диалог с общинами и другие подобные мероприятия, включая систематическую оценку их влияния на изменение поведения.</w:t>
      </w:r>
    </w:p>
    <w:p w14:paraId="021D77E1" w14:textId="77777777" w:rsidR="00953EA7" w:rsidRPr="002F3CB9" w:rsidRDefault="00953EA7" w:rsidP="00953EA7">
      <w:pPr>
        <w:pStyle w:val="H1G"/>
        <w:rPr>
          <w:bCs/>
        </w:rPr>
      </w:pPr>
      <w:r>
        <w:rPr>
          <w:bCs/>
        </w:rPr>
        <w:tab/>
        <w:t>F.</w:t>
      </w:r>
      <w:r>
        <w:tab/>
      </w:r>
      <w:r>
        <w:rPr>
          <w:bCs/>
        </w:rPr>
        <w:t>Семейное окружение и альтернативный уход (статьи 5, 9–11, пункты 1 и 2 статьи 18, статьи 20, 21, 25 и пункт 4 статьи 27)</w:t>
      </w:r>
    </w:p>
    <w:p w14:paraId="3F8C925C" w14:textId="77777777" w:rsidR="00953EA7" w:rsidRPr="002F3CB9" w:rsidRDefault="00953EA7" w:rsidP="00953EA7">
      <w:pPr>
        <w:pStyle w:val="H23G"/>
        <w:rPr>
          <w:bCs/>
        </w:rPr>
      </w:pPr>
      <w:r>
        <w:tab/>
      </w:r>
      <w:r>
        <w:tab/>
      </w:r>
      <w:r>
        <w:rPr>
          <w:bCs/>
        </w:rPr>
        <w:t>Семейное окружение</w:t>
      </w:r>
    </w:p>
    <w:p w14:paraId="0ED79FEE" w14:textId="77777777" w:rsidR="00953EA7" w:rsidRPr="002F3CB9" w:rsidRDefault="00953EA7" w:rsidP="00953EA7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Принимая к сведению принятие в 2014 году поправок к Кодексу законов о личности и семье, отменивших некоторые дискриминационные положения в отношении женщин и девочек, Комитет, ссылаясь на свои предыдущие рекомендации, настоятельно призывает государство-участник законодательно запретить и искоренить все дискриминационные практики в отношении женщин и девочек, включая левират, отречение и полигамию, а также обеспечить равное распределение юридической ответственности матерей и отцов за своих детей, в том числе в отношении воспитания, развития и опеки над детьми, в наилучших интересах ребенка, в соответствии с пунктом 1 статьи 18 Конвенции.</w:t>
      </w:r>
      <w:r>
        <w:t xml:space="preserve"> </w:t>
      </w:r>
    </w:p>
    <w:p w14:paraId="011F230A" w14:textId="77777777" w:rsidR="00953EA7" w:rsidRPr="002F3CB9" w:rsidRDefault="00953EA7" w:rsidP="00953EA7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  <w:r>
        <w:t xml:space="preserve"> </w:t>
      </w:r>
    </w:p>
    <w:p w14:paraId="228FE53E" w14:textId="77777777" w:rsidR="00953EA7" w:rsidRPr="0007580D" w:rsidRDefault="00953EA7" w:rsidP="00953EA7">
      <w:pPr>
        <w:pStyle w:val="SingleTxtG"/>
      </w:pPr>
      <w:r>
        <w:t>33.</w:t>
      </w:r>
      <w:r>
        <w:tab/>
        <w:t>Комитет принимает к сведению информацию о реализации пилотного проекта по приемным семьям и оценке интернатных учреждений в 2015 и 2016 годах. Вместе с тем Комитет с глубокой обеспокоенностью отмечает:</w:t>
      </w:r>
    </w:p>
    <w:p w14:paraId="055A2E41" w14:textId="77777777" w:rsidR="00953EA7" w:rsidRPr="0007580D" w:rsidRDefault="00953EA7" w:rsidP="00953EA7">
      <w:pPr>
        <w:pStyle w:val="SingleTxtG"/>
      </w:pPr>
      <w:r w:rsidRPr="0007580D">
        <w:tab/>
        <w:t>a)</w:t>
      </w:r>
      <w:r w:rsidRPr="0007580D">
        <w:tab/>
      </w:r>
      <w:r>
        <w:t>тот факт, что примерно 40 процентов детей не живут с двумя биологическими родителями, особенно в городских районах;</w:t>
      </w:r>
    </w:p>
    <w:p w14:paraId="6FAD3177" w14:textId="77777777" w:rsidR="00953EA7" w:rsidRPr="0007580D" w:rsidRDefault="00953EA7" w:rsidP="00953EA7">
      <w:pPr>
        <w:pStyle w:val="SingleTxtG"/>
      </w:pPr>
      <w:r w:rsidRPr="0007580D">
        <w:tab/>
        <w:t>b)</w:t>
      </w:r>
      <w:r w:rsidRPr="0007580D">
        <w:tab/>
      </w:r>
      <w:r>
        <w:t>отсутствие поддержки по предотвращению разлучения семей и защите детей, лишенных родительской заботы;</w:t>
      </w:r>
    </w:p>
    <w:p w14:paraId="624F8D1D" w14:textId="77777777" w:rsidR="00953EA7" w:rsidRPr="0007580D" w:rsidRDefault="00953EA7" w:rsidP="00953EA7">
      <w:pPr>
        <w:pStyle w:val="SingleTxtG"/>
      </w:pPr>
      <w:r w:rsidRPr="0007580D">
        <w:tab/>
        <w:t>c)</w:t>
      </w:r>
      <w:r w:rsidRPr="0007580D">
        <w:tab/>
      </w:r>
      <w:r>
        <w:t>помещение детей в специальные учреждения, которому судьи отдают предпочтение перед решениями на уровне общин и семей, что является следствием нехватки ресурсов;</w:t>
      </w:r>
    </w:p>
    <w:p w14:paraId="20E582E7" w14:textId="77777777" w:rsidR="00953EA7" w:rsidRPr="0007580D" w:rsidRDefault="00953EA7" w:rsidP="00953EA7">
      <w:pPr>
        <w:pStyle w:val="SingleTxtG"/>
      </w:pPr>
      <w:r w:rsidRPr="0007580D">
        <w:tab/>
        <w:t>d)</w:t>
      </w:r>
      <w:r w:rsidRPr="0007580D">
        <w:tab/>
      </w:r>
      <w:r>
        <w:t>тот факт, что более трети учреждений не соответствуют установленным стандартам, в том числе по защите детей, а некоторые продолжают работать, несмотря на рекомендацию о закрытии;</w:t>
      </w:r>
    </w:p>
    <w:p w14:paraId="1FDBAAF1" w14:textId="77777777" w:rsidR="00953EA7" w:rsidRPr="002F3CB9" w:rsidRDefault="00953EA7" w:rsidP="00953EA7">
      <w:pPr>
        <w:pStyle w:val="SingleTxtG"/>
      </w:pPr>
      <w:r w:rsidRPr="0007580D">
        <w:tab/>
        <w:t>e)</w:t>
      </w:r>
      <w:r w:rsidRPr="0007580D">
        <w:tab/>
      </w:r>
      <w:r>
        <w:t>отсутствие поддержки, доступной детям, покидающим учреждения по уходу.</w:t>
      </w:r>
    </w:p>
    <w:p w14:paraId="49399CEB" w14:textId="77777777" w:rsidR="00953EA7" w:rsidRPr="0007580D" w:rsidRDefault="00953EA7" w:rsidP="00953EA7">
      <w:pPr>
        <w:pStyle w:val="SingleTxtG"/>
        <w:rPr>
          <w:bCs/>
        </w:rPr>
      </w:pPr>
      <w:r>
        <w:t>34.</w:t>
      </w:r>
      <w:r>
        <w:tab/>
      </w:r>
      <w:r>
        <w:rPr>
          <w:b/>
          <w:bCs/>
        </w:rPr>
        <w:t>Ссылаясь на Руководящие указания по альтернативному уходу за детьми, Комитет настоятельно рекомендует государству-участнику:</w:t>
      </w:r>
    </w:p>
    <w:p w14:paraId="4245B425" w14:textId="77777777" w:rsidR="00953EA7" w:rsidRPr="00953EA7" w:rsidRDefault="00953EA7" w:rsidP="00953EA7">
      <w:pPr>
        <w:pStyle w:val="SingleTxtG"/>
        <w:rPr>
          <w:b/>
        </w:rPr>
      </w:pPr>
      <w:r w:rsidRPr="0007580D">
        <w:rPr>
          <w:bCs/>
        </w:rPr>
        <w:tab/>
      </w:r>
      <w:r w:rsidRPr="00953EA7">
        <w:rPr>
          <w:b/>
        </w:rPr>
        <w:t>a)</w:t>
      </w:r>
      <w:r w:rsidRPr="00953EA7">
        <w:rPr>
          <w:b/>
        </w:rPr>
        <w:tab/>
        <w:t>разработать политику и программы, направленные на предотвращение разлучения семей и содействие их воссоединению, когда это отвечает наилучшим интересам ребенка, создать четкие протоколы контроля, службы и инфраструктуру на уровне общин, а также обеспечить соответствующее обучение для повышения родительских навыков;</w:t>
      </w:r>
    </w:p>
    <w:p w14:paraId="071CC1F1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b)</w:t>
      </w:r>
      <w:r w:rsidRPr="00953EA7">
        <w:rPr>
          <w:b/>
        </w:rPr>
        <w:tab/>
        <w:t xml:space="preserve">обеспечить, чтобы отсутствие материальных или финансовых ресурсов, бедность, инвалидность или развод ни при каких обстоятельствах не </w:t>
      </w:r>
      <w:r w:rsidRPr="00953EA7">
        <w:rPr>
          <w:b/>
        </w:rPr>
        <w:lastRenderedPageBreak/>
        <w:t>были единственным основанием для помещения детей в учреждения альтернативного ухода;</w:t>
      </w:r>
    </w:p>
    <w:p w14:paraId="7548ED80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c)</w:t>
      </w:r>
      <w:r w:rsidRPr="00953EA7">
        <w:rPr>
          <w:b/>
        </w:rPr>
        <w:tab/>
        <w:t>установить надлежащие гарантии и четкие критерии, основанные на потребностях и наилучших интересах ребенка, для определения того, должен ли ребенок быть помещен в учреждение альтернативного ухода, а также укреплять потенциал системы социальной защиты и судебной системы для применения таких гарантий и критериев;</w:t>
      </w:r>
    </w:p>
    <w:p w14:paraId="09CC3520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d)</w:t>
      </w:r>
      <w:r w:rsidRPr="00953EA7">
        <w:rPr>
          <w:b/>
        </w:rPr>
        <w:tab/>
        <w:t xml:space="preserve">обеспечить, чтобы дети разлучались со своей семьей только в том случае, если это отвечает их интересам, после всесторонней оценки их ситуации компетентными органами, включая национальные суды, а решения о помещении в учреждения периодически пересматривались; </w:t>
      </w:r>
    </w:p>
    <w:p w14:paraId="7A1EB635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e)</w:t>
      </w:r>
      <w:r w:rsidRPr="00953EA7">
        <w:rPr>
          <w:b/>
        </w:rPr>
        <w:tab/>
        <w:t>разработать, после оценки пилотного проекта по созданию приемных семей, систему передачи в приемные семьи детей, которые не могут оставаться в своих семьях, в качестве альтернативы помещению в специальные учреждения, выделить достаточные финансовые, технические и людские ресурсы для внедрения этой системы, провести кампанию по привлечению и повышению квалификации приемных воспитателей, а также организовать варианты экстренного ухода в условиях семьи и временных услуг по уходу, уделяя особое внимание брошенным детям, детям с инвалидностью и детям, оказавшимся на улице;</w:t>
      </w:r>
    </w:p>
    <w:p w14:paraId="07410831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f)</w:t>
      </w:r>
      <w:r w:rsidRPr="00953EA7">
        <w:rPr>
          <w:b/>
        </w:rPr>
        <w:tab/>
        <w:t>разработать стратегию деинституционализации и план действий, предусматривающий выделение необходимых ресурсов для их осуществления, включая системную трансформацию систем ухода за детьми и их защиты, а также унификацию и координацию политики и программ, связанных с детьми, с мерами социальной защиты, уделяя особое внимание детям, оказавшимся на улице, детям, живущим в детских учреждениях, брошенным детям и детям с инвалидностью;</w:t>
      </w:r>
    </w:p>
    <w:p w14:paraId="64E3F9DE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g)</w:t>
      </w:r>
      <w:r w:rsidRPr="00953EA7">
        <w:rPr>
          <w:b/>
        </w:rPr>
        <w:tab/>
        <w:t>выполнить рекомендации по результатам оценки интернатных учреждений, проведенной в 2015 и 2016 годах, и немедленно закрыть учреждения, не отвечающие установленным стандартам;</w:t>
      </w:r>
    </w:p>
    <w:p w14:paraId="18F5B116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h)</w:t>
      </w:r>
      <w:r w:rsidRPr="00953EA7">
        <w:rPr>
          <w:b/>
        </w:rPr>
        <w:tab/>
        <w:t xml:space="preserve">установить на основе вышеупомянутой оценки стандарты качества для всех учреждений альтернативного ухода, осуществлять контроль качества ухода в соответствии с ними и проводить регулярные обстоятельные проверки помещения детей в институциональные, частные, религиозные и семейные учреждения по уходу за детьми; </w:t>
      </w:r>
    </w:p>
    <w:p w14:paraId="24976100" w14:textId="77777777" w:rsidR="00953EA7" w:rsidRPr="002F3CB9" w:rsidRDefault="00953EA7" w:rsidP="00953EA7">
      <w:pPr>
        <w:pStyle w:val="SingleTxtG"/>
        <w:rPr>
          <w:b/>
          <w:bCs/>
        </w:rPr>
      </w:pPr>
      <w:r w:rsidRPr="00953EA7">
        <w:rPr>
          <w:b/>
        </w:rPr>
        <w:tab/>
        <w:t>i)</w:t>
      </w:r>
      <w:r w:rsidRPr="00953EA7">
        <w:rPr>
          <w:b/>
        </w:rPr>
        <w:tab/>
        <w:t>обеспечить надлежащую поддержку детям, покидающим учреждения</w:t>
      </w:r>
      <w:r>
        <w:rPr>
          <w:b/>
          <w:bCs/>
        </w:rPr>
        <w:t xml:space="preserve"> по уходу, и развивать услуги по месту проживания, чтобы помочь им начать самостоятельную жизнь и способствовать их интеграции в общество.</w:t>
      </w:r>
      <w:r>
        <w:t xml:space="preserve"> </w:t>
      </w:r>
    </w:p>
    <w:p w14:paraId="5E7105D4" w14:textId="77777777" w:rsidR="00953EA7" w:rsidRPr="002F3CB9" w:rsidRDefault="00953EA7" w:rsidP="00953EA7">
      <w:pPr>
        <w:pStyle w:val="H23G"/>
        <w:rPr>
          <w:rFonts w:eastAsia="Malgun Gothic"/>
          <w:bCs/>
        </w:rPr>
      </w:pPr>
      <w:r>
        <w:tab/>
      </w:r>
      <w:r>
        <w:tab/>
      </w:r>
      <w:r>
        <w:rPr>
          <w:bCs/>
        </w:rPr>
        <w:t>Усыновление/удочерение</w:t>
      </w:r>
      <w:r>
        <w:t xml:space="preserve"> </w:t>
      </w:r>
    </w:p>
    <w:p w14:paraId="30F98523" w14:textId="77777777" w:rsidR="00953EA7" w:rsidRPr="0007580D" w:rsidRDefault="00953EA7" w:rsidP="00953EA7">
      <w:pPr>
        <w:pStyle w:val="SingleTxtG"/>
        <w:rPr>
          <w:bCs/>
        </w:rPr>
      </w:pPr>
      <w:r>
        <w:t>35.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F755180" w14:textId="77777777" w:rsidR="00953EA7" w:rsidRPr="00953EA7" w:rsidRDefault="00953EA7" w:rsidP="00953EA7">
      <w:pPr>
        <w:pStyle w:val="SingleTxtG"/>
        <w:rPr>
          <w:b/>
        </w:rPr>
      </w:pPr>
      <w:r w:rsidRPr="0007580D">
        <w:rPr>
          <w:bCs/>
        </w:rPr>
        <w:tab/>
      </w:r>
      <w:r w:rsidRPr="00953EA7">
        <w:rPr>
          <w:b/>
        </w:rPr>
        <w:t>a)</w:t>
      </w:r>
      <w:r w:rsidRPr="00953EA7">
        <w:rPr>
          <w:b/>
        </w:rPr>
        <w:tab/>
        <w:t>ускорить процесс принятия пересмотренных положений Кодекса законов о детях, приведенных в соответствие с положениями Конвенции о защите детей и сотрудничестве в области международного усыновления, и расширить возможности судей и национального комитета по вопросам усыновления для их эффективного применения;</w:t>
      </w:r>
    </w:p>
    <w:p w14:paraId="02C487C7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b)</w:t>
      </w:r>
      <w:r w:rsidRPr="00953EA7">
        <w:rPr>
          <w:b/>
        </w:rPr>
        <w:tab/>
        <w:t>устранить административные барьеры для облегчения внутригосударственного усыновления/удочерения, включая снижение платы за усыновление/удочерение;</w:t>
      </w:r>
    </w:p>
    <w:p w14:paraId="48997C8A" w14:textId="77777777" w:rsidR="00953EA7" w:rsidRPr="002F3CB9" w:rsidRDefault="00953EA7" w:rsidP="00953EA7">
      <w:pPr>
        <w:pStyle w:val="SingleTxtG"/>
        <w:rPr>
          <w:b/>
          <w:bCs/>
        </w:rPr>
      </w:pPr>
      <w:r w:rsidRPr="00953EA7">
        <w:rPr>
          <w:b/>
        </w:rPr>
        <w:tab/>
        <w:t>c)</w:t>
      </w:r>
      <w:r w:rsidRPr="00953EA7">
        <w:rPr>
          <w:b/>
        </w:rPr>
        <w:tab/>
        <w:t>обеспечить национальный комитет по вопросам усыновления достаточными финансовыми, людскими и техническими ресурсами и повысить его компетентность в юридических вопросах и в области применения международных</w:t>
      </w:r>
      <w:r>
        <w:rPr>
          <w:b/>
          <w:bCs/>
        </w:rPr>
        <w:t xml:space="preserve"> стандартов.</w:t>
      </w:r>
      <w:r>
        <w:t xml:space="preserve"> </w:t>
      </w:r>
    </w:p>
    <w:p w14:paraId="434B8A29" w14:textId="77777777" w:rsidR="00953EA7" w:rsidRPr="002F3CB9" w:rsidRDefault="00953EA7" w:rsidP="00953EA7">
      <w:pPr>
        <w:pStyle w:val="H23G"/>
        <w:rPr>
          <w:bCs/>
        </w:rPr>
      </w:pPr>
      <w:r>
        <w:lastRenderedPageBreak/>
        <w:tab/>
      </w:r>
      <w:r>
        <w:tab/>
      </w:r>
      <w:r>
        <w:rPr>
          <w:bCs/>
        </w:rPr>
        <w:t>Дети, родители которых находятся в заключении</w:t>
      </w:r>
    </w:p>
    <w:p w14:paraId="44001113" w14:textId="77777777" w:rsidR="00953EA7" w:rsidRPr="002F3CB9" w:rsidRDefault="00953EA7" w:rsidP="00953EA7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Комитет рекомендует государству-участнику обеспечить особое обращение с беременными женщинами и матерями младенцев и детей младшего возраста, обвиняемыми или осужденными за совершение преступления, в том числе путем применения альтернатив содержанию под стражей в тех случаях, когда это возможно и отвечает наилучшим интересам ребенка, обеспечения специального питания и медицинской помощи матерям и детям, а также разработки политики и программ для поддержки детей, лица, осуществляющие уход за которыми, находятся в заключении, включая доступ к образованию, досугу и играм.</w:t>
      </w:r>
      <w:r>
        <w:t xml:space="preserve"> </w:t>
      </w:r>
    </w:p>
    <w:p w14:paraId="519BD8FF" w14:textId="3657AA10" w:rsidR="00953EA7" w:rsidRPr="002F3CB9" w:rsidRDefault="00953EA7" w:rsidP="00953EA7">
      <w:pPr>
        <w:pStyle w:val="H1G"/>
        <w:rPr>
          <w:bCs/>
        </w:rPr>
      </w:pPr>
      <w:r>
        <w:rPr>
          <w:bCs/>
        </w:rPr>
        <w:tab/>
        <w:t>G.</w:t>
      </w:r>
      <w:r>
        <w:tab/>
      </w:r>
      <w:r>
        <w:rPr>
          <w:bCs/>
        </w:rPr>
        <w:t>Дети с инвалидностью (ст</w:t>
      </w:r>
      <w:r w:rsidR="00377E0A">
        <w:rPr>
          <w:bCs/>
        </w:rPr>
        <w:t>атья</w:t>
      </w:r>
      <w:r>
        <w:rPr>
          <w:bCs/>
        </w:rPr>
        <w:t xml:space="preserve"> 23)</w:t>
      </w:r>
      <w:r>
        <w:t xml:space="preserve"> </w:t>
      </w:r>
    </w:p>
    <w:p w14:paraId="62E09955" w14:textId="77777777" w:rsidR="00953EA7" w:rsidRPr="002F3CB9" w:rsidRDefault="00953EA7" w:rsidP="00953EA7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Комитет принимает к сведению информацию о включении детей с инвалидностью в национальную стратегию по защите и поощрению прав инвалидов (2013–2017 годы) и отраслевой план по образованию (2014–2025 годы), а также о проектах, направленных на обеспечение прав детей с инвалидностью посредством реабилитации на базе общин.</w:t>
      </w:r>
      <w:r>
        <w:t xml:space="preserve"> </w:t>
      </w:r>
      <w:r>
        <w:rPr>
          <w:b/>
          <w:bCs/>
        </w:rPr>
        <w:t>Ссылаясь на свое замечание общего порядка № 9 (2006) и свои предыдущие рекомендации, Комитет рекомендует государству-участнику:</w:t>
      </w:r>
    </w:p>
    <w:p w14:paraId="5D6744E4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a)</w:t>
      </w:r>
      <w:r w:rsidRPr="00953EA7">
        <w:rPr>
          <w:b/>
        </w:rPr>
        <w:tab/>
        <w:t xml:space="preserve">придерживаться правозащитного подхода при работе с детьми с инвалидностью и соответствующим образом пересмотреть свое законодательство и политику; </w:t>
      </w:r>
    </w:p>
    <w:p w14:paraId="5DCAD810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b)</w:t>
      </w:r>
      <w:r w:rsidRPr="00953EA7">
        <w:rPr>
          <w:b/>
        </w:rPr>
        <w:tab/>
        <w:t>провести исследование о положении детей с инвалидностью, в том числе в отношении насилия и лишений, затрагивающих их, и на этой основе разработать политику и стратегию в отношении детей с инвалидностью при участии самих детей, выделив достаточные ресурсы для ее реализации и создав механизм контроля и оценки;</w:t>
      </w:r>
    </w:p>
    <w:p w14:paraId="49CFB39B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c)</w:t>
      </w:r>
      <w:r w:rsidRPr="00953EA7">
        <w:rPr>
          <w:b/>
        </w:rPr>
        <w:tab/>
        <w:t xml:space="preserve">обеспечить, чтобы Управление по защите детей обладало необходимой компетенцией, а также кадровыми и материальными ресурсами для защиты детей с инвалидностью; </w:t>
      </w:r>
    </w:p>
    <w:p w14:paraId="402A1A53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d)</w:t>
      </w:r>
      <w:r w:rsidRPr="00953EA7">
        <w:rPr>
          <w:b/>
        </w:rPr>
        <w:tab/>
        <w:t>усилить поддержку родителей детей с инвалидностью и обеспечить право этих детей расти в своих семьях, в том числе путем расширения доступности услуг, предоставляемых по месту проживания, а также путем оказания соответствующей социально-экономической поддержки родителям;</w:t>
      </w:r>
    </w:p>
    <w:p w14:paraId="2A40B3E7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e)</w:t>
      </w:r>
      <w:r w:rsidRPr="00953EA7">
        <w:rPr>
          <w:b/>
        </w:rPr>
        <w:tab/>
        <w:t>обеспечить доступ к качественному медицинскому обслуживанию, в том числе путем осуществления программ по раннему выявлению, вмешательству и реабилитации, обучения, обеспечения достаточного количества медицинского персонала по всей стране, а также предоставления и внедрения вспомогательных устройств, помогающих детям с инвалидностью вести самостоятельный образ жизни;</w:t>
      </w:r>
    </w:p>
    <w:p w14:paraId="0F425EEA" w14:textId="77777777" w:rsidR="00953EA7" w:rsidRPr="002F3CB9" w:rsidRDefault="00953EA7" w:rsidP="00953EA7">
      <w:pPr>
        <w:pStyle w:val="SingleTxtG"/>
        <w:rPr>
          <w:b/>
          <w:bCs/>
        </w:rPr>
      </w:pPr>
      <w:r w:rsidRPr="00953EA7">
        <w:rPr>
          <w:b/>
        </w:rPr>
        <w:tab/>
        <w:t>f)</w:t>
      </w:r>
      <w:r w:rsidRPr="00953EA7">
        <w:rPr>
          <w:b/>
        </w:rPr>
        <w:tab/>
        <w:t>разработать</w:t>
      </w:r>
      <w:r>
        <w:rPr>
          <w:b/>
          <w:bCs/>
        </w:rPr>
        <w:t xml:space="preserve"> стратегию и план действий в области инклюзивного образования с указанием конкретных целей и сроков, а также обеспечить, чтобы все дети с инвалидностью имели доступ к инклюзивному образованию в общеобразовательных школах и чтобы школы были физически доступны и укомплектованы подготовленными преподавателями, доступной инфраструктурой и учебными материалами, адаптированными к потребностям детей с инвалидностью;</w:t>
      </w:r>
    </w:p>
    <w:p w14:paraId="0040011E" w14:textId="77777777" w:rsidR="00953EA7" w:rsidRPr="002F3CB9" w:rsidRDefault="00953EA7" w:rsidP="00953EA7">
      <w:pPr>
        <w:pStyle w:val="SingleTxtG"/>
        <w:rPr>
          <w:b/>
          <w:bCs/>
        </w:rPr>
      </w:pPr>
      <w:r>
        <w:rPr>
          <w:bCs/>
        </w:rPr>
        <w:tab/>
      </w:r>
      <w:r w:rsidRPr="00953EA7">
        <w:rPr>
          <w:b/>
        </w:rPr>
        <w:t>g)</w:t>
      </w:r>
      <w:r w:rsidRPr="00953EA7">
        <w:rPr>
          <w:b/>
        </w:rPr>
        <w:tab/>
        <w:t>надлежащим образом реагировать на случаи насилия и жестокого обращения</w:t>
      </w:r>
      <w:r>
        <w:rPr>
          <w:b/>
          <w:bCs/>
        </w:rPr>
        <w:t>, активизировать информационно-просветительскую работу по борьбе с изоляцией и стигматизацией и способствовать формированию положительного образа детей с инвалидностью как правообладателей.</w:t>
      </w:r>
    </w:p>
    <w:p w14:paraId="327781AA" w14:textId="77777777" w:rsidR="00953EA7" w:rsidRPr="002F3CB9" w:rsidRDefault="00953EA7" w:rsidP="00953EA7">
      <w:pPr>
        <w:pStyle w:val="H1G"/>
        <w:rPr>
          <w:bCs/>
        </w:rPr>
      </w:pPr>
      <w:r>
        <w:rPr>
          <w:bCs/>
        </w:rPr>
        <w:lastRenderedPageBreak/>
        <w:tab/>
        <w:t>H.</w:t>
      </w:r>
      <w:r>
        <w:tab/>
      </w:r>
      <w:r>
        <w:tab/>
      </w:r>
      <w:r>
        <w:rPr>
          <w:bCs/>
        </w:rPr>
        <w:t>Базовое медицинское обслуживание и социальное обеспечение (статья 6, пункт 3 статьи 18, статьи 24, 26, пункты 1–3 статьи 27 и</w:t>
      </w:r>
      <w:r>
        <w:rPr>
          <w:bCs/>
          <w:lang w:val="en-US"/>
        </w:rPr>
        <w:t> </w:t>
      </w:r>
      <w:r>
        <w:rPr>
          <w:bCs/>
        </w:rPr>
        <w:t>статья 33)</w:t>
      </w:r>
    </w:p>
    <w:p w14:paraId="2DB61F37" w14:textId="77777777" w:rsidR="00953EA7" w:rsidRPr="002F3CB9" w:rsidRDefault="00953EA7" w:rsidP="00953EA7">
      <w:pPr>
        <w:pStyle w:val="H23G"/>
        <w:rPr>
          <w:rFonts w:eastAsia="Malgun Gothic"/>
          <w:bCs/>
        </w:rPr>
      </w:pPr>
      <w:r>
        <w:tab/>
      </w:r>
      <w:r>
        <w:tab/>
      </w:r>
      <w:r>
        <w:tab/>
      </w:r>
      <w:r>
        <w:rPr>
          <w:bCs/>
        </w:rPr>
        <w:t>Охрана здоровья и медицинское обслуживание</w:t>
      </w:r>
      <w:r>
        <w:t xml:space="preserve"> </w:t>
      </w:r>
    </w:p>
    <w:p w14:paraId="3ED85BA5" w14:textId="77777777" w:rsidR="00953EA7" w:rsidRPr="002F3CB9" w:rsidRDefault="00953EA7" w:rsidP="00953EA7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Приветствуя снижение показателей младенческой, детской и материнской смертности, в частности благодаря программе «Визу», обеспечивающей бесплатное оказание основных услуг по охране материнского здоровья всем беременным женщинам, и улучшение питания детей, Комитет ссылается на свое замечание общего порядка № 15 (2013) и задачи 2.2, 3.1–3.3 и 3.8 Целей в области устойчивого развития и настоятельно призывает государство-участник:</w:t>
      </w:r>
    </w:p>
    <w:p w14:paraId="0D409A8B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a)</w:t>
      </w:r>
      <w:r w:rsidRPr="00953EA7">
        <w:rPr>
          <w:b/>
        </w:rPr>
        <w:tab/>
        <w:t xml:space="preserve">обеспечить выделение достаточных ресурсов на нужды сектора здравоохранения, уделяя особое внимание вопросам профилактики и оказания первичной медико-санитарной помощи; </w:t>
      </w:r>
    </w:p>
    <w:p w14:paraId="0275728F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b)</w:t>
      </w:r>
      <w:r w:rsidRPr="00953EA7">
        <w:rPr>
          <w:b/>
        </w:rPr>
        <w:tab/>
        <w:t xml:space="preserve">продолжить работу по дальнейшему снижению показателей неонатальной, младенческой и материнской смертности, а также смертности среди детей в возрасте до 5 лет, в том числе путем дальнейшего расширения программы «Визу», в которую должны быть включены лечение материнских и неонатальных инфекций, экстренная транспортировка, проведение дородовых осмотров и ультразвуковых исследований, предотвращение поддающихся профилактике заболеваний у детей и обеспечение доступа к тестированию на ВИЧ/СПИД, лечению и последующему наблюдению за детьми и беременными женщинами в целях исключения передачи ВИЧ от матери к ребенку; </w:t>
      </w:r>
    </w:p>
    <w:p w14:paraId="6EB883EE" w14:textId="77777777" w:rsidR="00953EA7" w:rsidRPr="002F3CB9" w:rsidRDefault="00953EA7" w:rsidP="00953EA7">
      <w:pPr>
        <w:pStyle w:val="SingleTxtG"/>
        <w:rPr>
          <w:b/>
          <w:bCs/>
        </w:rPr>
      </w:pPr>
      <w:r w:rsidRPr="00953EA7">
        <w:rPr>
          <w:b/>
        </w:rPr>
        <w:tab/>
        <w:t>c)</w:t>
      </w:r>
      <w:r w:rsidRPr="00953EA7">
        <w:rPr>
          <w:b/>
        </w:rPr>
        <w:tab/>
        <w:t>обеспечить выделение достаточных ресурсов и повысить уровень межсекторальной</w:t>
      </w:r>
      <w:r>
        <w:rPr>
          <w:b/>
          <w:bCs/>
        </w:rPr>
        <w:t xml:space="preserve"> координации для поощрения, защиты и поддержки продовольственной безопасности и питания детей, уделяя особое внимание проблемам задержки роста, дефицита питательных микроэлементов, обеспечения минимально приемлемого рациона, разнообразия питания и исключительно грудного вскармливания детей в течение первых шести месяцев жизни.</w:t>
      </w:r>
      <w:r>
        <w:t xml:space="preserve"> </w:t>
      </w:r>
    </w:p>
    <w:p w14:paraId="37AA3335" w14:textId="77777777" w:rsidR="00953EA7" w:rsidRPr="002F3CB9" w:rsidRDefault="00953EA7" w:rsidP="00953EA7">
      <w:pPr>
        <w:pStyle w:val="H23G"/>
        <w:rPr>
          <w:bCs/>
        </w:rPr>
      </w:pPr>
      <w:r>
        <w:tab/>
      </w:r>
      <w:r>
        <w:tab/>
      </w:r>
      <w:r>
        <w:rPr>
          <w:bCs/>
        </w:rPr>
        <w:t>Здоровье подростков</w:t>
      </w:r>
    </w:p>
    <w:p w14:paraId="177B3878" w14:textId="6A06517B" w:rsidR="00953EA7" w:rsidRPr="002F3CB9" w:rsidRDefault="00953EA7" w:rsidP="00953EA7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Комитет приветствует тот факт, что циркуляр № 8478/MEN-RS от 15</w:t>
      </w:r>
      <w:r>
        <w:rPr>
          <w:b/>
          <w:bCs/>
          <w:lang w:val="en-US"/>
        </w:rPr>
        <w:t> </w:t>
      </w:r>
      <w:r>
        <w:rPr>
          <w:b/>
          <w:bCs/>
        </w:rPr>
        <w:t xml:space="preserve">декабря 1978 года, предусматривавший исключение беременных девочек из школы, был отменен в 2022 году, и отмечает принятие национальных планов по борьбе с ВИЧ/СПИДом среди молодежи (2014–2017 годы), наркотиками </w:t>
      </w:r>
      <w:r>
        <w:rPr>
          <w:b/>
          <w:bCs/>
        </w:rPr>
        <w:br/>
        <w:t xml:space="preserve">(2020–2024 годы) и подростковой беременностью и ранними браками </w:t>
      </w:r>
      <w:r>
        <w:rPr>
          <w:b/>
          <w:bCs/>
        </w:rPr>
        <w:br/>
        <w:t>(2015–2019 годы).</w:t>
      </w:r>
      <w:r>
        <w:t xml:space="preserve"> </w:t>
      </w:r>
      <w:r>
        <w:rPr>
          <w:b/>
          <w:bCs/>
        </w:rPr>
        <w:t>В то же время, с обеспокоенностью отмечая очень высокий уровень подростковой беременности, Комитет ссылается на свои замечания общего порядка № 4 (2003) и № 20 (2016), а также на задачи 3.4 и 5.6 Целей в области устойчивого развития и рекомендует государству-участнику:</w:t>
      </w:r>
    </w:p>
    <w:p w14:paraId="6D32209E" w14:textId="77777777" w:rsidR="00953EA7" w:rsidRPr="00953EA7" w:rsidRDefault="00953EA7" w:rsidP="00953EA7">
      <w:pPr>
        <w:pStyle w:val="SingleTxtG"/>
        <w:rPr>
          <w:b/>
        </w:rPr>
      </w:pPr>
      <w:r>
        <w:rPr>
          <w:bCs/>
        </w:rPr>
        <w:tab/>
      </w:r>
      <w:r w:rsidRPr="00953EA7">
        <w:rPr>
          <w:b/>
        </w:rPr>
        <w:t>a)</w:t>
      </w:r>
      <w:r w:rsidRPr="00953EA7">
        <w:rPr>
          <w:b/>
        </w:rPr>
        <w:tab/>
        <w:t xml:space="preserve">на основе оценки национальной программы по борьбе с подростковой беременностью и ранними браками (2015–2019 годы) и комплексного стратегического плана по охране репродуктивного здоровья, здоровья матерей, новорожденных, детей и подростков (2018–2022 годы) разработать комплексную политику охраны сексуального и репродуктивного здоровья подростков с учетом их возрастных особенностей и обеспечить обязательное просвещение в области сексуального и репродуктивного здоровья, направленное на профилактику ранней беременности, ВИЧ/СПИДа и инфекций, передающихся половым путем, а также на формирование ответственного сексуального поведения; </w:t>
      </w:r>
    </w:p>
    <w:p w14:paraId="371A431D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b)</w:t>
      </w:r>
      <w:r w:rsidRPr="00953EA7">
        <w:rPr>
          <w:b/>
        </w:rPr>
        <w:tab/>
        <w:t xml:space="preserve">устранить коренные причины ранней беременности, включая социально-экономическую уязвимость и ограниченный доступ к образованию, а также сексуальное насилие, и обеспечить осведомленность подростков о современных средствах контрацепции, безопасных абортах и возможности </w:t>
      </w:r>
      <w:r w:rsidRPr="00953EA7">
        <w:rPr>
          <w:b/>
        </w:rPr>
        <w:lastRenderedPageBreak/>
        <w:t>конфиденциального тестирования и лечения ВИЧ, в том числе с помощью информационных кампаний и других адресных мер, направленных на устранение соответствующих социально-культурных барьеров;</w:t>
      </w:r>
    </w:p>
    <w:p w14:paraId="058D70CD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c)</w:t>
      </w:r>
      <w:r w:rsidRPr="00953EA7">
        <w:rPr>
          <w:b/>
        </w:rPr>
        <w:tab/>
        <w:t xml:space="preserve">разработать и внедрить политику защиты прав беременных девочек и матерей-подростков, а также их детей, борьбы с дискриминацией в отношении них и обеспечения им возможности вернуться в школу и оставаться там до ее окончания; </w:t>
      </w:r>
    </w:p>
    <w:p w14:paraId="1E2D23F8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d)</w:t>
      </w:r>
      <w:r w:rsidRPr="00953EA7">
        <w:rPr>
          <w:b/>
        </w:rPr>
        <w:tab/>
        <w:t xml:space="preserve">вести пропаганду здорового образа жизни, уделяя особое внимание профилактике и сокращению потребления алкоголя, табака, наркотиков и других вредных веществ; </w:t>
      </w:r>
    </w:p>
    <w:p w14:paraId="44C99D1D" w14:textId="77777777" w:rsidR="00953EA7" w:rsidRPr="002F3CB9" w:rsidRDefault="00953EA7" w:rsidP="00953EA7">
      <w:pPr>
        <w:pStyle w:val="SingleTxtG"/>
        <w:rPr>
          <w:b/>
          <w:bCs/>
        </w:rPr>
      </w:pPr>
      <w:r w:rsidRPr="00953EA7">
        <w:rPr>
          <w:b/>
        </w:rPr>
        <w:tab/>
        <w:t>e)</w:t>
      </w:r>
      <w:r w:rsidRPr="00953EA7">
        <w:rPr>
          <w:b/>
        </w:rPr>
        <w:tab/>
        <w:t>осуществлять</w:t>
      </w:r>
      <w:r>
        <w:rPr>
          <w:b/>
          <w:bCs/>
        </w:rPr>
        <w:t xml:space="preserve"> сбор данных о проблемах психического здоровья, включая самоубийства, среди детей и подростков, разрабатывать и внедрять политику и стратегию в области охраны психического здоровья, уделяя особое внимание вопросам профилактики, развитию амбулаторных услуг и решению возникающих проблем психического здоровья у детей и подростков, а также обеспечивать предоставление услуг и программ в области психического здоровья и поощрять детей и подростков обращаться за услугами в области психического здоровья без связанной с этим стигматизации.</w:t>
      </w:r>
    </w:p>
    <w:p w14:paraId="059D27F9" w14:textId="77777777" w:rsidR="00953EA7" w:rsidRPr="002F3CB9" w:rsidRDefault="00953EA7" w:rsidP="00953EA7">
      <w:pPr>
        <w:pStyle w:val="H23G"/>
        <w:rPr>
          <w:rFonts w:eastAsia="Malgun Gothic"/>
          <w:bCs/>
        </w:rPr>
      </w:pPr>
      <w:r>
        <w:tab/>
      </w:r>
      <w:r>
        <w:tab/>
      </w:r>
      <w:r>
        <w:rPr>
          <w:bCs/>
        </w:rPr>
        <w:t>Уровень жизни</w:t>
      </w:r>
    </w:p>
    <w:p w14:paraId="7913250A" w14:textId="77777777" w:rsidR="00953EA7" w:rsidRPr="002F3CB9" w:rsidRDefault="00953EA7" w:rsidP="00953EA7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С обеспокоенностью отмечая сохраняющийся высокий процент детей, живущих за чертой бедности, а также крайне ограниченный доступ к безопасной питьевой воде и санитарным услугам, Комитет призывает государство-участник усилить меры по искоренению детской бедности, в том числе путем выявления уязвимых семей, оказания им поддержки и укрепления социальных служб, а также улучшить доступ к безопасной питьевой воде и санитарным услугам.</w:t>
      </w:r>
      <w:r>
        <w:t xml:space="preserve"> </w:t>
      </w:r>
      <w:bookmarkStart w:id="12" w:name="_Hlk145337665"/>
      <w:bookmarkEnd w:id="12"/>
    </w:p>
    <w:p w14:paraId="6E80E991" w14:textId="77777777" w:rsidR="00953EA7" w:rsidRPr="002F3CB9" w:rsidRDefault="00953EA7" w:rsidP="00953EA7">
      <w:pPr>
        <w:pStyle w:val="H1G"/>
        <w:rPr>
          <w:bCs/>
        </w:rPr>
      </w:pPr>
      <w:r>
        <w:rPr>
          <w:bCs/>
        </w:rPr>
        <w:tab/>
        <w:t>I.</w:t>
      </w:r>
      <w:r>
        <w:tab/>
      </w:r>
      <w:r>
        <w:rPr>
          <w:bCs/>
        </w:rPr>
        <w:t>Права ребенка и окружающая среда (статьи 2, 3, 6, 12, 13, 15, 17, 19, 24 и 26–31)</w:t>
      </w:r>
      <w:bookmarkStart w:id="13" w:name="_Hlk147479820"/>
      <w:bookmarkEnd w:id="13"/>
    </w:p>
    <w:p w14:paraId="628D401B" w14:textId="77777777" w:rsidR="00953EA7" w:rsidRPr="002F3CB9" w:rsidRDefault="00953EA7" w:rsidP="00953EA7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Комитет с обеспокоенностью отмечает, что население государства-участника страдает от роста температуры, повышения уровня моря и колебаний объема осадков, которые могут приводить к наводнениям, засухе и эрозии берегов и влиять на доступность водных ресурсов.</w:t>
      </w:r>
      <w:r>
        <w:t xml:space="preserve"> </w:t>
      </w:r>
      <w:r>
        <w:rPr>
          <w:b/>
          <w:bCs/>
        </w:rPr>
        <w:t>Ссылаясь на свое замечание общего порядка № 26 (2023) и задачи 3.9 и 13.13 Целей в области устойчивого развития, Комитет рекомендует государству-участнику:</w:t>
      </w:r>
    </w:p>
    <w:p w14:paraId="5FE14351" w14:textId="77777777" w:rsidR="00953EA7" w:rsidRPr="00953EA7" w:rsidRDefault="00953EA7" w:rsidP="00953EA7">
      <w:pPr>
        <w:pStyle w:val="SingleTxtG"/>
        <w:rPr>
          <w:b/>
        </w:rPr>
      </w:pPr>
      <w:r>
        <w:rPr>
          <w:bCs/>
        </w:rPr>
        <w:tab/>
      </w:r>
      <w:r w:rsidRPr="00953EA7">
        <w:rPr>
          <w:b/>
        </w:rPr>
        <w:t>a)</w:t>
      </w:r>
      <w:r w:rsidRPr="00953EA7">
        <w:rPr>
          <w:b/>
        </w:rPr>
        <w:tab/>
        <w:t>инвестировать средства в адаптацию к изменению климата, повышение устойчивости к внешним воздействиям и наращивание потенциала во всей стране для устранения негативных последствий изменения климата, уделяя особое внимание уязвимым сообществам;</w:t>
      </w:r>
    </w:p>
    <w:p w14:paraId="5FE06FC3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b)</w:t>
      </w:r>
      <w:r w:rsidRPr="00953EA7">
        <w:rPr>
          <w:b/>
        </w:rPr>
        <w:tab/>
        <w:t xml:space="preserve">оценив воздействие изменения климата и деградации окружающей среды на права детей, разработать и реализовать при участии детей хорошо обеспеченную ресурсами стратегию по исправлению ситуации при помощи мер по решению приоритетных проблем, особенно в отношении загрязнения воды, воздуха и почвы; </w:t>
      </w:r>
    </w:p>
    <w:p w14:paraId="402C76EA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c)</w:t>
      </w:r>
      <w:r w:rsidRPr="00953EA7">
        <w:rPr>
          <w:b/>
        </w:rPr>
        <w:tab/>
        <w:t>осуществлять мониторинг влияния окружающей среды на здоровье детей и обеспечивать обучение медицинских работников диагностике и лечению заболеваний, вызванных воздействием окружающей среды;</w:t>
      </w:r>
    </w:p>
    <w:p w14:paraId="04DAB824" w14:textId="77777777" w:rsidR="00953EA7" w:rsidRPr="002F3CB9" w:rsidRDefault="00953EA7" w:rsidP="00953EA7">
      <w:pPr>
        <w:pStyle w:val="SingleTxtG"/>
        <w:rPr>
          <w:b/>
          <w:bCs/>
        </w:rPr>
      </w:pPr>
      <w:r w:rsidRPr="00953EA7">
        <w:rPr>
          <w:b/>
        </w:rPr>
        <w:tab/>
        <w:t>d)</w:t>
      </w:r>
      <w:r w:rsidRPr="00953EA7">
        <w:rPr>
          <w:b/>
        </w:rPr>
        <w:tab/>
        <w:t>повышать</w:t>
      </w:r>
      <w:r>
        <w:rPr>
          <w:b/>
          <w:bCs/>
        </w:rPr>
        <w:t xml:space="preserve"> осведомленность детей о проблемах изменения климата и стихийных бедствий и готовность к ним посредством ведения информационно-разъяснительной работы, в том числе в рамках школьной программы, и программы подготовки учителей.</w:t>
      </w:r>
    </w:p>
    <w:p w14:paraId="55D6FB58" w14:textId="77777777" w:rsidR="00953EA7" w:rsidRPr="002F3CB9" w:rsidRDefault="00953EA7" w:rsidP="00953EA7">
      <w:pPr>
        <w:pStyle w:val="H1G"/>
        <w:rPr>
          <w:rFonts w:eastAsia="Malgun Gothic"/>
          <w:bCs/>
        </w:rPr>
      </w:pPr>
      <w:r>
        <w:rPr>
          <w:bCs/>
        </w:rPr>
        <w:lastRenderedPageBreak/>
        <w:tab/>
        <w:t>J.</w:t>
      </w:r>
      <w:r>
        <w:tab/>
      </w:r>
      <w:r>
        <w:rPr>
          <w:bCs/>
        </w:rPr>
        <w:t>Образование, досуг и культурная деятельность (статьи 28–31)</w:t>
      </w:r>
    </w:p>
    <w:p w14:paraId="337536A3" w14:textId="77777777" w:rsidR="00953EA7" w:rsidRPr="002F3CB9" w:rsidRDefault="00953EA7" w:rsidP="00953EA7">
      <w:pPr>
        <w:pStyle w:val="H23G"/>
        <w:rPr>
          <w:bCs/>
        </w:rPr>
      </w:pPr>
      <w:r>
        <w:tab/>
      </w:r>
      <w:r>
        <w:tab/>
      </w:r>
      <w:r>
        <w:rPr>
          <w:bCs/>
        </w:rPr>
        <w:t>Образование, включая профессиональную подготовку и ориентацию</w:t>
      </w:r>
    </w:p>
    <w:p w14:paraId="32BDD29F" w14:textId="77777777" w:rsidR="00953EA7" w:rsidRPr="002F3CB9" w:rsidRDefault="00953EA7" w:rsidP="00953EA7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Комитет приветствует увеличение числа детей, охваченных дошкольным образованием, особенно среди девочек.</w:t>
      </w:r>
      <w:r>
        <w:t xml:space="preserve"> </w:t>
      </w:r>
      <w:r>
        <w:rPr>
          <w:b/>
          <w:bCs/>
        </w:rPr>
        <w:t>Ссылаясь на задачи 4.1–4.7, 4.a и 4.c Целей в области устойчивого развития, Комитет рекомендует государству-участнику:</w:t>
      </w:r>
    </w:p>
    <w:p w14:paraId="3745FB93" w14:textId="77777777" w:rsidR="00953EA7" w:rsidRPr="00953EA7" w:rsidRDefault="00953EA7" w:rsidP="00953EA7">
      <w:pPr>
        <w:pStyle w:val="SingleTxtG"/>
        <w:rPr>
          <w:b/>
        </w:rPr>
      </w:pPr>
      <w:r>
        <w:rPr>
          <w:bCs/>
        </w:rPr>
        <w:tab/>
      </w:r>
      <w:r w:rsidRPr="00953EA7">
        <w:rPr>
          <w:b/>
        </w:rPr>
        <w:t>a)</w:t>
      </w:r>
      <w:r w:rsidRPr="00953EA7">
        <w:rPr>
          <w:b/>
        </w:rPr>
        <w:tab/>
        <w:t xml:space="preserve">обеспечить равный доступ к качественному дошкольному, начальному и среднему образованию для всех детей, уделяя особое внимание девочкам, детям с инвалидностью и детям из сельских и отдаленных районов; </w:t>
      </w:r>
    </w:p>
    <w:p w14:paraId="12D0F9C4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b)</w:t>
      </w:r>
      <w:r w:rsidRPr="00953EA7">
        <w:rPr>
          <w:b/>
        </w:rPr>
        <w:tab/>
        <w:t>повысить качество школьного образования, в частности, путем устранения причин, по которым ученики не могут завершить начальное и среднее образование, включения в школьную программу естественных наук, технологий, инженерного дела, математики и информационно-коммуникационных технологий, а также развития технического образования и профессиональной подготовки, чтобы удовлетворить потребности рынка труда;</w:t>
      </w:r>
    </w:p>
    <w:p w14:paraId="760A92FD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c)</w:t>
      </w:r>
      <w:r w:rsidRPr="00953EA7">
        <w:rPr>
          <w:b/>
        </w:rPr>
        <w:tab/>
        <w:t xml:space="preserve">продолжить реформу системы подготовки учителей и обеспечить подготовку и аттестацию достаточного числа учителей до начала работы и без отрыва от работы, а также выделить достаточный бюджет на оплату труда учителей и преподавательского состава; </w:t>
      </w:r>
    </w:p>
    <w:p w14:paraId="0EB5FC5C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d)</w:t>
      </w:r>
      <w:r w:rsidRPr="00953EA7">
        <w:rPr>
          <w:b/>
        </w:rPr>
        <w:tab/>
        <w:t xml:space="preserve">обеспечить выделение достаточных ресурсов для улучшения школьной инфраструктуры, повышения качества и увеличения количества педагогических и учебных материалов и школьных парт, а также для обеспечения доступа к чистой питьевой воде, функционирующим туалетам, школьному питанию и транспорту для доставки в школу и обратно; </w:t>
      </w:r>
    </w:p>
    <w:p w14:paraId="769F000E" w14:textId="77777777" w:rsidR="00953EA7" w:rsidRPr="002F3CB9" w:rsidRDefault="00953EA7" w:rsidP="00953EA7">
      <w:pPr>
        <w:pStyle w:val="SingleTxtG"/>
        <w:rPr>
          <w:b/>
          <w:bCs/>
        </w:rPr>
      </w:pPr>
      <w:r w:rsidRPr="00953EA7">
        <w:rPr>
          <w:b/>
        </w:rPr>
        <w:tab/>
        <w:t>e)</w:t>
      </w:r>
      <w:r w:rsidRPr="00953EA7">
        <w:rPr>
          <w:b/>
        </w:rPr>
        <w:tab/>
        <w:t>продолжить работу по укреплению и развитию системы дошкольного образования</w:t>
      </w:r>
      <w:r>
        <w:rPr>
          <w:b/>
          <w:bCs/>
        </w:rPr>
        <w:t xml:space="preserve"> и обеспечить доступ к ней для каждого ребенка.</w:t>
      </w:r>
      <w:r>
        <w:t xml:space="preserve"> </w:t>
      </w:r>
    </w:p>
    <w:p w14:paraId="4CD2007D" w14:textId="77777777" w:rsidR="00953EA7" w:rsidRPr="002F3CB9" w:rsidRDefault="00953EA7" w:rsidP="00953EA7">
      <w:pPr>
        <w:pStyle w:val="H23G"/>
        <w:rPr>
          <w:bCs/>
        </w:rPr>
      </w:pPr>
      <w:r>
        <w:tab/>
      </w:r>
      <w:r>
        <w:tab/>
      </w:r>
      <w:r>
        <w:rPr>
          <w:bCs/>
        </w:rPr>
        <w:t>Отдых, досуг, рекреационная, культурная и художественная деятельность</w:t>
      </w:r>
      <w:r>
        <w:tab/>
      </w:r>
    </w:p>
    <w:p w14:paraId="2F69885D" w14:textId="77777777" w:rsidR="00953EA7" w:rsidRPr="002F3CB9" w:rsidRDefault="00953EA7" w:rsidP="00953EA7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Ссылаясь на свое замечание общего порядка № 17 (2013), Комитет рекомендует государству-участнику обеспечить право всех детей на отдых и игры и создать доступные и безопасные открытые общественные игровые площадки и зеленые зоны.</w:t>
      </w:r>
    </w:p>
    <w:p w14:paraId="7EA1202A" w14:textId="77777777" w:rsidR="00953EA7" w:rsidRPr="002F3CB9" w:rsidRDefault="00953EA7" w:rsidP="00953EA7">
      <w:pPr>
        <w:pStyle w:val="H1G"/>
        <w:rPr>
          <w:bCs/>
        </w:rPr>
      </w:pPr>
      <w:r>
        <w:rPr>
          <w:bCs/>
        </w:rPr>
        <w:tab/>
        <w:t>K.</w:t>
      </w:r>
      <w:r>
        <w:tab/>
      </w:r>
      <w:r>
        <w:rPr>
          <w:bCs/>
        </w:rPr>
        <w:t>Специальные меры защиты (статьи 22, 30, 32, 33, 35, 36, пункты b)–d) статьи 37 и статьи 38–40)</w:t>
      </w:r>
    </w:p>
    <w:p w14:paraId="065BD6EF" w14:textId="77777777" w:rsidR="00953EA7" w:rsidRPr="002F3CB9" w:rsidRDefault="00953EA7" w:rsidP="00953EA7">
      <w:pPr>
        <w:pStyle w:val="H23G"/>
        <w:rPr>
          <w:bCs/>
        </w:rPr>
      </w:pPr>
      <w:r>
        <w:tab/>
      </w:r>
      <w:r>
        <w:tab/>
      </w:r>
      <w:r>
        <w:rPr>
          <w:bCs/>
        </w:rPr>
        <w:t>Дети из числа просителей убежища, беженцев и мигрантов</w:t>
      </w:r>
      <w:r>
        <w:t xml:space="preserve"> </w:t>
      </w:r>
    </w:p>
    <w:p w14:paraId="0C51430D" w14:textId="16253943" w:rsidR="00953EA7" w:rsidRPr="002F3CB9" w:rsidRDefault="00953EA7" w:rsidP="00953EA7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 xml:space="preserve">Комитет принимает к сведению информацию о принятии закона </w:t>
      </w:r>
      <w:r w:rsidR="00EF06A5">
        <w:rPr>
          <w:b/>
          <w:bCs/>
        </w:rPr>
        <w:br/>
      </w:r>
      <w:r>
        <w:rPr>
          <w:b/>
          <w:bCs/>
        </w:rPr>
        <w:t>№ 2016-021 «О статусе беженца» от 24 августа 2016 года и создании апелляционного совета для просителей убежища, а также приветствует усилия государства-участника, предпринятые в связи с последствиями Сахельского кризиса в 2021 году, по приему значительного числа детей-просителей убежища из Буркина-Фасо и размещению несопровождаемых или разлученных детей в принимающих семьях.</w:t>
      </w:r>
      <w:r>
        <w:t xml:space="preserve"> </w:t>
      </w:r>
      <w:r>
        <w:rPr>
          <w:b/>
          <w:bCs/>
        </w:rPr>
        <w:t>Ссылаясь на совместные замечания общего порядка № 3 и № 4 Комитета по защите прав всех трудящихся-мигрантов и членов их семей</w:t>
      </w:r>
      <w:r w:rsidRPr="0007580D">
        <w:rPr>
          <w:bCs/>
        </w:rPr>
        <w:t>/</w:t>
      </w:r>
      <w:r>
        <w:rPr>
          <w:b/>
          <w:bCs/>
        </w:rPr>
        <w:t>№ 22 и № 23 Комитета по правам ребенка (2017) и на задачу 8.7 Целей в области устойчивого развития, Комитет рекомендует государству-участнику:</w:t>
      </w:r>
      <w:bookmarkStart w:id="14" w:name="_Hlk147737263"/>
      <w:bookmarkEnd w:id="14"/>
    </w:p>
    <w:p w14:paraId="2486145A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a)</w:t>
      </w:r>
      <w:r w:rsidRPr="00953EA7">
        <w:rPr>
          <w:b/>
        </w:rPr>
        <w:tab/>
        <w:t xml:space="preserve">ввести запрет на задержание детей, ищущих убежище, и детей в условиях миграции, как на законодательном, так и на практическом уровне, и обеспечить применение принципа невыдворения; </w:t>
      </w:r>
    </w:p>
    <w:p w14:paraId="46C7973D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b)</w:t>
      </w:r>
      <w:r w:rsidRPr="00953EA7">
        <w:rPr>
          <w:b/>
        </w:rPr>
        <w:tab/>
        <w:t xml:space="preserve">обеспечить, чтобы размещение несопровождаемых и разлученных детей, в том числе детей из Буркина-Фасо, осуществлялось на основе оценки их наилучших интересов в качестве основного соображения, а также сотрудничать </w:t>
      </w:r>
      <w:r w:rsidRPr="00953EA7">
        <w:rPr>
          <w:b/>
        </w:rPr>
        <w:lastRenderedPageBreak/>
        <w:t xml:space="preserve">с Управлением Верховного комиссара Организации Объединенных Наций по делам беженцев, Международным комитетом Красного Креста и другими соответствующими заинтересованными сторонами в вопросах розыска семей; </w:t>
      </w:r>
      <w:bookmarkStart w:id="15" w:name="_Hlk139305491"/>
    </w:p>
    <w:bookmarkEnd w:id="15"/>
    <w:p w14:paraId="7201D121" w14:textId="77777777" w:rsidR="00953EA7" w:rsidRPr="002F3CB9" w:rsidRDefault="00953EA7" w:rsidP="00953EA7">
      <w:pPr>
        <w:pStyle w:val="SingleTxtG"/>
        <w:rPr>
          <w:b/>
          <w:bCs/>
        </w:rPr>
      </w:pPr>
      <w:r w:rsidRPr="00953EA7">
        <w:rPr>
          <w:b/>
        </w:rPr>
        <w:tab/>
        <w:t>c)</w:t>
      </w:r>
      <w:r w:rsidRPr="00953EA7">
        <w:rPr>
          <w:b/>
        </w:rPr>
        <w:tab/>
        <w:t>повышать устойчивость систем и сообществ и продолжать реализацию программы</w:t>
      </w:r>
      <w:r>
        <w:rPr>
          <w:b/>
          <w:bCs/>
        </w:rPr>
        <w:t xml:space="preserve"> устойчивости к чрезвычайным ситуациям в регионе Саванес, уделяя особое внимание доступу ко всем основным социальным услугам, включая защиту и психологическую поддержку детей.</w:t>
      </w:r>
    </w:p>
    <w:p w14:paraId="4AC0D440" w14:textId="77777777" w:rsidR="00953EA7" w:rsidRPr="002F3CB9" w:rsidRDefault="00953EA7" w:rsidP="00953EA7">
      <w:pPr>
        <w:pStyle w:val="H23G"/>
        <w:rPr>
          <w:bCs/>
        </w:rPr>
      </w:pPr>
      <w:r>
        <w:tab/>
      </w:r>
      <w:r>
        <w:tab/>
      </w:r>
      <w:r>
        <w:rPr>
          <w:bCs/>
        </w:rPr>
        <w:t>Дети, перемещенные внутри страны</w:t>
      </w:r>
    </w:p>
    <w:p w14:paraId="629B7F6D" w14:textId="77777777" w:rsidR="00953EA7" w:rsidRPr="002F3CB9" w:rsidRDefault="00953EA7" w:rsidP="00953EA7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Отмечая перемещение детей в связи с ухудшением ситуации в области безопасности на севере Того, Комитет рекомендует государству-участнику обеспечивать защиту детей в таких ситуациях и их доступ ко всем основным социальным услугам и розыску семей, эффективно устранять риски сексуального насилия, сексуальной эксплуатации и торговли людьми, а также проводить расследования, привлекать к уголовной ответственности и предавать суду виновных.</w:t>
      </w:r>
    </w:p>
    <w:p w14:paraId="0274732F" w14:textId="77777777" w:rsidR="00953EA7" w:rsidRPr="002F3CB9" w:rsidRDefault="00953EA7" w:rsidP="00953EA7">
      <w:pPr>
        <w:pStyle w:val="H23G"/>
        <w:rPr>
          <w:bCs/>
        </w:rPr>
      </w:pPr>
      <w:r>
        <w:tab/>
      </w:r>
      <w:r>
        <w:tab/>
      </w:r>
      <w:r>
        <w:rPr>
          <w:bCs/>
        </w:rPr>
        <w:t>Экономическая эксплуатация, включая детский труд</w:t>
      </w:r>
      <w:bookmarkStart w:id="16" w:name="_Hlk145584948"/>
      <w:bookmarkEnd w:id="16"/>
    </w:p>
    <w:p w14:paraId="48738BD8" w14:textId="77777777" w:rsidR="00953EA7" w:rsidRPr="002F3CB9" w:rsidRDefault="00953EA7" w:rsidP="00953EA7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Приветствуя принятие национального плана действий по борьбе с детским трудом (2020–2024 годы) и национальных программ по борьбе с детским трудом, а также проведение в 2013 году исследования причин детского труда, Комитет напоминает о задаче 8.7 Целей в области устойчивого развития и настоятельно призывает государство-участник:</w:t>
      </w:r>
    </w:p>
    <w:p w14:paraId="13C8B909" w14:textId="77777777" w:rsidR="00953EA7" w:rsidRPr="00953EA7" w:rsidRDefault="00953EA7" w:rsidP="00953EA7">
      <w:pPr>
        <w:pStyle w:val="SingleTxtG"/>
        <w:rPr>
          <w:b/>
        </w:rPr>
      </w:pPr>
      <w:r>
        <w:rPr>
          <w:bCs/>
        </w:rPr>
        <w:tab/>
      </w:r>
      <w:r w:rsidRPr="00953EA7">
        <w:rPr>
          <w:b/>
        </w:rPr>
        <w:t>a)</w:t>
      </w:r>
      <w:r w:rsidRPr="00953EA7">
        <w:rPr>
          <w:b/>
        </w:rPr>
        <w:tab/>
        <w:t>продолжать усилия по искоренению детского труда, обеспечивать контроль и оценку своих национальных планов и программ в этой области и выделять для этого достаточные финансовые, людские и технические ресурсы;</w:t>
      </w:r>
    </w:p>
    <w:p w14:paraId="166F5767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b)</w:t>
      </w:r>
      <w:r w:rsidRPr="00953EA7">
        <w:rPr>
          <w:b/>
        </w:rPr>
        <w:tab/>
        <w:t>разрабатывать на этой основе будущие политические меры по предотвращению практики детского труда и реагированию на нее в соответствии с политикой защиты детей и международными стандартами в области прав человека и детей;</w:t>
      </w:r>
    </w:p>
    <w:p w14:paraId="4878C8AF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c)</w:t>
      </w:r>
      <w:r w:rsidRPr="00953EA7">
        <w:rPr>
          <w:b/>
        </w:rPr>
        <w:tab/>
        <w:t xml:space="preserve">ввести запрет на опасный труд для детей на законодательном и практическом уровне и привести приказ № 1464 MTEFP/DGTLS от 12 ноября 2007 года в соответствие с действующими международными стандартами, в частности с Конвенцией Международной организации труда о минимальном возрасте для приема на работу 1973 года (№ 138); </w:t>
      </w:r>
    </w:p>
    <w:p w14:paraId="5CB7B93D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d)</w:t>
      </w:r>
      <w:r w:rsidRPr="00953EA7">
        <w:rPr>
          <w:b/>
        </w:rPr>
        <w:tab/>
        <w:t>провести исследование по вопросу о распространенности и причинах практики «конфьяжа» детей, которые часто становятся жертвами насилия, эксплуатации и жестокого обращения, включая сексуальное насилие и торговлю людьми;</w:t>
      </w:r>
    </w:p>
    <w:p w14:paraId="0F4A46EF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e)</w:t>
      </w:r>
      <w:r w:rsidRPr="00953EA7">
        <w:rPr>
          <w:b/>
        </w:rPr>
        <w:tab/>
        <w:t>активизировать работу трудовых инспекций и осуществление контроля за условиями труда, особенно в неформальном секторе экономики и в отношении детей, ставших жертвами практики «конфьяжа», применять санкции к нарушителям, а также вести профилактическую работу с семьями и наращивать потенциал работодателей, местных властей и других соответствующих заинтересованных сторон;</w:t>
      </w:r>
    </w:p>
    <w:p w14:paraId="2F8FF646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f)</w:t>
      </w:r>
      <w:r w:rsidRPr="00953EA7">
        <w:rPr>
          <w:b/>
        </w:rPr>
        <w:tab/>
        <w:t>избавить детей от детского труда, обеспечить им лечение и компенсацию за причиненный вред, а также способствовать их реинтеграции и доступу к образованию;</w:t>
      </w:r>
    </w:p>
    <w:p w14:paraId="40E79ECA" w14:textId="77777777" w:rsidR="00953EA7" w:rsidRPr="002F3CB9" w:rsidRDefault="00953EA7" w:rsidP="00953EA7">
      <w:pPr>
        <w:pStyle w:val="SingleTxtG"/>
        <w:rPr>
          <w:b/>
          <w:bCs/>
        </w:rPr>
      </w:pPr>
      <w:r w:rsidRPr="00953EA7">
        <w:rPr>
          <w:b/>
        </w:rPr>
        <w:tab/>
        <w:t>g)</w:t>
      </w:r>
      <w:r w:rsidRPr="00953EA7">
        <w:rPr>
          <w:b/>
        </w:rPr>
        <w:tab/>
        <w:t>завершить</w:t>
      </w:r>
      <w:r>
        <w:rPr>
          <w:b/>
          <w:bCs/>
        </w:rPr>
        <w:t xml:space="preserve"> ратификацию Конвенции Международной организации труда о достойном труде домашних работников 2011 года (№ 189).</w:t>
      </w:r>
    </w:p>
    <w:p w14:paraId="10C3908A" w14:textId="77777777" w:rsidR="00953EA7" w:rsidRPr="002F3CB9" w:rsidRDefault="00953EA7" w:rsidP="00953EA7">
      <w:pPr>
        <w:pStyle w:val="H23G"/>
        <w:rPr>
          <w:rFonts w:eastAsia="Malgun Gothic"/>
          <w:bCs/>
        </w:rPr>
      </w:pPr>
      <w:r>
        <w:tab/>
      </w:r>
      <w:r>
        <w:tab/>
      </w:r>
      <w:r>
        <w:rPr>
          <w:bCs/>
        </w:rPr>
        <w:t>Дети в ситуациях улицы</w:t>
      </w:r>
    </w:p>
    <w:p w14:paraId="398CB9DA" w14:textId="77777777" w:rsidR="00953EA7" w:rsidRPr="002F3CB9" w:rsidRDefault="00953EA7" w:rsidP="00953EA7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 xml:space="preserve">Отмечая разработку в 2016 году стратегии по поддержке детей, оказавшихся на улице, и усилия государства-участника по воссоединению детей </w:t>
      </w:r>
      <w:r>
        <w:rPr>
          <w:b/>
          <w:bCs/>
        </w:rPr>
        <w:lastRenderedPageBreak/>
        <w:t>с их семьями, Комитет напоминает о своем замечании общего порядка № 21 (2017) и рекомендует государству-участнику выделить достаточные финансовые, людские и технические ресурсы для осуществления стратегии и плана действий, обеспечить соответствующим детям необходимую защиту, поддержку и возможности для реинтеграции, уделяя особое внимание молодым матерям, и создать механизмы для предотвращения ситуаций насилия, конфликта с законом и сексуальной эксплуатации, особенно с учетом ситуации в регионе Саванес и положения детей-талибе.</w:t>
      </w:r>
    </w:p>
    <w:p w14:paraId="66C2B11E" w14:textId="77777777" w:rsidR="00953EA7" w:rsidRPr="002F3CB9" w:rsidRDefault="00953EA7" w:rsidP="00953EA7">
      <w:pPr>
        <w:pStyle w:val="H23G"/>
        <w:rPr>
          <w:bCs/>
        </w:rPr>
      </w:pPr>
      <w:r>
        <w:tab/>
      </w:r>
      <w:r>
        <w:tab/>
      </w:r>
      <w:r>
        <w:rPr>
          <w:bCs/>
        </w:rPr>
        <w:t>Торговля детьми, их незаконный провоз и похищение</w:t>
      </w:r>
    </w:p>
    <w:p w14:paraId="5611AC55" w14:textId="77777777" w:rsidR="00953EA7" w:rsidRPr="002F3CB9" w:rsidRDefault="00953EA7" w:rsidP="00953EA7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отмечает заключение соглашений о защите детей, ставших жертвами торговли людьми, с Габоном (в 2018 году) и Бенином и Буркина-Фасо (в 2019 году).</w:t>
      </w:r>
      <w:r>
        <w:t xml:space="preserve"> </w:t>
      </w:r>
      <w:r>
        <w:rPr>
          <w:b/>
          <w:bCs/>
        </w:rPr>
        <w:t>Вместе с тем он обеспокоен тем, что государство-участник остается страной происхождения, транзита и назначения для торговли людьми в целях принудительного труда, сексуальной эксплуатации и работы в качестве домашней прислуги, от которой особенно страдают дети из бедных и сельских общин.</w:t>
      </w:r>
      <w:r>
        <w:t xml:space="preserve"> </w:t>
      </w:r>
      <w:r>
        <w:rPr>
          <w:b/>
          <w:bCs/>
        </w:rPr>
        <w:t>Ссылаясь на задачу 8.7 Целей в области устойчивого развития и свои предыдущие рекомендации, Комитет настоятельно призывает государство-участник:</w:t>
      </w:r>
    </w:p>
    <w:p w14:paraId="7F0D09F3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a)</w:t>
      </w:r>
      <w:r w:rsidRPr="00953EA7">
        <w:rPr>
          <w:b/>
        </w:rPr>
        <w:tab/>
        <w:t xml:space="preserve">провести комплексное исследование по вопросам внутренней торговли людьми и торговли детьми, как было рекомендовано ранее, и активизировать работу по сбору данных и управлению информацией о случаях торговли людьми в сотрудничестве с неправительственными и международными организациями; </w:t>
      </w:r>
    </w:p>
    <w:p w14:paraId="32439DA6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b)</w:t>
      </w:r>
      <w:r w:rsidRPr="00953EA7">
        <w:rPr>
          <w:b/>
        </w:rPr>
        <w:tab/>
        <w:t>обновить на этой основе свой национальный план действий по борьбе с торговлей людьми, срок действия которого истек в 2008 году;</w:t>
      </w:r>
    </w:p>
    <w:p w14:paraId="6703B235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c)</w:t>
      </w:r>
      <w:r w:rsidRPr="00953EA7">
        <w:rPr>
          <w:b/>
        </w:rPr>
        <w:tab/>
        <w:t>обеспечить расследование случаев торговли детьми, привлечение виновных к уголовной ответственности и применение к ним соразмерных и сдерживающих мер наказания;</w:t>
      </w:r>
    </w:p>
    <w:p w14:paraId="13D89158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d)</w:t>
      </w:r>
      <w:r w:rsidRPr="00953EA7">
        <w:rPr>
          <w:b/>
        </w:rPr>
        <w:tab/>
        <w:t>обеспечить надлежащее исполнение соглашений о борьбе с торговлей людьми;</w:t>
      </w:r>
    </w:p>
    <w:p w14:paraId="764C9AA2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e)</w:t>
      </w:r>
      <w:r w:rsidRPr="00953EA7">
        <w:rPr>
          <w:b/>
        </w:rPr>
        <w:tab/>
        <w:t>выделить Национальной комиссии по приему и социальной реинтеграции детей — жертв торговли людьми достаточные финансовые ресурсы для обеспечения ее эффективного функционирования;</w:t>
      </w:r>
    </w:p>
    <w:p w14:paraId="73D5257F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f)</w:t>
      </w:r>
      <w:r w:rsidRPr="00953EA7">
        <w:rPr>
          <w:b/>
        </w:rPr>
        <w:tab/>
        <w:t>расширить полномочия соответствующих органов по выявлению и направлению детей-жертв в службы помощи и защиты;</w:t>
      </w:r>
    </w:p>
    <w:p w14:paraId="530C61A9" w14:textId="77777777" w:rsidR="00953EA7" w:rsidRPr="002F3CB9" w:rsidRDefault="00953EA7" w:rsidP="00953EA7">
      <w:pPr>
        <w:pStyle w:val="SingleTxtG"/>
        <w:rPr>
          <w:b/>
          <w:bCs/>
        </w:rPr>
      </w:pPr>
      <w:r w:rsidRPr="00953EA7">
        <w:rPr>
          <w:b/>
        </w:rPr>
        <w:tab/>
        <w:t>g)</w:t>
      </w:r>
      <w:r w:rsidRPr="00953EA7">
        <w:rPr>
          <w:b/>
        </w:rPr>
        <w:tab/>
        <w:t>активизировать</w:t>
      </w:r>
      <w:r>
        <w:rPr>
          <w:b/>
          <w:bCs/>
        </w:rPr>
        <w:t xml:space="preserve"> информационно-просветительскую работу среди детей, родителей и на уровне общин об опасностях торговли людьми.</w:t>
      </w:r>
    </w:p>
    <w:p w14:paraId="1D0B7939" w14:textId="77777777" w:rsidR="00953EA7" w:rsidRPr="002F3CB9" w:rsidRDefault="00953EA7" w:rsidP="00953EA7">
      <w:pPr>
        <w:pStyle w:val="H23G"/>
        <w:rPr>
          <w:rFonts w:eastAsia="Malgun Gothic"/>
          <w:bCs/>
        </w:rPr>
      </w:pPr>
      <w:r>
        <w:tab/>
      </w:r>
      <w:r>
        <w:tab/>
      </w:r>
      <w:r>
        <w:rPr>
          <w:bCs/>
        </w:rPr>
        <w:t>Отправление правосудия в отношении детей</w:t>
      </w:r>
    </w:p>
    <w:p w14:paraId="5C36379A" w14:textId="77777777" w:rsidR="00953EA7" w:rsidRPr="002F3CB9" w:rsidRDefault="00953EA7" w:rsidP="00953EA7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отмечает создание шести судов по делам несовершеннолетних за пределами Ломе и назначение судей по делам несовершеннолетних, однако по-прежнему обеспокоен недостаточностью бюджета для осуществления положений законодательства и политики в области реинтеграции, а также чрезмерным использованием лишения свободы, в том числе в виде одиночного заключения или совместно со взрослыми заключенными.</w:t>
      </w:r>
      <w:r>
        <w:t xml:space="preserve"> </w:t>
      </w:r>
      <w:r>
        <w:rPr>
          <w:b/>
          <w:bCs/>
        </w:rPr>
        <w:t>Ссылаясь на свои замечания общего порядка № 24 (2019) и № 21 (2017), Комитет настоятельно призывает государство-участник привести свою систему правосудия в отношении детей в полное соответствие с Конвенцией и другими соответствующими стандартами, в частности:</w:t>
      </w:r>
    </w:p>
    <w:p w14:paraId="26FFFC1E" w14:textId="77777777" w:rsidR="00953EA7" w:rsidRPr="00953EA7" w:rsidRDefault="00953EA7" w:rsidP="00953EA7">
      <w:pPr>
        <w:pStyle w:val="SingleTxtG"/>
        <w:rPr>
          <w:b/>
        </w:rPr>
      </w:pPr>
      <w:r>
        <w:rPr>
          <w:bCs/>
        </w:rPr>
        <w:tab/>
      </w:r>
      <w:r w:rsidRPr="00953EA7">
        <w:rPr>
          <w:b/>
        </w:rPr>
        <w:t>a)</w:t>
      </w:r>
      <w:r w:rsidRPr="00953EA7">
        <w:rPr>
          <w:b/>
        </w:rPr>
        <w:tab/>
        <w:t xml:space="preserve">выделить достаточные финансовые, людские и технические ресурсы для расширения системы правосудия в отношении детей, включая судебные помещения, процедуры и достаточное количество специализированных и </w:t>
      </w:r>
      <w:r w:rsidRPr="00953EA7">
        <w:rPr>
          <w:b/>
        </w:rPr>
        <w:lastRenderedPageBreak/>
        <w:t>подготовленных судей, заседателей, секретарей и членов отделов по делам несовершеннолетних по всей стране;</w:t>
      </w:r>
    </w:p>
    <w:p w14:paraId="4577D753" w14:textId="0DC2CCBD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b)</w:t>
      </w:r>
      <w:r w:rsidRPr="00953EA7">
        <w:rPr>
          <w:b/>
        </w:rPr>
        <w:tab/>
        <w:t xml:space="preserve">утвердить Национальную политику в области правосудия </w:t>
      </w:r>
      <w:r w:rsidR="00616AC6">
        <w:rPr>
          <w:b/>
        </w:rPr>
        <w:br/>
      </w:r>
      <w:r w:rsidRPr="00953EA7">
        <w:rPr>
          <w:b/>
        </w:rPr>
        <w:t>(на 2021–2025 годы), выделить достаточные финансовые ресурсы для ее реализации, мониторинга и оценки, а также обеспечить решение проблем в области правосудия в отношении детей;</w:t>
      </w:r>
    </w:p>
    <w:p w14:paraId="218C6F7C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c)</w:t>
      </w:r>
      <w:r w:rsidRPr="00953EA7">
        <w:rPr>
          <w:b/>
        </w:rPr>
        <w:tab/>
        <w:t>предоставить центрам по доступу к правам и правосудию для детей соответствующие ресурсы, правила процедуры, обучение всех специалистов, руководства и оперативные инструменты для проведения расследований и эффективной психосоциальной поддержки детей, в том числе в партнерстве с государственными и частными структурами;</w:t>
      </w:r>
    </w:p>
    <w:p w14:paraId="239DA3D7" w14:textId="626B6A63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d)</w:t>
      </w:r>
      <w:r w:rsidRPr="00953EA7">
        <w:rPr>
          <w:b/>
        </w:rPr>
        <w:tab/>
        <w:t>эффективно применять закон № 2013-010 «О правовой помощи» и</w:t>
      </w:r>
      <w:r w:rsidR="00616AC6">
        <w:rPr>
          <w:b/>
        </w:rPr>
        <w:t> </w:t>
      </w:r>
      <w:r w:rsidRPr="00953EA7">
        <w:rPr>
          <w:b/>
        </w:rPr>
        <w:t xml:space="preserve">обеспечить бесплатное предоставление правовой помощи всем детям, обвиняемым в совершении преступлений, начиная с ранних стадий судебного процесса и на протяжении всего судебного разбирательства; </w:t>
      </w:r>
    </w:p>
    <w:p w14:paraId="71A346FE" w14:textId="77777777" w:rsidR="00953EA7" w:rsidRPr="002F3CB9" w:rsidRDefault="00953EA7" w:rsidP="00953EA7">
      <w:pPr>
        <w:pStyle w:val="SingleTxtG"/>
        <w:rPr>
          <w:b/>
          <w:bCs/>
        </w:rPr>
      </w:pPr>
      <w:r w:rsidRPr="00953EA7">
        <w:rPr>
          <w:b/>
        </w:rPr>
        <w:tab/>
        <w:t>e)</w:t>
      </w:r>
      <w:r w:rsidRPr="00953EA7">
        <w:rPr>
          <w:b/>
        </w:rPr>
        <w:tab/>
        <w:t>содействовать</w:t>
      </w:r>
      <w:r>
        <w:rPr>
          <w:b/>
          <w:bCs/>
        </w:rPr>
        <w:t xml:space="preserve"> внедрению и применению внесудебных мер, таких как замена уголовной ответственности альтернативными мерами наказания, посредничество, консультирование и образовательные меры, в отношении детей, обвиняемых в совершении уголовных преступлений, и, по возможности, применение мер наказания, не связанных с лишением свободы, таких как условное осуждение или общественные работы;</w:t>
      </w:r>
      <w:r>
        <w:t xml:space="preserve"> </w:t>
      </w:r>
    </w:p>
    <w:p w14:paraId="1FE780F3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f)</w:t>
      </w:r>
      <w:r w:rsidRPr="00953EA7">
        <w:rPr>
          <w:b/>
        </w:rPr>
        <w:tab/>
        <w:t xml:space="preserve">обеспечить, чтобы лишение свободы использовалось в качестве крайней меры и на максимально короткий срок, чтобы оно регулярно пересматривалось в целях его отмены и чтобы дети освобождались сразу после истечения разрешенного срока содержания под стражей; </w:t>
      </w:r>
    </w:p>
    <w:p w14:paraId="0F4ABBBA" w14:textId="2215C7C5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g)</w:t>
      </w:r>
      <w:r w:rsidRPr="00953EA7">
        <w:rPr>
          <w:b/>
        </w:rPr>
        <w:tab/>
        <w:t>отказаться от практики содержания под стражей детей, не достигших возраста уголовной ответственности (т</w:t>
      </w:r>
      <w:r w:rsidR="00616AC6">
        <w:rPr>
          <w:b/>
        </w:rPr>
        <w:t>.</w:t>
      </w:r>
      <w:r w:rsidRPr="00953EA7">
        <w:rPr>
          <w:b/>
        </w:rPr>
        <w:t xml:space="preserve"> е</w:t>
      </w:r>
      <w:r w:rsidR="00616AC6">
        <w:rPr>
          <w:b/>
        </w:rPr>
        <w:t>.</w:t>
      </w:r>
      <w:r w:rsidRPr="00953EA7">
        <w:rPr>
          <w:b/>
        </w:rPr>
        <w:t xml:space="preserve"> 14 лет), применения к ним одиночного заключения и содержания детей совместно со взрослыми заключенными;</w:t>
      </w:r>
    </w:p>
    <w:p w14:paraId="4110930E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h)</w:t>
      </w:r>
      <w:r w:rsidRPr="00953EA7">
        <w:rPr>
          <w:b/>
        </w:rPr>
        <w:tab/>
        <w:t xml:space="preserve">в тех исключительных ситуациях, когда лишение свободы оправдано в качестве крайней меры, обеспечить соответствие условий содержания под стражей международным стандартам, в том числе в отношении гигиены, доступа к пище, образованию и медицинскому обслуживанию, а также их регулярный мониторинг; </w:t>
      </w:r>
    </w:p>
    <w:p w14:paraId="33E65AAD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i)</w:t>
      </w:r>
      <w:r w:rsidRPr="00953EA7">
        <w:rPr>
          <w:b/>
        </w:rPr>
        <w:tab/>
        <w:t xml:space="preserve">расширить услуги по восстановлению, помощи и реинтеграции, такие как услуги, предоставляемые по месту проживания, и поддержка семьи, для детей, находящихся в конфликте с законом, в целях предотвращения повторных преступлений, в частности, со стороны детей, оказавшихся на улице; </w:t>
      </w:r>
    </w:p>
    <w:p w14:paraId="2731697A" w14:textId="77777777" w:rsidR="00953EA7" w:rsidRPr="002F3CB9" w:rsidRDefault="00953EA7" w:rsidP="00953EA7">
      <w:pPr>
        <w:pStyle w:val="SingleTxtG"/>
        <w:rPr>
          <w:b/>
          <w:bCs/>
        </w:rPr>
      </w:pPr>
      <w:r w:rsidRPr="00953EA7">
        <w:rPr>
          <w:b/>
        </w:rPr>
        <w:tab/>
        <w:t>j)</w:t>
      </w:r>
      <w:r w:rsidRPr="00953EA7">
        <w:rPr>
          <w:b/>
        </w:rPr>
        <w:tab/>
        <w:t>разработать</w:t>
      </w:r>
      <w:r>
        <w:rPr>
          <w:b/>
          <w:bCs/>
        </w:rPr>
        <w:t xml:space="preserve"> и предоставлять соответствующие социальные услуги для детей, не достигших возраста уголовной ответственности.</w:t>
      </w:r>
    </w:p>
    <w:p w14:paraId="2DA843DD" w14:textId="77777777" w:rsidR="00953EA7" w:rsidRPr="002F3CB9" w:rsidRDefault="00953EA7" w:rsidP="00953EA7">
      <w:pPr>
        <w:pStyle w:val="H23G"/>
        <w:rPr>
          <w:rFonts w:eastAsia="Calibri"/>
          <w:bCs/>
        </w:rPr>
      </w:pPr>
      <w:r>
        <w:tab/>
      </w:r>
      <w:r>
        <w:tab/>
      </w:r>
      <w:r>
        <w:rPr>
          <w:bCs/>
        </w:rPr>
        <w:t>Последующая деятельность в связи с предыдущими заключительными замечаниями Комитета в отношении Факультативного протокола, касающегося торговли детьми, детской проституции и детской порнографии</w:t>
      </w:r>
      <w:r>
        <w:t xml:space="preserve"> </w:t>
      </w:r>
    </w:p>
    <w:p w14:paraId="2B404742" w14:textId="77777777" w:rsidR="00953EA7" w:rsidRPr="002F3CB9" w:rsidRDefault="00953EA7" w:rsidP="00953EA7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Ссылаясь на свои предыдущие заключительные замечания по Факультативному протоколу, касающемуся торговли детьми, детской проституции и детской порнографии, Комитет настоятельно призывает государство-участник:</w:t>
      </w:r>
    </w:p>
    <w:p w14:paraId="5BFA7DE0" w14:textId="77777777" w:rsidR="00953EA7" w:rsidRPr="00953EA7" w:rsidRDefault="00953EA7" w:rsidP="00953EA7">
      <w:pPr>
        <w:pStyle w:val="SingleTxtG"/>
        <w:rPr>
          <w:b/>
        </w:rPr>
      </w:pPr>
      <w:r>
        <w:rPr>
          <w:bCs/>
        </w:rPr>
        <w:tab/>
      </w:r>
      <w:r w:rsidRPr="00953EA7">
        <w:rPr>
          <w:b/>
        </w:rPr>
        <w:t>a)</w:t>
      </w:r>
      <w:r w:rsidRPr="00953EA7">
        <w:rPr>
          <w:b/>
        </w:rPr>
        <w:tab/>
        <w:t>включить четкое определение торговли детьми в Кодекс законов о детях в соответствии со статьями 2 и 3 Факультативного протокола;</w:t>
      </w:r>
    </w:p>
    <w:p w14:paraId="33BBDE7B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b)</w:t>
      </w:r>
      <w:r w:rsidRPr="00953EA7">
        <w:rPr>
          <w:b/>
        </w:rPr>
        <w:tab/>
        <w:t xml:space="preserve">обеспечить эффективное расследование дел, подпадающих под действие Факультативного протокола; </w:t>
      </w:r>
    </w:p>
    <w:p w14:paraId="4952E1EF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lastRenderedPageBreak/>
        <w:tab/>
        <w:t>c)</w:t>
      </w:r>
      <w:r w:rsidRPr="00953EA7">
        <w:rPr>
          <w:b/>
        </w:rPr>
        <w:tab/>
        <w:t>отменить требование двойной наказуемости в случаях выдачи и/или привлечения к уголовной ответственности за преступления, совершенные за рубежом;</w:t>
      </w:r>
    </w:p>
    <w:p w14:paraId="0BB27215" w14:textId="77777777" w:rsidR="00953EA7" w:rsidRPr="00953EA7" w:rsidRDefault="00953EA7" w:rsidP="00953EA7">
      <w:pPr>
        <w:pStyle w:val="SingleTxtG"/>
        <w:rPr>
          <w:b/>
        </w:rPr>
      </w:pPr>
      <w:r w:rsidRPr="00953EA7">
        <w:rPr>
          <w:b/>
        </w:rPr>
        <w:tab/>
        <w:t>d)</w:t>
      </w:r>
      <w:r w:rsidRPr="00953EA7">
        <w:rPr>
          <w:b/>
        </w:rPr>
        <w:tab/>
        <w:t>обеспечить защиту жертв в соответствии с Руководящими принципами, касающимися правосудия в вопросах, связанных с участием детей</w:t>
      </w:r>
      <w:r w:rsidRPr="00953EA7">
        <w:rPr>
          <w:b/>
          <w:lang w:val="en-US"/>
        </w:rPr>
        <w:t> </w:t>
      </w:r>
      <w:r w:rsidRPr="00953EA7">
        <w:rPr>
          <w:b/>
        </w:rPr>
        <w:t>— жертв и свидетелей преступлений;</w:t>
      </w:r>
    </w:p>
    <w:p w14:paraId="57CF4474" w14:textId="77777777" w:rsidR="00953EA7" w:rsidRPr="002F3CB9" w:rsidRDefault="00953EA7" w:rsidP="00953EA7">
      <w:pPr>
        <w:pStyle w:val="SingleTxtG"/>
        <w:rPr>
          <w:b/>
          <w:bCs/>
        </w:rPr>
      </w:pPr>
      <w:r w:rsidRPr="00953EA7">
        <w:rPr>
          <w:b/>
        </w:rPr>
        <w:tab/>
        <w:t>e)</w:t>
      </w:r>
      <w:r w:rsidRPr="00953EA7">
        <w:rPr>
          <w:b/>
        </w:rPr>
        <w:tab/>
        <w:t>повысить</w:t>
      </w:r>
      <w:r>
        <w:rPr>
          <w:b/>
          <w:bCs/>
        </w:rPr>
        <w:t xml:space="preserve"> осведомленность о Факультативном протоколе и устранить социально-культурные барьеры на пути таких инициатив.</w:t>
      </w:r>
    </w:p>
    <w:p w14:paraId="4581F227" w14:textId="77777777" w:rsidR="00953EA7" w:rsidRPr="002F3CB9" w:rsidRDefault="00953EA7" w:rsidP="00953EA7">
      <w:pPr>
        <w:pStyle w:val="H1G"/>
        <w:rPr>
          <w:rFonts w:eastAsia="SimSun"/>
          <w:bCs/>
        </w:rPr>
      </w:pPr>
      <w:r>
        <w:rPr>
          <w:bCs/>
        </w:rPr>
        <w:tab/>
        <w:t>L.</w:t>
      </w:r>
      <w:r>
        <w:tab/>
      </w:r>
      <w:r>
        <w:rPr>
          <w:bCs/>
        </w:rPr>
        <w:t>Ратификация Факультативных протоколов к Конвенции</w:t>
      </w:r>
    </w:p>
    <w:p w14:paraId="25339E1B" w14:textId="77777777" w:rsidR="00953EA7" w:rsidRPr="002F3CB9" w:rsidRDefault="00953EA7" w:rsidP="00953EA7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 в целях дальнейшего содействия осуществлению прав ребенка ратифицировать Факультативный протокол, касающийся процедуры сообщений.</w:t>
      </w:r>
      <w:r>
        <w:t xml:space="preserve"> </w:t>
      </w:r>
    </w:p>
    <w:p w14:paraId="484546C7" w14:textId="77777777" w:rsidR="00953EA7" w:rsidRPr="002F3CB9" w:rsidRDefault="00953EA7" w:rsidP="00953EA7">
      <w:pPr>
        <w:pStyle w:val="H1G"/>
        <w:rPr>
          <w:bCs/>
        </w:rPr>
      </w:pPr>
      <w:r>
        <w:rPr>
          <w:bCs/>
        </w:rPr>
        <w:tab/>
        <w:t>M.</w:t>
      </w:r>
      <w:r>
        <w:tab/>
      </w:r>
      <w:r>
        <w:rPr>
          <w:bCs/>
        </w:rPr>
        <w:t>Сотрудничество с региональными органами</w:t>
      </w:r>
    </w:p>
    <w:p w14:paraId="24B91962" w14:textId="75E759B2" w:rsidR="00953EA7" w:rsidRPr="002F3CB9" w:rsidRDefault="00953EA7" w:rsidP="00953EA7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 и далее сотрудничать с Африканским комитетом экспертов по правам и благополучию ребенка Африканского союза в деле осуществления Конвенции и других договоров по правам человека как в самом государстве-участнике, так и в других государствах</w:t>
      </w:r>
      <w:r>
        <w:rPr>
          <w:b/>
          <w:bCs/>
          <w:lang w:val="en-US"/>
        </w:rPr>
        <w:t> </w:t>
      </w:r>
      <w:r>
        <w:rPr>
          <w:b/>
          <w:bCs/>
        </w:rPr>
        <w:t>— членах Африканского союза.</w:t>
      </w:r>
    </w:p>
    <w:p w14:paraId="6C0F9D50" w14:textId="77777777" w:rsidR="00953EA7" w:rsidRPr="002F3CB9" w:rsidRDefault="00953EA7" w:rsidP="00953EA7">
      <w:pPr>
        <w:pStyle w:val="HChG"/>
        <w:rPr>
          <w:bCs/>
        </w:rPr>
      </w:pPr>
      <w:r>
        <w:rPr>
          <w:bCs/>
        </w:rPr>
        <w:tab/>
        <w:t>V.</w:t>
      </w:r>
      <w:r>
        <w:tab/>
      </w:r>
      <w:r>
        <w:rPr>
          <w:bCs/>
        </w:rPr>
        <w:t>Осуществление и представление докладов</w:t>
      </w:r>
    </w:p>
    <w:p w14:paraId="2E1308AA" w14:textId="77777777" w:rsidR="00953EA7" w:rsidRPr="002F3CB9" w:rsidRDefault="00953EA7" w:rsidP="00953EA7">
      <w:pPr>
        <w:pStyle w:val="H1G"/>
        <w:rPr>
          <w:bCs/>
        </w:rPr>
      </w:pPr>
      <w:r>
        <w:rPr>
          <w:bCs/>
        </w:rPr>
        <w:tab/>
        <w:t>A.</w:t>
      </w:r>
      <w:r>
        <w:tab/>
      </w:r>
      <w:r>
        <w:rPr>
          <w:bCs/>
        </w:rPr>
        <w:t>Последующие меры и распространение информации</w:t>
      </w:r>
    </w:p>
    <w:p w14:paraId="2B402C50" w14:textId="77777777" w:rsidR="00953EA7" w:rsidRPr="002F3CB9" w:rsidRDefault="00953EA7" w:rsidP="00953EA7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выполнения в полном объеме рекомендаций, содержащихся в настоящих заключительных замечаниях.</w:t>
      </w:r>
      <w:r>
        <w:t xml:space="preserve"> </w:t>
      </w:r>
      <w:r>
        <w:rPr>
          <w:b/>
          <w:bCs/>
        </w:rPr>
        <w:t>Комитет рекомендует также широко распространить на используемых в стране языках объединенные пятый и шестой периодические доклады, письменные ответы на перечень вопросов, а также настоящие заключительные замечания.</w:t>
      </w:r>
      <w:r>
        <w:t xml:space="preserve"> </w:t>
      </w:r>
    </w:p>
    <w:p w14:paraId="57F0C8A3" w14:textId="77777777" w:rsidR="00953EA7" w:rsidRPr="002F3CB9" w:rsidRDefault="00953EA7" w:rsidP="00953EA7">
      <w:pPr>
        <w:pStyle w:val="H1G"/>
        <w:keepNext w:val="0"/>
        <w:keepLines w:val="0"/>
        <w:widowControl w:val="0"/>
        <w:rPr>
          <w:rFonts w:eastAsia="Malgun Gothic"/>
          <w:bCs/>
        </w:rPr>
      </w:pPr>
      <w:r>
        <w:rPr>
          <w:bCs/>
        </w:rPr>
        <w:tab/>
        <w:t>B.</w:t>
      </w:r>
      <w:r>
        <w:tab/>
      </w:r>
      <w:r>
        <w:rPr>
          <w:bCs/>
        </w:rPr>
        <w:t>Следующий доклад</w:t>
      </w:r>
      <w:r>
        <w:t xml:space="preserve"> </w:t>
      </w:r>
    </w:p>
    <w:p w14:paraId="4B4DEB4F" w14:textId="77777777" w:rsidR="00953EA7" w:rsidRPr="002F3CB9" w:rsidRDefault="00953EA7" w:rsidP="00953EA7">
      <w:pPr>
        <w:pStyle w:val="SingleTxtG"/>
        <w:widowControl w:val="0"/>
        <w:rPr>
          <w:b/>
          <w:bCs/>
        </w:rPr>
      </w:pPr>
      <w:r>
        <w:t>54.</w:t>
      </w:r>
      <w:r>
        <w:tab/>
      </w:r>
      <w:r>
        <w:rPr>
          <w:b/>
          <w:bCs/>
        </w:rPr>
        <w:t>Комитет установит и сообщит сроки представления объединенных седьмого и восьмого периодических докладов государства-участника в надлежащее время в соответствии с предусмотренным прогнозируемым графиком представления докладов, основанным на восьмилетнем цикле обзора, и после принятия перед представлением доклада списка проблем и вопросов, если это применимо, для государства-участника.</w:t>
      </w:r>
      <w:r>
        <w:t xml:space="preserve"> </w:t>
      </w:r>
      <w:r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</w:t>
      </w:r>
      <w:r w:rsidRPr="009B6724">
        <w:rPr>
          <w:rStyle w:val="aa"/>
        </w:rPr>
        <w:footnoteReference w:id="5"/>
      </w:r>
      <w:r>
        <w:rPr>
          <w:b/>
          <w:bCs/>
        </w:rPr>
        <w:t xml:space="preserve"> , а его объем не должен превышать 21 200 слов.</w:t>
      </w:r>
      <w: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установленные ограничения, государству-участнику будет предложено сократить доклад.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Комитетом не может быть гарантирован.</w:t>
      </w:r>
    </w:p>
    <w:p w14:paraId="0749043A" w14:textId="77777777" w:rsidR="00953EA7" w:rsidRPr="002F3CB9" w:rsidRDefault="00953EA7" w:rsidP="00953EA7">
      <w:pPr>
        <w:widowControl w:val="0"/>
        <w:spacing w:before="240"/>
        <w:jc w:val="center"/>
        <w:rPr>
          <w:b/>
          <w:bCs/>
          <w:lang w:eastAsia="ja-JP"/>
        </w:rPr>
      </w:pPr>
      <w:r w:rsidRPr="002F3CB9">
        <w:rPr>
          <w:u w:val="single"/>
        </w:rPr>
        <w:tab/>
      </w:r>
      <w:r w:rsidRPr="002F3CB9">
        <w:rPr>
          <w:u w:val="single"/>
        </w:rPr>
        <w:tab/>
      </w:r>
      <w:r w:rsidRPr="002F3CB9">
        <w:rPr>
          <w:u w:val="single"/>
        </w:rPr>
        <w:tab/>
      </w:r>
    </w:p>
    <w:sectPr w:rsidR="00953EA7" w:rsidRPr="002F3CB9" w:rsidSect="00953EA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E9139D" w14:textId="77777777" w:rsidR="00C55DFB" w:rsidRPr="00A312BC" w:rsidRDefault="00C55DFB" w:rsidP="00A312BC"/>
  </w:endnote>
  <w:endnote w:type="continuationSeparator" w:id="0">
    <w:p w14:paraId="13047091" w14:textId="77777777" w:rsidR="00C55DFB" w:rsidRPr="00A312BC" w:rsidRDefault="00C55DF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CF528" w14:textId="1BE6E505" w:rsidR="00953EA7" w:rsidRPr="00953EA7" w:rsidRDefault="00953EA7">
    <w:pPr>
      <w:pStyle w:val="a8"/>
    </w:pPr>
    <w:r w:rsidRPr="00953EA7">
      <w:rPr>
        <w:b/>
        <w:sz w:val="18"/>
      </w:rPr>
      <w:fldChar w:fldCharType="begin"/>
    </w:r>
    <w:r w:rsidRPr="00953EA7">
      <w:rPr>
        <w:b/>
        <w:sz w:val="18"/>
      </w:rPr>
      <w:instrText xml:space="preserve"> PAGE  \* MERGEFORMAT </w:instrText>
    </w:r>
    <w:r w:rsidRPr="00953EA7">
      <w:rPr>
        <w:b/>
        <w:sz w:val="18"/>
      </w:rPr>
      <w:fldChar w:fldCharType="separate"/>
    </w:r>
    <w:r w:rsidRPr="00953EA7">
      <w:rPr>
        <w:b/>
        <w:noProof/>
        <w:sz w:val="18"/>
      </w:rPr>
      <w:t>2</w:t>
    </w:r>
    <w:r w:rsidRPr="00953EA7">
      <w:rPr>
        <w:b/>
        <w:sz w:val="18"/>
      </w:rPr>
      <w:fldChar w:fldCharType="end"/>
    </w:r>
    <w:r>
      <w:rPr>
        <w:b/>
        <w:sz w:val="18"/>
      </w:rPr>
      <w:tab/>
    </w:r>
    <w:r>
      <w:t>GE.23-18808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16E9D" w14:textId="37F33E96" w:rsidR="00953EA7" w:rsidRPr="00953EA7" w:rsidRDefault="00953EA7" w:rsidP="00953EA7">
    <w:pPr>
      <w:pStyle w:val="a8"/>
      <w:tabs>
        <w:tab w:val="clear" w:pos="9639"/>
        <w:tab w:val="right" w:pos="9638"/>
      </w:tabs>
      <w:rPr>
        <w:b/>
        <w:sz w:val="18"/>
      </w:rPr>
    </w:pPr>
    <w:r>
      <w:t>GE.23-18808</w:t>
    </w:r>
    <w:r>
      <w:tab/>
    </w:r>
    <w:r w:rsidRPr="00953EA7">
      <w:rPr>
        <w:b/>
        <w:sz w:val="18"/>
      </w:rPr>
      <w:fldChar w:fldCharType="begin"/>
    </w:r>
    <w:r w:rsidRPr="00953EA7">
      <w:rPr>
        <w:b/>
        <w:sz w:val="18"/>
      </w:rPr>
      <w:instrText xml:space="preserve"> PAGE  \* MERGEFORMAT </w:instrText>
    </w:r>
    <w:r w:rsidRPr="00953EA7">
      <w:rPr>
        <w:b/>
        <w:sz w:val="18"/>
      </w:rPr>
      <w:fldChar w:fldCharType="separate"/>
    </w:r>
    <w:r w:rsidRPr="00953EA7">
      <w:rPr>
        <w:b/>
        <w:noProof/>
        <w:sz w:val="18"/>
      </w:rPr>
      <w:t>3</w:t>
    </w:r>
    <w:r w:rsidRPr="00953EA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B2D62" w14:textId="54103C15" w:rsidR="00042B72" w:rsidRPr="00435BF6" w:rsidRDefault="00953EA7" w:rsidP="00953EA7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D6D998D" wp14:editId="04B4498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23-18808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B844752" wp14:editId="0CA8807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35BF6">
      <w:rPr>
        <w:lang w:val="en-US"/>
      </w:rPr>
      <w:t xml:space="preserve">   151223   080124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812DC" w14:textId="77777777" w:rsidR="00C55DFB" w:rsidRPr="001075E9" w:rsidRDefault="00C55DF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11A0C4D" w14:textId="77777777" w:rsidR="00C55DFB" w:rsidRDefault="00C55DF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733E656" w14:textId="77777777" w:rsidR="00953EA7" w:rsidRPr="002F3CB9" w:rsidRDefault="00953EA7" w:rsidP="00953EA7">
      <w:pPr>
        <w:pStyle w:val="ad"/>
      </w:pPr>
      <w:r>
        <w:tab/>
        <w:t>*</w:t>
      </w:r>
      <w:r>
        <w:tab/>
        <w:t>Приняты Комитетом на его девяносто четвертой сессии (4–22 сентября 2023 года).</w:t>
      </w:r>
    </w:p>
  </w:footnote>
  <w:footnote w:id="2">
    <w:p w14:paraId="3D182CBC" w14:textId="77777777" w:rsidR="00953EA7" w:rsidRPr="007E74B1" w:rsidRDefault="00953EA7" w:rsidP="00953EA7">
      <w:pPr>
        <w:pStyle w:val="ad"/>
        <w:rPr>
          <w:lang w:val="en-US"/>
        </w:rPr>
      </w:pPr>
      <w:r w:rsidRPr="00405451">
        <w:tab/>
      </w:r>
      <w:r w:rsidRPr="00C4573E">
        <w:rPr>
          <w:rStyle w:val="aa"/>
        </w:rPr>
        <w:footnoteRef/>
      </w:r>
      <w:r w:rsidRPr="007E74B1">
        <w:rPr>
          <w:lang w:val="en-US"/>
        </w:rPr>
        <w:tab/>
      </w:r>
      <w:hyperlink r:id="rId1" w:history="1">
        <w:r w:rsidRPr="00953EA7">
          <w:rPr>
            <w:rStyle w:val="af1"/>
            <w:lang w:val="en-US"/>
          </w:rPr>
          <w:t>CRC</w:t>
        </w:r>
        <w:r w:rsidRPr="007E74B1">
          <w:rPr>
            <w:rStyle w:val="af1"/>
            <w:lang w:val="en-US"/>
          </w:rPr>
          <w:t>/</w:t>
        </w:r>
        <w:r w:rsidRPr="00953EA7">
          <w:rPr>
            <w:rStyle w:val="af1"/>
            <w:lang w:val="en-US"/>
          </w:rPr>
          <w:t>C</w:t>
        </w:r>
        <w:r w:rsidRPr="007E74B1">
          <w:rPr>
            <w:rStyle w:val="af1"/>
            <w:lang w:val="en-US"/>
          </w:rPr>
          <w:t>/</w:t>
        </w:r>
        <w:r w:rsidRPr="00953EA7">
          <w:rPr>
            <w:rStyle w:val="af1"/>
            <w:lang w:val="en-US"/>
          </w:rPr>
          <w:t>TGO</w:t>
        </w:r>
        <w:r w:rsidRPr="007E74B1">
          <w:rPr>
            <w:rStyle w:val="af1"/>
            <w:lang w:val="en-US"/>
          </w:rPr>
          <w:t>/5-6</w:t>
        </w:r>
      </w:hyperlink>
      <w:r w:rsidRPr="007E74B1">
        <w:rPr>
          <w:lang w:val="en-US"/>
        </w:rPr>
        <w:t xml:space="preserve">. </w:t>
      </w:r>
    </w:p>
  </w:footnote>
  <w:footnote w:id="3">
    <w:p w14:paraId="63790AAD" w14:textId="77777777" w:rsidR="00953EA7" w:rsidRPr="007E74B1" w:rsidRDefault="00953EA7" w:rsidP="00953EA7">
      <w:pPr>
        <w:pStyle w:val="ad"/>
        <w:rPr>
          <w:lang w:val="en-US"/>
        </w:rPr>
      </w:pPr>
      <w:r w:rsidRPr="007E74B1">
        <w:rPr>
          <w:lang w:val="en-US"/>
        </w:rPr>
        <w:tab/>
      </w:r>
      <w:r w:rsidRPr="00C4573E">
        <w:rPr>
          <w:rStyle w:val="aa"/>
        </w:rPr>
        <w:footnoteRef/>
      </w:r>
      <w:r w:rsidRPr="007E74B1">
        <w:rPr>
          <w:lang w:val="en-US"/>
        </w:rPr>
        <w:tab/>
      </w:r>
      <w:hyperlink r:id="rId2" w:history="1">
        <w:r w:rsidRPr="00953EA7">
          <w:rPr>
            <w:rStyle w:val="af1"/>
            <w:lang w:val="en-US"/>
          </w:rPr>
          <w:t>CRC</w:t>
        </w:r>
        <w:r w:rsidRPr="007E74B1">
          <w:rPr>
            <w:rStyle w:val="af1"/>
            <w:lang w:val="en-US"/>
          </w:rPr>
          <w:t>/</w:t>
        </w:r>
        <w:r w:rsidRPr="00953EA7">
          <w:rPr>
            <w:rStyle w:val="af1"/>
            <w:lang w:val="en-US"/>
          </w:rPr>
          <w:t>C</w:t>
        </w:r>
        <w:r w:rsidRPr="007E74B1">
          <w:rPr>
            <w:rStyle w:val="af1"/>
            <w:lang w:val="en-US"/>
          </w:rPr>
          <w:t>/</w:t>
        </w:r>
        <w:r w:rsidRPr="00953EA7">
          <w:rPr>
            <w:rStyle w:val="af1"/>
            <w:lang w:val="en-US"/>
          </w:rPr>
          <w:t>SR</w:t>
        </w:r>
        <w:r w:rsidRPr="007E74B1">
          <w:rPr>
            <w:rStyle w:val="af1"/>
            <w:lang w:val="en-US"/>
          </w:rPr>
          <w:t>.2744</w:t>
        </w:r>
      </w:hyperlink>
      <w:r w:rsidRPr="007E74B1">
        <w:rPr>
          <w:lang w:val="en-US"/>
        </w:rPr>
        <w:t xml:space="preserve"> </w:t>
      </w:r>
      <w:r>
        <w:t>и</w:t>
      </w:r>
      <w:r w:rsidRPr="007E74B1">
        <w:rPr>
          <w:lang w:val="en-US"/>
        </w:rPr>
        <w:t xml:space="preserve"> </w:t>
      </w:r>
      <w:hyperlink r:id="rId3" w:history="1">
        <w:r w:rsidRPr="00953EA7">
          <w:rPr>
            <w:rStyle w:val="af1"/>
            <w:lang w:val="en-US"/>
          </w:rPr>
          <w:t>CRC</w:t>
        </w:r>
        <w:r w:rsidRPr="007E74B1">
          <w:rPr>
            <w:rStyle w:val="af1"/>
            <w:lang w:val="en-US"/>
          </w:rPr>
          <w:t>/</w:t>
        </w:r>
        <w:r w:rsidRPr="00953EA7">
          <w:rPr>
            <w:rStyle w:val="af1"/>
            <w:lang w:val="en-US"/>
          </w:rPr>
          <w:t>C</w:t>
        </w:r>
        <w:r w:rsidRPr="007E74B1">
          <w:rPr>
            <w:rStyle w:val="af1"/>
            <w:lang w:val="en-US"/>
          </w:rPr>
          <w:t>/</w:t>
        </w:r>
        <w:r w:rsidRPr="00953EA7">
          <w:rPr>
            <w:rStyle w:val="af1"/>
            <w:lang w:val="en-US"/>
          </w:rPr>
          <w:t>SR</w:t>
        </w:r>
        <w:r w:rsidRPr="007E74B1">
          <w:rPr>
            <w:rStyle w:val="af1"/>
            <w:lang w:val="en-US"/>
          </w:rPr>
          <w:t>.2745</w:t>
        </w:r>
      </w:hyperlink>
      <w:r w:rsidRPr="007E74B1">
        <w:rPr>
          <w:lang w:val="en-US"/>
        </w:rPr>
        <w:t>.</w:t>
      </w:r>
    </w:p>
  </w:footnote>
  <w:footnote w:id="4">
    <w:p w14:paraId="359B7BA5" w14:textId="77777777" w:rsidR="00953EA7" w:rsidRPr="00953EA7" w:rsidRDefault="00953EA7" w:rsidP="00953EA7">
      <w:pPr>
        <w:pStyle w:val="ad"/>
        <w:rPr>
          <w:lang w:val="en-US"/>
        </w:rPr>
      </w:pPr>
      <w:r w:rsidRPr="007E74B1">
        <w:rPr>
          <w:lang w:val="en-US"/>
        </w:rPr>
        <w:tab/>
      </w:r>
      <w:r w:rsidRPr="00C4573E">
        <w:rPr>
          <w:rStyle w:val="aa"/>
        </w:rPr>
        <w:footnoteRef/>
      </w:r>
      <w:r w:rsidRPr="002F3CB9">
        <w:rPr>
          <w:lang w:val="en-US"/>
        </w:rPr>
        <w:tab/>
      </w:r>
      <w:hyperlink r:id="rId4" w:history="1">
        <w:r w:rsidRPr="00953EA7">
          <w:rPr>
            <w:rStyle w:val="af1"/>
            <w:lang w:val="en-US"/>
          </w:rPr>
          <w:t>CRC/C/TGO/RQ/5-6</w:t>
        </w:r>
      </w:hyperlink>
      <w:r w:rsidRPr="002F3CB9">
        <w:rPr>
          <w:lang w:val="en-US"/>
        </w:rPr>
        <w:t>.</w:t>
      </w:r>
    </w:p>
  </w:footnote>
  <w:footnote w:id="5">
    <w:p w14:paraId="28E338E4" w14:textId="77777777" w:rsidR="00953EA7" w:rsidRPr="00953EA7" w:rsidRDefault="00953EA7" w:rsidP="00953EA7">
      <w:pPr>
        <w:pStyle w:val="ad"/>
        <w:rPr>
          <w:lang w:val="en-US"/>
        </w:rPr>
      </w:pPr>
      <w:r w:rsidRPr="002F3CB9">
        <w:rPr>
          <w:lang w:val="en-US"/>
        </w:rPr>
        <w:tab/>
      </w:r>
      <w:r w:rsidRPr="00C4573E">
        <w:rPr>
          <w:rStyle w:val="aa"/>
        </w:rPr>
        <w:footnoteRef/>
      </w:r>
      <w:r w:rsidRPr="002F3CB9">
        <w:rPr>
          <w:lang w:val="en-US"/>
        </w:rPr>
        <w:tab/>
      </w:r>
      <w:hyperlink r:id="rId5" w:history="1">
        <w:r w:rsidRPr="00C4573E">
          <w:rPr>
            <w:rStyle w:val="af1"/>
            <w:bCs/>
            <w:lang w:val="pt-BR"/>
          </w:rPr>
          <w:t>CRC/C/58/Rev.3</w:t>
        </w:r>
      </w:hyperlink>
      <w:r w:rsidRPr="002F3CB9">
        <w:rPr>
          <w:lang w:val="en-US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EB46D" w14:textId="3227FE24" w:rsidR="00953EA7" w:rsidRPr="00953EA7" w:rsidRDefault="00551925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CRC/C/TGO/CO/5-6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F4363" w14:textId="10A33507" w:rsidR="00953EA7" w:rsidRPr="00953EA7" w:rsidRDefault="00551925" w:rsidP="00953EA7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CRC/C/TGO/CO/5-6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87217217">
    <w:abstractNumId w:val="16"/>
  </w:num>
  <w:num w:numId="2" w16cid:durableId="957882232">
    <w:abstractNumId w:val="11"/>
  </w:num>
  <w:num w:numId="3" w16cid:durableId="210307242">
    <w:abstractNumId w:val="10"/>
  </w:num>
  <w:num w:numId="4" w16cid:durableId="454494155">
    <w:abstractNumId w:val="17"/>
  </w:num>
  <w:num w:numId="5" w16cid:durableId="875892290">
    <w:abstractNumId w:val="13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5"/>
  </w:num>
  <w:num w:numId="17" w16cid:durableId="1995335754">
    <w:abstractNumId w:val="12"/>
  </w:num>
  <w:num w:numId="18" w16cid:durableId="1380204083">
    <w:abstractNumId w:val="14"/>
  </w:num>
  <w:num w:numId="19" w16cid:durableId="2146389999">
    <w:abstractNumId w:val="15"/>
  </w:num>
  <w:num w:numId="20" w16cid:durableId="1408845526">
    <w:abstractNumId w:val="12"/>
  </w:num>
  <w:num w:numId="21" w16cid:durableId="10826770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DFB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3E01"/>
    <w:rsid w:val="00355074"/>
    <w:rsid w:val="00377E0A"/>
    <w:rsid w:val="00381C24"/>
    <w:rsid w:val="00385DF7"/>
    <w:rsid w:val="003958D0"/>
    <w:rsid w:val="003B00E5"/>
    <w:rsid w:val="00407B78"/>
    <w:rsid w:val="00424203"/>
    <w:rsid w:val="00435BF6"/>
    <w:rsid w:val="00452493"/>
    <w:rsid w:val="00453318"/>
    <w:rsid w:val="00454E07"/>
    <w:rsid w:val="00472C5C"/>
    <w:rsid w:val="0050108D"/>
    <w:rsid w:val="00513081"/>
    <w:rsid w:val="00517901"/>
    <w:rsid w:val="00526683"/>
    <w:rsid w:val="00551925"/>
    <w:rsid w:val="005709E0"/>
    <w:rsid w:val="00572E19"/>
    <w:rsid w:val="005961C8"/>
    <w:rsid w:val="005D7914"/>
    <w:rsid w:val="005E2B41"/>
    <w:rsid w:val="005F0B42"/>
    <w:rsid w:val="00616AC6"/>
    <w:rsid w:val="00654AB1"/>
    <w:rsid w:val="00656E32"/>
    <w:rsid w:val="00681A10"/>
    <w:rsid w:val="006A1ED8"/>
    <w:rsid w:val="006C2031"/>
    <w:rsid w:val="006D461A"/>
    <w:rsid w:val="006F35EE"/>
    <w:rsid w:val="007021FF"/>
    <w:rsid w:val="00712895"/>
    <w:rsid w:val="00757357"/>
    <w:rsid w:val="007B4656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3557E"/>
    <w:rsid w:val="00951972"/>
    <w:rsid w:val="00953EA7"/>
    <w:rsid w:val="009608F3"/>
    <w:rsid w:val="009A24AC"/>
    <w:rsid w:val="00A10705"/>
    <w:rsid w:val="00A14DA8"/>
    <w:rsid w:val="00A312BC"/>
    <w:rsid w:val="00A65BF1"/>
    <w:rsid w:val="00A84021"/>
    <w:rsid w:val="00A84D35"/>
    <w:rsid w:val="00A917B3"/>
    <w:rsid w:val="00AB4B51"/>
    <w:rsid w:val="00AD35C5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45D65"/>
    <w:rsid w:val="00C55DFB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12E0A"/>
    <w:rsid w:val="00E73F76"/>
    <w:rsid w:val="00E82DC6"/>
    <w:rsid w:val="00EA2C9F"/>
    <w:rsid w:val="00EA420E"/>
    <w:rsid w:val="00ED0BDA"/>
    <w:rsid w:val="00EE112E"/>
    <w:rsid w:val="00EF06A5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4258EE"/>
  <w15:docId w15:val="{47FDD31B-05E5-4861-BE85-D6012E34A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RC/C/SR.2745" TargetMode="External"/><Relationship Id="rId2" Type="http://schemas.openxmlformats.org/officeDocument/2006/relationships/hyperlink" Target="http://undocs.org/en/CRC/C/SR.2744" TargetMode="External"/><Relationship Id="rId1" Type="http://schemas.openxmlformats.org/officeDocument/2006/relationships/hyperlink" Target="http://undocs.org/en/CRC/C/TGO/5-6" TargetMode="External"/><Relationship Id="rId5" Type="http://schemas.openxmlformats.org/officeDocument/2006/relationships/hyperlink" Target="http://undocs.org/ru/CRC/C/58/Rev.3" TargetMode="External"/><Relationship Id="rId4" Type="http://schemas.openxmlformats.org/officeDocument/2006/relationships/hyperlink" Target="http://undocs.org/en/CRC/C/TGO/RQ/5-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3</TotalTime>
  <Pages>19</Pages>
  <Words>7252</Words>
  <Characters>49460</Characters>
  <Application>Microsoft Office Word</Application>
  <DocSecurity>0</DocSecurity>
  <Lines>932</Lines>
  <Paragraphs>255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CRC/C/TGO/CO/5-6</vt:lpstr>
      <vt:lpstr>A/</vt:lpstr>
      <vt:lpstr>A/</vt:lpstr>
    </vt:vector>
  </TitlesOfParts>
  <Company>DCM</Company>
  <LinksUpToDate>false</LinksUpToDate>
  <CharactersWithSpaces>56761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CRC/C/TGO/CO/5-6</dc:title>
  <dc:subject/>
  <dc:creator>Anna BLAGODATSKIKH</dc:creator>
  <cp:keywords/>
  <cp:lastModifiedBy>Anna Blagodatskikh</cp:lastModifiedBy>
  <cp:revision>3</cp:revision>
  <cp:lastPrinted>2024-01-08T09:12:00Z</cp:lastPrinted>
  <dcterms:created xsi:type="dcterms:W3CDTF">2024-01-08T09:12:00Z</dcterms:created>
  <dcterms:modified xsi:type="dcterms:W3CDTF">2024-01-08T09:15:00Z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