
<file path=[Content_Types].xml><?xml version="1.0" encoding="utf-8"?>
<Types xmlns="http://schemas.openxmlformats.org/package/2006/content-types">
  <Default Extension="wmf" ContentType="image/x-wmf"/>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CB8" w:rsidRPr="007F2170" w:rsidRDefault="00484CB8" w:rsidP="00BC7F3C">
      <w:pPr>
        <w:spacing w:line="240" w:lineRule="auto"/>
        <w:rPr>
          <w:sz w:val="2"/>
        </w:rPr>
        <w:sectPr w:rsidR="00484CB8" w:rsidRPr="007F2170" w:rsidSect="00C05AE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F2170">
        <w:rPr>
          <w:rStyle w:val="CommentReference"/>
        </w:rPr>
        <w:commentReference w:id="0"/>
      </w:r>
    </w:p>
    <w:p w:rsidR="00EE67D0" w:rsidRPr="007F2170" w:rsidRDefault="00EE67D0" w:rsidP="00115B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F2170">
        <w:t xml:space="preserve">Comité para la Eliminación de la Discriminación </w:t>
      </w:r>
      <w:r w:rsidR="00115BC8" w:rsidRPr="007F2170">
        <w:br/>
      </w:r>
      <w:r w:rsidRPr="007F2170">
        <w:t xml:space="preserve">contra la Mujer </w:t>
      </w:r>
    </w:p>
    <w:p w:rsidR="00115BC8" w:rsidRPr="007F2170" w:rsidRDefault="00115BC8" w:rsidP="00115BC8">
      <w:pPr>
        <w:pStyle w:val="SingleTxt"/>
        <w:spacing w:after="0" w:line="120" w:lineRule="exact"/>
        <w:rPr>
          <w:sz w:val="10"/>
        </w:rPr>
      </w:pPr>
    </w:p>
    <w:p w:rsidR="00115BC8" w:rsidRPr="007F2170" w:rsidRDefault="00115BC8" w:rsidP="00115BC8">
      <w:pPr>
        <w:pStyle w:val="SingleTxt"/>
        <w:spacing w:after="0" w:line="120" w:lineRule="exact"/>
        <w:rPr>
          <w:sz w:val="10"/>
        </w:rPr>
      </w:pPr>
    </w:p>
    <w:p w:rsidR="00115BC8" w:rsidRPr="007F2170" w:rsidRDefault="00115BC8" w:rsidP="00115BC8">
      <w:pPr>
        <w:pStyle w:val="SingleTxt"/>
        <w:spacing w:after="0" w:line="120" w:lineRule="exact"/>
        <w:rPr>
          <w:sz w:val="10"/>
        </w:rPr>
      </w:pPr>
    </w:p>
    <w:p w:rsidR="00EE67D0" w:rsidRPr="007F2170" w:rsidRDefault="00115BC8" w:rsidP="00115B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tab/>
      </w:r>
      <w:r w:rsidRPr="007F2170">
        <w:tab/>
      </w:r>
      <w:r w:rsidR="00EE67D0" w:rsidRPr="007F2170">
        <w:t xml:space="preserve">Examen de los informes presentados por los </w:t>
      </w:r>
      <w:r w:rsidR="002868BB">
        <w:br/>
      </w:r>
      <w:r w:rsidR="00B60121" w:rsidRPr="007F2170">
        <w:t xml:space="preserve">Estados Partes </w:t>
      </w:r>
      <w:r w:rsidR="00EE67D0" w:rsidRPr="007F2170">
        <w:t xml:space="preserve">con arreglo al artículo 18 de </w:t>
      </w:r>
      <w:r w:rsidR="002868BB">
        <w:br/>
      </w:r>
      <w:r w:rsidR="00EE67D0" w:rsidRPr="007F2170">
        <w:t xml:space="preserve">la </w:t>
      </w:r>
      <w:r w:rsidR="00D9148B" w:rsidRPr="007F2170">
        <w:t xml:space="preserve">Convención </w:t>
      </w:r>
      <w:r w:rsidR="00EE67D0" w:rsidRPr="007F2170">
        <w:t xml:space="preserve">sobre la eliminación de todas </w:t>
      </w:r>
      <w:r w:rsidR="002868BB">
        <w:br/>
      </w:r>
      <w:r w:rsidR="00EE67D0" w:rsidRPr="007F2170">
        <w:t>las formas de discriminación contra la mujer</w:t>
      </w:r>
    </w:p>
    <w:p w:rsidR="00115BC8" w:rsidRPr="007F2170" w:rsidRDefault="00115BC8" w:rsidP="00115BC8">
      <w:pPr>
        <w:pStyle w:val="SingleTxt"/>
        <w:spacing w:after="0" w:line="120" w:lineRule="exact"/>
        <w:rPr>
          <w:sz w:val="10"/>
        </w:rPr>
      </w:pPr>
    </w:p>
    <w:p w:rsidR="00115BC8" w:rsidRPr="007F2170" w:rsidRDefault="00115BC8" w:rsidP="00115BC8">
      <w:pPr>
        <w:pStyle w:val="SingleTxt"/>
        <w:spacing w:after="0" w:line="120" w:lineRule="exact"/>
        <w:rPr>
          <w:sz w:val="10"/>
        </w:rPr>
      </w:pPr>
    </w:p>
    <w:p w:rsidR="00EE67D0" w:rsidRPr="007F2170" w:rsidRDefault="00115BC8" w:rsidP="00115B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tab/>
      </w:r>
      <w:r w:rsidRPr="007F2170">
        <w:tab/>
      </w:r>
      <w:r w:rsidR="00EE67D0" w:rsidRPr="007F2170">
        <w:t xml:space="preserve">Segundo y tercer informes periódicos combinados </w:t>
      </w:r>
      <w:r w:rsidRPr="007F2170">
        <w:br/>
      </w:r>
      <w:r w:rsidR="00EE67D0" w:rsidRPr="007F2170">
        <w:t>de los Estados Partes</w:t>
      </w:r>
    </w:p>
    <w:p w:rsidR="00115BC8" w:rsidRPr="007F2170" w:rsidRDefault="00115BC8" w:rsidP="00115BC8">
      <w:pPr>
        <w:pStyle w:val="SingleTxt"/>
        <w:spacing w:after="0" w:line="120" w:lineRule="exact"/>
        <w:rPr>
          <w:sz w:val="10"/>
        </w:rPr>
      </w:pPr>
    </w:p>
    <w:p w:rsidR="00115BC8" w:rsidRPr="007F2170" w:rsidRDefault="00115BC8" w:rsidP="00115BC8">
      <w:pPr>
        <w:pStyle w:val="SingleTxt"/>
        <w:spacing w:after="0" w:line="120" w:lineRule="exact"/>
        <w:rPr>
          <w:sz w:val="10"/>
        </w:rPr>
      </w:pPr>
    </w:p>
    <w:p w:rsidR="00115BC8" w:rsidRPr="007F2170" w:rsidRDefault="00115BC8" w:rsidP="00115BC8">
      <w:pPr>
        <w:framePr w:w="9792" w:h="432" w:hSpace="180" w:wrap="around" w:hAnchor="page" w:x="1210" w:yAlign="bottom"/>
        <w:spacing w:line="240" w:lineRule="auto"/>
        <w:rPr>
          <w:sz w:val="10"/>
        </w:rPr>
      </w:pPr>
    </w:p>
    <w:p w:rsidR="00115BC8" w:rsidRPr="007F2170" w:rsidRDefault="00115BC8" w:rsidP="00115BC8">
      <w:pPr>
        <w:framePr w:w="9792" w:h="432" w:hSpace="180" w:wrap="around" w:hAnchor="page" w:x="1210" w:yAlign="bottom"/>
        <w:spacing w:line="240" w:lineRule="auto"/>
        <w:rPr>
          <w:sz w:val="6"/>
        </w:rPr>
      </w:pPr>
      <w:r w:rsidRPr="007F2170">
        <w:rPr>
          <w:noProof/>
          <w:w w:val="100"/>
          <w:sz w:val="6"/>
        </w:rPr>
        <w:pict>
          <v:line id="_x0000_s1026" style="position:absolute;z-index:5;mso-position-horizontal-relative:page" from="108pt,-1pt" to="180pt,-1pt" strokeweight=".25pt">
            <w10:wrap anchorx="page"/>
          </v:line>
        </w:pict>
      </w:r>
    </w:p>
    <w:p w:rsidR="00115BC8" w:rsidRPr="007F2170" w:rsidRDefault="00115BC8" w:rsidP="00115BC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F2170">
        <w:rPr>
          <w:sz w:val="17"/>
        </w:rPr>
        <w:tab/>
        <w:t>*</w:t>
      </w:r>
      <w:r w:rsidRPr="007F2170">
        <w:rPr>
          <w:sz w:val="17"/>
        </w:rPr>
        <w:tab/>
        <w:t>El presente informe se publica sin revisión editorial.</w:t>
      </w:r>
      <w:r w:rsidRPr="007F2170">
        <w:rPr>
          <w:sz w:val="17"/>
        </w:rPr>
        <w:br/>
        <w:t>El informe inicial presentado por el Gobierno del Camerún figura en el documento CEDAW/C/CMR/1, que el Comité examinó en su 23</w:t>
      </w:r>
      <w:r w:rsidR="00770865" w:rsidRPr="007F2170">
        <w:rPr>
          <w:sz w:val="17"/>
        </w:rPr>
        <w:t>°</w:t>
      </w:r>
      <w:r w:rsidRPr="007F2170">
        <w:rPr>
          <w:sz w:val="17"/>
        </w:rPr>
        <w:t xml:space="preserve"> período de sesiones</w:t>
      </w:r>
      <w:r w:rsidR="00770865" w:rsidRPr="007F2170">
        <w:rPr>
          <w:sz w:val="17"/>
        </w:rPr>
        <w:t>.</w:t>
      </w:r>
    </w:p>
    <w:p w:rsidR="000A1971" w:rsidRPr="007F2170" w:rsidRDefault="00115BC8" w:rsidP="00115B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7F2170">
        <w:tab/>
      </w:r>
      <w:r w:rsidRPr="007F2170">
        <w:tab/>
      </w:r>
      <w:r w:rsidR="00EE67D0" w:rsidRPr="007F2170">
        <w:t>Camerún</w:t>
      </w:r>
      <w:r w:rsidR="00EE67D0" w:rsidRPr="007F2170">
        <w:rPr>
          <w:b w:val="0"/>
          <w:sz w:val="20"/>
        </w:rPr>
        <w:t>*</w:t>
      </w:r>
    </w:p>
    <w:p w:rsidR="00115BC8" w:rsidRPr="007F2170" w:rsidRDefault="00115BC8" w:rsidP="00115BC8">
      <w:pPr>
        <w:pStyle w:val="SingleTxt"/>
      </w:pPr>
    </w:p>
    <w:p w:rsidR="00115BC8" w:rsidRPr="007F2170" w:rsidRDefault="00115BC8" w:rsidP="00975B8C"/>
    <w:p w:rsidR="00115BC8" w:rsidRPr="007F2170" w:rsidRDefault="00115BC8" w:rsidP="00115BC8">
      <w:pPr>
        <w:pStyle w:val="SingleTxt"/>
      </w:pPr>
    </w:p>
    <w:p w:rsidR="002868BB" w:rsidRPr="002868BB" w:rsidRDefault="00115BC8" w:rsidP="002868BB">
      <w:pPr>
        <w:pStyle w:val="HCh"/>
        <w:spacing w:after="120"/>
        <w:rPr>
          <w:b w:val="0"/>
        </w:rPr>
      </w:pPr>
      <w:r w:rsidRPr="007F2170">
        <w:br w:type="page"/>
      </w:r>
      <w:r w:rsidR="002868BB">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2868BB" w:rsidRPr="002868BB">
        <w:tblPrEx>
          <w:tblCellMar>
            <w:top w:w="0" w:type="dxa"/>
            <w:bottom w:w="0" w:type="dxa"/>
          </w:tblCellMar>
        </w:tblPrEx>
        <w:tc>
          <w:tcPr>
            <w:tcW w:w="1060" w:type="dxa"/>
            <w:shd w:val="clear" w:color="auto" w:fill="auto"/>
          </w:tcPr>
          <w:p w:rsidR="002868BB" w:rsidRPr="002868BB" w:rsidRDefault="002868BB" w:rsidP="002868BB">
            <w:pPr>
              <w:spacing w:after="120" w:line="240" w:lineRule="auto"/>
              <w:jc w:val="right"/>
              <w:rPr>
                <w:i/>
                <w:sz w:val="14"/>
              </w:rPr>
            </w:pPr>
          </w:p>
        </w:tc>
        <w:tc>
          <w:tcPr>
            <w:tcW w:w="7056" w:type="dxa"/>
            <w:shd w:val="clear" w:color="auto" w:fill="auto"/>
          </w:tcPr>
          <w:p w:rsidR="002868BB" w:rsidRPr="002868BB" w:rsidRDefault="002868BB" w:rsidP="002868BB">
            <w:pPr>
              <w:spacing w:after="120" w:line="240" w:lineRule="auto"/>
              <w:rPr>
                <w:i/>
                <w:sz w:val="14"/>
              </w:rPr>
            </w:pPr>
          </w:p>
        </w:tc>
        <w:tc>
          <w:tcPr>
            <w:tcW w:w="994" w:type="dxa"/>
            <w:shd w:val="clear" w:color="auto" w:fill="auto"/>
          </w:tcPr>
          <w:p w:rsidR="002868BB" w:rsidRPr="002868BB" w:rsidRDefault="002868BB" w:rsidP="002868BB">
            <w:pPr>
              <w:spacing w:after="120" w:line="240" w:lineRule="auto"/>
              <w:ind w:right="40"/>
              <w:jc w:val="right"/>
              <w:rPr>
                <w:i/>
                <w:sz w:val="14"/>
              </w:rPr>
            </w:pPr>
          </w:p>
        </w:tc>
        <w:tc>
          <w:tcPr>
            <w:tcW w:w="792" w:type="dxa"/>
            <w:shd w:val="clear" w:color="auto" w:fill="auto"/>
          </w:tcPr>
          <w:p w:rsidR="002868BB" w:rsidRPr="002868BB" w:rsidRDefault="002868BB" w:rsidP="002868BB">
            <w:pPr>
              <w:spacing w:after="120" w:line="240" w:lineRule="auto"/>
              <w:ind w:right="40"/>
              <w:jc w:val="right"/>
              <w:rPr>
                <w:i/>
                <w:sz w:val="14"/>
              </w:rPr>
            </w:pPr>
            <w:r>
              <w:rPr>
                <w:i/>
                <w:sz w:val="14"/>
              </w:rPr>
              <w:t>Página</w:t>
            </w:r>
          </w:p>
        </w:tc>
      </w:tr>
      <w:tr w:rsidR="002868BB" w:rsidRPr="002868BB">
        <w:tblPrEx>
          <w:tblCellMar>
            <w:top w:w="0" w:type="dxa"/>
            <w:bottom w:w="0" w:type="dxa"/>
          </w:tblCellMar>
        </w:tblPrEx>
        <w:tc>
          <w:tcPr>
            <w:tcW w:w="9110" w:type="dxa"/>
            <w:gridSpan w:val="3"/>
            <w:shd w:val="clear" w:color="auto" w:fill="auto"/>
          </w:tcPr>
          <w:p w:rsidR="002868BB" w:rsidRPr="002868BB" w:rsidRDefault="002868BB" w:rsidP="002868BB">
            <w:pPr>
              <w:tabs>
                <w:tab w:val="right" w:pos="1080"/>
                <w:tab w:val="left" w:pos="1296"/>
                <w:tab w:val="left" w:pos="1728"/>
                <w:tab w:val="left" w:pos="2160"/>
                <w:tab w:val="left" w:pos="2592"/>
                <w:tab w:val="left" w:pos="3024"/>
                <w:tab w:val="right" w:leader="dot" w:pos="9101"/>
              </w:tabs>
              <w:spacing w:after="120"/>
              <w:ind w:left="1080"/>
            </w:pPr>
            <w:r>
              <w:tab/>
              <w:t>Siglas y abreviaturas</w:t>
            </w:r>
            <w:r>
              <w:rPr>
                <w:spacing w:val="60"/>
                <w:sz w:val="17"/>
              </w:rPr>
              <w:tab/>
            </w:r>
          </w:p>
        </w:tc>
        <w:tc>
          <w:tcPr>
            <w:tcW w:w="792" w:type="dxa"/>
            <w:shd w:val="clear" w:color="auto" w:fill="auto"/>
            <w:vAlign w:val="bottom"/>
          </w:tcPr>
          <w:p w:rsidR="002868BB" w:rsidRPr="002868BB" w:rsidRDefault="001C3BD3" w:rsidP="002868BB">
            <w:pPr>
              <w:spacing w:after="120"/>
              <w:ind w:right="40"/>
              <w:jc w:val="right"/>
            </w:pPr>
            <w:r>
              <w:t>5</w:t>
            </w:r>
          </w:p>
        </w:tc>
      </w:tr>
      <w:tr w:rsidR="002868BB" w:rsidRPr="002868BB">
        <w:tblPrEx>
          <w:tblCellMar>
            <w:top w:w="0" w:type="dxa"/>
            <w:bottom w:w="0" w:type="dxa"/>
          </w:tblCellMar>
        </w:tblPrEx>
        <w:tc>
          <w:tcPr>
            <w:tcW w:w="9110" w:type="dxa"/>
            <w:gridSpan w:val="3"/>
            <w:shd w:val="clear" w:color="auto" w:fill="auto"/>
          </w:tcPr>
          <w:p w:rsidR="002868BB" w:rsidRDefault="002868BB" w:rsidP="002868BB">
            <w:pPr>
              <w:tabs>
                <w:tab w:val="right" w:pos="1080"/>
                <w:tab w:val="left" w:pos="1296"/>
                <w:tab w:val="left" w:pos="1728"/>
                <w:tab w:val="left" w:pos="2160"/>
                <w:tab w:val="right" w:leader="dot" w:pos="9101"/>
              </w:tabs>
              <w:spacing w:after="120"/>
              <w:ind w:left="1080"/>
            </w:pPr>
            <w:r>
              <w:tab/>
              <w:t>Introducción</w:t>
            </w:r>
            <w:r>
              <w:rPr>
                <w:spacing w:val="60"/>
                <w:sz w:val="17"/>
              </w:rPr>
              <w:tab/>
            </w:r>
          </w:p>
        </w:tc>
        <w:tc>
          <w:tcPr>
            <w:tcW w:w="792" w:type="dxa"/>
            <w:shd w:val="clear" w:color="auto" w:fill="auto"/>
            <w:vAlign w:val="bottom"/>
          </w:tcPr>
          <w:p w:rsidR="002868BB" w:rsidRPr="002868BB" w:rsidRDefault="001C3BD3" w:rsidP="002868BB">
            <w:pPr>
              <w:spacing w:after="120"/>
              <w:ind w:right="40"/>
              <w:jc w:val="right"/>
            </w:pPr>
            <w:r>
              <w:t>8</w:t>
            </w:r>
          </w:p>
        </w:tc>
      </w:tr>
      <w:tr w:rsidR="002868BB" w:rsidRPr="002868BB">
        <w:tblPrEx>
          <w:tblCellMar>
            <w:top w:w="0" w:type="dxa"/>
            <w:bottom w:w="0" w:type="dxa"/>
          </w:tblCellMar>
        </w:tblPrEx>
        <w:tc>
          <w:tcPr>
            <w:tcW w:w="9110" w:type="dxa"/>
            <w:gridSpan w:val="3"/>
            <w:shd w:val="clear" w:color="auto" w:fill="auto"/>
          </w:tcPr>
          <w:p w:rsidR="002868BB" w:rsidRDefault="002868BB" w:rsidP="002868B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hanging="216"/>
            </w:pPr>
            <w:r>
              <w:tab/>
              <w:t>Primera parte</w:t>
            </w:r>
            <w:r>
              <w:br/>
              <w:t>Presentación general del marco socioeconómico, jurídico y político del Camerún</w:t>
            </w:r>
            <w:r>
              <w:rPr>
                <w:spacing w:val="60"/>
                <w:sz w:val="17"/>
              </w:rPr>
              <w:tab/>
            </w:r>
          </w:p>
        </w:tc>
        <w:tc>
          <w:tcPr>
            <w:tcW w:w="792" w:type="dxa"/>
            <w:shd w:val="clear" w:color="auto" w:fill="auto"/>
            <w:vAlign w:val="bottom"/>
          </w:tcPr>
          <w:p w:rsidR="002868BB" w:rsidRPr="002868BB" w:rsidRDefault="001C3BD3" w:rsidP="002868BB">
            <w:pPr>
              <w:spacing w:after="120"/>
              <w:ind w:right="40"/>
              <w:jc w:val="right"/>
            </w:pPr>
            <w:r>
              <w:t>9</w:t>
            </w:r>
          </w:p>
        </w:tc>
      </w:tr>
      <w:tr w:rsidR="002868BB" w:rsidRPr="002868BB">
        <w:tblPrEx>
          <w:tblCellMar>
            <w:top w:w="0" w:type="dxa"/>
            <w:bottom w:w="0" w:type="dxa"/>
          </w:tblCellMar>
        </w:tblPrEx>
        <w:tc>
          <w:tcPr>
            <w:tcW w:w="9110" w:type="dxa"/>
            <w:gridSpan w:val="3"/>
            <w:shd w:val="clear" w:color="auto" w:fill="auto"/>
          </w:tcPr>
          <w:p w:rsidR="002868BB" w:rsidRDefault="002868BB" w:rsidP="002868BB">
            <w:pPr>
              <w:numPr>
                <w:ilvl w:val="0"/>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080" w:firstLine="0"/>
            </w:pPr>
            <w:r>
              <w:tab/>
              <w:t>Presentación general del marco socioeconómico, jurídico y político</w:t>
            </w:r>
            <w:r>
              <w:rPr>
                <w:spacing w:val="60"/>
                <w:sz w:val="17"/>
              </w:rPr>
              <w:tab/>
            </w:r>
          </w:p>
        </w:tc>
        <w:tc>
          <w:tcPr>
            <w:tcW w:w="792" w:type="dxa"/>
            <w:shd w:val="clear" w:color="auto" w:fill="auto"/>
            <w:vAlign w:val="bottom"/>
          </w:tcPr>
          <w:p w:rsidR="002868BB" w:rsidRPr="002868BB" w:rsidRDefault="001C3BD3" w:rsidP="002868BB">
            <w:pPr>
              <w:spacing w:after="120"/>
              <w:ind w:right="40"/>
              <w:jc w:val="right"/>
            </w:pPr>
            <w:r>
              <w:t>9</w:t>
            </w:r>
          </w:p>
        </w:tc>
      </w:tr>
      <w:tr w:rsidR="002868BB" w:rsidRPr="002868BB">
        <w:tblPrEx>
          <w:tblCellMar>
            <w:top w:w="0" w:type="dxa"/>
            <w:bottom w:w="0" w:type="dxa"/>
          </w:tblCellMar>
        </w:tblPrEx>
        <w:tc>
          <w:tcPr>
            <w:tcW w:w="9110" w:type="dxa"/>
            <w:gridSpan w:val="3"/>
            <w:shd w:val="clear" w:color="auto" w:fill="auto"/>
          </w:tcPr>
          <w:p w:rsidR="002868BB" w:rsidRDefault="002868BB" w:rsidP="002868BB">
            <w:pPr>
              <w:numPr>
                <w:ilvl w:val="0"/>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pPr>
            <w:r>
              <w:tab/>
            </w:r>
            <w:r w:rsidRPr="002868BB">
              <w:t xml:space="preserve">Medidas socioeconómicas, políticas, jurídicas y judiciales </w:t>
            </w:r>
            <w:r>
              <w:t>adoptadas para la aplicación de </w:t>
            </w:r>
            <w:r w:rsidRPr="002868BB">
              <w:t>la Convención desde la presentación del informe inicial</w:t>
            </w:r>
            <w:r>
              <w:rPr>
                <w:spacing w:val="60"/>
                <w:sz w:val="17"/>
              </w:rPr>
              <w:tab/>
            </w:r>
          </w:p>
        </w:tc>
        <w:tc>
          <w:tcPr>
            <w:tcW w:w="792" w:type="dxa"/>
            <w:shd w:val="clear" w:color="auto" w:fill="auto"/>
            <w:vAlign w:val="bottom"/>
          </w:tcPr>
          <w:p w:rsidR="002868BB" w:rsidRPr="002868BB" w:rsidRDefault="001C3BD3" w:rsidP="002868BB">
            <w:pPr>
              <w:spacing w:after="120"/>
              <w:ind w:right="40"/>
              <w:jc w:val="right"/>
            </w:pPr>
            <w:r>
              <w:t>12</w:t>
            </w:r>
          </w:p>
        </w:tc>
      </w:tr>
      <w:tr w:rsidR="002868BB" w:rsidRPr="002868BB">
        <w:tblPrEx>
          <w:tblCellMar>
            <w:top w:w="0" w:type="dxa"/>
            <w:bottom w:w="0" w:type="dxa"/>
          </w:tblCellMar>
        </w:tblPrEx>
        <w:tc>
          <w:tcPr>
            <w:tcW w:w="9110" w:type="dxa"/>
            <w:gridSpan w:val="3"/>
            <w:shd w:val="clear" w:color="auto" w:fill="auto"/>
          </w:tcPr>
          <w:p w:rsidR="002868BB" w:rsidRDefault="002868BB" w:rsidP="002868BB">
            <w:pPr>
              <w:numPr>
                <w:ilvl w:val="1"/>
                <w:numId w:val="19"/>
              </w:numPr>
              <w:tabs>
                <w:tab w:val="right" w:pos="1080"/>
                <w:tab w:val="left" w:pos="1296"/>
                <w:tab w:val="left" w:pos="1728"/>
                <w:tab w:val="left" w:pos="2160"/>
                <w:tab w:val="left" w:pos="2592"/>
                <w:tab w:val="left" w:pos="3024"/>
                <w:tab w:val="left" w:pos="3456"/>
                <w:tab w:val="left" w:pos="3888"/>
                <w:tab w:val="right" w:leader="dot" w:pos="9101"/>
              </w:tabs>
              <w:spacing w:after="120"/>
            </w:pPr>
            <w:r>
              <w:t>Medidas socioeconómicas</w:t>
            </w:r>
            <w:r>
              <w:rPr>
                <w:spacing w:val="60"/>
                <w:sz w:val="17"/>
              </w:rPr>
              <w:tab/>
            </w:r>
          </w:p>
        </w:tc>
        <w:tc>
          <w:tcPr>
            <w:tcW w:w="792" w:type="dxa"/>
            <w:shd w:val="clear" w:color="auto" w:fill="auto"/>
            <w:vAlign w:val="bottom"/>
          </w:tcPr>
          <w:p w:rsidR="002868BB" w:rsidRPr="002868BB" w:rsidRDefault="001C3BD3" w:rsidP="002868BB">
            <w:pPr>
              <w:spacing w:after="120"/>
              <w:ind w:right="40"/>
              <w:jc w:val="right"/>
            </w:pPr>
            <w:r>
              <w:t>12</w:t>
            </w:r>
          </w:p>
        </w:tc>
      </w:tr>
      <w:tr w:rsidR="002868BB" w:rsidRPr="002868BB">
        <w:tblPrEx>
          <w:tblCellMar>
            <w:top w:w="0" w:type="dxa"/>
            <w:bottom w:w="0" w:type="dxa"/>
          </w:tblCellMar>
        </w:tblPrEx>
        <w:tc>
          <w:tcPr>
            <w:tcW w:w="9110" w:type="dxa"/>
            <w:gridSpan w:val="3"/>
            <w:shd w:val="clear" w:color="auto" w:fill="auto"/>
          </w:tcPr>
          <w:p w:rsidR="002868BB" w:rsidRDefault="002868BB" w:rsidP="002868BB">
            <w:pPr>
              <w:numPr>
                <w:ilvl w:val="1"/>
                <w:numId w:val="19"/>
              </w:numPr>
              <w:tabs>
                <w:tab w:val="right" w:pos="1080"/>
                <w:tab w:val="left" w:pos="1296"/>
                <w:tab w:val="left" w:pos="1728"/>
                <w:tab w:val="left" w:pos="2160"/>
                <w:tab w:val="left" w:pos="2592"/>
                <w:tab w:val="left" w:pos="3024"/>
                <w:tab w:val="right" w:leader="dot" w:pos="9101"/>
              </w:tabs>
              <w:spacing w:after="120"/>
            </w:pPr>
            <w:r>
              <w:t>Medidas políticas</w:t>
            </w:r>
            <w:r>
              <w:rPr>
                <w:spacing w:val="60"/>
                <w:sz w:val="17"/>
              </w:rPr>
              <w:tab/>
            </w:r>
          </w:p>
        </w:tc>
        <w:tc>
          <w:tcPr>
            <w:tcW w:w="792" w:type="dxa"/>
            <w:shd w:val="clear" w:color="auto" w:fill="auto"/>
            <w:vAlign w:val="bottom"/>
          </w:tcPr>
          <w:p w:rsidR="002868BB" w:rsidRPr="002868BB" w:rsidRDefault="001C3BD3" w:rsidP="002868BB">
            <w:pPr>
              <w:spacing w:after="120"/>
              <w:ind w:right="40"/>
              <w:jc w:val="right"/>
            </w:pPr>
            <w:r>
              <w:t>13</w:t>
            </w:r>
          </w:p>
        </w:tc>
      </w:tr>
      <w:tr w:rsidR="002868BB" w:rsidRPr="002868BB">
        <w:tblPrEx>
          <w:tblCellMar>
            <w:top w:w="0" w:type="dxa"/>
            <w:bottom w:w="0" w:type="dxa"/>
          </w:tblCellMar>
        </w:tblPrEx>
        <w:tc>
          <w:tcPr>
            <w:tcW w:w="9110" w:type="dxa"/>
            <w:gridSpan w:val="3"/>
            <w:shd w:val="clear" w:color="auto" w:fill="auto"/>
          </w:tcPr>
          <w:p w:rsidR="002868BB" w:rsidRDefault="002868BB" w:rsidP="002868BB">
            <w:pPr>
              <w:numPr>
                <w:ilvl w:val="1"/>
                <w:numId w:val="19"/>
              </w:numPr>
              <w:tabs>
                <w:tab w:val="right" w:pos="1080"/>
                <w:tab w:val="left" w:pos="1296"/>
                <w:tab w:val="left" w:pos="1728"/>
                <w:tab w:val="left" w:pos="2160"/>
                <w:tab w:val="left" w:pos="2592"/>
                <w:tab w:val="left" w:pos="3024"/>
                <w:tab w:val="left" w:pos="3456"/>
                <w:tab w:val="left" w:pos="3888"/>
                <w:tab w:val="right" w:leader="dot" w:pos="9101"/>
              </w:tabs>
              <w:spacing w:after="120"/>
            </w:pPr>
            <w:r>
              <w:t>Medidas jurídicas y judiciales</w:t>
            </w:r>
            <w:r>
              <w:rPr>
                <w:spacing w:val="60"/>
                <w:sz w:val="17"/>
              </w:rPr>
              <w:tab/>
            </w:r>
          </w:p>
        </w:tc>
        <w:tc>
          <w:tcPr>
            <w:tcW w:w="792" w:type="dxa"/>
            <w:shd w:val="clear" w:color="auto" w:fill="auto"/>
            <w:vAlign w:val="bottom"/>
          </w:tcPr>
          <w:p w:rsidR="002868BB" w:rsidRPr="002868BB" w:rsidRDefault="001C3BD3" w:rsidP="002868BB">
            <w:pPr>
              <w:spacing w:after="120"/>
              <w:ind w:right="40"/>
              <w:jc w:val="right"/>
            </w:pPr>
            <w:r>
              <w:t>15</w:t>
            </w:r>
          </w:p>
        </w:tc>
      </w:tr>
      <w:tr w:rsidR="00BF5F70" w:rsidRPr="002868BB">
        <w:tblPrEx>
          <w:tblCellMar>
            <w:top w:w="0" w:type="dxa"/>
            <w:bottom w:w="0" w:type="dxa"/>
          </w:tblCellMar>
        </w:tblPrEx>
        <w:tc>
          <w:tcPr>
            <w:tcW w:w="9110" w:type="dxa"/>
            <w:gridSpan w:val="3"/>
            <w:shd w:val="clear" w:color="auto" w:fill="auto"/>
          </w:tcPr>
          <w:p w:rsidR="00BF5F70" w:rsidRPr="00805278" w:rsidRDefault="00BF5F70" w:rsidP="0080527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216"/>
              <w:rPr>
                <w:spacing w:val="60"/>
                <w:sz w:val="17"/>
              </w:rPr>
            </w:pPr>
            <w:r>
              <w:tab/>
              <w:t>Segunda parte</w:t>
            </w:r>
            <w:r>
              <w:rPr>
                <w:spacing w:val="60"/>
                <w:sz w:val="17"/>
              </w:rPr>
              <w:tab/>
            </w:r>
            <w:r w:rsidR="00805278">
              <w:rPr>
                <w:spacing w:val="60"/>
                <w:sz w:val="17"/>
              </w:rPr>
              <w:br/>
            </w:r>
            <w:r w:rsidR="00805278">
              <w:t>Estudio de la Convención artículo por artículo</w:t>
            </w:r>
            <w:r w:rsidR="00805278">
              <w:rPr>
                <w:spacing w:val="60"/>
                <w:sz w:val="17"/>
              </w:rPr>
              <w:tab/>
            </w:r>
          </w:p>
        </w:tc>
        <w:tc>
          <w:tcPr>
            <w:tcW w:w="792" w:type="dxa"/>
            <w:shd w:val="clear" w:color="auto" w:fill="auto"/>
            <w:vAlign w:val="bottom"/>
          </w:tcPr>
          <w:p w:rsidR="00BF5F70" w:rsidRPr="002868BB" w:rsidRDefault="001C3BD3" w:rsidP="00BF5F70">
            <w:pPr>
              <w:spacing w:after="120"/>
              <w:ind w:right="40"/>
              <w:jc w:val="right"/>
            </w:pPr>
            <w:r>
              <w:t>17</w:t>
            </w:r>
          </w:p>
        </w:tc>
      </w:tr>
      <w:tr w:rsidR="00BF5F70" w:rsidRPr="002868BB">
        <w:tblPrEx>
          <w:tblCellMar>
            <w:top w:w="0" w:type="dxa"/>
            <w:bottom w:w="0" w:type="dxa"/>
          </w:tblCellMar>
        </w:tblPrEx>
        <w:tc>
          <w:tcPr>
            <w:tcW w:w="9110" w:type="dxa"/>
            <w:gridSpan w:val="3"/>
            <w:shd w:val="clear" w:color="auto" w:fill="auto"/>
          </w:tcPr>
          <w:p w:rsidR="00BF5F70" w:rsidRDefault="00BF5F70" w:rsidP="00BF5F70">
            <w:pPr>
              <w:numPr>
                <w:ilvl w:val="0"/>
                <w:numId w:val="29"/>
              </w:numPr>
              <w:tabs>
                <w:tab w:val="right" w:pos="1080"/>
                <w:tab w:val="left" w:pos="1296"/>
                <w:tab w:val="right" w:leader="dot" w:pos="9101"/>
              </w:tabs>
              <w:spacing w:after="120"/>
            </w:pPr>
            <w:r>
              <w:tab/>
            </w:r>
            <w:r w:rsidR="00805278">
              <w:t xml:space="preserve">Marco constitucional y jurídico para la protección de los derechos de la mujer </w:t>
            </w:r>
            <w:r w:rsidR="00805278">
              <w:br/>
              <w:t>(artículos 1 a 5)</w:t>
            </w:r>
            <w:r w:rsidR="00CB38DC">
              <w:t xml:space="preserve"> </w:t>
            </w:r>
            <w:r>
              <w:rPr>
                <w:spacing w:val="60"/>
                <w:sz w:val="17"/>
              </w:rPr>
              <w:tab/>
            </w:r>
          </w:p>
        </w:tc>
        <w:tc>
          <w:tcPr>
            <w:tcW w:w="792" w:type="dxa"/>
            <w:shd w:val="clear" w:color="auto" w:fill="auto"/>
            <w:vAlign w:val="bottom"/>
          </w:tcPr>
          <w:p w:rsidR="00BF5F70" w:rsidRPr="002868BB" w:rsidRDefault="001C3BD3" w:rsidP="00BF5F70">
            <w:pPr>
              <w:spacing w:after="120"/>
              <w:ind w:right="40"/>
              <w:jc w:val="right"/>
            </w:pPr>
            <w:r>
              <w:t>17</w:t>
            </w:r>
          </w:p>
        </w:tc>
      </w:tr>
      <w:tr w:rsidR="00BF5F70" w:rsidRPr="002868BB">
        <w:tblPrEx>
          <w:tblCellMar>
            <w:top w:w="0" w:type="dxa"/>
            <w:bottom w:w="0" w:type="dxa"/>
          </w:tblCellMar>
        </w:tblPrEx>
        <w:tc>
          <w:tcPr>
            <w:tcW w:w="9110" w:type="dxa"/>
            <w:gridSpan w:val="3"/>
            <w:shd w:val="clear" w:color="auto" w:fill="auto"/>
          </w:tcPr>
          <w:p w:rsidR="00BF5F70" w:rsidRDefault="00BF5F70" w:rsidP="00054A02">
            <w:pPr>
              <w:tabs>
                <w:tab w:val="right" w:pos="1080"/>
                <w:tab w:val="left" w:pos="1296"/>
                <w:tab w:val="left" w:pos="2430"/>
                <w:tab w:val="right" w:leader="dot" w:pos="9101"/>
              </w:tabs>
              <w:spacing w:after="120"/>
            </w:pPr>
            <w:r>
              <w:tab/>
            </w:r>
            <w:r>
              <w:tab/>
            </w:r>
            <w:r w:rsidR="00054A02">
              <w:t>Artículo 1.</w:t>
            </w:r>
            <w:r w:rsidR="00054A02">
              <w:tab/>
            </w:r>
            <w:r>
              <w:rPr>
                <w:spacing w:val="60"/>
                <w:sz w:val="17"/>
              </w:rPr>
              <w:tab/>
            </w:r>
          </w:p>
        </w:tc>
        <w:tc>
          <w:tcPr>
            <w:tcW w:w="792" w:type="dxa"/>
            <w:shd w:val="clear" w:color="auto" w:fill="auto"/>
            <w:vAlign w:val="bottom"/>
          </w:tcPr>
          <w:p w:rsidR="00BF5F70" w:rsidRPr="002868BB" w:rsidRDefault="001C3BD3" w:rsidP="00BF5F70">
            <w:pPr>
              <w:spacing w:after="120"/>
              <w:ind w:right="40"/>
              <w:jc w:val="right"/>
            </w:pPr>
            <w:r>
              <w:t>17</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tabs>
                <w:tab w:val="right" w:pos="1080"/>
                <w:tab w:val="left" w:pos="1296"/>
                <w:tab w:val="left" w:pos="2430"/>
                <w:tab w:val="right" w:leader="dot" w:pos="9101"/>
              </w:tabs>
              <w:spacing w:after="120"/>
            </w:pPr>
            <w:r>
              <w:tab/>
            </w:r>
            <w:r>
              <w:tab/>
              <w:t>Artículo 2.</w:t>
            </w:r>
            <w:r>
              <w:tab/>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18</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tabs>
                <w:tab w:val="right" w:pos="1080"/>
                <w:tab w:val="left" w:pos="1296"/>
                <w:tab w:val="left" w:pos="2430"/>
                <w:tab w:val="right" w:leader="dot" w:pos="9101"/>
              </w:tabs>
              <w:spacing w:after="120"/>
            </w:pPr>
            <w:r>
              <w:tab/>
            </w:r>
            <w:r>
              <w:tab/>
              <w:t>Artículo 3.</w:t>
            </w:r>
            <w:r>
              <w:tab/>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18</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tabs>
                <w:tab w:val="right" w:pos="1080"/>
                <w:tab w:val="left" w:pos="1296"/>
                <w:tab w:val="left" w:pos="2430"/>
                <w:tab w:val="right" w:leader="dot" w:pos="9101"/>
              </w:tabs>
              <w:spacing w:after="120"/>
            </w:pPr>
            <w:r>
              <w:tab/>
            </w:r>
            <w:r>
              <w:tab/>
              <w:t>Artículo 4.</w:t>
            </w:r>
            <w:r>
              <w:tab/>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21</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tabs>
                <w:tab w:val="right" w:pos="1080"/>
                <w:tab w:val="left" w:pos="1296"/>
                <w:tab w:val="left" w:pos="2430"/>
                <w:tab w:val="right" w:leader="dot" w:pos="9101"/>
              </w:tabs>
              <w:spacing w:after="120"/>
            </w:pPr>
            <w:r>
              <w:tab/>
            </w:r>
            <w:r>
              <w:tab/>
              <w:t>Artículo 5.</w:t>
            </w:r>
            <w:r>
              <w:tab/>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21</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numPr>
                <w:ilvl w:val="0"/>
                <w:numId w:val="31"/>
              </w:numPr>
              <w:tabs>
                <w:tab w:val="right" w:pos="1080"/>
                <w:tab w:val="right" w:leader="dot" w:pos="9101"/>
              </w:tabs>
              <w:spacing w:after="120"/>
            </w:pPr>
            <w:r>
              <w:tab/>
            </w:r>
            <w:r w:rsidR="00CB38DC">
              <w:t xml:space="preserve">Identificación de las conductas y actitudes que discriminan a la mujer </w:t>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22</w:t>
            </w:r>
          </w:p>
        </w:tc>
      </w:tr>
      <w:tr w:rsidR="00054A02" w:rsidRPr="002868BB">
        <w:tblPrEx>
          <w:tblCellMar>
            <w:top w:w="0" w:type="dxa"/>
            <w:bottom w:w="0" w:type="dxa"/>
          </w:tblCellMar>
        </w:tblPrEx>
        <w:tc>
          <w:tcPr>
            <w:tcW w:w="9110" w:type="dxa"/>
            <w:gridSpan w:val="3"/>
            <w:shd w:val="clear" w:color="auto" w:fill="auto"/>
          </w:tcPr>
          <w:p w:rsidR="00054A02" w:rsidRDefault="000104A0" w:rsidP="006B31CD">
            <w:pPr>
              <w:tabs>
                <w:tab w:val="right" w:pos="1080"/>
                <w:tab w:val="left" w:pos="1728"/>
                <w:tab w:val="right" w:leader="dot" w:pos="9101"/>
              </w:tabs>
              <w:spacing w:after="120"/>
              <w:ind w:left="1728" w:hanging="432"/>
            </w:pPr>
            <w:r>
              <w:t>1.</w:t>
            </w:r>
            <w:r>
              <w:tab/>
            </w:r>
            <w:r w:rsidR="006B31CD">
              <w:t xml:space="preserve">Estereotipos y prejuicios relativos a las actividades profesionales y educativas </w:t>
            </w:r>
            <w:r w:rsidR="00054A02">
              <w:rPr>
                <w:spacing w:val="60"/>
                <w:sz w:val="17"/>
              </w:rPr>
              <w:tab/>
            </w:r>
          </w:p>
        </w:tc>
        <w:tc>
          <w:tcPr>
            <w:tcW w:w="792" w:type="dxa"/>
            <w:shd w:val="clear" w:color="auto" w:fill="auto"/>
            <w:vAlign w:val="bottom"/>
          </w:tcPr>
          <w:p w:rsidR="00054A02" w:rsidRPr="002868BB" w:rsidRDefault="001C3BD3" w:rsidP="00054A02">
            <w:pPr>
              <w:spacing w:after="120"/>
              <w:ind w:right="40"/>
              <w:jc w:val="right"/>
            </w:pPr>
            <w:r>
              <w:t>22</w:t>
            </w:r>
          </w:p>
        </w:tc>
      </w:tr>
      <w:tr w:rsidR="00054A02" w:rsidRPr="002868BB">
        <w:tblPrEx>
          <w:tblCellMar>
            <w:top w:w="0" w:type="dxa"/>
            <w:bottom w:w="0" w:type="dxa"/>
          </w:tblCellMar>
        </w:tblPrEx>
        <w:tc>
          <w:tcPr>
            <w:tcW w:w="9110" w:type="dxa"/>
            <w:gridSpan w:val="3"/>
            <w:shd w:val="clear" w:color="auto" w:fill="auto"/>
          </w:tcPr>
          <w:p w:rsidR="00054A02" w:rsidRDefault="000104A0" w:rsidP="000104A0">
            <w:pPr>
              <w:tabs>
                <w:tab w:val="right" w:pos="1080"/>
                <w:tab w:val="left" w:pos="1728"/>
                <w:tab w:val="right" w:leader="dot" w:pos="9101"/>
              </w:tabs>
              <w:spacing w:after="120"/>
              <w:ind w:left="1296"/>
            </w:pPr>
            <w:r>
              <w:t>2.</w:t>
            </w:r>
            <w:r>
              <w:tab/>
            </w:r>
            <w:r w:rsidR="006B31CD">
              <w:t xml:space="preserve">Estereotipos y prejuicios relativos a las relaciones conyugales </w:t>
            </w:r>
            <w:r w:rsidR="00054A02">
              <w:rPr>
                <w:spacing w:val="60"/>
                <w:sz w:val="17"/>
              </w:rPr>
              <w:tab/>
            </w:r>
          </w:p>
        </w:tc>
        <w:tc>
          <w:tcPr>
            <w:tcW w:w="792" w:type="dxa"/>
            <w:shd w:val="clear" w:color="auto" w:fill="auto"/>
            <w:vAlign w:val="bottom"/>
          </w:tcPr>
          <w:p w:rsidR="00054A02" w:rsidRPr="002868BB" w:rsidRDefault="001C3BD3" w:rsidP="00054A02">
            <w:pPr>
              <w:spacing w:after="120"/>
              <w:ind w:right="40"/>
              <w:jc w:val="right"/>
            </w:pPr>
            <w:r>
              <w:t>23</w:t>
            </w:r>
          </w:p>
        </w:tc>
      </w:tr>
      <w:tr w:rsidR="00054A02" w:rsidRPr="002868BB">
        <w:tblPrEx>
          <w:tblCellMar>
            <w:top w:w="0" w:type="dxa"/>
            <w:bottom w:w="0" w:type="dxa"/>
          </w:tblCellMar>
        </w:tblPrEx>
        <w:tc>
          <w:tcPr>
            <w:tcW w:w="9110" w:type="dxa"/>
            <w:gridSpan w:val="3"/>
            <w:shd w:val="clear" w:color="auto" w:fill="auto"/>
          </w:tcPr>
          <w:p w:rsidR="00054A02" w:rsidRDefault="000104A0" w:rsidP="000104A0">
            <w:pPr>
              <w:tabs>
                <w:tab w:val="right" w:pos="1080"/>
                <w:tab w:val="left" w:pos="1728"/>
                <w:tab w:val="right" w:leader="dot" w:pos="9101"/>
              </w:tabs>
              <w:spacing w:after="120"/>
              <w:ind w:left="1296"/>
            </w:pPr>
            <w:r>
              <w:t>3.</w:t>
            </w:r>
            <w:r>
              <w:tab/>
            </w:r>
            <w:r w:rsidR="006B31CD">
              <w:t xml:space="preserve">Estereotipos y prejuicios relativos a la vida social </w:t>
            </w:r>
            <w:r w:rsidR="00054A02">
              <w:rPr>
                <w:spacing w:val="60"/>
                <w:sz w:val="17"/>
              </w:rPr>
              <w:tab/>
            </w:r>
          </w:p>
        </w:tc>
        <w:tc>
          <w:tcPr>
            <w:tcW w:w="792" w:type="dxa"/>
            <w:shd w:val="clear" w:color="auto" w:fill="auto"/>
            <w:vAlign w:val="bottom"/>
          </w:tcPr>
          <w:p w:rsidR="00054A02" w:rsidRPr="002868BB" w:rsidRDefault="001C3BD3" w:rsidP="00054A02">
            <w:pPr>
              <w:spacing w:after="120"/>
              <w:ind w:right="40"/>
              <w:jc w:val="right"/>
            </w:pPr>
            <w:r>
              <w:t>23</w:t>
            </w:r>
          </w:p>
        </w:tc>
      </w:tr>
      <w:tr w:rsidR="00054A02" w:rsidRPr="002868BB">
        <w:tblPrEx>
          <w:tblCellMar>
            <w:top w:w="0" w:type="dxa"/>
            <w:bottom w:w="0" w:type="dxa"/>
          </w:tblCellMar>
        </w:tblPrEx>
        <w:tc>
          <w:tcPr>
            <w:tcW w:w="9110" w:type="dxa"/>
            <w:gridSpan w:val="3"/>
            <w:shd w:val="clear" w:color="auto" w:fill="auto"/>
          </w:tcPr>
          <w:p w:rsidR="00054A02" w:rsidRDefault="000104A0" w:rsidP="000104A0">
            <w:pPr>
              <w:tabs>
                <w:tab w:val="right" w:pos="1080"/>
                <w:tab w:val="left" w:pos="1728"/>
                <w:tab w:val="right" w:leader="dot" w:pos="9101"/>
              </w:tabs>
              <w:spacing w:after="120"/>
              <w:ind w:left="1296"/>
            </w:pPr>
            <w:r>
              <w:t>4.</w:t>
            </w:r>
            <w:r>
              <w:tab/>
            </w:r>
            <w:r w:rsidR="006B31CD">
              <w:t xml:space="preserve">Estereotipos y prejuicios relativos a la vida política </w:t>
            </w:r>
            <w:r w:rsidR="00054A02">
              <w:rPr>
                <w:spacing w:val="60"/>
                <w:sz w:val="17"/>
              </w:rPr>
              <w:tab/>
            </w:r>
          </w:p>
        </w:tc>
        <w:tc>
          <w:tcPr>
            <w:tcW w:w="792" w:type="dxa"/>
            <w:shd w:val="clear" w:color="auto" w:fill="auto"/>
            <w:vAlign w:val="bottom"/>
          </w:tcPr>
          <w:p w:rsidR="00054A02" w:rsidRPr="002868BB" w:rsidRDefault="001C3BD3" w:rsidP="00054A02">
            <w:pPr>
              <w:spacing w:after="120"/>
              <w:ind w:right="40"/>
              <w:jc w:val="right"/>
            </w:pPr>
            <w:r>
              <w:t>24</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numPr>
                <w:ilvl w:val="0"/>
                <w:numId w:val="31"/>
              </w:numPr>
              <w:tabs>
                <w:tab w:val="right" w:pos="1080"/>
                <w:tab w:val="left" w:pos="1296"/>
                <w:tab w:val="right" w:leader="dot" w:pos="9101"/>
              </w:tabs>
              <w:spacing w:after="120"/>
            </w:pPr>
            <w:r>
              <w:tab/>
            </w:r>
            <w:r w:rsidR="006B31CD">
              <w:t xml:space="preserve">Obstáculos ligados a la eliminación de los estereotipos y los prejuicios </w:t>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24</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numPr>
                <w:ilvl w:val="0"/>
                <w:numId w:val="31"/>
              </w:numPr>
              <w:tabs>
                <w:tab w:val="right" w:pos="1080"/>
                <w:tab w:val="left" w:pos="1296"/>
                <w:tab w:val="right" w:leader="dot" w:pos="9101"/>
              </w:tabs>
              <w:spacing w:after="120"/>
            </w:pPr>
            <w:r>
              <w:tab/>
            </w:r>
            <w:r w:rsidR="006B31CD">
              <w:t xml:space="preserve">Medidas adoptadas </w:t>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24</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tabs>
                <w:tab w:val="right" w:pos="1080"/>
                <w:tab w:val="left" w:pos="1296"/>
                <w:tab w:val="left" w:pos="2430"/>
                <w:tab w:val="right" w:leader="dot" w:pos="9101"/>
              </w:tabs>
              <w:spacing w:after="120"/>
            </w:pPr>
            <w:r>
              <w:tab/>
            </w:r>
            <w:r>
              <w:tab/>
              <w:t>Artículo 6.</w:t>
            </w:r>
            <w:r>
              <w:tab/>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26</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tabs>
                <w:tab w:val="right" w:pos="1080"/>
                <w:tab w:val="left" w:pos="1296"/>
                <w:tab w:val="left" w:pos="2430"/>
                <w:tab w:val="right" w:leader="dot" w:pos="9101"/>
              </w:tabs>
              <w:spacing w:after="120"/>
            </w:pPr>
            <w:r>
              <w:tab/>
            </w:r>
            <w:r>
              <w:tab/>
              <w:t>Artículo 7.</w:t>
            </w:r>
            <w:r>
              <w:tab/>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27</w:t>
            </w:r>
          </w:p>
        </w:tc>
      </w:tr>
      <w:tr w:rsidR="00054A02" w:rsidRPr="002868BB">
        <w:tblPrEx>
          <w:tblCellMar>
            <w:top w:w="0" w:type="dxa"/>
            <w:bottom w:w="0" w:type="dxa"/>
          </w:tblCellMar>
        </w:tblPrEx>
        <w:tc>
          <w:tcPr>
            <w:tcW w:w="9110" w:type="dxa"/>
            <w:gridSpan w:val="3"/>
            <w:shd w:val="clear" w:color="auto" w:fill="auto"/>
          </w:tcPr>
          <w:p w:rsidR="00054A02" w:rsidRDefault="005834D4" w:rsidP="00054A02">
            <w:pPr>
              <w:numPr>
                <w:ilvl w:val="1"/>
                <w:numId w:val="31"/>
              </w:numPr>
              <w:tabs>
                <w:tab w:val="right" w:pos="1080"/>
                <w:tab w:val="left" w:pos="1296"/>
                <w:tab w:val="left" w:pos="1728"/>
                <w:tab w:val="right" w:leader="dot" w:pos="9101"/>
              </w:tabs>
              <w:spacing w:after="120"/>
            </w:pPr>
            <w:r>
              <w:t xml:space="preserve">Elección presidencial del 11 de octubre de 2004 </w:t>
            </w:r>
            <w:r w:rsidR="00054A02">
              <w:rPr>
                <w:spacing w:val="60"/>
                <w:sz w:val="17"/>
              </w:rPr>
              <w:tab/>
            </w:r>
          </w:p>
        </w:tc>
        <w:tc>
          <w:tcPr>
            <w:tcW w:w="792" w:type="dxa"/>
            <w:shd w:val="clear" w:color="auto" w:fill="auto"/>
            <w:vAlign w:val="bottom"/>
          </w:tcPr>
          <w:p w:rsidR="00054A02" w:rsidRPr="002868BB" w:rsidRDefault="001C3BD3" w:rsidP="00054A02">
            <w:pPr>
              <w:spacing w:after="120"/>
              <w:ind w:right="40"/>
              <w:jc w:val="right"/>
            </w:pPr>
            <w:r>
              <w:t>27</w:t>
            </w:r>
          </w:p>
        </w:tc>
      </w:tr>
      <w:tr w:rsidR="00054A02" w:rsidRPr="002868BB">
        <w:tblPrEx>
          <w:tblCellMar>
            <w:top w:w="0" w:type="dxa"/>
            <w:bottom w:w="0" w:type="dxa"/>
          </w:tblCellMar>
        </w:tblPrEx>
        <w:tc>
          <w:tcPr>
            <w:tcW w:w="9110" w:type="dxa"/>
            <w:gridSpan w:val="3"/>
            <w:shd w:val="clear" w:color="auto" w:fill="auto"/>
          </w:tcPr>
          <w:p w:rsidR="00054A02" w:rsidRDefault="005834D4" w:rsidP="00054A02">
            <w:pPr>
              <w:numPr>
                <w:ilvl w:val="1"/>
                <w:numId w:val="31"/>
              </w:numPr>
              <w:tabs>
                <w:tab w:val="right" w:pos="1080"/>
                <w:tab w:val="left" w:pos="1296"/>
                <w:tab w:val="left" w:pos="1728"/>
                <w:tab w:val="right" w:leader="dot" w:pos="9101"/>
              </w:tabs>
              <w:spacing w:after="120"/>
            </w:pPr>
            <w:r>
              <w:t xml:space="preserve">Elecciones legislativas </w:t>
            </w:r>
            <w:r w:rsidR="00054A02">
              <w:rPr>
                <w:spacing w:val="60"/>
                <w:sz w:val="17"/>
              </w:rPr>
              <w:tab/>
            </w:r>
          </w:p>
        </w:tc>
        <w:tc>
          <w:tcPr>
            <w:tcW w:w="792" w:type="dxa"/>
            <w:shd w:val="clear" w:color="auto" w:fill="auto"/>
            <w:vAlign w:val="bottom"/>
          </w:tcPr>
          <w:p w:rsidR="00054A02" w:rsidRPr="002868BB" w:rsidRDefault="001C3BD3" w:rsidP="00054A02">
            <w:pPr>
              <w:spacing w:after="120"/>
              <w:ind w:right="40"/>
              <w:jc w:val="right"/>
            </w:pPr>
            <w:r>
              <w:t>28</w:t>
            </w:r>
          </w:p>
        </w:tc>
      </w:tr>
      <w:tr w:rsidR="00054A02" w:rsidRPr="002868BB">
        <w:tblPrEx>
          <w:tblCellMar>
            <w:top w:w="0" w:type="dxa"/>
            <w:bottom w:w="0" w:type="dxa"/>
          </w:tblCellMar>
        </w:tblPrEx>
        <w:tc>
          <w:tcPr>
            <w:tcW w:w="9110" w:type="dxa"/>
            <w:gridSpan w:val="3"/>
            <w:shd w:val="clear" w:color="auto" w:fill="auto"/>
          </w:tcPr>
          <w:p w:rsidR="00054A02" w:rsidRDefault="005834D4" w:rsidP="00054A02">
            <w:pPr>
              <w:numPr>
                <w:ilvl w:val="1"/>
                <w:numId w:val="31"/>
              </w:numPr>
              <w:tabs>
                <w:tab w:val="right" w:pos="1080"/>
                <w:tab w:val="left" w:pos="1296"/>
                <w:tab w:val="left" w:pos="1728"/>
                <w:tab w:val="right" w:leader="dot" w:pos="9101"/>
              </w:tabs>
              <w:spacing w:after="120"/>
            </w:pPr>
            <w:r>
              <w:t xml:space="preserve">Elecciones municipales </w:t>
            </w:r>
            <w:r w:rsidR="00054A02">
              <w:rPr>
                <w:spacing w:val="60"/>
                <w:sz w:val="17"/>
              </w:rPr>
              <w:tab/>
            </w:r>
          </w:p>
        </w:tc>
        <w:tc>
          <w:tcPr>
            <w:tcW w:w="792" w:type="dxa"/>
            <w:shd w:val="clear" w:color="auto" w:fill="auto"/>
            <w:vAlign w:val="bottom"/>
          </w:tcPr>
          <w:p w:rsidR="00054A02" w:rsidRPr="002868BB" w:rsidRDefault="001C3BD3" w:rsidP="00054A02">
            <w:pPr>
              <w:spacing w:after="120"/>
              <w:ind w:right="40"/>
              <w:jc w:val="right"/>
            </w:pPr>
            <w:r>
              <w:t>30</w:t>
            </w:r>
          </w:p>
        </w:tc>
      </w:tr>
      <w:tr w:rsidR="00054A02" w:rsidRPr="002868BB">
        <w:tblPrEx>
          <w:tblCellMar>
            <w:top w:w="0" w:type="dxa"/>
            <w:bottom w:w="0" w:type="dxa"/>
          </w:tblCellMar>
        </w:tblPrEx>
        <w:tc>
          <w:tcPr>
            <w:tcW w:w="9110" w:type="dxa"/>
            <w:gridSpan w:val="3"/>
            <w:shd w:val="clear" w:color="auto" w:fill="auto"/>
          </w:tcPr>
          <w:p w:rsidR="00054A02" w:rsidRDefault="005834D4" w:rsidP="00054A02">
            <w:pPr>
              <w:numPr>
                <w:ilvl w:val="1"/>
                <w:numId w:val="31"/>
              </w:numPr>
              <w:tabs>
                <w:tab w:val="right" w:pos="1080"/>
                <w:tab w:val="left" w:pos="1296"/>
                <w:tab w:val="left" w:pos="1728"/>
                <w:tab w:val="right" w:leader="dot" w:pos="9101"/>
              </w:tabs>
              <w:spacing w:after="120"/>
            </w:pPr>
            <w:r w:rsidRPr="00A54C46">
              <w:t>Participación de la mujer en la organización de las elecciones</w:t>
            </w:r>
            <w:r>
              <w:t xml:space="preserve"> </w:t>
            </w:r>
            <w:r w:rsidR="00054A02">
              <w:rPr>
                <w:spacing w:val="60"/>
                <w:sz w:val="17"/>
              </w:rPr>
              <w:tab/>
            </w:r>
          </w:p>
        </w:tc>
        <w:tc>
          <w:tcPr>
            <w:tcW w:w="792" w:type="dxa"/>
            <w:shd w:val="clear" w:color="auto" w:fill="auto"/>
            <w:vAlign w:val="bottom"/>
          </w:tcPr>
          <w:p w:rsidR="00054A02" w:rsidRPr="002868BB" w:rsidRDefault="001C3BD3" w:rsidP="00054A02">
            <w:pPr>
              <w:spacing w:after="120"/>
              <w:ind w:right="40"/>
              <w:jc w:val="right"/>
            </w:pPr>
            <w:r>
              <w:t>33</w:t>
            </w:r>
          </w:p>
        </w:tc>
      </w:tr>
      <w:tr w:rsidR="00054A02" w:rsidRPr="002868BB">
        <w:tblPrEx>
          <w:tblCellMar>
            <w:top w:w="0" w:type="dxa"/>
            <w:bottom w:w="0" w:type="dxa"/>
          </w:tblCellMar>
        </w:tblPrEx>
        <w:tc>
          <w:tcPr>
            <w:tcW w:w="9110" w:type="dxa"/>
            <w:gridSpan w:val="3"/>
            <w:shd w:val="clear" w:color="auto" w:fill="auto"/>
          </w:tcPr>
          <w:p w:rsidR="00054A02" w:rsidRDefault="005834D4" w:rsidP="008556A4">
            <w:pPr>
              <w:pageBreakBefore/>
              <w:numPr>
                <w:ilvl w:val="1"/>
                <w:numId w:val="31"/>
              </w:numPr>
              <w:tabs>
                <w:tab w:val="right" w:pos="1080"/>
                <w:tab w:val="left" w:pos="1296"/>
                <w:tab w:val="left" w:pos="1728"/>
                <w:tab w:val="right" w:leader="dot" w:pos="9101"/>
              </w:tabs>
              <w:spacing w:after="120"/>
            </w:pPr>
            <w:r w:rsidRPr="00A54C46">
              <w:t>Distribución de mujeres en determinados puestos de responsabilidad (véanse los cuadros 19 y 20 del anexo)</w:t>
            </w:r>
            <w:r>
              <w:t xml:space="preserve"> </w:t>
            </w:r>
            <w:r w:rsidR="00054A02">
              <w:rPr>
                <w:spacing w:val="60"/>
                <w:sz w:val="17"/>
              </w:rPr>
              <w:tab/>
            </w:r>
          </w:p>
        </w:tc>
        <w:tc>
          <w:tcPr>
            <w:tcW w:w="792" w:type="dxa"/>
            <w:shd w:val="clear" w:color="auto" w:fill="auto"/>
            <w:vAlign w:val="bottom"/>
          </w:tcPr>
          <w:p w:rsidR="00054A02" w:rsidRPr="002868BB" w:rsidRDefault="001C3BD3" w:rsidP="008556A4">
            <w:pPr>
              <w:pageBreakBefore/>
              <w:spacing w:after="120"/>
              <w:ind w:right="40"/>
              <w:jc w:val="right"/>
            </w:pPr>
            <w:r>
              <w:t>33</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tabs>
                <w:tab w:val="right" w:pos="1080"/>
                <w:tab w:val="left" w:pos="1296"/>
                <w:tab w:val="left" w:pos="2430"/>
                <w:tab w:val="right" w:leader="dot" w:pos="9101"/>
              </w:tabs>
              <w:spacing w:after="120"/>
            </w:pPr>
            <w:r>
              <w:tab/>
            </w:r>
            <w:r>
              <w:tab/>
              <w:t>Artículo 8.</w:t>
            </w:r>
            <w:r>
              <w:tab/>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33</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numPr>
                <w:ilvl w:val="0"/>
                <w:numId w:val="35"/>
              </w:numPr>
              <w:tabs>
                <w:tab w:val="right" w:pos="1080"/>
                <w:tab w:val="left" w:pos="1296"/>
                <w:tab w:val="right" w:leader="dot" w:pos="9101"/>
              </w:tabs>
              <w:spacing w:after="120"/>
            </w:pPr>
            <w:r>
              <w:tab/>
            </w:r>
            <w:r w:rsidR="006C54E0" w:rsidRPr="00A54C46">
              <w:t>Representación en el plano internacional</w:t>
            </w:r>
            <w:r w:rsidR="006C54E0">
              <w:t xml:space="preserve"> </w:t>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34</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numPr>
                <w:ilvl w:val="0"/>
                <w:numId w:val="35"/>
              </w:numPr>
              <w:tabs>
                <w:tab w:val="right" w:pos="1080"/>
                <w:tab w:val="left" w:pos="1296"/>
                <w:tab w:val="right" w:leader="dot" w:pos="9101"/>
              </w:tabs>
              <w:spacing w:after="120"/>
            </w:pPr>
            <w:r>
              <w:tab/>
            </w:r>
            <w:r w:rsidR="006C54E0" w:rsidRPr="00A54C46">
              <w:t>Medidas positivas adoptadas en favor del género</w:t>
            </w:r>
            <w:r w:rsidR="006C54E0">
              <w:t xml:space="preserve"> </w:t>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35</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tabs>
                <w:tab w:val="right" w:pos="1080"/>
                <w:tab w:val="left" w:pos="1296"/>
                <w:tab w:val="left" w:pos="2430"/>
                <w:tab w:val="right" w:leader="dot" w:pos="9101"/>
              </w:tabs>
              <w:spacing w:after="120"/>
            </w:pPr>
            <w:r>
              <w:tab/>
            </w:r>
            <w:r>
              <w:tab/>
              <w:t>Artículo 9.</w:t>
            </w:r>
            <w:r>
              <w:tab/>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35</w:t>
            </w:r>
          </w:p>
        </w:tc>
      </w:tr>
      <w:tr w:rsidR="00054A02" w:rsidRPr="002868BB">
        <w:tblPrEx>
          <w:tblCellMar>
            <w:top w:w="0" w:type="dxa"/>
            <w:bottom w:w="0" w:type="dxa"/>
          </w:tblCellMar>
        </w:tblPrEx>
        <w:tc>
          <w:tcPr>
            <w:tcW w:w="9110" w:type="dxa"/>
            <w:gridSpan w:val="3"/>
            <w:shd w:val="clear" w:color="auto" w:fill="auto"/>
          </w:tcPr>
          <w:p w:rsidR="00054A02" w:rsidRDefault="00054A02" w:rsidP="00054A02">
            <w:pPr>
              <w:tabs>
                <w:tab w:val="right" w:pos="1080"/>
                <w:tab w:val="left" w:pos="1296"/>
                <w:tab w:val="left" w:pos="2430"/>
                <w:tab w:val="right" w:leader="dot" w:pos="9101"/>
              </w:tabs>
              <w:spacing w:after="120"/>
            </w:pPr>
            <w:r>
              <w:tab/>
            </w:r>
            <w:r>
              <w:tab/>
              <w:t>Artículo 10.</w:t>
            </w:r>
            <w:r>
              <w:tab/>
            </w:r>
            <w:r>
              <w:rPr>
                <w:spacing w:val="60"/>
                <w:sz w:val="17"/>
              </w:rPr>
              <w:tab/>
            </w:r>
          </w:p>
        </w:tc>
        <w:tc>
          <w:tcPr>
            <w:tcW w:w="792" w:type="dxa"/>
            <w:shd w:val="clear" w:color="auto" w:fill="auto"/>
            <w:vAlign w:val="bottom"/>
          </w:tcPr>
          <w:p w:rsidR="00054A02" w:rsidRPr="002868BB" w:rsidRDefault="001C3BD3" w:rsidP="00054A02">
            <w:pPr>
              <w:spacing w:after="120"/>
              <w:ind w:right="40"/>
              <w:jc w:val="right"/>
            </w:pPr>
            <w:r>
              <w:t>35</w:t>
            </w:r>
          </w:p>
        </w:tc>
      </w:tr>
      <w:tr w:rsidR="00AF5EEB" w:rsidRPr="002868BB">
        <w:tblPrEx>
          <w:tblCellMar>
            <w:top w:w="0" w:type="dxa"/>
            <w:bottom w:w="0" w:type="dxa"/>
          </w:tblCellMar>
        </w:tblPrEx>
        <w:tc>
          <w:tcPr>
            <w:tcW w:w="9110" w:type="dxa"/>
            <w:gridSpan w:val="3"/>
            <w:shd w:val="clear" w:color="auto" w:fill="auto"/>
          </w:tcPr>
          <w:p w:rsidR="00AF5EEB" w:rsidRDefault="00AF5EEB" w:rsidP="00AF5EEB">
            <w:pPr>
              <w:numPr>
                <w:ilvl w:val="0"/>
                <w:numId w:val="37"/>
              </w:numPr>
              <w:tabs>
                <w:tab w:val="right" w:pos="1080"/>
                <w:tab w:val="right" w:leader="dot" w:pos="9101"/>
              </w:tabs>
              <w:spacing w:after="120"/>
            </w:pPr>
            <w:r>
              <w:tab/>
            </w:r>
            <w:r w:rsidR="006C54E0" w:rsidRPr="00A54C46">
              <w:t>Medidas adoptadas por el Camerún para la educación de las mujeres</w:t>
            </w:r>
            <w:r w:rsidR="006C54E0">
              <w:t xml:space="preserve"> </w:t>
            </w:r>
            <w:r>
              <w:rPr>
                <w:spacing w:val="60"/>
                <w:sz w:val="17"/>
              </w:rPr>
              <w:tab/>
            </w:r>
          </w:p>
        </w:tc>
        <w:tc>
          <w:tcPr>
            <w:tcW w:w="792" w:type="dxa"/>
            <w:shd w:val="clear" w:color="auto" w:fill="auto"/>
            <w:vAlign w:val="bottom"/>
          </w:tcPr>
          <w:p w:rsidR="00AF5EEB" w:rsidRPr="002868BB" w:rsidRDefault="001C3BD3" w:rsidP="00AF5EEB">
            <w:pPr>
              <w:spacing w:after="120"/>
              <w:ind w:right="40"/>
              <w:jc w:val="right"/>
            </w:pPr>
            <w:r>
              <w:t>36</w:t>
            </w:r>
          </w:p>
        </w:tc>
      </w:tr>
      <w:tr w:rsidR="00AF5EEB" w:rsidRPr="002868BB">
        <w:tblPrEx>
          <w:tblCellMar>
            <w:top w:w="0" w:type="dxa"/>
            <w:bottom w:w="0" w:type="dxa"/>
          </w:tblCellMar>
        </w:tblPrEx>
        <w:tc>
          <w:tcPr>
            <w:tcW w:w="9110" w:type="dxa"/>
            <w:gridSpan w:val="3"/>
            <w:shd w:val="clear" w:color="auto" w:fill="auto"/>
          </w:tcPr>
          <w:p w:rsidR="00AF5EEB" w:rsidRDefault="006C54E0" w:rsidP="00AF5EEB">
            <w:pPr>
              <w:numPr>
                <w:ilvl w:val="1"/>
                <w:numId w:val="37"/>
              </w:numPr>
              <w:tabs>
                <w:tab w:val="right" w:pos="1080"/>
                <w:tab w:val="left" w:pos="1296"/>
                <w:tab w:val="right" w:leader="dot" w:pos="9101"/>
              </w:tabs>
              <w:spacing w:after="120"/>
            </w:pPr>
            <w:r w:rsidRPr="00A54C46">
              <w:t>Medidas adoptadas en el sistema de enseñanza académica</w:t>
            </w:r>
            <w:r>
              <w:t xml:space="preserve"> </w:t>
            </w:r>
            <w:r w:rsidR="00AF5EEB">
              <w:rPr>
                <w:spacing w:val="60"/>
                <w:sz w:val="17"/>
              </w:rPr>
              <w:tab/>
            </w:r>
          </w:p>
        </w:tc>
        <w:tc>
          <w:tcPr>
            <w:tcW w:w="792" w:type="dxa"/>
            <w:shd w:val="clear" w:color="auto" w:fill="auto"/>
            <w:vAlign w:val="bottom"/>
          </w:tcPr>
          <w:p w:rsidR="00AF5EEB" w:rsidRPr="002868BB" w:rsidRDefault="001C3BD3" w:rsidP="00AF5EEB">
            <w:pPr>
              <w:spacing w:after="120"/>
              <w:ind w:right="40"/>
              <w:jc w:val="right"/>
            </w:pPr>
            <w:r>
              <w:t>36</w:t>
            </w:r>
          </w:p>
        </w:tc>
      </w:tr>
      <w:tr w:rsidR="00AF5EEB" w:rsidRPr="002868BB">
        <w:tblPrEx>
          <w:tblCellMar>
            <w:top w:w="0" w:type="dxa"/>
            <w:bottom w:w="0" w:type="dxa"/>
          </w:tblCellMar>
        </w:tblPrEx>
        <w:tc>
          <w:tcPr>
            <w:tcW w:w="9110" w:type="dxa"/>
            <w:gridSpan w:val="3"/>
            <w:shd w:val="clear" w:color="auto" w:fill="auto"/>
          </w:tcPr>
          <w:p w:rsidR="00AF5EEB" w:rsidRDefault="006C54E0" w:rsidP="00AF5EEB">
            <w:pPr>
              <w:numPr>
                <w:ilvl w:val="1"/>
                <w:numId w:val="37"/>
              </w:numPr>
              <w:tabs>
                <w:tab w:val="right" w:pos="1080"/>
                <w:tab w:val="left" w:pos="1296"/>
                <w:tab w:val="right" w:leader="dot" w:pos="9101"/>
              </w:tabs>
              <w:spacing w:after="120"/>
            </w:pPr>
            <w:r w:rsidRPr="00A54C46">
              <w:t>Medidas adoptadas en el sistema de enseñanza no académica</w:t>
            </w:r>
            <w:r>
              <w:t xml:space="preserve"> </w:t>
            </w:r>
            <w:r w:rsidR="00AF5EEB">
              <w:rPr>
                <w:spacing w:val="60"/>
                <w:sz w:val="17"/>
              </w:rPr>
              <w:tab/>
            </w:r>
          </w:p>
        </w:tc>
        <w:tc>
          <w:tcPr>
            <w:tcW w:w="792" w:type="dxa"/>
            <w:shd w:val="clear" w:color="auto" w:fill="auto"/>
            <w:vAlign w:val="bottom"/>
          </w:tcPr>
          <w:p w:rsidR="00AF5EEB" w:rsidRPr="002868BB" w:rsidRDefault="001C3BD3" w:rsidP="00AF5EEB">
            <w:pPr>
              <w:spacing w:after="120"/>
              <w:ind w:right="40"/>
              <w:jc w:val="right"/>
            </w:pPr>
            <w:r>
              <w:t>38</w:t>
            </w:r>
          </w:p>
        </w:tc>
      </w:tr>
      <w:tr w:rsidR="00AF5EEB" w:rsidRPr="002868BB">
        <w:tblPrEx>
          <w:tblCellMar>
            <w:top w:w="0" w:type="dxa"/>
            <w:bottom w:w="0" w:type="dxa"/>
          </w:tblCellMar>
        </w:tblPrEx>
        <w:tc>
          <w:tcPr>
            <w:tcW w:w="9110" w:type="dxa"/>
            <w:gridSpan w:val="3"/>
            <w:shd w:val="clear" w:color="auto" w:fill="auto"/>
          </w:tcPr>
          <w:p w:rsidR="00AF5EEB" w:rsidRDefault="00AF5EEB" w:rsidP="00AF5EEB">
            <w:pPr>
              <w:numPr>
                <w:ilvl w:val="0"/>
                <w:numId w:val="37"/>
              </w:numPr>
              <w:tabs>
                <w:tab w:val="right" w:pos="1080"/>
                <w:tab w:val="left" w:pos="1296"/>
                <w:tab w:val="right" w:leader="dot" w:pos="9101"/>
              </w:tabs>
              <w:spacing w:after="120"/>
            </w:pPr>
            <w:r>
              <w:tab/>
            </w:r>
            <w:r w:rsidR="006C54E0" w:rsidRPr="00A54C46">
              <w:t>Estadísticas sobre la educación</w:t>
            </w:r>
            <w:r w:rsidR="006C54E0">
              <w:t xml:space="preserve"> </w:t>
            </w:r>
            <w:r>
              <w:rPr>
                <w:spacing w:val="60"/>
                <w:sz w:val="17"/>
              </w:rPr>
              <w:tab/>
            </w:r>
          </w:p>
        </w:tc>
        <w:tc>
          <w:tcPr>
            <w:tcW w:w="792" w:type="dxa"/>
            <w:shd w:val="clear" w:color="auto" w:fill="auto"/>
            <w:vAlign w:val="bottom"/>
          </w:tcPr>
          <w:p w:rsidR="00AF5EEB" w:rsidRPr="002868BB" w:rsidRDefault="001C3BD3" w:rsidP="00AF5EEB">
            <w:pPr>
              <w:spacing w:after="120"/>
              <w:ind w:right="40"/>
              <w:jc w:val="right"/>
            </w:pPr>
            <w:r>
              <w:t>39</w:t>
            </w:r>
          </w:p>
        </w:tc>
      </w:tr>
      <w:tr w:rsidR="00AF5EEB" w:rsidRPr="002868BB">
        <w:tblPrEx>
          <w:tblCellMar>
            <w:top w:w="0" w:type="dxa"/>
            <w:bottom w:w="0" w:type="dxa"/>
          </w:tblCellMar>
        </w:tblPrEx>
        <w:tc>
          <w:tcPr>
            <w:tcW w:w="9110" w:type="dxa"/>
            <w:gridSpan w:val="3"/>
            <w:shd w:val="clear" w:color="auto" w:fill="auto"/>
          </w:tcPr>
          <w:p w:rsidR="00AF5EEB" w:rsidRDefault="00AF5EEB" w:rsidP="00AF5EEB">
            <w:pPr>
              <w:numPr>
                <w:ilvl w:val="0"/>
                <w:numId w:val="37"/>
              </w:numPr>
              <w:tabs>
                <w:tab w:val="right" w:pos="1080"/>
                <w:tab w:val="left" w:pos="1296"/>
                <w:tab w:val="right" w:leader="dot" w:pos="9101"/>
              </w:tabs>
              <w:spacing w:after="120"/>
            </w:pPr>
            <w:r>
              <w:tab/>
            </w:r>
            <w:r w:rsidR="006C54E0" w:rsidRPr="00A54C46">
              <w:t>Principales obstáculos</w:t>
            </w:r>
            <w:r w:rsidR="006C54E0">
              <w:t xml:space="preserve"> </w:t>
            </w:r>
            <w:r>
              <w:rPr>
                <w:spacing w:val="60"/>
                <w:sz w:val="17"/>
              </w:rPr>
              <w:tab/>
            </w:r>
          </w:p>
        </w:tc>
        <w:tc>
          <w:tcPr>
            <w:tcW w:w="792" w:type="dxa"/>
            <w:shd w:val="clear" w:color="auto" w:fill="auto"/>
            <w:vAlign w:val="bottom"/>
          </w:tcPr>
          <w:p w:rsidR="00AF5EEB" w:rsidRPr="002868BB" w:rsidRDefault="001C3BD3" w:rsidP="00AF5EEB">
            <w:pPr>
              <w:spacing w:after="120"/>
              <w:ind w:right="40"/>
              <w:jc w:val="right"/>
            </w:pPr>
            <w:r>
              <w:t>41</w:t>
            </w:r>
          </w:p>
        </w:tc>
      </w:tr>
      <w:tr w:rsidR="00AF5EEB" w:rsidRPr="002868BB">
        <w:tblPrEx>
          <w:tblCellMar>
            <w:top w:w="0" w:type="dxa"/>
            <w:bottom w:w="0" w:type="dxa"/>
          </w:tblCellMar>
        </w:tblPrEx>
        <w:tc>
          <w:tcPr>
            <w:tcW w:w="9110" w:type="dxa"/>
            <w:gridSpan w:val="3"/>
            <w:shd w:val="clear" w:color="auto" w:fill="auto"/>
          </w:tcPr>
          <w:p w:rsidR="00AF5EEB" w:rsidRDefault="00AF5EEB" w:rsidP="00AF5EEB">
            <w:pPr>
              <w:tabs>
                <w:tab w:val="right" w:pos="1080"/>
                <w:tab w:val="left" w:pos="1296"/>
                <w:tab w:val="left" w:pos="2430"/>
                <w:tab w:val="right" w:leader="dot" w:pos="9101"/>
              </w:tabs>
              <w:spacing w:after="120"/>
            </w:pPr>
            <w:r>
              <w:tab/>
            </w:r>
            <w:r>
              <w:tab/>
              <w:t>Artículo 11.</w:t>
            </w:r>
            <w:r>
              <w:tab/>
            </w:r>
            <w:r>
              <w:rPr>
                <w:spacing w:val="60"/>
                <w:sz w:val="17"/>
              </w:rPr>
              <w:tab/>
            </w:r>
          </w:p>
        </w:tc>
        <w:tc>
          <w:tcPr>
            <w:tcW w:w="792" w:type="dxa"/>
            <w:shd w:val="clear" w:color="auto" w:fill="auto"/>
            <w:vAlign w:val="bottom"/>
          </w:tcPr>
          <w:p w:rsidR="00AF5EEB" w:rsidRPr="002868BB" w:rsidRDefault="001C3BD3" w:rsidP="00AF5EEB">
            <w:pPr>
              <w:spacing w:after="120"/>
              <w:ind w:right="40"/>
              <w:jc w:val="right"/>
            </w:pPr>
            <w:r>
              <w:t>41</w:t>
            </w:r>
          </w:p>
        </w:tc>
      </w:tr>
      <w:tr w:rsidR="00392A17" w:rsidRPr="002868BB">
        <w:tblPrEx>
          <w:tblCellMar>
            <w:top w:w="0" w:type="dxa"/>
            <w:bottom w:w="0" w:type="dxa"/>
          </w:tblCellMar>
        </w:tblPrEx>
        <w:tc>
          <w:tcPr>
            <w:tcW w:w="9110" w:type="dxa"/>
            <w:gridSpan w:val="3"/>
            <w:shd w:val="clear" w:color="auto" w:fill="auto"/>
          </w:tcPr>
          <w:p w:rsidR="00392A17" w:rsidRDefault="006C54E0" w:rsidP="00392A17">
            <w:pPr>
              <w:numPr>
                <w:ilvl w:val="1"/>
                <w:numId w:val="37"/>
              </w:numPr>
              <w:tabs>
                <w:tab w:val="right" w:pos="1080"/>
                <w:tab w:val="left" w:pos="1296"/>
                <w:tab w:val="right" w:leader="dot" w:pos="9101"/>
              </w:tabs>
              <w:spacing w:after="120"/>
            </w:pPr>
            <w:r w:rsidRPr="00A54C46">
              <w:t>Derechos ejercidos por la mujer en igualdad de condiciones con el hombre</w:t>
            </w:r>
            <w:r>
              <w:t xml:space="preserve"> </w:t>
            </w:r>
            <w:r w:rsidR="00392A17">
              <w:rPr>
                <w:spacing w:val="60"/>
                <w:sz w:val="17"/>
              </w:rPr>
              <w:tab/>
            </w:r>
          </w:p>
        </w:tc>
        <w:tc>
          <w:tcPr>
            <w:tcW w:w="792" w:type="dxa"/>
            <w:shd w:val="clear" w:color="auto" w:fill="auto"/>
            <w:vAlign w:val="bottom"/>
          </w:tcPr>
          <w:p w:rsidR="00392A17" w:rsidRPr="002868BB" w:rsidRDefault="001C3BD3" w:rsidP="00392A17">
            <w:pPr>
              <w:spacing w:after="120"/>
              <w:ind w:right="40"/>
              <w:jc w:val="right"/>
            </w:pPr>
            <w:r>
              <w:t>42</w:t>
            </w:r>
          </w:p>
        </w:tc>
      </w:tr>
      <w:tr w:rsidR="00392A17" w:rsidRPr="002868BB">
        <w:tblPrEx>
          <w:tblCellMar>
            <w:top w:w="0" w:type="dxa"/>
            <w:bottom w:w="0" w:type="dxa"/>
          </w:tblCellMar>
        </w:tblPrEx>
        <w:tc>
          <w:tcPr>
            <w:tcW w:w="9110" w:type="dxa"/>
            <w:gridSpan w:val="3"/>
            <w:shd w:val="clear" w:color="auto" w:fill="auto"/>
          </w:tcPr>
          <w:p w:rsidR="00392A17" w:rsidRDefault="006C54E0" w:rsidP="00392A17">
            <w:pPr>
              <w:numPr>
                <w:ilvl w:val="1"/>
                <w:numId w:val="37"/>
              </w:numPr>
              <w:tabs>
                <w:tab w:val="right" w:pos="1080"/>
                <w:tab w:val="left" w:pos="1296"/>
                <w:tab w:val="right" w:leader="dot" w:pos="9101"/>
              </w:tabs>
              <w:spacing w:after="120"/>
            </w:pPr>
            <w:r w:rsidRPr="00A54C46">
              <w:t>Dispositivo jurídico destinado a proteger la salud y la seguridad de la mujer trabajadora</w:t>
            </w:r>
            <w:r>
              <w:t xml:space="preserve"> </w:t>
            </w:r>
            <w:r w:rsidR="00392A17">
              <w:rPr>
                <w:spacing w:val="60"/>
                <w:sz w:val="17"/>
              </w:rPr>
              <w:tab/>
            </w:r>
          </w:p>
        </w:tc>
        <w:tc>
          <w:tcPr>
            <w:tcW w:w="792" w:type="dxa"/>
            <w:shd w:val="clear" w:color="auto" w:fill="auto"/>
            <w:vAlign w:val="bottom"/>
          </w:tcPr>
          <w:p w:rsidR="00392A17" w:rsidRPr="002868BB" w:rsidRDefault="001C3BD3" w:rsidP="00392A17">
            <w:pPr>
              <w:spacing w:after="120"/>
              <w:ind w:right="40"/>
              <w:jc w:val="right"/>
            </w:pPr>
            <w:r>
              <w:t>43</w:t>
            </w:r>
          </w:p>
        </w:tc>
      </w:tr>
      <w:tr w:rsidR="00392A17" w:rsidRPr="002868BB">
        <w:tblPrEx>
          <w:tblCellMar>
            <w:top w:w="0" w:type="dxa"/>
            <w:bottom w:w="0" w:type="dxa"/>
          </w:tblCellMar>
        </w:tblPrEx>
        <w:tc>
          <w:tcPr>
            <w:tcW w:w="9110" w:type="dxa"/>
            <w:gridSpan w:val="3"/>
            <w:shd w:val="clear" w:color="auto" w:fill="auto"/>
          </w:tcPr>
          <w:p w:rsidR="00392A17" w:rsidRDefault="006C54E0" w:rsidP="00392A17">
            <w:pPr>
              <w:numPr>
                <w:ilvl w:val="1"/>
                <w:numId w:val="37"/>
              </w:numPr>
              <w:tabs>
                <w:tab w:val="right" w:pos="1080"/>
                <w:tab w:val="left" w:pos="1296"/>
                <w:tab w:val="right" w:leader="dot" w:pos="9101"/>
              </w:tabs>
              <w:spacing w:after="120"/>
            </w:pPr>
            <w:r w:rsidRPr="00A54C46">
              <w:t>Protección de la integridad física y moral de la mujer</w:t>
            </w:r>
            <w:r>
              <w:t xml:space="preserve"> </w:t>
            </w:r>
            <w:r w:rsidR="00392A17">
              <w:rPr>
                <w:spacing w:val="60"/>
                <w:sz w:val="17"/>
              </w:rPr>
              <w:tab/>
            </w:r>
          </w:p>
        </w:tc>
        <w:tc>
          <w:tcPr>
            <w:tcW w:w="792" w:type="dxa"/>
            <w:shd w:val="clear" w:color="auto" w:fill="auto"/>
            <w:vAlign w:val="bottom"/>
          </w:tcPr>
          <w:p w:rsidR="00392A17" w:rsidRPr="002868BB" w:rsidRDefault="001C3BD3" w:rsidP="00392A17">
            <w:pPr>
              <w:spacing w:after="120"/>
              <w:ind w:right="40"/>
              <w:jc w:val="right"/>
            </w:pPr>
            <w:r>
              <w:t>43</w:t>
            </w:r>
          </w:p>
        </w:tc>
      </w:tr>
      <w:tr w:rsidR="00392A17" w:rsidRPr="002868BB">
        <w:tblPrEx>
          <w:tblCellMar>
            <w:top w:w="0" w:type="dxa"/>
            <w:bottom w:w="0" w:type="dxa"/>
          </w:tblCellMar>
        </w:tblPrEx>
        <w:tc>
          <w:tcPr>
            <w:tcW w:w="9110" w:type="dxa"/>
            <w:gridSpan w:val="3"/>
            <w:shd w:val="clear" w:color="auto" w:fill="auto"/>
          </w:tcPr>
          <w:p w:rsidR="00392A17" w:rsidRDefault="00392A17" w:rsidP="00392A17">
            <w:pPr>
              <w:tabs>
                <w:tab w:val="right" w:pos="1080"/>
                <w:tab w:val="left" w:pos="1296"/>
                <w:tab w:val="left" w:pos="2430"/>
                <w:tab w:val="right" w:leader="dot" w:pos="9101"/>
              </w:tabs>
              <w:spacing w:after="120"/>
            </w:pPr>
            <w:r>
              <w:tab/>
            </w:r>
            <w:r>
              <w:tab/>
              <w:t>Artículo 12.</w:t>
            </w:r>
            <w:r>
              <w:tab/>
            </w:r>
            <w:r>
              <w:rPr>
                <w:spacing w:val="60"/>
                <w:sz w:val="17"/>
              </w:rPr>
              <w:tab/>
            </w:r>
          </w:p>
        </w:tc>
        <w:tc>
          <w:tcPr>
            <w:tcW w:w="792" w:type="dxa"/>
            <w:shd w:val="clear" w:color="auto" w:fill="auto"/>
            <w:vAlign w:val="bottom"/>
          </w:tcPr>
          <w:p w:rsidR="00392A17" w:rsidRPr="002868BB" w:rsidRDefault="001C3BD3" w:rsidP="00392A17">
            <w:pPr>
              <w:spacing w:after="120"/>
              <w:ind w:right="40"/>
              <w:jc w:val="right"/>
            </w:pPr>
            <w:r>
              <w:t>44</w:t>
            </w:r>
          </w:p>
        </w:tc>
      </w:tr>
      <w:tr w:rsidR="000104A0" w:rsidRPr="002868BB">
        <w:tblPrEx>
          <w:tblCellMar>
            <w:top w:w="0" w:type="dxa"/>
            <w:bottom w:w="0" w:type="dxa"/>
          </w:tblCellMar>
        </w:tblPrEx>
        <w:tc>
          <w:tcPr>
            <w:tcW w:w="9110" w:type="dxa"/>
            <w:gridSpan w:val="3"/>
            <w:shd w:val="clear" w:color="auto" w:fill="auto"/>
          </w:tcPr>
          <w:p w:rsidR="000104A0" w:rsidRDefault="000104A0" w:rsidP="000104A0">
            <w:pPr>
              <w:numPr>
                <w:ilvl w:val="0"/>
                <w:numId w:val="39"/>
              </w:numPr>
              <w:tabs>
                <w:tab w:val="right" w:pos="1080"/>
                <w:tab w:val="right" w:leader="dot" w:pos="9101"/>
              </w:tabs>
              <w:spacing w:after="120"/>
            </w:pPr>
            <w:r>
              <w:tab/>
            </w:r>
            <w:r w:rsidR="006C54E0" w:rsidRPr="00A54C46">
              <w:t>Política en materia de salud en el Camerún</w:t>
            </w:r>
            <w:r w:rsidR="006C54E0">
              <w:t xml:space="preserve"> </w:t>
            </w:r>
            <w:r>
              <w:rPr>
                <w:spacing w:val="60"/>
                <w:sz w:val="17"/>
              </w:rPr>
              <w:tab/>
            </w:r>
          </w:p>
        </w:tc>
        <w:tc>
          <w:tcPr>
            <w:tcW w:w="792" w:type="dxa"/>
            <w:shd w:val="clear" w:color="auto" w:fill="auto"/>
            <w:vAlign w:val="bottom"/>
          </w:tcPr>
          <w:p w:rsidR="000104A0" w:rsidRPr="002868BB" w:rsidRDefault="001C3BD3" w:rsidP="00E56311">
            <w:pPr>
              <w:spacing w:after="120"/>
              <w:ind w:right="40"/>
              <w:jc w:val="right"/>
            </w:pPr>
            <w:r>
              <w:t>44</w:t>
            </w:r>
          </w:p>
        </w:tc>
      </w:tr>
      <w:tr w:rsidR="000104A0" w:rsidRPr="002868BB">
        <w:tblPrEx>
          <w:tblCellMar>
            <w:top w:w="0" w:type="dxa"/>
            <w:bottom w:w="0" w:type="dxa"/>
          </w:tblCellMar>
        </w:tblPrEx>
        <w:tc>
          <w:tcPr>
            <w:tcW w:w="9110" w:type="dxa"/>
            <w:gridSpan w:val="3"/>
            <w:shd w:val="clear" w:color="auto" w:fill="auto"/>
          </w:tcPr>
          <w:p w:rsidR="000104A0" w:rsidRDefault="006C54E0" w:rsidP="000104A0">
            <w:pPr>
              <w:numPr>
                <w:ilvl w:val="1"/>
                <w:numId w:val="39"/>
              </w:numPr>
              <w:tabs>
                <w:tab w:val="right" w:pos="1080"/>
                <w:tab w:val="left" w:pos="1296"/>
                <w:tab w:val="right" w:leader="dot" w:pos="9101"/>
              </w:tabs>
              <w:spacing w:after="120"/>
            </w:pPr>
            <w:r w:rsidRPr="00A54C46">
              <w:t>El fortalecimiento del marco institucional de promoción</w:t>
            </w:r>
            <w:r>
              <w:t xml:space="preserve"> </w:t>
            </w:r>
            <w:r w:rsidRPr="00A54C46">
              <w:t>de la salud de la mujer</w:t>
            </w:r>
            <w:r>
              <w:t xml:space="preserve"> </w:t>
            </w:r>
            <w:r w:rsidR="000104A0">
              <w:rPr>
                <w:spacing w:val="60"/>
                <w:sz w:val="17"/>
              </w:rPr>
              <w:tab/>
            </w:r>
          </w:p>
        </w:tc>
        <w:tc>
          <w:tcPr>
            <w:tcW w:w="792" w:type="dxa"/>
            <w:shd w:val="clear" w:color="auto" w:fill="auto"/>
            <w:vAlign w:val="bottom"/>
          </w:tcPr>
          <w:p w:rsidR="000104A0" w:rsidRPr="002868BB" w:rsidRDefault="001C3BD3" w:rsidP="00E56311">
            <w:pPr>
              <w:spacing w:after="120"/>
              <w:ind w:right="40"/>
              <w:jc w:val="right"/>
            </w:pPr>
            <w:r>
              <w:t>44</w:t>
            </w:r>
          </w:p>
        </w:tc>
      </w:tr>
      <w:tr w:rsidR="000104A0" w:rsidRPr="002868BB">
        <w:tblPrEx>
          <w:tblCellMar>
            <w:top w:w="0" w:type="dxa"/>
            <w:bottom w:w="0" w:type="dxa"/>
          </w:tblCellMar>
        </w:tblPrEx>
        <w:tc>
          <w:tcPr>
            <w:tcW w:w="9110" w:type="dxa"/>
            <w:gridSpan w:val="3"/>
            <w:shd w:val="clear" w:color="auto" w:fill="auto"/>
          </w:tcPr>
          <w:p w:rsidR="000104A0" w:rsidRDefault="006C54E0" w:rsidP="00E56311">
            <w:pPr>
              <w:numPr>
                <w:ilvl w:val="1"/>
                <w:numId w:val="39"/>
              </w:numPr>
              <w:tabs>
                <w:tab w:val="right" w:pos="1080"/>
                <w:tab w:val="left" w:pos="1296"/>
                <w:tab w:val="right" w:leader="dot" w:pos="9101"/>
              </w:tabs>
              <w:spacing w:after="120"/>
            </w:pPr>
            <w:r w:rsidRPr="00A54C46">
              <w:t>La elaboración y aplicación de la Estrategia Sectorial</w:t>
            </w:r>
            <w:r>
              <w:t xml:space="preserve"> </w:t>
            </w:r>
            <w:r w:rsidRPr="00A54C46">
              <w:t>de Salud</w:t>
            </w:r>
            <w:r>
              <w:t xml:space="preserve"> </w:t>
            </w:r>
            <w:r w:rsidR="000104A0">
              <w:rPr>
                <w:spacing w:val="60"/>
                <w:sz w:val="17"/>
              </w:rPr>
              <w:tab/>
            </w:r>
          </w:p>
        </w:tc>
        <w:tc>
          <w:tcPr>
            <w:tcW w:w="792" w:type="dxa"/>
            <w:shd w:val="clear" w:color="auto" w:fill="auto"/>
            <w:vAlign w:val="bottom"/>
          </w:tcPr>
          <w:p w:rsidR="000104A0" w:rsidRPr="002868BB" w:rsidRDefault="001C3BD3" w:rsidP="00E56311">
            <w:pPr>
              <w:spacing w:after="120"/>
              <w:ind w:right="40"/>
              <w:jc w:val="right"/>
            </w:pPr>
            <w:r>
              <w:t>45</w:t>
            </w:r>
          </w:p>
        </w:tc>
      </w:tr>
      <w:tr w:rsidR="00AF5EEB" w:rsidRPr="002868BB">
        <w:tblPrEx>
          <w:tblCellMar>
            <w:top w:w="0" w:type="dxa"/>
            <w:bottom w:w="0" w:type="dxa"/>
          </w:tblCellMar>
        </w:tblPrEx>
        <w:tc>
          <w:tcPr>
            <w:tcW w:w="9110" w:type="dxa"/>
            <w:gridSpan w:val="3"/>
            <w:shd w:val="clear" w:color="auto" w:fill="auto"/>
          </w:tcPr>
          <w:p w:rsidR="00AF5EEB" w:rsidRDefault="000104A0" w:rsidP="000104A0">
            <w:pPr>
              <w:numPr>
                <w:ilvl w:val="0"/>
                <w:numId w:val="39"/>
              </w:numPr>
              <w:tabs>
                <w:tab w:val="right" w:pos="1080"/>
                <w:tab w:val="left" w:pos="1296"/>
                <w:tab w:val="right" w:leader="dot" w:pos="9101"/>
              </w:tabs>
              <w:spacing w:after="120"/>
            </w:pPr>
            <w:r>
              <w:tab/>
            </w:r>
            <w:r w:rsidR="006C54E0" w:rsidRPr="00A54C46">
              <w:t>Logros en materia de salud de la mujer en el período 2000</w:t>
            </w:r>
            <w:r w:rsidR="006C54E0" w:rsidRPr="00A54C46">
              <w:noBreakHyphen/>
              <w:t>2006</w:t>
            </w:r>
            <w:r w:rsidR="006C54E0">
              <w:t xml:space="preserve"> </w:t>
            </w:r>
            <w:r>
              <w:rPr>
                <w:spacing w:val="60"/>
                <w:sz w:val="17"/>
              </w:rPr>
              <w:tab/>
            </w:r>
          </w:p>
        </w:tc>
        <w:tc>
          <w:tcPr>
            <w:tcW w:w="792" w:type="dxa"/>
            <w:shd w:val="clear" w:color="auto" w:fill="auto"/>
            <w:vAlign w:val="bottom"/>
          </w:tcPr>
          <w:p w:rsidR="00AF5EEB" w:rsidRPr="002868BB" w:rsidRDefault="001C3BD3" w:rsidP="00AF5EEB">
            <w:pPr>
              <w:spacing w:after="120"/>
              <w:ind w:right="40"/>
              <w:jc w:val="right"/>
            </w:pPr>
            <w:r>
              <w:t>46</w:t>
            </w:r>
          </w:p>
        </w:tc>
      </w:tr>
      <w:tr w:rsidR="000104A0" w:rsidRPr="002868BB">
        <w:tblPrEx>
          <w:tblCellMar>
            <w:top w:w="0" w:type="dxa"/>
            <w:bottom w:w="0" w:type="dxa"/>
          </w:tblCellMar>
        </w:tblPrEx>
        <w:tc>
          <w:tcPr>
            <w:tcW w:w="9110" w:type="dxa"/>
            <w:gridSpan w:val="3"/>
            <w:shd w:val="clear" w:color="auto" w:fill="auto"/>
          </w:tcPr>
          <w:p w:rsidR="000104A0" w:rsidRDefault="000104A0" w:rsidP="00E56311">
            <w:pPr>
              <w:tabs>
                <w:tab w:val="right" w:pos="1080"/>
                <w:tab w:val="left" w:pos="1728"/>
                <w:tab w:val="right" w:leader="dot" w:pos="9101"/>
              </w:tabs>
              <w:spacing w:after="120"/>
              <w:ind w:left="1296"/>
            </w:pPr>
            <w:r>
              <w:t>1.</w:t>
            </w:r>
            <w:r>
              <w:tab/>
            </w:r>
            <w:r w:rsidR="006C54E0" w:rsidRPr="00A54C46">
              <w:t>Capacitación</w:t>
            </w:r>
            <w:r w:rsidR="006C54E0">
              <w:t xml:space="preserve"> </w:t>
            </w:r>
            <w:r>
              <w:rPr>
                <w:spacing w:val="60"/>
                <w:sz w:val="17"/>
              </w:rPr>
              <w:tab/>
            </w:r>
          </w:p>
        </w:tc>
        <w:tc>
          <w:tcPr>
            <w:tcW w:w="792" w:type="dxa"/>
            <w:shd w:val="clear" w:color="auto" w:fill="auto"/>
            <w:vAlign w:val="bottom"/>
          </w:tcPr>
          <w:p w:rsidR="000104A0" w:rsidRPr="002868BB" w:rsidRDefault="001C3BD3" w:rsidP="00E56311">
            <w:pPr>
              <w:spacing w:after="120"/>
              <w:ind w:right="40"/>
              <w:jc w:val="right"/>
            </w:pPr>
            <w:r>
              <w:t>47</w:t>
            </w:r>
          </w:p>
        </w:tc>
      </w:tr>
      <w:tr w:rsidR="000104A0" w:rsidRPr="002868BB">
        <w:tblPrEx>
          <w:tblCellMar>
            <w:top w:w="0" w:type="dxa"/>
            <w:bottom w:w="0" w:type="dxa"/>
          </w:tblCellMar>
        </w:tblPrEx>
        <w:tc>
          <w:tcPr>
            <w:tcW w:w="9110" w:type="dxa"/>
            <w:gridSpan w:val="3"/>
            <w:shd w:val="clear" w:color="auto" w:fill="auto"/>
          </w:tcPr>
          <w:p w:rsidR="000104A0" w:rsidRDefault="000104A0" w:rsidP="00E56311">
            <w:pPr>
              <w:tabs>
                <w:tab w:val="right" w:pos="1080"/>
                <w:tab w:val="left" w:pos="1728"/>
                <w:tab w:val="right" w:leader="dot" w:pos="9101"/>
              </w:tabs>
              <w:spacing w:after="120"/>
              <w:ind w:left="1296"/>
            </w:pPr>
            <w:r>
              <w:t>2.</w:t>
            </w:r>
            <w:r>
              <w:tab/>
            </w:r>
            <w:r w:rsidR="006C54E0" w:rsidRPr="00A54C46">
              <w:t>Sensibilización</w:t>
            </w:r>
            <w:r w:rsidR="006C54E0">
              <w:t xml:space="preserve"> </w:t>
            </w:r>
            <w:r>
              <w:rPr>
                <w:spacing w:val="60"/>
                <w:sz w:val="17"/>
              </w:rPr>
              <w:tab/>
            </w:r>
          </w:p>
        </w:tc>
        <w:tc>
          <w:tcPr>
            <w:tcW w:w="792" w:type="dxa"/>
            <w:shd w:val="clear" w:color="auto" w:fill="auto"/>
            <w:vAlign w:val="bottom"/>
          </w:tcPr>
          <w:p w:rsidR="000104A0" w:rsidRPr="002868BB" w:rsidRDefault="001C3BD3" w:rsidP="00E56311">
            <w:pPr>
              <w:spacing w:after="120"/>
              <w:ind w:right="40"/>
              <w:jc w:val="right"/>
            </w:pPr>
            <w:r>
              <w:t>47</w:t>
            </w:r>
          </w:p>
        </w:tc>
      </w:tr>
      <w:tr w:rsidR="000104A0" w:rsidRPr="002868BB">
        <w:tblPrEx>
          <w:tblCellMar>
            <w:top w:w="0" w:type="dxa"/>
            <w:bottom w:w="0" w:type="dxa"/>
          </w:tblCellMar>
        </w:tblPrEx>
        <w:tc>
          <w:tcPr>
            <w:tcW w:w="9110" w:type="dxa"/>
            <w:gridSpan w:val="3"/>
            <w:shd w:val="clear" w:color="auto" w:fill="auto"/>
          </w:tcPr>
          <w:p w:rsidR="000104A0" w:rsidRDefault="000104A0" w:rsidP="00E56311">
            <w:pPr>
              <w:tabs>
                <w:tab w:val="right" w:pos="1080"/>
                <w:tab w:val="left" w:pos="1728"/>
                <w:tab w:val="right" w:leader="dot" w:pos="9101"/>
              </w:tabs>
              <w:spacing w:after="120"/>
              <w:ind w:left="1296"/>
            </w:pPr>
            <w:r>
              <w:t>3.</w:t>
            </w:r>
            <w:r>
              <w:tab/>
            </w:r>
            <w:r w:rsidR="006C54E0" w:rsidRPr="00A54C46">
              <w:t>Apoyo</w:t>
            </w:r>
            <w:r w:rsidR="006C54E0">
              <w:t xml:space="preserve"> </w:t>
            </w:r>
            <w:r>
              <w:rPr>
                <w:spacing w:val="60"/>
                <w:sz w:val="17"/>
              </w:rPr>
              <w:tab/>
            </w:r>
          </w:p>
        </w:tc>
        <w:tc>
          <w:tcPr>
            <w:tcW w:w="792" w:type="dxa"/>
            <w:shd w:val="clear" w:color="auto" w:fill="auto"/>
            <w:vAlign w:val="bottom"/>
          </w:tcPr>
          <w:p w:rsidR="000104A0" w:rsidRPr="002868BB" w:rsidRDefault="001C3BD3" w:rsidP="00E56311">
            <w:pPr>
              <w:spacing w:after="120"/>
              <w:ind w:right="40"/>
              <w:jc w:val="right"/>
            </w:pPr>
            <w:r>
              <w:t>48</w:t>
            </w:r>
          </w:p>
        </w:tc>
      </w:tr>
      <w:tr w:rsidR="000104A0" w:rsidRPr="002868BB">
        <w:tblPrEx>
          <w:tblCellMar>
            <w:top w:w="0" w:type="dxa"/>
            <w:bottom w:w="0" w:type="dxa"/>
          </w:tblCellMar>
        </w:tblPrEx>
        <w:tc>
          <w:tcPr>
            <w:tcW w:w="9110" w:type="dxa"/>
            <w:gridSpan w:val="3"/>
            <w:shd w:val="clear" w:color="auto" w:fill="auto"/>
          </w:tcPr>
          <w:p w:rsidR="000104A0" w:rsidRDefault="000104A0" w:rsidP="00E56311">
            <w:pPr>
              <w:tabs>
                <w:tab w:val="right" w:pos="1080"/>
                <w:tab w:val="left" w:pos="1728"/>
                <w:tab w:val="right" w:leader="dot" w:pos="9101"/>
              </w:tabs>
              <w:spacing w:after="120"/>
              <w:ind w:left="1296"/>
            </w:pPr>
            <w:r>
              <w:t>4.</w:t>
            </w:r>
            <w:r>
              <w:tab/>
            </w:r>
            <w:r w:rsidR="006C54E0" w:rsidRPr="00A54C46">
              <w:t>Fortalecimiento de los mecanismos institucionales</w:t>
            </w:r>
            <w:r w:rsidR="006C54E0">
              <w:t xml:space="preserve"> </w:t>
            </w:r>
            <w:r>
              <w:rPr>
                <w:spacing w:val="60"/>
                <w:sz w:val="17"/>
              </w:rPr>
              <w:tab/>
            </w:r>
          </w:p>
        </w:tc>
        <w:tc>
          <w:tcPr>
            <w:tcW w:w="792" w:type="dxa"/>
            <w:shd w:val="clear" w:color="auto" w:fill="auto"/>
            <w:vAlign w:val="bottom"/>
          </w:tcPr>
          <w:p w:rsidR="000104A0" w:rsidRPr="002868BB" w:rsidRDefault="001C3BD3" w:rsidP="00E56311">
            <w:pPr>
              <w:spacing w:after="120"/>
              <w:ind w:right="40"/>
              <w:jc w:val="right"/>
            </w:pPr>
            <w:r>
              <w:t>48</w:t>
            </w:r>
          </w:p>
        </w:tc>
      </w:tr>
      <w:tr w:rsidR="000104A0" w:rsidRPr="002868BB">
        <w:tblPrEx>
          <w:tblCellMar>
            <w:top w:w="0" w:type="dxa"/>
            <w:bottom w:w="0" w:type="dxa"/>
          </w:tblCellMar>
        </w:tblPrEx>
        <w:tc>
          <w:tcPr>
            <w:tcW w:w="9110" w:type="dxa"/>
            <w:gridSpan w:val="3"/>
            <w:shd w:val="clear" w:color="auto" w:fill="auto"/>
          </w:tcPr>
          <w:p w:rsidR="000104A0" w:rsidRDefault="000104A0" w:rsidP="00E56311">
            <w:pPr>
              <w:tabs>
                <w:tab w:val="right" w:pos="1080"/>
                <w:tab w:val="left" w:pos="1296"/>
                <w:tab w:val="left" w:pos="2430"/>
                <w:tab w:val="right" w:leader="dot" w:pos="9101"/>
              </w:tabs>
              <w:spacing w:after="120"/>
            </w:pPr>
            <w:r>
              <w:tab/>
            </w:r>
            <w:r>
              <w:tab/>
              <w:t>Artículo 13.</w:t>
            </w:r>
            <w:r>
              <w:tab/>
            </w:r>
            <w:r>
              <w:rPr>
                <w:spacing w:val="60"/>
                <w:sz w:val="17"/>
              </w:rPr>
              <w:tab/>
            </w:r>
          </w:p>
        </w:tc>
        <w:tc>
          <w:tcPr>
            <w:tcW w:w="792" w:type="dxa"/>
            <w:shd w:val="clear" w:color="auto" w:fill="auto"/>
            <w:vAlign w:val="bottom"/>
          </w:tcPr>
          <w:p w:rsidR="000104A0" w:rsidRPr="002868BB" w:rsidRDefault="001C3BD3" w:rsidP="00E56311">
            <w:pPr>
              <w:spacing w:after="120"/>
              <w:ind w:right="40"/>
              <w:jc w:val="right"/>
            </w:pPr>
            <w:r>
              <w:t>48</w:t>
            </w:r>
          </w:p>
        </w:tc>
      </w:tr>
      <w:tr w:rsidR="000104A0" w:rsidRPr="002868BB">
        <w:tblPrEx>
          <w:tblCellMar>
            <w:top w:w="0" w:type="dxa"/>
            <w:bottom w:w="0" w:type="dxa"/>
          </w:tblCellMar>
        </w:tblPrEx>
        <w:tc>
          <w:tcPr>
            <w:tcW w:w="9110" w:type="dxa"/>
            <w:gridSpan w:val="3"/>
            <w:shd w:val="clear" w:color="auto" w:fill="auto"/>
          </w:tcPr>
          <w:p w:rsidR="000104A0" w:rsidRDefault="000104A0" w:rsidP="000104A0">
            <w:pPr>
              <w:numPr>
                <w:ilvl w:val="0"/>
                <w:numId w:val="43"/>
              </w:numPr>
              <w:tabs>
                <w:tab w:val="right" w:pos="1080"/>
                <w:tab w:val="right" w:leader="dot" w:pos="9101"/>
              </w:tabs>
              <w:spacing w:after="120"/>
            </w:pPr>
            <w:r>
              <w:tab/>
            </w:r>
            <w:r w:rsidR="00095FBA" w:rsidRPr="00ED37BD">
              <w:t xml:space="preserve">Medidas adoptadas para eliminar la discriminación contra la mujer en la vida </w:t>
            </w:r>
            <w:r w:rsidR="00095FBA">
              <w:br/>
            </w:r>
            <w:r w:rsidR="00095FBA" w:rsidRPr="00ED37BD">
              <w:t>económica y social</w:t>
            </w:r>
            <w:r w:rsidR="00095FBA">
              <w:t xml:space="preserve"> </w:t>
            </w:r>
            <w:r>
              <w:rPr>
                <w:spacing w:val="60"/>
                <w:sz w:val="17"/>
              </w:rPr>
              <w:tab/>
            </w:r>
          </w:p>
        </w:tc>
        <w:tc>
          <w:tcPr>
            <w:tcW w:w="792" w:type="dxa"/>
            <w:shd w:val="clear" w:color="auto" w:fill="auto"/>
            <w:vAlign w:val="bottom"/>
          </w:tcPr>
          <w:p w:rsidR="000104A0" w:rsidRPr="002868BB" w:rsidRDefault="001C3BD3" w:rsidP="00E56311">
            <w:pPr>
              <w:spacing w:after="120"/>
              <w:ind w:right="40"/>
              <w:jc w:val="right"/>
            </w:pPr>
            <w:r>
              <w:t>48</w:t>
            </w:r>
          </w:p>
        </w:tc>
      </w:tr>
      <w:tr w:rsidR="00E56311" w:rsidRPr="002868BB">
        <w:tblPrEx>
          <w:tblCellMar>
            <w:top w:w="0" w:type="dxa"/>
            <w:bottom w:w="0" w:type="dxa"/>
          </w:tblCellMar>
        </w:tblPrEx>
        <w:tc>
          <w:tcPr>
            <w:tcW w:w="9110" w:type="dxa"/>
            <w:gridSpan w:val="3"/>
            <w:shd w:val="clear" w:color="auto" w:fill="auto"/>
          </w:tcPr>
          <w:p w:rsidR="00E56311" w:rsidRDefault="00095FBA" w:rsidP="00E56311">
            <w:pPr>
              <w:numPr>
                <w:ilvl w:val="1"/>
                <w:numId w:val="39"/>
              </w:numPr>
              <w:tabs>
                <w:tab w:val="right" w:pos="1080"/>
                <w:tab w:val="left" w:pos="1296"/>
                <w:tab w:val="right" w:leader="dot" w:pos="9101"/>
              </w:tabs>
              <w:spacing w:after="120"/>
            </w:pPr>
            <w:r w:rsidRPr="00ED37BD">
              <w:t xml:space="preserve">Fomento de la capacidad económica de la mujer y ejecución de los programas </w:t>
            </w:r>
            <w:r>
              <w:br/>
            </w:r>
            <w:r w:rsidRPr="00ED37BD">
              <w:t>de cooperación</w:t>
            </w:r>
            <w:r>
              <w:t xml:space="preserve"> </w:t>
            </w:r>
            <w:r w:rsidR="00E56311">
              <w:rPr>
                <w:spacing w:val="60"/>
                <w:sz w:val="17"/>
              </w:rPr>
              <w:tab/>
            </w:r>
          </w:p>
        </w:tc>
        <w:tc>
          <w:tcPr>
            <w:tcW w:w="792" w:type="dxa"/>
            <w:shd w:val="clear" w:color="auto" w:fill="auto"/>
            <w:vAlign w:val="bottom"/>
          </w:tcPr>
          <w:p w:rsidR="00E56311" w:rsidRPr="002868BB" w:rsidRDefault="001C3BD3" w:rsidP="00E56311">
            <w:pPr>
              <w:spacing w:after="120"/>
              <w:ind w:right="40"/>
              <w:jc w:val="right"/>
            </w:pPr>
            <w:r>
              <w:t>49</w:t>
            </w:r>
          </w:p>
        </w:tc>
      </w:tr>
      <w:tr w:rsidR="00E56311" w:rsidRPr="002868BB">
        <w:tblPrEx>
          <w:tblCellMar>
            <w:top w:w="0" w:type="dxa"/>
            <w:bottom w:w="0" w:type="dxa"/>
          </w:tblCellMar>
        </w:tblPrEx>
        <w:tc>
          <w:tcPr>
            <w:tcW w:w="9110" w:type="dxa"/>
            <w:gridSpan w:val="3"/>
            <w:shd w:val="clear" w:color="auto" w:fill="auto"/>
          </w:tcPr>
          <w:p w:rsidR="00E56311" w:rsidRPr="00E56311" w:rsidRDefault="00E56311" w:rsidP="00E56311">
            <w:pPr>
              <w:tabs>
                <w:tab w:val="right" w:pos="1080"/>
                <w:tab w:val="left" w:pos="1296"/>
                <w:tab w:val="left" w:pos="1728"/>
                <w:tab w:val="left" w:pos="2160"/>
                <w:tab w:val="right" w:leader="dot" w:pos="9101"/>
              </w:tabs>
              <w:spacing w:after="120"/>
              <w:ind w:left="1728"/>
              <w:rPr>
                <w:spacing w:val="60"/>
                <w:sz w:val="17"/>
              </w:rPr>
            </w:pPr>
            <w:r>
              <w:t>a)</w:t>
            </w:r>
            <w:r>
              <w:tab/>
            </w:r>
            <w:r w:rsidR="00095FBA" w:rsidRPr="00ED37BD">
              <w:t>Programas</w:t>
            </w:r>
            <w:r w:rsidR="00095FBA">
              <w:t xml:space="preserve"> </w:t>
            </w:r>
            <w:r>
              <w:rPr>
                <w:spacing w:val="60"/>
                <w:sz w:val="17"/>
              </w:rPr>
              <w:tab/>
            </w:r>
          </w:p>
        </w:tc>
        <w:tc>
          <w:tcPr>
            <w:tcW w:w="792" w:type="dxa"/>
            <w:shd w:val="clear" w:color="auto" w:fill="auto"/>
            <w:vAlign w:val="bottom"/>
          </w:tcPr>
          <w:p w:rsidR="00E56311" w:rsidRPr="002868BB" w:rsidRDefault="001C3BD3" w:rsidP="00E56311">
            <w:pPr>
              <w:spacing w:after="120"/>
              <w:ind w:right="40"/>
              <w:jc w:val="right"/>
            </w:pPr>
            <w:r>
              <w:t>49</w:t>
            </w:r>
          </w:p>
        </w:tc>
      </w:tr>
      <w:tr w:rsidR="00E56311" w:rsidRPr="002868BB">
        <w:tblPrEx>
          <w:tblCellMar>
            <w:top w:w="0" w:type="dxa"/>
            <w:bottom w:w="0" w:type="dxa"/>
          </w:tblCellMar>
        </w:tblPrEx>
        <w:tc>
          <w:tcPr>
            <w:tcW w:w="9110" w:type="dxa"/>
            <w:gridSpan w:val="3"/>
            <w:shd w:val="clear" w:color="auto" w:fill="auto"/>
          </w:tcPr>
          <w:p w:rsidR="00E56311" w:rsidRPr="00E56311" w:rsidRDefault="00E31C06" w:rsidP="00E56311">
            <w:pPr>
              <w:tabs>
                <w:tab w:val="right" w:pos="1080"/>
                <w:tab w:val="left" w:pos="1296"/>
                <w:tab w:val="left" w:pos="1728"/>
                <w:tab w:val="left" w:pos="2160"/>
                <w:tab w:val="right" w:leader="dot" w:pos="9101"/>
              </w:tabs>
              <w:spacing w:after="120"/>
              <w:ind w:left="1728"/>
              <w:rPr>
                <w:spacing w:val="60"/>
                <w:sz w:val="17"/>
              </w:rPr>
            </w:pPr>
            <w:r>
              <w:t>b</w:t>
            </w:r>
            <w:r w:rsidR="00E56311">
              <w:t>)</w:t>
            </w:r>
            <w:r w:rsidR="00E56311">
              <w:tab/>
            </w:r>
            <w:r w:rsidR="00095FBA" w:rsidRPr="00ED37BD">
              <w:t>Proyectos</w:t>
            </w:r>
            <w:r w:rsidR="00095FBA">
              <w:t xml:space="preserve"> </w:t>
            </w:r>
            <w:r w:rsidR="00E56311">
              <w:rPr>
                <w:spacing w:val="60"/>
                <w:sz w:val="17"/>
              </w:rPr>
              <w:tab/>
            </w:r>
          </w:p>
        </w:tc>
        <w:tc>
          <w:tcPr>
            <w:tcW w:w="792" w:type="dxa"/>
            <w:shd w:val="clear" w:color="auto" w:fill="auto"/>
            <w:vAlign w:val="bottom"/>
          </w:tcPr>
          <w:p w:rsidR="00E56311" w:rsidRPr="002868BB" w:rsidRDefault="001C3BD3" w:rsidP="00E56311">
            <w:pPr>
              <w:spacing w:after="120"/>
              <w:ind w:right="40"/>
              <w:jc w:val="right"/>
            </w:pPr>
            <w:r>
              <w:t>50</w:t>
            </w:r>
          </w:p>
        </w:tc>
      </w:tr>
      <w:tr w:rsidR="00E56311" w:rsidRPr="002868BB">
        <w:tblPrEx>
          <w:tblCellMar>
            <w:top w:w="0" w:type="dxa"/>
            <w:bottom w:w="0" w:type="dxa"/>
          </w:tblCellMar>
        </w:tblPrEx>
        <w:tc>
          <w:tcPr>
            <w:tcW w:w="9110" w:type="dxa"/>
            <w:gridSpan w:val="3"/>
            <w:shd w:val="clear" w:color="auto" w:fill="auto"/>
          </w:tcPr>
          <w:p w:rsidR="00E56311" w:rsidRPr="00E56311" w:rsidRDefault="00E31C06" w:rsidP="00095FBA">
            <w:pPr>
              <w:tabs>
                <w:tab w:val="right" w:pos="1080"/>
                <w:tab w:val="left" w:pos="1296"/>
                <w:tab w:val="left" w:pos="1728"/>
                <w:tab w:val="left" w:pos="2160"/>
                <w:tab w:val="right" w:leader="dot" w:pos="9101"/>
              </w:tabs>
              <w:spacing w:after="120"/>
              <w:ind w:left="2160" w:hanging="432"/>
              <w:rPr>
                <w:spacing w:val="60"/>
                <w:sz w:val="17"/>
              </w:rPr>
            </w:pPr>
            <w:r>
              <w:t>c</w:t>
            </w:r>
            <w:r w:rsidR="00E56311">
              <w:t>)</w:t>
            </w:r>
            <w:r w:rsidR="00E56311">
              <w:tab/>
            </w:r>
            <w:r w:rsidR="00095FBA" w:rsidRPr="00ED37BD">
              <w:t>El fortalecimiento del mecanismo institucional en el seno de determinados departamentos ministeriales</w:t>
            </w:r>
            <w:r w:rsidR="00095FBA">
              <w:t xml:space="preserve"> </w:t>
            </w:r>
            <w:r w:rsidR="00E56311">
              <w:rPr>
                <w:spacing w:val="60"/>
                <w:sz w:val="17"/>
              </w:rPr>
              <w:tab/>
            </w:r>
          </w:p>
        </w:tc>
        <w:tc>
          <w:tcPr>
            <w:tcW w:w="792" w:type="dxa"/>
            <w:shd w:val="clear" w:color="auto" w:fill="auto"/>
            <w:vAlign w:val="bottom"/>
          </w:tcPr>
          <w:p w:rsidR="00E56311" w:rsidRPr="002868BB" w:rsidRDefault="001C3BD3" w:rsidP="00E56311">
            <w:pPr>
              <w:spacing w:after="120"/>
              <w:ind w:right="40"/>
              <w:jc w:val="right"/>
            </w:pPr>
            <w:r>
              <w:t>51</w:t>
            </w:r>
          </w:p>
        </w:tc>
      </w:tr>
      <w:tr w:rsidR="00E31C06" w:rsidRPr="002868BB">
        <w:tblPrEx>
          <w:tblCellMar>
            <w:top w:w="0" w:type="dxa"/>
            <w:bottom w:w="0" w:type="dxa"/>
          </w:tblCellMar>
        </w:tblPrEx>
        <w:tc>
          <w:tcPr>
            <w:tcW w:w="9110" w:type="dxa"/>
            <w:gridSpan w:val="3"/>
            <w:shd w:val="clear" w:color="auto" w:fill="auto"/>
          </w:tcPr>
          <w:p w:rsidR="00E31C06" w:rsidRDefault="00E31C06" w:rsidP="00E31C06">
            <w:pPr>
              <w:numPr>
                <w:ilvl w:val="0"/>
                <w:numId w:val="43"/>
              </w:numPr>
              <w:tabs>
                <w:tab w:val="right" w:pos="1080"/>
                <w:tab w:val="right" w:leader="dot" w:pos="9101"/>
              </w:tabs>
              <w:spacing w:after="120"/>
            </w:pPr>
            <w:r>
              <w:tab/>
            </w:r>
            <w:r w:rsidR="00095FBA" w:rsidRPr="00ED37BD">
              <w:t>Otros aspectos de la vida económica</w:t>
            </w:r>
            <w:r w:rsidR="00095FBA">
              <w:t xml:space="preserve"> </w:t>
            </w:r>
            <w:r>
              <w:rPr>
                <w:spacing w:val="60"/>
                <w:sz w:val="17"/>
              </w:rPr>
              <w:tab/>
            </w:r>
          </w:p>
        </w:tc>
        <w:tc>
          <w:tcPr>
            <w:tcW w:w="792" w:type="dxa"/>
            <w:shd w:val="clear" w:color="auto" w:fill="auto"/>
            <w:vAlign w:val="bottom"/>
          </w:tcPr>
          <w:p w:rsidR="00E31C06" w:rsidRPr="002868BB" w:rsidRDefault="001C3BD3" w:rsidP="00E31C06">
            <w:pPr>
              <w:spacing w:after="120"/>
              <w:ind w:right="40"/>
              <w:jc w:val="right"/>
            </w:pPr>
            <w:r>
              <w:t>52</w:t>
            </w:r>
          </w:p>
        </w:tc>
      </w:tr>
      <w:tr w:rsidR="00E31C06" w:rsidRPr="002868BB">
        <w:tblPrEx>
          <w:tblCellMar>
            <w:top w:w="0" w:type="dxa"/>
            <w:bottom w:w="0" w:type="dxa"/>
          </w:tblCellMar>
        </w:tblPrEx>
        <w:tc>
          <w:tcPr>
            <w:tcW w:w="9110" w:type="dxa"/>
            <w:gridSpan w:val="3"/>
            <w:shd w:val="clear" w:color="auto" w:fill="auto"/>
          </w:tcPr>
          <w:p w:rsidR="00E31C06" w:rsidRDefault="00095FBA" w:rsidP="00E31C06">
            <w:pPr>
              <w:numPr>
                <w:ilvl w:val="1"/>
                <w:numId w:val="47"/>
              </w:numPr>
              <w:tabs>
                <w:tab w:val="right" w:pos="1080"/>
                <w:tab w:val="left" w:pos="1296"/>
                <w:tab w:val="right" w:leader="dot" w:pos="9101"/>
              </w:tabs>
              <w:spacing w:after="120"/>
            </w:pPr>
            <w:r w:rsidRPr="00ED37BD">
              <w:t>Derecho a las prestaciones familiares</w:t>
            </w:r>
            <w:r>
              <w:t xml:space="preserve"> </w:t>
            </w:r>
            <w:r w:rsidR="00E31C06">
              <w:rPr>
                <w:spacing w:val="60"/>
                <w:sz w:val="17"/>
              </w:rPr>
              <w:tab/>
            </w:r>
          </w:p>
        </w:tc>
        <w:tc>
          <w:tcPr>
            <w:tcW w:w="792" w:type="dxa"/>
            <w:shd w:val="clear" w:color="auto" w:fill="auto"/>
            <w:vAlign w:val="bottom"/>
          </w:tcPr>
          <w:p w:rsidR="00E31C06" w:rsidRPr="002868BB" w:rsidRDefault="001C3BD3" w:rsidP="00E31C06">
            <w:pPr>
              <w:spacing w:after="120"/>
              <w:ind w:right="40"/>
              <w:jc w:val="right"/>
            </w:pPr>
            <w:r>
              <w:t>53</w:t>
            </w:r>
          </w:p>
        </w:tc>
      </w:tr>
      <w:tr w:rsidR="00E31C06" w:rsidRPr="002868BB">
        <w:tblPrEx>
          <w:tblCellMar>
            <w:top w:w="0" w:type="dxa"/>
            <w:bottom w:w="0" w:type="dxa"/>
          </w:tblCellMar>
        </w:tblPrEx>
        <w:tc>
          <w:tcPr>
            <w:tcW w:w="9110" w:type="dxa"/>
            <w:gridSpan w:val="3"/>
            <w:shd w:val="clear" w:color="auto" w:fill="auto"/>
          </w:tcPr>
          <w:p w:rsidR="00E31C06" w:rsidRDefault="00095FBA" w:rsidP="00E31C06">
            <w:pPr>
              <w:numPr>
                <w:ilvl w:val="1"/>
                <w:numId w:val="47"/>
              </w:numPr>
              <w:tabs>
                <w:tab w:val="right" w:pos="1080"/>
                <w:tab w:val="left" w:pos="1296"/>
                <w:tab w:val="right" w:leader="dot" w:pos="9101"/>
              </w:tabs>
              <w:spacing w:after="120"/>
            </w:pPr>
            <w:r w:rsidRPr="00ED37BD">
              <w:t>Derecho a los préstamos bancarios</w:t>
            </w:r>
            <w:r>
              <w:t xml:space="preserve"> </w:t>
            </w:r>
            <w:r w:rsidR="00E31C06">
              <w:rPr>
                <w:spacing w:val="60"/>
                <w:sz w:val="17"/>
              </w:rPr>
              <w:tab/>
            </w:r>
          </w:p>
        </w:tc>
        <w:tc>
          <w:tcPr>
            <w:tcW w:w="792" w:type="dxa"/>
            <w:shd w:val="clear" w:color="auto" w:fill="auto"/>
            <w:vAlign w:val="bottom"/>
          </w:tcPr>
          <w:p w:rsidR="00E31C06" w:rsidRPr="002868BB" w:rsidRDefault="001C3BD3" w:rsidP="00E31C06">
            <w:pPr>
              <w:spacing w:after="120"/>
              <w:ind w:right="40"/>
              <w:jc w:val="right"/>
            </w:pPr>
            <w:r>
              <w:t>53</w:t>
            </w:r>
          </w:p>
        </w:tc>
      </w:tr>
      <w:tr w:rsidR="00E31C06" w:rsidRPr="002868BB">
        <w:tblPrEx>
          <w:tblCellMar>
            <w:top w:w="0" w:type="dxa"/>
            <w:bottom w:w="0" w:type="dxa"/>
          </w:tblCellMar>
        </w:tblPrEx>
        <w:tc>
          <w:tcPr>
            <w:tcW w:w="9110" w:type="dxa"/>
            <w:gridSpan w:val="3"/>
            <w:shd w:val="clear" w:color="auto" w:fill="auto"/>
          </w:tcPr>
          <w:p w:rsidR="00E31C06" w:rsidRDefault="00095FBA" w:rsidP="00E31C06">
            <w:pPr>
              <w:numPr>
                <w:ilvl w:val="1"/>
                <w:numId w:val="47"/>
              </w:numPr>
              <w:tabs>
                <w:tab w:val="right" w:pos="1080"/>
                <w:tab w:val="left" w:pos="1296"/>
                <w:tab w:val="right" w:leader="dot" w:pos="9101"/>
              </w:tabs>
              <w:spacing w:after="120"/>
            </w:pPr>
            <w:r w:rsidRPr="00ED37BD">
              <w:t>Derecho a las actividades recreativas y deportivas</w:t>
            </w:r>
            <w:r>
              <w:t xml:space="preserve"> </w:t>
            </w:r>
            <w:r w:rsidR="00E31C06">
              <w:rPr>
                <w:spacing w:val="60"/>
                <w:sz w:val="17"/>
              </w:rPr>
              <w:tab/>
            </w:r>
          </w:p>
        </w:tc>
        <w:tc>
          <w:tcPr>
            <w:tcW w:w="792" w:type="dxa"/>
            <w:shd w:val="clear" w:color="auto" w:fill="auto"/>
            <w:vAlign w:val="bottom"/>
          </w:tcPr>
          <w:p w:rsidR="00E31C06" w:rsidRPr="002868BB" w:rsidRDefault="001C3BD3" w:rsidP="00E31C06">
            <w:pPr>
              <w:spacing w:after="120"/>
              <w:ind w:right="40"/>
              <w:jc w:val="right"/>
            </w:pPr>
            <w:r>
              <w:t>54</w:t>
            </w:r>
          </w:p>
        </w:tc>
      </w:tr>
      <w:tr w:rsidR="00E31C06" w:rsidRPr="002868BB">
        <w:tblPrEx>
          <w:tblCellMar>
            <w:top w:w="0" w:type="dxa"/>
            <w:bottom w:w="0" w:type="dxa"/>
          </w:tblCellMar>
        </w:tblPrEx>
        <w:tc>
          <w:tcPr>
            <w:tcW w:w="9110" w:type="dxa"/>
            <w:gridSpan w:val="3"/>
            <w:shd w:val="clear" w:color="auto" w:fill="auto"/>
          </w:tcPr>
          <w:p w:rsidR="00E31C06" w:rsidRDefault="00E31C06" w:rsidP="00E31C06">
            <w:pPr>
              <w:tabs>
                <w:tab w:val="right" w:pos="1080"/>
                <w:tab w:val="left" w:pos="1296"/>
                <w:tab w:val="left" w:pos="2430"/>
                <w:tab w:val="right" w:leader="dot" w:pos="9101"/>
              </w:tabs>
              <w:spacing w:after="120"/>
            </w:pPr>
            <w:r>
              <w:tab/>
            </w:r>
            <w:r>
              <w:tab/>
              <w:t>Artículo 14.</w:t>
            </w:r>
            <w:r>
              <w:tab/>
            </w:r>
            <w:r>
              <w:rPr>
                <w:spacing w:val="60"/>
                <w:sz w:val="17"/>
              </w:rPr>
              <w:tab/>
            </w:r>
          </w:p>
        </w:tc>
        <w:tc>
          <w:tcPr>
            <w:tcW w:w="792" w:type="dxa"/>
            <w:shd w:val="clear" w:color="auto" w:fill="auto"/>
            <w:vAlign w:val="bottom"/>
          </w:tcPr>
          <w:p w:rsidR="00E31C06" w:rsidRPr="002868BB" w:rsidRDefault="001C3BD3" w:rsidP="00E31C06">
            <w:pPr>
              <w:spacing w:after="120"/>
              <w:ind w:right="40"/>
              <w:jc w:val="right"/>
            </w:pPr>
            <w:r>
              <w:t>54</w:t>
            </w:r>
          </w:p>
        </w:tc>
      </w:tr>
      <w:tr w:rsidR="00E31C06" w:rsidRPr="002868BB">
        <w:tblPrEx>
          <w:tblCellMar>
            <w:top w:w="0" w:type="dxa"/>
            <w:bottom w:w="0" w:type="dxa"/>
          </w:tblCellMar>
        </w:tblPrEx>
        <w:tc>
          <w:tcPr>
            <w:tcW w:w="9110" w:type="dxa"/>
            <w:gridSpan w:val="3"/>
            <w:shd w:val="clear" w:color="auto" w:fill="auto"/>
          </w:tcPr>
          <w:p w:rsidR="00E31C06" w:rsidRDefault="00E31C06" w:rsidP="00E31C06">
            <w:pPr>
              <w:tabs>
                <w:tab w:val="right" w:pos="1080"/>
                <w:tab w:val="left" w:pos="1296"/>
                <w:tab w:val="left" w:pos="2430"/>
                <w:tab w:val="right" w:leader="dot" w:pos="9101"/>
              </w:tabs>
              <w:spacing w:after="120"/>
            </w:pPr>
            <w:r>
              <w:tab/>
            </w:r>
            <w:r>
              <w:tab/>
              <w:t>Artículo 15.</w:t>
            </w:r>
            <w:r>
              <w:tab/>
            </w:r>
            <w:r>
              <w:rPr>
                <w:spacing w:val="60"/>
                <w:sz w:val="17"/>
              </w:rPr>
              <w:tab/>
            </w:r>
          </w:p>
        </w:tc>
        <w:tc>
          <w:tcPr>
            <w:tcW w:w="792" w:type="dxa"/>
            <w:shd w:val="clear" w:color="auto" w:fill="auto"/>
            <w:vAlign w:val="bottom"/>
          </w:tcPr>
          <w:p w:rsidR="00E31C06" w:rsidRPr="002868BB" w:rsidRDefault="001C3BD3" w:rsidP="00E31C06">
            <w:pPr>
              <w:spacing w:after="120"/>
              <w:ind w:right="40"/>
              <w:jc w:val="right"/>
            </w:pPr>
            <w:r>
              <w:t>60</w:t>
            </w:r>
          </w:p>
        </w:tc>
      </w:tr>
      <w:tr w:rsidR="00E31C06" w:rsidRPr="002868BB">
        <w:tblPrEx>
          <w:tblCellMar>
            <w:top w:w="0" w:type="dxa"/>
            <w:bottom w:w="0" w:type="dxa"/>
          </w:tblCellMar>
        </w:tblPrEx>
        <w:tc>
          <w:tcPr>
            <w:tcW w:w="9110" w:type="dxa"/>
            <w:gridSpan w:val="3"/>
            <w:shd w:val="clear" w:color="auto" w:fill="auto"/>
          </w:tcPr>
          <w:p w:rsidR="00E31C06" w:rsidRDefault="00E31C06" w:rsidP="00E31C06">
            <w:pPr>
              <w:tabs>
                <w:tab w:val="right" w:pos="1080"/>
                <w:tab w:val="left" w:pos="1296"/>
                <w:tab w:val="left" w:pos="2430"/>
                <w:tab w:val="right" w:leader="dot" w:pos="9101"/>
              </w:tabs>
              <w:spacing w:after="120"/>
            </w:pPr>
            <w:r>
              <w:tab/>
            </w:r>
            <w:r>
              <w:tab/>
              <w:t>Artículo 16.</w:t>
            </w:r>
            <w:r>
              <w:tab/>
            </w:r>
            <w:r>
              <w:rPr>
                <w:spacing w:val="60"/>
                <w:sz w:val="17"/>
              </w:rPr>
              <w:tab/>
            </w:r>
          </w:p>
        </w:tc>
        <w:tc>
          <w:tcPr>
            <w:tcW w:w="792" w:type="dxa"/>
            <w:shd w:val="clear" w:color="auto" w:fill="auto"/>
            <w:vAlign w:val="bottom"/>
          </w:tcPr>
          <w:p w:rsidR="00E31C06" w:rsidRPr="002868BB" w:rsidRDefault="001C3BD3" w:rsidP="00E31C06">
            <w:pPr>
              <w:spacing w:after="120"/>
              <w:ind w:right="40"/>
              <w:jc w:val="right"/>
            </w:pPr>
            <w:r>
              <w:t>61</w:t>
            </w:r>
          </w:p>
        </w:tc>
      </w:tr>
      <w:tr w:rsidR="00102D30" w:rsidRPr="002868BB">
        <w:tblPrEx>
          <w:tblCellMar>
            <w:top w:w="0" w:type="dxa"/>
            <w:bottom w:w="0" w:type="dxa"/>
          </w:tblCellMar>
        </w:tblPrEx>
        <w:tc>
          <w:tcPr>
            <w:tcW w:w="9110" w:type="dxa"/>
            <w:gridSpan w:val="3"/>
            <w:shd w:val="clear" w:color="auto" w:fill="auto"/>
          </w:tcPr>
          <w:p w:rsidR="00102D30" w:rsidRDefault="00102D30" w:rsidP="00102D30">
            <w:pPr>
              <w:tabs>
                <w:tab w:val="right" w:pos="1080"/>
                <w:tab w:val="left" w:pos="1296"/>
                <w:tab w:val="right" w:leader="dot" w:pos="9101"/>
              </w:tabs>
              <w:spacing w:after="120"/>
              <w:ind w:left="1080"/>
            </w:pPr>
            <w:r>
              <w:tab/>
            </w:r>
            <w:r w:rsidR="00095FBA" w:rsidRPr="00ED37BD">
              <w:t>Conclusión</w:t>
            </w:r>
            <w:r w:rsidR="00095FBA">
              <w:t xml:space="preserve"> </w:t>
            </w:r>
            <w:r>
              <w:rPr>
                <w:spacing w:val="60"/>
                <w:sz w:val="17"/>
              </w:rPr>
              <w:tab/>
            </w:r>
          </w:p>
        </w:tc>
        <w:tc>
          <w:tcPr>
            <w:tcW w:w="792" w:type="dxa"/>
            <w:shd w:val="clear" w:color="auto" w:fill="auto"/>
            <w:vAlign w:val="bottom"/>
          </w:tcPr>
          <w:p w:rsidR="00102D30" w:rsidRPr="002868BB" w:rsidRDefault="001C3BD3" w:rsidP="00102D30">
            <w:pPr>
              <w:spacing w:after="120"/>
              <w:ind w:right="40"/>
              <w:jc w:val="right"/>
            </w:pPr>
            <w:r>
              <w:t>62</w:t>
            </w:r>
          </w:p>
        </w:tc>
      </w:tr>
      <w:tr w:rsidR="00102D30" w:rsidRPr="002868BB">
        <w:tblPrEx>
          <w:tblCellMar>
            <w:top w:w="0" w:type="dxa"/>
            <w:bottom w:w="0" w:type="dxa"/>
          </w:tblCellMar>
        </w:tblPrEx>
        <w:tc>
          <w:tcPr>
            <w:tcW w:w="9110" w:type="dxa"/>
            <w:gridSpan w:val="3"/>
            <w:shd w:val="clear" w:color="auto" w:fill="auto"/>
          </w:tcPr>
          <w:p w:rsidR="00102D30" w:rsidRDefault="00102D30" w:rsidP="00102D30">
            <w:pPr>
              <w:tabs>
                <w:tab w:val="right" w:pos="1080"/>
                <w:tab w:val="left" w:pos="1296"/>
                <w:tab w:val="right" w:leader="dot" w:pos="9101"/>
              </w:tabs>
              <w:spacing w:after="120"/>
              <w:ind w:left="1080"/>
            </w:pPr>
            <w:r>
              <w:tab/>
            </w:r>
            <w:r w:rsidR="00095FBA">
              <w:t>Anexos al informe p</w:t>
            </w:r>
            <w:r w:rsidR="00095FBA" w:rsidRPr="000C5FB7">
              <w:t>eriódico</w:t>
            </w:r>
            <w:r w:rsidR="00095FBA">
              <w:t xml:space="preserve"> sobre la</w:t>
            </w:r>
            <w:r w:rsidR="00095FBA" w:rsidRPr="000C5FB7">
              <w:t xml:space="preserve"> Convención</w:t>
            </w:r>
            <w:r w:rsidR="00095FBA">
              <w:t xml:space="preserve"> </w:t>
            </w:r>
            <w:r>
              <w:rPr>
                <w:spacing w:val="60"/>
                <w:sz w:val="17"/>
              </w:rPr>
              <w:tab/>
            </w:r>
          </w:p>
        </w:tc>
        <w:tc>
          <w:tcPr>
            <w:tcW w:w="792" w:type="dxa"/>
            <w:shd w:val="clear" w:color="auto" w:fill="auto"/>
            <w:vAlign w:val="bottom"/>
          </w:tcPr>
          <w:p w:rsidR="00102D30" w:rsidRPr="002868BB" w:rsidRDefault="001C3BD3" w:rsidP="00102D30">
            <w:pPr>
              <w:spacing w:after="120"/>
              <w:ind w:right="40"/>
              <w:jc w:val="right"/>
            </w:pPr>
            <w:r>
              <w:t>63</w:t>
            </w:r>
          </w:p>
        </w:tc>
      </w:tr>
    </w:tbl>
    <w:p w:rsidR="00407FBE" w:rsidRPr="007F2170" w:rsidRDefault="00407FBE" w:rsidP="00407FBE"/>
    <w:p w:rsidR="00407FBE" w:rsidRPr="007F2170" w:rsidRDefault="00407FBE" w:rsidP="00407FBE">
      <w:pPr>
        <w:pStyle w:val="H1"/>
        <w:keepNext w:val="0"/>
        <w:keepLines w:val="0"/>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7F2170">
        <w:br w:type="page"/>
      </w:r>
      <w:r w:rsidRPr="007F2170">
        <w:tab/>
      </w:r>
      <w:r w:rsidRPr="007F2170">
        <w:tab/>
        <w:t>Siglas y abreviaturas</w:t>
      </w:r>
    </w:p>
    <w:p w:rsidR="00407FBE" w:rsidRPr="007F2170" w:rsidRDefault="00407FBE" w:rsidP="00407FBE">
      <w:pPr>
        <w:widowControl w:val="0"/>
        <w:suppressAutoHyphens w:val="0"/>
        <w:spacing w:line="120" w:lineRule="exact"/>
        <w:rPr>
          <w:sz w:val="10"/>
        </w:rPr>
      </w:pPr>
    </w:p>
    <w:p w:rsidR="00407FBE" w:rsidRPr="007F2170" w:rsidRDefault="00407FBE" w:rsidP="00407FBE">
      <w:pPr>
        <w:widowControl w:val="0"/>
        <w:suppressAutoHyphens w:val="0"/>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22"/>
        <w:gridCol w:w="5670"/>
      </w:tblGrid>
      <w:tr w:rsidR="00407FBE" w:rsidRPr="007F2170">
        <w:tblPrEx>
          <w:tblCellMar>
            <w:top w:w="0" w:type="dxa"/>
            <w:left w:w="0" w:type="dxa"/>
            <w:bottom w:w="0" w:type="dxa"/>
            <w:right w:w="0" w:type="dxa"/>
          </w:tblCellMar>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ACAFEJ</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Association Camerounaise des Femmes Juristes (Asociación camerunesa de mujeres juristas)</w:t>
            </w:r>
          </w:p>
        </w:tc>
      </w:tr>
      <w:tr w:rsidR="00407FBE" w:rsidRPr="007F2170">
        <w:tblPrEx>
          <w:tblCellMar>
            <w:top w:w="0" w:type="dxa"/>
            <w:left w:w="0" w:type="dxa"/>
            <w:bottom w:w="0" w:type="dxa"/>
            <w:right w:w="0" w:type="dxa"/>
          </w:tblCellMar>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ACAFIA</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Association Camerounaise des Femmes Ingénieurs Agronomes (Asociación camerunesa de mujeres ingenieros agrónomos)</w:t>
            </w:r>
          </w:p>
        </w:tc>
      </w:tr>
      <w:tr w:rsidR="00407FBE" w:rsidRPr="007F2170">
        <w:tblPrEx>
          <w:tblCellMar>
            <w:top w:w="0" w:type="dxa"/>
            <w:left w:w="0" w:type="dxa"/>
            <w:bottom w:w="0" w:type="dxa"/>
            <w:right w:w="0" w:type="dxa"/>
          </w:tblCellMar>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ACBF</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African Capacity Building Foundation (Fundación para el fomento de la capacidad en África)</w:t>
            </w:r>
          </w:p>
        </w:tc>
      </w:tr>
      <w:tr w:rsidR="00407FBE" w:rsidRPr="007F2170">
        <w:tblPrEx>
          <w:tblCellMar>
            <w:top w:w="0" w:type="dxa"/>
            <w:left w:w="0" w:type="dxa"/>
            <w:bottom w:w="0" w:type="dxa"/>
            <w:right w:w="0" w:type="dxa"/>
          </w:tblCellMar>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ALVF</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Association de Lutte contre les Violences faites aux Femmes (Asociación para combatir la violencia contra la mujer)</w:t>
            </w:r>
          </w:p>
        </w:tc>
      </w:tr>
      <w:tr w:rsidR="00407FBE" w:rsidRPr="007F2170">
        <w:tblPrEx>
          <w:tblCellMar>
            <w:top w:w="0" w:type="dxa"/>
            <w:left w:w="0" w:type="dxa"/>
            <w:bottom w:w="0" w:type="dxa"/>
            <w:right w:w="0" w:type="dxa"/>
          </w:tblCellMar>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BAD</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Banco Africano de Desarrollo</w:t>
            </w:r>
          </w:p>
        </w:tc>
      </w:tr>
      <w:tr w:rsidR="00407FBE" w:rsidRPr="007F2170">
        <w:tblPrEx>
          <w:tblCellMar>
            <w:top w:w="0" w:type="dxa"/>
            <w:left w:w="0" w:type="dxa"/>
            <w:bottom w:w="0" w:type="dxa"/>
            <w:right w:w="0" w:type="dxa"/>
          </w:tblCellMar>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PIP</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Presupuesto de Inversión Pública</w:t>
            </w:r>
          </w:p>
        </w:tc>
      </w:tr>
      <w:tr w:rsidR="00407FBE" w:rsidRPr="007F2170">
        <w:tblPrEx>
          <w:tblCellMar>
            <w:top w:w="0" w:type="dxa"/>
            <w:left w:w="0" w:type="dxa"/>
            <w:bottom w:w="0" w:type="dxa"/>
            <w:right w:w="0" w:type="dxa"/>
          </w:tblCellMar>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OIT</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Oficina Internacional del Trabajo</w:t>
            </w:r>
          </w:p>
        </w:tc>
      </w:tr>
      <w:tr w:rsidR="00407FBE" w:rsidRPr="007F2170">
        <w:tblPrEx>
          <w:tblCellMar>
            <w:top w:w="0" w:type="dxa"/>
            <w:left w:w="0" w:type="dxa"/>
            <w:bottom w:w="0" w:type="dxa"/>
            <w:right w:w="0" w:type="dxa"/>
          </w:tblCellMar>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CAMCCUL</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Cameroon Cooperative Credit Union League (Liga de cooperativas de crédito del Camerún)</w:t>
            </w:r>
          </w:p>
        </w:tc>
      </w:tr>
      <w:tr w:rsidR="00407FBE" w:rsidRPr="007F2170">
        <w:tblPrEx>
          <w:tblCellMar>
            <w:top w:w="0" w:type="dxa"/>
            <w:left w:w="0" w:type="dxa"/>
            <w:bottom w:w="0" w:type="dxa"/>
            <w:right w:w="0" w:type="dxa"/>
          </w:tblCellMar>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CAREF</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right="40"/>
            </w:pPr>
            <w:r w:rsidRPr="007F2170">
              <w:t>Renforcement des Capacités des Femmes pour lutter contre la pauvreté en République du Cameroun (Fomento de la capacidad de las mujeres para luchar contra la pobreza en la República del Camerún)</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CEAC</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Centre d</w:t>
            </w:r>
            <w:r w:rsidR="004969E5" w:rsidRPr="007F2170">
              <w:t>’</w:t>
            </w:r>
            <w:r w:rsidRPr="007F2170">
              <w:t>Education et d</w:t>
            </w:r>
            <w:r w:rsidR="004969E5" w:rsidRPr="007F2170">
              <w:t>’</w:t>
            </w:r>
            <w:r w:rsidRPr="007F2170">
              <w:t>Animation Communautaire (Centro de Educación y Animación Comunitario)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CENAME</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Centrale Nationale d</w:t>
            </w:r>
            <w:r w:rsidR="004969E5" w:rsidRPr="007F2170">
              <w:t>’</w:t>
            </w:r>
            <w:r w:rsidRPr="007F2170">
              <w:t>Approvisionnement en Médicaments et Consommables Médicaux Essentiels (Centro Nacional de Abastecimiento de Medicamentos y Consumibles Médicos Esenciales)</w:t>
            </w:r>
          </w:p>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CFPR/EB</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Centre de Formation Rapide d</w:t>
            </w:r>
            <w:r w:rsidR="004969E5" w:rsidRPr="007F2170">
              <w:t>’</w:t>
            </w:r>
            <w:r w:rsidRPr="007F2170">
              <w:t>Employés de Bureau (Centro de Formación Profesional Acelerada de Oficinistas)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CFPR/MI</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Centre de Formation Professionnelle Rapide des Métiers Industriels (Centro de Formación Profesional Acelerada de Oficios Industriales)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COFEC</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Collectif des Organisations de Promotion de la Femme au Cameroun (Colectivo de las organizaciones de promoción de la mujer en el Camerún)</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COPEC</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Cooperativa de Ahorro y Crédito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CTA</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Centro de Tecnologías Apropiadas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DESS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Diplôme d</w:t>
            </w:r>
            <w:r w:rsidR="004969E5" w:rsidRPr="007F2170">
              <w:t>’</w:t>
            </w:r>
            <w:r w:rsidRPr="007F2170">
              <w:t>Études supérieures Spécialisées (Diploma de Estudios Superiores Especializados)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DELP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Documento de estrategia de lucha contra la pobreza</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FACILS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Faciliter les Initiatives Locales de Solidarité (Facilitar las Iniciativas Locales de Solidaridad)</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FAO</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 xml:space="preserve">Organización de las Naciones Unidas para la Agricultura y la Alimentación </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FNE</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Fondo Nacional de Empleo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GIC</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 xml:space="preserve">Grupo de Iniciativa Común </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GIE</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Grupo de Interés Económico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INJS</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Institut National de la Jeunesse et des Sports (Instituto Nacional de la Juventud y de los Deportes)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IPEC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Programa Internacional para la Eliminación del Trabajo Infantil</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IRIC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Instituto de Relaciones Internacionales del Camerún</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ITS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Infección de transmisión sexual</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LUTRENA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Lucha contra la trata de niños en el África occidental y central</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MC2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Mutuelle Communautaire de Croissance (Mutua Comunitaria de Crecimiento)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MPPF-CAM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Micro Projets Productifs en Faveur des Femmes du Cameroun (Microproyectos productivos en favor de las mujeres del Camerún)</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MUFFA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Mutuelle Financière des Femmes Africaines (Mutua Financiera para Mujeres Africanas)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OHADA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Organisation pour l</w:t>
            </w:r>
            <w:r w:rsidR="004969E5" w:rsidRPr="007F2170">
              <w:t>’</w:t>
            </w:r>
            <w:r w:rsidRPr="007F2170">
              <w:t xml:space="preserve">Harmonisation des Droits des Affaires en Afrique (Organización para la Armonización de </w:t>
            </w:r>
            <w:smartTag w:uri="urn:schemas-microsoft-com:office:smarttags" w:element="PersonName">
              <w:smartTagPr>
                <w:attr w:name="ProductID" w:val="la Legislaci￳n Empresarial"/>
              </w:smartTagPr>
              <w:r w:rsidRPr="007F2170">
                <w:t>la Legislación Empresarial</w:t>
              </w:r>
            </w:smartTag>
            <w:r w:rsidRPr="007F2170">
              <w:t xml:space="preserve"> en África)</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OIT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Organización Internacional del Trabajo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ONEL</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Observatorio Nacional de las Elecciones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ONG</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Organización no gubernamental</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PACDDU</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Projet d</w:t>
            </w:r>
            <w:r w:rsidR="004969E5" w:rsidRPr="007F2170">
              <w:t>’</w:t>
            </w:r>
            <w:r w:rsidRPr="007F2170">
              <w:t>Appui aux Capacités Décentralisées de Développement Urbain (Programa de Apoyo a las Capacidades Descentralizadas de Desarrollo Urbano)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PADC</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Programa de Apoyo al Desarrollo Comunitario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PAEFMIR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Projet d</w:t>
            </w:r>
            <w:r w:rsidR="004969E5" w:rsidRPr="007F2170">
              <w:t>’</w:t>
            </w:r>
            <w:r w:rsidRPr="007F2170">
              <w:t>Appui à l</w:t>
            </w:r>
            <w:r w:rsidR="004969E5" w:rsidRPr="007F2170">
              <w:t>’</w:t>
            </w:r>
            <w:r w:rsidRPr="007F2170">
              <w:t>Entreprenariat Féminin en Milieu Rural (Proyecto de Apoyo al Empresariado Femenino en Medio Rural)</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PANELP</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Plan d</w:t>
            </w:r>
            <w:r w:rsidR="004969E5" w:rsidRPr="007F2170">
              <w:t>’</w:t>
            </w:r>
            <w:r w:rsidRPr="007F2170">
              <w:t>Action National pour l</w:t>
            </w:r>
            <w:r w:rsidR="004969E5" w:rsidRPr="007F2170">
              <w:t>’</w:t>
            </w:r>
            <w:r w:rsidRPr="007F2170">
              <w:t xml:space="preserve">Emploi et </w:t>
            </w:r>
            <w:smartTag w:uri="urn:schemas-microsoft-com:office:smarttags" w:element="PersonName">
              <w:smartTagPr>
                <w:attr w:name="ProductID" w:val="la Lutte Contre"/>
              </w:smartTagPr>
              <w:r w:rsidRPr="007F2170">
                <w:t>la Lutte Contre</w:t>
              </w:r>
            </w:smartTag>
            <w:r w:rsidRPr="007F2170">
              <w:t xml:space="preserve"> la Pauvreté (Plan de Acción Nacional para el Empleo y </w:t>
            </w:r>
            <w:smartTag w:uri="urn:schemas-microsoft-com:office:smarttags" w:element="PersonName">
              <w:smartTagPr>
                <w:attr w:name="ProductID" w:val="la Lucha Contra"/>
              </w:smartTagPr>
              <w:r w:rsidRPr="007F2170">
                <w:t>la Lucha Contra</w:t>
              </w:r>
            </w:smartTag>
            <w:r w:rsidRPr="007F2170">
              <w:t xml:space="preserve"> la Pobreza)</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PARFAR</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Programme d</w:t>
            </w:r>
            <w:r w:rsidR="004969E5" w:rsidRPr="007F2170">
              <w:t>’</w:t>
            </w:r>
            <w:r w:rsidRPr="007F2170">
              <w:t>Amélioration du Revenu Familial Rural (Programa de Mejora del Ingreso Familiar Rural)</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PASE</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Programa de Apoyo al Sistema Educativo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PCRD</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Proyecto de Crédito Rural Descentralizado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PDPV</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Programme de Développement des Palmeraies Villageoises (Programa de Desarrollo de Palmares en las Aldeas)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PGPD</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Proyecto Género, Población y Desarrollo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PNDP</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Programa Nacional de Desarrollo Participativo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PNDRT</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Programa Nacional de Desarrollo de Raíces y Tubérculos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PNUD</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Programa de las Naciones Unidas para el Desarrollo</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PNVRA</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Programme National de Vulgarisation et de Recherche Agricole (Programa Nacional de Investigación Agrícola y Extensión)</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PPME</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Países pobres muy endeudados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PREPAFEN</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Projet de Réduction de la Pauvreté et Actions en Faveur des Femmes dans la Province de l</w:t>
            </w:r>
            <w:r w:rsidR="004969E5" w:rsidRPr="007F2170">
              <w:t>’</w:t>
            </w:r>
            <w:r w:rsidRPr="007F2170">
              <w:t>Extrême Nord (Proyecto de reducción de la pobreza y acciones en favor de las mujeres en la provincia del Extremo Norte)</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ESDS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Estrategia Sectorial de Desarrollo Social</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UNESCO</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Organización de las Naciones Unidas para la Educación, la Ciencia y la Cultura</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UNFPA</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Fondo de Población de las Naciones Unidas</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UNICEF</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 xml:space="preserve">Fondo de las Naciones Unidas para la Infancia </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UNIFEM</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Fondo de Desarrollo de las Naciones Unidas para la Mujer</w:t>
            </w:r>
          </w:p>
        </w:tc>
      </w:tr>
      <w:tr w:rsidR="00407FBE" w:rsidRPr="007F2170">
        <w:tblPrEx>
          <w:tblCellMar>
            <w:top w:w="0" w:type="dxa"/>
            <w:left w:w="108" w:type="dxa"/>
            <w:bottom w:w="0" w:type="dxa"/>
            <w:right w:w="108" w:type="dxa"/>
          </w:tblCellMar>
          <w:tblLook w:val="04A0" w:firstRow="1" w:lastRow="0" w:firstColumn="1" w:lastColumn="0" w:noHBand="0" w:noVBand="1"/>
        </w:tblPrEx>
        <w:tc>
          <w:tcPr>
            <w:tcW w:w="1722"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14" w:right="40"/>
            </w:pPr>
            <w:r w:rsidRPr="007F2170">
              <w:t xml:space="preserve">WACAP </w:t>
            </w:r>
          </w:p>
        </w:tc>
        <w:tc>
          <w:tcPr>
            <w:tcW w:w="5670" w:type="dxa"/>
          </w:tcPr>
          <w:p w:rsidR="00407FBE" w:rsidRPr="007F2170" w:rsidRDefault="00407FBE" w:rsidP="00407FBE">
            <w:pPr>
              <w:widowControl w:val="0"/>
              <w:tabs>
                <w:tab w:val="left" w:pos="288"/>
                <w:tab w:val="left" w:pos="576"/>
                <w:tab w:val="left" w:pos="864"/>
                <w:tab w:val="left" w:pos="1152"/>
              </w:tabs>
              <w:suppressAutoHyphens w:val="0"/>
              <w:spacing w:before="40" w:after="40"/>
              <w:ind w:left="-108" w:right="40"/>
            </w:pPr>
            <w:r w:rsidRPr="007F2170">
              <w:t>West Africa Cocoa Commercial Agriculture Projet (Proyecto para el Cacao y la Agricultura de África Occidental)</w:t>
            </w:r>
          </w:p>
        </w:tc>
      </w:tr>
    </w:tbl>
    <w:p w:rsidR="00436993" w:rsidRPr="007F2170" w:rsidRDefault="00436993" w:rsidP="00770865">
      <w:pPr>
        <w:pStyle w:val="SingleTxt"/>
        <w:suppressAutoHyphens/>
      </w:pPr>
    </w:p>
    <w:p w:rsidR="00215689" w:rsidRPr="007F2170" w:rsidRDefault="00770865" w:rsidP="009C26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br w:type="page"/>
      </w:r>
      <w:r w:rsidR="00215689" w:rsidRPr="007F2170">
        <w:tab/>
      </w:r>
      <w:r w:rsidR="00215689" w:rsidRPr="007F2170">
        <w:tab/>
        <w:t>Introducción</w:t>
      </w:r>
    </w:p>
    <w:p w:rsidR="009C2647" w:rsidRPr="007F2170" w:rsidRDefault="009C2647" w:rsidP="009C2647">
      <w:pPr>
        <w:pStyle w:val="SingleTxt"/>
        <w:spacing w:after="0" w:line="120" w:lineRule="exact"/>
        <w:rPr>
          <w:sz w:val="10"/>
        </w:rPr>
      </w:pPr>
    </w:p>
    <w:p w:rsidR="009C2647" w:rsidRPr="007F2170" w:rsidRDefault="009C2647" w:rsidP="009C2647">
      <w:pPr>
        <w:pStyle w:val="SingleTxt"/>
        <w:spacing w:after="0" w:line="120" w:lineRule="exact"/>
        <w:rPr>
          <w:sz w:val="10"/>
        </w:rPr>
      </w:pPr>
    </w:p>
    <w:p w:rsidR="00215689" w:rsidRPr="007F2170" w:rsidRDefault="009C2647" w:rsidP="00215689">
      <w:pPr>
        <w:pStyle w:val="SingleTxt"/>
      </w:pPr>
      <w:r w:rsidRPr="007F2170">
        <w:tab/>
      </w:r>
      <w:r w:rsidR="00215689" w:rsidRPr="007F2170">
        <w:t>El 23 de agosto de 1994, el Camerún ratificó la Convención sobre la eliminación de todas las formas de discriminación contra la mujer, en adelante denominada “la Convención”.</w:t>
      </w:r>
    </w:p>
    <w:p w:rsidR="00215689" w:rsidRPr="007F2170" w:rsidRDefault="00BD2002" w:rsidP="00215689">
      <w:pPr>
        <w:pStyle w:val="SingleTxt"/>
      </w:pPr>
      <w:r w:rsidRPr="007F2170">
        <w:tab/>
      </w:r>
      <w:r w:rsidR="00215689" w:rsidRPr="007F2170">
        <w:t>Por otra parte, el 7 de enero de 2005 ratificó el protocolo adicional a la Convención, que entró en vigor el 7 de abril del mismo año.</w:t>
      </w:r>
    </w:p>
    <w:p w:rsidR="00215689" w:rsidRPr="007F2170" w:rsidRDefault="00BD2002" w:rsidP="00215689">
      <w:pPr>
        <w:pStyle w:val="SingleTxt"/>
      </w:pPr>
      <w:r w:rsidRPr="007F2170">
        <w:tab/>
      </w:r>
      <w:r w:rsidR="00215689" w:rsidRPr="007F2170">
        <w:t>Con dichos actos ha querido, por un lado, manifestar su voluntad política de velar por la promoción y la protección de los derechos fundamentales de la mujer y, por otro, confirmar su compromiso con el respeto y la aplicación, sin restricción alguna, de las disposiciones de este instrumento.</w:t>
      </w:r>
    </w:p>
    <w:p w:rsidR="00215689" w:rsidRPr="007F2170" w:rsidRDefault="00BD2002" w:rsidP="00215689">
      <w:pPr>
        <w:pStyle w:val="SingleTxt"/>
      </w:pPr>
      <w:r w:rsidRPr="007F2170">
        <w:tab/>
      </w:r>
      <w:r w:rsidR="00215689" w:rsidRPr="007F2170">
        <w:t xml:space="preserve">Con arreglo a lo dispuesto en el artículo 18 de la Convención, los Estados Partes </w:t>
      </w:r>
      <w:r w:rsidR="00CD17A1" w:rsidRPr="007F2170">
        <w:t xml:space="preserve">presentan </w:t>
      </w:r>
      <w:r w:rsidR="00215689" w:rsidRPr="007F2170">
        <w:t>un informe inicial al Comité para la Eliminación de la Discriminación contra la Mujer, en adelante denominado “el Comité”, así como informes periódicos sobre las medidas que han adoptado para hacer efectivo su compromiso en virtud de la Convención antes mencionada.</w:t>
      </w:r>
    </w:p>
    <w:p w:rsidR="00215689" w:rsidRPr="007F2170" w:rsidRDefault="00BD2002" w:rsidP="00215689">
      <w:pPr>
        <w:pStyle w:val="SingleTxt"/>
      </w:pPr>
      <w:r w:rsidRPr="007F2170">
        <w:tab/>
      </w:r>
      <w:r w:rsidR="00215689" w:rsidRPr="007F2170">
        <w:t xml:space="preserve">De conformidad con este artículo, el informe inicial del Camerún presentado </w:t>
      </w:r>
      <w:r w:rsidR="00215689" w:rsidRPr="007F2170">
        <w:rPr>
          <w:spacing w:val="2"/>
        </w:rPr>
        <w:t>en 1999 se examinó el 20 junio de 2000 con la signatura CEDAW/C/CMR/1. El 26 de junio de 2000, el Comité formuló observaciones finales y recomendaciones dirigidas</w:t>
      </w:r>
      <w:r w:rsidR="00215689" w:rsidRPr="007F2170">
        <w:t xml:space="preserve"> al Gobierno del Camerún.</w:t>
      </w:r>
    </w:p>
    <w:p w:rsidR="00215689" w:rsidRPr="007F2170" w:rsidRDefault="005E3AE8" w:rsidP="00215689">
      <w:pPr>
        <w:pStyle w:val="SingleTxt"/>
      </w:pPr>
      <w:r w:rsidRPr="007F2170">
        <w:tab/>
        <w:t xml:space="preserve">Con </w:t>
      </w:r>
      <w:r w:rsidR="00215689" w:rsidRPr="007F2170">
        <w:t xml:space="preserve">el presente primer informe periódico, el Camerún </w:t>
      </w:r>
      <w:r w:rsidRPr="007F2170">
        <w:t>cumple</w:t>
      </w:r>
      <w:r w:rsidR="00215689" w:rsidRPr="007F2170">
        <w:t xml:space="preserve"> su obligación </w:t>
      </w:r>
      <w:r w:rsidRPr="007F2170">
        <w:t>de presentar un informe</w:t>
      </w:r>
      <w:r w:rsidR="00215689" w:rsidRPr="007F2170">
        <w:t xml:space="preserve"> cuadrienal.</w:t>
      </w:r>
    </w:p>
    <w:p w:rsidR="00215689" w:rsidRPr="007F2170" w:rsidRDefault="005E3AE8" w:rsidP="00215689">
      <w:pPr>
        <w:pStyle w:val="SingleTxt"/>
      </w:pPr>
      <w:r w:rsidRPr="007F2170">
        <w:tab/>
      </w:r>
      <w:r w:rsidR="00215689" w:rsidRPr="007F2170">
        <w:t>En este informe se recopila información complementaria y respuestas a las observaciones y preguntas específicas formuladas por el Comité, así como las nuevas medidas y los nuevos hechos relativos a la aplicación de la Convención.</w:t>
      </w:r>
    </w:p>
    <w:p w:rsidR="00215689" w:rsidRPr="007F2170" w:rsidRDefault="00110CFD" w:rsidP="00215689">
      <w:pPr>
        <w:pStyle w:val="SingleTxt"/>
      </w:pPr>
      <w:r w:rsidRPr="007F2170">
        <w:tab/>
      </w:r>
      <w:r w:rsidR="00215689" w:rsidRPr="007F2170">
        <w:t>El presente informe se divide en dos partes</w:t>
      </w:r>
    </w:p>
    <w:p w:rsidR="00215689" w:rsidRPr="007F2170" w:rsidRDefault="00110CFD" w:rsidP="00110CFD">
      <w:pPr>
        <w:pStyle w:val="SingleTxt"/>
        <w:tabs>
          <w:tab w:val="right" w:pos="1685"/>
        </w:tabs>
        <w:ind w:left="1742" w:hanging="475"/>
      </w:pPr>
      <w:r w:rsidRPr="007F2170">
        <w:tab/>
      </w:r>
      <w:r w:rsidR="00215689" w:rsidRPr="007F2170">
        <w:t>•</w:t>
      </w:r>
      <w:r w:rsidR="00215689" w:rsidRPr="007F2170">
        <w:tab/>
        <w:t>La primera parte contiene la presentación general del marco socioeconómico, político y jurídico del Camerún;</w:t>
      </w:r>
    </w:p>
    <w:p w:rsidR="00215689" w:rsidRPr="007F2170" w:rsidRDefault="00110CFD" w:rsidP="00110CFD">
      <w:pPr>
        <w:pStyle w:val="SingleTxt"/>
        <w:tabs>
          <w:tab w:val="right" w:pos="1685"/>
        </w:tabs>
        <w:ind w:left="1742" w:hanging="475"/>
      </w:pPr>
      <w:r w:rsidRPr="007F2170">
        <w:tab/>
      </w:r>
      <w:r w:rsidR="00215689" w:rsidRPr="007F2170">
        <w:t>•</w:t>
      </w:r>
      <w:r w:rsidR="00215689" w:rsidRPr="007F2170">
        <w:tab/>
        <w:t>La segunda parte proporciona información, artículo por artículo, sobre las nuevas medidas adoptadas por el Camerún en relación con la aplicación de la Convención, así como aclaraciones acerca de las preocupaciones y observaciones del Comité.</w:t>
      </w:r>
    </w:p>
    <w:p w:rsidR="00215689" w:rsidRPr="007F2170" w:rsidRDefault="00215689" w:rsidP="00215689">
      <w:pPr>
        <w:pStyle w:val="SingleTxt"/>
      </w:pPr>
    </w:p>
    <w:p w:rsidR="00215689" w:rsidRPr="007F2170" w:rsidRDefault="00CA5B51" w:rsidP="009349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br w:type="page"/>
      </w:r>
      <w:r w:rsidR="009349E4" w:rsidRPr="007F2170">
        <w:tab/>
      </w:r>
      <w:r w:rsidR="009349E4" w:rsidRPr="007F2170">
        <w:tab/>
        <w:t>Primera parte</w:t>
      </w:r>
      <w:r w:rsidR="009349E4" w:rsidRPr="007F2170">
        <w:br/>
        <w:t xml:space="preserve">Presentación general del marco socioeconómico, jurídico y político del </w:t>
      </w:r>
      <w:r w:rsidR="00034915" w:rsidRPr="007F2170">
        <w:t>Camerún</w:t>
      </w:r>
    </w:p>
    <w:p w:rsidR="009349E4" w:rsidRPr="007F2170" w:rsidRDefault="009349E4" w:rsidP="009349E4">
      <w:pPr>
        <w:pStyle w:val="SingleTxt"/>
        <w:spacing w:after="0" w:line="120" w:lineRule="exact"/>
        <w:rPr>
          <w:sz w:val="10"/>
        </w:rPr>
      </w:pPr>
    </w:p>
    <w:p w:rsidR="009349E4" w:rsidRPr="007F2170" w:rsidRDefault="009349E4" w:rsidP="009349E4">
      <w:pPr>
        <w:pStyle w:val="SingleTxt"/>
        <w:spacing w:after="0" w:line="120" w:lineRule="exact"/>
        <w:rPr>
          <w:sz w:val="10"/>
        </w:rPr>
      </w:pPr>
    </w:p>
    <w:p w:rsidR="00215689" w:rsidRPr="007F2170" w:rsidRDefault="009349E4" w:rsidP="004141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tab/>
        <w:t>I.</w:t>
      </w:r>
      <w:r w:rsidRPr="007F2170">
        <w:tab/>
        <w:t>Presentación general del m</w:t>
      </w:r>
      <w:r w:rsidR="0041418C" w:rsidRPr="007F2170">
        <w:t>arco socioeconómico, jurídico y </w:t>
      </w:r>
      <w:r w:rsidRPr="007F2170">
        <w:t>político</w:t>
      </w:r>
    </w:p>
    <w:p w:rsidR="0041418C" w:rsidRPr="007F2170" w:rsidRDefault="0041418C" w:rsidP="0041418C">
      <w:pPr>
        <w:pStyle w:val="SingleTxt"/>
        <w:spacing w:after="0" w:line="120" w:lineRule="exact"/>
        <w:rPr>
          <w:sz w:val="10"/>
        </w:rPr>
      </w:pPr>
    </w:p>
    <w:p w:rsidR="0041418C" w:rsidRPr="007F2170" w:rsidRDefault="0041418C" w:rsidP="0041418C">
      <w:pPr>
        <w:pStyle w:val="SingleTxt"/>
        <w:spacing w:after="0" w:line="120" w:lineRule="exact"/>
        <w:rPr>
          <w:sz w:val="10"/>
        </w:rPr>
      </w:pPr>
    </w:p>
    <w:p w:rsidR="00215689" w:rsidRPr="007F2170" w:rsidRDefault="0041418C" w:rsidP="004141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tab/>
      </w:r>
      <w:r w:rsidRPr="007F2170">
        <w:tab/>
      </w:r>
      <w:r w:rsidR="00215689" w:rsidRPr="007F2170">
        <w:t>Marco socioeconómico</w:t>
      </w:r>
    </w:p>
    <w:p w:rsidR="0041418C" w:rsidRPr="007F2170" w:rsidRDefault="0041418C" w:rsidP="0041418C">
      <w:pPr>
        <w:pStyle w:val="SingleTxt"/>
        <w:spacing w:after="0" w:line="120" w:lineRule="exact"/>
        <w:rPr>
          <w:sz w:val="10"/>
        </w:rPr>
      </w:pPr>
    </w:p>
    <w:p w:rsidR="00215689" w:rsidRPr="007F2170" w:rsidRDefault="0041418C" w:rsidP="00215689">
      <w:pPr>
        <w:pStyle w:val="SingleTxt"/>
      </w:pPr>
      <w:r w:rsidRPr="007F2170">
        <w:tab/>
      </w:r>
      <w:r w:rsidR="00215689" w:rsidRPr="007F2170">
        <w:t xml:space="preserve">La información que figura en el informe inicial sigue siendo válida. Sin embargo, cabe señalar que el Camerún ha atravesado un período de profunda recesión económica que propició </w:t>
      </w:r>
      <w:r w:rsidR="008F2F9B" w:rsidRPr="007F2170">
        <w:t>la caída del poder adquisitivo —</w:t>
      </w:r>
      <w:r w:rsidR="00215689" w:rsidRPr="007F2170">
        <w:t>como consecuencia de la congelación de la contratación en el sector público y la reducción de la mano de obra empleada</w:t>
      </w:r>
      <w:r w:rsidR="008F2F9B" w:rsidRPr="007F2170">
        <w:t>—</w:t>
      </w:r>
      <w:r w:rsidR="00215689" w:rsidRPr="007F2170">
        <w:t xml:space="preserve">, la reestructuración de las empresas del sector privado y para público, el descenso de los salarios y el desempleo. </w:t>
      </w:r>
    </w:p>
    <w:p w:rsidR="00215689" w:rsidRPr="007F2170" w:rsidRDefault="004969E5" w:rsidP="00215689">
      <w:pPr>
        <w:pStyle w:val="SingleTxt"/>
      </w:pPr>
      <w:r w:rsidRPr="007F2170">
        <w:tab/>
      </w:r>
      <w:r w:rsidR="00215689" w:rsidRPr="007F2170">
        <w:t>Con todo, el Gobierno ha realizado esfuerzos con vistas a restaurar la prosperidad en el marco del programa de ajuste estructural que lo vincula a las instituciones financieras internacionales (</w:t>
      </w:r>
      <w:r w:rsidRPr="007F2170">
        <w:t>Fondo Monetario Internacional</w:t>
      </w:r>
      <w:r w:rsidR="00215689" w:rsidRPr="007F2170">
        <w:t>, Banco Mundial).</w:t>
      </w:r>
    </w:p>
    <w:p w:rsidR="004969E5" w:rsidRPr="007F2170" w:rsidRDefault="004969E5" w:rsidP="004969E5">
      <w:pPr>
        <w:pStyle w:val="SingleTxt"/>
        <w:spacing w:after="0" w:line="120" w:lineRule="exact"/>
        <w:rPr>
          <w:sz w:val="10"/>
        </w:rPr>
      </w:pPr>
    </w:p>
    <w:p w:rsidR="004969E5" w:rsidRPr="007F2170" w:rsidRDefault="004969E5" w:rsidP="004969E5">
      <w:pPr>
        <w:pStyle w:val="SingleTxt"/>
        <w:spacing w:after="0" w:line="120" w:lineRule="exact"/>
        <w:rPr>
          <w:sz w:val="10"/>
        </w:rPr>
      </w:pPr>
    </w:p>
    <w:p w:rsidR="00215689" w:rsidRPr="007F2170" w:rsidRDefault="004969E5" w:rsidP="004969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tab/>
      </w:r>
      <w:r w:rsidRPr="007F2170">
        <w:tab/>
      </w:r>
      <w:r w:rsidR="00215689" w:rsidRPr="007F2170">
        <w:t>Marco jurídico y político</w:t>
      </w:r>
    </w:p>
    <w:p w:rsidR="004969E5" w:rsidRPr="007F2170" w:rsidRDefault="004969E5" w:rsidP="004969E5">
      <w:pPr>
        <w:pStyle w:val="SingleTxt"/>
        <w:spacing w:after="0" w:line="120" w:lineRule="exact"/>
        <w:rPr>
          <w:sz w:val="10"/>
        </w:rPr>
      </w:pPr>
    </w:p>
    <w:p w:rsidR="00215689" w:rsidRPr="007F2170" w:rsidRDefault="004969E5" w:rsidP="00215689">
      <w:pPr>
        <w:pStyle w:val="SingleTxt"/>
      </w:pPr>
      <w:r w:rsidRPr="007F2170">
        <w:tab/>
      </w:r>
      <w:r w:rsidR="00215689" w:rsidRPr="007F2170">
        <w:t>El marco jurídico y político descrito en el informe inicial sigue siendo válido. Sin embargo, se han introducido innovaciones con el fin de mejorar la situación.</w:t>
      </w:r>
    </w:p>
    <w:p w:rsidR="00215689" w:rsidRPr="007F2170" w:rsidRDefault="005A5680" w:rsidP="00215689">
      <w:pPr>
        <w:pStyle w:val="SingleTxt"/>
      </w:pPr>
      <w:r w:rsidRPr="007F2170">
        <w:tab/>
      </w:r>
      <w:r w:rsidR="00215689" w:rsidRPr="007F2170">
        <w:t xml:space="preserve">Así, la Constitución, aprobada por referéndum el 20 de mayo de 1972, fue modificada por la Ley </w:t>
      </w:r>
      <w:r w:rsidR="00F2531F" w:rsidRPr="007F2170">
        <w:t>No.</w:t>
      </w:r>
      <w:r w:rsidR="00215689" w:rsidRPr="007F2170">
        <w:t xml:space="preserve"> 96/06, de 18 de enero de 1996, con miras a consolidar el </w:t>
      </w:r>
      <w:r w:rsidR="00964697" w:rsidRPr="007F2170">
        <w:t xml:space="preserve">estado </w:t>
      </w:r>
      <w:r w:rsidR="00215689" w:rsidRPr="007F2170">
        <w:t>de derecho. Esta revisión constitucional estuvo marcada a grandes rasgos por la incorporación de los derechos humanos al ámbito constitucional, la consagración de la justicia como poder judicial independiente de los poderes legislativo y ejecutivo, y la descentralización administrativa.</w:t>
      </w:r>
    </w:p>
    <w:p w:rsidR="00215689" w:rsidRPr="007F2170" w:rsidRDefault="005A5680" w:rsidP="00215689">
      <w:pPr>
        <w:pStyle w:val="SingleTxt"/>
      </w:pPr>
      <w:r w:rsidRPr="007F2170">
        <w:tab/>
      </w:r>
      <w:r w:rsidR="00215689" w:rsidRPr="007F2170">
        <w:t xml:space="preserve">En cuanto al poder judicial, el artículo 37 de la Constitución dispone que la justicia se administra en el territorio de la República en nombre del pueblo camerunés. El ejercicio del poder judicial está en manos de los tribunales de distrito, los tribunales de apelación y el Tribunal Supremo. </w:t>
      </w:r>
    </w:p>
    <w:p w:rsidR="00215689" w:rsidRPr="007F2170" w:rsidRDefault="005A5680" w:rsidP="00215689">
      <w:pPr>
        <w:pStyle w:val="SingleTxt"/>
      </w:pPr>
      <w:r w:rsidRPr="007F2170">
        <w:tab/>
      </w:r>
      <w:r w:rsidR="00215689" w:rsidRPr="007F2170">
        <w:t>De acuerdo con el artículo 38, el Tribunal Supremo constituye la más alta instancia de la justicia del Estado en materia judicial, administrativa y de tribunal de cuentas. Comprende una sala judicial, una sala administrativa y una sala de cuentas</w:t>
      </w:r>
      <w:r w:rsidR="00D225BC">
        <w:t>:</w:t>
      </w:r>
    </w:p>
    <w:p w:rsidR="00215689" w:rsidRPr="007F2170" w:rsidRDefault="005A5680" w:rsidP="005A5680">
      <w:pPr>
        <w:pStyle w:val="SingleTxt"/>
        <w:tabs>
          <w:tab w:val="right" w:pos="1685"/>
        </w:tabs>
        <w:ind w:left="1742" w:hanging="475"/>
      </w:pPr>
      <w:r w:rsidRPr="007F2170">
        <w:tab/>
      </w:r>
      <w:r w:rsidR="00215689" w:rsidRPr="007F2170">
        <w:t>•</w:t>
      </w:r>
      <w:r w:rsidR="00215689" w:rsidRPr="007F2170">
        <w:tab/>
        <w:t>La sala judicial (art. 39) resuelve soberanamente los recursos de casación que la ley permite contra las decisiones definitivas pronunciadas por las cortes y tribunales del sistema judicial;</w:t>
      </w:r>
    </w:p>
    <w:p w:rsidR="00215689" w:rsidRPr="007F2170" w:rsidRDefault="005A5680" w:rsidP="005A5680">
      <w:pPr>
        <w:pStyle w:val="SingleTxt"/>
        <w:tabs>
          <w:tab w:val="right" w:pos="1685"/>
        </w:tabs>
        <w:ind w:left="1742" w:hanging="475"/>
      </w:pPr>
      <w:r w:rsidRPr="007F2170">
        <w:tab/>
      </w:r>
      <w:r w:rsidR="00215689" w:rsidRPr="007F2170">
        <w:t>•</w:t>
      </w:r>
      <w:r w:rsidR="00215689" w:rsidRPr="007F2170">
        <w:tab/>
        <w:t xml:space="preserve">La sala administrativa (art. 40) conoce del conjunto de las controversias administrativas del Estado y otras colectividades públicas. Resuelve como </w:t>
      </w:r>
      <w:r w:rsidR="00215689" w:rsidRPr="007F2170">
        <w:rPr>
          <w:spacing w:val="6"/>
        </w:rPr>
        <w:t>tribunal de apelación las controversias relativas a las elecciones regionales y</w:t>
      </w:r>
      <w:r w:rsidR="003B3D8B" w:rsidRPr="007F2170">
        <w:t> </w:t>
      </w:r>
      <w:r w:rsidR="00215689" w:rsidRPr="007F2170">
        <w:t>municipales;</w:t>
      </w:r>
    </w:p>
    <w:p w:rsidR="00215689" w:rsidRPr="007F2170" w:rsidRDefault="005A5680" w:rsidP="005A5680">
      <w:pPr>
        <w:pStyle w:val="SingleTxt"/>
        <w:tabs>
          <w:tab w:val="right" w:pos="1685"/>
        </w:tabs>
        <w:ind w:left="1742" w:hanging="475"/>
        <w:rPr>
          <w:spacing w:val="2"/>
        </w:rPr>
      </w:pPr>
      <w:r w:rsidRPr="007F2170">
        <w:rPr>
          <w:spacing w:val="2"/>
        </w:rPr>
        <w:tab/>
      </w:r>
      <w:r w:rsidR="00215689" w:rsidRPr="007F2170">
        <w:rPr>
          <w:spacing w:val="2"/>
        </w:rPr>
        <w:t>•</w:t>
      </w:r>
      <w:r w:rsidR="00215689" w:rsidRPr="007F2170">
        <w:rPr>
          <w:spacing w:val="2"/>
        </w:rPr>
        <w:tab/>
        <w:t>La sala de cuentas (art. 41</w:t>
      </w:r>
      <w:r w:rsidR="00982F50" w:rsidRPr="007F2170">
        <w:rPr>
          <w:spacing w:val="2"/>
        </w:rPr>
        <w:t xml:space="preserve"> –</w:t>
      </w:r>
      <w:r w:rsidR="00215689" w:rsidRPr="007F2170">
        <w:rPr>
          <w:spacing w:val="2"/>
        </w:rPr>
        <w:t xml:space="preserve"> Ley </w:t>
      </w:r>
      <w:r w:rsidR="00F2531F" w:rsidRPr="007F2170">
        <w:rPr>
          <w:spacing w:val="2"/>
        </w:rPr>
        <w:t>No.</w:t>
      </w:r>
      <w:r w:rsidR="00215689" w:rsidRPr="007F2170">
        <w:rPr>
          <w:spacing w:val="2"/>
        </w:rPr>
        <w:t xml:space="preserve"> 2003/005, de 21 de abril de 2003, por la que se establecen las atribuciones, la organización y el funcionamiento de la sala de cuentas del Tribunal Supremo)</w:t>
      </w:r>
      <w:r w:rsidRPr="007F2170">
        <w:rPr>
          <w:spacing w:val="2"/>
        </w:rPr>
        <w:t>,</w:t>
      </w:r>
      <w:r w:rsidR="00215689" w:rsidRPr="007F2170">
        <w:rPr>
          <w:spacing w:val="2"/>
        </w:rPr>
        <w:t xml:space="preserve"> tiene competencia para controlar las cuentas públicas y de las empresas públicas y conexa</w:t>
      </w:r>
      <w:r w:rsidRPr="007F2170">
        <w:rPr>
          <w:spacing w:val="2"/>
        </w:rPr>
        <w:t xml:space="preserve">s, y para </w:t>
      </w:r>
      <w:r w:rsidR="00FA34BE" w:rsidRPr="007F2170">
        <w:rPr>
          <w:spacing w:val="2"/>
        </w:rPr>
        <w:t xml:space="preserve">disponer </w:t>
      </w:r>
      <w:r w:rsidRPr="007F2170">
        <w:rPr>
          <w:spacing w:val="2"/>
        </w:rPr>
        <w:t>al respecto.</w:t>
      </w:r>
    </w:p>
    <w:p w:rsidR="00215689" w:rsidRPr="007F2170" w:rsidRDefault="005A5680" w:rsidP="00215689">
      <w:pPr>
        <w:pStyle w:val="SingleTxt"/>
      </w:pPr>
      <w:r w:rsidRPr="007F2170">
        <w:tab/>
      </w:r>
      <w:r w:rsidR="00215689" w:rsidRPr="007F2170">
        <w:t xml:space="preserve">Cada una de estas tres salas del Tribunal Supremo se pronuncia soberanamente sobre las decisiones definitivas pronunciadas por los tribunales de nivel inferior de la misma categoría y es competente con respecto a los demás litigios o materias que la ley someta expresamente a su consideración. De este modo, en la estructura de la jurisdicción en lo administrativo se incluirá la nueva sala administrativa del Tribunal Supremo como instancia de apelación y los tribunales administrativos que han de crearse y ponerse en marcha en todo el territorio, contrariamente a la situación precedente en que existía solamente una jurisdicción administrativa a nivel del Tribunal Supremo en Yaundé. </w:t>
      </w:r>
    </w:p>
    <w:p w:rsidR="00215689" w:rsidRPr="007F2170" w:rsidRDefault="00116FF8" w:rsidP="00215689">
      <w:pPr>
        <w:pStyle w:val="SingleTxt"/>
      </w:pPr>
      <w:r w:rsidRPr="007F2170">
        <w:tab/>
      </w:r>
      <w:r w:rsidR="00215689" w:rsidRPr="007F2170">
        <w:t>La Constitución revisada de 1996 también creó el Consejo Constitucional, que es la instancia competente en materia constitucional. Se trata del órgano que regula el funcionamiento de las instituciones. El Consejo Constitucional resuelve soberanamente con respecto a</w:t>
      </w:r>
      <w:r w:rsidR="00D225BC">
        <w:t>:</w:t>
      </w:r>
    </w:p>
    <w:p w:rsidR="00215689" w:rsidRPr="007F2170" w:rsidRDefault="00116FF8" w:rsidP="004205CA">
      <w:pPr>
        <w:pStyle w:val="SingleTxt"/>
        <w:tabs>
          <w:tab w:val="right" w:pos="1685"/>
        </w:tabs>
        <w:ind w:left="1742" w:hanging="475"/>
      </w:pPr>
      <w:r w:rsidRPr="007F2170">
        <w:tab/>
      </w:r>
      <w:r w:rsidR="00215689" w:rsidRPr="007F2170">
        <w:t>•</w:t>
      </w:r>
      <w:r w:rsidR="00215689" w:rsidRPr="007F2170">
        <w:tab/>
      </w:r>
      <w:r w:rsidRPr="007F2170">
        <w:t xml:space="preserve">La </w:t>
      </w:r>
      <w:r w:rsidR="00215689" w:rsidRPr="007F2170">
        <w:t xml:space="preserve">constitucionalidad de las leyes, los tratados y los acuerdos internacionales; </w:t>
      </w:r>
    </w:p>
    <w:p w:rsidR="00215689" w:rsidRPr="007F2170" w:rsidRDefault="00116FF8" w:rsidP="004205CA">
      <w:pPr>
        <w:pStyle w:val="SingleTxt"/>
        <w:tabs>
          <w:tab w:val="right" w:pos="1685"/>
        </w:tabs>
        <w:ind w:left="1742" w:hanging="475"/>
      </w:pPr>
      <w:r w:rsidRPr="007F2170">
        <w:tab/>
      </w:r>
      <w:r w:rsidR="00215689" w:rsidRPr="007F2170">
        <w:t>•</w:t>
      </w:r>
      <w:r w:rsidR="00215689" w:rsidRPr="007F2170">
        <w:tab/>
      </w:r>
      <w:r w:rsidRPr="007F2170">
        <w:t xml:space="preserve">Los </w:t>
      </w:r>
      <w:r w:rsidR="00215689" w:rsidRPr="007F2170">
        <w:t xml:space="preserve">reglamentos interiores de la Asamblea Nacional y del Senado antes de que entren en vigor, en lo que se refiere a su conformidad con la Constitución; </w:t>
      </w:r>
    </w:p>
    <w:p w:rsidR="00215689" w:rsidRPr="007F2170" w:rsidRDefault="00116FF8" w:rsidP="004205CA">
      <w:pPr>
        <w:pStyle w:val="SingleTxt"/>
        <w:tabs>
          <w:tab w:val="right" w:pos="1685"/>
        </w:tabs>
        <w:ind w:left="1742" w:hanging="475"/>
      </w:pPr>
      <w:r w:rsidRPr="007F2170">
        <w:tab/>
      </w:r>
      <w:r w:rsidR="00215689" w:rsidRPr="007F2170">
        <w:t>•</w:t>
      </w:r>
      <w:r w:rsidR="00215689" w:rsidRPr="007F2170">
        <w:tab/>
      </w:r>
      <w:r w:rsidRPr="007F2170">
        <w:t xml:space="preserve">Los </w:t>
      </w:r>
      <w:r w:rsidR="00215689" w:rsidRPr="007F2170">
        <w:t xml:space="preserve">conflictos de atribuciones entre las instituciones del Estado, entre el Estado y las regiones y entre las regiones. </w:t>
      </w:r>
    </w:p>
    <w:p w:rsidR="00215689" w:rsidRPr="007F2170" w:rsidRDefault="009B183C" w:rsidP="00215689">
      <w:pPr>
        <w:pStyle w:val="SingleTxt"/>
      </w:pPr>
      <w:r w:rsidRPr="007F2170">
        <w:tab/>
      </w:r>
      <w:r w:rsidR="00215689" w:rsidRPr="007F2170">
        <w:t xml:space="preserve">El Consejo Constitucional fue creado por la Ley </w:t>
      </w:r>
      <w:r w:rsidR="00F2531F" w:rsidRPr="007F2170">
        <w:t>No.</w:t>
      </w:r>
      <w:r w:rsidR="00215689" w:rsidRPr="007F2170">
        <w:t xml:space="preserve"> 2004/004, de 21 de abril de 2004, relativa a la organización y el funcionamiento del Consejo Constitucional. </w:t>
      </w:r>
    </w:p>
    <w:p w:rsidR="00215689" w:rsidRPr="007F2170" w:rsidRDefault="009B183C" w:rsidP="00215689">
      <w:pPr>
        <w:pStyle w:val="SingleTxt"/>
      </w:pPr>
      <w:r w:rsidRPr="007F2170">
        <w:tab/>
      </w:r>
      <w:r w:rsidR="00215689" w:rsidRPr="007F2170">
        <w:t xml:space="preserve">El Presidente de la República, el Presidente de la Asamblea Nacional, el Presidente del Senado, un tercio de los diputados o un tercio de los senadores y los presidentes de los ejecutivos regionales pueden someter las leyes, así como los tratados y acuerdos internacionales, al examen del Consejo Constitucional antes de su promulgación. </w:t>
      </w:r>
    </w:p>
    <w:p w:rsidR="00215689" w:rsidRPr="007F2170" w:rsidRDefault="00722BDB" w:rsidP="00215689">
      <w:pPr>
        <w:pStyle w:val="SingleTxt"/>
      </w:pPr>
      <w:r w:rsidRPr="007F2170">
        <w:tab/>
      </w:r>
      <w:r w:rsidR="00215689" w:rsidRPr="007F2170">
        <w:t xml:space="preserve">El Consejo Constitucional vela además por la legalidad de la elección presidencial, las elecciones parlamentarias y las consultas efectuadas por referéndum. A dicho Consejo compete proclamar los resultados. </w:t>
      </w:r>
    </w:p>
    <w:p w:rsidR="00215689" w:rsidRPr="007F2170" w:rsidRDefault="00722BDB" w:rsidP="00215689">
      <w:pPr>
        <w:pStyle w:val="SingleTxt"/>
      </w:pPr>
      <w:r w:rsidRPr="007F2170">
        <w:tab/>
      </w:r>
      <w:r w:rsidR="00215689" w:rsidRPr="007F2170">
        <w:t xml:space="preserve">Así, las atribuciones del Tribunal Supremo en materia constitucional fueron </w:t>
      </w:r>
      <w:r w:rsidR="00215689" w:rsidRPr="007F2170">
        <w:rPr>
          <w:spacing w:val="2"/>
        </w:rPr>
        <w:t xml:space="preserve">modificadas y traspasadas, en buena medida, al Consejo Constitucional. Por ejemplo, </w:t>
      </w:r>
      <w:r w:rsidR="00215689" w:rsidRPr="007F2170">
        <w:t xml:space="preserve">se procedió a ampliar y renovar por completo el control jurisdiccional (por vía de acción o de excepción) de la constitucionalidad de las leyes, que era muy limitado. </w:t>
      </w:r>
    </w:p>
    <w:p w:rsidR="00215689" w:rsidRPr="007F2170" w:rsidRDefault="00722BDB" w:rsidP="00215689">
      <w:pPr>
        <w:pStyle w:val="SingleTxt"/>
      </w:pPr>
      <w:r w:rsidRPr="007F2170">
        <w:tab/>
      </w:r>
      <w:r w:rsidR="00215689" w:rsidRPr="007F2170">
        <w:t>Existe asimismo un Alto Tribunal de Justicia cuya competencia ratione personae se ha ampliado. Es competente para juzgar los actos que en el ejercicio de sus funciones realizan</w:t>
      </w:r>
    </w:p>
    <w:p w:rsidR="00215689" w:rsidRPr="007F2170" w:rsidRDefault="00722BDB" w:rsidP="00722BDB">
      <w:pPr>
        <w:pStyle w:val="SingleTxt"/>
        <w:tabs>
          <w:tab w:val="right" w:pos="1685"/>
        </w:tabs>
        <w:ind w:left="1742" w:hanging="475"/>
      </w:pPr>
      <w:r w:rsidRPr="007F2170">
        <w:tab/>
      </w:r>
      <w:r w:rsidR="00215689" w:rsidRPr="007F2170">
        <w:t>•</w:t>
      </w:r>
      <w:r w:rsidR="00215689" w:rsidRPr="007F2170">
        <w:tab/>
      </w:r>
      <w:r w:rsidRPr="007F2170">
        <w:t xml:space="preserve">El </w:t>
      </w:r>
      <w:r w:rsidR="00215689" w:rsidRPr="007F2170">
        <w:t xml:space="preserve">Presidente de la República, en caso de alta traición; </w:t>
      </w:r>
    </w:p>
    <w:p w:rsidR="00215689" w:rsidRPr="007F2170" w:rsidRDefault="00722BDB" w:rsidP="00722BDB">
      <w:pPr>
        <w:pStyle w:val="SingleTxt"/>
        <w:tabs>
          <w:tab w:val="right" w:pos="1685"/>
        </w:tabs>
        <w:ind w:left="1742" w:hanging="475"/>
      </w:pPr>
      <w:r w:rsidRPr="007F2170">
        <w:tab/>
      </w:r>
      <w:r w:rsidR="00215689" w:rsidRPr="007F2170">
        <w:t>•</w:t>
      </w:r>
      <w:r w:rsidR="00215689" w:rsidRPr="007F2170">
        <w:tab/>
      </w:r>
      <w:r w:rsidRPr="007F2170">
        <w:t xml:space="preserve">El </w:t>
      </w:r>
      <w:r w:rsidR="00215689" w:rsidRPr="007F2170">
        <w:t xml:space="preserve">Primer Ministro, los demás miembros del Gobierno y personas asimiladas a esa categoría, los altos responsables de la administración que hayan recibido </w:t>
      </w:r>
      <w:r w:rsidR="00215689" w:rsidRPr="007F2170">
        <w:rPr>
          <w:spacing w:val="2"/>
        </w:rPr>
        <w:t>una delegación de facultades, en caso de complot contra la seguridad del Estado</w:t>
      </w:r>
      <w:r w:rsidR="00215689" w:rsidRPr="007F2170">
        <w:t xml:space="preserve">. </w:t>
      </w:r>
    </w:p>
    <w:p w:rsidR="00215689" w:rsidRPr="007F2170" w:rsidRDefault="00722BDB" w:rsidP="00215689">
      <w:pPr>
        <w:pStyle w:val="SingleTxt"/>
      </w:pPr>
      <w:r w:rsidRPr="007F2170">
        <w:tab/>
      </w:r>
      <w:r w:rsidR="00215689" w:rsidRPr="007F2170">
        <w:t>Por otra parte, en los últimos años se han promulgado varias leyes relativas al p</w:t>
      </w:r>
      <w:r w:rsidR="00D225BC">
        <w:t>roceso electoral, en particular:</w:t>
      </w:r>
    </w:p>
    <w:p w:rsidR="00215689" w:rsidRPr="007F2170" w:rsidRDefault="00130AE0" w:rsidP="00130AE0">
      <w:pPr>
        <w:pStyle w:val="SingleTxt"/>
        <w:tabs>
          <w:tab w:val="right" w:pos="1685"/>
        </w:tabs>
        <w:ind w:left="1742" w:hanging="475"/>
        <w:rPr>
          <w:spacing w:val="2"/>
        </w:rPr>
      </w:pPr>
      <w:r w:rsidRPr="007F2170">
        <w:rPr>
          <w:spacing w:val="2"/>
        </w:rPr>
        <w:tab/>
      </w:r>
      <w:r w:rsidR="00215689" w:rsidRPr="007F2170">
        <w:rPr>
          <w:spacing w:val="2"/>
        </w:rPr>
        <w:t>•</w:t>
      </w:r>
      <w:r w:rsidR="00215689" w:rsidRPr="007F2170">
        <w:rPr>
          <w:spacing w:val="2"/>
        </w:rPr>
        <w:tab/>
      </w:r>
      <w:r w:rsidRPr="007F2170">
        <w:rPr>
          <w:spacing w:val="2"/>
        </w:rPr>
        <w:t xml:space="preserve">La </w:t>
      </w:r>
      <w:r w:rsidR="00215689" w:rsidRPr="007F2170">
        <w:rPr>
          <w:spacing w:val="2"/>
        </w:rPr>
        <w:t xml:space="preserve">Ley </w:t>
      </w:r>
      <w:r w:rsidR="00F2531F" w:rsidRPr="007F2170">
        <w:rPr>
          <w:spacing w:val="2"/>
        </w:rPr>
        <w:t>No.</w:t>
      </w:r>
      <w:r w:rsidR="00215689" w:rsidRPr="007F2170">
        <w:rPr>
          <w:spacing w:val="2"/>
        </w:rPr>
        <w:t xml:space="preserve"> 90-54, de 19 de diciembre de 1990, relativa a los partidos políticos; </w:t>
      </w:r>
    </w:p>
    <w:p w:rsidR="00215689" w:rsidRPr="007F2170" w:rsidRDefault="00130AE0" w:rsidP="00130AE0">
      <w:pPr>
        <w:pStyle w:val="SingleTxt"/>
        <w:tabs>
          <w:tab w:val="right" w:pos="1685"/>
        </w:tabs>
        <w:ind w:left="1742" w:hanging="475"/>
      </w:pPr>
      <w:r w:rsidRPr="007F2170">
        <w:tab/>
      </w:r>
      <w:r w:rsidR="00215689" w:rsidRPr="007F2170">
        <w:t>•</w:t>
      </w:r>
      <w:r w:rsidR="00215689" w:rsidRPr="007F2170">
        <w:tab/>
      </w:r>
      <w:r w:rsidR="00130777" w:rsidRPr="007F2170">
        <w:t xml:space="preserve">La </w:t>
      </w:r>
      <w:r w:rsidR="00215689" w:rsidRPr="007F2170">
        <w:t xml:space="preserve">Ley </w:t>
      </w:r>
      <w:r w:rsidR="00F2531F" w:rsidRPr="007F2170">
        <w:t>No.</w:t>
      </w:r>
      <w:r w:rsidR="00215689" w:rsidRPr="007F2170">
        <w:t xml:space="preserve"> 91-20, de 16 de diciembre de 1991, por la que se fijan las condiciones de elección de los diputados a la Asamblea Nacional, modificada por la Ley </w:t>
      </w:r>
      <w:r w:rsidR="00F2531F" w:rsidRPr="007F2170">
        <w:t>No.</w:t>
      </w:r>
      <w:r w:rsidR="00215689" w:rsidRPr="007F2170">
        <w:t xml:space="preserve"> 97-13, de 19 de marzo de 1997; </w:t>
      </w:r>
    </w:p>
    <w:p w:rsidR="00215689" w:rsidRPr="007F2170" w:rsidRDefault="00130AE0" w:rsidP="00130AE0">
      <w:pPr>
        <w:pStyle w:val="SingleTxt"/>
        <w:tabs>
          <w:tab w:val="right" w:pos="1685"/>
        </w:tabs>
        <w:ind w:left="1742" w:hanging="475"/>
      </w:pPr>
      <w:r w:rsidRPr="007F2170">
        <w:tab/>
      </w:r>
      <w:r w:rsidR="00215689" w:rsidRPr="007F2170">
        <w:t>•</w:t>
      </w:r>
      <w:r w:rsidR="00215689" w:rsidRPr="007F2170">
        <w:tab/>
      </w:r>
      <w:r w:rsidR="00130777" w:rsidRPr="007F2170">
        <w:t xml:space="preserve">La </w:t>
      </w:r>
      <w:r w:rsidR="00215689" w:rsidRPr="007F2170">
        <w:t xml:space="preserve">Ley </w:t>
      </w:r>
      <w:r w:rsidR="00F2531F" w:rsidRPr="007F2170">
        <w:t>No.</w:t>
      </w:r>
      <w:r w:rsidR="00215689" w:rsidRPr="007F2170">
        <w:t xml:space="preserve"> 92-002, de 14 de agosto de 1992, por la que se fijan las condiciones de elección de los concejales municipales; </w:t>
      </w:r>
    </w:p>
    <w:p w:rsidR="00215689" w:rsidRPr="007F2170" w:rsidRDefault="00130AE0" w:rsidP="00130AE0">
      <w:pPr>
        <w:pStyle w:val="SingleTxt"/>
        <w:tabs>
          <w:tab w:val="right" w:pos="1685"/>
        </w:tabs>
        <w:ind w:left="1742" w:hanging="475"/>
      </w:pPr>
      <w:r w:rsidRPr="007F2170">
        <w:tab/>
      </w:r>
      <w:r w:rsidR="00215689" w:rsidRPr="007F2170">
        <w:t>•</w:t>
      </w:r>
      <w:r w:rsidR="00215689" w:rsidRPr="007F2170">
        <w:tab/>
      </w:r>
      <w:r w:rsidR="00130777" w:rsidRPr="007F2170">
        <w:t xml:space="preserve">La </w:t>
      </w:r>
      <w:r w:rsidR="00215689" w:rsidRPr="007F2170">
        <w:t xml:space="preserve">Ley </w:t>
      </w:r>
      <w:r w:rsidR="00F2531F" w:rsidRPr="007F2170">
        <w:t>No.</w:t>
      </w:r>
      <w:r w:rsidR="00215689" w:rsidRPr="007F2170">
        <w:t xml:space="preserve"> 92-10, de 17 de diciembre de 1992, por la que se fijan las condiciones de elección y suplencia de la Presidencia de la República, modificada y completada por la Ley </w:t>
      </w:r>
      <w:r w:rsidR="00F2531F" w:rsidRPr="007F2170">
        <w:t>No.</w:t>
      </w:r>
      <w:r w:rsidR="00215689" w:rsidRPr="007F2170">
        <w:t xml:space="preserve"> 99-020, de 9 de septiembre de 1999.</w:t>
      </w:r>
    </w:p>
    <w:p w:rsidR="00215689" w:rsidRPr="007F2170" w:rsidRDefault="00130AE0" w:rsidP="00215689">
      <w:pPr>
        <w:pStyle w:val="SingleTxt"/>
      </w:pPr>
      <w:r w:rsidRPr="007F2170">
        <w:tab/>
      </w:r>
      <w:r w:rsidR="00215689" w:rsidRPr="007F2170">
        <w:t xml:space="preserve">La organización administrativa ha sido modificada por el Decreto </w:t>
      </w:r>
      <w:r w:rsidR="00F2531F" w:rsidRPr="007F2170">
        <w:t>No.</w:t>
      </w:r>
      <w:r w:rsidR="00215689" w:rsidRPr="007F2170">
        <w:t xml:space="preserve"> 92/186, </w:t>
      </w:r>
      <w:r w:rsidR="00215689" w:rsidRPr="007F2170">
        <w:rPr>
          <w:spacing w:val="6"/>
        </w:rPr>
        <w:t>de 1</w:t>
      </w:r>
      <w:r w:rsidR="00F8021E" w:rsidRPr="007F2170">
        <w:rPr>
          <w:spacing w:val="6"/>
        </w:rPr>
        <w:t>°</w:t>
      </w:r>
      <w:r w:rsidR="00215689" w:rsidRPr="007F2170">
        <w:rPr>
          <w:spacing w:val="6"/>
        </w:rPr>
        <w:t xml:space="preserve"> de septiembre de 1992, relativo a la creación de nuevos departamentos, y por </w:t>
      </w:r>
      <w:r w:rsidR="00215689" w:rsidRPr="007F2170">
        <w:t xml:space="preserve">el Decreto </w:t>
      </w:r>
      <w:r w:rsidR="00F2531F" w:rsidRPr="007F2170">
        <w:t>No.</w:t>
      </w:r>
      <w:r w:rsidR="00215689" w:rsidRPr="007F2170">
        <w:t xml:space="preserve"> 92/187, de 1</w:t>
      </w:r>
      <w:r w:rsidR="00F03F91" w:rsidRPr="007F2170">
        <w:t>°</w:t>
      </w:r>
      <w:r w:rsidR="00215689" w:rsidRPr="007F2170">
        <w:t xml:space="preserve"> de septiembre de 1992, relativo a la creación de nuevos distritos.</w:t>
      </w:r>
    </w:p>
    <w:p w:rsidR="00215689" w:rsidRPr="007F2170" w:rsidRDefault="003603EE" w:rsidP="00215689">
      <w:pPr>
        <w:pStyle w:val="SingleTxt"/>
      </w:pPr>
      <w:r w:rsidRPr="007F2170">
        <w:tab/>
      </w:r>
      <w:r w:rsidR="00215689" w:rsidRPr="007F2170">
        <w:t xml:space="preserve">Asimismo, el Camerún ya había tomado la iniciativa de luchar contra la tortura al adoptar, el 10 de enero de </w:t>
      </w:r>
      <w:r w:rsidR="00D225BC">
        <w:t>1997, los dos textos siguientes:</w:t>
      </w:r>
    </w:p>
    <w:p w:rsidR="00215689" w:rsidRPr="007F2170" w:rsidRDefault="003603EE" w:rsidP="003603EE">
      <w:pPr>
        <w:pStyle w:val="SingleTxt"/>
        <w:tabs>
          <w:tab w:val="right" w:pos="1685"/>
        </w:tabs>
        <w:ind w:left="1742" w:hanging="475"/>
      </w:pPr>
      <w:r w:rsidRPr="007F2170">
        <w:tab/>
      </w:r>
      <w:r w:rsidR="00215689" w:rsidRPr="007F2170">
        <w:t>•</w:t>
      </w:r>
      <w:r w:rsidR="00215689" w:rsidRPr="007F2170">
        <w:tab/>
        <w:t xml:space="preserve">La Ley </w:t>
      </w:r>
      <w:r w:rsidR="00F2531F" w:rsidRPr="007F2170">
        <w:t>No.</w:t>
      </w:r>
      <w:r w:rsidR="00215689" w:rsidRPr="007F2170">
        <w:t xml:space="preserve"> 97/009, de 10 de enero de 1997, que modifica y complementa ciertas disposiciones del Código Penal, e incluye entre las infracciones cometidas por funcionarios en el ejercicio de su cargo, un artículo 132 bis titulado concretamente “tortura”. Este artículo nuevo, que mutatis mutandis reproduce la definición de tortura que figura en la Convención, especifica además las penas a que se hacen acreedores los autores de actos de tortura. También recuerda el carácter absoluto del derecho de toda persona humana a estar libre del peligro de tortura, al excluir toda posibilidad de que se deje sin efecto la prohibición de la tortura; </w:t>
      </w:r>
    </w:p>
    <w:p w:rsidR="00215689" w:rsidRPr="007F2170" w:rsidRDefault="003603EE" w:rsidP="003603EE">
      <w:pPr>
        <w:pStyle w:val="SingleTxt"/>
        <w:tabs>
          <w:tab w:val="right" w:pos="1685"/>
        </w:tabs>
        <w:ind w:left="1742" w:hanging="475"/>
      </w:pPr>
      <w:r w:rsidRPr="007F2170">
        <w:tab/>
      </w:r>
      <w:r w:rsidR="00215689" w:rsidRPr="007F2170">
        <w:t>•</w:t>
      </w:r>
      <w:r w:rsidR="00215689" w:rsidRPr="007F2170">
        <w:tab/>
        <w:t xml:space="preserve">La Ley </w:t>
      </w:r>
      <w:r w:rsidR="00F2531F" w:rsidRPr="007F2170">
        <w:t>No.</w:t>
      </w:r>
      <w:r w:rsidR="00215689" w:rsidRPr="007F2170">
        <w:t xml:space="preserve"> 97/010, de 10 de enero de 1997, que modifica y complementa ciertas disposiciones de la Ley </w:t>
      </w:r>
      <w:r w:rsidR="00F2531F" w:rsidRPr="007F2170">
        <w:t>No.</w:t>
      </w:r>
      <w:r w:rsidR="00215689" w:rsidRPr="007F2170">
        <w:t xml:space="preserve"> 64/LF/13, de 26 de junio de 1964, que fija el régimen de extradición y contribuye a dar cumplimiento a las exigencias del artículo 3 de la Convención relativo a la prohibición de expulsar, devolver o extraditar a personas hacia países de acogida donde corran el peligro de ser torturadas. </w:t>
      </w:r>
    </w:p>
    <w:p w:rsidR="00215689" w:rsidRPr="007F2170" w:rsidRDefault="003603EE" w:rsidP="00215689">
      <w:pPr>
        <w:pStyle w:val="SingleTxt"/>
      </w:pPr>
      <w:r w:rsidRPr="007F2170">
        <w:tab/>
      </w:r>
      <w:r w:rsidR="00215689" w:rsidRPr="007F2170">
        <w:t xml:space="preserve">Es más, el Camerún ha querido garantizar una mejor aplicación de los “Principios de París”, que se refieren a la creación de las instituciones nacionales. A este respecto, se promulgó la Ley </w:t>
      </w:r>
      <w:r w:rsidR="00F2531F" w:rsidRPr="007F2170">
        <w:t>No.</w:t>
      </w:r>
      <w:r w:rsidR="00215689" w:rsidRPr="007F2170">
        <w:t xml:space="preserve"> 2004/016, de 22 de julio de 2004, relativa a la creación de la Comisión Nacional de Derechos Humanos y Libertades. Esta Comisión es una institución independiente de consulta, observación, evaluación, diálogo, concertación, promoción y protección en materia de derechos humanos. A estos efectos, recibe todas las denuncias sobre los casos de violaciones de los derechos humanos y de las libertades. La </w:t>
      </w:r>
      <w:r w:rsidR="00D15938" w:rsidRPr="007F2170">
        <w:t xml:space="preserve">Comisión </w:t>
      </w:r>
      <w:r w:rsidR="00215689" w:rsidRPr="007F2170">
        <w:t xml:space="preserve">cuenta con el apoyo de los asociados para el desarrollo para aplicar su programa de enseñanza de los derechos humanos en el Camerún, desde la escuela primaria hasta la universidad pasando por los establecimientos de enseñanza superior, y todo esto conforme a las resoluciones del segundo Decenio de las Naciones Unidas para la educación en la esfera de los derechos humanos. </w:t>
      </w:r>
    </w:p>
    <w:p w:rsidR="000F5453" w:rsidRPr="007F2170" w:rsidRDefault="000F5453" w:rsidP="000F5453">
      <w:pPr>
        <w:pStyle w:val="SingleTxt"/>
        <w:spacing w:after="0" w:line="120" w:lineRule="exact"/>
        <w:rPr>
          <w:sz w:val="10"/>
        </w:rPr>
      </w:pPr>
    </w:p>
    <w:p w:rsidR="000F5453" w:rsidRPr="007F2170" w:rsidRDefault="000F5453" w:rsidP="000F5453">
      <w:pPr>
        <w:pStyle w:val="SingleTxt"/>
        <w:spacing w:after="0" w:line="120" w:lineRule="exact"/>
        <w:rPr>
          <w:sz w:val="10"/>
        </w:rPr>
      </w:pPr>
    </w:p>
    <w:p w:rsidR="00215689" w:rsidRPr="007F2170" w:rsidRDefault="000F5453" w:rsidP="000F54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tab/>
      </w:r>
      <w:r w:rsidR="00215689" w:rsidRPr="007F2170">
        <w:t>II</w:t>
      </w:r>
      <w:r w:rsidRPr="007F2170">
        <w:t>.</w:t>
      </w:r>
      <w:r w:rsidRPr="007F2170">
        <w:tab/>
        <w:t>Medidas socioeconómicas, po</w:t>
      </w:r>
      <w:r w:rsidR="00980428" w:rsidRPr="007F2170">
        <w:t xml:space="preserve">líticas, jurídicas </w:t>
      </w:r>
      <w:r w:rsidR="00C37F4E">
        <w:br/>
      </w:r>
      <w:r w:rsidR="00980428" w:rsidRPr="007F2170">
        <w:t xml:space="preserve">y judiciales </w:t>
      </w:r>
      <w:r w:rsidRPr="007F2170">
        <w:t xml:space="preserve">adoptadas para la aplicación de </w:t>
      </w:r>
      <w:r w:rsidR="00C37F4E">
        <w:br/>
      </w:r>
      <w:r w:rsidRPr="007F2170">
        <w:t xml:space="preserve">la Convención desde la presentación del </w:t>
      </w:r>
      <w:r w:rsidR="00C37F4E">
        <w:br/>
      </w:r>
      <w:r w:rsidRPr="007F2170">
        <w:t>informe inicial</w:t>
      </w:r>
    </w:p>
    <w:p w:rsidR="000F5453" w:rsidRPr="007F2170" w:rsidRDefault="000F5453" w:rsidP="000F5453">
      <w:pPr>
        <w:pStyle w:val="SingleTxt"/>
        <w:spacing w:after="0" w:line="120" w:lineRule="exact"/>
        <w:rPr>
          <w:sz w:val="10"/>
        </w:rPr>
      </w:pPr>
    </w:p>
    <w:p w:rsidR="000F5453" w:rsidRPr="007F2170" w:rsidRDefault="000F5453" w:rsidP="000F5453">
      <w:pPr>
        <w:pStyle w:val="SingleTxt"/>
        <w:spacing w:after="0" w:line="120" w:lineRule="exact"/>
        <w:rPr>
          <w:sz w:val="10"/>
        </w:rPr>
      </w:pPr>
    </w:p>
    <w:p w:rsidR="00215689" w:rsidRPr="007F2170" w:rsidRDefault="006441BA" w:rsidP="00215689">
      <w:pPr>
        <w:pStyle w:val="SingleTxt"/>
      </w:pPr>
      <w:r w:rsidRPr="007F2170">
        <w:tab/>
      </w:r>
      <w:r w:rsidR="00215689" w:rsidRPr="007F2170">
        <w:t xml:space="preserve">Desde la presentación del informe inicial en 2000, el Camerún ha adoptado medidas con vistas a fortalecer el marco de protección de los derechos humanos. </w:t>
      </w:r>
    </w:p>
    <w:p w:rsidR="006441BA" w:rsidRPr="007F2170" w:rsidRDefault="006441BA" w:rsidP="006441BA">
      <w:pPr>
        <w:pStyle w:val="SingleTxt"/>
        <w:spacing w:after="0" w:line="120" w:lineRule="exact"/>
        <w:rPr>
          <w:sz w:val="10"/>
        </w:rPr>
      </w:pPr>
    </w:p>
    <w:p w:rsidR="006441BA" w:rsidRPr="007F2170" w:rsidRDefault="006441BA" w:rsidP="006441BA">
      <w:pPr>
        <w:pStyle w:val="SingleTxt"/>
        <w:spacing w:after="0" w:line="120" w:lineRule="exact"/>
        <w:rPr>
          <w:sz w:val="10"/>
        </w:rPr>
      </w:pPr>
    </w:p>
    <w:p w:rsidR="00215689" w:rsidRPr="007F2170" w:rsidRDefault="006441BA" w:rsidP="006441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tab/>
        <w:t>A.</w:t>
      </w:r>
      <w:r w:rsidRPr="007F2170">
        <w:tab/>
      </w:r>
      <w:r w:rsidR="00CB3467" w:rsidRPr="007F2170">
        <w:t xml:space="preserve">Medidas </w:t>
      </w:r>
      <w:r w:rsidR="00215689" w:rsidRPr="007F2170">
        <w:t>socioeconómicas</w:t>
      </w:r>
    </w:p>
    <w:p w:rsidR="006441BA" w:rsidRPr="007F2170" w:rsidRDefault="006441BA" w:rsidP="006441BA">
      <w:pPr>
        <w:pStyle w:val="SingleTxt"/>
        <w:spacing w:after="0" w:line="120" w:lineRule="exact"/>
        <w:rPr>
          <w:sz w:val="10"/>
        </w:rPr>
      </w:pPr>
    </w:p>
    <w:p w:rsidR="006441BA" w:rsidRPr="007F2170" w:rsidRDefault="006441BA" w:rsidP="006441BA">
      <w:pPr>
        <w:pStyle w:val="SingleTxt"/>
        <w:spacing w:after="0" w:line="120" w:lineRule="exact"/>
        <w:rPr>
          <w:sz w:val="10"/>
        </w:rPr>
      </w:pPr>
    </w:p>
    <w:p w:rsidR="00215689" w:rsidRPr="007F2170" w:rsidRDefault="006441BA" w:rsidP="00215689">
      <w:pPr>
        <w:pStyle w:val="SingleTxt"/>
      </w:pPr>
      <w:r w:rsidRPr="007F2170">
        <w:tab/>
      </w:r>
      <w:r w:rsidR="00215689" w:rsidRPr="007F2170">
        <w:t>Las autoridades gubernamentales han elaborado diversos documentos y programas para mejorar el sistema de gestión de los asuntos públicos y promover la participación de la población en el desarrollo y la programación de las acciones del Gobierno en distintos sectores. Se trata de los siguientes</w:t>
      </w:r>
      <w:r w:rsidR="00F25AB4">
        <w:t>:</w:t>
      </w:r>
    </w:p>
    <w:p w:rsidR="00215689" w:rsidRPr="007F2170" w:rsidRDefault="00EC7A90" w:rsidP="00EC7A90">
      <w:pPr>
        <w:pStyle w:val="SingleTxt"/>
        <w:tabs>
          <w:tab w:val="right" w:pos="1685"/>
        </w:tabs>
        <w:ind w:left="1742" w:hanging="475"/>
      </w:pPr>
      <w:r w:rsidRPr="007F2170">
        <w:tab/>
      </w:r>
      <w:r w:rsidR="00215689" w:rsidRPr="007F2170">
        <w:t>•</w:t>
      </w:r>
      <w:r w:rsidR="00215689" w:rsidRPr="007F2170">
        <w:tab/>
        <w:t>El documento de estrategia de lucha contra la pobreza (DELP), que fue validado en 2003. Este documento señala en el capítulo 3, de forma general, la voluntad de los poderes públicos de garantizar mejores condiciones de vida para la mujer. De manera específica, se trata del respeto de los derechos de la mujer, del reconocimiento efectivo de su contribución al desarrollo y su inserción en las actividades generadoras de ingresos;</w:t>
      </w:r>
    </w:p>
    <w:p w:rsidR="00215689" w:rsidRPr="007F2170" w:rsidRDefault="00EC7A90" w:rsidP="00EC7A90">
      <w:pPr>
        <w:pStyle w:val="SingleTxt"/>
        <w:tabs>
          <w:tab w:val="right" w:pos="1685"/>
        </w:tabs>
        <w:ind w:left="1742" w:hanging="475"/>
      </w:pPr>
      <w:r w:rsidRPr="007F2170">
        <w:tab/>
      </w:r>
      <w:r w:rsidR="00215689" w:rsidRPr="007F2170">
        <w:t>•</w:t>
      </w:r>
      <w:r w:rsidR="00215689" w:rsidRPr="007F2170">
        <w:tab/>
        <w:t>El Programa nacional de buen gobierno, elaborado y ejecutado para el período 2001-2004. En dicho programa se habían identificado seis sectores, a los que iba dirigido, que debían ser objeto de reforma, en particular la Administración Pública, la gestión económica, financiera y social, la justicia, la descentralización, la lucha contra la corrupción y la participación de los ciudadanos y de la sociedad civil en la gestión de los asuntos públicos.</w:t>
      </w:r>
    </w:p>
    <w:p w:rsidR="00215689" w:rsidRPr="007F2170" w:rsidRDefault="00EC7A90" w:rsidP="00215689">
      <w:pPr>
        <w:pStyle w:val="SingleTxt"/>
      </w:pPr>
      <w:r w:rsidRPr="007F2170">
        <w:tab/>
      </w:r>
      <w:r w:rsidR="00215689" w:rsidRPr="007F2170">
        <w:t>En cuanto al sector relativo a la lucha contra la corrupción, se adoptaron numerosas medidas positivas. Entre otras, cabe mencionar la creación de la Comisión Nacional Anticorrupción y la adopción de una ley sobre la declaración de bienes en el período de sesiones parlamentarias de marzo de 2006.</w:t>
      </w:r>
    </w:p>
    <w:p w:rsidR="00215689" w:rsidRPr="007F2170" w:rsidRDefault="00EC7A90" w:rsidP="00215689">
      <w:pPr>
        <w:pStyle w:val="SingleTxt"/>
      </w:pPr>
      <w:r w:rsidRPr="007F2170">
        <w:tab/>
      </w:r>
      <w:r w:rsidR="00215689" w:rsidRPr="007F2170">
        <w:t>Conviene señalar que, en el marco de la aplicación del Programa nacional de buen gobierno sobre el respeto de los derechos humanos, el Ministerio de Justicia realizó un balance de la situación en un informe de evaluación validado el 25 de abril de 2006.</w:t>
      </w:r>
    </w:p>
    <w:p w:rsidR="00215689" w:rsidRPr="007F2170" w:rsidRDefault="008A0B1B" w:rsidP="00215689">
      <w:pPr>
        <w:pStyle w:val="SingleTxt"/>
      </w:pPr>
      <w:r w:rsidRPr="007F2170">
        <w:tab/>
      </w:r>
      <w:r w:rsidR="00215689" w:rsidRPr="007F2170">
        <w:t>Las medidas presentadas en este informe se ejecutarán en todo momento con el apoyo de los asociados para el desarrollo.</w:t>
      </w:r>
    </w:p>
    <w:p w:rsidR="00215689" w:rsidRPr="007F2170" w:rsidRDefault="008A0B1B" w:rsidP="00215689">
      <w:pPr>
        <w:pStyle w:val="SingleTxt"/>
      </w:pPr>
      <w:r w:rsidRPr="007F2170">
        <w:tab/>
      </w:r>
      <w:r w:rsidR="00215689" w:rsidRPr="007F2170">
        <w:t xml:space="preserve">El Gobierno, en colaboración con las organizaciones de la sociedad civil y los asociados para el desarrollo, aplica otros programas en el marco de la cooperación bilateral y multilateral. </w:t>
      </w:r>
    </w:p>
    <w:p w:rsidR="00215689" w:rsidRPr="007F2170" w:rsidRDefault="008A0B1B" w:rsidP="008A0B1B">
      <w:pPr>
        <w:pStyle w:val="SingleTxt"/>
        <w:tabs>
          <w:tab w:val="right" w:pos="1685"/>
        </w:tabs>
        <w:ind w:left="1742" w:hanging="475"/>
      </w:pPr>
      <w:r w:rsidRPr="007F2170">
        <w:tab/>
      </w:r>
      <w:r w:rsidR="00215689" w:rsidRPr="007F2170">
        <w:t>•</w:t>
      </w:r>
      <w:r w:rsidR="00215689" w:rsidRPr="007F2170">
        <w:tab/>
        <w:t>El Programa Nacional de Desarrollo Participativo (PNDP), cuyo contenido se desarrolla en el apartado referido a las medidas políticas;</w:t>
      </w:r>
    </w:p>
    <w:p w:rsidR="00215689" w:rsidRPr="007F2170" w:rsidRDefault="008A0B1B" w:rsidP="008A0B1B">
      <w:pPr>
        <w:pStyle w:val="SingleTxt"/>
        <w:tabs>
          <w:tab w:val="right" w:pos="1685"/>
        </w:tabs>
        <w:ind w:left="1742" w:hanging="475"/>
      </w:pPr>
      <w:r w:rsidRPr="007F2170">
        <w:tab/>
      </w:r>
      <w:r w:rsidR="00215689" w:rsidRPr="007F2170">
        <w:t>•</w:t>
      </w:r>
      <w:r w:rsidR="00215689" w:rsidRPr="007F2170">
        <w:tab/>
        <w:t xml:space="preserve">El Programa de Apoyo al Desarrollo Comunitario (PADC), desarrollado en el apartado referido a las medidas políticas; </w:t>
      </w:r>
    </w:p>
    <w:p w:rsidR="00215689" w:rsidRPr="007F2170" w:rsidRDefault="008A0B1B" w:rsidP="008A0B1B">
      <w:pPr>
        <w:pStyle w:val="SingleTxt"/>
        <w:tabs>
          <w:tab w:val="right" w:pos="1685"/>
        </w:tabs>
        <w:ind w:left="1742" w:hanging="475"/>
      </w:pPr>
      <w:r w:rsidRPr="007F2170">
        <w:tab/>
      </w:r>
      <w:r w:rsidR="00215689" w:rsidRPr="007F2170">
        <w:t>•</w:t>
      </w:r>
      <w:r w:rsidR="00215689" w:rsidRPr="007F2170">
        <w:tab/>
        <w:t>El Programa de Mejora del Ingreso Familiar Rural (PARFAR);</w:t>
      </w:r>
    </w:p>
    <w:p w:rsidR="00215689" w:rsidRPr="007F2170" w:rsidRDefault="008A0B1B" w:rsidP="008A0B1B">
      <w:pPr>
        <w:pStyle w:val="SingleTxt"/>
        <w:tabs>
          <w:tab w:val="right" w:pos="1685"/>
        </w:tabs>
        <w:ind w:left="1742" w:hanging="475"/>
      </w:pPr>
      <w:r w:rsidRPr="007F2170">
        <w:tab/>
      </w:r>
      <w:r w:rsidR="00215689" w:rsidRPr="007F2170">
        <w:t>•</w:t>
      </w:r>
      <w:r w:rsidR="00215689" w:rsidRPr="007F2170">
        <w:tab/>
        <w:t>El Programa Facilitar las Iniciativas Locales de Solidaridad (FACILS).</w:t>
      </w:r>
    </w:p>
    <w:p w:rsidR="00215689" w:rsidRPr="007F2170" w:rsidRDefault="008A0B1B" w:rsidP="00215689">
      <w:pPr>
        <w:pStyle w:val="SingleTxt"/>
      </w:pPr>
      <w:r w:rsidRPr="007F2170">
        <w:tab/>
      </w:r>
      <w:r w:rsidR="00215689" w:rsidRPr="007F2170">
        <w:t>Asimismo, el Gobierno ha elaborado y aplicado algunas estrategias con vistas a fortalecer la lucha contra la pobreza y mejorar la situación social de la población, a saber</w:t>
      </w:r>
      <w:r w:rsidR="00F25AB4">
        <w:t>:</w:t>
      </w:r>
    </w:p>
    <w:p w:rsidR="00215689" w:rsidRPr="007F2170" w:rsidRDefault="008E783F" w:rsidP="008E783F">
      <w:pPr>
        <w:pStyle w:val="SingleTxt"/>
        <w:tabs>
          <w:tab w:val="right" w:pos="1685"/>
        </w:tabs>
        <w:ind w:left="1742" w:hanging="475"/>
      </w:pPr>
      <w:r w:rsidRPr="007F2170">
        <w:tab/>
      </w:r>
      <w:r w:rsidR="00215689" w:rsidRPr="007F2170">
        <w:t>•</w:t>
      </w:r>
      <w:r w:rsidR="00215689" w:rsidRPr="007F2170">
        <w:tab/>
        <w:t>La Estrategia Sectorial de Desarrollo Social</w:t>
      </w:r>
      <w:r w:rsidRPr="007F2170">
        <w:t>.</w:t>
      </w:r>
    </w:p>
    <w:p w:rsidR="00215689" w:rsidRPr="007F2170" w:rsidRDefault="008E783F" w:rsidP="00215689">
      <w:pPr>
        <w:pStyle w:val="SingleTxt"/>
      </w:pPr>
      <w:r w:rsidRPr="007F2170">
        <w:tab/>
      </w:r>
      <w:r w:rsidR="00215689" w:rsidRPr="007F2170">
        <w:t>Ésta consiste en encontrar los mecanismos que permitan promover el bienestar de las poblaciones desfavorecidas, entre las que se encuentran las mujeres.</w:t>
      </w:r>
    </w:p>
    <w:p w:rsidR="00215689" w:rsidRPr="007F2170" w:rsidRDefault="008E783F" w:rsidP="008E783F">
      <w:pPr>
        <w:pStyle w:val="SingleTxt"/>
        <w:tabs>
          <w:tab w:val="right" w:pos="1685"/>
        </w:tabs>
        <w:ind w:left="1742" w:hanging="475"/>
      </w:pPr>
      <w:r w:rsidRPr="007F2170">
        <w:tab/>
        <w:t>•</w:t>
      </w:r>
      <w:r w:rsidRPr="007F2170">
        <w:tab/>
      </w:r>
      <w:r w:rsidR="00215689" w:rsidRPr="007F2170">
        <w:t>La Estrategia Sectorial de Desarrollo Rural (véase el artículo 14);</w:t>
      </w:r>
    </w:p>
    <w:p w:rsidR="00215689" w:rsidRPr="007F2170" w:rsidRDefault="008E783F" w:rsidP="008E783F">
      <w:pPr>
        <w:pStyle w:val="SingleTxt"/>
        <w:tabs>
          <w:tab w:val="right" w:pos="1685"/>
        </w:tabs>
        <w:ind w:left="1742" w:hanging="475"/>
      </w:pPr>
      <w:r w:rsidRPr="007F2170">
        <w:tab/>
      </w:r>
      <w:r w:rsidR="00215689" w:rsidRPr="007F2170">
        <w:t>•</w:t>
      </w:r>
      <w:r w:rsidR="00215689" w:rsidRPr="007F2170">
        <w:tab/>
        <w:t>La Estrategia Sectorial de Salud (véase el artículo 12);</w:t>
      </w:r>
    </w:p>
    <w:p w:rsidR="00215689" w:rsidRPr="007F2170" w:rsidRDefault="008E783F" w:rsidP="008E783F">
      <w:pPr>
        <w:pStyle w:val="SingleTxt"/>
        <w:tabs>
          <w:tab w:val="right" w:pos="1685"/>
        </w:tabs>
        <w:ind w:left="1742" w:hanging="475"/>
      </w:pPr>
      <w:r w:rsidRPr="007F2170">
        <w:tab/>
      </w:r>
      <w:r w:rsidR="00215689" w:rsidRPr="007F2170">
        <w:t>•</w:t>
      </w:r>
      <w:r w:rsidR="00215689" w:rsidRPr="007F2170">
        <w:tab/>
        <w:t>La Estrategia Sectorial de Educación (véase el artículo 10).</w:t>
      </w:r>
    </w:p>
    <w:p w:rsidR="008E783F" w:rsidRPr="007F2170" w:rsidRDefault="008E783F" w:rsidP="008E783F">
      <w:pPr>
        <w:pStyle w:val="SingleTxt"/>
        <w:spacing w:after="0" w:line="120" w:lineRule="exact"/>
        <w:rPr>
          <w:sz w:val="10"/>
        </w:rPr>
      </w:pPr>
    </w:p>
    <w:p w:rsidR="008E783F" w:rsidRPr="007F2170" w:rsidRDefault="008E783F" w:rsidP="008E783F">
      <w:pPr>
        <w:pStyle w:val="SingleTxt"/>
        <w:spacing w:after="0" w:line="120" w:lineRule="exact"/>
        <w:rPr>
          <w:sz w:val="10"/>
        </w:rPr>
      </w:pPr>
    </w:p>
    <w:p w:rsidR="00215689" w:rsidRPr="007F2170" w:rsidRDefault="008E783F" w:rsidP="008E78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tab/>
      </w:r>
      <w:r w:rsidR="00215689" w:rsidRPr="007F2170">
        <w:t>B</w:t>
      </w:r>
      <w:r w:rsidRPr="007F2170">
        <w:t>.</w:t>
      </w:r>
      <w:r w:rsidRPr="007F2170">
        <w:tab/>
        <w:t xml:space="preserve">Medidas </w:t>
      </w:r>
      <w:r w:rsidR="00215689" w:rsidRPr="007F2170">
        <w:t>políticas</w:t>
      </w:r>
    </w:p>
    <w:p w:rsidR="008E783F" w:rsidRPr="007F2170" w:rsidRDefault="008E783F" w:rsidP="008E783F">
      <w:pPr>
        <w:pStyle w:val="SingleTxt"/>
        <w:spacing w:after="0" w:line="120" w:lineRule="exact"/>
        <w:rPr>
          <w:sz w:val="10"/>
        </w:rPr>
      </w:pPr>
    </w:p>
    <w:p w:rsidR="008E783F" w:rsidRPr="007F2170" w:rsidRDefault="008E783F" w:rsidP="008E783F">
      <w:pPr>
        <w:pStyle w:val="SingleTxt"/>
        <w:spacing w:after="0" w:line="120" w:lineRule="exact"/>
        <w:rPr>
          <w:sz w:val="10"/>
        </w:rPr>
      </w:pPr>
    </w:p>
    <w:p w:rsidR="00215689" w:rsidRPr="007F2170" w:rsidRDefault="008E783F" w:rsidP="00215689">
      <w:pPr>
        <w:pStyle w:val="SingleTxt"/>
      </w:pPr>
      <w:r w:rsidRPr="007F2170">
        <w:tab/>
      </w:r>
      <w:r w:rsidR="00215689" w:rsidRPr="007F2170">
        <w:t xml:space="preserve">El principio de la separación de los poderes, establecido en el informe inicial, se ha fortalecido con la organización progresiva de las instituciones previstas por la </w:t>
      </w:r>
      <w:r w:rsidR="00215689" w:rsidRPr="007F2170">
        <w:rPr>
          <w:spacing w:val="6"/>
        </w:rPr>
        <w:t xml:space="preserve">Ley </w:t>
      </w:r>
      <w:r w:rsidR="00F2531F" w:rsidRPr="007F2170">
        <w:rPr>
          <w:spacing w:val="6"/>
        </w:rPr>
        <w:t>No.</w:t>
      </w:r>
      <w:r w:rsidR="00215689" w:rsidRPr="007F2170">
        <w:rPr>
          <w:spacing w:val="6"/>
        </w:rPr>
        <w:t xml:space="preserve"> 96/06, de 18 de enero de 1996, relativas a la revisión de la Constitución de </w:t>
      </w:r>
      <w:r w:rsidR="007C189A" w:rsidRPr="007F2170">
        <w:t>1972.</w:t>
      </w:r>
    </w:p>
    <w:p w:rsidR="00215689" w:rsidRPr="007F2170" w:rsidRDefault="007C189A" w:rsidP="00215689">
      <w:pPr>
        <w:pStyle w:val="SingleTxt"/>
      </w:pPr>
      <w:r w:rsidRPr="007F2170">
        <w:tab/>
      </w:r>
      <w:r w:rsidR="00215689" w:rsidRPr="007F2170">
        <w:t>En el marco de este proceso se han adoptado los siguientes textos</w:t>
      </w:r>
      <w:r w:rsidR="00F25AB4">
        <w:t>:</w:t>
      </w:r>
    </w:p>
    <w:p w:rsidR="00215689" w:rsidRPr="007F2170" w:rsidRDefault="007C189A" w:rsidP="007C189A">
      <w:pPr>
        <w:pStyle w:val="SingleTxt"/>
        <w:tabs>
          <w:tab w:val="right" w:pos="1685"/>
        </w:tabs>
        <w:ind w:left="1742" w:hanging="475"/>
      </w:pPr>
      <w:r w:rsidRPr="007F2170">
        <w:tab/>
      </w:r>
      <w:r w:rsidR="00215689" w:rsidRPr="007F2170">
        <w:t>•</w:t>
      </w:r>
      <w:r w:rsidR="00215689" w:rsidRPr="007F2170">
        <w:tab/>
        <w:t xml:space="preserve">Ley </w:t>
      </w:r>
      <w:r w:rsidR="00F2531F" w:rsidRPr="007F2170">
        <w:t>No.</w:t>
      </w:r>
      <w:r w:rsidR="00215689" w:rsidRPr="007F2170">
        <w:t xml:space="preserve"> 2003/005, de 21 de abril de 2003, que establece las atribuciones, la organización y el funcionamiento de la sala de cuentas del Tribunal Supremo; </w:t>
      </w:r>
    </w:p>
    <w:p w:rsidR="00215689" w:rsidRPr="007F2170" w:rsidRDefault="007C189A" w:rsidP="007C189A">
      <w:pPr>
        <w:pStyle w:val="SingleTxt"/>
        <w:tabs>
          <w:tab w:val="right" w:pos="1685"/>
        </w:tabs>
        <w:ind w:left="1742" w:hanging="475"/>
      </w:pPr>
      <w:r w:rsidRPr="007F2170">
        <w:tab/>
      </w:r>
      <w:r w:rsidR="00215689" w:rsidRPr="007F2170">
        <w:t>•</w:t>
      </w:r>
      <w:r w:rsidR="00215689" w:rsidRPr="007F2170">
        <w:tab/>
        <w:t xml:space="preserve">Ley </w:t>
      </w:r>
      <w:r w:rsidR="00F2531F" w:rsidRPr="007F2170">
        <w:t>No.</w:t>
      </w:r>
      <w:r w:rsidR="00215689" w:rsidRPr="007F2170">
        <w:t xml:space="preserve"> 2004/004, de 21 de abril de 2004, que establece la organización y el funcionamiento del Consejo Const</w:t>
      </w:r>
      <w:r w:rsidR="00300EA8" w:rsidRPr="007F2170">
        <w:t>itucional;</w:t>
      </w:r>
    </w:p>
    <w:p w:rsidR="00215689" w:rsidRPr="007F2170" w:rsidRDefault="007C189A" w:rsidP="007C189A">
      <w:pPr>
        <w:pStyle w:val="SingleTxt"/>
        <w:tabs>
          <w:tab w:val="right" w:pos="1685"/>
        </w:tabs>
        <w:ind w:left="1742" w:hanging="475"/>
      </w:pPr>
      <w:r w:rsidRPr="007F2170">
        <w:tab/>
      </w:r>
      <w:r w:rsidR="00215689" w:rsidRPr="007F2170">
        <w:t>•</w:t>
      </w:r>
      <w:r w:rsidR="00215689" w:rsidRPr="007F2170">
        <w:tab/>
        <w:t>La organización administrativa, que permite acercar las instituciones a los usuarios, ha mejorado a travé</w:t>
      </w:r>
      <w:r w:rsidR="00783B89" w:rsidRPr="007F2170">
        <w:t>s del acervo jurídico siguiente;</w:t>
      </w:r>
    </w:p>
    <w:p w:rsidR="00215689" w:rsidRPr="007F2170" w:rsidRDefault="007C189A" w:rsidP="007C189A">
      <w:pPr>
        <w:pStyle w:val="SingleTxt"/>
        <w:tabs>
          <w:tab w:val="right" w:pos="1685"/>
        </w:tabs>
        <w:ind w:left="1742" w:hanging="475"/>
      </w:pPr>
      <w:r w:rsidRPr="007F2170">
        <w:tab/>
      </w:r>
      <w:r w:rsidR="00215689" w:rsidRPr="007F2170">
        <w:t>•</w:t>
      </w:r>
      <w:r w:rsidR="00215689" w:rsidRPr="007F2170">
        <w:tab/>
        <w:t xml:space="preserve">Ley </w:t>
      </w:r>
      <w:r w:rsidR="00F2531F" w:rsidRPr="007F2170">
        <w:t>No.</w:t>
      </w:r>
      <w:r w:rsidR="00215689" w:rsidRPr="007F2170">
        <w:t xml:space="preserve"> 2004/017, de 22 de julio de 2004, sobre la orientación de la descentralización; </w:t>
      </w:r>
    </w:p>
    <w:p w:rsidR="00215689" w:rsidRPr="007F2170" w:rsidRDefault="007C189A" w:rsidP="007C189A">
      <w:pPr>
        <w:pStyle w:val="SingleTxt"/>
        <w:tabs>
          <w:tab w:val="right" w:pos="1685"/>
        </w:tabs>
        <w:ind w:left="1742" w:hanging="475"/>
      </w:pPr>
      <w:r w:rsidRPr="007F2170">
        <w:tab/>
      </w:r>
      <w:r w:rsidR="00215689" w:rsidRPr="007F2170">
        <w:t>•</w:t>
      </w:r>
      <w:r w:rsidR="00215689" w:rsidRPr="007F2170">
        <w:tab/>
        <w:t xml:space="preserve">Ley </w:t>
      </w:r>
      <w:r w:rsidR="00F2531F" w:rsidRPr="007F2170">
        <w:t>No.</w:t>
      </w:r>
      <w:r w:rsidR="00215689" w:rsidRPr="007F2170">
        <w:t xml:space="preserve"> 2004/018, de 22 de julio de 2004, que establece las normas aplicables a los municipios; </w:t>
      </w:r>
    </w:p>
    <w:p w:rsidR="00215689" w:rsidRPr="007F2170" w:rsidRDefault="007C189A" w:rsidP="007C189A">
      <w:pPr>
        <w:pStyle w:val="SingleTxt"/>
        <w:tabs>
          <w:tab w:val="right" w:pos="1685"/>
        </w:tabs>
        <w:ind w:left="1742" w:hanging="475"/>
      </w:pPr>
      <w:r w:rsidRPr="007F2170">
        <w:tab/>
      </w:r>
      <w:r w:rsidR="00215689" w:rsidRPr="007F2170">
        <w:t>•</w:t>
      </w:r>
      <w:r w:rsidR="00215689" w:rsidRPr="007F2170">
        <w:tab/>
        <w:t xml:space="preserve">Ley </w:t>
      </w:r>
      <w:r w:rsidR="00F2531F" w:rsidRPr="007F2170">
        <w:t>No.</w:t>
      </w:r>
      <w:r w:rsidR="00215689" w:rsidRPr="007F2170">
        <w:t xml:space="preserve"> 2004/019, de 22 de julio de 2004, que establece las normas aplicables a las regiones; </w:t>
      </w:r>
    </w:p>
    <w:p w:rsidR="00215689" w:rsidRPr="007F2170" w:rsidRDefault="007C189A" w:rsidP="007C189A">
      <w:pPr>
        <w:pStyle w:val="SingleTxt"/>
        <w:tabs>
          <w:tab w:val="right" w:pos="1685"/>
        </w:tabs>
        <w:ind w:left="1742" w:hanging="475"/>
      </w:pPr>
      <w:r w:rsidRPr="007F2170">
        <w:tab/>
      </w:r>
      <w:r w:rsidR="00215689" w:rsidRPr="007F2170">
        <w:t>•</w:t>
      </w:r>
      <w:r w:rsidR="00215689" w:rsidRPr="007F2170">
        <w:tab/>
        <w:t xml:space="preserve">Decreto </w:t>
      </w:r>
      <w:r w:rsidR="00F2531F" w:rsidRPr="007F2170">
        <w:t>No.</w:t>
      </w:r>
      <w:r w:rsidR="00215689" w:rsidRPr="007F2170">
        <w:t xml:space="preserve"> 004/320, de 8 de diciembre de 2004, relativo a la reestructuración del Gobierno. </w:t>
      </w:r>
    </w:p>
    <w:p w:rsidR="00215689" w:rsidRPr="007F2170" w:rsidRDefault="007C189A" w:rsidP="00215689">
      <w:pPr>
        <w:pStyle w:val="SingleTxt"/>
      </w:pPr>
      <w:r w:rsidRPr="007F2170">
        <w:tab/>
      </w:r>
      <w:r w:rsidR="00215689" w:rsidRPr="007F2170">
        <w:t xml:space="preserve">La promulgación de la Ley </w:t>
      </w:r>
      <w:r w:rsidR="00F2531F" w:rsidRPr="007F2170">
        <w:t>No.</w:t>
      </w:r>
      <w:r w:rsidR="00215689" w:rsidRPr="007F2170">
        <w:t xml:space="preserve"> 2000/15, de 19 de diciembre de 2000, relativa a la financiación pública de los partidos políticos y las campañas electorales, y la Ley </w:t>
      </w:r>
      <w:r w:rsidR="00F2531F" w:rsidRPr="007F2170">
        <w:t>No.</w:t>
      </w:r>
      <w:r w:rsidR="00215689" w:rsidRPr="007F2170">
        <w:t xml:space="preserve"> 2003/15, de 22 de diciembre de 2003, relativa a la creación del Observatorio Nacional de las Elecciones (ONEL), puede considerarse un avance importante en el proceso de consolidación de las instituciones democráticas del Camerún.</w:t>
      </w:r>
    </w:p>
    <w:p w:rsidR="00215689" w:rsidRPr="007F2170" w:rsidRDefault="002C52C9" w:rsidP="00215689">
      <w:pPr>
        <w:pStyle w:val="SingleTxt"/>
      </w:pPr>
      <w:r w:rsidRPr="007F2170">
        <w:tab/>
      </w:r>
      <w:r w:rsidR="00215689" w:rsidRPr="007F2170">
        <w:t>Asimismo, la mejora del sistema electoral ha demostrado ser uno de los aspectos que despiertan el interés del Gobierno con vistas a aumentar la participación de los ciudadanos en la gestión de los asuntos públicos.</w:t>
      </w:r>
    </w:p>
    <w:p w:rsidR="00215689" w:rsidRPr="007F2170" w:rsidRDefault="002C52C9" w:rsidP="00215689">
      <w:pPr>
        <w:pStyle w:val="SingleTxt"/>
      </w:pPr>
      <w:r w:rsidRPr="007F2170">
        <w:tab/>
      </w:r>
      <w:r w:rsidR="00215689" w:rsidRPr="007F2170">
        <w:t xml:space="preserve">En cuanto al sistema administrativo, la Constitución creó 10 regiones que sustituyen a las 10 provincias existentes desde 1984 y que eran circunscripciones administrativas descentralizadas. A diferencia de la Constitución precedente, de 1972, la actual dedica el título X en su integridad a las autoridades territoriales descentralizadas de la República que son las regiones y los municipios. Estas son personas jurídicas de derecho público. Gozan de autonomía administrativa y financiera para la gestión de los intereses regionales y locales. Se administran a sí mismas libremente por medio de los consejos de región. Estos consejos tienen la misión de promover el desarrollo económico, social, sanitario, educativo, cultural y deportivo de dichas autoridades. El Estado supervisa dichos consejos. </w:t>
      </w:r>
    </w:p>
    <w:p w:rsidR="00215689" w:rsidRPr="007F2170" w:rsidRDefault="002C52C9" w:rsidP="00215689">
      <w:pPr>
        <w:pStyle w:val="SingleTxt"/>
      </w:pPr>
      <w:r w:rsidRPr="007F2170">
        <w:tab/>
      </w:r>
      <w:r w:rsidR="00215689" w:rsidRPr="007F2170">
        <w:t xml:space="preserve">El Camerún es un Estado unitario descentralizado, democrático y de régimen semipresidencial, en el que existe la separación entre los poderes ejecutivo, legislativo y judicial. El Parlamento unicameral de la Constitución de 1972 constituido por la Asamblea Nacional pasa a ser bicameral en el texto de 1996, con una segunda cámara, el Senado. </w:t>
      </w:r>
    </w:p>
    <w:p w:rsidR="00215689" w:rsidRPr="007F2170" w:rsidRDefault="002C52C9" w:rsidP="00215689">
      <w:pPr>
        <w:pStyle w:val="SingleTxt"/>
      </w:pPr>
      <w:r w:rsidRPr="007F2170">
        <w:tab/>
      </w:r>
      <w:r w:rsidR="00215689" w:rsidRPr="007F2170">
        <w:t>El otro ejemplo de reparto del poder de decisión con la población es el del enfoque del “Desarrollo Participativo”. En esta filosofía se inscribe el Programa Nacional de Desarrollo Participativo, elaborado por el Gobierno a fin de reducir sensiblemente la pobreza para el año 2015. El objetivo de este programa consiste en responsabilizar a las comunidades de base y a las estructuras descentralizadas del Estado para que sean agentes de su propio desarrollo, todo ello en el marco del proceso gradual de descentralización.</w:t>
      </w:r>
    </w:p>
    <w:p w:rsidR="00215689" w:rsidRPr="007F2170" w:rsidRDefault="00994432" w:rsidP="00215689">
      <w:pPr>
        <w:pStyle w:val="SingleTxt"/>
      </w:pPr>
      <w:r w:rsidRPr="007F2170">
        <w:tab/>
      </w:r>
      <w:r w:rsidR="00215689" w:rsidRPr="007F2170">
        <w:t xml:space="preserve">Otras estructuras se inscriben en este proceso de cambio. En particular, cabe mencionar el Programa de Apoyo a las Capacidades Descentralizadas de Desarrollo Urbano (PACDDU), el Programa de Apoyo al Desarrollo Comunitario (PADC) y el programa </w:t>
      </w:r>
      <w:r w:rsidRPr="007F2170">
        <w:t>del Fondo para Microiniciativas de Organizaciones Urbanas y Rurales (</w:t>
      </w:r>
      <w:r w:rsidR="00215689" w:rsidRPr="007F2170">
        <w:t>FOURMI</w:t>
      </w:r>
      <w:r w:rsidRPr="007F2170">
        <w:t>)</w:t>
      </w:r>
      <w:r w:rsidR="00215689" w:rsidRPr="007F2170">
        <w:t xml:space="preserve"> II, así como el programa de gobernanza local, que prepara a la población para el reparto del poder de decisión. </w:t>
      </w:r>
    </w:p>
    <w:p w:rsidR="00215689" w:rsidRPr="007F2170" w:rsidRDefault="00DF4FE2" w:rsidP="00215689">
      <w:pPr>
        <w:pStyle w:val="SingleTxt"/>
      </w:pPr>
      <w:r w:rsidRPr="007F2170">
        <w:tab/>
      </w:r>
      <w:r w:rsidR="00215689" w:rsidRPr="007F2170">
        <w:t xml:space="preserve">La finalidad del “Desarrollo Participativo” es establecer relaciones de colaboración entre el Estado, la sociedad civil, el sector privado y los asociados para el desarrollo mediante el fomento de la capacidad de las comunidades de base. Éste se realiza de modo que abarque progresivamente el conjunto del territorio. </w:t>
      </w:r>
    </w:p>
    <w:p w:rsidR="00215689" w:rsidRPr="007F2170" w:rsidRDefault="00DF4FE2" w:rsidP="00215689">
      <w:pPr>
        <w:pStyle w:val="SingleTxt"/>
      </w:pPr>
      <w:r w:rsidRPr="007F2170">
        <w:tab/>
      </w:r>
      <w:r w:rsidR="00215689" w:rsidRPr="007F2170">
        <w:t>Cuatro componentes le permitirán alcanzar este obje</w:t>
      </w:r>
      <w:r w:rsidR="00F25AB4">
        <w:t>tivo de fomento de la capacidad:</w:t>
      </w:r>
    </w:p>
    <w:p w:rsidR="00215689" w:rsidRPr="007F2170" w:rsidRDefault="00DF4FE2" w:rsidP="00215689">
      <w:pPr>
        <w:pStyle w:val="SingleTxt"/>
      </w:pPr>
      <w:r w:rsidRPr="007F2170">
        <w:tab/>
      </w:r>
      <w:r w:rsidR="00215689" w:rsidRPr="007F2170">
        <w:t xml:space="preserve">La financiación de los proyectos y actividades iniciados por los barrios, las comunidades campesinas y otros agentes de la sociedad civil, a partir de los “planes de desarrollo municipal”, </w:t>
      </w:r>
      <w:r w:rsidRPr="007F2170">
        <w:t xml:space="preserve">por </w:t>
      </w:r>
      <w:r w:rsidR="00215689" w:rsidRPr="007F2170">
        <w:t xml:space="preserve">los Fondos de Apoyo al Desarrollo de las Comunidades Rurales; </w:t>
      </w:r>
    </w:p>
    <w:p w:rsidR="00215689" w:rsidRPr="007F2170" w:rsidRDefault="00DF4FE2" w:rsidP="00CB1967">
      <w:pPr>
        <w:pStyle w:val="SingleTxt"/>
        <w:tabs>
          <w:tab w:val="right" w:pos="1685"/>
        </w:tabs>
        <w:ind w:left="1742" w:hanging="475"/>
      </w:pPr>
      <w:r w:rsidRPr="007F2170">
        <w:tab/>
      </w:r>
      <w:r w:rsidR="00215689" w:rsidRPr="007F2170">
        <w:t>•</w:t>
      </w:r>
      <w:r w:rsidR="00215689" w:rsidRPr="007F2170">
        <w:tab/>
        <w:t>La preparación de la institución municipal y las comunidades de base para su integración efectiva en el proceso gradual de descentralización;</w:t>
      </w:r>
    </w:p>
    <w:p w:rsidR="00215689" w:rsidRPr="007F2170" w:rsidRDefault="00DF4FE2" w:rsidP="00CB1967">
      <w:pPr>
        <w:pStyle w:val="SingleTxt"/>
        <w:tabs>
          <w:tab w:val="right" w:pos="1685"/>
        </w:tabs>
        <w:ind w:left="1742" w:hanging="475"/>
      </w:pPr>
      <w:r w:rsidRPr="007F2170">
        <w:tab/>
      </w:r>
      <w:r w:rsidR="00215689" w:rsidRPr="007F2170">
        <w:t>•</w:t>
      </w:r>
      <w:r w:rsidR="00215689" w:rsidRPr="007F2170">
        <w:tab/>
        <w:t xml:space="preserve">La mejora de los conocimientos y aptitudes de los actores de desarrollo participativo para facilitar su participación concertada en los esfuerzos de reducción de la pobreza. Dicho fomento de la capacidad está dirigido a las comunidades de base, las autoridades locales descentralizadas, los agentes de los servicios descentralizados del Estado, las ONG, los proveedores de servicios, las instituciones de microfinanzas; </w:t>
      </w:r>
    </w:p>
    <w:p w:rsidR="00215689" w:rsidRPr="007F2170" w:rsidRDefault="00DF4FE2" w:rsidP="00CB1967">
      <w:pPr>
        <w:pStyle w:val="SingleTxt"/>
        <w:tabs>
          <w:tab w:val="right" w:pos="1685"/>
        </w:tabs>
        <w:ind w:left="1742" w:hanging="475"/>
      </w:pPr>
      <w:r w:rsidRPr="007F2170">
        <w:tab/>
      </w:r>
      <w:r w:rsidR="00215689" w:rsidRPr="007F2170">
        <w:t>•</w:t>
      </w:r>
      <w:r w:rsidR="00215689" w:rsidRPr="007F2170">
        <w:tab/>
        <w:t xml:space="preserve">El suministro de información e instrumentos de apoyo al proceso decisorio a los agentes de desarrollo participativo a fin de atender necesidades relacionadas con el cumplimiento de sus responsabilidades; </w:t>
      </w:r>
    </w:p>
    <w:p w:rsidR="00215689" w:rsidRPr="007F2170" w:rsidRDefault="00DF4FE2" w:rsidP="00CB1967">
      <w:pPr>
        <w:pStyle w:val="SingleTxt"/>
        <w:tabs>
          <w:tab w:val="right" w:pos="1685"/>
        </w:tabs>
        <w:ind w:left="1742" w:hanging="475"/>
      </w:pPr>
      <w:r w:rsidRPr="007F2170">
        <w:tab/>
      </w:r>
      <w:r w:rsidR="00215689" w:rsidRPr="007F2170">
        <w:t>•</w:t>
      </w:r>
      <w:r w:rsidR="00215689" w:rsidRPr="007F2170">
        <w:tab/>
        <w:t>La mejora de los mecanismos institucionales mediante la creación, en el seno de los ministerios, de estructuras específicas que promuevan el género y de estructuras encargadas de colaborar con la sociedad civil y las organizaciones internacionales.</w:t>
      </w:r>
    </w:p>
    <w:p w:rsidR="00DF4FE2" w:rsidRPr="007F2170" w:rsidRDefault="00DF4FE2" w:rsidP="00DF4FE2">
      <w:pPr>
        <w:pStyle w:val="SingleTxt"/>
        <w:spacing w:after="0" w:line="120" w:lineRule="exact"/>
        <w:rPr>
          <w:sz w:val="10"/>
        </w:rPr>
      </w:pPr>
    </w:p>
    <w:p w:rsidR="00DF4FE2" w:rsidRPr="007F2170" w:rsidRDefault="00DF4FE2" w:rsidP="00DF4FE2">
      <w:pPr>
        <w:pStyle w:val="SingleTxt"/>
        <w:spacing w:after="0" w:line="120" w:lineRule="exact"/>
        <w:rPr>
          <w:sz w:val="10"/>
        </w:rPr>
      </w:pPr>
    </w:p>
    <w:p w:rsidR="00215689" w:rsidRPr="007F2170" w:rsidRDefault="00DF4FE2" w:rsidP="00DF4F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F2170">
        <w:tab/>
      </w:r>
      <w:r w:rsidR="00215689" w:rsidRPr="007F2170">
        <w:t>C</w:t>
      </w:r>
      <w:r w:rsidRPr="007F2170">
        <w:t>.</w:t>
      </w:r>
      <w:r w:rsidRPr="007F2170">
        <w:tab/>
        <w:t xml:space="preserve">Medidas </w:t>
      </w:r>
      <w:r w:rsidR="00215689" w:rsidRPr="007F2170">
        <w:t>jurídicas y judiciales</w:t>
      </w:r>
    </w:p>
    <w:p w:rsidR="00CB1967" w:rsidRPr="007F2170" w:rsidRDefault="00CB1967" w:rsidP="00CB1967">
      <w:pPr>
        <w:pStyle w:val="SingleTxt"/>
        <w:spacing w:after="0" w:line="120" w:lineRule="exact"/>
        <w:rPr>
          <w:sz w:val="10"/>
        </w:rPr>
      </w:pPr>
    </w:p>
    <w:p w:rsidR="00CB1967" w:rsidRPr="007F2170" w:rsidRDefault="00CB1967" w:rsidP="00CB1967">
      <w:pPr>
        <w:pStyle w:val="SingleTxt"/>
        <w:spacing w:after="0" w:line="120" w:lineRule="exact"/>
        <w:rPr>
          <w:sz w:val="10"/>
        </w:rPr>
      </w:pPr>
    </w:p>
    <w:p w:rsidR="00215689" w:rsidRPr="007F2170" w:rsidRDefault="00CB1967" w:rsidP="00215689">
      <w:pPr>
        <w:pStyle w:val="SingleTxt"/>
      </w:pPr>
      <w:r w:rsidRPr="007F2170">
        <w:tab/>
      </w:r>
      <w:r w:rsidR="00215689" w:rsidRPr="007F2170">
        <w:t xml:space="preserve">Desde la presentación del informe inicial en 2000 se han </w:t>
      </w:r>
      <w:r w:rsidR="00F25AB4">
        <w:t>adoptado las siguientes medidas:</w:t>
      </w:r>
    </w:p>
    <w:p w:rsidR="00215689" w:rsidRPr="007F2170" w:rsidRDefault="00CB1967" w:rsidP="00CB1967">
      <w:pPr>
        <w:pStyle w:val="SingleTxt"/>
        <w:tabs>
          <w:tab w:val="right" w:pos="1685"/>
        </w:tabs>
        <w:ind w:left="1742" w:hanging="475"/>
      </w:pPr>
      <w:r w:rsidRPr="007F2170">
        <w:tab/>
      </w:r>
      <w:r w:rsidR="00215689" w:rsidRPr="007F2170">
        <w:t>•</w:t>
      </w:r>
      <w:r w:rsidR="00215689" w:rsidRPr="007F2170">
        <w:tab/>
        <w:t xml:space="preserve">La ratificación del protocolo adicional a la Convención; </w:t>
      </w:r>
    </w:p>
    <w:p w:rsidR="00215689" w:rsidRPr="007F2170" w:rsidRDefault="00CB1967" w:rsidP="00CB1967">
      <w:pPr>
        <w:pStyle w:val="SingleTxt"/>
        <w:tabs>
          <w:tab w:val="right" w:pos="1685"/>
        </w:tabs>
        <w:ind w:left="1742" w:hanging="475"/>
      </w:pPr>
      <w:r w:rsidRPr="007F2170">
        <w:tab/>
      </w:r>
      <w:r w:rsidR="00215689" w:rsidRPr="007F2170">
        <w:t>•</w:t>
      </w:r>
      <w:r w:rsidR="00215689" w:rsidRPr="007F2170">
        <w:tab/>
        <w:t xml:space="preserve">La ratificación de la Convención contra la Delincuencia Organizada Transnacional y sus tres Protocolos que la complementan, en virtud del Decreto </w:t>
      </w:r>
      <w:r w:rsidR="00F2531F" w:rsidRPr="007F2170">
        <w:t>No.</w:t>
      </w:r>
      <w:r w:rsidR="00215689" w:rsidRPr="007F2170">
        <w:t xml:space="preserve"> 2004/20, de 18 de mayo de 2004. El primero de estos Protocolos tiene por objeto prevenir, reprimir y sancionar la trata de personas, especialmente mujeres y niños. El proceso de incorporación de dicha Convención al acervo jurídico nacional está en curso; </w:t>
      </w:r>
    </w:p>
    <w:p w:rsidR="00215689" w:rsidRPr="007F2170" w:rsidRDefault="00CB1967" w:rsidP="00CB1967">
      <w:pPr>
        <w:pStyle w:val="SingleTxt"/>
        <w:tabs>
          <w:tab w:val="right" w:pos="1685"/>
        </w:tabs>
        <w:ind w:left="1742" w:hanging="475"/>
      </w:pPr>
      <w:r w:rsidRPr="007F2170">
        <w:tab/>
      </w:r>
      <w:r w:rsidR="00215689" w:rsidRPr="007F2170">
        <w:t>•</w:t>
      </w:r>
      <w:r w:rsidR="00215689" w:rsidRPr="007F2170">
        <w:tab/>
        <w:t>La ratificación, el 18 de mayo de 2004, de la Convención de las Naciones Unidas contra la Corrupción;</w:t>
      </w:r>
    </w:p>
    <w:p w:rsidR="00215689" w:rsidRPr="007F2170" w:rsidRDefault="00CB1967" w:rsidP="00CB1967">
      <w:pPr>
        <w:pStyle w:val="SingleTxt"/>
        <w:tabs>
          <w:tab w:val="right" w:pos="1685"/>
        </w:tabs>
        <w:ind w:left="1742" w:hanging="475"/>
      </w:pPr>
      <w:r w:rsidRPr="007F2170">
        <w:tab/>
      </w:r>
      <w:r w:rsidR="00215689" w:rsidRPr="007F2170">
        <w:t>•</w:t>
      </w:r>
      <w:r w:rsidR="00215689" w:rsidRPr="007F2170">
        <w:tab/>
        <w:t xml:space="preserve">La promulgación de la Ley No. 2005/015, de 29 de diciembre de 2005, relativa a la lucha contra el contrabando y la trata de niños; </w:t>
      </w:r>
    </w:p>
    <w:p w:rsidR="00215689" w:rsidRPr="007F2170" w:rsidRDefault="00CB1967" w:rsidP="00CB1967">
      <w:pPr>
        <w:pStyle w:val="SingleTxt"/>
        <w:tabs>
          <w:tab w:val="right" w:pos="1685"/>
        </w:tabs>
        <w:ind w:left="1742" w:hanging="475"/>
      </w:pPr>
      <w:r w:rsidRPr="007F2170">
        <w:tab/>
      </w:r>
      <w:r w:rsidR="00215689" w:rsidRPr="007F2170">
        <w:t>•</w:t>
      </w:r>
      <w:r w:rsidR="00215689" w:rsidRPr="007F2170">
        <w:tab/>
        <w:t>El anteproyecto de ley relativo a la protección y promoción de las personas con discapacidad, que contempla medidas para facilitar el acceso de dichas personas, sin discriminación por razón de sexo, a la educación, la salud, el deporte y el ocio, el entorno, etc.</w:t>
      </w:r>
      <w:r w:rsidR="00C37F4E">
        <w:t>;</w:t>
      </w:r>
      <w:r w:rsidR="00215689" w:rsidRPr="007F2170">
        <w:t xml:space="preserve"> </w:t>
      </w:r>
    </w:p>
    <w:p w:rsidR="00215689" w:rsidRPr="007F2170" w:rsidRDefault="00CB1967" w:rsidP="00CB1967">
      <w:pPr>
        <w:pStyle w:val="SingleTxt"/>
        <w:tabs>
          <w:tab w:val="right" w:pos="1685"/>
        </w:tabs>
        <w:ind w:left="1742" w:hanging="475"/>
      </w:pPr>
      <w:r w:rsidRPr="007F2170">
        <w:tab/>
      </w:r>
      <w:r w:rsidR="00215689" w:rsidRPr="007F2170">
        <w:t>•</w:t>
      </w:r>
      <w:r w:rsidR="00215689" w:rsidRPr="007F2170">
        <w:tab/>
        <w:t xml:space="preserve">La promulgación de la Ley No. 2005/007, de 27 de julio de 2005, relativa al Código de Procedimiento Penal. </w:t>
      </w:r>
    </w:p>
    <w:p w:rsidR="00215689" w:rsidRPr="007F2170" w:rsidRDefault="00CB1967" w:rsidP="00215689">
      <w:pPr>
        <w:pStyle w:val="SingleTxt"/>
      </w:pPr>
      <w:r w:rsidRPr="007F2170">
        <w:tab/>
      </w:r>
      <w:r w:rsidR="00215689" w:rsidRPr="007F2170">
        <w:t xml:space="preserve">En el contexto de la liberalización del panorama de los medios de información del Camerún, estos medios facilitan la divulgación de los derechos humanos con miras a su vigencia real. Con el fin de conciliar las necesidades de enjuiciamiento y las garantías de la libertad de expresión, se suprimió el delito de opinión. La Ley </w:t>
      </w:r>
      <w:r w:rsidR="00F2531F" w:rsidRPr="007F2170">
        <w:t>No.</w:t>
      </w:r>
      <w:r w:rsidR="00215689" w:rsidRPr="007F2170">
        <w:t xml:space="preserve"> 90/092, de 19 de diciembre de 1990, sobre libertad de la comunicación social solo prevé penas de multa para la infracción de sus disposiciones.</w:t>
      </w:r>
    </w:p>
    <w:p w:rsidR="00215689" w:rsidRPr="007F2170" w:rsidRDefault="00E675F4" w:rsidP="00215689">
      <w:pPr>
        <w:pStyle w:val="SingleTxt"/>
      </w:pPr>
      <w:r w:rsidRPr="007F2170">
        <w:tab/>
      </w:r>
      <w:r w:rsidR="00215689" w:rsidRPr="007F2170">
        <w:t xml:space="preserve">Por otra parte, el Primer Ministro y Jefe del Gobierno firmó el Decreto No. 2000/158, de 3 de abril de 2000, que fija las condiciones y modalidades para la creación y explotación de empresas privadas de comunicación audiovisual. </w:t>
      </w:r>
    </w:p>
    <w:p w:rsidR="00215689" w:rsidRPr="007F2170" w:rsidRDefault="0094288C" w:rsidP="00215689">
      <w:pPr>
        <w:pStyle w:val="SingleTxt"/>
      </w:pPr>
      <w:r w:rsidRPr="007F2170">
        <w:tab/>
      </w:r>
      <w:r w:rsidR="00215689" w:rsidRPr="007F2170">
        <w:t>En este sentido, se han reforzado los mecanismos jurisdiccionales de protección de los derechos humanos.</w:t>
      </w:r>
    </w:p>
    <w:p w:rsidR="00215689" w:rsidRPr="007F2170" w:rsidRDefault="0094288C" w:rsidP="00215689">
      <w:pPr>
        <w:pStyle w:val="SingleTxt"/>
      </w:pPr>
      <w:r w:rsidRPr="007F2170">
        <w:tab/>
      </w:r>
      <w:r w:rsidR="00215689" w:rsidRPr="007F2170">
        <w:t>Tanto es así que, además de la posibilidad, prevista en el informe inicial, de interponer un triple recurso ante el juez penal, la colegialidad se ha hecho efectiva en todos los tribunales de apelación del Camerún y en los tribunales de gran instancia de las grandes metrópolis, donde se concentran las causas complejas y las que implican importantes intereses económicos, a fin de que el doble grado de jurisdicción pueda garantizar mejor el respeto de los derechos de la defensa.</w:t>
      </w:r>
    </w:p>
    <w:p w:rsidR="00215689" w:rsidRPr="007F2170" w:rsidRDefault="0094288C" w:rsidP="00215689">
      <w:pPr>
        <w:pStyle w:val="SingleTxt"/>
      </w:pPr>
      <w:r w:rsidRPr="007F2170">
        <w:tab/>
      </w:r>
      <w:r w:rsidR="00215689" w:rsidRPr="007F2170">
        <w:t>El principio de arbitraje, que facilita la resolución rápida y sencilla de los litigios, se aplica cada vez más mediante la legislación de la</w:t>
      </w:r>
      <w:r w:rsidRPr="007F2170">
        <w:t xml:space="preserve"> Organización para la Armonización de la legislación Empresarial en África</w:t>
      </w:r>
      <w:r w:rsidR="00215689" w:rsidRPr="007F2170">
        <w:t xml:space="preserve"> </w:t>
      </w:r>
      <w:r w:rsidRPr="007F2170">
        <w:t>(</w:t>
      </w:r>
      <w:r w:rsidR="00215689" w:rsidRPr="007F2170">
        <w:t>OHADA</w:t>
      </w:r>
      <w:r w:rsidRPr="007F2170">
        <w:t>)</w:t>
      </w:r>
      <w:r w:rsidR="00215689" w:rsidRPr="007F2170">
        <w:t>, que el Camerún incorpora de forma gradual, en particular a través de</w:t>
      </w:r>
      <w:r w:rsidR="00F25AB4">
        <w:t>:</w:t>
      </w:r>
    </w:p>
    <w:p w:rsidR="00215689" w:rsidRPr="007F2170" w:rsidRDefault="0094288C" w:rsidP="00792E68">
      <w:pPr>
        <w:pStyle w:val="SingleTxt"/>
        <w:tabs>
          <w:tab w:val="right" w:pos="1685"/>
        </w:tabs>
        <w:ind w:left="1742" w:hanging="475"/>
      </w:pPr>
      <w:r w:rsidRPr="007F2170">
        <w:tab/>
      </w:r>
      <w:r w:rsidR="00215689" w:rsidRPr="007F2170">
        <w:t>•</w:t>
      </w:r>
      <w:r w:rsidR="00215689" w:rsidRPr="007F2170">
        <w:tab/>
      </w:r>
      <w:r w:rsidR="00C74DB2" w:rsidRPr="007F2170">
        <w:t xml:space="preserve">La </w:t>
      </w:r>
      <w:r w:rsidR="00215689" w:rsidRPr="007F2170">
        <w:t>Ley No. 2003/008, de 10 de julio de 2003, relativa a la represión de las i</w:t>
      </w:r>
      <w:r w:rsidR="00C74DB2" w:rsidRPr="007F2170">
        <w:t>nfracciones recogidas en algunos</w:t>
      </w:r>
      <w:r w:rsidR="00215689" w:rsidRPr="007F2170">
        <w:t xml:space="preserve"> de </w:t>
      </w:r>
      <w:r w:rsidR="00C74DB2" w:rsidRPr="007F2170">
        <w:t xml:space="preserve">los actos </w:t>
      </w:r>
      <w:r w:rsidR="00215689" w:rsidRPr="007F2170">
        <w:t>uniformes de la OHADA;</w:t>
      </w:r>
    </w:p>
    <w:p w:rsidR="00215689" w:rsidRPr="007F2170" w:rsidRDefault="00792E68" w:rsidP="00792E68">
      <w:pPr>
        <w:pStyle w:val="SingleTxt"/>
        <w:tabs>
          <w:tab w:val="right" w:pos="1685"/>
        </w:tabs>
        <w:ind w:left="1742" w:hanging="475"/>
      </w:pPr>
      <w:r w:rsidRPr="007F2170">
        <w:tab/>
      </w:r>
      <w:r w:rsidR="00215689" w:rsidRPr="007F2170">
        <w:t>•</w:t>
      </w:r>
      <w:r w:rsidR="00215689" w:rsidRPr="007F2170">
        <w:tab/>
      </w:r>
      <w:r w:rsidRPr="007F2170">
        <w:t xml:space="preserve">La </w:t>
      </w:r>
      <w:r w:rsidR="00215689" w:rsidRPr="007F2170">
        <w:t xml:space="preserve">Ley No. 2003/009, de 10 de julio de 2003, relativa a la designación de las jurisdicciones competentes previstas en el </w:t>
      </w:r>
      <w:r w:rsidRPr="007F2170">
        <w:t xml:space="preserve">acto </w:t>
      </w:r>
      <w:r w:rsidR="00215689" w:rsidRPr="007F2170">
        <w:t>uniforme sobre los derechos de arbitraje y por la que se fija el modo en que deben someter una causa;</w:t>
      </w:r>
    </w:p>
    <w:p w:rsidR="00770865" w:rsidRPr="007F2170" w:rsidRDefault="00792E68" w:rsidP="00792E68">
      <w:pPr>
        <w:pStyle w:val="SingleTxt"/>
        <w:tabs>
          <w:tab w:val="right" w:pos="1685"/>
        </w:tabs>
        <w:ind w:left="1742" w:hanging="475"/>
      </w:pPr>
      <w:r w:rsidRPr="007F2170">
        <w:tab/>
      </w:r>
      <w:r w:rsidR="00215689" w:rsidRPr="007F2170">
        <w:t>•</w:t>
      </w:r>
      <w:r w:rsidR="00215689" w:rsidRPr="007F2170">
        <w:tab/>
      </w:r>
      <w:r w:rsidR="001E29B8" w:rsidRPr="007F2170">
        <w:t xml:space="preserve">El </w:t>
      </w:r>
      <w:r w:rsidR="00215689" w:rsidRPr="007F2170">
        <w:t>Decreto No. 2002/299, de 3 de diciembre de 2002, por el que se designa la autoridad encargada de declarar la fuerza ejecutoria de las sentencias del Tribunal Común de Justicia y de Arbitraje de la OHADA.</w:t>
      </w:r>
    </w:p>
    <w:p w:rsidR="00975B8C" w:rsidRDefault="00975B8C" w:rsidP="00975B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t>Segunda parte</w:t>
      </w:r>
      <w:r>
        <w:br/>
        <w:t>Estudio de la Convención artículo por artículo</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975B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w:t>
      </w:r>
      <w:r>
        <w:tab/>
        <w:t xml:space="preserve">Marco constitucional y jurídico para la protección </w:t>
      </w:r>
      <w:r>
        <w:br/>
        <w:t>de los derechos de la mujer (artículos 1 a 5)</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Pr="00DB5A2B"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B5A2B">
        <w:t xml:space="preserve">Artículo 1 </w:t>
      </w:r>
    </w:p>
    <w:p w:rsidR="00975B8C" w:rsidRPr="00975B8C" w:rsidRDefault="00975B8C" w:rsidP="00975B8C">
      <w:pPr>
        <w:pStyle w:val="SingleTxt"/>
        <w:spacing w:after="0" w:line="120" w:lineRule="exact"/>
        <w:rPr>
          <w:sz w:val="10"/>
        </w:rPr>
      </w:pPr>
    </w:p>
    <w:p w:rsidR="00975B8C" w:rsidRPr="000B638F" w:rsidRDefault="00975B8C" w:rsidP="006733A2">
      <w:pPr>
        <w:pStyle w:val="SingleTxt"/>
        <w:ind w:left="1742" w:hanging="475"/>
        <w:rPr>
          <w:i/>
        </w:rPr>
      </w:pPr>
      <w:r>
        <w:tab/>
      </w:r>
      <w:r w:rsidRPr="000B638F">
        <w:rPr>
          <w:i/>
        </w:rPr>
        <w:t xml:space="preserve">“A los efectos de la presente Convención, la expresión </w:t>
      </w:r>
      <w:r>
        <w:rPr>
          <w:i/>
        </w:rPr>
        <w:t>‘</w:t>
      </w:r>
      <w:r w:rsidRPr="000B638F">
        <w:rPr>
          <w:i/>
        </w:rPr>
        <w:t>discriminación contra la mujer</w:t>
      </w:r>
      <w:r>
        <w:rPr>
          <w:i/>
        </w:rPr>
        <w:t>’</w:t>
      </w:r>
      <w:r w:rsidRPr="000B638F">
        <w:rPr>
          <w:i/>
        </w:rPr>
        <w:t xml:space="preserve"> denotará toda distinción, exclusión o restricción basada en el sexo que tenga por objeto o por resultado menoscabar o anular el reconocimiento, goce o ejercicio de la mujer, independientemente de su estado civil, sobre la base de la igualdad del hombre y la mujer, de los derechos humanos y las libertades fundamentales de las esferas política, económica, social, cultural y civil o en cualquier otra esfera</w:t>
      </w:r>
      <w:r>
        <w:rPr>
          <w:i/>
        </w:rPr>
        <w:t>.</w:t>
      </w:r>
      <w:r w:rsidRPr="000B638F">
        <w:rPr>
          <w:i/>
        </w:rPr>
        <w:t>”</w:t>
      </w:r>
    </w:p>
    <w:p w:rsidR="00975B8C" w:rsidRDefault="00975B8C" w:rsidP="006733A2">
      <w:pPr>
        <w:pStyle w:val="SingleTxt"/>
      </w:pPr>
      <w:r>
        <w:tab/>
        <w:t>El principio de la igualdad entre hombres y mujeres figura en el conjunto de normas jurídicas del Camerún. Cabe señalar que los distintos textos relativos a esa cuestión se trataron en el informe inicial del Camerún sobre la Convención, presentado en 2000. No estaría de más recordar algunos de estos textos que consagran el principio de la igualdad entre el hombre y la mujer, a saber:</w:t>
      </w:r>
    </w:p>
    <w:p w:rsidR="00975B8C" w:rsidRDefault="00975B8C" w:rsidP="006733A2">
      <w:pPr>
        <w:pStyle w:val="SingleTxt"/>
        <w:tabs>
          <w:tab w:val="right" w:pos="1685"/>
        </w:tabs>
        <w:suppressAutoHyphens/>
        <w:ind w:left="1742" w:hanging="475"/>
      </w:pPr>
      <w:r>
        <w:tab/>
        <w:t>•</w:t>
      </w:r>
      <w:r>
        <w:tab/>
        <w:t>La Constitución revisada, de 18 de enero de 1996;</w:t>
      </w:r>
    </w:p>
    <w:p w:rsidR="00975B8C" w:rsidRDefault="00975B8C" w:rsidP="006733A2">
      <w:pPr>
        <w:pStyle w:val="SingleTxt"/>
        <w:tabs>
          <w:tab w:val="right" w:pos="1685"/>
        </w:tabs>
        <w:suppressAutoHyphens/>
        <w:ind w:left="1742" w:hanging="475"/>
      </w:pPr>
      <w:r>
        <w:tab/>
        <w:t>•</w:t>
      </w:r>
      <w:r>
        <w:tab/>
        <w:t>El Código Penal;</w:t>
      </w:r>
    </w:p>
    <w:p w:rsidR="00975B8C" w:rsidRDefault="00975B8C" w:rsidP="006733A2">
      <w:pPr>
        <w:pStyle w:val="SingleTxt"/>
        <w:tabs>
          <w:tab w:val="right" w:pos="1685"/>
        </w:tabs>
        <w:suppressAutoHyphens/>
        <w:ind w:left="1742" w:hanging="475"/>
      </w:pPr>
      <w:r>
        <w:tab/>
        <w:t>•</w:t>
      </w:r>
      <w:r>
        <w:tab/>
        <w:t>El Código del Trabajo;</w:t>
      </w:r>
    </w:p>
    <w:p w:rsidR="00975B8C" w:rsidRDefault="00975B8C" w:rsidP="006733A2">
      <w:pPr>
        <w:pStyle w:val="SingleTxt"/>
        <w:tabs>
          <w:tab w:val="right" w:pos="1685"/>
        </w:tabs>
        <w:suppressAutoHyphens/>
        <w:ind w:left="1742" w:hanging="475"/>
      </w:pPr>
      <w:r>
        <w:tab/>
        <w:t>•</w:t>
      </w:r>
      <w:r>
        <w:tab/>
        <w:t>El Código Electoral;</w:t>
      </w:r>
    </w:p>
    <w:p w:rsidR="00975B8C" w:rsidRDefault="00975B8C" w:rsidP="006733A2">
      <w:pPr>
        <w:pStyle w:val="SingleTxt"/>
        <w:tabs>
          <w:tab w:val="right" w:pos="1685"/>
        </w:tabs>
        <w:suppressAutoHyphens/>
        <w:ind w:left="1742" w:hanging="475"/>
      </w:pPr>
      <w:r>
        <w:tab/>
        <w:t>•</w:t>
      </w:r>
      <w:r>
        <w:tab/>
        <w:t>El Estatuto General de la Función Pública.</w:t>
      </w:r>
    </w:p>
    <w:p w:rsidR="00975B8C" w:rsidRDefault="00975B8C" w:rsidP="006733A2">
      <w:pPr>
        <w:pStyle w:val="SingleTxt"/>
      </w:pPr>
      <w:r>
        <w:tab/>
        <w:t xml:space="preserve">Al ratificar la Convención, el Camerún se adhirió al principio de no discriminación contra la mujer. </w:t>
      </w:r>
    </w:p>
    <w:p w:rsidR="00975B8C" w:rsidRDefault="00975B8C" w:rsidP="006733A2">
      <w:pPr>
        <w:pStyle w:val="SingleTxt"/>
      </w:pPr>
      <w:r>
        <w:tab/>
        <w:t>Hasta la fecha, no se ha adoptado ninguna definición legal de la discriminación. No obstante, el anteproyecto de ley relativo a la prevención y represión de la violencia ejercida contra las mujeres y de las discriminaciones basadas en el sexo prevé una definición legal de la discriminación y de las sanciones subsiguientes (respuesta a las recomendaciones 49 y 50 del Comité). Esto pone de manifiesto la voluntad del Gobierno de mejorar los mecanismos y los instrumentos jurídicos existentes de protección de la mujer. En este sentido:</w:t>
      </w:r>
    </w:p>
    <w:p w:rsidR="00975B8C" w:rsidRDefault="00975B8C" w:rsidP="006733A2">
      <w:pPr>
        <w:pStyle w:val="SingleTxt"/>
        <w:tabs>
          <w:tab w:val="right" w:pos="1685"/>
        </w:tabs>
        <w:ind w:left="1742" w:hanging="475"/>
      </w:pPr>
      <w:r>
        <w:tab/>
        <w:t>•</w:t>
      </w:r>
      <w:r>
        <w:tab/>
        <w:t>El 7 de enero de 2005, el Camerún ratificó el protocolo adicional a la Convención, que entró en vigor el 7 de abril de 2005 (respuesta a la recomendación 64 del Comité);</w:t>
      </w:r>
    </w:p>
    <w:p w:rsidR="00975B8C" w:rsidRDefault="00975B8C" w:rsidP="006733A2">
      <w:pPr>
        <w:pStyle w:val="SingleTxt"/>
        <w:tabs>
          <w:tab w:val="right" w:pos="1685"/>
        </w:tabs>
        <w:ind w:left="1742" w:hanging="475"/>
      </w:pPr>
      <w:r>
        <w:tab/>
        <w:t>•</w:t>
      </w:r>
      <w:r>
        <w:tab/>
        <w:t>El anteproyecto de ley relativo al Código de las Personas y de la Familia tiende a armonizar las relaciones hombre/mujer, al adoptar medidas especiales que consagran el principio de igualdad entre estos dos componentes de la sociedad. En cuanto a las principales innovaciones, cabe apuntar, entre otras, el fomento de la igualdad entre hombres y mujeres en relación con el nombre, el domicilio, la edad mínima para contraer matrimonio, la organización y la revalorización del consejo de la familia;</w:t>
      </w:r>
    </w:p>
    <w:p w:rsidR="00975B8C" w:rsidRDefault="00975B8C" w:rsidP="006733A2">
      <w:pPr>
        <w:pStyle w:val="SingleTxt"/>
        <w:tabs>
          <w:tab w:val="right" w:pos="1685"/>
        </w:tabs>
        <w:ind w:left="1742" w:hanging="475"/>
      </w:pPr>
      <w:r>
        <w:tab/>
        <w:t>•</w:t>
      </w:r>
      <w:r>
        <w:tab/>
        <w:t>El anteproyecto de ley relativo a la prevención y represión de la violencia ejercida contra las mujeres y de las discriminaciones basadas en el sexo es bastante innovador, ya que tipifica infracciones que hasta entonces no se sancionaban, como la mutilación genital de la mujer o el acoso sexual. Los ámbitos a que se refiere este anteproyecto de ley garantizan efectivamente la protección de la mujer y de sus derechos en la sociedad.</w:t>
      </w:r>
    </w:p>
    <w:p w:rsidR="00975B8C" w:rsidRDefault="00975B8C" w:rsidP="006733A2">
      <w:pPr>
        <w:pStyle w:val="SingleTxt"/>
      </w:pPr>
      <w:r>
        <w:tab/>
        <w:t>En materia comercial, las disposiciones del Acta Uniforme de la Organización para la Armonización de la Legislación Empresarial en África, relativo a la legislación empresarial, regula en su artículo 7 las desigualdades entre hombres y mujeres.</w:t>
      </w:r>
    </w:p>
    <w:p w:rsidR="00975B8C" w:rsidRPr="00975B8C" w:rsidRDefault="00975B8C" w:rsidP="00975B8C">
      <w:pPr>
        <w:pStyle w:val="SingleTxt"/>
        <w:spacing w:after="0" w:line="120" w:lineRule="exact"/>
        <w:rPr>
          <w:sz w:val="10"/>
        </w:rPr>
      </w:pPr>
    </w:p>
    <w:p w:rsidR="00975B8C" w:rsidRPr="0038589E"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i/>
        </w:rPr>
      </w:pPr>
      <w:r>
        <w:tab/>
      </w:r>
      <w:r>
        <w:tab/>
      </w:r>
      <w:r w:rsidRPr="00DB5A2B">
        <w:t xml:space="preserve">Artículo </w:t>
      </w:r>
      <w:r w:rsidRPr="0038589E">
        <w:rPr>
          <w:i/>
        </w:rPr>
        <w:t>2</w:t>
      </w:r>
    </w:p>
    <w:p w:rsidR="00975B8C" w:rsidRPr="00975B8C" w:rsidRDefault="00975B8C" w:rsidP="00975B8C">
      <w:pPr>
        <w:pStyle w:val="SingleTxt"/>
        <w:spacing w:after="0" w:line="120" w:lineRule="exact"/>
        <w:rPr>
          <w:sz w:val="10"/>
        </w:rPr>
      </w:pPr>
    </w:p>
    <w:p w:rsidR="00975B8C" w:rsidRDefault="00975B8C" w:rsidP="006733A2">
      <w:pPr>
        <w:pStyle w:val="SingleTxt"/>
        <w:ind w:left="1742" w:hanging="475"/>
      </w:pPr>
      <w:r>
        <w:tab/>
      </w:r>
      <w:r>
        <w:tab/>
      </w:r>
      <w:r w:rsidRPr="0038589E">
        <w:rPr>
          <w:i/>
        </w:rPr>
        <w:t>“Los Estados Partes condenan la discriminación contra la mujer en todas sus formas, convienen en seguir, por todos los medios apropiados y sin dilaciones, una política encaminada a eliminar la discriminación contra la mujer y, con tal objeto, se comprometen a</w:t>
      </w:r>
      <w:r>
        <w:t xml:space="preserve">: </w:t>
      </w:r>
    </w:p>
    <w:p w:rsidR="00975B8C" w:rsidRPr="000B638F" w:rsidRDefault="00975B8C" w:rsidP="006733A2">
      <w:pPr>
        <w:pStyle w:val="SingleTxt"/>
        <w:ind w:left="1742" w:hanging="475"/>
        <w:rPr>
          <w:i/>
        </w:rPr>
      </w:pPr>
      <w:r>
        <w:tab/>
      </w:r>
      <w:r>
        <w:tab/>
      </w:r>
      <w:r w:rsidRPr="000B638F">
        <w:rPr>
          <w:i/>
        </w:rPr>
        <w:t>a)</w:t>
      </w:r>
      <w:r w:rsidRPr="000B638F">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975B8C" w:rsidRPr="000B638F" w:rsidRDefault="00975B8C" w:rsidP="006733A2">
      <w:pPr>
        <w:pStyle w:val="SingleTxt"/>
        <w:ind w:left="1742" w:hanging="475"/>
        <w:rPr>
          <w:i/>
        </w:rPr>
      </w:pPr>
      <w:r>
        <w:rPr>
          <w:i/>
        </w:rPr>
        <w:tab/>
      </w:r>
      <w:r w:rsidRPr="000B638F">
        <w:rPr>
          <w:i/>
        </w:rPr>
        <w:tab/>
        <w:t>b)</w:t>
      </w:r>
      <w:r w:rsidRPr="000B638F">
        <w:rPr>
          <w:i/>
        </w:rPr>
        <w:tab/>
        <w:t xml:space="preserve">Adoptar medidas adecuadas, legislativas y de otro carácter, con las sanciones correspondientes, que prohíban toda discriminación contra la mujer; </w:t>
      </w:r>
    </w:p>
    <w:p w:rsidR="00975B8C" w:rsidRPr="000B638F" w:rsidRDefault="00975B8C" w:rsidP="006733A2">
      <w:pPr>
        <w:pStyle w:val="SingleTxt"/>
        <w:ind w:left="1742" w:hanging="475"/>
        <w:rPr>
          <w:i/>
        </w:rPr>
      </w:pPr>
      <w:r>
        <w:rPr>
          <w:i/>
        </w:rPr>
        <w:tab/>
      </w:r>
      <w:r w:rsidRPr="000B638F">
        <w:rPr>
          <w:i/>
        </w:rPr>
        <w:tab/>
        <w:t>c)</w:t>
      </w:r>
      <w:r w:rsidRPr="000B638F">
        <w:rPr>
          <w:i/>
        </w:rPr>
        <w:tab/>
        <w:t xml:space="preserve">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 </w:t>
      </w:r>
    </w:p>
    <w:p w:rsidR="00975B8C" w:rsidRPr="000B638F" w:rsidRDefault="00975B8C" w:rsidP="006733A2">
      <w:pPr>
        <w:pStyle w:val="SingleTxt"/>
        <w:ind w:left="1742" w:hanging="475"/>
        <w:rPr>
          <w:i/>
        </w:rPr>
      </w:pPr>
      <w:r>
        <w:rPr>
          <w:i/>
        </w:rPr>
        <w:tab/>
      </w:r>
      <w:r w:rsidRPr="000B638F">
        <w:rPr>
          <w:i/>
        </w:rPr>
        <w:tab/>
        <w:t>d)</w:t>
      </w:r>
      <w:r w:rsidRPr="000B638F">
        <w:rPr>
          <w:i/>
        </w:rPr>
        <w:tab/>
        <w:t xml:space="preserve">Abstenerse de incurrir en todo acto o práctica de discriminación contra la mujer y velar por que las autoridades e instituciones públicas actúen de conformidad con esta obligación; </w:t>
      </w:r>
    </w:p>
    <w:p w:rsidR="00975B8C" w:rsidRPr="000B638F" w:rsidRDefault="00975B8C" w:rsidP="006733A2">
      <w:pPr>
        <w:pStyle w:val="SingleTxt"/>
        <w:ind w:left="1742" w:hanging="475"/>
        <w:rPr>
          <w:i/>
        </w:rPr>
      </w:pPr>
      <w:r>
        <w:rPr>
          <w:i/>
        </w:rPr>
        <w:tab/>
      </w:r>
      <w:r w:rsidRPr="000B638F">
        <w:rPr>
          <w:i/>
        </w:rPr>
        <w:tab/>
        <w:t>e)</w:t>
      </w:r>
      <w:r w:rsidRPr="000B638F">
        <w:rPr>
          <w:i/>
        </w:rPr>
        <w:tab/>
        <w:t>Tomar todas las medidas apropiadas para eliminar la discriminación contra la mujer practicada por cualesquiera personas, organizaciones o empresas;</w:t>
      </w:r>
    </w:p>
    <w:p w:rsidR="00975B8C" w:rsidRPr="000B638F" w:rsidRDefault="00975B8C" w:rsidP="006733A2">
      <w:pPr>
        <w:pStyle w:val="SingleTxt"/>
        <w:ind w:left="1742" w:hanging="475"/>
        <w:rPr>
          <w:i/>
        </w:rPr>
      </w:pPr>
      <w:r>
        <w:rPr>
          <w:i/>
        </w:rPr>
        <w:tab/>
      </w:r>
      <w:r w:rsidRPr="000B638F">
        <w:rPr>
          <w:i/>
        </w:rPr>
        <w:tab/>
        <w:t>f)</w:t>
      </w:r>
      <w:r w:rsidRPr="000B638F">
        <w:rPr>
          <w:i/>
        </w:rPr>
        <w:tab/>
        <w:t xml:space="preserve">Adoptar todas las medidas adecuadas, incluso de carácter legislativo, para modificar o derogar leyes, reglamentos, usos y prácticas que constituyan discriminación contra la mujer; </w:t>
      </w:r>
    </w:p>
    <w:p w:rsidR="00975B8C" w:rsidRDefault="00975B8C" w:rsidP="006733A2">
      <w:pPr>
        <w:pStyle w:val="SingleTxt"/>
        <w:ind w:left="1742" w:hanging="475"/>
      </w:pPr>
      <w:r>
        <w:rPr>
          <w:i/>
        </w:rPr>
        <w:tab/>
      </w:r>
      <w:r w:rsidRPr="000B638F">
        <w:rPr>
          <w:i/>
        </w:rPr>
        <w:tab/>
        <w:t>g)</w:t>
      </w:r>
      <w:r>
        <w:tab/>
        <w:t>Derogar todas las disposiciones penales nacionales que constituyan discriminación contra la mujer.”</w:t>
      </w:r>
    </w:p>
    <w:p w:rsidR="00975B8C" w:rsidRDefault="00975B8C" w:rsidP="006733A2">
      <w:pPr>
        <w:pStyle w:val="SingleTxt"/>
      </w:pPr>
      <w:r>
        <w:tab/>
        <w:t xml:space="preserve">Los aspectos mencionados en el artículo 1 también son válidos para este artículo. </w:t>
      </w:r>
    </w:p>
    <w:p w:rsidR="00975B8C" w:rsidRPr="00975B8C" w:rsidRDefault="00975B8C" w:rsidP="00975B8C">
      <w:pPr>
        <w:pStyle w:val="SingleTxt"/>
        <w:spacing w:after="0" w:line="120" w:lineRule="exact"/>
        <w:rPr>
          <w:sz w:val="10"/>
        </w:rPr>
      </w:pPr>
    </w:p>
    <w:p w:rsidR="00975B8C" w:rsidRPr="00DB5A2B"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B5A2B">
        <w:t>Artículo 3</w:t>
      </w:r>
    </w:p>
    <w:p w:rsidR="00975B8C" w:rsidRPr="00975B8C" w:rsidRDefault="00975B8C" w:rsidP="00975B8C">
      <w:pPr>
        <w:pStyle w:val="SingleTxt"/>
        <w:spacing w:after="0" w:line="120" w:lineRule="exact"/>
        <w:rPr>
          <w:sz w:val="10"/>
        </w:rPr>
      </w:pPr>
    </w:p>
    <w:p w:rsidR="00975B8C" w:rsidRPr="000B638F" w:rsidRDefault="00975B8C" w:rsidP="006733A2">
      <w:pPr>
        <w:pStyle w:val="SingleTxt"/>
        <w:ind w:left="1742" w:hanging="475"/>
        <w:rPr>
          <w:i/>
        </w:rPr>
      </w:pPr>
      <w:r>
        <w:tab/>
      </w:r>
      <w:r>
        <w:tab/>
      </w:r>
      <w:r w:rsidRPr="000B638F">
        <w:rPr>
          <w:i/>
        </w:rPr>
        <w:t>“Los Estados Partes tomarán en todas las esferas, y en particular en las esferas política, social, económica y cultural, todas las medidas apropiadas, incluso de carácter legislativo, para asegurar el pleno desarrollo y el adelanto de la mujer, con el objeto de garantizarle el ejercicio y el goce de los derechos humanos y las libertades fundamentales en igualdad de condiciones con el hombre</w:t>
      </w:r>
      <w:r>
        <w:rPr>
          <w:i/>
        </w:rPr>
        <w:t>.</w:t>
      </w:r>
      <w:r w:rsidRPr="000B638F">
        <w:rPr>
          <w:i/>
        </w:rPr>
        <w:t>”</w:t>
      </w:r>
    </w:p>
    <w:p w:rsidR="00975B8C" w:rsidRDefault="00975B8C" w:rsidP="006733A2">
      <w:pPr>
        <w:pStyle w:val="SingleTxt"/>
      </w:pPr>
      <w:r>
        <w:tab/>
        <w:t xml:space="preserve">Los poderes públicos han tomado medidas de orden político, institucional, legislativo y administrativo para que la mujer pueda gozar de los derechos reconocidos por la Convención. </w:t>
      </w:r>
    </w:p>
    <w:p w:rsidR="00975B8C" w:rsidRDefault="00975B8C" w:rsidP="006733A2">
      <w:pPr>
        <w:pStyle w:val="SingleTxt"/>
      </w:pPr>
      <w:r>
        <w:tab/>
        <w:t>A estos efectos, el documento de estrategia de lucha contra la pobreza constituye el marco privilegiado de aplicación de la política definida por el Jefe de Estado. Las Administraciones ejecutan las directrices de este documento mediante estrategias sectoriales.</w:t>
      </w:r>
    </w:p>
    <w:p w:rsidR="00975B8C" w:rsidRDefault="00975B8C" w:rsidP="006733A2">
      <w:pPr>
        <w:pStyle w:val="SingleTxt"/>
      </w:pPr>
      <w:r>
        <w:tab/>
        <w:t xml:space="preserve">De este modo, el Gobierno mostró su determinación a seguir luchando de modo eficaz contra la pobreza mediante: </w:t>
      </w:r>
    </w:p>
    <w:p w:rsidR="00975B8C" w:rsidRDefault="00975B8C" w:rsidP="006733A2">
      <w:pPr>
        <w:pStyle w:val="SingleTxt"/>
        <w:tabs>
          <w:tab w:val="right" w:pos="1685"/>
        </w:tabs>
        <w:ind w:left="1742" w:hanging="475"/>
      </w:pPr>
      <w:r>
        <w:tab/>
        <w:t>•</w:t>
      </w:r>
      <w:r>
        <w:tab/>
        <w:t xml:space="preserve">La continuación de las políticas que garantizan un crecimiento económico sostenible y equitativo; </w:t>
      </w:r>
    </w:p>
    <w:p w:rsidR="00975B8C" w:rsidRDefault="00975B8C" w:rsidP="006733A2">
      <w:pPr>
        <w:pStyle w:val="SingleTxt"/>
        <w:tabs>
          <w:tab w:val="right" w:pos="1685"/>
        </w:tabs>
        <w:ind w:left="1742" w:hanging="475"/>
      </w:pPr>
      <w:r>
        <w:tab/>
        <w:t>•</w:t>
      </w:r>
      <w:r>
        <w:tab/>
        <w:t xml:space="preserve">La reorientación de una parte sustancial de los recursos públicos para cubrir necesidades básicas en los planos social y económico; </w:t>
      </w:r>
    </w:p>
    <w:p w:rsidR="00975B8C" w:rsidRDefault="00975B8C" w:rsidP="006733A2">
      <w:pPr>
        <w:pStyle w:val="SingleTxt"/>
        <w:tabs>
          <w:tab w:val="right" w:pos="1685"/>
        </w:tabs>
        <w:ind w:left="1742" w:hanging="475"/>
      </w:pPr>
      <w:r>
        <w:tab/>
        <w:t>•</w:t>
      </w:r>
      <w:r>
        <w:tab/>
        <w:t xml:space="preserve">La gestión eficaz de los recursos humanos; </w:t>
      </w:r>
    </w:p>
    <w:p w:rsidR="00975B8C" w:rsidRDefault="00975B8C" w:rsidP="006733A2">
      <w:pPr>
        <w:pStyle w:val="SingleTxt"/>
        <w:tabs>
          <w:tab w:val="right" w:pos="1685"/>
        </w:tabs>
        <w:ind w:left="1742" w:hanging="475"/>
      </w:pPr>
      <w:r>
        <w:tab/>
        <w:t>•</w:t>
      </w:r>
      <w:r>
        <w:tab/>
        <w:t xml:space="preserve">Las acciones específicas en favor de las mujeres y de otros grupos vulnerables. </w:t>
      </w:r>
    </w:p>
    <w:p w:rsidR="00975B8C" w:rsidRDefault="00975B8C" w:rsidP="006733A2">
      <w:pPr>
        <w:pStyle w:val="SingleTxt"/>
      </w:pPr>
      <w:r>
        <w:tab/>
        <w:t xml:space="preserve">A tal fin, se elaboran programas y proyectos en favor de las mujeres en el marco de la cooperación bilateral y multilateral. Estas acciones tienen por objeto fomentar la capacidad de la mujer en las esferas socioeconómica y jurídica, con vistas a promover la potenciación completa de este sector vulnerable de la sociedad. </w:t>
      </w:r>
    </w:p>
    <w:p w:rsidR="00975B8C" w:rsidRDefault="00975B8C" w:rsidP="006733A2">
      <w:pPr>
        <w:pStyle w:val="SingleTxt"/>
      </w:pPr>
      <w:r>
        <w:tab/>
        <w:t>La sección 373 del capítulo 3 del documento de estrategias de lucha contra la pobreza está dedicada a la promoción de la mujer, ámbito en que el Gobierno emprende medidas que obedecen a cuatro grandes orientaciones, a saber:</w:t>
      </w:r>
    </w:p>
    <w:p w:rsidR="00975B8C" w:rsidRDefault="00975B8C" w:rsidP="006733A2">
      <w:pPr>
        <w:pStyle w:val="SingleTxt"/>
        <w:tabs>
          <w:tab w:val="right" w:pos="1685"/>
        </w:tabs>
        <w:ind w:left="1742" w:hanging="475"/>
      </w:pPr>
      <w:r>
        <w:tab/>
        <w:t>•</w:t>
      </w:r>
      <w:r>
        <w:tab/>
        <w:t xml:space="preserve">La mejora de la condición social y jurídica de la mujer; </w:t>
      </w:r>
    </w:p>
    <w:p w:rsidR="00975B8C" w:rsidRDefault="00975B8C" w:rsidP="006733A2">
      <w:pPr>
        <w:pStyle w:val="SingleTxt"/>
        <w:tabs>
          <w:tab w:val="right" w:pos="1685"/>
        </w:tabs>
        <w:ind w:left="1742" w:hanging="475"/>
      </w:pPr>
      <w:r>
        <w:tab/>
        <w:t>•</w:t>
      </w:r>
      <w:r>
        <w:tab/>
        <w:t xml:space="preserve">La mejora de las condiciones de vida de la mujer; </w:t>
      </w:r>
    </w:p>
    <w:p w:rsidR="00975B8C" w:rsidRDefault="00975B8C" w:rsidP="006733A2">
      <w:pPr>
        <w:pStyle w:val="SingleTxt"/>
        <w:tabs>
          <w:tab w:val="right" w:pos="1685"/>
        </w:tabs>
        <w:ind w:left="1742" w:hanging="475"/>
      </w:pPr>
      <w:r>
        <w:tab/>
        <w:t>•</w:t>
      </w:r>
      <w:r>
        <w:tab/>
        <w:t xml:space="preserve">La promoción de la igualdad y la equidad entre los sexos en todos los sectores de la vida nacional; </w:t>
      </w:r>
    </w:p>
    <w:p w:rsidR="00975B8C" w:rsidRDefault="00975B8C" w:rsidP="006733A2">
      <w:pPr>
        <w:pStyle w:val="SingleTxt"/>
        <w:tabs>
          <w:tab w:val="right" w:pos="1685"/>
        </w:tabs>
        <w:ind w:left="1742" w:hanging="475"/>
      </w:pPr>
      <w:r>
        <w:tab/>
        <w:t>•</w:t>
      </w:r>
      <w:r>
        <w:tab/>
        <w:t>El fortalecimiento de las estructuras y los mecanismos institucionales.</w:t>
      </w: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(Respuesta a la recomendación 52 del Comité)</w:t>
      </w:r>
    </w:p>
    <w:p w:rsidR="00975B8C" w:rsidRPr="00975B8C" w:rsidRDefault="00975B8C" w:rsidP="00975B8C">
      <w:pPr>
        <w:pStyle w:val="SingleTxt"/>
        <w:spacing w:after="0" w:line="120" w:lineRule="exact"/>
        <w:rPr>
          <w:sz w:val="10"/>
        </w:rPr>
      </w:pPr>
    </w:p>
    <w:p w:rsidR="00975B8C" w:rsidRDefault="00975B8C" w:rsidP="006733A2">
      <w:pPr>
        <w:pStyle w:val="SingleTxt"/>
      </w:pPr>
      <w:r>
        <w:tab/>
        <w:t xml:space="preserve">Así pues, el Gobierno, que fija la defensa y la promoción de los derechos humanos como uno de los objetivos del Programa nacional de buen gobierno, pretende garantizar la protección de los sectores vulnerables y de las minorías. A este respecto, ha elaborado un plan de acción dirigido a la promoción de la mujer y en el que se propone: </w:t>
      </w:r>
    </w:p>
    <w:p w:rsidR="00975B8C" w:rsidRDefault="00975B8C" w:rsidP="006733A2">
      <w:pPr>
        <w:pStyle w:val="SingleTxt"/>
        <w:tabs>
          <w:tab w:val="right" w:pos="1685"/>
        </w:tabs>
        <w:ind w:left="1742" w:hanging="475"/>
      </w:pPr>
      <w:r>
        <w:tab/>
        <w:t>•</w:t>
      </w:r>
      <w:r>
        <w:tab/>
        <w:t xml:space="preserve">Llevar a la realidad el principio de igualdad de acceso de hombres y mujeres a las funciones y a los cargos públicos; </w:t>
      </w:r>
    </w:p>
    <w:p w:rsidR="00975B8C" w:rsidRDefault="00975B8C" w:rsidP="006733A2">
      <w:pPr>
        <w:pStyle w:val="SingleTxt"/>
        <w:tabs>
          <w:tab w:val="right" w:pos="1685"/>
        </w:tabs>
        <w:ind w:left="1742" w:hanging="475"/>
      </w:pPr>
      <w:r>
        <w:tab/>
        <w:t>•</w:t>
      </w:r>
      <w:r>
        <w:tab/>
        <w:t xml:space="preserve">Promover, alentar y enmarcar la política de cuotas durante las consultas electorales y en la vida profesional; </w:t>
      </w:r>
    </w:p>
    <w:p w:rsidR="00975B8C" w:rsidRDefault="00975B8C" w:rsidP="006733A2">
      <w:pPr>
        <w:pStyle w:val="SingleTxt"/>
        <w:tabs>
          <w:tab w:val="right" w:pos="1685"/>
        </w:tabs>
        <w:ind w:left="1742" w:hanging="475"/>
      </w:pPr>
      <w:r>
        <w:tab/>
        <w:t>•</w:t>
      </w:r>
      <w:r>
        <w:tab/>
        <w:t xml:space="preserve">Asegurar la igualdad de trato respecto a los hombres cuando su estatus lo permita; </w:t>
      </w:r>
    </w:p>
    <w:p w:rsidR="00975B8C" w:rsidRDefault="00975B8C" w:rsidP="006733A2">
      <w:pPr>
        <w:pStyle w:val="SingleTxt"/>
        <w:tabs>
          <w:tab w:val="right" w:pos="1685"/>
        </w:tabs>
        <w:ind w:left="1742" w:hanging="475"/>
      </w:pPr>
      <w:r>
        <w:tab/>
        <w:t>•</w:t>
      </w:r>
      <w:r>
        <w:tab/>
        <w:t xml:space="preserve">Confirmar la política de lucha contra la violencia hacia las mujeres; </w:t>
      </w:r>
    </w:p>
    <w:p w:rsidR="00975B8C" w:rsidRDefault="00975B8C" w:rsidP="006733A2">
      <w:pPr>
        <w:pStyle w:val="SingleTxt"/>
        <w:tabs>
          <w:tab w:val="right" w:pos="1685"/>
        </w:tabs>
        <w:ind w:left="1742" w:hanging="475"/>
      </w:pPr>
      <w:r>
        <w:tab/>
        <w:t>•</w:t>
      </w:r>
      <w:r>
        <w:tab/>
        <w:t xml:space="preserve">Adoptar un Código de la Familia; </w:t>
      </w:r>
    </w:p>
    <w:p w:rsidR="00975B8C" w:rsidRDefault="00975B8C" w:rsidP="006733A2">
      <w:pPr>
        <w:pStyle w:val="SingleTxt"/>
        <w:tabs>
          <w:tab w:val="right" w:pos="1685"/>
        </w:tabs>
        <w:ind w:left="1742" w:hanging="475"/>
      </w:pPr>
      <w:r>
        <w:tab/>
        <w:t>•</w:t>
      </w:r>
      <w:r>
        <w:tab/>
        <w:t xml:space="preserve">Validar la estrategia en materia de formación profesional basada en la equidad. </w:t>
      </w:r>
    </w:p>
    <w:p w:rsidR="00975B8C" w:rsidRDefault="00975B8C" w:rsidP="006733A2">
      <w:pPr>
        <w:pStyle w:val="SingleTxt"/>
      </w:pPr>
      <w:r>
        <w:tab/>
        <w:t>Asimismo, el documento de Estrategia Sectorial de Desarrollo Social prevé mecanismos que permitirán promover el bienestar de las poblaciones desfavorecidas, entre las que se encuentran las mujeres. Además, se pretende adoptar medidas específicas dirigidas a las mujeres que ejercen la prostitución, en particular para mejorar la atención sociosanitaria a través de:</w:t>
      </w:r>
    </w:p>
    <w:p w:rsidR="00975B8C" w:rsidRDefault="00975B8C" w:rsidP="006733A2">
      <w:pPr>
        <w:pStyle w:val="SingleTxt"/>
        <w:tabs>
          <w:tab w:val="right" w:pos="1685"/>
        </w:tabs>
        <w:ind w:left="1742" w:hanging="475"/>
      </w:pPr>
      <w:r>
        <w:tab/>
        <w:t>•</w:t>
      </w:r>
      <w:r>
        <w:tab/>
        <w:t>El fondo de sustitución del tratamiento con antirretrovirales;</w:t>
      </w:r>
    </w:p>
    <w:p w:rsidR="00975B8C" w:rsidRDefault="00975B8C" w:rsidP="006733A2">
      <w:pPr>
        <w:pStyle w:val="SingleTxt"/>
        <w:tabs>
          <w:tab w:val="right" w:pos="1685"/>
        </w:tabs>
        <w:ind w:left="1742" w:hanging="475"/>
      </w:pPr>
      <w:r>
        <w:tab/>
        <w:t>•</w:t>
      </w:r>
      <w:r>
        <w:tab/>
        <w:t xml:space="preserve">La información y la sensibilización de las mujeres que ejercen la prostitución y de las personas que viven con el VIH/SIDA (estrategia Comunicación para el Cambio de Comportamiento); </w:t>
      </w:r>
    </w:p>
    <w:p w:rsidR="00975B8C" w:rsidRDefault="00975B8C" w:rsidP="006733A2">
      <w:pPr>
        <w:pStyle w:val="SingleTxt"/>
        <w:tabs>
          <w:tab w:val="right" w:pos="1685"/>
        </w:tabs>
        <w:ind w:left="1742" w:hanging="475"/>
      </w:pPr>
      <w:r>
        <w:tab/>
        <w:t>•</w:t>
      </w:r>
      <w:r>
        <w:tab/>
        <w:t>La elaboración, adopción y aplicación de los textos sobre los derechos de las personas que viven con el VIH/SIDA;</w:t>
      </w:r>
    </w:p>
    <w:p w:rsidR="00975B8C" w:rsidRDefault="00975B8C" w:rsidP="006733A2">
      <w:pPr>
        <w:pStyle w:val="SingleTxt"/>
        <w:tabs>
          <w:tab w:val="right" w:pos="1685"/>
        </w:tabs>
        <w:ind w:left="1742" w:hanging="475"/>
      </w:pPr>
      <w:r>
        <w:tab/>
        <w:t>•</w:t>
      </w:r>
      <w:r>
        <w:tab/>
        <w:t>La creación de centros especializados para la inserción social y profesional de las mujeres que ejercen la prostitución.</w:t>
      </w:r>
    </w:p>
    <w:p w:rsidR="00975B8C" w:rsidRDefault="00975B8C" w:rsidP="006733A2">
      <w:pPr>
        <w:pStyle w:val="SingleTxt"/>
      </w:pPr>
      <w:r>
        <w:tab/>
        <w:t>Tras evaluar el estado de la situación, el Gobierno ha retenido un determinado número de objetivos del DELP en la estrategia de lucha contra la pobreza y la exclusión social, a la que está dedicado el capítulo 8 del documento titulado “Cameroun: Les chantiers de la gouvernance”. Uno de los objetivos que podrían atraer la atención del Ministerio encargado de la promoción de la mujer es el desarrollo de los recursos humanos del sector social y la inserción de los grupos desfavorecidos en el circuito económico.</w:t>
      </w: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(Respuesta a la recomendación 52 del Comité)</w:t>
      </w:r>
    </w:p>
    <w:p w:rsidR="00975B8C" w:rsidRPr="00975B8C" w:rsidRDefault="00975B8C" w:rsidP="00975B8C">
      <w:pPr>
        <w:pStyle w:val="SingleTxt"/>
        <w:spacing w:after="0" w:line="120" w:lineRule="exact"/>
        <w:rPr>
          <w:sz w:val="10"/>
        </w:rPr>
      </w:pPr>
    </w:p>
    <w:p w:rsidR="00975B8C" w:rsidRDefault="00975B8C" w:rsidP="006733A2">
      <w:pPr>
        <w:pStyle w:val="SingleTxt"/>
      </w:pPr>
      <w:r>
        <w:tab/>
        <w:t>El Gobierno también promoverá la sociedad civil mediante el fomento de la capacidad de la esfera de las organizaciones locales. Entonces, diversas leyes promulgadas en materia de libertad de asociación constituyen la manifestación de esta ambición. De este modo, la mujer camerunesa puede individualmente, en el marco de las asociaciones, cooperativas y organizaciones no gubernamentales, contribuir eficazmente al desarrollo sociopolítico y económico de su país. Varias leyes y decretos han dado un impulso apreciable a las organizaciones de la sociedad civil del Camerún.</w:t>
      </w:r>
    </w:p>
    <w:p w:rsidR="00975B8C" w:rsidRDefault="00975B8C" w:rsidP="006733A2">
      <w:pPr>
        <w:pStyle w:val="SingleTxt"/>
      </w:pPr>
      <w:r>
        <w:tab/>
        <w:t>A este respecto, se ha agregado una nueva ley al registro: la Ley No. 99/014, de 21 de diciembre de 1999, relativa a la organización de las organizaciones no gubernamentales (ONG), que se ha completado con un decreto de aplicación.</w:t>
      </w:r>
    </w:p>
    <w:p w:rsidR="00975B8C" w:rsidRDefault="00975B8C" w:rsidP="006733A2">
      <w:pPr>
        <w:pStyle w:val="SingleTxt"/>
      </w:pPr>
      <w:r>
        <w:tab/>
        <w:t xml:space="preserve">No obstante, en el plano organizativo, la estructuración de las organizaciones locales se encuentra aún en una fase embrionaria, y esto a su vez supone un despilfarro de energías que conlleva en ocasiones incomprensiones improductivas. Esta situación reduce notablemente la capacidad de la sociedad civil para erigirse  como interlocutora de peso frente al Estado, los asociados para el desarrollo y el sector privado. </w:t>
      </w:r>
    </w:p>
    <w:p w:rsidR="00975B8C" w:rsidRDefault="00975B8C" w:rsidP="006733A2">
      <w:pPr>
        <w:pStyle w:val="SingleTxt"/>
      </w:pPr>
      <w:r>
        <w:tab/>
        <w:t>A esta situación de déficit de capacitación de los agentes se suma la escasa capacidad de gestión y la ausencia de estructuras de mediación con el Estado o con los agentes de la esfera de la economía de mercado.</w:t>
      </w:r>
    </w:p>
    <w:p w:rsidR="00975B8C" w:rsidRDefault="00975B8C" w:rsidP="006733A2">
      <w:pPr>
        <w:pStyle w:val="SingleTxt"/>
      </w:pPr>
      <w:r>
        <w:tab/>
        <w:t xml:space="preserve">Las investigaciones llevadas a cabo durante la fase de concepción y de elaboración del Programa nacional de buen gobierno han señalado que las organizaciones locales agrupan a un 78% de la población activa del país. Una investigación realizada en 2003 contabiliza, en efecto, 55.602 asociaciones regularmente declaradas, a pesar de que su distribución en todas las provincias sea desigual. Las organizaciones locales se presentan, según los datos recabados sobre el terreno, como un espacio de aprendizaje que refuerza las iniciativas y las competencias locales y regionales. En los últimos años, ha demostrado ser un espacio de diálogo social, un relevo entre el Estado y las esferas de la economía social. </w:t>
      </w:r>
    </w:p>
    <w:p w:rsidR="00975B8C" w:rsidRPr="00975B8C" w:rsidRDefault="00975B8C" w:rsidP="00975B8C">
      <w:pPr>
        <w:pStyle w:val="SingleTxt"/>
        <w:spacing w:after="0" w:line="120" w:lineRule="exact"/>
        <w:rPr>
          <w:sz w:val="10"/>
        </w:rPr>
      </w:pPr>
    </w:p>
    <w:p w:rsidR="00975B8C" w:rsidRPr="009D2A35"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8589E">
        <w:t>Artículo 4</w:t>
      </w:r>
      <w:r>
        <w:br/>
      </w:r>
      <w:r w:rsidRPr="009D2A35">
        <w:t>Medidas especiales de carácter temporal encaminadas a acelerar</w:t>
      </w:r>
      <w:r w:rsidR="00DB5A2B">
        <w:br/>
      </w:r>
      <w:r w:rsidRPr="009D2A35">
        <w:t>la igualdad de</w:t>
      </w:r>
      <w:r>
        <w:t> </w:t>
      </w:r>
      <w:r w:rsidRPr="009D2A35">
        <w:t>facto entre el hombre y la mujer</w:t>
      </w:r>
    </w:p>
    <w:p w:rsidR="00975B8C" w:rsidRPr="00975B8C" w:rsidRDefault="00975B8C" w:rsidP="00975B8C">
      <w:pPr>
        <w:pStyle w:val="SingleTxt"/>
        <w:spacing w:after="0" w:line="120" w:lineRule="exact"/>
        <w:rPr>
          <w:sz w:val="10"/>
        </w:rPr>
      </w:pPr>
    </w:p>
    <w:p w:rsidR="00975B8C" w:rsidRPr="009D2A35" w:rsidRDefault="00975B8C" w:rsidP="006733A2">
      <w:pPr>
        <w:pStyle w:val="SingleTxt"/>
        <w:ind w:left="1742" w:hanging="475"/>
        <w:rPr>
          <w:i/>
        </w:rPr>
      </w:pPr>
      <w:r>
        <w:rPr>
          <w:i/>
        </w:rPr>
        <w:tab/>
      </w:r>
      <w:r w:rsidRPr="009D2A35">
        <w:rPr>
          <w:i/>
        </w:rPr>
        <w:tab/>
        <w:t>“La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975B8C" w:rsidRDefault="00975B8C" w:rsidP="006733A2">
      <w:pPr>
        <w:pStyle w:val="SingleTxt"/>
        <w:ind w:left="1742" w:hanging="475"/>
      </w:pPr>
      <w:r>
        <w:rPr>
          <w:i/>
        </w:rPr>
        <w:tab/>
      </w:r>
      <w:r w:rsidRPr="009D2A35">
        <w:rPr>
          <w:i/>
        </w:rPr>
        <w:tab/>
        <w:t>La adopción por los Estados Partes de medidas especiales, incluso las contenidas en la presente Convención, encaminadas a proteger la maternidad no se considerará discriminatoria</w:t>
      </w:r>
      <w:r>
        <w:rPr>
          <w:i/>
        </w:rPr>
        <w:t>.</w:t>
      </w:r>
      <w:r>
        <w:t>”</w:t>
      </w:r>
    </w:p>
    <w:p w:rsidR="00975B8C" w:rsidRDefault="00975B8C" w:rsidP="006733A2">
      <w:pPr>
        <w:pStyle w:val="SingleTxt"/>
      </w:pPr>
      <w:r>
        <w:tab/>
        <w:t>Desde la presentación del informe inicial de la Convención en 2000, las autoridades gubernamentales del Camerún han adoptado algunas medidas susceptibles de acelerar la igualdad de facto entre el hombre y la mujer.</w:t>
      </w:r>
    </w:p>
    <w:p w:rsidR="00975B8C" w:rsidRDefault="00975B8C" w:rsidP="006733A2">
      <w:pPr>
        <w:pStyle w:val="SingleTxt"/>
      </w:pPr>
      <w:r>
        <w:tab/>
        <w:t>En el ámbito educativo, cabe citar:</w:t>
      </w:r>
    </w:p>
    <w:p w:rsidR="00975B8C" w:rsidRDefault="00975B8C" w:rsidP="006733A2">
      <w:pPr>
        <w:pStyle w:val="SingleTxt"/>
        <w:tabs>
          <w:tab w:val="right" w:pos="1685"/>
        </w:tabs>
        <w:ind w:left="1742" w:hanging="475"/>
      </w:pPr>
      <w:r>
        <w:tab/>
        <w:t>•</w:t>
      </w:r>
      <w:r>
        <w:tab/>
        <w:t>La política de otorgamiento de becas escolares, que impone una cuota del 40% de las becas para las niñas;</w:t>
      </w:r>
    </w:p>
    <w:p w:rsidR="00975B8C" w:rsidRDefault="00975B8C" w:rsidP="006733A2">
      <w:pPr>
        <w:pStyle w:val="SingleTxt"/>
        <w:tabs>
          <w:tab w:val="right" w:pos="1685"/>
        </w:tabs>
        <w:ind w:left="1742" w:hanging="475"/>
      </w:pPr>
      <w:r>
        <w:tab/>
        <w:t>•</w:t>
      </w:r>
      <w:r>
        <w:tab/>
        <w:t>El proyecto “Escuela amiga de los niños y las niñas”, que pone el acento en alentar la escolarización de las niñas.</w:t>
      </w:r>
    </w:p>
    <w:p w:rsidR="00975B8C" w:rsidRDefault="00975B8C" w:rsidP="006733A2">
      <w:pPr>
        <w:pStyle w:val="SingleTxt"/>
      </w:pPr>
      <w:r>
        <w:tab/>
        <w:t>En lo que concierne a la lucha contra el VIH/SIDA, el Ministerio de Promoción de la Mujer y de la Familia elaboró, en 2001, un plan de lucha contra el VIH/SIDA orientado al sector femenino. En el marco de la aplicación de la estrategia antes mencionada, se proyectan medidas encaminadas a fomentar la capacidad económica de las mujeres afectadas o infectadas.</w:t>
      </w:r>
    </w:p>
    <w:p w:rsidR="00975B8C" w:rsidRPr="00975B8C" w:rsidRDefault="00975B8C" w:rsidP="00975B8C">
      <w:pPr>
        <w:pStyle w:val="SingleTxt"/>
        <w:spacing w:after="0" w:line="120" w:lineRule="exact"/>
        <w:rPr>
          <w:sz w:val="10"/>
        </w:rPr>
      </w:pPr>
    </w:p>
    <w:p w:rsidR="00975B8C" w:rsidRPr="00DB5A2B"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DB5A2B">
        <w:t>Artículo 5</w:t>
      </w:r>
    </w:p>
    <w:p w:rsidR="00975B8C" w:rsidRPr="00975B8C" w:rsidRDefault="00975B8C" w:rsidP="00975B8C">
      <w:pPr>
        <w:pStyle w:val="SingleTxt"/>
        <w:spacing w:after="0" w:line="120" w:lineRule="exact"/>
        <w:rPr>
          <w:sz w:val="10"/>
        </w:rPr>
      </w:pPr>
    </w:p>
    <w:p w:rsidR="00975B8C" w:rsidRPr="009D2A35" w:rsidRDefault="00975B8C" w:rsidP="006733A2">
      <w:pPr>
        <w:pStyle w:val="SingleTxt"/>
        <w:rPr>
          <w:i/>
        </w:rPr>
      </w:pPr>
      <w:r>
        <w:tab/>
      </w:r>
      <w:r w:rsidRPr="009D2A35">
        <w:rPr>
          <w:i/>
        </w:rPr>
        <w:t xml:space="preserve">“Los Estados Partes tomarán todas las medidas apropiadas para: </w:t>
      </w:r>
    </w:p>
    <w:p w:rsidR="00975B8C" w:rsidRDefault="00975B8C" w:rsidP="006733A2">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7" w:hanging="950"/>
        <w:rPr>
          <w:i/>
        </w:rPr>
      </w:pPr>
      <w:r w:rsidRPr="009D2A35">
        <w:rPr>
          <w:i/>
        </w:rPr>
        <w:tab/>
        <w:t>•</w:t>
      </w:r>
      <w:r w:rsidRPr="009D2A35">
        <w:rPr>
          <w:i/>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975B8C" w:rsidRDefault="00975B8C" w:rsidP="006733A2">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7" w:hanging="950"/>
      </w:pPr>
      <w:r w:rsidRPr="009D2A35">
        <w:rPr>
          <w:i/>
        </w:rPr>
        <w:tab/>
        <w:t>•</w:t>
      </w:r>
      <w:r w:rsidRPr="009D2A35">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w:t>
      </w:r>
      <w:r>
        <w:t xml:space="preserve"> primordial en todos los casos.”</w:t>
      </w:r>
    </w:p>
    <w:p w:rsidR="00975B8C" w:rsidRDefault="00975B8C" w:rsidP="006733A2">
      <w:pPr>
        <w:pStyle w:val="SingleTxt"/>
      </w:pPr>
      <w:r>
        <w:tab/>
        <w:t>Las prácticas culturales, las costumbres y las tradiciones seculares siguen limitando la acción que desempeñan los poderes públicos en pro de la mejora de la condición de la mujer en todos los ámbitos. Esta situación resulta más evidente en las zonas rurales y varía según las regiones y las religiones.</w:t>
      </w:r>
    </w:p>
    <w:p w:rsidR="00975B8C" w:rsidRDefault="00975B8C" w:rsidP="006733A2">
      <w:pPr>
        <w:pStyle w:val="SingleTxt"/>
      </w:pPr>
      <w:r>
        <w:tab/>
        <w:t xml:space="preserve">¿Cómo modifica el Estado los patrones socioculturales negativos de conducta de comportamiento negativos que perpetúan la discriminación? ¿Existe un marco jurídico fijado por el Estado para combatir estas prácticas nefastas? Nuestra forma de proceder consiste en: </w:t>
      </w:r>
    </w:p>
    <w:p w:rsidR="00975B8C" w:rsidRDefault="00975B8C" w:rsidP="006733A2">
      <w:pPr>
        <w:pStyle w:val="SingleTxt"/>
        <w:tabs>
          <w:tab w:val="right" w:pos="1685"/>
        </w:tabs>
        <w:ind w:left="1742" w:hanging="475"/>
      </w:pPr>
      <w:r>
        <w:tab/>
        <w:t>•</w:t>
      </w:r>
      <w:r>
        <w:tab/>
        <w:t>Identificar las conductas y actitudes que discriminan a la mujer;</w:t>
      </w:r>
    </w:p>
    <w:p w:rsidR="00975B8C" w:rsidRDefault="00975B8C" w:rsidP="006733A2">
      <w:pPr>
        <w:pStyle w:val="SingleTxt"/>
        <w:tabs>
          <w:tab w:val="right" w:pos="1685"/>
        </w:tabs>
        <w:ind w:left="1742" w:hanging="475"/>
      </w:pPr>
      <w:r>
        <w:tab/>
        <w:t>•</w:t>
      </w:r>
      <w:r>
        <w:tab/>
        <w:t>Identificar los obstáculos vinculados a la eliminación de los estereotipos y los prejuicios;</w:t>
      </w:r>
    </w:p>
    <w:p w:rsidR="00975B8C" w:rsidRDefault="00975B8C" w:rsidP="006733A2">
      <w:pPr>
        <w:pStyle w:val="SingleTxt"/>
        <w:tabs>
          <w:tab w:val="right" w:pos="1685"/>
        </w:tabs>
        <w:ind w:left="1742" w:hanging="475"/>
      </w:pPr>
      <w:r>
        <w:tab/>
        <w:t>•</w:t>
      </w:r>
      <w:r>
        <w:tab/>
        <w:t>Presentar las medidas adoptadas por el Estado para combatirlos.</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975B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w:t>
      </w:r>
      <w:r>
        <w:tab/>
        <w:t>Identificación de las conductas y actitudes que discriminan a la mujer</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1.</w:t>
      </w:r>
      <w:r>
        <w:tab/>
        <w:t>Estereotipos y prejuicios relativos a las actividades profesionales</w:t>
      </w:r>
      <w:r>
        <w:br/>
        <w:t>y educativas</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 xml:space="preserve"> </w:t>
      </w:r>
      <w:r>
        <w:tab/>
      </w:r>
      <w:r>
        <w:tab/>
        <w:t>Puestos estratégicos, técnicos y de responsabilidad</w:t>
      </w:r>
    </w:p>
    <w:p w:rsidR="00975B8C" w:rsidRPr="00975B8C" w:rsidRDefault="00975B8C" w:rsidP="00975B8C">
      <w:pPr>
        <w:pStyle w:val="SingleTxt"/>
        <w:spacing w:after="0" w:line="120" w:lineRule="exact"/>
        <w:rPr>
          <w:sz w:val="10"/>
        </w:rPr>
      </w:pPr>
    </w:p>
    <w:p w:rsidR="00975B8C" w:rsidRDefault="00975B8C" w:rsidP="006733A2">
      <w:pPr>
        <w:pStyle w:val="SingleTxt"/>
      </w:pPr>
      <w:r>
        <w:tab/>
        <w:t xml:space="preserve">Tanto en las estructuras estatales como en las privadas, estos puestos están ocupados en su mayoría por hombres. </w:t>
      </w:r>
    </w:p>
    <w:p w:rsidR="00975B8C" w:rsidRDefault="00975B8C" w:rsidP="006733A2">
      <w:pPr>
        <w:pStyle w:val="SingleTxt"/>
      </w:pPr>
      <w:r>
        <w:tab/>
        <w:t xml:space="preserve">Según los datos recogidos en el Anuario Estadístico sobre la situación de la mujer en el Camerún, la proporción de mujeres que ocupan cargos de responsabilidad en los servicios centrales de los ministerios, para los puestos de Director y personas asimiladas, era del 12% en 2002 y en 2005 (véase el cuadro No. 1 del anexo). </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Asimilación de determinadas profesiones al sexo femenino</w:t>
      </w:r>
    </w:p>
    <w:p w:rsidR="00975B8C" w:rsidRPr="00975B8C" w:rsidRDefault="00975B8C" w:rsidP="00975B8C">
      <w:pPr>
        <w:pStyle w:val="SingleTxt"/>
        <w:spacing w:after="0" w:line="120" w:lineRule="exact"/>
        <w:rPr>
          <w:sz w:val="10"/>
        </w:rPr>
      </w:pPr>
    </w:p>
    <w:p w:rsidR="00975B8C" w:rsidRDefault="00975B8C" w:rsidP="006733A2">
      <w:pPr>
        <w:pStyle w:val="SingleTxt"/>
      </w:pPr>
      <w:r>
        <w:tab/>
        <w:t>Son generalmente las mujeres quienes ejercen las profesiones de secretaria, enfermera y responsable de obras sociales. Esta situación es reflejo de la baja tasa de inscripción de niñas en las escuelas y centros de enseñanza técnica, y de la reducida presencia de niños en las formaciones tradicionalmente consideradas como propias del género femenino. Según se desprende del Anuario Estadístico del Instituto Nacional de Estadística de 2004, 56.516 niñas estaban matriculadas en centros de enseñanza técnica, lo que representa un 41% del número total de alumnos.</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Agricultura</w:t>
      </w:r>
    </w:p>
    <w:p w:rsidR="00975B8C" w:rsidRPr="00975B8C" w:rsidRDefault="00975B8C" w:rsidP="00975B8C">
      <w:pPr>
        <w:pStyle w:val="SingleTxt"/>
        <w:spacing w:after="0" w:line="120" w:lineRule="exact"/>
        <w:rPr>
          <w:sz w:val="10"/>
        </w:rPr>
      </w:pPr>
    </w:p>
    <w:p w:rsidR="00975B8C" w:rsidRDefault="00975B8C" w:rsidP="006733A2">
      <w:pPr>
        <w:pStyle w:val="SingleTxt"/>
      </w:pPr>
      <w:r>
        <w:tab/>
        <w:t>En este ámbito existe el estereotipo, aunque tiende a desaparecer. La bajada de los precios de los productos de renta, como el cacao o el café, ha generado nuevos hábitos culturales en los hombres, que pasan a trabajar en los cultivos de vivero anteriormente reservados a las mujeres.</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975B8C" w:rsidRPr="00975B8C" w:rsidRDefault="00975B8C" w:rsidP="00975B8C">
      <w:pPr>
        <w:pStyle w:val="SingleTxt"/>
        <w:spacing w:after="0" w:line="120" w:lineRule="exact"/>
        <w:rPr>
          <w:sz w:val="10"/>
        </w:rPr>
      </w:pPr>
    </w:p>
    <w:p w:rsidR="00975B8C" w:rsidRDefault="00975B8C" w:rsidP="006733A2">
      <w:pPr>
        <w:pStyle w:val="SingleTxt"/>
      </w:pPr>
      <w:r>
        <w:tab/>
        <w:t>En materia educativa, se privilegia a los niños de sexo masculino.</w:t>
      </w: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2.</w:t>
      </w:r>
      <w:r>
        <w:tab/>
        <w:t>Estereotipos y prejuicios relativos a las relaciones conyugales</w:t>
      </w:r>
    </w:p>
    <w:p w:rsidR="00975B8C" w:rsidRPr="00975B8C" w:rsidRDefault="00975B8C" w:rsidP="00975B8C">
      <w:pPr>
        <w:pStyle w:val="SingleTxt"/>
        <w:spacing w:after="0" w:line="120" w:lineRule="exact"/>
        <w:rPr>
          <w:sz w:val="10"/>
        </w:rPr>
      </w:pPr>
    </w:p>
    <w:p w:rsidR="00975B8C" w:rsidRDefault="00975B8C" w:rsidP="006733A2">
      <w:pPr>
        <w:pStyle w:val="SingleTxt"/>
        <w:tabs>
          <w:tab w:val="right" w:pos="1685"/>
        </w:tabs>
        <w:ind w:left="1742" w:hanging="475"/>
      </w:pPr>
      <w:r>
        <w:tab/>
        <w:t>•</w:t>
      </w:r>
      <w:r>
        <w:tab/>
        <w:t>La madre sigue siendo en gran medida responsable del cuidado de los hijos y del desempeño de las innumerables tareas domésticas;</w:t>
      </w:r>
    </w:p>
    <w:p w:rsidR="00975B8C" w:rsidRDefault="00975B8C" w:rsidP="006733A2">
      <w:pPr>
        <w:pStyle w:val="SingleTxt"/>
        <w:tabs>
          <w:tab w:val="right" w:pos="1685"/>
        </w:tabs>
        <w:ind w:left="1742" w:hanging="475"/>
      </w:pPr>
      <w:r>
        <w:tab/>
        <w:t>•</w:t>
      </w:r>
      <w:r>
        <w:tab/>
        <w:t>La creencia extendida de que la mujer determina el sexo de los hijos;</w:t>
      </w:r>
    </w:p>
    <w:p w:rsidR="00975B8C" w:rsidRDefault="00975B8C" w:rsidP="006733A2">
      <w:pPr>
        <w:pStyle w:val="SingleTxt"/>
        <w:tabs>
          <w:tab w:val="right" w:pos="1685"/>
        </w:tabs>
        <w:ind w:left="1742" w:hanging="475"/>
      </w:pPr>
      <w:r>
        <w:tab/>
        <w:t>•</w:t>
      </w:r>
      <w:r>
        <w:tab/>
        <w:t>La preferencia por el sexo masculino en lo referente a la natalidad;</w:t>
      </w:r>
    </w:p>
    <w:p w:rsidR="00975B8C" w:rsidRDefault="00975B8C" w:rsidP="006733A2">
      <w:pPr>
        <w:pStyle w:val="SingleTxt"/>
        <w:tabs>
          <w:tab w:val="right" w:pos="1685"/>
        </w:tabs>
        <w:ind w:left="1742" w:hanging="475"/>
      </w:pPr>
      <w:r>
        <w:tab/>
        <w:t>•</w:t>
      </w:r>
      <w:r>
        <w:tab/>
        <w:t>La expresión sexual femenina sigue siendo un tabú.</w:t>
      </w:r>
    </w:p>
    <w:p w:rsidR="00975B8C" w:rsidRDefault="00975B8C" w:rsidP="006733A2">
      <w:pPr>
        <w:pStyle w:val="SingleTxt"/>
      </w:pPr>
      <w:r>
        <w:tab/>
        <w:t>Por lo general, corresponde al hombre abordar debates relativos a la sexualidad. La mujer padece, por consiguiente, todas las frustraciones asociadas al mutismo en que está confinada (violencia, injurias sexistas y declaraciones machistas).</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Asimilación de la mujer a un bien</w:t>
      </w:r>
    </w:p>
    <w:p w:rsidR="00975B8C" w:rsidRPr="00975B8C" w:rsidRDefault="00975B8C" w:rsidP="00975B8C">
      <w:pPr>
        <w:pStyle w:val="SingleTxt"/>
        <w:spacing w:after="0" w:line="120" w:lineRule="exact"/>
        <w:rPr>
          <w:sz w:val="10"/>
        </w:rPr>
      </w:pPr>
    </w:p>
    <w:p w:rsidR="00975B8C" w:rsidRDefault="00975B8C" w:rsidP="006733A2">
      <w:pPr>
        <w:pStyle w:val="SingleTxt"/>
      </w:pPr>
      <w:r>
        <w:tab/>
        <w:t>La mujer no tiene capacidad de gestión. Dado que se la considera un bien, la gestión de los bienes domésticos incumbe al hombre. En consecuencia, la mujer tiene dificultades para realizar transacciones financieras sin garantía alguna. Tampoco puede heredar y difícilmente tiene acceso a las tierras.</w:t>
      </w: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3.</w:t>
      </w:r>
      <w:r>
        <w:tab/>
        <w:t>Estereotipos y prejuicios relativos a la vida social</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Derechos de la mujer inferiores a los derechos del hombre</w:t>
      </w:r>
    </w:p>
    <w:p w:rsidR="00975B8C" w:rsidRPr="00975B8C" w:rsidRDefault="00975B8C" w:rsidP="00975B8C">
      <w:pPr>
        <w:pStyle w:val="SingleTxt"/>
        <w:spacing w:after="0" w:line="120" w:lineRule="exact"/>
        <w:rPr>
          <w:sz w:val="10"/>
        </w:rPr>
      </w:pPr>
    </w:p>
    <w:p w:rsidR="00975B8C" w:rsidRDefault="00975B8C" w:rsidP="006733A2">
      <w:pPr>
        <w:pStyle w:val="SingleTxt"/>
      </w:pPr>
      <w:r>
        <w:tab/>
        <w:t>A pesar de las disposiciones de la Constitución y de múltiples leyes y convenciones ratificadas por el Camerún, la comunidad nacional sigue creyendo que los hombres tienen más derechos que las mujeres.</w:t>
      </w:r>
    </w:p>
    <w:p w:rsidR="00975B8C" w:rsidRDefault="00975B8C" w:rsidP="006733A2">
      <w:pPr>
        <w:pStyle w:val="SingleTxt"/>
      </w:pPr>
      <w:r>
        <w:tab/>
        <w:t>Los hombres justifican sus actos de violencia física alegando el derecho de corrección que les es reconocido.</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Confinamiento de las niñas a las tareas domésticas</w:t>
      </w:r>
    </w:p>
    <w:p w:rsidR="00975B8C" w:rsidRPr="00975B8C" w:rsidRDefault="00975B8C" w:rsidP="00975B8C">
      <w:pPr>
        <w:pStyle w:val="SingleTxt"/>
        <w:spacing w:after="0" w:line="120" w:lineRule="exact"/>
        <w:rPr>
          <w:sz w:val="10"/>
        </w:rPr>
      </w:pPr>
    </w:p>
    <w:p w:rsidR="00975B8C" w:rsidRDefault="00975B8C" w:rsidP="006733A2">
      <w:pPr>
        <w:pStyle w:val="SingleTxt"/>
      </w:pPr>
      <w:r>
        <w:tab/>
        <w:t xml:space="preserve">Los tópicos reproducidos en el material escolar y en los anuncios publicitarios muestran imágenes de niñas confinadas a las tareas domésticas mientras los niños juegan al fútbol o esperan su plato de comida en la mesa. </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 las mujeres les gusta que los hombres las castiguen</w:t>
      </w:r>
    </w:p>
    <w:p w:rsidR="00975B8C" w:rsidRPr="00975B8C" w:rsidRDefault="00975B8C" w:rsidP="00975B8C">
      <w:pPr>
        <w:pStyle w:val="SingleTxt"/>
        <w:spacing w:after="0" w:line="120" w:lineRule="exact"/>
        <w:rPr>
          <w:sz w:val="10"/>
        </w:rPr>
      </w:pPr>
    </w:p>
    <w:p w:rsidR="00975B8C" w:rsidRDefault="00975B8C" w:rsidP="006733A2">
      <w:pPr>
        <w:pStyle w:val="SingleTxt"/>
      </w:pPr>
      <w:r>
        <w:tab/>
        <w:t xml:space="preserve">Una mujer que no es maltratada por su marido no se considera amada. </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La mujer que no se somete al rito de viudez es considerada una bruja o la responsable del fallecimiento de su esposo</w:t>
      </w:r>
    </w:p>
    <w:p w:rsidR="00975B8C" w:rsidRPr="00975B8C" w:rsidRDefault="00975B8C" w:rsidP="00975B8C">
      <w:pPr>
        <w:pStyle w:val="SingleTxt"/>
        <w:spacing w:after="0" w:line="120" w:lineRule="exact"/>
        <w:rPr>
          <w:sz w:val="10"/>
        </w:rPr>
      </w:pPr>
    </w:p>
    <w:p w:rsidR="00975B8C" w:rsidRDefault="00975B8C" w:rsidP="006733A2">
      <w:pPr>
        <w:pStyle w:val="SingleTxt"/>
        <w:keepNext/>
        <w:keepLines/>
      </w:pPr>
      <w:r>
        <w:tab/>
        <w:t xml:space="preserve">El hecho de no someterse a los ritos de viudez expone a la mujer a grandes riesgos. Esta profunda creencia varía según las costumbres y obliga a la mujer a someterse a prácticas degradantes. </w:t>
      </w:r>
    </w:p>
    <w:p w:rsidR="00975B8C" w:rsidRPr="00975B8C" w:rsidRDefault="00975B8C" w:rsidP="00975B8C">
      <w:pPr>
        <w:pStyle w:val="SingleTxt"/>
        <w:spacing w:after="0" w:line="120" w:lineRule="exact"/>
        <w:rPr>
          <w:sz w:val="10"/>
        </w:rPr>
      </w:pPr>
    </w:p>
    <w:p w:rsidR="00975B8C" w:rsidRDefault="00975B8C" w:rsidP="00975B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La mujer como vector del SIDA</w:t>
      </w:r>
    </w:p>
    <w:p w:rsidR="00975B8C" w:rsidRPr="00975B8C" w:rsidRDefault="00975B8C" w:rsidP="00975B8C">
      <w:pPr>
        <w:pStyle w:val="SingleTxt"/>
        <w:spacing w:after="0" w:line="120" w:lineRule="exact"/>
        <w:rPr>
          <w:sz w:val="10"/>
        </w:rPr>
      </w:pPr>
    </w:p>
    <w:p w:rsidR="00975B8C" w:rsidRDefault="00975B8C" w:rsidP="006733A2">
      <w:pPr>
        <w:pStyle w:val="SingleTxt"/>
        <w:keepNext/>
        <w:keepLines/>
      </w:pPr>
      <w:r>
        <w:tab/>
        <w:t xml:space="preserve">Considerada la transmisora del SIDA dentro de la comunidad, queda particularmente marginada cuando se sabe que es seropositiva. </w:t>
      </w:r>
    </w:p>
    <w:p w:rsidR="00975B8C" w:rsidRDefault="00975B8C" w:rsidP="006733A2">
      <w:pPr>
        <w:pStyle w:val="SingleTxt"/>
        <w:keepNext/>
        <w:keepLines/>
      </w:pPr>
      <w:r>
        <w:tab/>
        <w:t>Estas concepciones de la sociedad implican una presión exagerada del hombre y de la comunidad sobre la mujer.</w:t>
      </w: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4.</w:t>
      </w:r>
      <w:r>
        <w:tab/>
        <w:t>Estereotipos y prejuicios relativos a la vida política</w:t>
      </w:r>
    </w:p>
    <w:p w:rsidR="00975B8C" w:rsidRPr="00975B8C" w:rsidRDefault="00975B8C" w:rsidP="00975B8C">
      <w:pPr>
        <w:pStyle w:val="SingleTxt"/>
        <w:spacing w:after="0" w:line="120" w:lineRule="exact"/>
        <w:rPr>
          <w:sz w:val="10"/>
        </w:rPr>
      </w:pPr>
    </w:p>
    <w:p w:rsidR="00975B8C" w:rsidRDefault="00975B8C" w:rsidP="006733A2">
      <w:pPr>
        <w:pStyle w:val="SingleTxt"/>
      </w:pPr>
      <w:r>
        <w:tab/>
        <w:t xml:space="preserve">Las aptitudes naturales de la mujer no la predisponen para la política. Esta consideración contribuye a su escasa aceptación en la esfera de la política. </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975B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II.</w:t>
      </w:r>
      <w:r>
        <w:tab/>
        <w:t>Obstáculos ligados a la eliminación de los estereotipos y los prejuicios</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pPr>
      <w:r>
        <w:tab/>
        <w:t>Existen varios factores que contribuyen aún hoy a que persistan los estereotipos y los prejuicios negativos respecto de la mujer. Cabe mencionar, entre otros:</w:t>
      </w:r>
    </w:p>
    <w:p w:rsidR="00975B8C" w:rsidRDefault="00975B8C" w:rsidP="006733A2">
      <w:pPr>
        <w:pStyle w:val="SingleTxt"/>
        <w:tabs>
          <w:tab w:val="right" w:pos="1685"/>
        </w:tabs>
        <w:ind w:left="1742" w:hanging="475"/>
      </w:pPr>
      <w:r>
        <w:tab/>
        <w:t>•</w:t>
      </w:r>
      <w:r>
        <w:tab/>
        <w:t xml:space="preserve">Los condicionamientos socioculturales; </w:t>
      </w:r>
    </w:p>
    <w:p w:rsidR="00975B8C" w:rsidRDefault="00975B8C" w:rsidP="006733A2">
      <w:pPr>
        <w:pStyle w:val="SingleTxt"/>
        <w:tabs>
          <w:tab w:val="right" w:pos="1685"/>
        </w:tabs>
        <w:ind w:left="1742" w:hanging="475"/>
      </w:pPr>
      <w:r>
        <w:tab/>
        <w:t>•</w:t>
      </w:r>
      <w:r>
        <w:tab/>
        <w:t xml:space="preserve">El escaso poder económico de la mujer; </w:t>
      </w:r>
    </w:p>
    <w:p w:rsidR="00975B8C" w:rsidRDefault="00975B8C" w:rsidP="006733A2">
      <w:pPr>
        <w:pStyle w:val="SingleTxt"/>
        <w:tabs>
          <w:tab w:val="right" w:pos="1685"/>
        </w:tabs>
        <w:ind w:left="1742" w:hanging="475"/>
      </w:pPr>
      <w:r>
        <w:tab/>
        <w:t>•</w:t>
      </w:r>
      <w:r>
        <w:tab/>
        <w:t xml:space="preserve">La insuficiencia de recursos asignados a los organismos de promoción de la mujer; </w:t>
      </w:r>
    </w:p>
    <w:p w:rsidR="00975B8C" w:rsidRDefault="00975B8C" w:rsidP="006733A2">
      <w:pPr>
        <w:pStyle w:val="SingleTxt"/>
        <w:tabs>
          <w:tab w:val="right" w:pos="1685"/>
        </w:tabs>
        <w:ind w:left="1742" w:hanging="475"/>
      </w:pPr>
      <w:r>
        <w:tab/>
        <w:t>•</w:t>
      </w:r>
      <w:r>
        <w:tab/>
        <w:t xml:space="preserve">La insuficiente sensibilización sobre la Convención; </w:t>
      </w:r>
    </w:p>
    <w:p w:rsidR="00975B8C" w:rsidRDefault="00975B8C" w:rsidP="006733A2">
      <w:pPr>
        <w:pStyle w:val="SingleTxt"/>
        <w:tabs>
          <w:tab w:val="right" w:pos="1685"/>
        </w:tabs>
        <w:ind w:left="1742" w:hanging="475"/>
      </w:pPr>
      <w:r>
        <w:tab/>
        <w:t>•</w:t>
      </w:r>
      <w:r>
        <w:tab/>
        <w:t xml:space="preserve">La baja representatividad de la mujer en los puestos de adopción de decisiones. </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975B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III.</w:t>
      </w:r>
      <w:r>
        <w:tab/>
        <w:t>Medidas adoptadas</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pPr>
      <w:r>
        <w:tab/>
        <w:t xml:space="preserve">Las medidas adoptadas para combatir la discriminación contra la mujer se sitúan en distintos niveles: los poderes públicos, las asociaciones, las ONG, los medios de difusión y las confesiones religiosas. </w:t>
      </w:r>
    </w:p>
    <w:p w:rsidR="00975B8C" w:rsidRDefault="00975B8C" w:rsidP="006733A2">
      <w:pPr>
        <w:pStyle w:val="SingleTxt"/>
        <w:tabs>
          <w:tab w:val="right" w:pos="1685"/>
        </w:tabs>
        <w:ind w:left="1742" w:hanging="475"/>
      </w:pPr>
      <w:r>
        <w:tab/>
        <w:t>•</w:t>
      </w:r>
      <w:r>
        <w:tab/>
      </w:r>
      <w:r w:rsidRPr="0086285C">
        <w:rPr>
          <w:i/>
        </w:rPr>
        <w:t>El nombramiento de dos mujeres en la administración territorial mediante Decreto No. 2006/231, de 17 de julio de 2006, relativo al nombramiento de los subprefectos</w:t>
      </w:r>
      <w:r>
        <w:t xml:space="preserve">. </w:t>
      </w:r>
    </w:p>
    <w:p w:rsidR="00975B8C" w:rsidRDefault="00975B8C" w:rsidP="006733A2">
      <w:pPr>
        <w:pStyle w:val="SingleTxt"/>
      </w:pPr>
      <w:r>
        <w:tab/>
        <w:t>Esta medida constituye una de las grandes innovaciones introducidas en la administración territorial.</w:t>
      </w:r>
    </w:p>
    <w:p w:rsidR="00975B8C" w:rsidRPr="0086285C" w:rsidRDefault="00975B8C" w:rsidP="006733A2">
      <w:pPr>
        <w:pStyle w:val="SingleTxt"/>
        <w:tabs>
          <w:tab w:val="right" w:pos="1685"/>
        </w:tabs>
        <w:ind w:left="1742" w:hanging="475"/>
        <w:rPr>
          <w:i/>
        </w:rPr>
      </w:pPr>
      <w:r>
        <w:tab/>
        <w:t>•</w:t>
      </w:r>
      <w:r>
        <w:tab/>
      </w:r>
      <w:r w:rsidRPr="0086285C">
        <w:rPr>
          <w:i/>
        </w:rPr>
        <w:t xml:space="preserve">La elaboración de un anteproyecto de ley sobre la violencia. </w:t>
      </w:r>
    </w:p>
    <w:p w:rsidR="00975B8C" w:rsidRDefault="00975B8C" w:rsidP="006733A2">
      <w:pPr>
        <w:pStyle w:val="SingleTxt"/>
      </w:pPr>
      <w:r>
        <w:tab/>
        <w:t xml:space="preserve">El ministerio encargado de la promoción de la mujer ha elaborado un anteproyecto de ley sobre la violencia ejercida contra las mujeres y las discriminaciones basadas en el sexo. El contenido de este texto destaca los delitos que conllevan en gran medida actos de violencia contra las mujeres y sus correspondientes penas. </w:t>
      </w:r>
    </w:p>
    <w:p w:rsidR="00975B8C" w:rsidRDefault="00975B8C" w:rsidP="006733A2">
      <w:pPr>
        <w:pStyle w:val="SingleTxt"/>
        <w:tabs>
          <w:tab w:val="right" w:pos="1685"/>
        </w:tabs>
        <w:ind w:left="1742" w:hanging="475"/>
      </w:pPr>
      <w:r>
        <w:tab/>
        <w:t>•</w:t>
      </w:r>
      <w:r>
        <w:tab/>
      </w:r>
      <w:r w:rsidRPr="0086285C">
        <w:rPr>
          <w:i/>
        </w:rPr>
        <w:t>La institucionalización del enfoque de GÉNERO en las políticas y los programas de desarrollo</w:t>
      </w:r>
      <w:r>
        <w:t xml:space="preserve">. </w:t>
      </w:r>
    </w:p>
    <w:p w:rsidR="00975B8C" w:rsidRDefault="00975B8C" w:rsidP="006733A2">
      <w:pPr>
        <w:pStyle w:val="SingleTxt"/>
      </w:pPr>
      <w:r>
        <w:tab/>
        <w:t xml:space="preserve">La incorporación del enfoque de GÉNERO al conjunto de las políticas, programas y proyectos de desarrollo se inscribe dentro de los ejes esenciales de la mejora de la condición de la mujer camerunesa. Esta medida lleva a tener en cuenta la perspectiva de género en todos los proyectos de planificación, programación, ejecución y evaluación llevados a cabo por las instancias nacionales. </w:t>
      </w:r>
    </w:p>
    <w:p w:rsidR="00975B8C" w:rsidRDefault="00975B8C" w:rsidP="006733A2">
      <w:pPr>
        <w:pStyle w:val="SingleTxt"/>
      </w:pPr>
      <w:r>
        <w:tab/>
        <w:t xml:space="preserve">Así, dicha medida también ha permitido incluir en el DELP la situación de la mujer en cada sector de desarrollo, a fin de mejorar sus condiciones de vida. </w:t>
      </w:r>
    </w:p>
    <w:p w:rsidR="00975B8C" w:rsidRDefault="00975B8C" w:rsidP="006733A2">
      <w:pPr>
        <w:pStyle w:val="SingleTxt"/>
        <w:tabs>
          <w:tab w:val="right" w:pos="1685"/>
        </w:tabs>
        <w:ind w:left="1742" w:hanging="475"/>
      </w:pPr>
      <w:r>
        <w:tab/>
        <w:t>•</w:t>
      </w:r>
      <w:r>
        <w:tab/>
      </w:r>
      <w:r w:rsidRPr="0086285C">
        <w:rPr>
          <w:i/>
        </w:rPr>
        <w:t>La organización de talleres de sensibilización sobre las prácticas que discriminan a la mujer</w:t>
      </w:r>
      <w:r>
        <w:t>.</w:t>
      </w:r>
    </w:p>
    <w:p w:rsidR="00975B8C" w:rsidRDefault="00975B8C" w:rsidP="006733A2">
      <w:pPr>
        <w:pStyle w:val="SingleTxt"/>
      </w:pPr>
      <w:r>
        <w:tab/>
        <w:t xml:space="preserve">Estos talleres, organizados por el Ministerio de Promoción de la Mujer, se celebraron del 11 al 13 de diciembre de 2001 en Mbalmayo y del 28 al 30 de junio de 2002 en Buea. Su objetivo era suscitar la toma de conciencia de los participantes sobre los efectos nefastos de las prácticas discriminatorias que afectan al pleno desarrollo de la mujer, para que puedan realizar transformaciones sociales desde la perspectiva de género mediante la adopción de medidas. </w:t>
      </w:r>
    </w:p>
    <w:p w:rsidR="00975B8C" w:rsidRDefault="00975B8C" w:rsidP="006733A2">
      <w:pPr>
        <w:pStyle w:val="SingleTxt"/>
        <w:tabs>
          <w:tab w:val="right" w:pos="1685"/>
        </w:tabs>
        <w:ind w:left="1742" w:hanging="475"/>
      </w:pPr>
      <w:r>
        <w:tab/>
        <w:t>•</w:t>
      </w:r>
      <w:r>
        <w:tab/>
      </w:r>
      <w:r w:rsidRPr="0086285C">
        <w:rPr>
          <w:i/>
        </w:rPr>
        <w:t>La organización de centros de asistencia  jurídica</w:t>
      </w:r>
      <w:r>
        <w:t>.</w:t>
      </w:r>
    </w:p>
    <w:p w:rsidR="00975B8C" w:rsidRDefault="00975B8C" w:rsidP="006733A2">
      <w:pPr>
        <w:pStyle w:val="SingleTxt"/>
      </w:pPr>
      <w:r>
        <w:tab/>
        <w:t>El Ministerio de Promoción de la Mujer organizó, en colaboración con el Fondo de Población de las Naciones Unidas (UNFPA), los centros de asistencia jurídica en las provincias Occidental, Centro y Meridional. Éstos han permitido señalar algunos de los principales problemas que constituyen un obstáculo al goce o ejercicio por parte de la mujer de sus derechos, así como diversas situaciones de violación de los derechos de las mujeres. Las Delegaciones Provinciales del Ministerio de Promoción de la Mujer realizaron un seguimiento de estos casos específicos.</w:t>
      </w:r>
    </w:p>
    <w:p w:rsidR="00975B8C" w:rsidRDefault="00975B8C" w:rsidP="006733A2">
      <w:pPr>
        <w:pStyle w:val="SingleTxt"/>
        <w:tabs>
          <w:tab w:val="right" w:pos="1685"/>
        </w:tabs>
        <w:ind w:left="1742" w:hanging="475"/>
      </w:pPr>
      <w:r>
        <w:tab/>
        <w:t>•</w:t>
      </w:r>
      <w:r>
        <w:tab/>
      </w:r>
      <w:r w:rsidRPr="0086285C">
        <w:rPr>
          <w:i/>
        </w:rPr>
        <w:t>La organización del Seminario de f</w:t>
      </w:r>
      <w:r>
        <w:rPr>
          <w:i/>
        </w:rPr>
        <w:t xml:space="preserve">ormación de altos funcionarios </w:t>
      </w:r>
      <w:r w:rsidRPr="0086285C">
        <w:rPr>
          <w:i/>
        </w:rPr>
        <w:t>de la Administración Pública</w:t>
      </w:r>
      <w:r>
        <w:t>.</w:t>
      </w:r>
    </w:p>
    <w:p w:rsidR="00975B8C" w:rsidRDefault="00975B8C" w:rsidP="006733A2">
      <w:pPr>
        <w:pStyle w:val="SingleTxt"/>
      </w:pPr>
      <w:r>
        <w:tab/>
        <w:t>El Ministerio de Promoción de la Mujer organizó un seminario de formación de altos funcionarios de la Administración Pública, del 24 al 26 de mayo de 2004, en Yaundé. Su objetivo consistía en sensibilizarlos sobre la pertinencia y la transversalidad de la perspectiva de género e impulsar la integración del enfoque de género en sus políticas y programas de desarrollo, con vistas a favorecer la igualdad entre hombres y mujeres, y promover la participación de éstas en la gestión de los asuntos públicos.</w:t>
      </w:r>
    </w:p>
    <w:p w:rsidR="00975B8C" w:rsidRPr="0086285C" w:rsidRDefault="00975B8C" w:rsidP="006733A2">
      <w:pPr>
        <w:pStyle w:val="SingleTxt"/>
        <w:tabs>
          <w:tab w:val="right" w:pos="1685"/>
        </w:tabs>
        <w:ind w:left="1742" w:hanging="475"/>
        <w:rPr>
          <w:i/>
        </w:rPr>
      </w:pPr>
      <w:r>
        <w:tab/>
        <w:t>•</w:t>
      </w:r>
      <w:r>
        <w:tab/>
      </w:r>
      <w:r w:rsidRPr="0086285C">
        <w:rPr>
          <w:i/>
        </w:rPr>
        <w:t>La integración de las mujeres en los servicios de desarrollo de las ciudades.</w:t>
      </w:r>
    </w:p>
    <w:p w:rsidR="00975B8C" w:rsidRDefault="00975B8C" w:rsidP="006733A2">
      <w:pPr>
        <w:pStyle w:val="SingleTxt"/>
      </w:pPr>
      <w:r>
        <w:tab/>
        <w:t>Los servicios de los municipios integran actualmente a las mujeres en los proyectos de desarrollo de las ciudades.</w:t>
      </w:r>
    </w:p>
    <w:p w:rsidR="00975B8C" w:rsidRPr="0086285C" w:rsidRDefault="00975B8C" w:rsidP="006733A2">
      <w:pPr>
        <w:pStyle w:val="SingleTxt"/>
        <w:keepNext/>
        <w:keepLines/>
        <w:tabs>
          <w:tab w:val="right" w:pos="1685"/>
        </w:tabs>
        <w:ind w:left="1742" w:hanging="475"/>
        <w:rPr>
          <w:i/>
        </w:rPr>
      </w:pPr>
      <w:r>
        <w:tab/>
        <w:t>•</w:t>
      </w:r>
      <w:r>
        <w:tab/>
      </w:r>
      <w:r w:rsidRPr="0086285C">
        <w:rPr>
          <w:i/>
        </w:rPr>
        <w:t>El Programa Nacional de Desarrollo Participativo (PNDP)</w:t>
      </w:r>
    </w:p>
    <w:p w:rsidR="00975B8C" w:rsidRDefault="00975B8C" w:rsidP="006733A2">
      <w:pPr>
        <w:pStyle w:val="SingleTxt"/>
        <w:keepNext/>
        <w:keepLines/>
      </w:pPr>
      <w:r>
        <w:tab/>
        <w:t>A través de su política, el PNDP exige la plena participación y la presencia de las mujeres en todos los procesos de desarrollo iniciados.</w:t>
      </w:r>
    </w:p>
    <w:p w:rsidR="00975B8C" w:rsidRDefault="00975B8C" w:rsidP="006733A2">
      <w:pPr>
        <w:pStyle w:val="SingleTxt"/>
      </w:pPr>
      <w:r>
        <w:tab/>
        <w:t>La organización, en diciembre de 2005, de un seminario de sensibilización sobre la presupuestación de género destinado a los parlamentarios.</w:t>
      </w:r>
    </w:p>
    <w:p w:rsidR="00975B8C" w:rsidRPr="00975B8C" w:rsidRDefault="00975B8C" w:rsidP="00975B8C">
      <w:pPr>
        <w:pStyle w:val="SingleTxt"/>
        <w:spacing w:after="0" w:line="120" w:lineRule="exact"/>
        <w:rPr>
          <w:sz w:val="10"/>
        </w:rPr>
      </w:pPr>
    </w:p>
    <w:p w:rsidR="00975B8C" w:rsidRPr="0038589E"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8589E">
        <w:t>Artículo 6</w:t>
      </w:r>
      <w:r>
        <w:br/>
      </w:r>
      <w:r w:rsidRPr="0038589E">
        <w:t xml:space="preserve">Eliminación de la explotación de la prostitución de la mujer </w:t>
      </w:r>
    </w:p>
    <w:p w:rsidR="00975B8C" w:rsidRPr="00975B8C" w:rsidRDefault="00975B8C" w:rsidP="00975B8C">
      <w:pPr>
        <w:pStyle w:val="SingleTxt"/>
        <w:spacing w:after="0" w:line="120" w:lineRule="exact"/>
        <w:rPr>
          <w:sz w:val="10"/>
        </w:rPr>
      </w:pPr>
    </w:p>
    <w:p w:rsidR="00975B8C" w:rsidRPr="00EA4A0C" w:rsidRDefault="00975B8C" w:rsidP="006733A2">
      <w:pPr>
        <w:pStyle w:val="SingleTxt"/>
        <w:ind w:left="1742" w:hanging="475"/>
        <w:rPr>
          <w:i/>
        </w:rPr>
      </w:pPr>
      <w:r>
        <w:tab/>
      </w:r>
      <w:r>
        <w:tab/>
      </w:r>
      <w:r w:rsidRPr="00EA4A0C">
        <w:rPr>
          <w:i/>
        </w:rPr>
        <w:t>“Los Estados Partes tomarán todas las medidas apropiadas, incluso de carácter legislativo, para suprimir todas las formas de trata de mujeres y explotación de la prostitución de la mujer</w:t>
      </w:r>
      <w:r>
        <w:rPr>
          <w:i/>
        </w:rPr>
        <w:t>.</w:t>
      </w:r>
      <w:r w:rsidRPr="00EA4A0C">
        <w:rPr>
          <w:i/>
        </w:rPr>
        <w:t>”</w:t>
      </w:r>
    </w:p>
    <w:p w:rsidR="00975B8C" w:rsidRDefault="00975B8C" w:rsidP="006733A2">
      <w:pPr>
        <w:pStyle w:val="SingleTxt"/>
      </w:pPr>
      <w:r>
        <w:tab/>
        <w:t xml:space="preserve">Las causas de la prostitución que figuran en el informe anterior siguen siendo de actualidad. No obstante, cabe señalar la intensificación de este mal debido a la explotación masiva de las nuevas tecnologías de la información y de la comunicación, como Internet. </w:t>
      </w: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Medidas adoptadas por el Camerún</w:t>
      </w:r>
    </w:p>
    <w:p w:rsidR="00975B8C" w:rsidRPr="00975B8C" w:rsidRDefault="00975B8C" w:rsidP="00975B8C">
      <w:pPr>
        <w:pStyle w:val="SingleTxt"/>
        <w:spacing w:after="0" w:line="120" w:lineRule="exact"/>
        <w:rPr>
          <w:sz w:val="10"/>
        </w:rPr>
      </w:pPr>
    </w:p>
    <w:p w:rsidR="00975B8C" w:rsidRDefault="00975B8C" w:rsidP="006733A2">
      <w:pPr>
        <w:pStyle w:val="SingleTxt"/>
      </w:pPr>
      <w:r>
        <w:tab/>
        <w:t xml:space="preserve">El Camerún ha adoptado medidas de prevención para luchar contra la explotación económica de los niños: </w:t>
      </w:r>
    </w:p>
    <w:p w:rsidR="00975B8C" w:rsidRDefault="00975B8C" w:rsidP="006733A2">
      <w:pPr>
        <w:pStyle w:val="SingleTxt"/>
        <w:tabs>
          <w:tab w:val="right" w:pos="1685"/>
        </w:tabs>
        <w:ind w:left="1742" w:hanging="475"/>
      </w:pPr>
      <w:r>
        <w:tab/>
        <w:t>•</w:t>
      </w:r>
      <w:r>
        <w:tab/>
        <w:t>La ratificación del Convenio No. 182 de la Organización Internacional del Trabajo (OIT) contra las peores formas de trabajo infantil;</w:t>
      </w:r>
    </w:p>
    <w:p w:rsidR="00975B8C" w:rsidRDefault="00975B8C" w:rsidP="006733A2">
      <w:pPr>
        <w:pStyle w:val="SingleTxt"/>
        <w:tabs>
          <w:tab w:val="right" w:pos="1685"/>
        </w:tabs>
        <w:ind w:left="1742" w:hanging="475"/>
      </w:pPr>
      <w:r>
        <w:tab/>
        <w:t>•</w:t>
      </w:r>
      <w:r>
        <w:tab/>
        <w:t>La ratificación del Convenio No. 138 de la OIT sobre la edad mínima de admisión al empleo;</w:t>
      </w:r>
    </w:p>
    <w:p w:rsidR="00975B8C" w:rsidRDefault="00975B8C" w:rsidP="006733A2">
      <w:pPr>
        <w:pStyle w:val="SingleTxt"/>
        <w:tabs>
          <w:tab w:val="right" w:pos="1685"/>
        </w:tabs>
        <w:ind w:left="1742" w:hanging="475"/>
      </w:pPr>
      <w:r>
        <w:tab/>
        <w:t>•</w:t>
      </w:r>
      <w:r>
        <w:tab/>
        <w:t>La firma y la ratificación en curso de los dos Protocolos Facultativos de la Convención sobre los Derechos del Niño relativos a la participación de niños en los conflictos armados y a la venta de niños, la prostitución infantil y la utilización de niños en la pornografía, respectivamente;</w:t>
      </w:r>
    </w:p>
    <w:p w:rsidR="00975B8C" w:rsidRDefault="00975B8C" w:rsidP="006733A2">
      <w:pPr>
        <w:pStyle w:val="SingleTxt"/>
        <w:tabs>
          <w:tab w:val="right" w:pos="1685"/>
        </w:tabs>
        <w:ind w:left="1742" w:hanging="475"/>
      </w:pPr>
      <w:r>
        <w:tab/>
        <w:t>•</w:t>
      </w:r>
      <w:r>
        <w:tab/>
        <w:t>La ratificación del Protocolo para prevenir, reprimir y sancionar la trata de personas, especialmente mujeres y niños, que complementa la Convención de las Naciones Unidas contra la Delincuencia Organizada Transnacional (Decreto No. 2004/120, de 18 de mayo de 2004);</w:t>
      </w:r>
    </w:p>
    <w:p w:rsidR="00975B8C" w:rsidRDefault="00975B8C" w:rsidP="006733A2">
      <w:pPr>
        <w:pStyle w:val="SingleTxt"/>
        <w:tabs>
          <w:tab w:val="right" w:pos="1685"/>
        </w:tabs>
        <w:ind w:left="1742" w:hanging="475"/>
      </w:pPr>
      <w:r>
        <w:tab/>
        <w:t>•</w:t>
      </w:r>
      <w:r>
        <w:tab/>
        <w:t>El proyecto de Lucha contra la trata de niños en el África occidental y central (LUTRENA), que se ocupa de la trata nacional y transfronteriza;</w:t>
      </w:r>
    </w:p>
    <w:p w:rsidR="00975B8C" w:rsidRDefault="00975B8C" w:rsidP="006733A2">
      <w:pPr>
        <w:pStyle w:val="SingleTxt"/>
        <w:tabs>
          <w:tab w:val="right" w:pos="1685"/>
        </w:tabs>
        <w:ind w:left="1742" w:hanging="475"/>
      </w:pPr>
      <w:r>
        <w:tab/>
        <w:t>•</w:t>
      </w:r>
      <w:r>
        <w:tab/>
        <w:t>El proyecto OIT-IPEC WACAP contra la explotación infantil en las plantaciones de cacao;</w:t>
      </w:r>
    </w:p>
    <w:p w:rsidR="00975B8C" w:rsidRDefault="00975B8C" w:rsidP="006733A2">
      <w:pPr>
        <w:pStyle w:val="SingleTxt"/>
        <w:tabs>
          <w:tab w:val="right" w:pos="1685"/>
        </w:tabs>
        <w:ind w:left="1742" w:hanging="475"/>
      </w:pPr>
      <w:r>
        <w:tab/>
        <w:t>•</w:t>
      </w:r>
      <w:r>
        <w:tab/>
        <w:t>El anteproyecto de ley sobre la violencia ejercida contra las mujeres, que prevé el endurecimiento de las penas por proxenetismo;</w:t>
      </w:r>
    </w:p>
    <w:p w:rsidR="00975B8C" w:rsidRDefault="00975B8C" w:rsidP="006733A2">
      <w:pPr>
        <w:pStyle w:val="SingleTxt"/>
        <w:tabs>
          <w:tab w:val="right" w:pos="1685"/>
        </w:tabs>
        <w:ind w:left="1742" w:hanging="475"/>
      </w:pPr>
      <w:r>
        <w:tab/>
        <w:t>•</w:t>
      </w:r>
      <w:r>
        <w:tab/>
        <w:t xml:space="preserve">La Estrategia Sectorial de Desarrollo Social, que prevé la mejora de la atención social y sanitaria de las mujeres que ejercen la prostitución mediante la creación de centros especializados, así como su inserción social y profesional. </w:t>
      </w:r>
    </w:p>
    <w:p w:rsidR="00975B8C" w:rsidRDefault="00975B8C" w:rsidP="006733A2">
      <w:pPr>
        <w:pStyle w:val="SingleTxt"/>
      </w:pPr>
      <w:r>
        <w:tab/>
        <w:t xml:space="preserve">La Ley No. 2005/015, de 29 de diciembre de 2005, relativa a la lucha contra el contrabando y la trata de niños. </w:t>
      </w:r>
    </w:p>
    <w:p w:rsidR="00975B8C" w:rsidRDefault="00975B8C" w:rsidP="006733A2">
      <w:pPr>
        <w:pStyle w:val="SingleTxt"/>
      </w:pPr>
      <w:r>
        <w:tab/>
        <w:t>Además, un plan nacional de lucha contra el trabajo infantil en marcha desde hace unos años prevé alcanzar a corto plazo, entre otros objetivos, la adecuada protección de los niños contra todas las formas de abuso y explotación más dañinas y degradantes, susceptibles de atentar contra su integridad física y moral.</w:t>
      </w:r>
    </w:p>
    <w:p w:rsidR="00975B8C" w:rsidRDefault="00975B8C" w:rsidP="006733A2">
      <w:pPr>
        <w:pStyle w:val="SingleTxt"/>
      </w:pPr>
      <w:r>
        <w:tab/>
        <w:t xml:space="preserve">En esta perspectiva, el Camerún se ha sumado a las diversas iniciativas subregionales, regionales e internacionales encaminadas a luchar contra la trata o la explotación de niños y niñas con fines comerciales. A este respecto podemos citar: </w:t>
      </w:r>
    </w:p>
    <w:p w:rsidR="00975B8C" w:rsidRDefault="00975B8C" w:rsidP="006733A2">
      <w:pPr>
        <w:pStyle w:val="SingleTxt"/>
        <w:tabs>
          <w:tab w:val="right" w:pos="1685"/>
        </w:tabs>
        <w:ind w:left="1742" w:hanging="475"/>
      </w:pPr>
      <w:r>
        <w:tab/>
        <w:t>•</w:t>
      </w:r>
      <w:r>
        <w:tab/>
        <w:t xml:space="preserve">Los seminarios talleres organizados en Libreville (Gabón) en 2001 y 2002, dirigidos a elaborar una convención contra este mal que afecta a las subregiones del África central y occidental; </w:t>
      </w:r>
    </w:p>
    <w:p w:rsidR="00975B8C" w:rsidRDefault="00975B8C" w:rsidP="006733A2">
      <w:pPr>
        <w:pStyle w:val="SingleTxt"/>
        <w:tabs>
          <w:tab w:val="right" w:pos="1685"/>
        </w:tabs>
        <w:ind w:left="1742" w:hanging="475"/>
      </w:pPr>
      <w:r>
        <w:tab/>
        <w:t>•</w:t>
      </w:r>
      <w:r>
        <w:tab/>
        <w:t xml:space="preserve">El segundo Congreso Mundial sobre la explotación sexual infantil, celebrado en Yokohama (Japón) en diciembre de 2001; </w:t>
      </w:r>
    </w:p>
    <w:p w:rsidR="00975B8C" w:rsidRDefault="00975B8C" w:rsidP="006733A2">
      <w:pPr>
        <w:pStyle w:val="SingleTxt"/>
        <w:tabs>
          <w:tab w:val="right" w:pos="1685"/>
        </w:tabs>
        <w:ind w:left="1742" w:hanging="475"/>
      </w:pPr>
      <w:r>
        <w:tab/>
        <w:t>•</w:t>
      </w:r>
      <w:r>
        <w:tab/>
        <w:t xml:space="preserve">El establecimiento de oficinas de la Interpol para luchar contra la trata de niños y la explotación sexual. </w:t>
      </w:r>
    </w:p>
    <w:p w:rsidR="00975B8C" w:rsidRDefault="00975B8C" w:rsidP="006733A2">
      <w:pPr>
        <w:pStyle w:val="SingleTxt"/>
      </w:pPr>
      <w:r>
        <w:tab/>
        <w:t>Por último, en el marco del nuevo programa de cooperación 2003-2007 entre el Camerún y el Fondo de las Naciones Unidas para la Infancia (UNICEF), se han adoptado medidas específicas en favor de los niños que necesitan protección especial, entre los que se encuentran los niños víctimas de la trata.</w:t>
      </w:r>
    </w:p>
    <w:p w:rsidR="00975B8C" w:rsidRDefault="00975B8C" w:rsidP="006733A2">
      <w:pPr>
        <w:pStyle w:val="SingleTxt"/>
      </w:pPr>
      <w:r>
        <w:tab/>
        <w:t xml:space="preserve">Todas estas iniciativas demuestran la voluntad política de los poderes públicos de proteger a las mujeres y a las niñas contra la explotación sexual y las diversas formas de trata. </w:t>
      </w: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(Respuesta a la recomendación 51 del Comité)</w:t>
      </w:r>
    </w:p>
    <w:p w:rsidR="00975B8C" w:rsidRPr="00975B8C" w:rsidRDefault="00975B8C" w:rsidP="00975B8C">
      <w:pPr>
        <w:pStyle w:val="SingleTxt"/>
        <w:spacing w:after="0" w:line="120" w:lineRule="exact"/>
        <w:rPr>
          <w:sz w:val="10"/>
        </w:rPr>
      </w:pPr>
    </w:p>
    <w:p w:rsidR="00975B8C" w:rsidRPr="0038589E"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38589E">
        <w:t>Artículo 7</w:t>
      </w:r>
      <w:r>
        <w:br/>
      </w:r>
      <w:r w:rsidRPr="0038589E">
        <w:t>Discriminación en la vida política y pública</w:t>
      </w:r>
    </w:p>
    <w:p w:rsidR="00975B8C" w:rsidRPr="00975B8C" w:rsidRDefault="00975B8C" w:rsidP="00975B8C">
      <w:pPr>
        <w:pStyle w:val="SingleTxt"/>
        <w:spacing w:after="0" w:line="120" w:lineRule="exact"/>
        <w:rPr>
          <w:sz w:val="10"/>
        </w:rPr>
      </w:pPr>
    </w:p>
    <w:p w:rsidR="00975B8C" w:rsidRPr="002F76C9" w:rsidRDefault="00975B8C" w:rsidP="006733A2">
      <w:pPr>
        <w:pStyle w:val="SingleTxt"/>
        <w:ind w:left="1742" w:hanging="475"/>
        <w:rPr>
          <w:i/>
        </w:rPr>
      </w:pPr>
      <w:r>
        <w:tab/>
      </w:r>
      <w:r>
        <w:tab/>
      </w:r>
      <w:r w:rsidRPr="002F76C9">
        <w:rPr>
          <w:i/>
        </w:rPr>
        <w:t xml:space="preserve">“Los Estados Partes tomarán todas las medidas apropiadas para eliminar la discriminación contra la mujer en la vida política y pública del país y, en particular, garantizarán a las mujeres, en igualdad de condiciones con los hombres, el derecho a: </w:t>
      </w:r>
    </w:p>
    <w:p w:rsidR="00975B8C" w:rsidRPr="002F76C9" w:rsidRDefault="00975B8C" w:rsidP="006733A2">
      <w:pPr>
        <w:pStyle w:val="SingleTxt"/>
        <w:ind w:left="1742" w:hanging="475"/>
        <w:rPr>
          <w:i/>
        </w:rPr>
      </w:pPr>
      <w:r w:rsidRPr="002F76C9">
        <w:rPr>
          <w:i/>
        </w:rPr>
        <w:tab/>
      </w:r>
      <w:r>
        <w:rPr>
          <w:i/>
        </w:rPr>
        <w:tab/>
      </w:r>
      <w:r w:rsidRPr="002F76C9">
        <w:rPr>
          <w:i/>
        </w:rPr>
        <w:t>a)</w:t>
      </w:r>
      <w:r w:rsidRPr="002F76C9">
        <w:rPr>
          <w:i/>
        </w:rPr>
        <w:tab/>
        <w:t xml:space="preserve">Votar en todas las elecciones y referéndums públicos y ser elegibles para todos los organismos cuyos miembros sean objeto de elecciones públicas; </w:t>
      </w:r>
    </w:p>
    <w:p w:rsidR="00975B8C" w:rsidRPr="002F76C9" w:rsidRDefault="00975B8C" w:rsidP="006733A2">
      <w:pPr>
        <w:pStyle w:val="SingleTxt"/>
        <w:ind w:left="1742" w:hanging="475"/>
        <w:rPr>
          <w:i/>
        </w:rPr>
      </w:pPr>
      <w:r w:rsidRPr="002F76C9">
        <w:rPr>
          <w:i/>
        </w:rPr>
        <w:tab/>
      </w:r>
      <w:r>
        <w:rPr>
          <w:i/>
        </w:rPr>
        <w:tab/>
      </w:r>
      <w:r w:rsidRPr="002F76C9">
        <w:rPr>
          <w:i/>
        </w:rPr>
        <w:t>b)</w:t>
      </w:r>
      <w:r w:rsidRPr="002F76C9">
        <w:rPr>
          <w:i/>
        </w:rPr>
        <w:tab/>
        <w:t xml:space="preserve">Participar en la formulación de las políticas gubernamentales y en la ejecución de éstas, ocupar cargos públicos y ejercer todas las funciones públicas en todos los planos gubernamentales; </w:t>
      </w:r>
    </w:p>
    <w:p w:rsidR="00975B8C" w:rsidRDefault="00975B8C" w:rsidP="006733A2">
      <w:pPr>
        <w:pStyle w:val="SingleTxt"/>
        <w:ind w:left="1742" w:hanging="475"/>
      </w:pPr>
      <w:r w:rsidRPr="002F76C9">
        <w:rPr>
          <w:i/>
        </w:rPr>
        <w:tab/>
      </w:r>
      <w:r>
        <w:rPr>
          <w:i/>
        </w:rPr>
        <w:tab/>
      </w:r>
      <w:r w:rsidRPr="002F76C9">
        <w:rPr>
          <w:i/>
        </w:rPr>
        <w:t>c)</w:t>
      </w:r>
      <w:r w:rsidRPr="002F76C9">
        <w:rPr>
          <w:i/>
        </w:rPr>
        <w:tab/>
        <w:t>Participar en organizaciones y asociaciones no gubernamentales que se ocupen de la vida pública y política del país</w:t>
      </w:r>
      <w:r>
        <w:rPr>
          <w:i/>
        </w:rPr>
        <w:t>.</w:t>
      </w:r>
      <w:r w:rsidRPr="002F76C9">
        <w:rPr>
          <w:i/>
        </w:rPr>
        <w:t>”</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975B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La mujer y la vida política</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975B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A.</w:t>
      </w:r>
      <w:r>
        <w:tab/>
        <w:t>Elección presidencial del 11 de octubre de 2004</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pPr>
      <w:r>
        <w:tab/>
        <w:t xml:space="preserve">De los 46 expedientes de candidatura a la elección presidencial presentados, 3 eran de mujeres. Entre los 16 candidatos que fueron admitidos tras el examen de sus candidaturas, no se encontraba ninguna mujer. </w:t>
      </w:r>
    </w:p>
    <w:p w:rsidR="00975B8C" w:rsidRDefault="00975B8C" w:rsidP="00975B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B.</w:t>
      </w:r>
      <w:r>
        <w:tab/>
        <w:t>Elecciones legislativas</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pPr>
      <w:r>
        <w:tab/>
        <w:t xml:space="preserve">Del total de las 331 listas electorales confeccionadas, en el 32% de las listas de suplentes figuraban mujeres, frente al 22% de las listas de titulares. El 22% de las mujeres ocuparon puestos de titular y el 32% puestos de suplente. </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r>
        <w:rPr>
          <w:noProof/>
          <w:w w:val="100"/>
          <w:lang w:val="en-US"/>
        </w:rPr>
      </w:r>
      <w:r>
        <w:pict>
          <v:group id="_x0000_s1099" editas="canvas" style="width:372.25pt;height:182.85pt;mso-position-horizontal-relative:char;mso-position-vertical-relative:line" coordorigin=",-3" coordsize="7445,365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0" type="#_x0000_t75" style="position:absolute;top:-3;width:7445;height:3657" o:preferrelative="f">
              <v:fill o:detectmouseclick="t"/>
              <v:path o:extrusionok="t" o:connecttype="none"/>
              <o:lock v:ext="edit" text="t"/>
            </v:shape>
            <v:rect id="_x0000_s1101" style="position:absolute;left:74;top:74;width:7285;height:3503" strokeweight="0"/>
            <v:rect id="_x0000_s1102" style="position:absolute;left:643;top:777;width:6576;height:2019" fillcolor="silver" stroked="f"/>
            <v:line id="_x0000_s1103" style="position:absolute" from="643,2513" to="7207,2514" strokeweight="0"/>
            <v:line id="_x0000_s1104" style="position:absolute" from="643,2213" to="7207,2214" strokeweight="0"/>
            <v:line id="_x0000_s1105" style="position:absolute" from="643,1930" to="7207,1931" strokeweight="0"/>
            <v:line id="_x0000_s1106" style="position:absolute" from="643,1645" to="7207,1646" strokeweight="0"/>
            <v:line id="_x0000_s1107" style="position:absolute" from="643,1362" to="7207,1363" strokeweight="0"/>
            <v:line id="_x0000_s1108" style="position:absolute" from="643,1062" to="7207,1063" strokeweight="0"/>
            <v:line id="_x0000_s1109" style="position:absolute" from="643,777" to="7207,778" strokeweight="0"/>
            <v:rect id="_x0000_s1110" style="position:absolute;left:643;top:777;width:6576;height:2019" filled="f" strokecolor="gray" strokeweight=".7pt"/>
            <v:rect id="_x0000_s1111" style="position:absolute;left:1123;top:882;width:675;height:1914" fillcolor="#99f" strokeweight=".7pt"/>
            <v:rect id="_x0000_s1112" style="position:absolute;left:2772;top:2378;width:674;height:418" fillcolor="#99f" strokeweight=".7pt"/>
            <v:rect id="_x0000_s1113" style="position:absolute;left:4419;top:2184;width:660;height:612" fillcolor="#99f" strokeweight=".7pt"/>
            <v:rect id="_x0000_s1114" style="position:absolute;left:6053;top:2633;width:672;height:163" fillcolor="#99f" strokeweight=".7pt"/>
            <v:line id="_x0000_s1115" style="position:absolute" from="643,777" to="643,2796" strokeweight="0"/>
            <v:line id="_x0000_s1116" style="position:absolute" from="600,2796" to="643,2796" strokeweight="0"/>
            <v:line id="_x0000_s1117" style="position:absolute" from="600,2513" to="643,2513" strokeweight="0"/>
            <v:line id="_x0000_s1118" style="position:absolute" from="600,2213" to="643,2213" strokeweight="0"/>
            <v:line id="_x0000_s1119" style="position:absolute" from="600,1930" to="643,1930" strokeweight="0"/>
            <v:line id="_x0000_s1120" style="position:absolute" from="600,1645" to="643,1645" strokeweight="0"/>
            <v:line id="_x0000_s1121" style="position:absolute" from="600,1362" to="643,1362" strokeweight="0"/>
            <v:line id="_x0000_s1122" style="position:absolute" from="600,1062" to="643,1062" strokeweight="0"/>
            <v:line id="_x0000_s1123" style="position:absolute" from="600,777" to="643,777" strokeweight="0"/>
            <v:line id="_x0000_s1124" style="position:absolute" from="643,2796" to="7219,2796" strokeweight="0"/>
            <v:line id="_x0000_s1125" style="position:absolute;flip:y" from="643,2796" to="643,2841" strokeweight="0"/>
            <v:line id="_x0000_s1126" style="position:absolute;flip:y" from="2292,2796" to="2292,2841" strokeweight="0"/>
            <v:line id="_x0000_s1127" style="position:absolute;flip:y" from="3941,2796" to="3941,2841" strokeweight="0"/>
            <v:line id="_x0000_s1128" style="position:absolute;flip:y" from="5573,2796" to="5573,2841" strokeweight="0"/>
            <v:line id="_x0000_s1129" style="position:absolute;flip:y" from="7219,2796" to="7219,2841" strokeweight="0"/>
            <v:rect id="_x0000_s1130" style="position:absolute;left:1843;top:180;width:4143;height:357" filled="f" stroked="f">
              <v:textbox style="mso-next-textbox:#_x0000_s1130" inset="0,0,0,0">
                <w:txbxContent>
                  <w:p w:rsidR="00EC20B2" w:rsidRPr="00181618" w:rsidRDefault="00EC20B2" w:rsidP="006733A2">
                    <w:r w:rsidRPr="00181618">
                      <w:rPr>
                        <w:b/>
                        <w:bCs/>
                        <w:color w:val="000000"/>
                        <w:sz w:val="16"/>
                        <w:szCs w:val="16"/>
                      </w:rPr>
                      <w:t>Lista de investiduras según la posición de las mujeres</w:t>
                    </w:r>
                  </w:p>
                </w:txbxContent>
              </v:textbox>
            </v:rect>
            <v:rect id="_x0000_s1131" style="position:absolute;left:1318;top:583;width:260;height:480;mso-wrap-style:none" filled="f" stroked="f">
              <v:textbox style="mso-next-textbox:#_x0000_s1131;mso-fit-shape-to-text:t" inset="0,0,0,0">
                <w:txbxContent>
                  <w:p w:rsidR="00EC20B2" w:rsidRDefault="00EC20B2" w:rsidP="006733A2">
                    <w:r>
                      <w:rPr>
                        <w:color w:val="000000"/>
                        <w:sz w:val="16"/>
                        <w:szCs w:val="16"/>
                      </w:rPr>
                      <w:t>331</w:t>
                    </w:r>
                  </w:p>
                </w:txbxContent>
              </v:textbox>
            </v:rect>
            <v:rect id="_x0000_s1132" style="position:absolute;left:3012;top:2079;width:173;height:480;mso-wrap-style:none" filled="f" stroked="f">
              <v:textbox style="mso-next-textbox:#_x0000_s1132;mso-fit-shape-to-text:t" inset="0,0,0,0">
                <w:txbxContent>
                  <w:p w:rsidR="00EC20B2" w:rsidRDefault="00EC20B2" w:rsidP="006733A2">
                    <w:r>
                      <w:rPr>
                        <w:color w:val="000000"/>
                        <w:sz w:val="16"/>
                        <w:szCs w:val="16"/>
                      </w:rPr>
                      <w:t>72</w:t>
                    </w:r>
                  </w:p>
                </w:txbxContent>
              </v:textbox>
            </v:rect>
            <v:rect id="_x0000_s1133" style="position:absolute;left:4613;top:1885;width:260;height:480;mso-wrap-style:none" filled="f" stroked="f">
              <v:textbox style="mso-next-textbox:#_x0000_s1133;mso-fit-shape-to-text:t" inset="0,0,0,0">
                <w:txbxContent>
                  <w:p w:rsidR="00EC20B2" w:rsidRDefault="00EC20B2" w:rsidP="006733A2">
                    <w:r>
                      <w:rPr>
                        <w:color w:val="000000"/>
                        <w:sz w:val="16"/>
                        <w:szCs w:val="16"/>
                      </w:rPr>
                      <w:t>106</w:t>
                    </w:r>
                  </w:p>
                </w:txbxContent>
              </v:textbox>
            </v:rect>
            <v:rect id="_x0000_s1134" style="position:absolute;left:6291;top:2273;width:173;height:480;mso-wrap-style:none" filled="f" stroked="f">
              <v:textbox style="mso-next-textbox:#_x0000_s1134;mso-fit-shape-to-text:t" inset="0,0,0,0">
                <w:txbxContent>
                  <w:p w:rsidR="00EC20B2" w:rsidRDefault="00EC20B2" w:rsidP="006733A2">
                    <w:r>
                      <w:rPr>
                        <w:color w:val="000000"/>
                        <w:sz w:val="16"/>
                        <w:szCs w:val="16"/>
                      </w:rPr>
                      <w:t>29</w:t>
                    </w:r>
                  </w:p>
                </w:txbxContent>
              </v:textbox>
            </v:rect>
            <v:rect id="_x0000_s1135" style="position:absolute;left:434;top:2693;width:87;height:240;mso-wrap-style:none" filled="f" stroked="f">
              <v:textbox style="mso-next-textbox:#_x0000_s1135;mso-fit-shape-to-text:t" inset="0,0,0,0">
                <w:txbxContent>
                  <w:p w:rsidR="00EC20B2" w:rsidRDefault="00EC20B2" w:rsidP="006733A2">
                    <w:r>
                      <w:rPr>
                        <w:color w:val="000000"/>
                        <w:sz w:val="16"/>
                        <w:szCs w:val="16"/>
                      </w:rPr>
                      <w:t>0</w:t>
                    </w:r>
                  </w:p>
                </w:txbxContent>
              </v:textbox>
            </v:rect>
            <v:rect id="_x0000_s1136" style="position:absolute;left:346;top:2407;width:173;height:480;mso-wrap-style:none" filled="f" stroked="f">
              <v:textbox style="mso-next-textbox:#_x0000_s1136;mso-fit-shape-to-text:t" inset="0,0,0,0">
                <w:txbxContent>
                  <w:p w:rsidR="00EC20B2" w:rsidRDefault="00EC20B2" w:rsidP="006733A2">
                    <w:r>
                      <w:rPr>
                        <w:color w:val="000000"/>
                        <w:sz w:val="16"/>
                        <w:szCs w:val="16"/>
                      </w:rPr>
                      <w:t>50</w:t>
                    </w:r>
                  </w:p>
                </w:txbxContent>
              </v:textbox>
            </v:rect>
            <v:rect id="_x0000_s1137" style="position:absolute;left:254;top:2110;width:260;height:480;mso-wrap-style:none" filled="f" stroked="f">
              <v:textbox style="mso-next-textbox:#_x0000_s1137;mso-fit-shape-to-text:t" inset="0,0,0,0">
                <w:txbxContent>
                  <w:p w:rsidR="00EC20B2" w:rsidRDefault="00EC20B2" w:rsidP="006733A2">
                    <w:r>
                      <w:rPr>
                        <w:color w:val="000000"/>
                        <w:sz w:val="16"/>
                        <w:szCs w:val="16"/>
                      </w:rPr>
                      <w:t>100</w:t>
                    </w:r>
                  </w:p>
                </w:txbxContent>
              </v:textbox>
            </v:rect>
            <v:rect id="_x0000_s1138" style="position:absolute;left:254;top:1825;width:260;height:480;mso-wrap-style:none" filled="f" stroked="f">
              <v:textbox style="mso-next-textbox:#_x0000_s1138;mso-fit-shape-to-text:t" inset="0,0,0,0">
                <w:txbxContent>
                  <w:p w:rsidR="00EC20B2" w:rsidRDefault="00EC20B2" w:rsidP="006733A2">
                    <w:r>
                      <w:rPr>
                        <w:color w:val="000000"/>
                        <w:sz w:val="16"/>
                        <w:szCs w:val="16"/>
                      </w:rPr>
                      <w:t>150</w:t>
                    </w:r>
                  </w:p>
                </w:txbxContent>
              </v:textbox>
            </v:rect>
            <v:rect id="_x0000_s1139" style="position:absolute;left:254;top:1542;width:260;height:480;mso-wrap-style:none" filled="f" stroked="f">
              <v:textbox style="mso-next-textbox:#_x0000_s1139;mso-fit-shape-to-text:t" inset="0,0,0,0">
                <w:txbxContent>
                  <w:p w:rsidR="00EC20B2" w:rsidRDefault="00EC20B2" w:rsidP="006733A2">
                    <w:r>
                      <w:rPr>
                        <w:color w:val="000000"/>
                        <w:sz w:val="16"/>
                        <w:szCs w:val="16"/>
                      </w:rPr>
                      <w:t>200</w:t>
                    </w:r>
                  </w:p>
                </w:txbxContent>
              </v:textbox>
            </v:rect>
            <v:rect id="_x0000_s1140" style="position:absolute;left:254;top:1256;width:260;height:480;mso-wrap-style:none" filled="f" stroked="f">
              <v:textbox style="mso-next-textbox:#_x0000_s1140;mso-fit-shape-to-text:t" inset="0,0,0,0">
                <w:txbxContent>
                  <w:p w:rsidR="00EC20B2" w:rsidRDefault="00EC20B2" w:rsidP="006733A2">
                    <w:r>
                      <w:rPr>
                        <w:color w:val="000000"/>
                        <w:sz w:val="16"/>
                        <w:szCs w:val="16"/>
                      </w:rPr>
                      <w:t>250</w:t>
                    </w:r>
                  </w:p>
                </w:txbxContent>
              </v:textbox>
            </v:rect>
            <v:rect id="_x0000_s1141" style="position:absolute;left:254;top:957;width:260;height:480;mso-wrap-style:none" filled="f" stroked="f">
              <v:textbox style="mso-next-textbox:#_x0000_s1141;mso-fit-shape-to-text:t" inset="0,0,0,0">
                <w:txbxContent>
                  <w:p w:rsidR="00EC20B2" w:rsidRDefault="00EC20B2" w:rsidP="006733A2">
                    <w:r>
                      <w:rPr>
                        <w:color w:val="000000"/>
                        <w:sz w:val="16"/>
                        <w:szCs w:val="16"/>
                      </w:rPr>
                      <w:t>300</w:t>
                    </w:r>
                  </w:p>
                </w:txbxContent>
              </v:textbox>
            </v:rect>
            <v:rect id="_x0000_s1142" style="position:absolute;left:254;top:674;width:260;height:480;mso-wrap-style:none" filled="f" stroked="f">
              <v:textbox style="mso-next-textbox:#_x0000_s1142;mso-fit-shape-to-text:t" inset="0,0,0,0">
                <w:txbxContent>
                  <w:p w:rsidR="00EC20B2" w:rsidRDefault="00EC20B2" w:rsidP="006733A2">
                    <w:r>
                      <w:rPr>
                        <w:color w:val="000000"/>
                        <w:sz w:val="16"/>
                        <w:szCs w:val="16"/>
                      </w:rPr>
                      <w:t>350</w:t>
                    </w:r>
                  </w:p>
                </w:txbxContent>
              </v:textbox>
            </v:rect>
            <v:rect id="_x0000_s1143" style="position:absolute;left:826;top:2932;width:1142;height:430" filled="f" stroked="f">
              <v:textbox style="mso-next-textbox:#_x0000_s1143" inset="0,0,0,0">
                <w:txbxContent>
                  <w:p w:rsidR="00EC20B2" w:rsidRPr="00C8372F" w:rsidRDefault="00EC20B2" w:rsidP="006733A2">
                    <w:pPr>
                      <w:spacing w:line="180" w:lineRule="exact"/>
                      <w:jc w:val="center"/>
                      <w:rPr>
                        <w:sz w:val="15"/>
                        <w:szCs w:val="15"/>
                      </w:rPr>
                    </w:pPr>
                    <w:r w:rsidRPr="00C8372F">
                      <w:rPr>
                        <w:color w:val="000000"/>
                        <w:sz w:val="15"/>
                        <w:szCs w:val="15"/>
                      </w:rPr>
                      <w:t xml:space="preserve">Número total </w:t>
                    </w:r>
                    <w:r>
                      <w:rPr>
                        <w:color w:val="000000"/>
                        <w:sz w:val="15"/>
                        <w:szCs w:val="15"/>
                      </w:rPr>
                      <w:br/>
                      <w:t>de listas</w:t>
                    </w:r>
                    <w:r>
                      <w:rPr>
                        <w:vanish/>
                      </w:rPr>
                      <w:br/>
                      <w:t xml:space="preserve">cuartaamujeres en los ayuntamientos </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sidRPr="00C8372F">
                      <w:rPr>
                        <w:color w:val="000000"/>
                        <w:sz w:val="15"/>
                        <w:szCs w:val="15"/>
                      </w:rPr>
                      <w:t>de listas</w:t>
                    </w:r>
                  </w:p>
                </w:txbxContent>
              </v:textbox>
            </v:rect>
            <v:rect id="_x0000_s1144" style="position:absolute;left:2317;top:2932;width:1387;height:394" filled="f" stroked="f">
              <v:textbox style="mso-next-textbox:#_x0000_s1144" inset="0,0,0,0">
                <w:txbxContent>
                  <w:p w:rsidR="00EC20B2" w:rsidRPr="00C8372F" w:rsidRDefault="00EC20B2" w:rsidP="006733A2">
                    <w:pPr>
                      <w:spacing w:line="180" w:lineRule="exact"/>
                      <w:jc w:val="center"/>
                      <w:rPr>
                        <w:sz w:val="15"/>
                        <w:szCs w:val="15"/>
                      </w:rPr>
                    </w:pPr>
                    <w:r w:rsidRPr="00C8372F">
                      <w:rPr>
                        <w:color w:val="000000"/>
                        <w:sz w:val="15"/>
                        <w:szCs w:val="15"/>
                      </w:rPr>
                      <w:t xml:space="preserve">Listas de titulares </w:t>
                    </w:r>
                    <w:r w:rsidRPr="00C8372F">
                      <w:rPr>
                        <w:color w:val="000000"/>
                        <w:sz w:val="15"/>
                        <w:szCs w:val="15"/>
                      </w:rPr>
                      <w:br/>
                      <w:t>con mujeres</w:t>
                    </w:r>
                  </w:p>
                </w:txbxContent>
              </v:textbox>
            </v:rect>
            <v:rect id="_x0000_s1145" style="position:absolute;left:3980;top:2960;width:1678;height:369" filled="f" stroked="f">
              <v:textbox style="mso-next-textbox:#_x0000_s1145" inset="0,0,0,0">
                <w:txbxContent>
                  <w:p w:rsidR="00EC20B2" w:rsidRPr="00C8372F" w:rsidRDefault="00EC20B2" w:rsidP="006733A2">
                    <w:pPr>
                      <w:spacing w:line="180" w:lineRule="exact"/>
                      <w:jc w:val="center"/>
                      <w:rPr>
                        <w:color w:val="000000"/>
                        <w:sz w:val="15"/>
                        <w:szCs w:val="15"/>
                      </w:rPr>
                    </w:pPr>
                    <w:r w:rsidRPr="00C8372F">
                      <w:rPr>
                        <w:color w:val="000000"/>
                        <w:sz w:val="15"/>
                        <w:szCs w:val="15"/>
                      </w:rPr>
                      <w:t xml:space="preserve">Listas de suplentes </w:t>
                    </w:r>
                    <w:r w:rsidRPr="00C8372F">
                      <w:rPr>
                        <w:color w:val="000000"/>
                        <w:sz w:val="15"/>
                        <w:szCs w:val="15"/>
                      </w:rPr>
                      <w:br/>
                      <w:t>con mujeres</w:t>
                    </w:r>
                  </w:p>
                </w:txbxContent>
              </v:textbox>
            </v:rect>
            <v:rect id="_x0000_s1146" style="position:absolute;left:5700;top:2964;width:1428;height:563" filled="f" stroked="f">
              <v:textbox style="mso-next-textbox:#_x0000_s1146" inset="0,0,0,0">
                <w:txbxContent>
                  <w:p w:rsidR="00EC20B2" w:rsidRPr="00181618" w:rsidRDefault="00EC20B2" w:rsidP="006733A2">
                    <w:pPr>
                      <w:spacing w:line="180" w:lineRule="exact"/>
                      <w:jc w:val="center"/>
                      <w:rPr>
                        <w:color w:val="000000"/>
                        <w:sz w:val="15"/>
                        <w:szCs w:val="15"/>
                      </w:rPr>
                    </w:pPr>
                    <w:r w:rsidRPr="00181618">
                      <w:rPr>
                        <w:color w:val="000000"/>
                        <w:sz w:val="15"/>
                        <w:szCs w:val="15"/>
                      </w:rPr>
                      <w:t xml:space="preserve">Listas de titulares encabezadas </w:t>
                    </w:r>
                    <w:r w:rsidRPr="00181618">
                      <w:rPr>
                        <w:color w:val="000000"/>
                        <w:sz w:val="15"/>
                        <w:szCs w:val="15"/>
                      </w:rPr>
                      <w:br/>
                      <w:t>por mujeres</w:t>
                    </w:r>
                  </w:p>
                </w:txbxContent>
              </v:textbox>
            </v:rect>
            <v:rect id="_x0000_s1147" style="position:absolute;left:74;top:74;width:7285;height:3503" filled="f" strokeweight="0"/>
            <w10:anchorlock/>
          </v:group>
        </w:pict>
      </w:r>
    </w:p>
    <w:p w:rsidR="00975B8C" w:rsidRDefault="006733A2" w:rsidP="006733A2">
      <w:pPr>
        <w:pStyle w:val="FootnoteText"/>
        <w:tabs>
          <w:tab w:val="clear" w:pos="418"/>
          <w:tab w:val="right" w:pos="1476"/>
          <w:tab w:val="left" w:pos="1548"/>
          <w:tab w:val="right" w:pos="1836"/>
          <w:tab w:val="left" w:pos="1908"/>
        </w:tabs>
        <w:ind w:left="1548" w:right="1267" w:hanging="288"/>
      </w:pPr>
      <w:r>
        <w:rPr>
          <w:i/>
        </w:rPr>
        <w:tab/>
      </w:r>
      <w:r w:rsidR="00975B8C" w:rsidRPr="00965018">
        <w:rPr>
          <w:i/>
        </w:rPr>
        <w:t>Fuente</w:t>
      </w:r>
      <w:r w:rsidR="00975B8C">
        <w:t>: Ministerio de Promoción de la Mujer y la Familia, Anuario estadístico sobre la situación de la mujer, 2004.</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suppressAutoHyphens/>
      </w:pPr>
      <w:r>
        <w:tab/>
        <w:t xml:space="preserve">En las elecciones legislativas de 2002 tomaron posesión de su cargo 1.612 candidatos titulares y suplentes, de los cuales 219 eran mujeres que representaban el 13,6% del total de candidatos, frente a 1.393 hombres que representaban el 86,4%. </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spacing w:after="0"/>
      </w:pPr>
      <w:r>
        <w:rPr>
          <w:noProof/>
          <w:w w:val="100"/>
          <w:lang w:val="en-US"/>
        </w:rPr>
      </w:r>
      <w:r>
        <w:pict>
          <v:group id="_x0000_s1086" editas="canvas" style="width:369.5pt;height:162.35pt;mso-position-horizontal-relative:char;mso-position-vertical-relative:line" coordsize="7390,3247">
            <o:lock v:ext="edit" aspectratio="t"/>
            <v:shape id="_x0000_s1087" type="#_x0000_t75" style="position:absolute;width:7390;height:3247" o:preferrelative="f">
              <v:fill o:detectmouseclick="t"/>
              <v:path o:extrusionok="t" o:connecttype="none"/>
              <o:lock v:ext="edit" text="t"/>
            </v:shape>
            <v:rect id="_x0000_s1088" style="position:absolute;left:74;top:75;width:7223;height:3109" strokeweight="0"/>
            <v:shape id="_x0000_s1089" style="position:absolute;left:2435;top:1336;width:1108;height:645" coordsize="1108,645" path="m1108,241l,,,404,1108,645r,-404xe" fillcolor="#4d1a33" strokeweight=".7pt">
              <v:path arrowok="t"/>
            </v:shape>
            <v:shape id="_x0000_s1090" style="position:absolute;left:2435;top:1201;width:1108;height:376" coordsize="1108,376" path="m,135l32,120,91,104,120,89r46,l226,75,271,60r43,l374,46r46,l465,29r75,l583,15r45,l703,15r45,l808,r74,l928,r60,l1062,r46,l1108,376,,135xe" fillcolor="#936" strokeweight=".7pt">
              <v:path arrowok="t"/>
            </v:shape>
            <v:shape id="_x0000_s1091" style="position:absolute;left:2121;top:1066;width:794;height:150" coordsize="331,62" path="m,l38,,331,62e" filled="f" strokeweight="0">
              <v:path arrowok="t"/>
            </v:shape>
            <v:shape id="_x0000_s1092" style="position:absolute;left:2407;top:1726;width:2943;height:794" coordsize="2943,794" path="m2943,r,29l2929,29r,31l2914,74r-16,15l2883,106r-14,14l2838,135r-15,14l2795,166r-46,29l2735,195r-46,31l2644,240r-29,l2555,255r-31,14l2466,284r-45,17l2375,301r-60,14l2270,330r-58,l2135,344r-43,l2018,361r-46,l1898,375r-77,l1778,375r-74,l1644,390r-77,l1493,390r-43,l1359,390r-75,l1239,375r-74,l1105,375r-75,l970,361r-60,l851,344r-46,l731,330r-60,l628,315,568,301r-46,l462,284,402,269,374,255,328,240r-29,l254,226,208,195r-29,l148,166,119,149,88,135,74,120,60,106,28,89,14,74r,-14l,29r,l,,,404r,31l,435r14,29l14,481r14,15l60,510r14,15l88,539r31,17l148,570r31,29l208,599r46,31l299,645r29,l374,659r28,17l462,691r60,14l568,705r60,14l671,736r60,l805,751r46,l910,765r60,l1030,780r75,l1165,780r74,l1284,794r75,l1450,794r43,l1567,794r77,l1704,780r74,l1821,780r77,l1972,765r46,l2092,751r43,l2212,736r58,l2315,719r60,-14l2421,705r45,-14l2524,676r31,-17l2615,645r29,l2689,630r46,-31l2749,599r46,-29l2823,556r15,-17l2869,525r14,-15l2898,496r16,-15l2929,464r,-29l2943,435r,-31l2943,xe" fillcolor="#4d4d80" strokeweight=".7pt">
              <v:path arrowok="t"/>
            </v:shape>
            <v:shape id="_x0000_s1093" style="position:absolute;left:2407;top:1350;width:2943;height:766" coordsize="2943,766" path="m1464,r74,l1598,r75,l1747,r46,l1867,15r74,l2001,15r60,17l2135,46r46,l2241,60r74,l2361,75r60,17l2466,106r43,l2555,121r60,14l2644,152r45,14l2720,181r29,14l2795,210r14,17l2838,241r31,14l2883,270r15,31l2914,316r15,14l2929,347r14,14l2943,376r,29l2929,422r,14l2914,450r-16,15l2883,482r-29,29l2838,525r-29,17l2778,556r-29,15l2720,585r-45,17l2629,616r-29,15l2540,645r-45,15l2449,660r-60,17l2330,691r-44,l2226,706r-74,14l2107,720r-60,17l2001,737r-74,14l1852,751r-59,l1718,751r-74,15l1598,766r-74,l1450,766r-60,l1313,766r-74,-15l1179,751r-74,l1030,751,985,737r-75,l851,720r-46,l731,706r-60,l628,691,568,677,508,660r-46,l402,645,357,631,328,616,282,602,239,585,208,571,163,556,134,542,119,525,88,511,60,496,45,482,28,465,14,450,,422,,405,,390,,376,,347r,l14,316,28,301,45,287,60,270,88,255r15,-14l134,210r29,-15l194,181r45,-15l282,152r32,l357,135,1464,376,1464,xe" fillcolor="#99f" strokeweight=".7pt">
              <v:path arrowok="t"/>
            </v:shape>
            <v:shape id="_x0000_s1094" style="position:absolute;left:4499;top:2491;width:1000;height:181" coordsize="417,75" path="m417,75r-37,l,e" filled="f" strokeweight="0">
              <v:path arrowok="t"/>
            </v:shape>
            <v:rect id="_x0000_s1095" style="position:absolute;left:1510;top:208;width:4558;height:383" filled="f" stroked="f">
              <v:textbox inset="0,0,0,0">
                <w:txbxContent>
                  <w:p w:rsidR="00EC20B2" w:rsidRPr="00181618" w:rsidRDefault="00EC20B2" w:rsidP="006733A2">
                    <w:r w:rsidRPr="00181618">
                      <w:rPr>
                        <w:b/>
                        <w:bCs/>
                        <w:color w:val="000000"/>
                        <w:sz w:val="16"/>
                        <w:szCs w:val="16"/>
                      </w:rPr>
                      <w:t>Total de candidatos investidos por los partidos políticos</w:t>
                    </w:r>
                  </w:p>
                </w:txbxContent>
              </v:textbox>
            </v:rect>
            <v:rect id="_x0000_s1096" style="position:absolute;left:5530;top:2445;width:919;height:551" filled="f" stroked="f">
              <v:textbox inset="0,0,0,0">
                <w:txbxContent>
                  <w:p w:rsidR="00EC20B2" w:rsidRDefault="00EC20B2" w:rsidP="006733A2">
                    <w:pPr>
                      <w:jc w:val="center"/>
                    </w:pPr>
                    <w:r>
                      <w:rPr>
                        <w:color w:val="000000"/>
                        <w:sz w:val="16"/>
                        <w:szCs w:val="16"/>
                      </w:rPr>
                      <w:t>Hombres</w:t>
                    </w:r>
                    <w:r>
                      <w:rPr>
                        <w:color w:val="000000"/>
                        <w:sz w:val="16"/>
                        <w:szCs w:val="16"/>
                      </w:rPr>
                      <w:br/>
                      <w:t>86%</w:t>
                    </w:r>
                  </w:p>
                </w:txbxContent>
              </v:textbox>
            </v:rect>
            <v:rect id="_x0000_s1097" style="position:absolute;left:1255;top:840;width:867;height:840" filled="f" stroked="f">
              <v:textbox inset="0,0,0,0">
                <w:txbxContent>
                  <w:p w:rsidR="00EC20B2" w:rsidRDefault="00EC20B2" w:rsidP="006733A2">
                    <w:pPr>
                      <w:jc w:val="center"/>
                    </w:pPr>
                    <w:r>
                      <w:rPr>
                        <w:color w:val="000000"/>
                        <w:sz w:val="16"/>
                        <w:szCs w:val="16"/>
                      </w:rPr>
                      <w:t>Mujeres</w:t>
                    </w:r>
                    <w:r>
                      <w:rPr>
                        <w:color w:val="000000"/>
                        <w:sz w:val="16"/>
                        <w:szCs w:val="16"/>
                      </w:rPr>
                      <w:br/>
                      <w:t>14%</w:t>
                    </w:r>
                  </w:p>
                </w:txbxContent>
              </v:textbox>
            </v:rect>
            <v:rect id="_x0000_s1098" style="position:absolute;left:74;top:75;width:7223;height:3109" filled="f" strokeweight="0"/>
            <w10:anchorlock/>
          </v:group>
        </w:pict>
      </w:r>
    </w:p>
    <w:p w:rsidR="00975B8C" w:rsidRPr="00975B8C" w:rsidRDefault="00975B8C" w:rsidP="00975B8C">
      <w:pPr>
        <w:pStyle w:val="SingleTxt"/>
        <w:spacing w:after="0" w:line="120" w:lineRule="exact"/>
        <w:rPr>
          <w:sz w:val="10"/>
        </w:rPr>
      </w:pPr>
    </w:p>
    <w:p w:rsidR="00975B8C" w:rsidRDefault="00975B8C" w:rsidP="009748E7">
      <w:pPr>
        <w:pStyle w:val="FootnoteText"/>
        <w:tabs>
          <w:tab w:val="clear" w:pos="418"/>
          <w:tab w:val="right" w:pos="1476"/>
          <w:tab w:val="left" w:pos="1548"/>
          <w:tab w:val="right" w:pos="1836"/>
          <w:tab w:val="left" w:pos="1908"/>
        </w:tabs>
        <w:ind w:left="1548" w:right="1267" w:hanging="288"/>
      </w:pPr>
      <w:r w:rsidRPr="00440F05">
        <w:rPr>
          <w:i/>
        </w:rPr>
        <w:t>Fuente</w:t>
      </w:r>
      <w:r w:rsidRPr="009748E7">
        <w:t>: Ministerio de Promoción de la Mujer y la Familia, Anuario estadístico sobre la situación de la mujer, 2004</w:t>
      </w:r>
      <w:r>
        <w:t>.</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suppressAutoHyphens/>
      </w:pPr>
      <w:r>
        <w:tab/>
        <w:t xml:space="preserve">En 1997 se presentaron 2.282 candidatos, de los que cuales el 12,9% eran mujeres. </w:t>
      </w:r>
    </w:p>
    <w:p w:rsidR="00975B8C" w:rsidRDefault="00975B8C" w:rsidP="006733A2">
      <w:pPr>
        <w:pStyle w:val="SingleTxt"/>
        <w:suppressAutoHyphens/>
      </w:pPr>
    </w:p>
    <w:p w:rsidR="00975B8C" w:rsidRDefault="00975B8C" w:rsidP="006733A2">
      <w:pPr>
        <w:pStyle w:val="SingleTxt"/>
        <w:suppressAutoHyphens/>
        <w:spacing w:line="240" w:lineRule="auto"/>
      </w:pPr>
    </w:p>
    <w:p w:rsidR="00975B8C" w:rsidRPr="00586755" w:rsidRDefault="00975B8C" w:rsidP="006733A2">
      <w:pPr>
        <w:pStyle w:val="SingleTxt"/>
        <w:suppressAutoHyphens/>
        <w:spacing w:line="240" w:lineRule="auto"/>
      </w:pPr>
      <w:r>
        <w:rPr>
          <w:noProof/>
          <w:w w:val="100"/>
          <w:lang w:val="en-US"/>
        </w:rPr>
      </w:r>
      <w:r>
        <w:pict>
          <v:group id="_x0000_s1040" editas="canvas" style="width:368.15pt;height:171.25pt;mso-position-horizontal-relative:char;mso-position-vertical-relative:line" coordorigin=",-2" coordsize="7363,3425">
            <o:lock v:ext="edit" aspectratio="t"/>
            <v:shape id="_x0000_s1041" type="#_x0000_t75" style="position:absolute;top:-2;width:7363;height:3425" o:preferrelative="f">
              <v:fill o:detectmouseclick="t"/>
              <v:path o:extrusionok="t" o:connecttype="none"/>
              <o:lock v:ext="edit" text="t"/>
            </v:shape>
            <v:rect id="_x0000_s1042" style="position:absolute;left:77;top:75;width:7192;height:3278" strokeweight="0"/>
            <v:rect id="_x0000_s1043" style="position:absolute;left:691;top:827;width:6442;height:1969" fillcolor="silver" stroked="f"/>
            <v:line id="_x0000_s1044" style="position:absolute" from="691,2570" to="7118,2571" strokeweight="0"/>
            <v:line id="_x0000_s1045" style="position:absolute" from="691,2358" to="7118,2359" strokeweight="0"/>
            <v:line id="_x0000_s1046" style="position:absolute" from="691,2135" to="7118,2136" strokeweight="0"/>
            <v:line id="_x0000_s1047" style="position:absolute" from="691,1923" to="7118,1924" strokeweight="0"/>
            <v:line id="_x0000_s1048" style="position:absolute" from="691,1697" to="7118,1698" strokeweight="0"/>
            <v:line id="_x0000_s1049" style="position:absolute" from="691,1488" to="7118,1489" strokeweight="0"/>
            <v:line id="_x0000_s1050" style="position:absolute" from="691,1262" to="7118,1263" strokeweight="0"/>
            <v:line id="_x0000_s1051" style="position:absolute" from="691,1053" to="7118,1054" strokeweight="0"/>
            <v:line id="_x0000_s1052" style="position:absolute" from="691,827" to="7118,828" strokeweight="0"/>
            <v:rect id="_x0000_s1053" style="position:absolute;left:691;top:827;width:6442;height:1969" filled="f" strokecolor="gray" strokeweight=".7pt"/>
            <v:rect id="_x0000_s1054" style="position:absolute;left:1168;top:1683;width:659;height:1113" fillcolor="#99f" strokeweight=".7pt"/>
            <v:rect id="_x0000_s1055" style="position:absolute;left:2781;top:1608;width:660;height:1188" fillcolor="#99f" strokeweight=".7pt"/>
            <v:rect id="_x0000_s1056" style="position:absolute;left:4397;top:1082;width:643;height:1714" fillcolor="#99f" strokeweight=".7pt"/>
            <v:rect id="_x0000_s1057" style="position:absolute;left:5996;top:1007;width:657;height:1789" fillcolor="#99f" strokeweight=".7pt"/>
            <v:line id="_x0000_s1058" style="position:absolute" from="691,827" to="691,2796" strokeweight="0"/>
            <v:line id="_x0000_s1059" style="position:absolute" from="645,2796" to="691,2796" strokeweight="0"/>
            <v:line id="_x0000_s1060" style="position:absolute" from="645,2570" to="691,2570" strokeweight="0"/>
            <v:line id="_x0000_s1061" style="position:absolute" from="645,2358" to="691,2358" strokeweight="0"/>
            <v:line id="_x0000_s1062" style="position:absolute" from="645,2135" to="691,2135" strokeweight="0"/>
            <v:line id="_x0000_s1063" style="position:absolute" from="645,1923" to="691,1923" strokeweight="0"/>
            <v:line id="_x0000_s1064" style="position:absolute" from="645,1697" to="691,1697" strokeweight="0"/>
            <v:line id="_x0000_s1065" style="position:absolute" from="645,1488" to="691,1488" strokeweight="0"/>
            <v:line id="_x0000_s1066" style="position:absolute" from="645,1262" to="691,1262" strokeweight="0"/>
            <v:line id="_x0000_s1067" style="position:absolute" from="645,1053" to="691,1053" strokeweight="0"/>
            <v:line id="_x0000_s1068" style="position:absolute" from="645,827" to="691,827" strokeweight="0"/>
            <v:line id="_x0000_s1069" style="position:absolute" from="691,2796" to="7133,2796" strokeweight="0"/>
            <v:line id="_x0000_s1070" style="position:absolute;flip:y" from="691,2796" to="691,2839" strokeweight="0"/>
            <v:line id="_x0000_s1071" style="position:absolute;flip:y" from="2304,2796" to="2304,2839" strokeweight="0"/>
            <v:line id="_x0000_s1072" style="position:absolute;flip:y" from="3918,2796" to="3918,2839" strokeweight="0"/>
            <v:line id="_x0000_s1073" style="position:absolute;flip:y" from="5517,2796" to="5517,2839" strokeweight="0"/>
            <v:line id="_x0000_s1074" style="position:absolute;flip:y" from="7133,2796" to="7133,2839" strokeweight="0"/>
            <v:rect id="_x0000_s1075" style="position:absolute;left:1588;top:180;width:3913;height:386" filled="f" stroked="f">
              <v:textbox inset="0,0,0,0">
                <w:txbxContent>
                  <w:p w:rsidR="00EC20B2" w:rsidRPr="00586755" w:rsidRDefault="00EC20B2" w:rsidP="006733A2">
                    <w:pPr>
                      <w:rPr>
                        <w:b/>
                      </w:rPr>
                    </w:pPr>
                    <w:r w:rsidRPr="00586755">
                      <w:rPr>
                        <w:b/>
                        <w:color w:val="000000"/>
                        <w:sz w:val="16"/>
                        <w:szCs w:val="16"/>
                      </w:rPr>
                      <w:t>Porcentaje de mujeres candidatas en 1997 y 2002</w:t>
                    </w:r>
                  </w:p>
                </w:txbxContent>
              </v:textbox>
            </v:rect>
            <v:rect id="_x0000_s1076" style="position:absolute;left:6040;top:763;width:566;height:200" filled="f" stroked="f">
              <v:textbox style="mso-fit-shape-to-text:t" inset="0,0,0,0">
                <w:txbxContent>
                  <w:p w:rsidR="00EC20B2" w:rsidRPr="00C5409F" w:rsidRDefault="00EC20B2" w:rsidP="006733A2">
                    <w:pPr>
                      <w:spacing w:line="200" w:lineRule="exact"/>
                      <w:jc w:val="center"/>
                      <w:rPr>
                        <w:color w:val="000000"/>
                        <w:sz w:val="16"/>
                        <w:szCs w:val="16"/>
                      </w:rPr>
                    </w:pPr>
                    <w:r>
                      <w:rPr>
                        <w:color w:val="000000"/>
                        <w:sz w:val="16"/>
                        <w:szCs w:val="16"/>
                      </w:rPr>
                      <w:t>16,40</w:t>
                    </w:r>
                  </w:p>
                </w:txbxContent>
              </v:textbox>
            </v:rect>
            <v:rect id="_x0000_s1077" style="position:absolute;left:4426;top:823;width:536;height:200" filled="f" stroked="f">
              <v:textbox style="mso-fit-shape-to-text:t" inset="0,0,0,0">
                <w:txbxContent>
                  <w:p w:rsidR="00EC20B2" w:rsidRPr="00C5409F" w:rsidRDefault="00EC20B2" w:rsidP="006733A2">
                    <w:pPr>
                      <w:spacing w:line="200" w:lineRule="exact"/>
                      <w:jc w:val="center"/>
                      <w:rPr>
                        <w:color w:val="000000"/>
                        <w:sz w:val="16"/>
                        <w:szCs w:val="16"/>
                      </w:rPr>
                    </w:pPr>
                    <w:r>
                      <w:rPr>
                        <w:color w:val="000000"/>
                        <w:sz w:val="16"/>
                        <w:szCs w:val="16"/>
                      </w:rPr>
                      <w:t>15,70</w:t>
                    </w:r>
                  </w:p>
                </w:txbxContent>
              </v:textbox>
            </v:rect>
            <v:rect id="_x0000_s1078" style="position:absolute;left:2827;top:1308;width:531;height:200" filled="f" stroked="f">
              <v:textbox style="mso-fit-shape-to-text:t" inset="0,0,0,0">
                <w:txbxContent>
                  <w:p w:rsidR="00EC20B2" w:rsidRPr="00C5409F" w:rsidRDefault="00EC20B2" w:rsidP="006733A2">
                    <w:pPr>
                      <w:spacing w:line="200" w:lineRule="exact"/>
                      <w:jc w:val="center"/>
                      <w:rPr>
                        <w:color w:val="000000"/>
                        <w:sz w:val="16"/>
                        <w:szCs w:val="16"/>
                      </w:rPr>
                    </w:pPr>
                    <w:r>
                      <w:rPr>
                        <w:color w:val="000000"/>
                        <w:sz w:val="16"/>
                        <w:szCs w:val="16"/>
                      </w:rPr>
                      <w:t>10,80</w:t>
                    </w:r>
                  </w:p>
                </w:txbxContent>
              </v:textbox>
            </v:rect>
            <v:rect id="_x0000_s1079" style="position:absolute;left:1185;top:1312;width:595;height:200" filled="f" stroked="f">
              <v:textbox style="mso-fit-shape-to-text:t" inset="0,0,0,0">
                <w:txbxContent>
                  <w:p w:rsidR="00EC20B2" w:rsidRDefault="00EC20B2" w:rsidP="006733A2">
                    <w:pPr>
                      <w:spacing w:line="200" w:lineRule="exact"/>
                      <w:jc w:val="center"/>
                    </w:pPr>
                    <w:r>
                      <w:rPr>
                        <w:color w:val="000000"/>
                        <w:sz w:val="16"/>
                        <w:szCs w:val="16"/>
                      </w:rPr>
                      <w:t>10,20</w:t>
                    </w:r>
                  </w:p>
                </w:txbxContent>
              </v:textbox>
            </v:rect>
            <v:rect id="_x0000_s1080" style="position:absolute;left:285;top:720;width:384;height:2340" filled="f" stroked="f">
              <v:textbox inset="0,0,0,0">
                <w:txbxContent>
                  <w:p w:rsidR="00EC20B2" w:rsidRPr="00586755" w:rsidRDefault="00EC20B2" w:rsidP="006733A2">
                    <w:pPr>
                      <w:spacing w:after="20" w:line="200" w:lineRule="exact"/>
                      <w:ind w:right="115"/>
                      <w:jc w:val="right"/>
                      <w:rPr>
                        <w:color w:val="000000"/>
                        <w:sz w:val="15"/>
                        <w:szCs w:val="15"/>
                      </w:rPr>
                    </w:pPr>
                    <w:r w:rsidRPr="00586755">
                      <w:rPr>
                        <w:color w:val="000000"/>
                        <w:sz w:val="15"/>
                        <w:szCs w:val="15"/>
                      </w:rPr>
                      <w:t>18</w:t>
                    </w:r>
                  </w:p>
                  <w:p w:rsidR="00EC20B2" w:rsidRPr="00586755" w:rsidRDefault="00EC20B2" w:rsidP="006733A2">
                    <w:pPr>
                      <w:spacing w:after="20" w:line="200" w:lineRule="exact"/>
                      <w:ind w:right="115"/>
                      <w:jc w:val="right"/>
                      <w:rPr>
                        <w:color w:val="000000"/>
                        <w:sz w:val="15"/>
                        <w:szCs w:val="15"/>
                      </w:rPr>
                    </w:pPr>
                    <w:r w:rsidRPr="00586755">
                      <w:rPr>
                        <w:color w:val="000000"/>
                        <w:sz w:val="15"/>
                        <w:szCs w:val="15"/>
                      </w:rPr>
                      <w:t>16</w:t>
                    </w:r>
                  </w:p>
                  <w:p w:rsidR="00EC20B2" w:rsidRPr="00586755" w:rsidRDefault="00EC20B2" w:rsidP="006733A2">
                    <w:pPr>
                      <w:spacing w:after="20" w:line="200" w:lineRule="exact"/>
                      <w:ind w:right="115"/>
                      <w:jc w:val="right"/>
                      <w:rPr>
                        <w:color w:val="000000"/>
                        <w:sz w:val="15"/>
                        <w:szCs w:val="15"/>
                      </w:rPr>
                    </w:pPr>
                    <w:r w:rsidRPr="00586755">
                      <w:rPr>
                        <w:color w:val="000000"/>
                        <w:sz w:val="15"/>
                        <w:szCs w:val="15"/>
                      </w:rPr>
                      <w:t>14</w:t>
                    </w:r>
                  </w:p>
                  <w:p w:rsidR="00EC20B2" w:rsidRPr="00586755" w:rsidRDefault="00EC20B2" w:rsidP="006733A2">
                    <w:pPr>
                      <w:spacing w:after="20" w:line="200" w:lineRule="exact"/>
                      <w:ind w:right="115"/>
                      <w:jc w:val="right"/>
                      <w:rPr>
                        <w:color w:val="000000"/>
                        <w:sz w:val="15"/>
                        <w:szCs w:val="15"/>
                      </w:rPr>
                    </w:pPr>
                    <w:r w:rsidRPr="00586755">
                      <w:rPr>
                        <w:color w:val="000000"/>
                        <w:sz w:val="15"/>
                        <w:szCs w:val="15"/>
                      </w:rPr>
                      <w:t>12</w:t>
                    </w:r>
                  </w:p>
                  <w:p w:rsidR="00EC20B2" w:rsidRPr="00586755" w:rsidRDefault="00EC20B2" w:rsidP="006733A2">
                    <w:pPr>
                      <w:spacing w:after="20" w:line="200" w:lineRule="exact"/>
                      <w:ind w:right="115"/>
                      <w:jc w:val="right"/>
                      <w:rPr>
                        <w:color w:val="000000"/>
                        <w:sz w:val="15"/>
                        <w:szCs w:val="15"/>
                      </w:rPr>
                    </w:pPr>
                    <w:r w:rsidRPr="00586755">
                      <w:rPr>
                        <w:color w:val="000000"/>
                        <w:sz w:val="15"/>
                        <w:szCs w:val="15"/>
                      </w:rPr>
                      <w:t>10</w:t>
                    </w:r>
                  </w:p>
                  <w:p w:rsidR="00EC20B2" w:rsidRPr="00586755" w:rsidRDefault="00EC20B2" w:rsidP="006733A2">
                    <w:pPr>
                      <w:spacing w:after="20" w:line="200" w:lineRule="exact"/>
                      <w:ind w:right="115"/>
                      <w:jc w:val="right"/>
                      <w:rPr>
                        <w:color w:val="000000"/>
                        <w:sz w:val="15"/>
                        <w:szCs w:val="15"/>
                      </w:rPr>
                    </w:pPr>
                    <w:r w:rsidRPr="00586755">
                      <w:rPr>
                        <w:color w:val="000000"/>
                        <w:sz w:val="15"/>
                        <w:szCs w:val="15"/>
                      </w:rPr>
                      <w:t>8</w:t>
                    </w:r>
                  </w:p>
                  <w:p w:rsidR="00EC20B2" w:rsidRPr="00586755" w:rsidRDefault="00EC20B2" w:rsidP="006733A2">
                    <w:pPr>
                      <w:spacing w:after="20" w:line="200" w:lineRule="exact"/>
                      <w:ind w:right="115"/>
                      <w:jc w:val="right"/>
                      <w:rPr>
                        <w:color w:val="000000"/>
                        <w:sz w:val="15"/>
                        <w:szCs w:val="15"/>
                      </w:rPr>
                    </w:pPr>
                    <w:r w:rsidRPr="00586755">
                      <w:rPr>
                        <w:color w:val="000000"/>
                        <w:sz w:val="15"/>
                        <w:szCs w:val="15"/>
                      </w:rPr>
                      <w:t>6</w:t>
                    </w:r>
                  </w:p>
                  <w:p w:rsidR="00EC20B2" w:rsidRPr="00586755" w:rsidRDefault="00EC20B2" w:rsidP="006733A2">
                    <w:pPr>
                      <w:spacing w:after="20" w:line="200" w:lineRule="exact"/>
                      <w:ind w:right="115"/>
                      <w:jc w:val="right"/>
                      <w:rPr>
                        <w:color w:val="000000"/>
                        <w:sz w:val="15"/>
                        <w:szCs w:val="15"/>
                      </w:rPr>
                    </w:pPr>
                    <w:r w:rsidRPr="00586755">
                      <w:rPr>
                        <w:color w:val="000000"/>
                        <w:sz w:val="15"/>
                        <w:szCs w:val="15"/>
                      </w:rPr>
                      <w:t>4</w:t>
                    </w:r>
                  </w:p>
                  <w:p w:rsidR="00EC20B2" w:rsidRPr="00586755" w:rsidRDefault="00EC20B2" w:rsidP="006733A2">
                    <w:pPr>
                      <w:spacing w:after="20" w:line="200" w:lineRule="exact"/>
                      <w:ind w:right="115"/>
                      <w:jc w:val="right"/>
                      <w:rPr>
                        <w:color w:val="000000"/>
                        <w:sz w:val="15"/>
                        <w:szCs w:val="15"/>
                      </w:rPr>
                    </w:pPr>
                    <w:r w:rsidRPr="00586755">
                      <w:rPr>
                        <w:color w:val="000000"/>
                        <w:sz w:val="15"/>
                        <w:szCs w:val="15"/>
                      </w:rPr>
                      <w:t>2</w:t>
                    </w:r>
                  </w:p>
                  <w:p w:rsidR="00EC20B2" w:rsidRDefault="00EC20B2" w:rsidP="006733A2">
                    <w:pPr>
                      <w:spacing w:after="20" w:line="200" w:lineRule="exact"/>
                      <w:ind w:right="115"/>
                      <w:jc w:val="right"/>
                    </w:pPr>
                    <w:r w:rsidRPr="00586755">
                      <w:rPr>
                        <w:color w:val="000000"/>
                        <w:sz w:val="15"/>
                        <w:szCs w:val="15"/>
                      </w:rPr>
                      <w:t>0</w:t>
                    </w:r>
                  </w:p>
                </w:txbxContent>
              </v:textbox>
            </v:rect>
            <v:rect id="_x0000_s1081" style="position:absolute;left:973;top:2930;width:1259;height:233" filled="f" stroked="f">
              <v:textbox inset="0,0,0,0">
                <w:txbxContent>
                  <w:p w:rsidR="00EC20B2" w:rsidRDefault="00EC20B2" w:rsidP="006733A2">
                    <w:pPr>
                      <w:spacing w:line="200" w:lineRule="exact"/>
                    </w:pPr>
                    <w:r>
                      <w:rPr>
                        <w:color w:val="000000"/>
                        <w:sz w:val="16"/>
                        <w:szCs w:val="16"/>
                      </w:rPr>
                      <w:t>Titulares 1997</w:t>
                    </w:r>
                  </w:p>
                </w:txbxContent>
              </v:textbox>
            </v:rect>
            <v:rect id="_x0000_s1082" style="position:absolute;left:2460;top:2950;width:1184;height:260" filled="f" stroked="f">
              <v:textbox inset="0,0,0,0">
                <w:txbxContent>
                  <w:p w:rsidR="00EC20B2" w:rsidRPr="00586755" w:rsidRDefault="00EC20B2" w:rsidP="006733A2">
                    <w:pPr>
                      <w:spacing w:line="200" w:lineRule="exact"/>
                      <w:rPr>
                        <w:color w:val="000000"/>
                        <w:sz w:val="16"/>
                        <w:szCs w:val="16"/>
                      </w:rPr>
                    </w:pPr>
                    <w:r>
                      <w:rPr>
                        <w:color w:val="000000"/>
                        <w:sz w:val="16"/>
                        <w:szCs w:val="16"/>
                      </w:rPr>
                      <w:t>Titulares 2002</w:t>
                    </w:r>
                  </w:p>
                </w:txbxContent>
              </v:textbox>
            </v:rect>
            <v:rect id="_x0000_s1083" style="position:absolute;left:4070;top:2958;width:1342;height:280" filled="f" stroked="f">
              <v:textbox inset="0,0,0,0">
                <w:txbxContent>
                  <w:p w:rsidR="00EC20B2" w:rsidRPr="00586755" w:rsidRDefault="00EC20B2" w:rsidP="006733A2">
                    <w:pPr>
                      <w:spacing w:line="200" w:lineRule="exact"/>
                      <w:rPr>
                        <w:color w:val="000000"/>
                        <w:sz w:val="16"/>
                        <w:szCs w:val="16"/>
                      </w:rPr>
                    </w:pPr>
                    <w:r>
                      <w:rPr>
                        <w:color w:val="000000"/>
                        <w:sz w:val="16"/>
                        <w:szCs w:val="16"/>
                      </w:rPr>
                      <w:t>Suplentes 1997</w:t>
                    </w:r>
                  </w:p>
                </w:txbxContent>
              </v:textbox>
            </v:rect>
            <v:rect id="_x0000_s1084" style="position:absolute;left:5752;top:2958;width:1218;height:294" filled="f" stroked="f">
              <v:textbox inset="0,0,0,0">
                <w:txbxContent>
                  <w:p w:rsidR="00EC20B2" w:rsidRPr="00586755" w:rsidRDefault="00EC20B2" w:rsidP="006733A2">
                    <w:pPr>
                      <w:spacing w:line="200" w:lineRule="exact"/>
                      <w:rPr>
                        <w:color w:val="000000"/>
                        <w:sz w:val="16"/>
                        <w:szCs w:val="16"/>
                      </w:rPr>
                    </w:pPr>
                    <w:r>
                      <w:rPr>
                        <w:color w:val="000000"/>
                        <w:sz w:val="16"/>
                        <w:szCs w:val="16"/>
                      </w:rPr>
                      <w:t>Suplentes 2002</w:t>
                    </w:r>
                  </w:p>
                </w:txbxContent>
              </v:textbox>
            </v:rect>
            <v:rect id="_x0000_s1085" style="position:absolute;left:77;top:75;width:7192;height:3278" filled="f" strokeweight="0"/>
            <w10:anchorlock/>
          </v:group>
        </w:pict>
      </w:r>
    </w:p>
    <w:p w:rsidR="00975B8C" w:rsidRDefault="00975B8C" w:rsidP="00440F05">
      <w:pPr>
        <w:pStyle w:val="FootnoteText"/>
        <w:tabs>
          <w:tab w:val="clear" w:pos="418"/>
          <w:tab w:val="right" w:pos="1476"/>
          <w:tab w:val="left" w:pos="1548"/>
          <w:tab w:val="right" w:pos="1836"/>
          <w:tab w:val="left" w:pos="1908"/>
        </w:tabs>
        <w:ind w:left="1548" w:right="1267" w:hanging="288"/>
      </w:pPr>
      <w:r w:rsidRPr="00440F05">
        <w:rPr>
          <w:i/>
        </w:rPr>
        <w:t>Fuente</w:t>
      </w:r>
      <w:r w:rsidRPr="00440F05">
        <w:t>: Ministerio de Promoción de la Mujer y la Familia, Anuario estadístico sobre la situación de la mujer, 2004</w:t>
      </w:r>
      <w:r>
        <w:t>.</w:t>
      </w:r>
    </w:p>
    <w:p w:rsidR="00440F05" w:rsidRPr="00440F05" w:rsidRDefault="00440F05" w:rsidP="00440F05">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suppressAutoHyphens/>
      </w:pPr>
      <w:r>
        <w:tab/>
        <w:t xml:space="preserve">Como puede constatarse con la lectura del gráfico </w:t>
      </w:r>
      <w:r w:rsidRPr="00704A69">
        <w:rPr>
          <w:i/>
        </w:rPr>
        <w:t>supra</w:t>
      </w:r>
      <w:r>
        <w:t>, la mayoría de las mujeres que tomaron posesión de su cargo en las elecciones legislativas eran suplentes. Vemos asimismo que tanto en 1997 como en 2002 las mujeres no superaron el 11% en las listas de candidatos titulares, y rondaron el 16% en las listas de candidatos suplentes. En ambas elecciones parece haber persistido la tendencia a una presencia mayoritaria de mujeres en la lista de suplentes.</w:t>
      </w: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Resultados de las elecciones de 2002</w:t>
      </w:r>
    </w:p>
    <w:p w:rsidR="00975B8C" w:rsidRDefault="00DB5A2B" w:rsidP="006733A2">
      <w:pPr>
        <w:pStyle w:val="SingleTxt"/>
      </w:pPr>
      <w:r>
        <w:rPr>
          <w:noProof/>
          <w:w w:val="100"/>
          <w:lang w:val="en-US"/>
        </w:rPr>
        <w:pict>
          <v:shape id="_x0000_s1148" type="#_x0000_t75" style="position:absolute;left:0;text-align:left;margin-left:66.3pt;margin-top:3.15pt;width:360.75pt;height:221.25pt;z-index:6">
            <v:imagedata r:id="rId14" o:title=""/>
          </v:shape>
        </w:pict>
      </w: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DB5A2B" w:rsidRDefault="00DB5A2B" w:rsidP="006733A2">
      <w:pPr>
        <w:pStyle w:val="SingleTxt"/>
      </w:pP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440F05">
      <w:pPr>
        <w:pStyle w:val="FootnoteText"/>
        <w:tabs>
          <w:tab w:val="clear" w:pos="418"/>
          <w:tab w:val="right" w:pos="1476"/>
          <w:tab w:val="left" w:pos="1548"/>
          <w:tab w:val="right" w:pos="1836"/>
          <w:tab w:val="left" w:pos="1908"/>
        </w:tabs>
        <w:ind w:left="1548" w:right="1267" w:hanging="288"/>
      </w:pPr>
      <w:r w:rsidRPr="003C1072">
        <w:rPr>
          <w:i/>
        </w:rPr>
        <w:t>Fuente</w:t>
      </w:r>
      <w:r>
        <w:t>: Ministerio de Promoción de la Mujer y la Familia, Anuario estadístico sobre la situación de la mujer, 2004.</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suppressAutoHyphens/>
      </w:pPr>
      <w:r>
        <w:tab/>
        <w:t xml:space="preserve">De estos resultados se desprende que, de los 180 diputados elegidos para ocupar un escaño en la Asamblea Nacional, tan solo 20 son mujeres y representan el 11,11% de los parlamentarios y el 18,3% de los suplentes, frente a 160 hombres que representan el 88,89% de los candidatos. </w:t>
      </w:r>
    </w:p>
    <w:p w:rsidR="00975B8C" w:rsidRDefault="00975B8C" w:rsidP="006733A2">
      <w:pPr>
        <w:pStyle w:val="SingleTxt"/>
      </w:pPr>
      <w:r>
        <w:tab/>
        <w:t>Desde las dos últimas legislaturas, la evolución del número de diputadas se ha duplicado.</w:t>
      </w:r>
    </w:p>
    <w:p w:rsidR="00975B8C" w:rsidRDefault="00975B8C" w:rsidP="006733A2">
      <w:pPr>
        <w:pStyle w:val="SingleTxt"/>
      </w:pPr>
      <w:r>
        <w:tab/>
        <w:t>En los cuadros 3 a 8 del anexo se especifica claramente la participación de las mujeres en las distintas elecciones legislativas.</w:t>
      </w:r>
    </w:p>
    <w:p w:rsidR="00975B8C" w:rsidRPr="00975B8C" w:rsidRDefault="00975B8C" w:rsidP="00975B8C">
      <w:pPr>
        <w:pStyle w:val="SingleTxt"/>
        <w:spacing w:after="0" w:line="120" w:lineRule="exact"/>
        <w:rPr>
          <w:sz w:val="10"/>
        </w:rPr>
      </w:pPr>
    </w:p>
    <w:p w:rsidR="00B92B42" w:rsidRPr="00B92B42" w:rsidRDefault="00B92B42" w:rsidP="00B92B42">
      <w:pPr>
        <w:pStyle w:val="SingleTxt"/>
        <w:spacing w:after="0" w:line="120" w:lineRule="exact"/>
        <w:rPr>
          <w:sz w:val="10"/>
        </w:rPr>
      </w:pPr>
    </w:p>
    <w:p w:rsidR="00B92B42" w:rsidRDefault="00B92B42" w:rsidP="00B92B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Elecciones municipales</w:t>
      </w:r>
    </w:p>
    <w:p w:rsidR="00B92B42" w:rsidRPr="001C29F9" w:rsidRDefault="00B92B42" w:rsidP="00B92B42">
      <w:pPr>
        <w:pStyle w:val="SingleTxt"/>
        <w:spacing w:after="0" w:line="120" w:lineRule="exact"/>
        <w:rPr>
          <w:sz w:val="10"/>
        </w:rPr>
      </w:pPr>
    </w:p>
    <w:p w:rsidR="00B92B42" w:rsidRPr="00EC0C59" w:rsidRDefault="00B92B42" w:rsidP="00B92B42">
      <w:pPr>
        <w:pStyle w:val="SingleTxt"/>
        <w:spacing w:after="0" w:line="120" w:lineRule="exact"/>
        <w:rPr>
          <w:sz w:val="10"/>
        </w:rPr>
      </w:pPr>
    </w:p>
    <w:p w:rsidR="00B92B42" w:rsidRPr="00F503FC" w:rsidRDefault="00B92B42" w:rsidP="00B92B42">
      <w:pPr>
        <w:pStyle w:val="BodyTextIndent"/>
        <w:widowControl w:val="0"/>
        <w:suppressAutoHyphens w:val="0"/>
        <w:spacing w:after="0" w:line="240" w:lineRule="auto"/>
        <w:ind w:left="108"/>
        <w:jc w:val="center"/>
      </w:pPr>
      <w:r w:rsidRPr="00F503FC">
        <w:object w:dxaOrig="7335" w:dyaOrig="3480">
          <v:shape id="_x0000_i1028" type="#_x0000_t75" style="width:366.75pt;height:174pt" o:ole="">
            <v:imagedata r:id="rId15" o:title=""/>
          </v:shape>
          <o:OLEObject Type="Embed" ProgID="Excel.Chart.8" ShapeID="_x0000_i1028" DrawAspect="Content" ObjectID="_1394537788" r:id="rId16">
            <o:FieldCodes>\s</o:FieldCodes>
          </o:OLEObject>
        </w:object>
      </w:r>
    </w:p>
    <w:p w:rsidR="00B92B42" w:rsidRPr="00EC0C59" w:rsidRDefault="00B92B42" w:rsidP="00B92B42">
      <w:pPr>
        <w:pStyle w:val="SingleTxt"/>
        <w:spacing w:after="0" w:line="120" w:lineRule="exact"/>
        <w:rPr>
          <w:sz w:val="10"/>
        </w:rPr>
      </w:pPr>
    </w:p>
    <w:p w:rsidR="00B92B42" w:rsidRDefault="00B92B42" w:rsidP="00B92B42">
      <w:pPr>
        <w:pStyle w:val="FootnoteText"/>
        <w:tabs>
          <w:tab w:val="clear" w:pos="418"/>
          <w:tab w:val="right" w:pos="1476"/>
          <w:tab w:val="left" w:pos="1548"/>
          <w:tab w:val="right" w:pos="1836"/>
          <w:tab w:val="left" w:pos="1908"/>
        </w:tabs>
        <w:ind w:left="1548" w:right="1267" w:hanging="288"/>
      </w:pPr>
      <w:r w:rsidRPr="00EC0C59">
        <w:rPr>
          <w:i/>
        </w:rPr>
        <w:t>Fuente</w:t>
      </w:r>
      <w:r>
        <w:t>: Ministerio de Promoción de la Mujer y la Familia, Anuario estadístico sobre la situación de la mujer, 2004.</w:t>
      </w:r>
    </w:p>
    <w:p w:rsidR="00B92B42" w:rsidRPr="00EC0C59" w:rsidRDefault="00B92B42" w:rsidP="00B92B42">
      <w:pPr>
        <w:pStyle w:val="FootnoteText"/>
        <w:tabs>
          <w:tab w:val="clear" w:pos="418"/>
          <w:tab w:val="right" w:pos="1476"/>
          <w:tab w:val="left" w:pos="1548"/>
          <w:tab w:val="right" w:pos="1836"/>
          <w:tab w:val="left" w:pos="1908"/>
        </w:tabs>
        <w:spacing w:line="120" w:lineRule="exact"/>
        <w:ind w:left="1548" w:right="1267" w:hanging="288"/>
        <w:rPr>
          <w:sz w:val="10"/>
        </w:rPr>
      </w:pP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suppressAutoHyphens/>
      </w:pPr>
      <w:r>
        <w:tab/>
        <w:t>En las elecciones municipales de 2002 tomaron posesión de su cargo 22.636 candidatos, de los cuales 1.946 eran mujeres, que representaban el 13% del total. Estas elecciones tuvieron lugar en 337 ayuntamientos.</w:t>
      </w:r>
    </w:p>
    <w:p w:rsidR="00975B8C" w:rsidRPr="00975B8C" w:rsidRDefault="00975B8C" w:rsidP="00975B8C">
      <w:pPr>
        <w:pStyle w:val="SingleTxt"/>
        <w:spacing w:after="0" w:line="120" w:lineRule="exact"/>
        <w:rPr>
          <w:sz w:val="10"/>
        </w:rPr>
      </w:pPr>
    </w:p>
    <w:p w:rsidR="00975B8C" w:rsidRDefault="00975B8C" w:rsidP="00975B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Resultados</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pPr>
    </w:p>
    <w:p w:rsidR="00975B8C" w:rsidRDefault="00975B8C" w:rsidP="006733A2">
      <w:pPr>
        <w:pStyle w:val="SingleTxt"/>
        <w:suppressAutoHyphens/>
        <w:spacing w:after="0"/>
      </w:pPr>
      <w:r>
        <w:rPr>
          <w:noProof/>
          <w:w w:val="100"/>
          <w:lang w:val="en-US"/>
        </w:rPr>
      </w:r>
      <w:r>
        <w:pict>
          <v:group id="_x0000_s1027" editas="canvas" style="width:370.2pt;height:166.6pt;mso-position-horizontal-relative:char;mso-position-vertical-relative:line" coordsize="7404,3332">
            <o:lock v:ext="edit" aspectratio="t"/>
            <v:shape id="_x0000_s1028" type="#_x0000_t75" style="position:absolute;width:7404;height:3332" o:preferrelative="f">
              <v:fill o:detectmouseclick="t"/>
              <v:path o:extrusionok="t" o:connecttype="none"/>
              <o:lock v:ext="edit" text="t"/>
            </v:shape>
            <v:rect id="_x0000_s1029" style="position:absolute;left:77;top:74;width:7226;height:3082" fillcolor="#c1ccd9" strokecolor="#400000" strokeweight="0"/>
            <v:shape id="_x0000_s1030" style="position:absolute;left:2756;top:1306;width:896;height:556" coordsize="896,556" path="m896,211l,,,345,896,556r,-345xe" fillcolor="#4d1a33" strokeweight=".7pt">
              <v:path arrowok="t"/>
            </v:shape>
            <v:shape id="_x0000_s1031" style="position:absolute;left:2756;top:1201;width:896;height:316" coordsize="896,316" path="m,105l43,91,74,76r45,l162,60,208,45r60,l299,31r58,l416,16r46,l522,16r45,l627,r60,l733,r60,l836,r60,l896,316,,105xe" fillcolor="#936" strokeweight=".7pt">
              <v:path arrowok="t"/>
            </v:shape>
            <v:shape id="_x0000_s1032" style="position:absolute;left:1871;top:827;width:1273;height:405" coordsize="531,169" path="m,l32,,531,169e" filled="f" strokeweight="0">
              <v:path arrowok="t"/>
            </v:shape>
            <v:shape id="_x0000_s1033" style="position:absolute;left:2696;top:1666;width:2468;height:675" coordsize="2468,675" path="m2468,r,16l2453,31r,31l2436,76r-14,15l2408,105r-31,17l2362,136r-29,15l2302,165r-45,17l2228,196r-46,15l2154,225r-46,l2048,242r-45,14l1960,270r-60,l1854,287r-60,l1734,302r-59,l1615,316r-60,l1480,316r-59,l1361,330r-60,l1226,330r-59,l1107,330r-77,-14l970,316r-57,l853,316,793,302r-60,l673,287r-60,l553,270r-45,l448,256,402,242,359,225r-45,l268,211,239,196,194,182,163,165,134,151,103,136,74,122,60,105,43,91,28,76,14,62,,31,,16,,,,347r,15l,376r14,31l28,421r15,15l60,450r14,17l103,481r31,15l163,510r31,17l239,541r29,15l314,572r45,l402,587r46,14l508,616r45,l613,632r60,l733,647r60,l853,661r60,l970,661r60,l1107,675r60,l1226,675r75,l1361,675r60,-14l1480,661r75,l1615,661r60,-14l1734,647r60,-15l1854,632r46,-16l1960,616r43,-15l2048,587r60,-15l2154,572r28,-16l2228,541r29,-14l2302,510r31,-14l2362,481r15,-14l2408,450r14,-14l2436,421r17,-14l2453,376r15,-14l2468,347,2468,xe" fillcolor="#4d4d80" strokeweight=".7pt">
              <v:path arrowok="t"/>
            </v:shape>
            <v:shape id="_x0000_s1034" style="position:absolute;left:2696;top:1352;width:2468;height:644" coordsize="2468,644" path="m1226,r75,l1361,r60,l1480,r75,l1615,14r60,l1734,28r60,l1854,45r46,l1960,60r43,14l2048,74r60,14l2154,105r28,15l2228,134r29,17l2302,151r31,14l2362,194r15,17l2408,225r14,14l2436,254r,16l2453,285r15,14l2468,314r,16l2453,345r,14l2436,376r-14,14l2408,419r-15,17l2362,450r-29,15l2302,479r-28,17l2242,510r-45,l2168,525r-45,14l2077,556r-60,14l1974,570r-60,14l1869,601r-60,l1749,616r-60,l1629,630r-60,l1509,630r-60,l1375,644r-60,l1255,644r-74,l1121,644r-60,l1001,630r-74,l867,630,807,616r-60,l687,616,627,601,582,584r-60,l462,570,417,556r-44,l328,539,282,525,239,510r-17,l179,496,148,479,119,465,88,450,74,436,43,419,28,390,14,376r,-17l,345,,330,,314,,299,,285,14,270,28,239,43,225,60,211,88,194r15,-15l134,165r45,-14l208,134r31,-14l282,105r46,l1226,314,1226,xe" fillcolor="#99f" strokeweight=".7pt">
              <v:path arrowok="t"/>
            </v:shape>
            <v:shape id="_x0000_s1035" style="position:absolute;left:4430;top:2298;width:1227;height:434" coordsize="512,181" path="m512,181r-31,l,e" filled="f" strokeweight="0">
              <v:path arrowok="t"/>
            </v:shape>
            <v:rect id="_x0000_s1036" style="position:absolute;left:2396;top:165;width:2934;height:328" filled="f" stroked="f">
              <v:textbox inset="0,0,0,0">
                <w:txbxContent>
                  <w:p w:rsidR="00EC20B2" w:rsidRDefault="00EC20B2" w:rsidP="006733A2">
                    <w:pPr>
                      <w:spacing w:line="200" w:lineRule="exact"/>
                      <w:jc w:val="center"/>
                    </w:pPr>
                    <w:r>
                      <w:rPr>
                        <w:b/>
                        <w:bCs/>
                        <w:color w:val="400000"/>
                        <w:sz w:val="16"/>
                        <w:szCs w:val="16"/>
                      </w:rPr>
                      <w:t>Concejales municipales según el sexo</w:t>
                    </w:r>
                  </w:p>
                </w:txbxContent>
              </v:textbox>
            </v:rect>
            <v:rect id="_x0000_s1037" style="position:absolute;left:582;top:496;width:1290;height:484" filled="f" stroked="f">
              <v:textbox inset="0,0,0,0">
                <w:txbxContent>
                  <w:p w:rsidR="00EC20B2" w:rsidRDefault="00EC20B2" w:rsidP="006733A2">
                    <w:pPr>
                      <w:spacing w:line="200" w:lineRule="exact"/>
                      <w:jc w:val="center"/>
                    </w:pPr>
                    <w:r>
                      <w:rPr>
                        <w:color w:val="400000"/>
                        <w:sz w:val="16"/>
                        <w:szCs w:val="16"/>
                      </w:rPr>
                      <w:t>1.302 mujeres</w:t>
                    </w:r>
                    <w:r>
                      <w:rPr>
                        <w:color w:val="400000"/>
                        <w:sz w:val="16"/>
                        <w:szCs w:val="16"/>
                      </w:rPr>
                      <w:br/>
                      <w:t>13%</w:t>
                    </w:r>
                  </w:p>
                </w:txbxContent>
              </v:textbox>
            </v:rect>
            <v:rect id="_x0000_s1038" style="position:absolute;left:5742;top:2471;width:1180;height:503" filled="f" stroked="f">
              <v:textbox inset="0,0,0,0">
                <w:txbxContent>
                  <w:p w:rsidR="00EC20B2" w:rsidRDefault="00EC20B2" w:rsidP="006733A2">
                    <w:pPr>
                      <w:jc w:val="center"/>
                    </w:pPr>
                    <w:r>
                      <w:rPr>
                        <w:color w:val="400000"/>
                        <w:sz w:val="16"/>
                        <w:szCs w:val="16"/>
                      </w:rPr>
                      <w:t>8.661 Hombres</w:t>
                    </w:r>
                    <w:r>
                      <w:rPr>
                        <w:color w:val="400000"/>
                        <w:sz w:val="16"/>
                        <w:szCs w:val="16"/>
                      </w:rPr>
                      <w:br/>
                      <w:t>87%</w:t>
                    </w:r>
                  </w:p>
                </w:txbxContent>
              </v:textbox>
            </v:rect>
            <v:rect id="_x0000_s1039" style="position:absolute;left:77;top:74;width:7226;height:3082" filled="f" strokecolor="#400000" strokeweight="0"/>
            <w10:anchorlock/>
          </v:group>
        </w:pict>
      </w:r>
    </w:p>
    <w:p w:rsidR="00975B8C" w:rsidRPr="00975B8C" w:rsidRDefault="00975B8C" w:rsidP="00975B8C">
      <w:pPr>
        <w:pStyle w:val="SingleTxt"/>
        <w:spacing w:after="0" w:line="120" w:lineRule="exact"/>
        <w:rPr>
          <w:sz w:val="10"/>
        </w:rPr>
      </w:pPr>
    </w:p>
    <w:p w:rsidR="00975B8C" w:rsidRDefault="00440F05" w:rsidP="00440F05">
      <w:pPr>
        <w:pStyle w:val="FootnoteText"/>
        <w:tabs>
          <w:tab w:val="clear" w:pos="418"/>
          <w:tab w:val="right" w:pos="1476"/>
          <w:tab w:val="left" w:pos="1548"/>
          <w:tab w:val="right" w:pos="1836"/>
          <w:tab w:val="left" w:pos="1908"/>
        </w:tabs>
        <w:ind w:left="1548" w:right="1267" w:hanging="288"/>
      </w:pPr>
      <w:r>
        <w:rPr>
          <w:i/>
        </w:rPr>
        <w:tab/>
      </w:r>
      <w:r w:rsidR="00975B8C" w:rsidRPr="00440F05">
        <w:rPr>
          <w:i/>
        </w:rPr>
        <w:t>Fuente</w:t>
      </w:r>
      <w:r w:rsidR="00975B8C" w:rsidRPr="00440F05">
        <w:t>: Ministerio de Promoción de la Mujer y la Familia, Anuario estadístico sobre la situación de la mujer, 2004</w:t>
      </w:r>
      <w:r w:rsidR="00975B8C">
        <w:t>.</w:t>
      </w:r>
    </w:p>
    <w:p w:rsidR="00440F05" w:rsidRPr="00440F05" w:rsidRDefault="00440F05" w:rsidP="00440F05">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440F05">
      <w:pPr>
        <w:pStyle w:val="SingleTxt"/>
        <w:keepNext/>
        <w:keepLines/>
        <w:suppressAutoHyphens/>
      </w:pPr>
      <w:r>
        <w:tab/>
        <w:t>En el plano nacional, se eligieron 9.963 concejales en las elecciones municipales de 2002. Se observa que 1.302 de los concejales elegidos para los consejos municipales eran mujeres, es decir, el 13% del total, frente a 8.661 hombres, que representaban el 87%.</w:t>
      </w:r>
    </w:p>
    <w:p w:rsidR="00625C97" w:rsidRDefault="00625C97" w:rsidP="00625C97">
      <w:pPr>
        <w:pStyle w:val="SingleTxt"/>
      </w:pPr>
      <w:r>
        <w:tab/>
        <w:t>Diez mujeres fueron elegidas para el cargo de alcaldesa frente a  327 hombres, esto es, un porcentaje del 3,0% para las mujeres y del 96,9% para los hombres (véase el cuadro 13 del anexo).</w:t>
      </w:r>
    </w:p>
    <w:p w:rsidR="00625C97" w:rsidRPr="007138DE" w:rsidRDefault="00625C97" w:rsidP="00625C97">
      <w:pPr>
        <w:pStyle w:val="SingleTxt"/>
        <w:spacing w:after="0" w:line="120" w:lineRule="exact"/>
        <w:rPr>
          <w:sz w:val="10"/>
        </w:rPr>
      </w:pPr>
    </w:p>
    <w:bookmarkStart w:id="1" w:name="_MON_1248094419"/>
    <w:bookmarkStart w:id="2" w:name="_MON_1248097430"/>
    <w:bookmarkStart w:id="3" w:name="_MON_1248097451"/>
    <w:bookmarkStart w:id="4" w:name="_MON_1248097493"/>
    <w:bookmarkEnd w:id="1"/>
    <w:bookmarkEnd w:id="2"/>
    <w:bookmarkEnd w:id="3"/>
    <w:bookmarkEnd w:id="4"/>
    <w:p w:rsidR="00625C97" w:rsidRPr="00F503FC" w:rsidRDefault="00625C97" w:rsidP="00625C97">
      <w:pPr>
        <w:pStyle w:val="BodyTextIndent"/>
        <w:widowControl w:val="0"/>
        <w:suppressAutoHyphens w:val="0"/>
        <w:spacing w:after="0" w:line="240" w:lineRule="auto"/>
        <w:ind w:left="284"/>
        <w:jc w:val="center"/>
      </w:pPr>
      <w:r w:rsidRPr="00F503FC">
        <w:object w:dxaOrig="7485" w:dyaOrig="2687">
          <v:shape id="_x0000_i1030" type="#_x0000_t75" style="width:374.25pt;height:134.25pt" o:ole="">
            <v:imagedata r:id="rId17" o:title=""/>
          </v:shape>
          <o:OLEObject Type="Embed" ProgID="Excel.Chart.8" ShapeID="_x0000_i1030" DrawAspect="Content" ObjectID="_1394537789" r:id="rId18">
            <o:FieldCodes>\s</o:FieldCodes>
          </o:OLEObject>
        </w:object>
      </w:r>
    </w:p>
    <w:p w:rsidR="00625C97" w:rsidRPr="007138DE" w:rsidRDefault="00625C97" w:rsidP="00625C97">
      <w:pPr>
        <w:pStyle w:val="SingleTxt"/>
        <w:spacing w:after="0" w:line="120" w:lineRule="exact"/>
        <w:rPr>
          <w:sz w:val="10"/>
        </w:rPr>
      </w:pPr>
    </w:p>
    <w:p w:rsidR="00625C97" w:rsidRDefault="00625C97" w:rsidP="00625C97">
      <w:pPr>
        <w:pStyle w:val="FootnoteText"/>
        <w:tabs>
          <w:tab w:val="clear" w:pos="418"/>
          <w:tab w:val="right" w:pos="1476"/>
          <w:tab w:val="left" w:pos="1548"/>
          <w:tab w:val="right" w:pos="1836"/>
          <w:tab w:val="left" w:pos="1908"/>
        </w:tabs>
        <w:ind w:left="1548" w:right="1267" w:hanging="288"/>
      </w:pPr>
      <w:r w:rsidRPr="007138DE">
        <w:rPr>
          <w:i/>
        </w:rPr>
        <w:t>Fuente</w:t>
      </w:r>
      <w:r>
        <w:t>: Ministerio de Promoción de la Mujer y la Familia, Anuario estadístico sobre la situación de la mujer, 2004.</w:t>
      </w:r>
    </w:p>
    <w:p w:rsidR="00625C97" w:rsidRPr="00625C97" w:rsidRDefault="00625C97" w:rsidP="00625C97">
      <w:pPr>
        <w:pStyle w:val="SingleTxt"/>
        <w:suppressAutoHyphens/>
        <w:spacing w:after="0" w:line="120" w:lineRule="exact"/>
        <w:rPr>
          <w:sz w:val="10"/>
        </w:rPr>
      </w:pPr>
    </w:p>
    <w:p w:rsidR="00625C97" w:rsidRPr="00625C97" w:rsidRDefault="00625C97" w:rsidP="00625C97">
      <w:pPr>
        <w:pStyle w:val="SingleTxt"/>
        <w:suppressAutoHyphens/>
        <w:spacing w:after="0" w:line="120" w:lineRule="exact"/>
        <w:rPr>
          <w:sz w:val="10"/>
        </w:rPr>
      </w:pPr>
    </w:p>
    <w:p w:rsidR="00975B8C" w:rsidRDefault="00975B8C" w:rsidP="006733A2">
      <w:pPr>
        <w:pStyle w:val="SingleTxt"/>
      </w:pPr>
      <w:r>
        <w:tab/>
        <w:t xml:space="preserve">Hay que reconocer que las mujeres ocupan puestos de adjunto. </w:t>
      </w:r>
    </w:p>
    <w:p w:rsidR="00975B8C" w:rsidRDefault="00975B8C" w:rsidP="006733A2">
      <w:pPr>
        <w:pStyle w:val="SingleTxt"/>
      </w:pPr>
      <w:r>
        <w:rPr>
          <w:noProof/>
          <w:w w:val="100"/>
          <w:lang w:val="en-US"/>
        </w:rPr>
        <w:pict>
          <v:group id="_x0000_s1149" editas="canvas" style="position:absolute;left:0;text-align:left;margin-left:59.5pt;margin-top:3.55pt;width:375.1pt;height:168.5pt;z-index:7" coordorigin="2385,2442" coordsize="7502,3370">
            <o:lock v:ext="edit" aspectratio="t"/>
            <v:shape id="_x0000_s1150" type="#_x0000_t75" style="position:absolute;left:2385;top:2442;width:7502;height:3370" o:preferrelative="f">
              <v:fill o:detectmouseclick="t"/>
              <v:path o:extrusionok="t" o:connecttype="none"/>
              <o:lock v:ext="edit" text="t"/>
            </v:shape>
            <v:rect id="_x0000_s1151" style="position:absolute;left:2478;top:2519;width:7291;height:3223" stroked="f"/>
            <v:rect id="_x0000_s1152" style="position:absolute;left:2478;top:2519;width:7291;height:3223" filled="f" strokeweight=".25pt"/>
            <v:rect id="_x0000_s1153" style="position:absolute;left:3709;top:3333;width:5893;height:1132" fillcolor="silver" stroked="f"/>
            <v:line id="_x0000_s1154" style="position:absolute" from="3709,4275" to="9602,4275" strokeweight=".1pt"/>
            <v:line id="_x0000_s1155" style="position:absolute" from="3709,4085" to="9602,4085" strokeweight=".1pt"/>
            <v:line id="_x0000_s1156" style="position:absolute" from="3709,3909" to="9602,3909" strokeweight=".1pt"/>
            <v:line id="_x0000_s1157" style="position:absolute" from="3709,3716" to="9602,3716" strokeweight=".1pt"/>
            <v:line id="_x0000_s1158" style="position:absolute" from="3709,3526" to="9602,3526" strokeweight=".1pt"/>
            <v:line id="_x0000_s1159" style="position:absolute" from="3709,3333" to="9602,3333" strokeweight=".1pt"/>
            <v:rect id="_x0000_s1160" style="position:absolute;left:3709;top:3333;width:5893;height:1132" filled="f" strokecolor="gray" strokeweight=".95pt"/>
            <v:rect id="_x0000_s1161" style="position:absolute;left:3989;top:4403;width:410;height:62" fillcolor="#99f" stroked="f"/>
            <v:rect id="_x0000_s1162" style="position:absolute;left:3989;top:4403;width:410;height:62" filled="f" strokeweight=".95pt"/>
            <v:rect id="_x0000_s1163" style="position:absolute;left:4977;top:4258;width:391;height:207" fillcolor="#99f" stroked="f"/>
            <v:rect id="_x0000_s1164" style="position:absolute;left:4977;top:4258;width:391;height:207" filled="f" strokeweight=".95pt"/>
            <v:rect id="_x0000_s1165" style="position:absolute;left:5946;top:4020;width:410;height:445" fillcolor="#99f" stroked="f"/>
            <v:rect id="_x0000_s1166" style="position:absolute;left:5946;top:4020;width:410;height:445" filled="f" strokeweight=".95pt"/>
            <v:rect id="_x0000_s1167" style="position:absolute;left:6934;top:4164;width:411;height:301" fillcolor="#99f" stroked="f"/>
            <v:rect id="_x0000_s1168" style="position:absolute;left:6934;top:4164;width:411;height:301" filled="f" strokeweight=".95pt"/>
            <v:rect id="_x0000_s1169" style="position:absolute;left:7923;top:3526;width:391;height:939" fillcolor="#99f" stroked="f"/>
            <v:rect id="_x0000_s1170" style="position:absolute;left:7923;top:3526;width:391;height:939" filled="f" strokeweight=".95pt"/>
            <v:rect id="_x0000_s1171" style="position:absolute;left:8892;top:4227;width:410;height:238" fillcolor="#99f" stroked="f"/>
            <v:rect id="_x0000_s1172" style="position:absolute;left:8892;top:4227;width:410;height:238" filled="f" strokeweight=".95pt"/>
            <v:line id="_x0000_s1173" style="position:absolute" from="3709,3333" to="3709,4465" strokeweight=".1pt"/>
            <v:line id="_x0000_s1174" style="position:absolute" from="3634,4465" to="3709,4465" strokeweight=".1pt"/>
            <v:line id="_x0000_s1175" style="position:absolute" from="3634,4275" to="3709,4275" strokeweight=".1pt"/>
            <v:line id="_x0000_s1176" style="position:absolute" from="3634,4085" to="3709,4085" strokeweight=".1pt"/>
            <v:line id="_x0000_s1177" style="position:absolute" from="3634,3909" to="3709,3909" strokeweight=".1pt"/>
            <v:line id="_x0000_s1178" style="position:absolute" from="3634,3716" to="3709,3716" strokeweight=".1pt"/>
            <v:line id="_x0000_s1179" style="position:absolute" from="3634,3526" to="3709,3526" strokeweight=".1pt"/>
            <v:line id="_x0000_s1180" style="position:absolute" from="3634,3333" to="3709,3333" strokeweight=".1pt"/>
            <v:line id="_x0000_s1181" style="position:absolute" from="3709,4465" to="9602,4465" strokeweight=".1pt"/>
            <v:line id="_x0000_s1182" style="position:absolute;flip:y" from="3709,4465" to="3709,4530" strokeweight=".1pt"/>
            <v:line id="_x0000_s1183" style="position:absolute;flip:y" from="4697,4465" to="4697,4530" strokeweight=".1pt"/>
            <v:line id="_x0000_s1184" style="position:absolute;flip:y" from="5666,4465" to="5666,4530" strokeweight=".1pt"/>
            <v:line id="_x0000_s1185" style="position:absolute;flip:y" from="6656,4465" to="6656,4530" strokeweight=".1pt"/>
            <v:line id="_x0000_s1186" style="position:absolute;flip:y" from="7644,4465" to="7644,4530" strokeweight=".1pt"/>
            <v:line id="_x0000_s1187" style="position:absolute;flip:y" from="8613,4465" to="8613,4530" strokeweight=".1pt"/>
            <v:line id="_x0000_s1188" style="position:absolute;flip:y" from="9602,4465" to="9602,4530" strokeweight=".1pt"/>
            <v:rect id="_x0000_s1189" style="position:absolute;left:4275;top:2639;width:3726;height:309" filled="f" stroked="f">
              <v:textbox inset="0,0,0,0">
                <w:txbxContent>
                  <w:p w:rsidR="00EC20B2" w:rsidRPr="00181618" w:rsidRDefault="00EC20B2" w:rsidP="006733A2">
                    <w:pPr>
                      <w:spacing w:line="200" w:lineRule="exact"/>
                      <w:jc w:val="center"/>
                      <w:rPr>
                        <w:b/>
                        <w:color w:val="000000"/>
                        <w:sz w:val="17"/>
                        <w:szCs w:val="17"/>
                      </w:rPr>
                    </w:pPr>
                    <w:r w:rsidRPr="00181618">
                      <w:rPr>
                        <w:b/>
                        <w:color w:val="000000"/>
                        <w:sz w:val="17"/>
                        <w:szCs w:val="17"/>
                      </w:rPr>
                      <w:t>Porcentaje de mujeres en los ayuntamientos</w:t>
                    </w:r>
                  </w:p>
                </w:txbxContent>
              </v:textbox>
            </v:rect>
            <v:rect id="_x0000_s1190" style="position:absolute;left:4054;top:4058;width:320;height:248" filled="f" stroked="f">
              <v:textbox inset="0,0,0,0">
                <w:txbxContent>
                  <w:p w:rsidR="00EC20B2" w:rsidRPr="00F17517" w:rsidRDefault="00EC20B2" w:rsidP="006733A2">
                    <w:pPr>
                      <w:spacing w:line="200" w:lineRule="exact"/>
                      <w:jc w:val="center"/>
                      <w:rPr>
                        <w:color w:val="000000"/>
                        <w:sz w:val="16"/>
                        <w:szCs w:val="16"/>
                      </w:rPr>
                    </w:pPr>
                    <w:r>
                      <w:rPr>
                        <w:color w:val="000000"/>
                        <w:sz w:val="16"/>
                        <w:szCs w:val="16"/>
                      </w:rPr>
                      <w:t>3</w:t>
                    </w:r>
                  </w:p>
                </w:txbxContent>
              </v:textbox>
            </v:rect>
            <v:rect id="_x0000_s1191" style="position:absolute;left:4963;top:3913;width:498;height:200" filled="f" stroked="f">
              <v:textbox style="mso-fit-shape-to-text:t" inset="0,0,0,0">
                <w:txbxContent>
                  <w:p w:rsidR="00EC20B2" w:rsidRPr="00F17517" w:rsidRDefault="00EC20B2" w:rsidP="006733A2">
                    <w:pPr>
                      <w:spacing w:line="200" w:lineRule="exact"/>
                      <w:jc w:val="center"/>
                      <w:rPr>
                        <w:color w:val="000000"/>
                        <w:sz w:val="16"/>
                        <w:szCs w:val="16"/>
                      </w:rPr>
                    </w:pPr>
                    <w:r>
                      <w:rPr>
                        <w:color w:val="000000"/>
                        <w:sz w:val="16"/>
                        <w:szCs w:val="16"/>
                      </w:rPr>
                      <w:t>10,7</w:t>
                    </w:r>
                  </w:p>
                </w:txbxContent>
              </v:textbox>
            </v:rect>
            <v:rect id="_x0000_s1192" style="position:absolute;left:5922;top:3675;width:479;height:200" filled="f" stroked="f">
              <v:textbox style="mso-fit-shape-to-text:t" inset="0,0,0,0">
                <w:txbxContent>
                  <w:p w:rsidR="00EC20B2" w:rsidRPr="00F17517" w:rsidRDefault="00EC20B2" w:rsidP="006733A2">
                    <w:pPr>
                      <w:spacing w:line="200" w:lineRule="exact"/>
                      <w:jc w:val="center"/>
                      <w:rPr>
                        <w:color w:val="000000"/>
                        <w:sz w:val="16"/>
                        <w:szCs w:val="16"/>
                      </w:rPr>
                    </w:pPr>
                    <w:r>
                      <w:rPr>
                        <w:color w:val="000000"/>
                        <w:sz w:val="16"/>
                        <w:szCs w:val="16"/>
                      </w:rPr>
                      <w:t>23,7</w:t>
                    </w:r>
                  </w:p>
                </w:txbxContent>
              </v:textbox>
            </v:rect>
            <v:rect id="_x0000_s1193" style="position:absolute;left:6918;top:3819;width:473;height:200" filled="f" stroked="f">
              <v:textbox style="mso-fit-shape-to-text:t" inset="0,0,0,0">
                <w:txbxContent>
                  <w:p w:rsidR="00EC20B2" w:rsidRPr="00DD5120" w:rsidRDefault="00EC20B2" w:rsidP="006733A2">
                    <w:pPr>
                      <w:spacing w:line="200" w:lineRule="exact"/>
                      <w:jc w:val="center"/>
                      <w:rPr>
                        <w:color w:val="000000"/>
                        <w:sz w:val="16"/>
                        <w:szCs w:val="16"/>
                      </w:rPr>
                    </w:pPr>
                    <w:r>
                      <w:rPr>
                        <w:color w:val="000000"/>
                        <w:sz w:val="16"/>
                        <w:szCs w:val="16"/>
                      </w:rPr>
                      <w:t>15,7</w:t>
                    </w:r>
                  </w:p>
                </w:txbxContent>
              </v:textbox>
            </v:rect>
            <v:rect id="_x0000_s1194" style="position:absolute;left:7875;top:3223;width:471;height:200" filled="f" stroked="f">
              <v:textbox style="mso-fit-shape-to-text:t" inset="0,0,0,0">
                <w:txbxContent>
                  <w:p w:rsidR="00EC20B2" w:rsidRPr="00DD5120" w:rsidRDefault="00EC20B2" w:rsidP="006733A2">
                    <w:pPr>
                      <w:spacing w:line="200" w:lineRule="exact"/>
                      <w:jc w:val="center"/>
                      <w:rPr>
                        <w:color w:val="000000"/>
                        <w:sz w:val="16"/>
                        <w:szCs w:val="16"/>
                      </w:rPr>
                    </w:pPr>
                    <w:r>
                      <w:rPr>
                        <w:color w:val="000000"/>
                        <w:sz w:val="16"/>
                        <w:szCs w:val="16"/>
                      </w:rPr>
                      <w:t>50</w:t>
                    </w:r>
                  </w:p>
                </w:txbxContent>
              </v:textbox>
            </v:rect>
            <v:rect id="_x0000_s1195" style="position:absolute;left:8884;top:3882;width:516;height:200" filled="f" stroked="f">
              <v:textbox style="mso-fit-shape-to-text:t" inset="0,0,0,0">
                <w:txbxContent>
                  <w:p w:rsidR="00EC20B2" w:rsidRDefault="00EC20B2" w:rsidP="006733A2">
                    <w:pPr>
                      <w:spacing w:line="200" w:lineRule="exact"/>
                      <w:jc w:val="center"/>
                    </w:pPr>
                    <w:r>
                      <w:rPr>
                        <w:color w:val="000000"/>
                        <w:sz w:val="16"/>
                        <w:szCs w:val="16"/>
                      </w:rPr>
                      <w:t>12,7</w:t>
                    </w:r>
                  </w:p>
                </w:txbxContent>
              </v:textbox>
            </v:rect>
            <v:rect id="_x0000_s1196" style="position:absolute;left:3300;top:3291;width:319;height:1399" filled="f" stroked="f">
              <v:textbox inset="0,0,0,0">
                <w:txbxContent>
                  <w:p w:rsidR="00EC20B2" w:rsidRDefault="00EC20B2" w:rsidP="006733A2">
                    <w:pPr>
                      <w:spacing w:line="180" w:lineRule="exact"/>
                      <w:jc w:val="center"/>
                    </w:pPr>
                    <w:r>
                      <w:rPr>
                        <w:color w:val="000000"/>
                        <w:sz w:val="16"/>
                        <w:szCs w:val="16"/>
                      </w:rPr>
                      <w:t>60</w:t>
                    </w:r>
                    <w:r>
                      <w:rPr>
                        <w:color w:val="000000"/>
                        <w:sz w:val="16"/>
                        <w:szCs w:val="16"/>
                      </w:rPr>
                      <w:br/>
                      <w:t>50</w:t>
                    </w:r>
                    <w:r>
                      <w:rPr>
                        <w:color w:val="000000"/>
                        <w:sz w:val="16"/>
                        <w:szCs w:val="16"/>
                      </w:rPr>
                      <w:br/>
                      <w:t>40</w:t>
                    </w:r>
                    <w:r>
                      <w:rPr>
                        <w:color w:val="000000"/>
                        <w:sz w:val="16"/>
                        <w:szCs w:val="16"/>
                      </w:rPr>
                      <w:br/>
                      <w:t>30</w:t>
                    </w:r>
                    <w:r>
                      <w:rPr>
                        <w:color w:val="000000"/>
                        <w:sz w:val="16"/>
                        <w:szCs w:val="16"/>
                      </w:rPr>
                      <w:br/>
                      <w:t>20</w:t>
                    </w:r>
                    <w:r>
                      <w:rPr>
                        <w:color w:val="000000"/>
                        <w:sz w:val="16"/>
                        <w:szCs w:val="16"/>
                      </w:rPr>
                      <w:br/>
                      <w:t>10</w:t>
                    </w:r>
                    <w:r>
                      <w:rPr>
                        <w:color w:val="000000"/>
                        <w:sz w:val="16"/>
                        <w:szCs w:val="16"/>
                      </w:rPr>
                      <w:br/>
                      <w:t>0</w:t>
                    </w:r>
                  </w:p>
                </w:txbxContent>
              </v:textbox>
            </v:rect>
            <v:rect id="_x0000_s1197" style="position:absolute;left:3769;top:4663;width:887;height:281" filled="f" stroked="f">
              <v:textbox inset="0,0,0,0">
                <w:txbxContent>
                  <w:p w:rsidR="00EC20B2" w:rsidRPr="00F17517" w:rsidRDefault="00EC20B2" w:rsidP="006733A2">
                    <w:pPr>
                      <w:spacing w:line="200" w:lineRule="exact"/>
                      <w:jc w:val="center"/>
                      <w:rPr>
                        <w:color w:val="000000"/>
                        <w:sz w:val="16"/>
                        <w:szCs w:val="16"/>
                      </w:rPr>
                    </w:pPr>
                    <w:r>
                      <w:rPr>
                        <w:color w:val="000000"/>
                        <w:sz w:val="16"/>
                        <w:szCs w:val="16"/>
                      </w:rPr>
                      <w:t>Alcaldesas</w:t>
                    </w:r>
                  </w:p>
                </w:txbxContent>
              </v:textbox>
            </v:rect>
            <v:rect id="_x0000_s1198" style="position:absolute;left:4673;top:4663;width:877;height:387" filled="f" stroked="f">
              <v:textbox inset="0,0,0,0">
                <w:txbxContent>
                  <w:p w:rsidR="00EC20B2" w:rsidRPr="00F17517" w:rsidRDefault="00EC20B2" w:rsidP="006733A2">
                    <w:pPr>
                      <w:spacing w:line="200" w:lineRule="exact"/>
                      <w:jc w:val="center"/>
                      <w:rPr>
                        <w:color w:val="000000"/>
                        <w:sz w:val="16"/>
                        <w:szCs w:val="16"/>
                      </w:rPr>
                    </w:pPr>
                    <w:r>
                      <w:rPr>
                        <w:color w:val="000000"/>
                        <w:sz w:val="16"/>
                        <w:szCs w:val="16"/>
                      </w:rPr>
                      <w:t>Síndica</w:t>
                    </w:r>
                    <w:r>
                      <w:rPr>
                        <w:color w:val="000000"/>
                        <w:sz w:val="16"/>
                        <w:szCs w:val="16"/>
                      </w:rPr>
                      <w:br/>
                      <w:t>primera</w:t>
                    </w:r>
                  </w:p>
                </w:txbxContent>
              </v:textbox>
            </v:rect>
            <v:rect id="_x0000_s1199" style="position:absolute;left:5653;top:4657;width:960;height:503" filled="f" stroked="f">
              <v:textbox inset="0,0,0,0">
                <w:txbxContent>
                  <w:p w:rsidR="00EC20B2" w:rsidRPr="00F17517" w:rsidRDefault="00EC20B2" w:rsidP="006733A2">
                    <w:pPr>
                      <w:spacing w:line="200" w:lineRule="exact"/>
                      <w:jc w:val="center"/>
                      <w:rPr>
                        <w:color w:val="000000"/>
                        <w:sz w:val="16"/>
                        <w:szCs w:val="16"/>
                      </w:rPr>
                    </w:pPr>
                    <w:r>
                      <w:rPr>
                        <w:color w:val="000000"/>
                        <w:sz w:val="16"/>
                        <w:szCs w:val="16"/>
                      </w:rPr>
                      <w:t>Síndica</w:t>
                    </w:r>
                    <w:r>
                      <w:rPr>
                        <w:color w:val="000000"/>
                        <w:sz w:val="16"/>
                        <w:szCs w:val="16"/>
                      </w:rPr>
                      <w:br/>
                      <w:t>segunda</w:t>
                    </w:r>
                  </w:p>
                </w:txbxContent>
              </v:textbox>
            </v:rect>
            <v:rect id="_x0000_s1200" style="position:absolute;left:6697;top:4662;width:924;height:430" filled="f" stroked="f">
              <v:textbox inset="0,0,0,0">
                <w:txbxContent>
                  <w:p w:rsidR="00EC20B2" w:rsidRPr="00F17517" w:rsidRDefault="00EC20B2" w:rsidP="006733A2">
                    <w:pPr>
                      <w:spacing w:line="200" w:lineRule="exact"/>
                      <w:jc w:val="center"/>
                      <w:rPr>
                        <w:color w:val="000000"/>
                        <w:sz w:val="16"/>
                        <w:szCs w:val="16"/>
                      </w:rPr>
                    </w:pPr>
                    <w:r>
                      <w:rPr>
                        <w:color w:val="000000"/>
                        <w:sz w:val="16"/>
                        <w:szCs w:val="16"/>
                      </w:rPr>
                      <w:t>Síndica</w:t>
                    </w:r>
                    <w:r>
                      <w:rPr>
                        <w:color w:val="000000"/>
                        <w:sz w:val="16"/>
                        <w:szCs w:val="16"/>
                      </w:rPr>
                      <w:br/>
                      <w:t>tercera</w:t>
                    </w:r>
                  </w:p>
                </w:txbxContent>
              </v:textbox>
            </v:rect>
            <v:rect id="_x0000_s1201" style="position:absolute;left:7706;top:4666;width:869;height:468" filled="f" stroked="f">
              <v:textbox inset="0,0,0,0">
                <w:txbxContent>
                  <w:p w:rsidR="00EC20B2" w:rsidRDefault="00EC20B2" w:rsidP="006733A2">
                    <w:pPr>
                      <w:spacing w:line="200" w:lineRule="exact"/>
                      <w:jc w:val="center"/>
                    </w:pPr>
                    <w:r>
                      <w:rPr>
                        <w:color w:val="000000"/>
                        <w:sz w:val="16"/>
                        <w:szCs w:val="16"/>
                      </w:rPr>
                      <w:t>Síndica</w:t>
                    </w:r>
                    <w:r>
                      <w:rPr>
                        <w:color w:val="000000"/>
                        <w:sz w:val="16"/>
                        <w:szCs w:val="16"/>
                      </w:rPr>
                      <w:br/>
                      <w:t>cuarta</w:t>
                    </w:r>
                  </w:p>
                </w:txbxContent>
              </v:textbox>
            </v:rect>
            <v:rect id="_x0000_s1202" style="position:absolute;left:8668;top:4664;width:891;height:332" filled="f" stroked="f">
              <v:textbox inset="0,0,0,0">
                <w:txbxContent>
                  <w:p w:rsidR="00EC20B2" w:rsidRPr="00F17517" w:rsidRDefault="00EC20B2" w:rsidP="006733A2">
                    <w:pPr>
                      <w:spacing w:line="200" w:lineRule="exact"/>
                      <w:jc w:val="center"/>
                      <w:rPr>
                        <w:color w:val="000000"/>
                        <w:sz w:val="16"/>
                        <w:szCs w:val="16"/>
                      </w:rPr>
                    </w:pPr>
                    <w:r>
                      <w:rPr>
                        <w:color w:val="000000"/>
                        <w:sz w:val="16"/>
                        <w:szCs w:val="16"/>
                      </w:rPr>
                      <w:t>Total</w:t>
                    </w:r>
                  </w:p>
                </w:txbxContent>
              </v:textbox>
            </v:rect>
            <v:rect id="_x0000_s1203" style="position:absolute;left:2478;top:2519;width:7291;height:3223" filled="f" strokeweight=".95pt"/>
          </v:group>
        </w:pict>
      </w: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pPr>
    </w:p>
    <w:p w:rsidR="00975B8C" w:rsidRDefault="00975B8C" w:rsidP="006733A2">
      <w:pPr>
        <w:pStyle w:val="SingleTxt"/>
        <w:spacing w:after="0"/>
      </w:pPr>
    </w:p>
    <w:p w:rsidR="00975B8C" w:rsidRPr="00975B8C" w:rsidRDefault="00975B8C" w:rsidP="00975B8C">
      <w:pPr>
        <w:pStyle w:val="SingleTxt"/>
        <w:spacing w:after="0" w:line="120" w:lineRule="exact"/>
        <w:rPr>
          <w:sz w:val="10"/>
        </w:rPr>
      </w:pPr>
    </w:p>
    <w:p w:rsidR="00975B8C" w:rsidRDefault="00625C97" w:rsidP="00625C97">
      <w:pPr>
        <w:pStyle w:val="FootnoteText"/>
        <w:tabs>
          <w:tab w:val="clear" w:pos="418"/>
          <w:tab w:val="right" w:pos="1476"/>
          <w:tab w:val="left" w:pos="1548"/>
          <w:tab w:val="right" w:pos="1836"/>
          <w:tab w:val="left" w:pos="1908"/>
        </w:tabs>
        <w:ind w:left="1548" w:right="1267" w:hanging="288"/>
      </w:pPr>
      <w:r>
        <w:rPr>
          <w:i/>
        </w:rPr>
        <w:tab/>
      </w:r>
      <w:r w:rsidR="00975B8C" w:rsidRPr="007138DE">
        <w:rPr>
          <w:i/>
        </w:rPr>
        <w:t>Fuente</w:t>
      </w:r>
      <w:r w:rsidR="00975B8C">
        <w:t>: Ministerio de Promoción de la Mujer y la Familia, Anuario estadístico sobre la situación de la mujer, 2004.</w:t>
      </w:r>
    </w:p>
    <w:p w:rsidR="00975B8C" w:rsidRPr="00975B8C" w:rsidRDefault="00975B8C" w:rsidP="00975B8C">
      <w:pPr>
        <w:pStyle w:val="SingleTxt"/>
        <w:spacing w:after="0" w:line="120" w:lineRule="exact"/>
        <w:rPr>
          <w:sz w:val="10"/>
        </w:rPr>
      </w:pPr>
    </w:p>
    <w:p w:rsidR="00975B8C" w:rsidRPr="00975B8C" w:rsidRDefault="00975B8C" w:rsidP="00975B8C">
      <w:pPr>
        <w:pStyle w:val="SingleTxt"/>
        <w:spacing w:after="0" w:line="120" w:lineRule="exact"/>
        <w:rPr>
          <w:sz w:val="10"/>
        </w:rPr>
      </w:pPr>
    </w:p>
    <w:p w:rsidR="00975B8C" w:rsidRDefault="00975B8C" w:rsidP="006733A2">
      <w:pPr>
        <w:pStyle w:val="SingleTxt"/>
        <w:suppressAutoHyphens/>
      </w:pPr>
      <w:r>
        <w:tab/>
        <w:t>Se observa que en algunas provincias las mujeres representan en general más del 20% del ejecutivo municipal. Se trata de las provincias del Centro y Meridional, mientras que en las provincias Septentrional y Oriental representan menos del 10%.</w:t>
      </w:r>
    </w:p>
    <w:p w:rsidR="00975B8C" w:rsidRDefault="00975B8C" w:rsidP="006733A2">
      <w:pPr>
        <w:pStyle w:val="SingleTxt"/>
        <w:suppressAutoHyphens/>
      </w:pPr>
    </w:p>
    <w:p w:rsidR="00625C97" w:rsidRDefault="00975B8C" w:rsidP="00625C97">
      <w:pPr>
        <w:pStyle w:val="SingleTxt"/>
        <w:suppressAutoHyphens/>
      </w:pPr>
      <w:r>
        <w:br w:type="page"/>
      </w:r>
    </w:p>
    <w:bookmarkStart w:id="5" w:name="_MON_1248097796"/>
    <w:bookmarkStart w:id="6" w:name="_MON_1248097868"/>
    <w:bookmarkEnd w:id="5"/>
    <w:bookmarkEnd w:id="6"/>
    <w:p w:rsidR="00625C97" w:rsidRPr="00F503FC" w:rsidRDefault="00625C97" w:rsidP="00625C97">
      <w:pPr>
        <w:pStyle w:val="BodyTextIndent"/>
        <w:widowControl w:val="0"/>
        <w:suppressAutoHyphens w:val="0"/>
        <w:spacing w:after="0" w:line="240" w:lineRule="auto"/>
        <w:ind w:left="284"/>
        <w:jc w:val="center"/>
      </w:pPr>
      <w:r w:rsidRPr="00F503FC">
        <w:object w:dxaOrig="7499" w:dyaOrig="3438">
          <v:shape id="_x0000_i1031" type="#_x0000_t75" style="width:375pt;height:171.75pt" o:ole="">
            <v:imagedata r:id="rId19" o:title=""/>
          </v:shape>
          <o:OLEObject Type="Embed" ProgID="Excel.Chart.8" ShapeID="_x0000_i1031" DrawAspect="Content" ObjectID="_1394537790" r:id="rId20">
            <o:FieldCodes>\s</o:FieldCodes>
          </o:OLEObject>
        </w:object>
      </w:r>
    </w:p>
    <w:p w:rsidR="00625C97" w:rsidRPr="007138DE" w:rsidRDefault="00625C97" w:rsidP="00625C97">
      <w:pPr>
        <w:pStyle w:val="SingleTxt"/>
        <w:spacing w:after="0" w:line="120" w:lineRule="exact"/>
        <w:rPr>
          <w:sz w:val="10"/>
        </w:rPr>
      </w:pPr>
    </w:p>
    <w:p w:rsidR="00625C97" w:rsidRDefault="00625C97" w:rsidP="00625C97">
      <w:pPr>
        <w:pStyle w:val="FootnoteText"/>
        <w:tabs>
          <w:tab w:val="clear" w:pos="418"/>
          <w:tab w:val="right" w:pos="1476"/>
          <w:tab w:val="left" w:pos="1548"/>
          <w:tab w:val="right" w:pos="1836"/>
          <w:tab w:val="left" w:pos="1908"/>
        </w:tabs>
        <w:ind w:left="1548" w:right="1267" w:hanging="288"/>
      </w:pPr>
      <w:r w:rsidRPr="007138DE">
        <w:rPr>
          <w:i/>
        </w:rPr>
        <w:t>Fuente</w:t>
      </w:r>
      <w:r>
        <w:t>: Ministerio de Promoción de la Mujer y la Familia, Anuario estadístico sobre la situación de la mujer, 2004.</w:t>
      </w:r>
    </w:p>
    <w:p w:rsidR="00625C97" w:rsidRPr="001C29F9" w:rsidRDefault="00625C97" w:rsidP="00625C97">
      <w:pPr>
        <w:pStyle w:val="FootnoteText"/>
        <w:tabs>
          <w:tab w:val="clear" w:pos="418"/>
          <w:tab w:val="right" w:pos="1476"/>
          <w:tab w:val="left" w:pos="1548"/>
          <w:tab w:val="right" w:pos="1836"/>
          <w:tab w:val="left" w:pos="1908"/>
        </w:tabs>
        <w:spacing w:line="120" w:lineRule="exact"/>
        <w:ind w:left="1548" w:right="1267" w:hanging="288"/>
        <w:rPr>
          <w:sz w:val="10"/>
        </w:rPr>
      </w:pPr>
    </w:p>
    <w:p w:rsidR="00625C97" w:rsidRPr="007138DE" w:rsidRDefault="00625C97" w:rsidP="00625C97">
      <w:pPr>
        <w:pStyle w:val="FootnoteText"/>
        <w:tabs>
          <w:tab w:val="clear" w:pos="418"/>
          <w:tab w:val="right" w:pos="1476"/>
          <w:tab w:val="left" w:pos="1548"/>
          <w:tab w:val="right" w:pos="1836"/>
          <w:tab w:val="left" w:pos="1908"/>
        </w:tabs>
        <w:spacing w:line="120" w:lineRule="exact"/>
        <w:ind w:left="1548" w:right="1267" w:hanging="288"/>
        <w:rPr>
          <w:sz w:val="10"/>
        </w:rPr>
      </w:pPr>
    </w:p>
    <w:p w:rsidR="00625C97" w:rsidRDefault="00625C97" w:rsidP="00625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representatividad de las mujeres en los ayuntamientos</w:t>
      </w:r>
    </w:p>
    <w:p w:rsidR="00625C97" w:rsidRPr="0046191C" w:rsidRDefault="00625C97" w:rsidP="00625C97">
      <w:pPr>
        <w:pStyle w:val="SingleTxt"/>
        <w:spacing w:after="0" w:line="120" w:lineRule="exact"/>
        <w:rPr>
          <w:sz w:val="10"/>
        </w:rPr>
      </w:pPr>
    </w:p>
    <w:p w:rsidR="00625C97" w:rsidRPr="0046191C" w:rsidRDefault="00625C97" w:rsidP="00625C97">
      <w:pPr>
        <w:pStyle w:val="SingleTxt"/>
        <w:spacing w:after="0" w:line="120" w:lineRule="exact"/>
        <w:rPr>
          <w:sz w:val="10"/>
        </w:rPr>
      </w:pPr>
    </w:p>
    <w:bookmarkStart w:id="7" w:name="_MON_1248097901"/>
    <w:bookmarkStart w:id="8" w:name="_MON_1248097927"/>
    <w:bookmarkEnd w:id="7"/>
    <w:bookmarkEnd w:id="8"/>
    <w:p w:rsidR="00625C97" w:rsidRPr="00F503FC" w:rsidRDefault="00625C97" w:rsidP="00625C97">
      <w:pPr>
        <w:pStyle w:val="BodyTextIndent"/>
        <w:widowControl w:val="0"/>
        <w:suppressAutoHyphens w:val="0"/>
        <w:spacing w:after="0" w:line="240" w:lineRule="auto"/>
        <w:ind w:left="284"/>
        <w:jc w:val="center"/>
      </w:pPr>
      <w:r w:rsidRPr="00F503FC">
        <w:object w:dxaOrig="7566" w:dyaOrig="3153">
          <v:shape id="_x0000_i1032" type="#_x0000_t75" style="width:378pt;height:157.5pt" o:ole="">
            <v:imagedata r:id="rId21" o:title=""/>
          </v:shape>
          <o:OLEObject Type="Embed" ProgID="Excel.Chart.8" ShapeID="_x0000_i1032" DrawAspect="Content" ObjectID="_1394537791" r:id="rId22">
            <o:FieldCodes>\s</o:FieldCodes>
          </o:OLEObject>
        </w:object>
      </w:r>
    </w:p>
    <w:p w:rsidR="00625C97" w:rsidRPr="0046191C" w:rsidRDefault="00625C97" w:rsidP="00625C97">
      <w:pPr>
        <w:pStyle w:val="SingleTxt"/>
        <w:spacing w:after="0" w:line="120" w:lineRule="exact"/>
        <w:rPr>
          <w:sz w:val="10"/>
        </w:rPr>
      </w:pPr>
    </w:p>
    <w:p w:rsidR="00625C97" w:rsidRDefault="00625C97" w:rsidP="00625C97">
      <w:pPr>
        <w:pStyle w:val="FootnoteText"/>
        <w:tabs>
          <w:tab w:val="clear" w:pos="418"/>
          <w:tab w:val="right" w:pos="1476"/>
          <w:tab w:val="left" w:pos="1548"/>
          <w:tab w:val="right" w:pos="1836"/>
          <w:tab w:val="left" w:pos="1908"/>
        </w:tabs>
        <w:ind w:left="1548" w:right="1267" w:hanging="288"/>
      </w:pPr>
      <w:r w:rsidRPr="0046191C">
        <w:rPr>
          <w:i/>
        </w:rPr>
        <w:t>Fuente</w:t>
      </w:r>
      <w:r>
        <w:t>: Ministerio de Promoción de la Mujer y la Familia, Anuario estadístico sobre la situación de la mujer, 2004.</w:t>
      </w:r>
    </w:p>
    <w:p w:rsidR="00625C97" w:rsidRPr="0046191C" w:rsidRDefault="00625C97" w:rsidP="00625C97">
      <w:pPr>
        <w:pStyle w:val="FootnoteText"/>
        <w:tabs>
          <w:tab w:val="clear" w:pos="418"/>
          <w:tab w:val="right" w:pos="1476"/>
          <w:tab w:val="left" w:pos="1548"/>
          <w:tab w:val="right" w:pos="1836"/>
          <w:tab w:val="left" w:pos="1908"/>
        </w:tabs>
        <w:spacing w:line="120" w:lineRule="exact"/>
        <w:ind w:left="1548" w:right="1267" w:hanging="288"/>
        <w:rPr>
          <w:sz w:val="10"/>
        </w:rPr>
      </w:pPr>
    </w:p>
    <w:p w:rsidR="00625C97" w:rsidRPr="0046191C" w:rsidRDefault="00625C97" w:rsidP="00625C97">
      <w:pPr>
        <w:pStyle w:val="FootnoteText"/>
        <w:tabs>
          <w:tab w:val="clear" w:pos="418"/>
          <w:tab w:val="right" w:pos="1476"/>
          <w:tab w:val="left" w:pos="1548"/>
          <w:tab w:val="right" w:pos="1836"/>
          <w:tab w:val="left" w:pos="1908"/>
        </w:tabs>
        <w:spacing w:line="120" w:lineRule="exact"/>
        <w:ind w:left="1548" w:right="1267" w:hanging="288"/>
        <w:rPr>
          <w:sz w:val="10"/>
        </w:rPr>
      </w:pPr>
    </w:p>
    <w:p w:rsidR="00975B8C" w:rsidRDefault="00625C97" w:rsidP="00625C97">
      <w:pPr>
        <w:pStyle w:val="SingleTxt"/>
        <w:suppressAutoHyphens/>
      </w:pPr>
      <w:r>
        <w:tab/>
        <w:t xml:space="preserve">En el gráfico </w:t>
      </w:r>
      <w:r w:rsidRPr="00BA1113">
        <w:rPr>
          <w:i/>
        </w:rPr>
        <w:t>supra</w:t>
      </w:r>
      <w:r>
        <w:t xml:space="preserve"> se observa que de los 337 ayuntamientos en los que se celebraron elecciones, 18 no cuentan con ninguna concejala. En 155 ayuntamientos hay a lo sumo 3 mujeres, y en tan solo 16 ayuntamientos hay al menos 10 mujeres en el consejo municipal.</w:t>
      </w: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A54C46">
        <w:tab/>
      </w:r>
      <w:r w:rsidRPr="00A54C46">
        <w:tab/>
        <w:t>Evolución del número de mujeres que gobiernan municipios desde 1982</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r w:rsidRPr="00A54C46">
        <w:rPr>
          <w:noProof/>
          <w:w w:val="100"/>
          <w:lang w:eastAsia="es-ES"/>
        </w:rPr>
        <w:pict>
          <v:group id="_x0000_s1249" editas="canvas" style="position:absolute;left:0;text-align:left;margin-left:57.6pt;margin-top:108pt;width:364.3pt;height:192pt;z-index:8;mso-position-horizontal-relative:margin;mso-position-vertical-relative:page" coordorigin="-26" coordsize="7286,3840">
            <o:lock v:ext="edit" aspectratio="t"/>
            <v:shape id="_x0000_s1250" type="#_x0000_t75" style="position:absolute;left:-26;width:7286;height:3840" o:preferrelative="f">
              <v:fill o:detectmouseclick="t"/>
              <v:path o:extrusionok="t" o:connecttype="none"/>
              <o:lock v:ext="edit" text="t"/>
            </v:shape>
            <v:rect id="_x0000_s1251" style="position:absolute;left:96;top:91;width:7049;height:3658" strokeweight="53e-5mm"/>
            <v:rect id="_x0000_s1252" style="position:absolute;left:1513;top:1014;width:5460;height:1558" fillcolor="silver" stroked="f"/>
            <v:line id="_x0000_s1253" style="position:absolute" from="1513,2047" to="6973,2048" strokeweight="0"/>
            <v:line id="_x0000_s1254" style="position:absolute" from="1513,1540" to="6973,1541" strokeweight="0"/>
            <v:line id="_x0000_s1255" style="position:absolute" from="1513,1014" to="6973,1015" strokeweight="0"/>
            <v:rect id="_x0000_s1256" style="position:absolute;left:1513;top:1014;width:5460;height:1558" filled="f" strokecolor="gray" strokeweight="53e-5mm"/>
            <v:line id="_x0000_s1257" style="position:absolute" from="1513,1014" to="1514,2572" strokeweight="0"/>
            <v:line id="_x0000_s1258" style="position:absolute" from="1437,2572" to="1513,2573" strokeweight="0"/>
            <v:line id="_x0000_s1259" style="position:absolute" from="1437,2047" to="1513,2048" strokeweight="0"/>
            <v:line id="_x0000_s1260" style="position:absolute" from="1437,1540" to="1513,1541" strokeweight="0"/>
            <v:line id="_x0000_s1261" style="position:absolute" from="1437,1014" to="1513,1015" strokeweight="0"/>
            <v:line id="_x0000_s1262" style="position:absolute" from="1513,2572" to="6973,2573" strokeweight="0"/>
            <v:line id="_x0000_s1263" style="position:absolute;flip:y" from="1513,2572" to="1514,2645" strokeweight="0"/>
            <v:line id="_x0000_s1264" style="position:absolute;flip:y" from="2873,2572" to="2874,2645" strokeweight="0"/>
            <v:line id="_x0000_s1265" style="position:absolute;flip:y" from="4253,2572" to="4254,2645" strokeweight="0"/>
            <v:line id="_x0000_s1266" style="position:absolute;flip:y" from="5613,2572" to="5614,2645" strokeweight="0"/>
            <v:line id="_x0000_s1267" style="position:absolute;flip:y" from="6973,2572" to="6974,2645" strokeweight="0"/>
            <v:shape id="_x0000_s1268" style="position:absolute;left:2203;top:1214;width:4080;height:1014" coordsize="213,56" path="m,56l71,49,142,14,213,e" filled="f" strokecolor="navy" strokeweight="53e-5mm">
              <v:path arrowok="t"/>
            </v:shape>
            <v:shape id="_x0000_s1269" style="position:absolute;left:2145;top:2174;width:115;height:108" coordsize="115,108" path="m58,r57,54l58,108,,54,58,xe" fillcolor="navy" strokecolor="navy" strokeweight="53e-5mm">
              <v:path arrowok="t"/>
            </v:shape>
            <v:shape id="_x0000_s1270" style="position:absolute;left:3505;top:2047;width:115;height:108" coordsize="115,108" path="m58,r57,54l58,108,,54,58,xe" fillcolor="navy" strokecolor="navy" strokeweight="53e-5mm">
              <v:path arrowok="t"/>
            </v:shape>
            <v:shape id="_x0000_s1271" style="position:absolute;left:4866;top:1413;width:114;height:109" coordsize="114,109" path="m57,r57,54l57,109,,54,57,xe" fillcolor="navy" strokecolor="navy" strokeweight="53e-5mm">
              <v:path arrowok="t"/>
            </v:shape>
            <v:shape id="_x0000_s1272" style="position:absolute;left:6226;top:1159;width:115;height:109" coordsize="115,109" path="m57,r58,55l57,109,,55,57,xe" fillcolor="navy" strokecolor="navy" strokeweight="53e-5mm">
              <v:path arrowok="t"/>
            </v:shape>
            <v:rect id="_x0000_s1273" style="position:absolute;left:1284;top:217;width:4330;height:503;mso-wrap-style:none" filled="f" stroked="f">
              <v:textbox style="mso-next-textbox:#_x0000_s1273" inset="0,0,0,0">
                <w:txbxContent>
                  <w:p w:rsidR="00EC20B2" w:rsidRPr="00227D3D" w:rsidRDefault="00EC20B2" w:rsidP="001243FE">
                    <w:r w:rsidRPr="00227D3D">
                      <w:rPr>
                        <w:b/>
                        <w:bCs/>
                        <w:color w:val="000000"/>
                      </w:rPr>
                      <w:t>Evolución del número de concejalas desde 1982</w:t>
                    </w:r>
                  </w:p>
                </w:txbxContent>
              </v:textbox>
            </v:rect>
            <v:rect id="_x0000_s1274" style="position:absolute;left:6168;top:1322;width:536;height:399" fillcolor="yellow" stroked="f"/>
            <v:rect id="_x0000_s1275" style="position:absolute;left:6206;top:1377;width:391;height:480;mso-wrap-style:none" filled="f" stroked="f">
              <v:textbox style="mso-next-textbox:#_x0000_s1275;mso-fit-shape-to-text:t" inset="0,0,0,0">
                <w:txbxContent>
                  <w:p w:rsidR="00EC20B2" w:rsidRPr="00227D3D" w:rsidRDefault="00EC20B2" w:rsidP="001243FE">
                    <w:r w:rsidRPr="00227D3D">
                      <w:rPr>
                        <w:b/>
                        <w:bCs/>
                        <w:color w:val="000000"/>
                        <w:sz w:val="16"/>
                        <w:szCs w:val="16"/>
                        <w:lang w:val="en-US"/>
                      </w:rPr>
                      <w:t>1</w:t>
                    </w:r>
                    <w:r>
                      <w:rPr>
                        <w:b/>
                        <w:bCs/>
                        <w:color w:val="000000"/>
                        <w:sz w:val="16"/>
                        <w:szCs w:val="16"/>
                        <w:lang w:val="en-US"/>
                      </w:rPr>
                      <w:t xml:space="preserve"> </w:t>
                    </w:r>
                    <w:r w:rsidRPr="00227D3D">
                      <w:rPr>
                        <w:b/>
                        <w:bCs/>
                        <w:color w:val="000000"/>
                        <w:sz w:val="16"/>
                        <w:szCs w:val="16"/>
                        <w:lang w:val="en-US"/>
                      </w:rPr>
                      <w:t>302</w:t>
                    </w:r>
                  </w:p>
                </w:txbxContent>
              </v:textbox>
            </v:rect>
            <v:rect id="_x0000_s1276" style="position:absolute;left:4693;top:1066;width:461;height:346" fillcolor="yellow" stroked="f"/>
            <v:rect id="_x0000_s1277" style="position:absolute;left:4731;top:1080;width:391;height:480;mso-wrap-style:none" filled="f" stroked="f">
              <v:textbox style="mso-next-textbox:#_x0000_s1277;mso-fit-shape-to-text:t" inset="0,0,0,0">
                <w:txbxContent>
                  <w:p w:rsidR="00EC20B2" w:rsidRPr="00227D3D" w:rsidRDefault="00EC20B2" w:rsidP="001243FE">
                    <w:r w:rsidRPr="00227D3D">
                      <w:rPr>
                        <w:b/>
                        <w:bCs/>
                        <w:color w:val="000000"/>
                        <w:sz w:val="16"/>
                        <w:szCs w:val="16"/>
                        <w:lang w:val="en-US"/>
                      </w:rPr>
                      <w:t>1</w:t>
                    </w:r>
                    <w:r>
                      <w:rPr>
                        <w:b/>
                        <w:bCs/>
                        <w:color w:val="000000"/>
                        <w:sz w:val="16"/>
                        <w:szCs w:val="16"/>
                        <w:lang w:val="en-US"/>
                      </w:rPr>
                      <w:t xml:space="preserve"> </w:t>
                    </w:r>
                    <w:r w:rsidRPr="00227D3D">
                      <w:rPr>
                        <w:b/>
                        <w:bCs/>
                        <w:color w:val="000000"/>
                        <w:sz w:val="16"/>
                        <w:szCs w:val="16"/>
                        <w:lang w:val="en-US"/>
                      </w:rPr>
                      <w:t>061</w:t>
                    </w:r>
                  </w:p>
                </w:txbxContent>
              </v:textbox>
            </v:rect>
            <v:rect id="_x0000_s1278" style="position:absolute;left:2184;top:1703;width:421;height:398" fillcolor="yellow" stroked="f"/>
            <v:rect id="_x0000_s1279" style="position:absolute;left:2222;top:1757;width:260;height:480;mso-wrap-style:none" filled="f" stroked="f">
              <v:textbox style="mso-next-textbox:#_x0000_s1279;mso-fit-shape-to-text:t" inset="0,0,0,0">
                <w:txbxContent>
                  <w:p w:rsidR="00EC20B2" w:rsidRPr="00227D3D" w:rsidRDefault="00EC20B2" w:rsidP="001243FE">
                    <w:r w:rsidRPr="00227D3D">
                      <w:rPr>
                        <w:b/>
                        <w:bCs/>
                        <w:color w:val="000000"/>
                        <w:sz w:val="16"/>
                        <w:szCs w:val="16"/>
                        <w:lang w:val="en-US"/>
                      </w:rPr>
                      <w:t>336</w:t>
                    </w:r>
                  </w:p>
                </w:txbxContent>
              </v:textbox>
            </v:rect>
            <v:rect id="_x0000_s1280" style="position:absolute;left:3620;top:2119;width:422;height:399" fillcolor="yellow" stroked="f"/>
            <v:rect id="_x0000_s1281" style="position:absolute;left:3659;top:2174;width:260;height:480;mso-wrap-style:none" filled="f" stroked="f">
              <v:textbox style="mso-next-textbox:#_x0000_s1281;mso-fit-shape-to-text:t" inset="0,0,0,0">
                <w:txbxContent>
                  <w:p w:rsidR="00EC20B2" w:rsidRPr="00227D3D" w:rsidRDefault="00EC20B2" w:rsidP="001243FE">
                    <w:r w:rsidRPr="00227D3D">
                      <w:rPr>
                        <w:b/>
                        <w:bCs/>
                        <w:color w:val="000000"/>
                        <w:sz w:val="16"/>
                        <w:szCs w:val="16"/>
                        <w:lang w:val="en-US"/>
                      </w:rPr>
                      <w:t>446</w:t>
                    </w:r>
                  </w:p>
                </w:txbxContent>
              </v:textbox>
            </v:rect>
            <v:rect id="_x0000_s1282" style="position:absolute;left:1188;top:2427;width:87;height:240;mso-wrap-style:none" filled="f" stroked="f">
              <v:textbox style="mso-next-textbox:#_x0000_s1282;mso-fit-shape-to-text:t" inset="0,0,0,0">
                <w:txbxContent>
                  <w:p w:rsidR="00EC20B2" w:rsidRPr="00227D3D" w:rsidRDefault="00EC20B2" w:rsidP="001243FE">
                    <w:pPr>
                      <w:rPr>
                        <w:sz w:val="16"/>
                        <w:szCs w:val="16"/>
                      </w:rPr>
                    </w:pPr>
                    <w:r w:rsidRPr="00227D3D">
                      <w:rPr>
                        <w:color w:val="000000"/>
                        <w:sz w:val="16"/>
                        <w:szCs w:val="16"/>
                        <w:lang w:val="en-US"/>
                      </w:rPr>
                      <w:t>0</w:t>
                    </w:r>
                  </w:p>
                </w:txbxContent>
              </v:textbox>
            </v:rect>
            <v:rect id="_x0000_s1283" style="position:absolute;left:919;top:1902;width:260;height:480;mso-wrap-style:none" filled="f" stroked="f">
              <v:textbox style="mso-next-textbox:#_x0000_s1283;mso-fit-shape-to-text:t" inset="0,0,0,0">
                <w:txbxContent>
                  <w:p w:rsidR="00EC20B2" w:rsidRPr="00227D3D" w:rsidRDefault="00EC20B2" w:rsidP="001243FE">
                    <w:pPr>
                      <w:rPr>
                        <w:sz w:val="16"/>
                        <w:szCs w:val="16"/>
                      </w:rPr>
                    </w:pPr>
                    <w:r w:rsidRPr="00227D3D">
                      <w:rPr>
                        <w:color w:val="000000"/>
                        <w:sz w:val="16"/>
                        <w:szCs w:val="16"/>
                        <w:lang w:val="en-US"/>
                      </w:rPr>
                      <w:t>500</w:t>
                    </w:r>
                  </w:p>
                </w:txbxContent>
              </v:textbox>
            </v:rect>
            <v:rect id="_x0000_s1284" style="position:absolute;left:785;top:1395;width:391;height:480;mso-wrap-style:none" filled="f" stroked="f">
              <v:textbox style="mso-next-textbox:#_x0000_s1284;mso-fit-shape-to-text:t" inset="0,0,0,0">
                <w:txbxContent>
                  <w:p w:rsidR="00EC20B2" w:rsidRPr="00227D3D" w:rsidRDefault="00EC20B2" w:rsidP="001243FE">
                    <w:r w:rsidRPr="00227D3D">
                      <w:rPr>
                        <w:color w:val="000000"/>
                        <w:sz w:val="16"/>
                        <w:szCs w:val="16"/>
                        <w:lang w:val="en-US"/>
                      </w:rPr>
                      <w:t>1</w:t>
                    </w:r>
                    <w:r>
                      <w:rPr>
                        <w:color w:val="000000"/>
                        <w:sz w:val="16"/>
                        <w:szCs w:val="16"/>
                        <w:lang w:val="en-US"/>
                      </w:rPr>
                      <w:t xml:space="preserve"> </w:t>
                    </w:r>
                    <w:r w:rsidRPr="00227D3D">
                      <w:rPr>
                        <w:color w:val="000000"/>
                        <w:sz w:val="16"/>
                        <w:szCs w:val="16"/>
                        <w:lang w:val="en-US"/>
                      </w:rPr>
                      <w:t>000</w:t>
                    </w:r>
                  </w:p>
                </w:txbxContent>
              </v:textbox>
            </v:rect>
            <v:rect id="_x0000_s1285" style="position:absolute;left:785;top:869;width:391;height:480;mso-wrap-style:none" filled="f" stroked="f">
              <v:textbox style="mso-next-textbox:#_x0000_s1285;mso-fit-shape-to-text:t" inset="0,0,0,0">
                <w:txbxContent>
                  <w:p w:rsidR="00EC20B2" w:rsidRPr="00116E71" w:rsidRDefault="00EC20B2" w:rsidP="001243FE">
                    <w:r w:rsidRPr="00116E71">
                      <w:rPr>
                        <w:color w:val="000000"/>
                        <w:sz w:val="16"/>
                        <w:szCs w:val="16"/>
                        <w:lang w:val="en-US"/>
                      </w:rPr>
                      <w:t>1</w:t>
                    </w:r>
                    <w:r>
                      <w:rPr>
                        <w:color w:val="000000"/>
                        <w:sz w:val="16"/>
                        <w:szCs w:val="16"/>
                        <w:lang w:val="en-US"/>
                      </w:rPr>
                      <w:t xml:space="preserve"> </w:t>
                    </w:r>
                    <w:r w:rsidRPr="00116E71">
                      <w:rPr>
                        <w:color w:val="000000"/>
                        <w:sz w:val="16"/>
                        <w:szCs w:val="16"/>
                        <w:lang w:val="en-US"/>
                      </w:rPr>
                      <w:t>500</w:t>
                    </w:r>
                  </w:p>
                </w:txbxContent>
              </v:textbox>
            </v:rect>
            <v:rect id="_x0000_s1286" style="position:absolute;left:1935;top:2771;width:346;height:480;mso-wrap-style:none" filled="f" stroked="f">
              <v:textbox style="mso-next-textbox:#_x0000_s1286;mso-fit-shape-to-text:t" inset="0,0,0,0">
                <w:txbxContent>
                  <w:p w:rsidR="00EC20B2" w:rsidRPr="00227D3D" w:rsidRDefault="00EC20B2" w:rsidP="001243FE">
                    <w:r w:rsidRPr="00227D3D">
                      <w:rPr>
                        <w:color w:val="000000"/>
                        <w:sz w:val="16"/>
                        <w:szCs w:val="16"/>
                        <w:lang w:val="en-US"/>
                      </w:rPr>
                      <w:t>1982</w:t>
                    </w:r>
                  </w:p>
                </w:txbxContent>
              </v:textbox>
            </v:rect>
            <v:rect id="_x0000_s1287" style="position:absolute;left:3295;top:2771;width:346;height:480;mso-wrap-style:none" filled="f" stroked="f">
              <v:textbox style="mso-next-textbox:#_x0000_s1287;mso-fit-shape-to-text:t" inset="0,0,0,0">
                <w:txbxContent>
                  <w:p w:rsidR="00EC20B2" w:rsidRPr="00227D3D" w:rsidRDefault="00EC20B2" w:rsidP="001243FE">
                    <w:r w:rsidRPr="00227D3D">
                      <w:rPr>
                        <w:color w:val="000000"/>
                        <w:sz w:val="16"/>
                        <w:szCs w:val="16"/>
                        <w:lang w:val="en-US"/>
                      </w:rPr>
                      <w:t>1987</w:t>
                    </w:r>
                  </w:p>
                </w:txbxContent>
              </v:textbox>
            </v:rect>
            <v:rect id="_x0000_s1288" style="position:absolute;left:4655;top:2771;width:346;height:480;mso-wrap-style:none" filled="f" stroked="f">
              <v:textbox style="mso-next-textbox:#_x0000_s1288;mso-fit-shape-to-text:t" inset="0,0,0,0">
                <w:txbxContent>
                  <w:p w:rsidR="00EC20B2" w:rsidRPr="00227D3D" w:rsidRDefault="00EC20B2" w:rsidP="001243FE">
                    <w:r w:rsidRPr="00227D3D">
                      <w:rPr>
                        <w:color w:val="000000"/>
                        <w:sz w:val="16"/>
                        <w:szCs w:val="16"/>
                        <w:lang w:val="en-US"/>
                      </w:rPr>
                      <w:t>1996</w:t>
                    </w:r>
                  </w:p>
                </w:txbxContent>
              </v:textbox>
            </v:rect>
            <v:rect id="_x0000_s1289" style="position:absolute;left:6015;top:2771;width:346;height:480;mso-wrap-style:none" filled="f" stroked="f">
              <v:textbox style="mso-next-textbox:#_x0000_s1289;mso-fit-shape-to-text:t" inset="0,0,0,0">
                <w:txbxContent>
                  <w:p w:rsidR="00EC20B2" w:rsidRPr="00227D3D" w:rsidRDefault="00EC20B2" w:rsidP="001243FE">
                    <w:r w:rsidRPr="00227D3D">
                      <w:rPr>
                        <w:color w:val="000000"/>
                        <w:sz w:val="16"/>
                        <w:szCs w:val="16"/>
                        <w:lang w:val="en-US"/>
                      </w:rPr>
                      <w:t>2002</w:t>
                    </w:r>
                  </w:p>
                </w:txbxContent>
              </v:textbox>
            </v:rect>
            <v:rect id="_x0000_s1290" style="position:absolute;left:3831;top:3188;width:305;height:480;mso-wrap-style:none" filled="f" stroked="f">
              <v:textbox style="mso-next-textbox:#_x0000_s1290;mso-fit-shape-to-text:t" inset="0,0,0,0">
                <w:txbxContent>
                  <w:p w:rsidR="00EC20B2" w:rsidRPr="00227D3D" w:rsidRDefault="00EC20B2" w:rsidP="001243FE">
                    <w:r w:rsidRPr="00227D3D">
                      <w:rPr>
                        <w:b/>
                        <w:bCs/>
                        <w:color w:val="000000"/>
                        <w:sz w:val="16"/>
                        <w:szCs w:val="16"/>
                        <w:lang w:val="en-US"/>
                      </w:rPr>
                      <w:t>Año</w:t>
                    </w:r>
                  </w:p>
                </w:txbxContent>
              </v:textbox>
            </v:rect>
            <v:rect id="_x0000_s1291" style="position:absolute;left:131;top:1619;width:671;height:332;rotation:17637147fd;flip:y" filled="f" stroked="f">
              <v:textbox style="layout-flow:vertical;mso-layout-flow-alt:bottom-to-top;mso-next-textbox:#_x0000_s1291" inset="0,0,0,0">
                <w:txbxContent>
                  <w:p w:rsidR="00EC20B2" w:rsidRPr="00227D3D" w:rsidRDefault="00EC20B2" w:rsidP="001243FE">
                    <w:r w:rsidRPr="00227D3D">
                      <w:rPr>
                        <w:b/>
                        <w:bCs/>
                        <w:color w:val="000000"/>
                        <w:sz w:val="16"/>
                        <w:szCs w:val="16"/>
                        <w:lang w:val="en-US"/>
                      </w:rPr>
                      <w:t>Número</w:t>
                    </w:r>
                  </w:p>
                </w:txbxContent>
              </v:textbox>
            </v:rect>
            <v:rect id="_x0000_s1292" style="position:absolute;left:96;top:91;width:7049;height:3658" filled="f" strokeweight="0"/>
            <w10:wrap anchorx="margin" anchory="page"/>
          </v:group>
        </w:pict>
      </w: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BodyTextIndent"/>
        <w:widowControl w:val="0"/>
        <w:suppressAutoHyphens w:val="0"/>
        <w:spacing w:after="0" w:line="240" w:lineRule="auto"/>
        <w:ind w:left="284"/>
        <w:jc w:val="center"/>
      </w:pP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FootnoteText"/>
        <w:tabs>
          <w:tab w:val="clear" w:pos="418"/>
          <w:tab w:val="right" w:pos="1476"/>
          <w:tab w:val="left" w:pos="1548"/>
          <w:tab w:val="right" w:pos="1836"/>
          <w:tab w:val="left" w:pos="1908"/>
        </w:tabs>
        <w:ind w:left="1548" w:right="1267" w:hanging="288"/>
        <w:rPr>
          <w:b/>
        </w:rPr>
      </w:pPr>
      <w:bookmarkStart w:id="9" w:name="_Toc145231502"/>
      <w:bookmarkStart w:id="10" w:name="_Toc145231578"/>
      <w:r w:rsidRPr="00A54C46">
        <w:tab/>
      </w:r>
      <w:r w:rsidRPr="00A54C46">
        <w:rPr>
          <w:i/>
        </w:rPr>
        <w:t>Fuente</w:t>
      </w:r>
      <w:r w:rsidRPr="00A54C46">
        <w:rPr>
          <w:b/>
        </w:rPr>
        <w:t xml:space="preserve">: </w:t>
      </w:r>
      <w:r w:rsidRPr="00A54C46">
        <w:t>Ministerio de Promoción de la Mujer y la Familia, Anuario e</w:t>
      </w:r>
      <w:r>
        <w:t>stadístico sobre la </w:t>
      </w:r>
      <w:r w:rsidRPr="00A54C46">
        <w:t>situación de la mujer, 2004.</w:t>
      </w: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SingleTxt"/>
        <w:suppressAutoHyphens/>
        <w:spacing w:after="0" w:line="120" w:lineRule="exact"/>
        <w:rPr>
          <w:sz w:val="10"/>
        </w:rPr>
      </w:pPr>
    </w:p>
    <w:bookmarkEnd w:id="9"/>
    <w:bookmarkEnd w:id="10"/>
    <w:p w:rsidR="001243FE" w:rsidRPr="00A54C46" w:rsidRDefault="001243FE" w:rsidP="001243FE">
      <w:pPr>
        <w:pStyle w:val="SingleTxt"/>
        <w:suppressAutoHyphens/>
      </w:pPr>
      <w:r w:rsidRPr="00A54C46">
        <w:tab/>
        <w:t xml:space="preserve">El número de alcaldesas pasó de cero en </w:t>
      </w:r>
      <w:smartTag w:uri="urn:schemas-microsoft-com:office:smarttags" w:element="metricconverter">
        <w:smartTagPr>
          <w:attr w:name="ProductID" w:val="1982 a"/>
        </w:smartTagPr>
        <w:r w:rsidRPr="00A54C46">
          <w:t>1982 a</w:t>
        </w:r>
      </w:smartTag>
      <w:r w:rsidRPr="00A54C46">
        <w:t xml:space="preserve"> 10 en 2002, mientras que solo había 1 en 1987 y 2 en 1996. El número de concejalas pasó de </w:t>
      </w:r>
      <w:smartTag w:uri="urn:schemas-microsoft-com:office:smarttags" w:element="metricconverter">
        <w:smartTagPr>
          <w:attr w:name="ProductID" w:val="336 a"/>
        </w:smartTagPr>
        <w:r w:rsidRPr="00A54C46">
          <w:t>336 a</w:t>
        </w:r>
      </w:smartTag>
      <w:r w:rsidRPr="00A54C46">
        <w:t xml:space="preserve"> 1.302 entre 1982 y 2002 (</w:t>
      </w:r>
      <w:r w:rsidRPr="00A54C46">
        <w:rPr>
          <w:b/>
        </w:rPr>
        <w:t>véanse los cuadros 9 a 15 del anexo</w:t>
      </w:r>
      <w:r w:rsidRPr="00A54C46">
        <w:t>).</w:t>
      </w: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41440363"/>
      <w:bookmarkStart w:id="12" w:name="_Toc171923807"/>
      <w:r w:rsidRPr="00A54C46">
        <w:tab/>
        <w:t>D.</w:t>
      </w:r>
      <w:r w:rsidRPr="00A54C46">
        <w:tab/>
        <w:t>Participación de la mujer en la organización de las elecciones</w:t>
      </w:r>
      <w:bookmarkEnd w:id="12"/>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suppressAutoHyphens/>
      </w:pPr>
      <w:bookmarkStart w:id="13" w:name="_Toc41440364"/>
      <w:bookmarkStart w:id="14" w:name="_Toc145231503"/>
      <w:bookmarkStart w:id="15" w:name="_Toc145231579"/>
      <w:bookmarkEnd w:id="11"/>
      <w:r w:rsidRPr="00A54C46">
        <w:tab/>
        <w:t>Entre los 11 miembros de la ONEL, 3 son mujeres, 1 de cuales es vicepresidenta. En relación con las representaciones provinciales, departamentales y municipales, se cuentan respectivamente 3, 41 y 174 mujeres, que representan el 5%, el 12% y el 11% de la plantilla (véanse los cuadros 16 a 18 del anexo).</w:t>
      </w: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171923808"/>
      <w:bookmarkEnd w:id="13"/>
      <w:bookmarkEnd w:id="14"/>
      <w:bookmarkEnd w:id="15"/>
      <w:r w:rsidRPr="00A54C46">
        <w:tab/>
        <w:t>E.</w:t>
      </w:r>
      <w:r w:rsidRPr="00A54C46">
        <w:tab/>
        <w:t>Distribución de mujeres en determinados puestos de responsabilidad</w:t>
      </w:r>
      <w:bookmarkEnd w:id="16"/>
      <w:r w:rsidRPr="00A54C46">
        <w:t xml:space="preserve"> (véanse los cuadros 19 y 20 del anexo)</w:t>
      </w: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(Respuesta a las recomendaciones 55 y 56 del Comité)</w:t>
      </w: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SingleTxt"/>
        <w:suppressAutoHyphens/>
      </w:pPr>
      <w:r w:rsidRPr="00A54C46">
        <w:tab/>
        <w:t xml:space="preserve">Con el objeto de aumentar la representatividad de las mujeres en los puestos de responsabilidad, el Comité propone entre otras medidas: </w:t>
      </w:r>
    </w:p>
    <w:p w:rsidR="001243FE" w:rsidRPr="00A54C46" w:rsidRDefault="001243FE" w:rsidP="001243FE">
      <w:pPr>
        <w:pStyle w:val="SingleTxt"/>
        <w:tabs>
          <w:tab w:val="right" w:pos="1685"/>
        </w:tabs>
        <w:suppressAutoHyphens/>
        <w:ind w:left="1742" w:hanging="475"/>
      </w:pPr>
      <w:r w:rsidRPr="00A54C46">
        <w:tab/>
        <w:t>•</w:t>
      </w:r>
      <w:r w:rsidRPr="00A54C46">
        <w:tab/>
        <w:t>Institucionalizar el enfoque de género;</w:t>
      </w:r>
    </w:p>
    <w:p w:rsidR="001243FE" w:rsidRPr="00A54C46" w:rsidRDefault="001243FE" w:rsidP="001243FE">
      <w:pPr>
        <w:pStyle w:val="SingleTxt"/>
        <w:tabs>
          <w:tab w:val="right" w:pos="1685"/>
        </w:tabs>
        <w:suppressAutoHyphens/>
        <w:ind w:left="1742" w:hanging="475"/>
      </w:pPr>
      <w:bookmarkStart w:id="17" w:name="_Toc145231504"/>
      <w:bookmarkStart w:id="18" w:name="_Toc145231580"/>
      <w:r w:rsidRPr="00A54C46">
        <w:tab/>
        <w:t>•</w:t>
      </w:r>
      <w:r w:rsidRPr="00A54C46">
        <w:tab/>
        <w:t>Instaurar un sistema de cuotas mínimas del 30% en favor de las mujeres;</w:t>
      </w:r>
    </w:p>
    <w:bookmarkEnd w:id="17"/>
    <w:bookmarkEnd w:id="18"/>
    <w:p w:rsidR="001243FE" w:rsidRPr="00A54C46" w:rsidRDefault="001243FE" w:rsidP="001243FE">
      <w:pPr>
        <w:pStyle w:val="SingleTxt"/>
        <w:tabs>
          <w:tab w:val="right" w:pos="1685"/>
        </w:tabs>
        <w:suppressAutoHyphens/>
        <w:ind w:left="1742" w:hanging="475"/>
      </w:pPr>
      <w:r w:rsidRPr="00A54C46">
        <w:tab/>
        <w:t>•</w:t>
      </w:r>
      <w:r w:rsidRPr="00A54C46">
        <w:tab/>
        <w:t>Exigir el mejor posicionamiento de las mujeres como criterio de admisibilidad de las listas electorales.</w:t>
      </w:r>
    </w:p>
    <w:p w:rsidR="001243FE" w:rsidRPr="00A54C46" w:rsidRDefault="001243FE" w:rsidP="001243FE">
      <w:pPr>
        <w:pStyle w:val="SingleTxt"/>
        <w:suppressAutoHyphens/>
        <w:spacing w:after="0" w:line="120" w:lineRule="exact"/>
        <w:rPr>
          <w:sz w:val="10"/>
        </w:rPr>
      </w:pPr>
      <w:bookmarkStart w:id="19" w:name="_Toc41440365"/>
      <w:bookmarkStart w:id="20" w:name="_Toc171923809"/>
    </w:p>
    <w:p w:rsidR="001243FE" w:rsidRDefault="001243FE" w:rsidP="002A1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Artículo 8</w:t>
      </w:r>
      <w:r w:rsidR="002A1258">
        <w:br/>
      </w:r>
      <w:bookmarkEnd w:id="19"/>
      <w:bookmarkEnd w:id="20"/>
      <w:r w:rsidRPr="00A54C46">
        <w:tab/>
        <w:t>Derecho de representar a su Gobierno en el plano internacional</w:t>
      </w:r>
    </w:p>
    <w:p w:rsidR="002A1258" w:rsidRPr="002A1258" w:rsidRDefault="002A1258" w:rsidP="002A1258">
      <w:pPr>
        <w:pStyle w:val="SingleTxt"/>
        <w:spacing w:after="0" w:line="120" w:lineRule="exact"/>
        <w:rPr>
          <w:sz w:val="10"/>
        </w:rPr>
      </w:pPr>
    </w:p>
    <w:p w:rsidR="001243FE" w:rsidRPr="00A54C46" w:rsidRDefault="001243FE" w:rsidP="001243FE">
      <w:pPr>
        <w:pStyle w:val="SingleTxt"/>
        <w:suppressAutoHyphens/>
        <w:ind w:left="1742" w:hanging="475"/>
        <w:rPr>
          <w:i/>
        </w:rPr>
      </w:pPr>
      <w:r w:rsidRPr="00A54C46">
        <w:rPr>
          <w:i/>
        </w:rPr>
        <w:tab/>
      </w:r>
      <w:r w:rsidRPr="00A54C46">
        <w:rPr>
          <w:i/>
        </w:rPr>
        <w:tab/>
      </w:r>
      <w:r w:rsidRPr="00A54C46">
        <w:t>“</w:t>
      </w:r>
      <w:r w:rsidRPr="00A54C46">
        <w:rPr>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r w:rsidRPr="00A54C46">
        <w:t>”</w:t>
      </w:r>
    </w:p>
    <w:p w:rsidR="001243FE" w:rsidRPr="00A54C46" w:rsidRDefault="001243FE" w:rsidP="001243FE">
      <w:pPr>
        <w:pStyle w:val="SingleTxt"/>
        <w:suppressAutoHyphens/>
      </w:pPr>
      <w:r w:rsidRPr="00A54C46">
        <w:tab/>
        <w:t>Las mujeres están presentes en el cuerpo diplomático. Las mujeres pueden, al igual que los hombres, representar al Camerún en la escena internacional y participar en las actividades de las organizaciones internacionales.</w:t>
      </w:r>
    </w:p>
    <w:p w:rsidR="001243FE" w:rsidRPr="00A54C46" w:rsidRDefault="001243FE" w:rsidP="001243FE">
      <w:pPr>
        <w:pStyle w:val="SingleTxt"/>
        <w:suppressAutoHyphens/>
      </w:pPr>
      <w:r w:rsidRPr="00A54C46">
        <w:tab/>
        <w:t>El ingreso en el Instituto de Relaciones Internacionales del Camerún (IRIC), en el que se imparte formación profesional a los diplomáticos, no solo está abierto a todos los africanos, sino también a los cameruneses de ambos sexos que estén en posesión como mínimo de una diplomatura, sin discriminación alguna.</w:t>
      </w:r>
    </w:p>
    <w:p w:rsidR="001243FE" w:rsidRPr="00A54C46" w:rsidRDefault="001243FE" w:rsidP="001243FE">
      <w:pPr>
        <w:pStyle w:val="SingleTxt"/>
        <w:suppressAutoHyphens/>
      </w:pPr>
      <w:r w:rsidRPr="00A54C46">
        <w:tab/>
        <w:t>Las estadísticas sobre la distribución de diplomáticos que han recibido formación en el IRIC desde hace 20 años ponen de manifiesto la admisión de mujeres, a pesar de que su participación sigue siendo deficiente (véase el cuadro 21 del anexo).</w:t>
      </w:r>
    </w:p>
    <w:p w:rsidR="001243FE" w:rsidRPr="00A54C46" w:rsidRDefault="001243FE" w:rsidP="001243FE">
      <w:pPr>
        <w:pStyle w:val="SingleTxt"/>
        <w:suppressAutoHyphens/>
      </w:pPr>
      <w:r w:rsidRPr="00A54C46">
        <w:tab/>
        <w:t>De un total de 166 diplomáticos con un doctorado de tercer ciclo en relaciones internacionales, sólo 24 son mujeres.</w:t>
      </w:r>
    </w:p>
    <w:p w:rsidR="001243FE" w:rsidRPr="00A54C46" w:rsidRDefault="001243FE" w:rsidP="001243FE">
      <w:pPr>
        <w:pStyle w:val="SingleTxt"/>
        <w:suppressAutoHyphens/>
      </w:pPr>
      <w:bookmarkStart w:id="21" w:name="_Toc145231505"/>
      <w:bookmarkStart w:id="22" w:name="_Toc145231581"/>
      <w:r w:rsidRPr="00A54C46">
        <w:tab/>
        <w:t>En relación con el ciclo del Diploma de Estudios Superiores Especializados (DESS) en Relaciones Internacionales, abierto desde 2002, de los 60 diplomáticos entre 2002 y 2005, 47 son hombres y 13 son mujeres (véase el cuadro 21 bis).</w:t>
      </w:r>
    </w:p>
    <w:bookmarkEnd w:id="21"/>
    <w:bookmarkEnd w:id="22"/>
    <w:p w:rsidR="001243FE" w:rsidRPr="00A54C46" w:rsidRDefault="001243FE" w:rsidP="001243FE">
      <w:pPr>
        <w:pStyle w:val="SingleTxt"/>
        <w:suppressAutoHyphens/>
      </w:pPr>
      <w:r w:rsidRPr="00A54C46">
        <w:tab/>
        <w:t>El limitado número de mujeres con formación diplomática tiene incidencia en su representatividad, tanto en los servicios centrales encargados de las cuestiones diplomáticas como en las embajadas y las organizaciones internacionales (véanse los cuadros 22 y 23 del anexo).</w:t>
      </w:r>
    </w:p>
    <w:p w:rsidR="001243FE" w:rsidRPr="00A54C46" w:rsidRDefault="001243FE" w:rsidP="001243FE">
      <w:pPr>
        <w:pStyle w:val="SingleTxt"/>
        <w:suppressAutoHyphens/>
        <w:spacing w:after="0" w:line="120" w:lineRule="exact"/>
        <w:rPr>
          <w:sz w:val="10"/>
        </w:rPr>
      </w:pPr>
      <w:bookmarkStart w:id="23" w:name="_Toc41440366"/>
      <w:bookmarkStart w:id="24" w:name="_Toc171923810"/>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I.</w:t>
      </w:r>
      <w:r w:rsidRPr="00A54C46">
        <w:tab/>
        <w:t>Representación en el plano internacional</w:t>
      </w:r>
      <w:bookmarkEnd w:id="24"/>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bookmarkEnd w:id="23"/>
    <w:p w:rsidR="001243FE" w:rsidRPr="00A54C46" w:rsidRDefault="001243FE" w:rsidP="001243FE">
      <w:pPr>
        <w:pStyle w:val="SingleTxt"/>
        <w:suppressAutoHyphens/>
      </w:pPr>
      <w:r w:rsidRPr="00A54C46">
        <w:tab/>
        <w:t>Cabe señalar que las mujeres con cargos diplomáticos participan al igual que sus colegas varones en las conferencias y seminarios internacionales, según sus respectivos ámbitos de competencia. Sin embargo, dado el escaso número de mujeres diplomáticas, se observa que algunas delegaciones que han de representar al Camerún en el extranjero se componen únicamente de hombres.</w:t>
      </w:r>
    </w:p>
    <w:p w:rsidR="001243FE" w:rsidRPr="00A54C46" w:rsidRDefault="001243FE" w:rsidP="001243FE">
      <w:pPr>
        <w:pStyle w:val="SingleTxt"/>
      </w:pPr>
      <w:r w:rsidRPr="00A54C46">
        <w:tab/>
        <w:t xml:space="preserve">Para actuar de conformidad con los principios vigentes en el seno de las organizaciones internacionales (Naciones Unidas, Unión Africana) sobre la paridad de las candidaturas femeninas y masculinas, e incluso la preferencia por las candidaturas femeninas para algunos puestos, el Camerún ha privilegiado las candidaturas de mujeres a puestos en el seno del sistema de las Naciones Unidas y de la Unión Africana. Tal es así que en 2003: </w:t>
      </w:r>
    </w:p>
    <w:p w:rsidR="001243FE" w:rsidRPr="00A54C46" w:rsidRDefault="001243FE" w:rsidP="001243FE">
      <w:pPr>
        <w:pStyle w:val="SingleTxt"/>
        <w:tabs>
          <w:tab w:val="right" w:pos="1685"/>
        </w:tabs>
        <w:ind w:left="1742" w:hanging="475"/>
      </w:pPr>
      <w:r w:rsidRPr="00A54C46">
        <w:tab/>
        <w:t>•</w:t>
      </w:r>
      <w:r w:rsidRPr="00A54C46">
        <w:tab/>
        <w:t xml:space="preserve">Una camerunesa fue elegida para ocupar el cargo de jueza en el Tribunal Penal para Rwanda; </w:t>
      </w:r>
    </w:p>
    <w:p w:rsidR="001243FE" w:rsidRPr="00A54C46" w:rsidRDefault="001243FE" w:rsidP="001243FE">
      <w:pPr>
        <w:pStyle w:val="SingleTxt"/>
        <w:tabs>
          <w:tab w:val="right" w:pos="1685"/>
        </w:tabs>
        <w:ind w:left="1742" w:hanging="475"/>
      </w:pPr>
      <w:r w:rsidRPr="00A54C46">
        <w:tab/>
        <w:t>•</w:t>
      </w:r>
      <w:r w:rsidRPr="00A54C46">
        <w:tab/>
        <w:t>Otra fue elegida para ocupar el cargo de Ministra Comisionada de Comercio e Industria en el seno de la Unión Africana.</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2A12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II.</w:t>
      </w:r>
      <w:r w:rsidRPr="00A54C46">
        <w:tab/>
        <w:t>Medidas positivas adoptadas en favor del género</w:t>
      </w:r>
    </w:p>
    <w:p w:rsidR="001243FE" w:rsidRPr="00A54C46" w:rsidRDefault="001243FE" w:rsidP="002A1258">
      <w:pPr>
        <w:pStyle w:val="SingleTxt"/>
        <w:keepNext/>
        <w:keepLines/>
        <w:spacing w:after="0" w:line="120" w:lineRule="exact"/>
        <w:rPr>
          <w:sz w:val="10"/>
        </w:rPr>
      </w:pPr>
    </w:p>
    <w:p w:rsidR="001243FE" w:rsidRPr="00A54C46" w:rsidRDefault="001243FE" w:rsidP="002A1258">
      <w:pPr>
        <w:pStyle w:val="SingleTxt"/>
        <w:keepNext/>
        <w:keepLines/>
        <w:spacing w:after="0" w:line="120" w:lineRule="exact"/>
        <w:rPr>
          <w:sz w:val="10"/>
        </w:rPr>
      </w:pPr>
    </w:p>
    <w:p w:rsidR="001243FE" w:rsidRPr="00A54C46" w:rsidRDefault="001243FE" w:rsidP="002A1258">
      <w:pPr>
        <w:pStyle w:val="SingleTxt"/>
        <w:keepNext/>
        <w:keepLines/>
      </w:pPr>
      <w:r w:rsidRPr="00A54C46">
        <w:tab/>
        <w:t xml:space="preserve">Como consecuencia de un amplio traslado efectuado dentro del cuerpo diplomático el 17 de abril de 2006, por Decreto No. 173/4/PR, de 17 de abril de 2006, 10 mujeres fueron destinadas a las misiones diplomáticas del Camerún en el extranjero frente a 89 hombres. </w:t>
      </w:r>
    </w:p>
    <w:p w:rsidR="001243FE" w:rsidRPr="00A54C46" w:rsidRDefault="001243FE" w:rsidP="001243FE">
      <w:pPr>
        <w:pStyle w:val="SingleTxt"/>
      </w:pPr>
      <w:r w:rsidRPr="00A54C46">
        <w:tab/>
        <w:t xml:space="preserve">Por otra parte, en los servicios centrales del Ministerio de Relaciones Exteriores, 2 mujeres ocupan puestos de Directoras y 7 son Subdirectoras. </w:t>
      </w:r>
    </w:p>
    <w:p w:rsidR="001243FE" w:rsidRPr="00A54C46" w:rsidRDefault="001243FE" w:rsidP="001243FE">
      <w:pPr>
        <w:pStyle w:val="SingleTxt"/>
      </w:pPr>
      <w:r w:rsidRPr="00A54C46">
        <w:tab/>
        <w:t xml:space="preserve">Lamentablemente, se constata que el número de mujeres con posibilidades de representar al Gobierno en el plano internacional sigue siendo reducido. </w:t>
      </w:r>
    </w:p>
    <w:p w:rsidR="001243FE" w:rsidRPr="00A54C46" w:rsidRDefault="001243FE" w:rsidP="001243FE">
      <w:pPr>
        <w:pStyle w:val="SingleTxt"/>
      </w:pPr>
      <w:r w:rsidRPr="00A54C46">
        <w:tab/>
        <w:t xml:space="preserve">En un nivel totalmente distinto, cabe señalar que los cónyuges de los diplomáticos no pueden ejercer cargos en los servicios diplomáticos. No obstante, en algunas embajadas, las esposas de los diplomáticos son contratadas como personal administrativo. </w:t>
      </w:r>
    </w:p>
    <w:p w:rsidR="001243FE" w:rsidRPr="00A54C46" w:rsidRDefault="001243FE" w:rsidP="001243FE">
      <w:pPr>
        <w:pStyle w:val="SingleTxt"/>
        <w:spacing w:after="0" w:line="120" w:lineRule="exact"/>
        <w:rPr>
          <w:sz w:val="10"/>
        </w:rPr>
      </w:pPr>
    </w:p>
    <w:p w:rsidR="001243FE" w:rsidRPr="00A54C46" w:rsidRDefault="003F5AC7"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SingleTxt"/>
        <w:ind w:left="1742" w:hanging="475"/>
        <w:rPr>
          <w:i/>
        </w:rPr>
      </w:pPr>
      <w:r w:rsidRPr="00A54C46">
        <w:tab/>
        <w:t>“</w:t>
      </w:r>
      <w:r w:rsidRPr="00A54C46">
        <w:rPr>
          <w:i/>
        </w:rPr>
        <w:t>1.</w:t>
      </w:r>
      <w:r w:rsidRPr="00A54C46">
        <w:rPr>
          <w:i/>
        </w:rPr>
        <w:tab/>
        <w:t xml:space="preserve">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 </w:t>
      </w:r>
    </w:p>
    <w:p w:rsidR="001243FE" w:rsidRPr="00A54C46" w:rsidRDefault="001243FE" w:rsidP="001243FE">
      <w:pPr>
        <w:pStyle w:val="SingleTxt"/>
        <w:ind w:left="1742" w:hanging="475"/>
      </w:pPr>
      <w:r w:rsidRPr="00A54C46">
        <w:rPr>
          <w:i/>
        </w:rPr>
        <w:tab/>
        <w:t>2.</w:t>
      </w:r>
      <w:r w:rsidRPr="00A54C46">
        <w:rPr>
          <w:i/>
        </w:rPr>
        <w:tab/>
        <w:t>Los Estados Partes otorgarán a la mujer los mismos derechos que al hombre con respecto a la nacionalidad de sus hijos.</w:t>
      </w:r>
      <w:r w:rsidRPr="00A54C46">
        <w:t>”</w:t>
      </w:r>
    </w:p>
    <w:p w:rsidR="001243FE" w:rsidRPr="00A54C46" w:rsidRDefault="001243FE" w:rsidP="001243FE">
      <w:pPr>
        <w:pStyle w:val="SingleTxt"/>
      </w:pPr>
      <w:r w:rsidRPr="00A54C46">
        <w:tab/>
        <w:t>La legislación se mantiene invariable sobre la cuestión de la nacionalidad.</w:t>
      </w:r>
    </w:p>
    <w:p w:rsidR="001243FE" w:rsidRPr="00A54C46" w:rsidRDefault="001243FE" w:rsidP="001243FE">
      <w:pPr>
        <w:pStyle w:val="SingleTxt"/>
      </w:pPr>
      <w:r w:rsidRPr="00A54C46">
        <w:tab/>
        <w:t xml:space="preserve">Sin embargo, el anteproyecto de ley sobre el Código de las Personas y de la Familia aborda muy positivamente esta cuestión, en un sentido igualitario entre el hombre y la mujer. </w:t>
      </w:r>
    </w:p>
    <w:p w:rsidR="001243FE" w:rsidRPr="00A54C46" w:rsidRDefault="001243FE" w:rsidP="001243FE">
      <w:pPr>
        <w:pStyle w:val="SingleTxt"/>
        <w:spacing w:after="0" w:line="120" w:lineRule="exact"/>
        <w:rPr>
          <w:sz w:val="10"/>
        </w:rPr>
      </w:pPr>
    </w:p>
    <w:p w:rsidR="001243FE" w:rsidRPr="00A54C46" w:rsidRDefault="003F5AC7"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1243FE" w:rsidRPr="00A54C46" w:rsidRDefault="001243FE" w:rsidP="001243FE">
      <w:pPr>
        <w:pStyle w:val="SingleTxt"/>
        <w:spacing w:after="0" w:line="120" w:lineRule="exact"/>
        <w:rPr>
          <w:sz w:val="10"/>
        </w:rPr>
      </w:pPr>
    </w:p>
    <w:p w:rsidR="001243FE" w:rsidRPr="00A54C46" w:rsidRDefault="001243FE" w:rsidP="001243FE">
      <w:pPr>
        <w:pStyle w:val="SingleTxt"/>
        <w:ind w:left="1742" w:hanging="475"/>
        <w:rPr>
          <w:i/>
        </w:rPr>
      </w:pPr>
      <w:r w:rsidRPr="00A54C46">
        <w:tab/>
      </w:r>
      <w:r w:rsidRPr="00A54C46">
        <w:tab/>
      </w:r>
      <w:r w:rsidRPr="00A54C46">
        <w:rPr>
          <w:i/>
        </w:rPr>
        <w:t xml:space="preserve">“Los Estados Partes adoptarán todas las medidas apropiadas para eliminar la discriminación contra la mujer, a fin de asegurarle la igualdad de derechos con el hombre en la esfera de la educación y en particular para asegurar, en condiciones de igualdad entre hombres y mujeres: </w:t>
      </w:r>
    </w:p>
    <w:p w:rsidR="001243FE" w:rsidRPr="00A54C46" w:rsidRDefault="001243FE" w:rsidP="001243FE">
      <w:pPr>
        <w:pStyle w:val="SingleTxt"/>
        <w:ind w:left="2693" w:hanging="1426"/>
        <w:rPr>
          <w:i/>
        </w:rPr>
      </w:pPr>
      <w:r w:rsidRPr="00A54C46">
        <w:rPr>
          <w:i/>
        </w:rPr>
        <w:tab/>
      </w:r>
      <w:r w:rsidRPr="00A54C46">
        <w:rPr>
          <w:i/>
        </w:rPr>
        <w:tab/>
        <w:t>a)</w:t>
      </w:r>
      <w:r w:rsidRPr="00A54C46">
        <w:rPr>
          <w:i/>
        </w:rPr>
        <w:tab/>
        <w:t xml:space="preserve">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y profesional, incluida la educación técnica superior, así como en todos los tipos de capacitación profesional; </w:t>
      </w:r>
    </w:p>
    <w:p w:rsidR="001243FE" w:rsidRPr="00A54C46" w:rsidRDefault="001243FE" w:rsidP="001243FE">
      <w:pPr>
        <w:pStyle w:val="SingleTxt"/>
        <w:ind w:left="2693" w:hanging="1426"/>
        <w:rPr>
          <w:i/>
        </w:rPr>
      </w:pPr>
      <w:r w:rsidRPr="00A54C46">
        <w:rPr>
          <w:i/>
        </w:rPr>
        <w:tab/>
      </w:r>
      <w:r w:rsidRPr="00A54C46">
        <w:rPr>
          <w:i/>
        </w:rPr>
        <w:tab/>
        <w:t>b)</w:t>
      </w:r>
      <w:r w:rsidRPr="00A54C46">
        <w:rPr>
          <w:i/>
        </w:rPr>
        <w:tab/>
        <w:t xml:space="preserve">Acceso a los mismos programas de estudios, a los mismos exámenes, a personal docente del mismo nivel profesional y a locales y equipos escolares de la misma calidad; </w:t>
      </w:r>
    </w:p>
    <w:p w:rsidR="001243FE" w:rsidRPr="00A54C46" w:rsidRDefault="001243FE" w:rsidP="001243FE">
      <w:pPr>
        <w:pStyle w:val="SingleTxt"/>
        <w:ind w:left="2693" w:hanging="1426"/>
        <w:rPr>
          <w:i/>
        </w:rPr>
      </w:pPr>
      <w:r w:rsidRPr="00A54C46">
        <w:rPr>
          <w:i/>
        </w:rPr>
        <w:tab/>
      </w:r>
      <w:r w:rsidRPr="00A54C46">
        <w:rPr>
          <w:i/>
        </w:rPr>
        <w:tab/>
        <w:t>c)</w:t>
      </w:r>
      <w:r w:rsidRPr="00A54C46">
        <w:rPr>
          <w:i/>
        </w:rPr>
        <w:tab/>
        <w:t xml:space="preserve">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 </w:t>
      </w:r>
    </w:p>
    <w:p w:rsidR="001243FE" w:rsidRPr="00A54C46" w:rsidRDefault="001243FE" w:rsidP="001243FE">
      <w:pPr>
        <w:pStyle w:val="SingleTxt"/>
        <w:ind w:left="2693" w:hanging="1426"/>
        <w:rPr>
          <w:i/>
        </w:rPr>
      </w:pPr>
      <w:r w:rsidRPr="00A54C46">
        <w:rPr>
          <w:i/>
        </w:rPr>
        <w:tab/>
      </w:r>
      <w:r w:rsidRPr="00A54C46">
        <w:rPr>
          <w:i/>
        </w:rPr>
        <w:tab/>
        <w:t>d)</w:t>
      </w:r>
      <w:r w:rsidRPr="00A54C46">
        <w:rPr>
          <w:i/>
        </w:rPr>
        <w:tab/>
        <w:t xml:space="preserve">Las mismas oportunidades para la obtención de becas y otras subvenciones para cursar estudios; </w:t>
      </w:r>
    </w:p>
    <w:p w:rsidR="001243FE" w:rsidRPr="00A54C46" w:rsidRDefault="001243FE" w:rsidP="001243FE">
      <w:pPr>
        <w:pStyle w:val="SingleTxt"/>
        <w:ind w:left="2693" w:hanging="1426"/>
        <w:rPr>
          <w:i/>
        </w:rPr>
      </w:pPr>
      <w:r w:rsidRPr="00A54C46">
        <w:rPr>
          <w:i/>
        </w:rPr>
        <w:tab/>
      </w:r>
      <w:r w:rsidRPr="00A54C46">
        <w:rPr>
          <w:i/>
        </w:rPr>
        <w:tab/>
        <w:t>e)</w:t>
      </w:r>
      <w:r w:rsidRPr="00A54C46">
        <w:rPr>
          <w:i/>
        </w:rPr>
        <w:tab/>
        <w:t xml:space="preserve">Las mismas oportunidades de acceso a los programas de educación permanente, incluidos los programas de alfabetización funcional y de adultos, con miras en particular a reducir lo antes posible toda diferencia de conocimientos que exista entre hombres y mujeres; </w:t>
      </w:r>
    </w:p>
    <w:p w:rsidR="001243FE" w:rsidRPr="00A54C46" w:rsidRDefault="001243FE" w:rsidP="001243FE">
      <w:pPr>
        <w:pStyle w:val="SingleTxt"/>
        <w:ind w:left="2693" w:hanging="1426"/>
        <w:rPr>
          <w:i/>
        </w:rPr>
      </w:pPr>
      <w:r w:rsidRPr="00A54C46">
        <w:rPr>
          <w:i/>
        </w:rPr>
        <w:tab/>
      </w:r>
      <w:r w:rsidRPr="00A54C46">
        <w:rPr>
          <w:i/>
        </w:rPr>
        <w:tab/>
        <w:t>f)</w:t>
      </w:r>
      <w:r w:rsidRPr="00A54C46">
        <w:rPr>
          <w:i/>
        </w:rPr>
        <w:tab/>
        <w:t xml:space="preserve">La reducción de la tasa de abandono femenino de los estudios y la organización de programas para aquellas jóvenes y mujeres que hayan dejado los estudios prematuramente; </w:t>
      </w:r>
    </w:p>
    <w:p w:rsidR="001243FE" w:rsidRPr="00A54C46" w:rsidRDefault="001243FE" w:rsidP="001243FE">
      <w:pPr>
        <w:pStyle w:val="SingleTxt"/>
        <w:ind w:left="2693" w:hanging="1426"/>
        <w:rPr>
          <w:i/>
        </w:rPr>
      </w:pPr>
      <w:r w:rsidRPr="00A54C46">
        <w:rPr>
          <w:i/>
        </w:rPr>
        <w:tab/>
      </w:r>
      <w:r w:rsidRPr="00A54C46">
        <w:rPr>
          <w:i/>
        </w:rPr>
        <w:tab/>
        <w:t>g)</w:t>
      </w:r>
      <w:r w:rsidRPr="00A54C46">
        <w:rPr>
          <w:i/>
        </w:rPr>
        <w:tab/>
        <w:t xml:space="preserve">Las mismas oportunidades para participar activamente en el deporte y la educación física; </w:t>
      </w:r>
    </w:p>
    <w:p w:rsidR="001243FE" w:rsidRPr="00A54C46" w:rsidRDefault="001243FE" w:rsidP="001243FE">
      <w:pPr>
        <w:pStyle w:val="SingleTxt"/>
        <w:ind w:left="2693" w:hanging="1426"/>
      </w:pPr>
      <w:r w:rsidRPr="00A54C46">
        <w:rPr>
          <w:i/>
        </w:rPr>
        <w:tab/>
      </w:r>
      <w:r w:rsidRPr="00A54C46">
        <w:rPr>
          <w:i/>
        </w:rPr>
        <w:tab/>
        <w:t>h)</w:t>
      </w:r>
      <w:r w:rsidRPr="00A54C46">
        <w:rPr>
          <w:i/>
        </w:rPr>
        <w:tab/>
        <w:t xml:space="preserve">Acceso al material informativo específico que contribuya a asegurar la salud y el bienestar de la familia, incluida la información y el asesoramiento sobre planificación de la familia.” </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I.</w:t>
      </w:r>
      <w:r w:rsidRPr="00A54C46">
        <w:tab/>
        <w:t>Medidas adoptadas por el Camerún para la educación de las mujeres</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 xml:space="preserve">El sistema educativo camerunés consta de dos subcomponentes: uno académico y uno no académico. </w:t>
      </w:r>
    </w:p>
    <w:p w:rsidR="001243FE" w:rsidRPr="00A54C46" w:rsidRDefault="001243FE" w:rsidP="001243FE">
      <w:pPr>
        <w:pStyle w:val="SingleTxt"/>
      </w:pPr>
      <w:r w:rsidRPr="00A54C46">
        <w:tab/>
        <w:t xml:space="preserve">Con respecto a las diferencias de conocimientos constatadas, debidas a la ignorancia y a la continuidad de las prácticas culturales, se han adoptado una serie de medidas para reducir estas disparidades y promover la igualdad entre los sexos. </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A.</w:t>
      </w:r>
      <w:r w:rsidRPr="00A54C46">
        <w:tab/>
        <w:t>Medidas adoptadas en el sistema de enseñanza académica</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tabs>
          <w:tab w:val="right" w:pos="1685"/>
        </w:tabs>
        <w:ind w:left="1742" w:hanging="475"/>
      </w:pPr>
      <w:r w:rsidRPr="00A54C46">
        <w:tab/>
        <w:t>•</w:t>
      </w:r>
      <w:r w:rsidRPr="00A54C46">
        <w:tab/>
        <w:t xml:space="preserve">La elaboración y aplicación de la Estrategia Sectorial de Educación, que incluye consideraciones relacionadas con la igualdad de los géneros; </w:t>
      </w:r>
    </w:p>
    <w:p w:rsidR="001243FE" w:rsidRPr="00A54C46" w:rsidRDefault="001243FE" w:rsidP="001243FE">
      <w:pPr>
        <w:pStyle w:val="SingleTxt"/>
        <w:tabs>
          <w:tab w:val="right" w:pos="1685"/>
        </w:tabs>
        <w:ind w:left="1742" w:hanging="475"/>
      </w:pPr>
      <w:r w:rsidRPr="00A54C46">
        <w:tab/>
        <w:t>•</w:t>
      </w:r>
      <w:r w:rsidRPr="00A54C46">
        <w:tab/>
        <w:t>El acceso prioritario a los recursos adicionales de la iniciativa de los países pobres muy endeudados para los sectores sociales, de la salud y la educación;</w:t>
      </w:r>
    </w:p>
    <w:p w:rsidR="001243FE" w:rsidRPr="00A54C46" w:rsidRDefault="001243FE" w:rsidP="001243FE">
      <w:pPr>
        <w:pStyle w:val="SingleTxt"/>
        <w:tabs>
          <w:tab w:val="right" w:pos="1685"/>
        </w:tabs>
        <w:ind w:left="1742" w:hanging="475"/>
      </w:pPr>
      <w:r w:rsidRPr="00A54C46">
        <w:tab/>
        <w:t>•</w:t>
      </w:r>
      <w:r w:rsidRPr="00A54C46">
        <w:tab/>
        <w:t xml:space="preserve">La enseñanza primaria gratuita mediante la supresión de las tasas obligatorias en las escuelas primarias públicas y la concesión de kits básicos desde 2001; </w:t>
      </w:r>
    </w:p>
    <w:p w:rsidR="001243FE" w:rsidRPr="00A54C46" w:rsidRDefault="001243FE" w:rsidP="001243FE">
      <w:pPr>
        <w:pStyle w:val="SingleTxt"/>
        <w:tabs>
          <w:tab w:val="right" w:pos="1685"/>
        </w:tabs>
        <w:ind w:left="1742" w:hanging="475"/>
      </w:pPr>
      <w:r w:rsidRPr="00A54C46">
        <w:tab/>
        <w:t>•</w:t>
      </w:r>
      <w:r w:rsidRPr="00A54C46">
        <w:tab/>
        <w:t>La política de otorgamiento de becas escolares, que impone la atribución de una cuota del 40% de las becas a las niñas;</w:t>
      </w:r>
    </w:p>
    <w:p w:rsidR="001243FE" w:rsidRPr="00A54C46" w:rsidRDefault="001243FE" w:rsidP="001243FE">
      <w:pPr>
        <w:pStyle w:val="SingleTxt"/>
        <w:tabs>
          <w:tab w:val="right" w:pos="1685"/>
        </w:tabs>
        <w:ind w:left="1742" w:hanging="475"/>
      </w:pPr>
      <w:r w:rsidRPr="00A54C46">
        <w:tab/>
        <w:t>•</w:t>
      </w:r>
      <w:r w:rsidRPr="00A54C46">
        <w:tab/>
        <w:t xml:space="preserve">La política del manual escolar: se creó un “Consejo de aprobación de los manuales escolares y del material didáctico”. Su misión consiste, entre otras cosas, en analizar los manuales escolares desde el punto de vista de los estereotipos discriminatorios, como los estereotipos sexistas. De ese modo, se excluye de la lista oficial de manuales escolares todo libro que contenga estereotipos sexistas; </w:t>
      </w:r>
    </w:p>
    <w:p w:rsidR="001243FE" w:rsidRPr="00A54C46" w:rsidRDefault="001243FE" w:rsidP="001243FE">
      <w:pPr>
        <w:pStyle w:val="SingleTxt"/>
        <w:tabs>
          <w:tab w:val="right" w:pos="1685"/>
        </w:tabs>
        <w:ind w:left="1742" w:hanging="475"/>
      </w:pPr>
      <w:r w:rsidRPr="00A54C46">
        <w:tab/>
        <w:t>•</w:t>
      </w:r>
      <w:r w:rsidRPr="00A54C46">
        <w:tab/>
        <w:t xml:space="preserve">El fortalecimiento de la asociación entre el Estado y los organismos internacionales, ONG y asociaciones que se ocupan de la escolarización de las niñas. En este ámbito se llevan a cabo, en asociación con el UNICEF, el Ministerio de Educación Básica y el Ministerio de Asuntos Sociales, diversas actividades encaminadas a: </w:t>
      </w:r>
    </w:p>
    <w:p w:rsidR="001243FE" w:rsidRPr="00A54C46" w:rsidRDefault="001243FE" w:rsidP="001243FE">
      <w:pPr>
        <w:pStyle w:val="SingleTxt"/>
        <w:tabs>
          <w:tab w:val="right" w:pos="1685"/>
          <w:tab w:val="left" w:pos="1917"/>
          <w:tab w:val="left" w:pos="1998"/>
        </w:tabs>
        <w:ind w:left="1915" w:hanging="475"/>
      </w:pPr>
      <w:r w:rsidRPr="00A54C46">
        <w:tab/>
      </w:r>
      <w:r w:rsidRPr="00A54C46">
        <w:tab/>
        <w:t>–</w:t>
      </w:r>
      <w:r w:rsidRPr="00A54C46">
        <w:tab/>
        <w:t xml:space="preserve">Movilizar a la sociedad para la escolarización de las niñas; </w:t>
      </w:r>
    </w:p>
    <w:p w:rsidR="001243FE" w:rsidRPr="00A54C46" w:rsidRDefault="001243FE" w:rsidP="001243FE">
      <w:pPr>
        <w:pStyle w:val="SingleTxt"/>
        <w:tabs>
          <w:tab w:val="right" w:pos="1685"/>
          <w:tab w:val="left" w:pos="1899"/>
        </w:tabs>
        <w:ind w:left="1915" w:hanging="475"/>
      </w:pPr>
      <w:r w:rsidRPr="00A54C46">
        <w:tab/>
      </w:r>
      <w:r w:rsidRPr="00A54C46">
        <w:tab/>
        <w:t>–</w:t>
      </w:r>
      <w:r w:rsidRPr="00A54C46">
        <w:tab/>
        <w:t>Promover las actividades lúdicas de carácter científico para despertar el interés de las niñas por las carreras científicas.</w:t>
      </w:r>
    </w:p>
    <w:p w:rsidR="001243FE" w:rsidRPr="00A54C46" w:rsidRDefault="001243FE" w:rsidP="001243FE">
      <w:pPr>
        <w:pStyle w:val="SingleTxt"/>
        <w:tabs>
          <w:tab w:val="right" w:pos="1685"/>
        </w:tabs>
        <w:ind w:left="1742" w:hanging="475"/>
      </w:pPr>
      <w:r w:rsidRPr="00A54C46">
        <w:tab/>
        <w:t>•</w:t>
      </w:r>
      <w:r w:rsidRPr="00A54C46">
        <w:tab/>
        <w:t xml:space="preserve">La adopción del plan de lucha contra el VIH/SIDA orientado al sector de la educación; </w:t>
      </w:r>
    </w:p>
    <w:p w:rsidR="001243FE" w:rsidRPr="00A54C46" w:rsidRDefault="001243FE" w:rsidP="001243FE">
      <w:pPr>
        <w:pStyle w:val="SingleTxt"/>
        <w:tabs>
          <w:tab w:val="right" w:pos="1685"/>
        </w:tabs>
        <w:ind w:left="1742" w:hanging="475"/>
      </w:pPr>
      <w:r w:rsidRPr="00A54C46">
        <w:tab/>
        <w:t>•</w:t>
      </w:r>
      <w:r w:rsidRPr="00A54C46">
        <w:tab/>
        <w:t>La creación de un Comité sobre el género, en el seno del ex Ministerio de Educación Nacional, que trabaja en tres ejes estratégicos:</w:t>
      </w:r>
    </w:p>
    <w:p w:rsidR="001243FE" w:rsidRPr="00A54C46" w:rsidRDefault="001243FE" w:rsidP="001243FE">
      <w:pPr>
        <w:pStyle w:val="SingleTxt"/>
        <w:tabs>
          <w:tab w:val="right" w:pos="1685"/>
          <w:tab w:val="left" w:pos="1917"/>
          <w:tab w:val="left" w:pos="1998"/>
        </w:tabs>
        <w:ind w:left="1915" w:hanging="475"/>
      </w:pPr>
      <w:r w:rsidRPr="00A54C46">
        <w:tab/>
      </w:r>
      <w:r w:rsidRPr="00A54C46">
        <w:tab/>
        <w:t>–</w:t>
      </w:r>
      <w:r w:rsidRPr="00A54C46">
        <w:tab/>
        <w:t xml:space="preserve">Eliminación de todas las formas de discriminación contra la niña y la mujer en la esfera de la educación; </w:t>
      </w:r>
    </w:p>
    <w:p w:rsidR="001243FE" w:rsidRPr="00A54C46" w:rsidRDefault="001243FE" w:rsidP="001243FE">
      <w:pPr>
        <w:pStyle w:val="SingleTxt"/>
        <w:tabs>
          <w:tab w:val="right" w:pos="1685"/>
          <w:tab w:val="left" w:pos="1917"/>
          <w:tab w:val="left" w:pos="1998"/>
        </w:tabs>
        <w:ind w:left="1915" w:hanging="475"/>
      </w:pPr>
      <w:r w:rsidRPr="00A54C46">
        <w:tab/>
      </w:r>
      <w:r w:rsidRPr="00A54C46">
        <w:tab/>
        <w:t>–</w:t>
      </w:r>
      <w:r w:rsidRPr="00A54C46">
        <w:tab/>
        <w:t xml:space="preserve">Promoción del acceso y la permanencia escolares de </w:t>
      </w:r>
    </w:p>
    <w:p w:rsidR="001243FE" w:rsidRPr="00A54C46" w:rsidRDefault="001243FE" w:rsidP="001243FE">
      <w:pPr>
        <w:pStyle w:val="SingleTxt"/>
        <w:tabs>
          <w:tab w:val="right" w:pos="1685"/>
          <w:tab w:val="left" w:pos="1917"/>
          <w:tab w:val="left" w:pos="1998"/>
        </w:tabs>
        <w:ind w:left="1915" w:hanging="475"/>
      </w:pPr>
      <w:r w:rsidRPr="00A54C46">
        <w:tab/>
      </w:r>
      <w:r w:rsidRPr="00A54C46">
        <w:tab/>
        <w:t>–</w:t>
      </w:r>
      <w:r w:rsidRPr="00A54C46">
        <w:tab/>
        <w:t>Desarrollo de los recursos humanos femeninos; las niñas;</w:t>
      </w:r>
    </w:p>
    <w:p w:rsidR="001243FE" w:rsidRPr="00A54C46" w:rsidRDefault="001243FE" w:rsidP="001243FE">
      <w:pPr>
        <w:pStyle w:val="SingleTxt"/>
        <w:tabs>
          <w:tab w:val="right" w:pos="1685"/>
        </w:tabs>
        <w:ind w:left="1742" w:hanging="475"/>
      </w:pPr>
      <w:r w:rsidRPr="00A54C46">
        <w:tab/>
        <w:t>•</w:t>
      </w:r>
      <w:r w:rsidRPr="00A54C46">
        <w:tab/>
        <w:t xml:space="preserve">La revisión de los manuales escolares para eliminar los estereotipos sexistas; </w:t>
      </w:r>
    </w:p>
    <w:p w:rsidR="001243FE" w:rsidRPr="00A54C46" w:rsidRDefault="001243FE" w:rsidP="001243FE">
      <w:pPr>
        <w:pStyle w:val="SingleTxt"/>
        <w:tabs>
          <w:tab w:val="right" w:pos="1685"/>
        </w:tabs>
        <w:ind w:left="1742" w:hanging="475"/>
      </w:pPr>
      <w:r w:rsidRPr="00A54C46">
        <w:tab/>
        <w:t>•</w:t>
      </w:r>
      <w:r w:rsidRPr="00A54C46">
        <w:tab/>
        <w:t xml:space="preserve">La capacitación de instructores en materia de género; </w:t>
      </w:r>
    </w:p>
    <w:p w:rsidR="001243FE" w:rsidRPr="00A54C46" w:rsidRDefault="001243FE" w:rsidP="001243FE">
      <w:pPr>
        <w:pStyle w:val="SingleTxt"/>
        <w:tabs>
          <w:tab w:val="right" w:pos="1685"/>
        </w:tabs>
        <w:ind w:left="1742" w:hanging="475"/>
      </w:pPr>
      <w:r w:rsidRPr="00A54C46">
        <w:tab/>
        <w:t>•</w:t>
      </w:r>
      <w:r w:rsidRPr="00A54C46">
        <w:tab/>
        <w:t xml:space="preserve">La concesión de becas a las estudiantes que obtengan las mejores calificaciones en los exámenes oficiales, con vistas a promover la excelencia femenina; </w:t>
      </w:r>
    </w:p>
    <w:p w:rsidR="001243FE" w:rsidRPr="00A54C46" w:rsidRDefault="001243FE" w:rsidP="001243FE">
      <w:pPr>
        <w:pStyle w:val="SingleTxt"/>
        <w:tabs>
          <w:tab w:val="right" w:pos="1685"/>
        </w:tabs>
        <w:ind w:left="1742" w:hanging="475"/>
      </w:pPr>
      <w:r w:rsidRPr="00A54C46">
        <w:tab/>
        <w:t>•</w:t>
      </w:r>
      <w:r w:rsidRPr="00A54C46">
        <w:tab/>
        <w:t xml:space="preserve">La distribución gratuita de los manuales escolares; </w:t>
      </w:r>
    </w:p>
    <w:p w:rsidR="001243FE" w:rsidRPr="00A54C46" w:rsidRDefault="001243FE" w:rsidP="001243FE">
      <w:pPr>
        <w:pStyle w:val="SingleTxt"/>
        <w:tabs>
          <w:tab w:val="right" w:pos="1685"/>
        </w:tabs>
        <w:ind w:left="1742" w:hanging="475"/>
      </w:pPr>
      <w:r w:rsidRPr="00A54C46">
        <w:tab/>
        <w:t>•</w:t>
      </w:r>
      <w:r w:rsidRPr="00A54C46">
        <w:tab/>
        <w:t xml:space="preserve">El apoyo a las familias. </w:t>
      </w:r>
    </w:p>
    <w:p w:rsidR="001243FE" w:rsidRPr="00A54C46" w:rsidRDefault="001243FE" w:rsidP="001243FE">
      <w:pPr>
        <w:pStyle w:val="SingleTxt"/>
      </w:pPr>
      <w:r w:rsidRPr="00A54C46">
        <w:tab/>
        <w:t>En este marco, el UNICEF interviene en la zona de educación prioritaria con el proyecto “Escuela amiga de los niños y las niñas” para disminuir las tasas de repetición y abandono escolares de los niños y de las niñas. Es también el caso del Foro de Mujeres Africanas Especialistas en Pedagogía en el Camerún, que anima clubes de niñas en los centros escolares, organiza campamentos científicos para las niñas y procede al reparto de los premios entre las estudiantes que obtienen las mejores calificaciones en los exámenes nacionales.</w:t>
      </w:r>
    </w:p>
    <w:p w:rsidR="001243FE" w:rsidRPr="00A54C46" w:rsidRDefault="001243FE" w:rsidP="001243FE">
      <w:pPr>
        <w:pStyle w:val="SingleTxt"/>
        <w:tabs>
          <w:tab w:val="right" w:pos="1685"/>
        </w:tabs>
        <w:ind w:left="1742" w:hanging="475"/>
      </w:pPr>
      <w:r w:rsidRPr="00A54C46">
        <w:tab/>
        <w:t>•</w:t>
      </w:r>
      <w:r w:rsidRPr="00A54C46">
        <w:tab/>
        <w:t>La promoción de los comedores escolares;</w:t>
      </w:r>
    </w:p>
    <w:p w:rsidR="001243FE" w:rsidRPr="00A54C46" w:rsidRDefault="001243FE" w:rsidP="001243FE">
      <w:pPr>
        <w:pStyle w:val="SingleTxt"/>
        <w:tabs>
          <w:tab w:val="right" w:pos="1685"/>
        </w:tabs>
        <w:ind w:left="1742" w:hanging="475"/>
      </w:pPr>
      <w:r w:rsidRPr="00A54C46">
        <w:tab/>
        <w:t>•</w:t>
      </w:r>
      <w:r w:rsidRPr="00A54C46">
        <w:tab/>
        <w:t>La promoción centrada en la escolarización de la niña;</w:t>
      </w:r>
    </w:p>
    <w:p w:rsidR="001243FE" w:rsidRPr="00A54C46" w:rsidRDefault="001243FE" w:rsidP="001243FE">
      <w:pPr>
        <w:pStyle w:val="SingleTxt"/>
        <w:tabs>
          <w:tab w:val="right" w:pos="1685"/>
        </w:tabs>
        <w:ind w:left="1742" w:hanging="475"/>
      </w:pPr>
      <w:r w:rsidRPr="00A54C46">
        <w:tab/>
        <w:t>•</w:t>
      </w:r>
      <w:r w:rsidRPr="00A54C46">
        <w:tab/>
        <w:t>La creación, en el seno del Ministerio de Promoción de la Mujer, de una subdirección encargada de la educación y la capacitación de las mujeres y de las jóvenes.</w:t>
      </w:r>
    </w:p>
    <w:p w:rsidR="001243FE" w:rsidRPr="00A54C46" w:rsidRDefault="001243FE" w:rsidP="001243FE">
      <w:pPr>
        <w:pStyle w:val="SingleTxt"/>
      </w:pPr>
      <w:r w:rsidRPr="00A54C46">
        <w:tab/>
        <w:t>Por otra parte, en el Programa de Apoyo al Sistema Educativo camerunés (PASE) financiado por el Banco Mundial, que concierne a la vez al Ministerio de Educación Básica, al Ministerio de Enseñanza Secundaria y al Ministerio de Educación Superior, se dedica un amplio espacio a los problemas de equidad en el acceso de las niñas a la escuela y su permanencia, en particular en las zonas de educación prioritaria.</w:t>
      </w:r>
    </w:p>
    <w:p w:rsidR="001243FE" w:rsidRPr="00A54C46" w:rsidRDefault="001243FE" w:rsidP="001243FE">
      <w:pPr>
        <w:pStyle w:val="SingleTxt"/>
      </w:pPr>
      <w:r w:rsidRPr="00A54C46">
        <w:tab/>
        <w:t>Los esfuerzos emprendidos por el Camerún con el fin de asegurar la escolarización para todos en la enseñanza primaria vienen acompañados de una serie de desafíos y prioridades en los ciclos de enseñanza secundaria y superior.</w:t>
      </w:r>
    </w:p>
    <w:p w:rsidR="001243FE" w:rsidRPr="00A54C46" w:rsidRDefault="001243FE" w:rsidP="001243FE">
      <w:pPr>
        <w:pStyle w:val="SingleTxt"/>
      </w:pPr>
      <w:r w:rsidRPr="00A54C46">
        <w:tab/>
        <w:t>En relación con los desafíos, el Gobierno se ha fijado como objetivos prioritarios:</w:t>
      </w:r>
    </w:p>
    <w:p w:rsidR="001243FE" w:rsidRPr="00A54C46" w:rsidRDefault="001243FE" w:rsidP="001243FE">
      <w:pPr>
        <w:pStyle w:val="SingleTxt"/>
        <w:tabs>
          <w:tab w:val="right" w:pos="1685"/>
        </w:tabs>
        <w:ind w:left="1742" w:hanging="475"/>
      </w:pPr>
      <w:r w:rsidRPr="00A54C46">
        <w:tab/>
        <w:t>•</w:t>
      </w:r>
      <w:r w:rsidRPr="00A54C46">
        <w:tab/>
        <w:t>Ampliar el acceso a la enseñanza secundaria y superior;</w:t>
      </w:r>
    </w:p>
    <w:p w:rsidR="001243FE" w:rsidRPr="00A54C46" w:rsidRDefault="001243FE" w:rsidP="001243FE">
      <w:pPr>
        <w:pStyle w:val="SingleTxt"/>
        <w:tabs>
          <w:tab w:val="right" w:pos="1685"/>
        </w:tabs>
        <w:ind w:left="1742" w:hanging="475"/>
      </w:pPr>
      <w:r w:rsidRPr="00A54C46">
        <w:tab/>
        <w:t>•</w:t>
      </w:r>
      <w:r w:rsidRPr="00A54C46">
        <w:tab/>
        <w:t>Promover una enseñanza secundaria y superior de calidad;</w:t>
      </w:r>
    </w:p>
    <w:p w:rsidR="001243FE" w:rsidRPr="00A54C46" w:rsidRDefault="001243FE" w:rsidP="001243FE">
      <w:pPr>
        <w:pStyle w:val="SingleTxt"/>
        <w:tabs>
          <w:tab w:val="right" w:pos="1685"/>
        </w:tabs>
        <w:ind w:left="1742" w:hanging="475"/>
      </w:pPr>
      <w:r w:rsidRPr="00A54C46">
        <w:tab/>
        <w:t>•</w:t>
      </w:r>
      <w:r w:rsidRPr="00A54C46">
        <w:tab/>
        <w:t>Luchar contra las deserciones escolares;</w:t>
      </w:r>
    </w:p>
    <w:p w:rsidR="001243FE" w:rsidRPr="00A54C46" w:rsidRDefault="001243FE" w:rsidP="001243FE">
      <w:pPr>
        <w:pStyle w:val="SingleTxt"/>
        <w:tabs>
          <w:tab w:val="right" w:pos="1685"/>
        </w:tabs>
        <w:ind w:left="1742" w:hanging="475"/>
      </w:pPr>
      <w:r w:rsidRPr="00A54C46">
        <w:tab/>
        <w:t>•</w:t>
      </w:r>
      <w:r w:rsidRPr="00A54C46">
        <w:tab/>
        <w:t>Reducir las disparidades entre los géneros;</w:t>
      </w:r>
    </w:p>
    <w:p w:rsidR="001243FE" w:rsidRPr="00A54C46" w:rsidRDefault="001243FE" w:rsidP="001243FE">
      <w:pPr>
        <w:pStyle w:val="SingleTxt"/>
        <w:tabs>
          <w:tab w:val="right" w:pos="1685"/>
        </w:tabs>
        <w:ind w:left="1742" w:hanging="475"/>
      </w:pPr>
      <w:r w:rsidRPr="00A54C46">
        <w:tab/>
        <w:t>•</w:t>
      </w:r>
      <w:r w:rsidRPr="00A54C46">
        <w:tab/>
        <w:t>Promover la profesionalización de la enseñanza.</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B.</w:t>
      </w:r>
      <w:r w:rsidRPr="00A54C46">
        <w:tab/>
        <w:t>Medidas adoptadas en el sistema de enseñanza no académica</w:t>
      </w:r>
    </w:p>
    <w:p w:rsidR="002A1258" w:rsidRPr="002A1258" w:rsidRDefault="002A1258" w:rsidP="002A1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sz w:val="10"/>
        </w:rPr>
      </w:pPr>
    </w:p>
    <w:p w:rsidR="001243FE" w:rsidRPr="00A54C46" w:rsidRDefault="001243FE" w:rsidP="001243FE">
      <w:pPr>
        <w:pStyle w:val="SingleTxt"/>
        <w:spacing w:after="0" w:line="120" w:lineRule="exact"/>
        <w:rPr>
          <w:sz w:val="10"/>
        </w:rPr>
      </w:pPr>
    </w:p>
    <w:p w:rsidR="001243FE" w:rsidRDefault="001243FE" w:rsidP="002A1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1</w:t>
      </w:r>
      <w:r w:rsidR="002A1258">
        <w:t>)</w:t>
      </w:r>
      <w:r w:rsidRPr="00A54C46">
        <w:tab/>
        <w:t>El fortalecimiento de los mecanismos institucionales en materia</w:t>
      </w:r>
      <w:r w:rsidR="002A1258">
        <w:br/>
      </w:r>
      <w:r w:rsidRPr="00A54C46">
        <w:t>de educación extraescolar</w:t>
      </w:r>
    </w:p>
    <w:p w:rsidR="002A1258" w:rsidRPr="002A1258" w:rsidRDefault="002A1258" w:rsidP="002A1258">
      <w:pPr>
        <w:pStyle w:val="SingleTxt"/>
        <w:spacing w:after="0" w:line="120" w:lineRule="exact"/>
        <w:rPr>
          <w:sz w:val="10"/>
        </w:rPr>
      </w:pPr>
    </w:p>
    <w:p w:rsidR="001243FE" w:rsidRPr="00A54C46" w:rsidRDefault="001243FE" w:rsidP="001243FE">
      <w:pPr>
        <w:pStyle w:val="SingleTxt"/>
      </w:pPr>
      <w:r w:rsidRPr="00A54C46">
        <w:tab/>
        <w:t>Se asignan misiones específicas a algunas Administraciones Públicas que garantizan la educación extraescolar. Tal es el caso de:</w:t>
      </w:r>
    </w:p>
    <w:p w:rsidR="001243FE" w:rsidRPr="00A54C46" w:rsidRDefault="001243FE" w:rsidP="001243FE">
      <w:pPr>
        <w:pStyle w:val="SingleTxt"/>
        <w:tabs>
          <w:tab w:val="right" w:pos="1685"/>
        </w:tabs>
        <w:ind w:left="1742" w:hanging="475"/>
      </w:pPr>
      <w:r w:rsidRPr="00A54C46">
        <w:tab/>
        <w:t>•</w:t>
      </w:r>
      <w:r w:rsidRPr="00A54C46">
        <w:tab/>
        <w:t>El Ministerio de Promoción de la Mujer, que, a través de los centros de promoción de la mujer y los centros de tecnologías apropiadas, garantiza la integración de la población femenina;</w:t>
      </w:r>
    </w:p>
    <w:p w:rsidR="001243FE" w:rsidRPr="00A54C46" w:rsidRDefault="001243FE" w:rsidP="001243FE">
      <w:pPr>
        <w:pStyle w:val="SingleTxt"/>
      </w:pPr>
      <w:r w:rsidRPr="00A54C46">
        <w:tab/>
        <w:t xml:space="preserve">Con esta perspectiva se elaboró el </w:t>
      </w:r>
      <w:r w:rsidRPr="00A54C46">
        <w:rPr>
          <w:b/>
        </w:rPr>
        <w:t>Proyecto de creación de un dispositivo de apoyo a las mujeres pobres en los centros de promoción de la mujer</w:t>
      </w:r>
      <w:r w:rsidRPr="00A54C46">
        <w:t>. Este proyecto, financiado en el marco de la iniciativa de los países pobres muy endeudados, tiene por objeto fomentar la capacidad operacional de los centros de promoción de la mujer para que se transformen en centros de:</w:t>
      </w:r>
    </w:p>
    <w:p w:rsidR="001243FE" w:rsidRPr="00A54C46" w:rsidRDefault="001243FE" w:rsidP="001243FE">
      <w:pPr>
        <w:pStyle w:val="SingleTxt"/>
        <w:tabs>
          <w:tab w:val="right" w:pos="1685"/>
        </w:tabs>
        <w:ind w:left="1742" w:hanging="475"/>
      </w:pPr>
      <w:r w:rsidRPr="00A54C46">
        <w:tab/>
        <w:t>•</w:t>
      </w:r>
      <w:r w:rsidRPr="00A54C46">
        <w:tab/>
        <w:t>Información y orientación para las mujeres;</w:t>
      </w:r>
    </w:p>
    <w:p w:rsidR="001243FE" w:rsidRPr="00A54C46" w:rsidRDefault="001243FE" w:rsidP="001243FE">
      <w:pPr>
        <w:pStyle w:val="SingleTxt"/>
        <w:tabs>
          <w:tab w:val="right" w:pos="1685"/>
        </w:tabs>
        <w:ind w:left="1742" w:hanging="475"/>
      </w:pPr>
      <w:r w:rsidRPr="00A54C46">
        <w:tab/>
        <w:t>•</w:t>
      </w:r>
      <w:r w:rsidRPr="00A54C46">
        <w:tab/>
        <w:t xml:space="preserve">Apoyo y asesoramiento a las mujeres que desean crear su propia empresa o que tienen un proyecto empresarial; </w:t>
      </w:r>
    </w:p>
    <w:p w:rsidR="001243FE" w:rsidRPr="00A54C46" w:rsidRDefault="001243FE" w:rsidP="001243FE">
      <w:pPr>
        <w:pStyle w:val="SingleTxt"/>
        <w:tabs>
          <w:tab w:val="right" w:pos="1685"/>
        </w:tabs>
        <w:ind w:left="1742" w:hanging="475"/>
      </w:pPr>
      <w:r w:rsidRPr="00A54C46">
        <w:tab/>
        <w:t>•</w:t>
      </w:r>
      <w:r w:rsidRPr="00A54C46">
        <w:tab/>
        <w:t xml:space="preserve">Perfeccionamiento y capacitación de las mujeres con problemas de inserción social y profesional. </w:t>
      </w:r>
    </w:p>
    <w:p w:rsidR="001243FE" w:rsidRPr="00A54C46" w:rsidRDefault="001243FE" w:rsidP="001243FE">
      <w:pPr>
        <w:pStyle w:val="SingleTxt"/>
      </w:pPr>
      <w:r w:rsidRPr="00A54C46">
        <w:tab/>
        <w:t>Se elaboró un anteproyecto de ejecución. Asimismo, se hizo efectiva la contratación de 60 instructores y la adquisición de equipos y material didáctico.</w:t>
      </w: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(Respuesta a la recomendación 57 del Comité)</w:t>
      </w:r>
    </w:p>
    <w:p w:rsidR="001243FE" w:rsidRPr="00A54C46" w:rsidRDefault="001243FE" w:rsidP="001243FE">
      <w:pPr>
        <w:pStyle w:val="SingleTxt"/>
        <w:spacing w:after="0" w:line="120" w:lineRule="exact"/>
        <w:rPr>
          <w:sz w:val="10"/>
        </w:rPr>
      </w:pPr>
    </w:p>
    <w:p w:rsidR="001243FE" w:rsidRPr="00A54C46" w:rsidRDefault="001243FE" w:rsidP="001243FE">
      <w:pPr>
        <w:pStyle w:val="SingleTxt"/>
        <w:tabs>
          <w:tab w:val="right" w:pos="1685"/>
        </w:tabs>
        <w:ind w:left="1742" w:hanging="475"/>
      </w:pPr>
      <w:r w:rsidRPr="00A54C46">
        <w:tab/>
        <w:t>•</w:t>
      </w:r>
      <w:r w:rsidRPr="00A54C46">
        <w:tab/>
        <w:t>Del Ministerio de Asuntos Sociales, con la creación y la rehabilitación de los centros de capacitación y de orientación de las niñas que han abandonado la escuela y el apoyo a las familias y a las comunidades vulnerables. Este departamento ministerial dispone asimismo de un centro denominado “Bobina de Oro” (especializado en la capacitación de las jóvenes y las mujeres con discapacidad, con vistas a su reinserción socioeconómica), de “Casas-Taller” y de centros sociales.</w:t>
      </w:r>
    </w:p>
    <w:p w:rsidR="001243FE" w:rsidRPr="00A54C46" w:rsidRDefault="001243FE" w:rsidP="001243FE">
      <w:pPr>
        <w:pStyle w:val="SingleTxt"/>
        <w:tabs>
          <w:tab w:val="right" w:pos="1685"/>
        </w:tabs>
        <w:ind w:left="1742" w:hanging="475"/>
      </w:pPr>
      <w:r w:rsidRPr="00A54C46">
        <w:tab/>
        <w:t>•</w:t>
      </w:r>
      <w:r w:rsidRPr="00A54C46">
        <w:tab/>
        <w:t>Del Ministerio de la Juventud, que garantiza la capacitación e integración de las jóvenes en los centros y residencias juveniles y de animación;</w:t>
      </w:r>
    </w:p>
    <w:p w:rsidR="001243FE" w:rsidRPr="00A54C46" w:rsidRDefault="001243FE" w:rsidP="001243FE">
      <w:pPr>
        <w:pStyle w:val="SingleTxt"/>
        <w:tabs>
          <w:tab w:val="right" w:pos="1685"/>
        </w:tabs>
        <w:ind w:left="1742" w:hanging="475"/>
      </w:pPr>
      <w:r w:rsidRPr="00A54C46">
        <w:tab/>
        <w:t>•</w:t>
      </w:r>
      <w:r w:rsidRPr="00A54C46">
        <w:tab/>
        <w:t>Del Ministerio de Trabajo y de Formación Profesional, creado en el marco de la Estrategia global de reforma de la formación profesional y de promoción del empleo, y que se ocupa de la tutela de los Centros de Formación Profesional Acelerada de Oficinistas (CFPR/EB) y de los Centros de Formación Profesional Acelerada de Oficios Industriales (CFPR/MI).</w:t>
      </w:r>
    </w:p>
    <w:p w:rsidR="001243FE" w:rsidRPr="00A54C46" w:rsidRDefault="001243FE" w:rsidP="001243FE">
      <w:pPr>
        <w:pStyle w:val="SingleTxt"/>
      </w:pPr>
      <w:r w:rsidRPr="00A54C46">
        <w:tab/>
        <w:t>Este departamento ministerial ha desarrollado estrategias particulares en relación con los grupos vulnerables, que son las mujeres. En el ámbito de la formación profesional, las disparidades se reducirán preservando el equilibrio entre los géneros, mediante la adopción de medidas específicas dirigidas a las jóvenes. A este respecto, se proyectan las siguientes medidas concretas:</w:t>
      </w:r>
    </w:p>
    <w:p w:rsidR="001243FE" w:rsidRPr="00A54C46" w:rsidRDefault="001243FE" w:rsidP="001243FE">
      <w:pPr>
        <w:pStyle w:val="SingleTxt"/>
        <w:tabs>
          <w:tab w:val="right" w:pos="1685"/>
        </w:tabs>
        <w:ind w:left="1742" w:hanging="475"/>
      </w:pPr>
      <w:r w:rsidRPr="00A54C46">
        <w:tab/>
        <w:t>•</w:t>
      </w:r>
      <w:r w:rsidRPr="00A54C46">
        <w:tab/>
        <w:t>Crear fondos especializados para apoyar el acceso a la formación profesional;</w:t>
      </w:r>
    </w:p>
    <w:p w:rsidR="001243FE" w:rsidRPr="00A54C46" w:rsidRDefault="001243FE" w:rsidP="001243FE">
      <w:pPr>
        <w:pStyle w:val="SingleTxt"/>
        <w:tabs>
          <w:tab w:val="right" w:pos="1685"/>
        </w:tabs>
        <w:ind w:left="1742" w:hanging="475"/>
      </w:pPr>
      <w:r w:rsidRPr="00A54C46">
        <w:tab/>
        <w:t>•</w:t>
      </w:r>
      <w:r w:rsidRPr="00A54C46">
        <w:tab/>
        <w:t>Crear un dispositivo de formación profesional;</w:t>
      </w:r>
    </w:p>
    <w:p w:rsidR="001243FE" w:rsidRPr="00A54C46" w:rsidRDefault="001243FE" w:rsidP="001243FE">
      <w:pPr>
        <w:pStyle w:val="SingleTxt"/>
        <w:tabs>
          <w:tab w:val="right" w:pos="1685"/>
        </w:tabs>
        <w:ind w:left="1742" w:hanging="475"/>
      </w:pPr>
      <w:r w:rsidRPr="00A54C46">
        <w:tab/>
        <w:t>•</w:t>
      </w:r>
      <w:r w:rsidRPr="00A54C46">
        <w:tab/>
        <w:t xml:space="preserve">Revisar los textos existentes en materia de formación profesional; </w:t>
      </w:r>
    </w:p>
    <w:p w:rsidR="001243FE" w:rsidRDefault="001243FE" w:rsidP="001243FE">
      <w:pPr>
        <w:pStyle w:val="SingleTxt"/>
        <w:tabs>
          <w:tab w:val="right" w:pos="1685"/>
        </w:tabs>
        <w:ind w:left="1742" w:hanging="475"/>
      </w:pPr>
      <w:r w:rsidRPr="00A54C46">
        <w:tab/>
        <w:t>•</w:t>
      </w:r>
      <w:r w:rsidRPr="00A54C46">
        <w:tab/>
        <w:t xml:space="preserve">Establecer un marco de reflexión y de sensibilización. </w:t>
      </w:r>
    </w:p>
    <w:p w:rsidR="002A1258" w:rsidRPr="002A1258" w:rsidRDefault="002A1258" w:rsidP="002A1258">
      <w:pPr>
        <w:pStyle w:val="SingleTxt"/>
        <w:tabs>
          <w:tab w:val="right" w:pos="1685"/>
        </w:tabs>
        <w:spacing w:after="0" w:line="120" w:lineRule="exact"/>
        <w:ind w:left="1742" w:hanging="475"/>
        <w:rPr>
          <w:sz w:val="10"/>
        </w:rPr>
      </w:pPr>
    </w:p>
    <w:p w:rsidR="001243FE" w:rsidRDefault="001243FE" w:rsidP="002A1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2</w:t>
      </w:r>
      <w:r w:rsidR="002A1258">
        <w:t>)</w:t>
      </w:r>
      <w:r w:rsidRPr="00A54C46">
        <w:tab/>
        <w:t>El fortalecimiento de la asociación entre el Estado y las organizaciones internacionales, las ONG y asociaciones nacionales que trabajan en la capacitación y reinserción social y profesional de las jóvenes</w:t>
      </w:r>
    </w:p>
    <w:p w:rsidR="002A1258" w:rsidRPr="002A1258" w:rsidRDefault="002A1258" w:rsidP="002A1258">
      <w:pPr>
        <w:pStyle w:val="SingleTxt"/>
        <w:spacing w:after="0" w:line="120" w:lineRule="exact"/>
        <w:rPr>
          <w:sz w:val="10"/>
        </w:rPr>
      </w:pPr>
    </w:p>
    <w:p w:rsidR="001243FE" w:rsidRPr="00A54C46" w:rsidRDefault="001243FE" w:rsidP="001243FE">
      <w:pPr>
        <w:pStyle w:val="SingleTxt"/>
      </w:pPr>
      <w:r w:rsidRPr="00A54C46">
        <w:tab/>
        <w:t xml:space="preserve">Los resultados de las actividades realizadas durante el período 2000/2004 son los siguientes: </w:t>
      </w:r>
    </w:p>
    <w:p w:rsidR="001243FE" w:rsidRPr="00A54C46" w:rsidRDefault="001243FE" w:rsidP="001243FE">
      <w:pPr>
        <w:pStyle w:val="SingleTxt"/>
        <w:tabs>
          <w:tab w:val="right" w:pos="1685"/>
        </w:tabs>
        <w:ind w:left="1742" w:hanging="475"/>
      </w:pPr>
      <w:r w:rsidRPr="00A54C46">
        <w:tab/>
        <w:t>•</w:t>
      </w:r>
      <w:r w:rsidRPr="00A54C46">
        <w:tab/>
        <w:t xml:space="preserve">Se ha identificado y capacitado a 600 coordinadoras comunitarias en los 9 distritos que constituyen las zonas de intervención del Programa de Educación Básica con el UNICEF; </w:t>
      </w:r>
    </w:p>
    <w:p w:rsidR="001243FE" w:rsidRPr="00A54C46" w:rsidRDefault="001243FE" w:rsidP="001243FE">
      <w:pPr>
        <w:pStyle w:val="SingleTxt"/>
        <w:tabs>
          <w:tab w:val="right" w:pos="1685"/>
        </w:tabs>
        <w:ind w:left="1742" w:hanging="475"/>
      </w:pPr>
      <w:r w:rsidRPr="00A54C46">
        <w:tab/>
        <w:t>•</w:t>
      </w:r>
      <w:r w:rsidRPr="00A54C46">
        <w:tab/>
        <w:t xml:space="preserve">Se ha celebrado un taller de elaboración de contenidos de los paquetes de información gráfica dirigido a las coordinadoras comunitarias; </w:t>
      </w:r>
    </w:p>
    <w:p w:rsidR="001243FE" w:rsidRPr="00A54C46" w:rsidRDefault="001243FE" w:rsidP="001243FE">
      <w:pPr>
        <w:pStyle w:val="SingleTxt"/>
        <w:tabs>
          <w:tab w:val="right" w:pos="1685"/>
        </w:tabs>
        <w:ind w:left="1742" w:hanging="475"/>
      </w:pPr>
      <w:r w:rsidRPr="00A54C46">
        <w:tab/>
        <w:t>•</w:t>
      </w:r>
      <w:r w:rsidRPr="00A54C46">
        <w:tab/>
        <w:t>Se han creado redes de coordinadoras comunitarias para intensificar las actividades de sensibilización.</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II.</w:t>
      </w:r>
      <w:r w:rsidRPr="00A54C46">
        <w:tab/>
        <w:t>Estadísticas sobre la educación</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 xml:space="preserve">(Véanse los cuadros 24, 25, 26, 27, 28, 29, 30, 31, 32 y 33) </w:t>
      </w: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De manera general, el nivel de instrucción de las mujeres ha de mejorarse, ya que la tasa de alfabetización de las mujeres es del 60%, y la de los hombres del 70%.</w:t>
      </w:r>
    </w:p>
    <w:p w:rsidR="001243FE" w:rsidRPr="00A54C46" w:rsidRDefault="001243FE" w:rsidP="001243FE">
      <w:pPr>
        <w:pStyle w:val="SingleTxt"/>
      </w:pPr>
      <w:r w:rsidRPr="00A54C46">
        <w:tab/>
        <w:t>Desde 2001, el nivel de escolarización se mantiene en un nivel satisfactorio en términos generales.</w:t>
      </w:r>
    </w:p>
    <w:p w:rsidR="001243FE" w:rsidRPr="00A54C46" w:rsidRDefault="001243FE" w:rsidP="001243FE">
      <w:pPr>
        <w:pStyle w:val="SingleTxt"/>
      </w:pPr>
      <w:r w:rsidRPr="00A54C46">
        <w:tab/>
        <w:t xml:space="preserve">En la enseñanza primaria, la tasa bruta de matrícula fue del 102,97% en 2002/2003, frente al 98,08% en 2001/2002. </w:t>
      </w: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En la enseñanza primaria</w:t>
      </w:r>
    </w:p>
    <w:p w:rsidR="001243FE" w:rsidRPr="00A54C46" w:rsidRDefault="001243FE" w:rsidP="001243FE">
      <w:pPr>
        <w:pStyle w:val="SingleTxt"/>
        <w:keepNext/>
        <w:keepLines/>
        <w:spacing w:after="0" w:line="120" w:lineRule="exact"/>
        <w:rPr>
          <w:sz w:val="10"/>
        </w:rPr>
      </w:pPr>
    </w:p>
    <w:p w:rsidR="001243FE" w:rsidRPr="00A54C46" w:rsidRDefault="001243FE" w:rsidP="001243FE">
      <w:pPr>
        <w:pStyle w:val="SingleTxt"/>
      </w:pPr>
      <w:r w:rsidRPr="00A54C46">
        <w:tab/>
        <w:t>En la enseñanza primaria, la tasa bruta de matrícula es del 100% en 2003 y del 100,14% en 2004. Pero el índice de paridad general es de 0,85; con casos específicos para las provincias Septentrional y del Extremo Norte, donde este índice se sitúa en 0,64 y 0,63.</w:t>
      </w:r>
    </w:p>
    <w:p w:rsidR="001243FE" w:rsidRPr="00A54C46" w:rsidRDefault="001243FE" w:rsidP="001243FE">
      <w:pPr>
        <w:pStyle w:val="SingleTxt"/>
      </w:pPr>
      <w:r w:rsidRPr="00A54C46">
        <w:tab/>
        <w:t>Por otra parte, cabe señalar que la deserción escolar en el ciclo de enseñanza primaria es más frecuente entre las niñas que entre los niños.</w:t>
      </w: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En la enseñanza secundaria general</w:t>
      </w: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 xml:space="preserve">El índice de paridad en el ingreso es igual, 0,92. Pero las niñas completan el ciclo de enseñanza secundaria con menos frecuencia que los niños. A este respecto, las tasas de permanencia para el segundo ciclo son del 54,6% para las alumnas y del 76% para los alumnos. </w:t>
      </w: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En la enseñanza secundaria técnica</w:t>
      </w: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Las niñas representan el 41% del alumnado, aunque se constata una mayor permanencia de las niñas en relación con los niños.</w:t>
      </w:r>
    </w:p>
    <w:p w:rsidR="001243FE" w:rsidRPr="00A54C46" w:rsidRDefault="001243FE" w:rsidP="001243FE">
      <w:pPr>
        <w:pStyle w:val="SingleTxt"/>
      </w:pPr>
      <w:r w:rsidRPr="00A54C46">
        <w:tab/>
        <w:t>En relación con la tasa de repetición de las niñas, ésta es del 25% de media en la enseñanza primaria y del 18% en la secundaria (general y técnica).</w:t>
      </w: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En la enseñanza superior</w:t>
      </w:r>
    </w:p>
    <w:p w:rsidR="001243FE" w:rsidRPr="00A54C46" w:rsidRDefault="001243FE" w:rsidP="001243FE">
      <w:pPr>
        <w:pStyle w:val="SingleTxt"/>
        <w:spacing w:after="0" w:line="120" w:lineRule="exact"/>
        <w:ind w:left="1264" w:right="1264" w:firstLine="437"/>
        <w:rPr>
          <w:sz w:val="10"/>
        </w:rPr>
      </w:pPr>
    </w:p>
    <w:p w:rsidR="001243FE" w:rsidRPr="00A54C46" w:rsidRDefault="001243FE" w:rsidP="001243FE">
      <w:pPr>
        <w:pStyle w:val="SingleTxt"/>
        <w:ind w:left="1264" w:right="1264" w:firstLine="437"/>
      </w:pPr>
      <w:r w:rsidRPr="00A54C46">
        <w:t>En la enseñanza superior, el índice de paridad es de 0,64.</w:t>
      </w:r>
    </w:p>
    <w:p w:rsidR="001243FE" w:rsidRPr="00A54C46" w:rsidRDefault="001243FE" w:rsidP="001243FE">
      <w:pPr>
        <w:pStyle w:val="SingleTxt"/>
        <w:spacing w:after="0" w:line="120" w:lineRule="exact"/>
        <w:ind w:left="1264" w:right="1264" w:firstLine="437"/>
        <w:rPr>
          <w:sz w:val="10"/>
        </w:rPr>
      </w:pPr>
    </w:p>
    <w:p w:rsidR="001243FE" w:rsidRPr="00A54C46" w:rsidRDefault="001243FE" w:rsidP="001243FE">
      <w:pPr>
        <w:pStyle w:val="SingleTxt"/>
        <w:suppressAutoHyphens/>
        <w:spacing w:line="240" w:lineRule="auto"/>
        <w:jc w:val="left"/>
      </w:pPr>
      <w:r w:rsidRPr="00A54C46">
        <w:rPr>
          <w:noProof/>
          <w:w w:val="100"/>
        </w:rPr>
        <w:pict>
          <v:shapetype id="_x0000_t202" coordsize="21600,21600" o:spt="202" path="m,l,21600r21600,l21600,xe">
            <v:stroke joinstyle="miter"/>
            <v:path gradientshapeok="t" o:connecttype="rect"/>
          </v:shapetype>
          <v:shape id="_x0000_s1293" type="#_x0000_t202" style="position:absolute;left:0;text-align:left;margin-left:87.4pt;margin-top:28.6pt;width:7.9pt;height:93.6pt;z-index:9" stroked="f">
            <o:lock v:ext="edit" aspectratio="t"/>
            <v:textbox style="mso-next-textbox:#_x0000_s1293">
              <w:txbxContent>
                <w:p w:rsidR="00EC20B2" w:rsidRDefault="00EC20B2" w:rsidP="001243FE"/>
              </w:txbxContent>
            </v:textbox>
            <w10:anchorlock/>
          </v:shape>
        </w:pict>
      </w:r>
      <w:bookmarkStart w:id="25" w:name="_MON_1242662670"/>
      <w:bookmarkStart w:id="26" w:name="_MON_1248086677"/>
      <w:bookmarkEnd w:id="25"/>
      <w:bookmarkEnd w:id="26"/>
      <w:r w:rsidRPr="00A54C46">
        <w:object w:dxaOrig="7212" w:dyaOrig="3786">
          <v:shape id="_x0000_i1033" type="#_x0000_t75" style="width:360.75pt;height:189pt" o:ole="">
            <v:imagedata r:id="rId23" o:title=""/>
          </v:shape>
          <o:OLEObject Type="Embed" ProgID="Excel.Chart.8" ShapeID="_x0000_i1033" DrawAspect="Content" ObjectID="_1394537792" r:id="rId24">
            <o:FieldCodes>\s</o:FieldCodes>
          </o:OLEObject>
        </w:object>
      </w:r>
    </w:p>
    <w:p w:rsidR="001243FE" w:rsidRPr="00A54C46" w:rsidRDefault="001243FE" w:rsidP="001243FE">
      <w:pPr>
        <w:pStyle w:val="SingleTxt"/>
      </w:pPr>
      <w:r w:rsidRPr="00A54C46">
        <w:tab/>
        <w:t xml:space="preserve">Según el gráfico </w:t>
      </w:r>
      <w:r w:rsidRPr="00A54C46">
        <w:rPr>
          <w:i/>
        </w:rPr>
        <w:t>supra</w:t>
      </w:r>
      <w:r w:rsidRPr="00A54C46">
        <w:t>, la proporción de mujeres en las universidades estatales se ha mantenido casi estable entre 2001/2002 y 2002/2003. El número de mujeres y hombres en la Universidad de Buea es prácticamente similar. En cambio, las mujeres solo representan el 27% en la Universidad de Ngaundere, sobre un total del 39%. (véase el cuadro 28 del anexo)</w:t>
      </w:r>
    </w:p>
    <w:p w:rsidR="001243FE" w:rsidRPr="00A54C46" w:rsidRDefault="001243FE" w:rsidP="001243FE">
      <w:pPr>
        <w:pStyle w:val="SingleTxt"/>
      </w:pPr>
      <w:r w:rsidRPr="00A54C46">
        <w:tab/>
        <w:t>En resumidas cuentas, en el sistema de educación camerunés existen disparidades según el género. Cabe señalar que, si bien estas disparidades son reducidas en la enseñanza primaria, son bastante importantes en el segundo ciclo de la enseñanza secundaria y en el ciclo de enseñanza superior.</w:t>
      </w:r>
    </w:p>
    <w:p w:rsidR="001243FE" w:rsidRPr="00A54C46" w:rsidRDefault="001243FE" w:rsidP="0012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243FE" w:rsidRPr="00A54C46" w:rsidRDefault="001243FE" w:rsidP="0012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243FE" w:rsidRPr="00A54C46" w:rsidRDefault="001243FE" w:rsidP="0012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III.</w:t>
      </w:r>
      <w:r w:rsidRPr="00A54C46">
        <w:tab/>
        <w:t>Principales obstáculos</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A pesar de las medidas adoptadas con el fin de promover la educación para todos, varios obstáculos siguen frenando la voluntad manifestada por el Camerún de resolver de manera óptima sus preocupaciones y desafíos. Se trata, por ejemplo, de:</w:t>
      </w:r>
    </w:p>
    <w:p w:rsidR="001243FE" w:rsidRPr="00A54C46" w:rsidRDefault="001243FE" w:rsidP="001243FE">
      <w:pPr>
        <w:pStyle w:val="SingleTxt"/>
        <w:tabs>
          <w:tab w:val="right" w:pos="1685"/>
        </w:tabs>
        <w:ind w:left="1742" w:hanging="475"/>
      </w:pPr>
      <w:r w:rsidRPr="00A54C46">
        <w:tab/>
        <w:t>•</w:t>
      </w:r>
      <w:r w:rsidRPr="00A54C46">
        <w:tab/>
        <w:t>La falta de recursos financieros y materiales;</w:t>
      </w:r>
    </w:p>
    <w:p w:rsidR="001243FE" w:rsidRPr="00A54C46" w:rsidRDefault="001243FE" w:rsidP="001243FE">
      <w:pPr>
        <w:pStyle w:val="SingleTxt"/>
        <w:tabs>
          <w:tab w:val="right" w:pos="1685"/>
        </w:tabs>
        <w:ind w:left="1742" w:hanging="475"/>
      </w:pPr>
      <w:r w:rsidRPr="00A54C46">
        <w:tab/>
        <w:t>•</w:t>
      </w:r>
      <w:r w:rsidRPr="00A54C46">
        <w:tab/>
        <w:t xml:space="preserve">La pobreza de las familias; </w:t>
      </w:r>
    </w:p>
    <w:p w:rsidR="001243FE" w:rsidRPr="00A54C46" w:rsidRDefault="001243FE" w:rsidP="001243FE">
      <w:pPr>
        <w:pStyle w:val="SingleTxt"/>
        <w:tabs>
          <w:tab w:val="right" w:pos="1685"/>
        </w:tabs>
        <w:ind w:left="1742" w:hanging="475"/>
      </w:pPr>
      <w:r w:rsidRPr="00A54C46">
        <w:tab/>
        <w:t>•</w:t>
      </w:r>
      <w:r w:rsidRPr="00A54C46">
        <w:tab/>
        <w:t>La persistencia de las barreras culturales y de prácticas que discriminan a la mujer;</w:t>
      </w:r>
    </w:p>
    <w:p w:rsidR="001243FE" w:rsidRPr="00A54C46" w:rsidRDefault="001243FE" w:rsidP="001243FE">
      <w:pPr>
        <w:pStyle w:val="SingleTxt"/>
        <w:tabs>
          <w:tab w:val="right" w:pos="1685"/>
        </w:tabs>
        <w:ind w:left="1742" w:hanging="475"/>
      </w:pPr>
      <w:r w:rsidRPr="00A54C46">
        <w:tab/>
        <w:t>•</w:t>
      </w:r>
      <w:r w:rsidRPr="00A54C46">
        <w:tab/>
        <w:t xml:space="preserve">El escaso dominio del enfoque de género por parte de los agentes sociales y sectoriales. </w:t>
      </w:r>
    </w:p>
    <w:p w:rsidR="001243FE" w:rsidRPr="00A54C46" w:rsidRDefault="001243FE" w:rsidP="001243FE">
      <w:pPr>
        <w:pStyle w:val="SingleTxt"/>
        <w:spacing w:after="0" w:line="120" w:lineRule="exact"/>
        <w:rPr>
          <w:sz w:val="10"/>
        </w:rPr>
      </w:pPr>
    </w:p>
    <w:p w:rsidR="001243FE" w:rsidRPr="00A54C46" w:rsidRDefault="003F5AC7"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1243FE" w:rsidRPr="00A54C46" w:rsidRDefault="001243FE" w:rsidP="001243FE">
      <w:pPr>
        <w:pStyle w:val="SingleTxt"/>
        <w:spacing w:after="0" w:line="120" w:lineRule="exact"/>
        <w:rPr>
          <w:sz w:val="10"/>
        </w:rPr>
      </w:pPr>
    </w:p>
    <w:p w:rsidR="001243FE" w:rsidRPr="00A54C46" w:rsidRDefault="001243FE" w:rsidP="001243FE">
      <w:pPr>
        <w:pStyle w:val="SingleTxt"/>
        <w:ind w:left="1742" w:hanging="475"/>
        <w:rPr>
          <w:i/>
        </w:rPr>
      </w:pPr>
      <w:r w:rsidRPr="00A54C46">
        <w:tab/>
      </w:r>
      <w:r w:rsidRPr="00A54C46">
        <w:tab/>
        <w:t>“</w:t>
      </w:r>
      <w:r w:rsidRPr="00A54C46">
        <w:rPr>
          <w:i/>
        </w:rPr>
        <w:t>1.</w:t>
      </w:r>
      <w:r w:rsidRPr="00A54C46">
        <w:rPr>
          <w:i/>
        </w:rPr>
        <w:tab/>
        <w:t>Los Estados Partes adoptarán todas las medidas apropiadas para eliminar la discriminación contra la mujer en la esfera del empleo a fin de asegurar a la mujer, en condiciones de igualdad con los hombres, los mismos derechos, en particular:</w:t>
      </w:r>
    </w:p>
    <w:p w:rsidR="001243FE" w:rsidRPr="00A54C46" w:rsidRDefault="001243FE" w:rsidP="001243FE">
      <w:pPr>
        <w:pStyle w:val="SingleTxt"/>
        <w:ind w:left="2693" w:hanging="1426"/>
        <w:rPr>
          <w:i/>
        </w:rPr>
      </w:pPr>
      <w:r w:rsidRPr="00A54C46">
        <w:rPr>
          <w:i/>
        </w:rPr>
        <w:tab/>
      </w:r>
      <w:r w:rsidRPr="00A54C46">
        <w:rPr>
          <w:i/>
        </w:rPr>
        <w:tab/>
        <w:t>a)</w:t>
      </w:r>
      <w:r w:rsidRPr="00A54C46">
        <w:rPr>
          <w:i/>
        </w:rPr>
        <w:tab/>
        <w:t xml:space="preserve">El derecho al trabajo como derecho inalienable de todo ser humano; </w:t>
      </w:r>
    </w:p>
    <w:p w:rsidR="001243FE" w:rsidRPr="00A54C46" w:rsidRDefault="001243FE" w:rsidP="001243FE">
      <w:pPr>
        <w:pStyle w:val="SingleTxt"/>
        <w:ind w:left="2693" w:hanging="1426"/>
        <w:rPr>
          <w:i/>
        </w:rPr>
      </w:pPr>
      <w:r w:rsidRPr="00A54C46">
        <w:rPr>
          <w:i/>
        </w:rPr>
        <w:tab/>
      </w:r>
      <w:r w:rsidRPr="00A54C46">
        <w:rPr>
          <w:i/>
        </w:rPr>
        <w:tab/>
        <w:t>b)</w:t>
      </w:r>
      <w:r w:rsidRPr="00A54C46">
        <w:rPr>
          <w:i/>
        </w:rPr>
        <w:tab/>
        <w:t>El derecho a las mismas oportunidades de empleo, inclusive a la aplicación de los mismos criterios de selección en cuestiones de empleo;</w:t>
      </w:r>
    </w:p>
    <w:p w:rsidR="001243FE" w:rsidRPr="00A54C46" w:rsidRDefault="001243FE" w:rsidP="001243FE">
      <w:pPr>
        <w:pStyle w:val="SingleTxt"/>
        <w:ind w:left="2693" w:hanging="1426"/>
        <w:rPr>
          <w:i/>
        </w:rPr>
      </w:pPr>
      <w:r w:rsidRPr="00A54C46">
        <w:rPr>
          <w:i/>
        </w:rPr>
        <w:tab/>
      </w:r>
      <w:r w:rsidRPr="00A54C46">
        <w:rPr>
          <w:i/>
        </w:rPr>
        <w:tab/>
        <w:t>c)</w:t>
      </w:r>
      <w:r w:rsidRPr="00A54C46">
        <w:rPr>
          <w:i/>
        </w:rP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1243FE" w:rsidRPr="00A54C46" w:rsidRDefault="001243FE" w:rsidP="001243FE">
      <w:pPr>
        <w:pStyle w:val="SingleTxt"/>
        <w:ind w:left="2693" w:hanging="1426"/>
        <w:rPr>
          <w:i/>
        </w:rPr>
      </w:pPr>
      <w:r w:rsidRPr="00A54C46">
        <w:rPr>
          <w:i/>
        </w:rPr>
        <w:tab/>
      </w:r>
      <w:r w:rsidRPr="00A54C46">
        <w:rPr>
          <w:i/>
        </w:rPr>
        <w:tab/>
        <w:t>d)</w:t>
      </w:r>
      <w:r w:rsidRPr="00A54C46">
        <w:rPr>
          <w:i/>
        </w:rPr>
        <w:tab/>
        <w:t>El derecho a igual remuneración, inclusive prestaciones, y a igualdad de trato con respecto a un trabajo de igual valor, así como a igualdad de trato con respecto a la evaluación de la calidad del trabajo;</w:t>
      </w:r>
    </w:p>
    <w:p w:rsidR="001243FE" w:rsidRPr="00A54C46" w:rsidRDefault="001243FE" w:rsidP="001243FE">
      <w:pPr>
        <w:pStyle w:val="SingleTxt"/>
        <w:ind w:left="2693" w:hanging="1426"/>
        <w:rPr>
          <w:i/>
        </w:rPr>
      </w:pPr>
      <w:r w:rsidRPr="00A54C46">
        <w:rPr>
          <w:i/>
        </w:rPr>
        <w:tab/>
      </w:r>
      <w:r w:rsidRPr="00A54C46">
        <w:rPr>
          <w:i/>
        </w:rPr>
        <w:tab/>
        <w:t>e)</w:t>
      </w:r>
      <w:r w:rsidRPr="00A54C46">
        <w:rPr>
          <w:i/>
        </w:rPr>
        <w:tab/>
        <w:t>El derecho a la seguridad social, en particular en casos de jubilación, desempleo, enfermedad, invalidez, vejez u otra incapacidad para trabajar, así como el derecho a vacaciones pagadas;</w:t>
      </w:r>
    </w:p>
    <w:p w:rsidR="001243FE" w:rsidRPr="00A54C46" w:rsidRDefault="001243FE" w:rsidP="001243FE">
      <w:pPr>
        <w:pStyle w:val="SingleTxt"/>
        <w:ind w:left="2693" w:hanging="1426"/>
      </w:pPr>
      <w:r w:rsidRPr="00A54C46">
        <w:rPr>
          <w:i/>
        </w:rPr>
        <w:tab/>
      </w:r>
      <w:r w:rsidRPr="00A54C46">
        <w:rPr>
          <w:i/>
        </w:rPr>
        <w:tab/>
        <w:t>f)</w:t>
      </w:r>
      <w:r w:rsidRPr="00A54C46">
        <w:rPr>
          <w:i/>
        </w:rPr>
        <w:tab/>
        <w:t>El derecho a la protección de la salud y a la seguridad en las condiciones de trabajo, incluso la salvaguardia de la función de reproducción.</w:t>
      </w:r>
    </w:p>
    <w:p w:rsidR="001243FE" w:rsidRPr="00A54C46" w:rsidRDefault="001243FE" w:rsidP="001243FE">
      <w:pPr>
        <w:pStyle w:val="SingleTxt"/>
        <w:ind w:left="1742" w:hanging="475"/>
        <w:rPr>
          <w:i/>
        </w:rPr>
      </w:pPr>
      <w:r w:rsidRPr="00A54C46">
        <w:rPr>
          <w:i/>
        </w:rPr>
        <w:tab/>
      </w:r>
      <w:r w:rsidRPr="00A54C46">
        <w:rPr>
          <w:i/>
        </w:rPr>
        <w:tab/>
        <w:t>2.</w:t>
      </w:r>
      <w:r w:rsidRPr="00A54C46">
        <w:rPr>
          <w:i/>
        </w:rPr>
        <w:tab/>
        <w:t>A fin de impedir la discriminación contra la mujer por razones de matrimonio o maternidad y asegurar la efectividad de su derecho a trabajar, los Estados Partes tomarán medidas adecuadas para:</w:t>
      </w:r>
    </w:p>
    <w:p w:rsidR="001243FE" w:rsidRPr="00A54C46" w:rsidRDefault="001243FE" w:rsidP="001243FE">
      <w:pPr>
        <w:pStyle w:val="SingleTxt"/>
        <w:ind w:left="2693" w:hanging="1426"/>
        <w:rPr>
          <w:i/>
        </w:rPr>
      </w:pPr>
      <w:r w:rsidRPr="00A54C46">
        <w:rPr>
          <w:i/>
        </w:rPr>
        <w:tab/>
      </w:r>
      <w:r w:rsidRPr="00A54C46">
        <w:rPr>
          <w:i/>
        </w:rPr>
        <w:tab/>
        <w:t>a)</w:t>
      </w:r>
      <w:r w:rsidRPr="00A54C46">
        <w:rPr>
          <w:i/>
        </w:rPr>
        <w:tab/>
        <w:t>Prohibir, bajo pena de sanciones, el despido por motivo de embarazo o licencia de maternidad y la discriminación en los despidos sobre la base del estado civil;</w:t>
      </w:r>
    </w:p>
    <w:p w:rsidR="001243FE" w:rsidRPr="00A54C46" w:rsidRDefault="001243FE" w:rsidP="001243FE">
      <w:pPr>
        <w:pStyle w:val="SingleTxt"/>
        <w:ind w:left="2693" w:hanging="1426"/>
        <w:rPr>
          <w:i/>
        </w:rPr>
      </w:pPr>
      <w:r w:rsidRPr="00A54C46">
        <w:rPr>
          <w:i/>
        </w:rPr>
        <w:tab/>
      </w:r>
      <w:r w:rsidRPr="00A54C46">
        <w:rPr>
          <w:i/>
        </w:rPr>
        <w:tab/>
        <w:t>b)</w:t>
      </w:r>
      <w:r w:rsidRPr="00A54C46">
        <w:rPr>
          <w:i/>
        </w:rPr>
        <w:tab/>
        <w:t>Implantar la licencia de maternidad con sueldo pagado o con prestaciones sociales comparables sin pérdida del empleo previo, la antigüedad o los beneficios sociales;</w:t>
      </w:r>
    </w:p>
    <w:p w:rsidR="001243FE" w:rsidRPr="00A54C46" w:rsidRDefault="001243FE" w:rsidP="001243FE">
      <w:pPr>
        <w:pStyle w:val="SingleTxt"/>
        <w:ind w:left="2693" w:hanging="1426"/>
        <w:rPr>
          <w:i/>
        </w:rPr>
      </w:pPr>
      <w:r w:rsidRPr="00A54C46">
        <w:rPr>
          <w:i/>
        </w:rPr>
        <w:tab/>
      </w:r>
      <w:r w:rsidRPr="00A54C46">
        <w:rPr>
          <w:i/>
        </w:rPr>
        <w:tab/>
        <w:t>c)</w:t>
      </w:r>
      <w:r w:rsidRPr="00A54C46">
        <w:rPr>
          <w:i/>
        </w:rP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1243FE" w:rsidRPr="00A54C46" w:rsidRDefault="001243FE" w:rsidP="001243FE">
      <w:pPr>
        <w:pStyle w:val="SingleTxt"/>
        <w:ind w:left="2693" w:hanging="1426"/>
        <w:rPr>
          <w:i/>
        </w:rPr>
      </w:pPr>
      <w:r w:rsidRPr="00A54C46">
        <w:rPr>
          <w:i/>
        </w:rPr>
        <w:tab/>
      </w:r>
      <w:r w:rsidRPr="00A54C46">
        <w:rPr>
          <w:i/>
        </w:rPr>
        <w:tab/>
        <w:t>d)</w:t>
      </w:r>
      <w:r w:rsidRPr="00A54C46">
        <w:rPr>
          <w:i/>
        </w:rPr>
        <w:tab/>
        <w:t>Prestar protección especial a la mujer durante el embarazo en los tipos de trabajo que se haya probado puedan resultar perjudiciales para ella.</w:t>
      </w:r>
    </w:p>
    <w:p w:rsidR="001243FE" w:rsidRPr="00A54C46" w:rsidRDefault="001243FE" w:rsidP="001243FE">
      <w:pPr>
        <w:pStyle w:val="SingleTxt"/>
        <w:ind w:left="1742" w:hanging="475"/>
        <w:rPr>
          <w:i/>
        </w:rPr>
      </w:pPr>
      <w:r w:rsidRPr="00A54C46">
        <w:rPr>
          <w:i/>
        </w:rPr>
        <w:tab/>
      </w:r>
      <w:r w:rsidRPr="00A54C46">
        <w:rPr>
          <w:i/>
        </w:rPr>
        <w:tab/>
        <w:t>3.</w:t>
      </w:r>
      <w:r w:rsidRPr="00A54C46">
        <w:rPr>
          <w:i/>
        </w:rPr>
        <w:tab/>
        <w:t>La legislación protectora relacionada con las cuestiones comprendidas en este artículo será examinada periódicamente a la luz de los conocimientos científicos y tecnológicos y será revisada, derogada o ampliada según corresponda.</w:t>
      </w:r>
      <w:r w:rsidRPr="00A54C46">
        <w:t>”</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A.</w:t>
      </w:r>
      <w:r w:rsidRPr="00A54C46">
        <w:tab/>
        <w:t>Derechos ejercidos por la mujer en igualdad de condiciones con el hombre</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El Código del Trabajo y el Estatuto General de la Función Pública consagran la igualdad de los ciudadanos de ambos sexos en cuestiones de empleo. En el Código del Trabajo se establece que: “el derecho al trabajo se reconoce como un derecho fundamental de todos los ciudadanos; el Estado debe hacer todo lo posible por ayudar a cada uno de ellos a encontrar un empleo y a conservarlo”.</w:t>
      </w:r>
    </w:p>
    <w:p w:rsidR="001243FE" w:rsidRPr="00A54C46" w:rsidRDefault="001243FE" w:rsidP="001243FE">
      <w:pPr>
        <w:pStyle w:val="SingleTxt"/>
      </w:pPr>
      <w:r w:rsidRPr="00A54C46">
        <w:tab/>
        <w:t>El Estatuto General de la Función Pública, por su parte, enuncia los principios siguientes:</w:t>
      </w:r>
    </w:p>
    <w:p w:rsidR="001243FE" w:rsidRPr="00A54C46" w:rsidRDefault="001243FE" w:rsidP="001243FE">
      <w:pPr>
        <w:pStyle w:val="SingleTxt"/>
        <w:tabs>
          <w:tab w:val="right" w:pos="1685"/>
        </w:tabs>
        <w:ind w:left="1742" w:hanging="475"/>
      </w:pPr>
      <w:r w:rsidRPr="00A54C46">
        <w:tab/>
        <w:t>•</w:t>
      </w:r>
      <w:r w:rsidRPr="00A54C46">
        <w:tab/>
        <w:t xml:space="preserve">El derecho al trabajo como derecho inalienable de todos los seres humanos; </w:t>
      </w:r>
    </w:p>
    <w:p w:rsidR="001243FE" w:rsidRPr="00A54C46" w:rsidRDefault="001243FE" w:rsidP="001243FE">
      <w:pPr>
        <w:pStyle w:val="SingleTxt"/>
        <w:tabs>
          <w:tab w:val="right" w:pos="1685"/>
        </w:tabs>
        <w:ind w:left="1742" w:hanging="475"/>
      </w:pPr>
      <w:r w:rsidRPr="00A54C46">
        <w:tab/>
        <w:t>•</w:t>
      </w:r>
      <w:r w:rsidRPr="00A54C46">
        <w:tab/>
        <w:t>El derecho a las mismas oportunidades de empleo, inclusive la aplicación de los mismos criterios de selección en cuestiones de empleo;</w:t>
      </w:r>
    </w:p>
    <w:p w:rsidR="001243FE" w:rsidRPr="00A54C46" w:rsidRDefault="001243FE" w:rsidP="001243FE">
      <w:pPr>
        <w:pStyle w:val="SingleTxt"/>
        <w:tabs>
          <w:tab w:val="right" w:pos="1685"/>
        </w:tabs>
        <w:ind w:left="1742" w:hanging="475"/>
      </w:pPr>
      <w:r w:rsidRPr="00A54C46">
        <w:tab/>
        <w:t>•</w:t>
      </w:r>
      <w:r w:rsidRPr="00A54C46">
        <w:tab/>
        <w:t>El derecho a elegir libremente profesión y empleo, el derecho al ascenso, a la estabilidad en el empleo y a todas las prestaciones y otras condiciones de servicio, y el derecho a la formación profesional y al readiestramiento;</w:t>
      </w:r>
    </w:p>
    <w:p w:rsidR="001243FE" w:rsidRPr="00A54C46" w:rsidRDefault="001243FE" w:rsidP="001243FE">
      <w:pPr>
        <w:pStyle w:val="SingleTxt"/>
        <w:tabs>
          <w:tab w:val="right" w:pos="1685"/>
        </w:tabs>
        <w:ind w:left="1742" w:hanging="475"/>
      </w:pPr>
      <w:r w:rsidRPr="00A54C46">
        <w:tab/>
        <w:t>•</w:t>
      </w:r>
      <w:r w:rsidRPr="00A54C46">
        <w:tab/>
        <w:t>El derecho a la igualdad de remuneración, inclusive prestaciones, por un trabajo de igual valor, así como a la igualdad de trato con respecto a la evaluación de la calidad del trabajo;</w:t>
      </w:r>
    </w:p>
    <w:p w:rsidR="001243FE" w:rsidRPr="00A54C46" w:rsidRDefault="001243FE" w:rsidP="001243FE">
      <w:pPr>
        <w:pStyle w:val="SingleTxt"/>
        <w:tabs>
          <w:tab w:val="right" w:pos="1685"/>
        </w:tabs>
        <w:ind w:left="1742" w:hanging="475"/>
      </w:pPr>
      <w:r w:rsidRPr="00A54C46">
        <w:tab/>
        <w:t>•</w:t>
      </w:r>
      <w:r w:rsidRPr="00A54C46">
        <w:tab/>
        <w:t>El derecho a la seguridad social, en particular en casos de jubilación, desempleo, enfermedad, invalidez, vejez u otra incapacidad para trabajar, así como el derecho a vacaciones pagadas;</w:t>
      </w:r>
    </w:p>
    <w:p w:rsidR="001243FE" w:rsidRPr="00A54C46" w:rsidRDefault="001243FE" w:rsidP="001243FE">
      <w:pPr>
        <w:pStyle w:val="SingleTxt"/>
        <w:tabs>
          <w:tab w:val="right" w:pos="1685"/>
        </w:tabs>
        <w:ind w:left="1742" w:hanging="475"/>
      </w:pPr>
      <w:r w:rsidRPr="00A54C46">
        <w:tab/>
        <w:t>•</w:t>
      </w:r>
      <w:r w:rsidRPr="00A54C46">
        <w:tab/>
        <w:t>El derecho a la protección de la salud y a la seguridad en las condiciones de trabajo, incluso la salvaguardia de la función de reproducción.</w:t>
      </w:r>
    </w:p>
    <w:p w:rsidR="001243FE" w:rsidRPr="00A54C46" w:rsidRDefault="001243FE" w:rsidP="001243FE">
      <w:pPr>
        <w:pStyle w:val="SingleTxt"/>
      </w:pPr>
      <w:r w:rsidRPr="00A54C46">
        <w:tab/>
        <w:t xml:space="preserve">La seguridad social cubre a los asalariados de ambos sexos. La voluntad política de extender la seguridad social al sector no estructurado ha llevado al establecimiento de un comité encargado de reformar la seguridad social, que prepara la ampliación de la cobertura de la atención médica y de los riesgos profesionales a todos los estratos de la población. </w:t>
      </w:r>
    </w:p>
    <w:p w:rsidR="001243FE" w:rsidRPr="00A54C46" w:rsidRDefault="001243FE" w:rsidP="001243FE">
      <w:pPr>
        <w:pStyle w:val="SingleTxt"/>
      </w:pPr>
      <w:r w:rsidRPr="00A54C46">
        <w:tab/>
        <w:t xml:space="preserve">El derecho a la protección que se desprende de los artículos 82, 84, 87 (2) del Código del Trabajo del Camerún conserva toda su aplicación sin reserva alguna. Además, toda ruptura del contrato de trabajo por parte del empresario por motivos que atenten contra las reglas enunciadas en estos artículos será considerada como abusiva y dará lugar a sanciones administrativas y pecuniarias con arreglo a la normativa en vigor. </w:t>
      </w:r>
    </w:p>
    <w:p w:rsidR="001243FE" w:rsidRPr="00A54C46" w:rsidRDefault="001243FE" w:rsidP="001243FE">
      <w:pPr>
        <w:pStyle w:val="SingleTxt"/>
      </w:pPr>
      <w:r w:rsidRPr="00A54C46">
        <w:tab/>
        <w:t>En la práctica, todos los ciudadanos cameruneses que cumplen con las condiciones requeridas para acceder a un empleo pueden hacerlo sin ningún tipo de discriminación. No obstante, algunos de los requisitos son discriminatorios, en particular para con las personas con discapacidad.</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B.</w:t>
      </w:r>
      <w:r w:rsidRPr="00A54C46">
        <w:tab/>
        <w:t>Dispositivo jurídico destinado a proteger la salud y la seguridad de la mujer trabajadora</w:t>
      </w: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SingleTxt"/>
      </w:pPr>
      <w:r w:rsidRPr="00A54C46">
        <w:tab/>
        <w:t>a)</w:t>
      </w:r>
      <w:r w:rsidRPr="00A54C46">
        <w:tab/>
        <w:t>La prohibición del</w:t>
      </w:r>
      <w:r w:rsidR="002A1258">
        <w:t xml:space="preserve"> despido por motivo de embarazo</w:t>
      </w:r>
      <w:r w:rsidRPr="00A54C46">
        <w:t xml:space="preserve"> </w:t>
      </w:r>
    </w:p>
    <w:p w:rsidR="001243FE" w:rsidRPr="00A54C46" w:rsidRDefault="001243FE" w:rsidP="001243FE">
      <w:pPr>
        <w:pStyle w:val="SingleTxt"/>
      </w:pPr>
      <w:r w:rsidRPr="00A54C46">
        <w:tab/>
        <w:t>b)</w:t>
      </w:r>
      <w:r w:rsidRPr="00A54C46">
        <w:tab/>
        <w:t xml:space="preserve">La implantación de la licencia de maternidad retribuida </w:t>
      </w:r>
    </w:p>
    <w:p w:rsidR="001243FE" w:rsidRPr="00A54C46" w:rsidRDefault="001243FE" w:rsidP="001243FE">
      <w:pPr>
        <w:pStyle w:val="SingleTxt"/>
      </w:pPr>
      <w:r w:rsidRPr="00A54C46">
        <w:tab/>
        <w:t>c)</w:t>
      </w:r>
      <w:r w:rsidRPr="00A54C46">
        <w:tab/>
        <w:t xml:space="preserve">El establecimiento de una prestación durante la licencia de maternidad </w:t>
      </w:r>
    </w:p>
    <w:p w:rsidR="001243FE" w:rsidRPr="00A54C46" w:rsidRDefault="001243FE" w:rsidP="001243FE">
      <w:pPr>
        <w:pStyle w:val="SingleTxt"/>
      </w:pPr>
      <w:r w:rsidRPr="00A54C46">
        <w:tab/>
        <w:t xml:space="preserve">Los tres aspectos arriba mencionados, relativos a la protección, la salud y la seguridad de la mujer trabajadora, reafirmados por los textos básicos, a saber: los párrafos 1 y 5 del artículo 84 del Código del Trabajo, el artículo 2 del Convenio No. 100 de la OIT y el artículo 66 (1) y (4) del Estatuto General de la Función Pública, todavía no han sido objeto de modificación en el sentido de atentar contra la salud y la seguridad de la mujer trabajadora. </w:t>
      </w:r>
    </w:p>
    <w:p w:rsidR="001243FE" w:rsidRPr="00A54C46" w:rsidRDefault="001243FE" w:rsidP="001243FE">
      <w:pPr>
        <w:pStyle w:val="SingleTxt"/>
      </w:pPr>
      <w:r w:rsidRPr="00A54C46">
        <w:tab/>
        <w:t>Sin embargo, nos enfrentamos a la dificultad de poder tomar en consideración el trabajo doméstico de la mujer.</w:t>
      </w: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(Respuesta a las recomendaciones 59, 60 y 65 del Comité)</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C.</w:t>
      </w:r>
      <w:r w:rsidRPr="00A54C46">
        <w:tab/>
        <w:t>Protección de la integridad física y moral de la mujer</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A este respecto, al margen de las disposiciones del Código Penal que castigan los delitos contra la integridad física de la persona en general, y de la mujer embarazada en particular, conviene destacar la significativa evolución del Camerún en esta cuestión. Así, se ha elaborado un anteproyecto de ley relativo a la prevención y represión de la violencia ejercida contra las mujeres y de las discriminaciones basadas en el sexo. Además, se prevé tipificar el acoso sexual como infracción pasible de sanción penal y que da lugar a una indemnización.</w:t>
      </w:r>
    </w:p>
    <w:p w:rsidR="001243FE" w:rsidRPr="00A54C46" w:rsidRDefault="001243FE" w:rsidP="001243FE">
      <w:pPr>
        <w:pStyle w:val="SingleTxt"/>
      </w:pPr>
      <w:r w:rsidRPr="00A54C46">
        <w:tab/>
        <w:t xml:space="preserve">En suma, en materia de legislación sobre las cuestiones de empleo de la mujer, el Gobierno camerunés no hace discriminación alguna. Sin embargo, en la práctica pueden surgir quejas en el ámbito puramente privado, en el que la mujer puede ser contratada con la condición de no quedar embarazada. Sin duda alguna, se trata de casos muy aislados, teniendo en cuenta que los inspectores de trabajo velan por el estricto respeto de las disposiciones legislativas y reglamentarias. </w:t>
      </w:r>
    </w:p>
    <w:p w:rsidR="001243FE" w:rsidRPr="00A54C46" w:rsidRDefault="001243FE" w:rsidP="001243FE">
      <w:pPr>
        <w:pStyle w:val="SingleTxt"/>
      </w:pPr>
      <w:r w:rsidRPr="00A54C46">
        <w:tab/>
        <w:t xml:space="preserve">Resulta importante destacar la voluntad política del Gobierno, que ha establecido un comité encargado de reformar la seguridad social. Este proyecto tiene como objetivo la mejora del sistema de gestión de la Caja Nacional de Previsión Social, que administra los fondos de los trabajadores del sector privado y gestiona la extensión de la seguridad social al sector no estructurado. </w:t>
      </w:r>
    </w:p>
    <w:p w:rsidR="001243FE" w:rsidRPr="00A54C46" w:rsidRDefault="001243FE" w:rsidP="001243FE">
      <w:pPr>
        <w:pStyle w:val="SingleTxt"/>
      </w:pPr>
      <w:r w:rsidRPr="00A54C46">
        <w:tab/>
        <w:t>En el cuadro 34 del anexo se especifica el número de mujeres afiliadas a los diversos sindicatos.</w:t>
      </w: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r>
      <w:r w:rsidRPr="00A54C46">
        <w:tab/>
        <w:t>(Respuesta a la recomendación 65 del Comité)</w:t>
      </w:r>
    </w:p>
    <w:p w:rsidR="001243FE" w:rsidRPr="00A54C46" w:rsidRDefault="001243FE" w:rsidP="001243FE">
      <w:pPr>
        <w:pStyle w:val="SingleTxt"/>
        <w:spacing w:after="0" w:line="120" w:lineRule="exact"/>
        <w:rPr>
          <w:sz w:val="10"/>
        </w:rPr>
      </w:pPr>
    </w:p>
    <w:p w:rsidR="001243FE" w:rsidRPr="00A54C46" w:rsidRDefault="003F5AC7"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1243FE" w:rsidRPr="00A54C46" w:rsidRDefault="001243FE" w:rsidP="001243FE">
      <w:pPr>
        <w:pStyle w:val="SingleTxt"/>
        <w:suppressAutoHyphens/>
        <w:spacing w:after="0" w:line="120" w:lineRule="exact"/>
        <w:rPr>
          <w:sz w:val="10"/>
        </w:rPr>
      </w:pPr>
    </w:p>
    <w:p w:rsidR="001243FE" w:rsidRPr="00A54C46" w:rsidRDefault="001243FE" w:rsidP="001243FE">
      <w:pPr>
        <w:pStyle w:val="SingleTxt"/>
        <w:ind w:left="1742" w:hanging="475"/>
        <w:rPr>
          <w:i/>
        </w:rPr>
      </w:pPr>
      <w:r w:rsidRPr="00A54C46">
        <w:rPr>
          <w:i/>
        </w:rPr>
        <w:tab/>
      </w:r>
      <w:r w:rsidRPr="00A54C46">
        <w:rPr>
          <w:i/>
        </w:rPr>
        <w:tab/>
      </w:r>
      <w:r w:rsidRPr="00A54C46">
        <w:t>“</w:t>
      </w:r>
      <w:r w:rsidRPr="00A54C46">
        <w:rPr>
          <w:i/>
        </w:rPr>
        <w:t>1.</w:t>
      </w:r>
      <w:r w:rsidRPr="00A54C46">
        <w:rPr>
          <w:i/>
        </w:rPr>
        <w:tab/>
        <w:t xml:space="preserve">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 </w:t>
      </w:r>
    </w:p>
    <w:p w:rsidR="001243FE" w:rsidRPr="00A54C46" w:rsidRDefault="001243FE" w:rsidP="001243FE">
      <w:pPr>
        <w:pStyle w:val="SingleTxt"/>
        <w:ind w:left="1742" w:hanging="475"/>
        <w:rPr>
          <w:i/>
        </w:rPr>
      </w:pPr>
      <w:r w:rsidRPr="00A54C46">
        <w:rPr>
          <w:i/>
        </w:rPr>
        <w:tab/>
      </w:r>
      <w:r w:rsidRPr="00A54C46">
        <w:rPr>
          <w:i/>
        </w:rPr>
        <w:tab/>
        <w:t>2.</w:t>
      </w:r>
      <w:r w:rsidRPr="00A54C46">
        <w:rPr>
          <w:i/>
        </w:rPr>
        <w:tab/>
        <w:t>Sin perjuicio de lo dispuesto en el párrafo 1 supra, los Estados Partes garantizarán a la mujer servicios apropiados en relación con el embarazo, el parto y el período posterior al parto, proporcionando servicios gratuitos cuando fuere necesario, y le asegurarán una nutrición adecuada durante el embarazo y la lactancia.</w:t>
      </w:r>
      <w:r w:rsidRPr="00A54C46">
        <w:t>”</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I.</w:t>
      </w:r>
      <w:r w:rsidRPr="00A54C46">
        <w:tab/>
        <w:t>Política en materia de salud en el Camerún</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La política social del Estado sitúa la mejora de la salud de las poblaciones en el núcleo del desarrollo económico y social del Camerún.</w:t>
      </w:r>
    </w:p>
    <w:p w:rsidR="001243FE" w:rsidRPr="00A54C46" w:rsidRDefault="001243FE" w:rsidP="001243FE">
      <w:pPr>
        <w:pStyle w:val="SingleTxt"/>
      </w:pPr>
      <w:r w:rsidRPr="00A54C46">
        <w:tab/>
        <w:t>Esta voluntad política ha quedado patente, por un lado, con el fortalecimiento de los mecanismos institucionales de promoción de la salud de la mujer, y, por otro, con la elaboración de la Estrategia Sectorial de Salud, que se aprobó en 2002 y se ejecuta activamente.</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A.</w:t>
      </w:r>
      <w:r w:rsidRPr="00A54C46">
        <w:tab/>
        <w:t>El fortalecimiento del marco institucional de promoción</w:t>
      </w:r>
      <w:r w:rsidRPr="00A54C46">
        <w:br/>
        <w:t>de la salud de la mujer</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Ello se refleja en la firma del Decreto No. 2002/209, de 19 de agosto de 2002, relativo a la organización del Ministerio de Salud, que se encarga de analizar y aplicar la política sanitaria en el Camerún.</w:t>
      </w:r>
    </w:p>
    <w:p w:rsidR="001243FE" w:rsidRPr="00A54C46" w:rsidRDefault="001243FE" w:rsidP="001243FE">
      <w:pPr>
        <w:pStyle w:val="SingleTxt"/>
      </w:pPr>
      <w:r w:rsidRPr="00A54C46">
        <w:tab/>
        <w:t>Este departamento ministerial integra actualmente en su seno una Dirección de Salud Familiar que se encarga, entre otras cosas, de formular la política gubernamental en materia de salud reproductiva y de supervisar su aplicación, así como de coordinar y establecer actividades de salud reproductiva. Dicha Dirección está constituida por la Subdirección de Salud Reproductiva y la Subdirección de Vacunación. Cabe subrayar que una de las grandes innovaciones del citado decreto reside en la promoción del enfoque de género en el sistema de salud.</w:t>
      </w:r>
    </w:p>
    <w:p w:rsidR="001243FE" w:rsidRPr="00A54C46" w:rsidRDefault="001243FE" w:rsidP="0012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B.</w:t>
      </w:r>
      <w:r w:rsidRPr="00A54C46">
        <w:tab/>
        <w:t>La elaboración y aplicación de la Estrategia Sectorial</w:t>
      </w:r>
      <w:r w:rsidRPr="00A54C46">
        <w:br/>
        <w:t>de Salud</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 xml:space="preserve">El objetivo de dicha Estrategia consiste en actuar eficazmente en los próximos años para reformar el sistema de salud, aumentar el acceso a los servicios de salud de todos los estratos sociales, facilitar el acceso a los medicamentos esenciales y posibilitar la consecución de los objetivos de desarrollo del Milenio en la esfera de la salud. </w:t>
      </w:r>
    </w:p>
    <w:p w:rsidR="001243FE" w:rsidRPr="00A54C46" w:rsidRDefault="001243FE" w:rsidP="001243FE">
      <w:pPr>
        <w:pStyle w:val="SingleTxt"/>
      </w:pPr>
      <w:r w:rsidRPr="00A54C46">
        <w:tab/>
        <w:t>La Estrategia tiene en cuenta todos los aspectos de la vida humana en todas las etapas: la salud de la mujer, del niño, del hombre y de la persona de edad avanzada, sin olvidar al adolescente.</w:t>
      </w:r>
    </w:p>
    <w:p w:rsidR="001243FE" w:rsidRPr="00A54C46" w:rsidRDefault="001243FE" w:rsidP="001243FE">
      <w:pPr>
        <w:pStyle w:val="SingleTxt"/>
      </w:pPr>
      <w:r w:rsidRPr="00A54C46">
        <w:tab/>
        <w:t>En el marco de la aplicación de dicha Estrategia, y habida cuenta del contexto político, jurídico, socioeconómico y sanitario del Camerún, se han elaborado ocho (8) programas, a saber:</w:t>
      </w:r>
    </w:p>
    <w:p w:rsidR="001243FE" w:rsidRPr="00A54C46" w:rsidRDefault="001243FE" w:rsidP="001243FE">
      <w:pPr>
        <w:pStyle w:val="SingleTxt"/>
        <w:tabs>
          <w:tab w:val="right" w:pos="1685"/>
        </w:tabs>
        <w:ind w:left="1742" w:hanging="475"/>
      </w:pPr>
      <w:r w:rsidRPr="00A54C46">
        <w:tab/>
        <w:t>•</w:t>
      </w:r>
      <w:r w:rsidRPr="00A54C46">
        <w:tab/>
        <w:t>Programa de lucha contra la enfermedad;</w:t>
      </w:r>
    </w:p>
    <w:p w:rsidR="001243FE" w:rsidRPr="00A54C46" w:rsidRDefault="001243FE" w:rsidP="001243FE">
      <w:pPr>
        <w:pStyle w:val="SingleTxt"/>
        <w:tabs>
          <w:tab w:val="right" w:pos="1685"/>
        </w:tabs>
        <w:ind w:left="1742" w:hanging="475"/>
      </w:pPr>
      <w:r w:rsidRPr="00A54C46">
        <w:tab/>
        <w:t>•</w:t>
      </w:r>
      <w:r w:rsidRPr="00A54C46">
        <w:tab/>
        <w:t>Programa de salud reproductiva;</w:t>
      </w:r>
    </w:p>
    <w:p w:rsidR="001243FE" w:rsidRPr="00A54C46" w:rsidRDefault="001243FE" w:rsidP="001243FE">
      <w:pPr>
        <w:pStyle w:val="SingleTxt"/>
        <w:tabs>
          <w:tab w:val="right" w:pos="1685"/>
        </w:tabs>
        <w:ind w:left="1742" w:hanging="475"/>
      </w:pPr>
      <w:r w:rsidRPr="00A54C46">
        <w:tab/>
        <w:t>•</w:t>
      </w:r>
      <w:r w:rsidRPr="00A54C46">
        <w:tab/>
        <w:t>Programa de promoción de la salud;</w:t>
      </w:r>
    </w:p>
    <w:p w:rsidR="001243FE" w:rsidRPr="00A54C46" w:rsidRDefault="001243FE" w:rsidP="001243FE">
      <w:pPr>
        <w:pStyle w:val="SingleTxt"/>
        <w:tabs>
          <w:tab w:val="right" w:pos="1685"/>
        </w:tabs>
        <w:ind w:left="1742" w:hanging="475"/>
      </w:pPr>
      <w:r w:rsidRPr="00A54C46">
        <w:tab/>
        <w:t>•</w:t>
      </w:r>
      <w:r w:rsidRPr="00A54C46">
        <w:tab/>
        <w:t xml:space="preserve">Programa de medicamentos, reactivos y dispositivos médicos esenciales; </w:t>
      </w:r>
    </w:p>
    <w:p w:rsidR="001243FE" w:rsidRPr="00A54C46" w:rsidRDefault="001243FE" w:rsidP="001243FE">
      <w:pPr>
        <w:pStyle w:val="SingleTxt"/>
        <w:tabs>
          <w:tab w:val="right" w:pos="1685"/>
        </w:tabs>
        <w:ind w:left="1742" w:hanging="475"/>
      </w:pPr>
      <w:r w:rsidRPr="00A54C46">
        <w:tab/>
        <w:t>•</w:t>
      </w:r>
      <w:r w:rsidRPr="00A54C46">
        <w:tab/>
        <w:t>Programa de proceso de gestión;</w:t>
      </w:r>
    </w:p>
    <w:p w:rsidR="001243FE" w:rsidRPr="00A54C46" w:rsidRDefault="001243FE" w:rsidP="001243FE">
      <w:pPr>
        <w:pStyle w:val="SingleTxt"/>
        <w:tabs>
          <w:tab w:val="right" w:pos="1685"/>
        </w:tabs>
        <w:ind w:left="1742" w:hanging="475"/>
      </w:pPr>
      <w:r w:rsidRPr="00A54C46">
        <w:tab/>
        <w:t>•</w:t>
      </w:r>
      <w:r w:rsidRPr="00A54C46">
        <w:tab/>
        <w:t>Programa de mejora de la oferta de atención;</w:t>
      </w:r>
    </w:p>
    <w:p w:rsidR="001243FE" w:rsidRPr="00A54C46" w:rsidRDefault="001243FE" w:rsidP="001243FE">
      <w:pPr>
        <w:pStyle w:val="SingleTxt"/>
        <w:tabs>
          <w:tab w:val="right" w:pos="1685"/>
        </w:tabs>
        <w:ind w:left="1742" w:hanging="475"/>
      </w:pPr>
      <w:r w:rsidRPr="00A54C46">
        <w:tab/>
        <w:t>•</w:t>
      </w:r>
      <w:r w:rsidRPr="00A54C46">
        <w:tab/>
        <w:t>Programa de financiación del sector de la salud;</w:t>
      </w:r>
    </w:p>
    <w:p w:rsidR="001243FE" w:rsidRPr="00A54C46" w:rsidRDefault="001243FE" w:rsidP="001243FE">
      <w:pPr>
        <w:pStyle w:val="SingleTxt"/>
        <w:tabs>
          <w:tab w:val="right" w:pos="1685"/>
        </w:tabs>
        <w:ind w:left="1742" w:hanging="475"/>
      </w:pPr>
      <w:r w:rsidRPr="00A54C46">
        <w:tab/>
        <w:t>•</w:t>
      </w:r>
      <w:r w:rsidRPr="00A54C46">
        <w:tab/>
        <w:t>Programa de desarrollo institucional.</w:t>
      </w:r>
    </w:p>
    <w:p w:rsidR="001243FE" w:rsidRPr="00A54C46" w:rsidRDefault="001243FE" w:rsidP="001243FE">
      <w:pPr>
        <w:pStyle w:val="SingleTxt"/>
      </w:pPr>
      <w:r w:rsidRPr="00A54C46">
        <w:tab/>
        <w:t>El Programa de salud reproductiva, que persigue la mejora del estado de salud de madres e hijos mediante la reducción en un tercio, hasta 2010, de la mortalidad materna e infantil, se aplica a través de:</w:t>
      </w:r>
    </w:p>
    <w:p w:rsidR="001243FE" w:rsidRPr="00A54C46" w:rsidRDefault="001243FE" w:rsidP="001243FE">
      <w:pPr>
        <w:pStyle w:val="SingleTxt"/>
        <w:tabs>
          <w:tab w:val="right" w:pos="1685"/>
        </w:tabs>
        <w:ind w:left="1742" w:hanging="475"/>
      </w:pPr>
      <w:r w:rsidRPr="00A54C46">
        <w:tab/>
        <w:t>•</w:t>
      </w:r>
      <w:r w:rsidRPr="00A54C46">
        <w:tab/>
        <w:t>La oferta de los servicios de salud reproductiva llevada a 11 distritos de salud con el apoyo del UNFPA, que se extiende progresivamente al conjunto del país para brindar una cobertura nacional;</w:t>
      </w:r>
    </w:p>
    <w:p w:rsidR="001243FE" w:rsidRPr="00A54C46" w:rsidRDefault="001243FE" w:rsidP="001243FE">
      <w:pPr>
        <w:pStyle w:val="SingleTxt"/>
        <w:tabs>
          <w:tab w:val="right" w:pos="1685"/>
        </w:tabs>
        <w:ind w:left="1742" w:hanging="475"/>
      </w:pPr>
      <w:r w:rsidRPr="00A54C46">
        <w:tab/>
        <w:t>•</w:t>
      </w:r>
      <w:r w:rsidRPr="00A54C46">
        <w:tab/>
        <w:t>El proyecto Cuidados Obstétricos de Emergencia, aplicado en dos distritos de salud, que busca reducir la mortalidad materna. Este proyecto abarca actualmente el territorio nacional;</w:t>
      </w:r>
    </w:p>
    <w:p w:rsidR="001243FE" w:rsidRPr="00A54C46" w:rsidRDefault="001243FE" w:rsidP="001243FE">
      <w:pPr>
        <w:pStyle w:val="SingleTxt"/>
        <w:tabs>
          <w:tab w:val="right" w:pos="1685"/>
        </w:tabs>
        <w:ind w:left="1742" w:hanging="475"/>
      </w:pPr>
      <w:r w:rsidRPr="00A54C46">
        <w:tab/>
        <w:t>•</w:t>
      </w:r>
      <w:r w:rsidRPr="00A54C46">
        <w:tab/>
        <w:t>El Plan Estratégico de Seguridad de los Anticonceptivos, con vistas a prevenir y reducir la mortalidad materna;</w:t>
      </w:r>
    </w:p>
    <w:p w:rsidR="001243FE" w:rsidRPr="00A54C46" w:rsidRDefault="001243FE" w:rsidP="001243FE">
      <w:pPr>
        <w:pStyle w:val="SingleTxt"/>
        <w:tabs>
          <w:tab w:val="right" w:pos="1685"/>
        </w:tabs>
        <w:ind w:left="1742" w:hanging="475"/>
      </w:pPr>
      <w:r w:rsidRPr="00A54C46">
        <w:tab/>
        <w:t>•</w:t>
      </w:r>
      <w:r w:rsidRPr="00A54C46">
        <w:tab/>
        <w:t>El proyecto de Prevención de la transmisión del VIH/SIDA de la madre al niño, que se hace cargo de las mujeres seropositivas embarazadas, de su tratamiento con antirretrovirales y del tratamiento de las enfermedades susceptibles de favorecer la transmisión del VIH; del uso de las prácticas sin riesgo para el recién nacido y del tratamiento en el parto, su alimentación durante el embarazo y después del parto. A tal efecto, el Estado suministra antirretrovirales y medicamentos esenciales contra las infecciones oportunistas;</w:t>
      </w:r>
    </w:p>
    <w:p w:rsidR="001243FE" w:rsidRPr="00A54C46" w:rsidRDefault="001243FE" w:rsidP="001243FE">
      <w:pPr>
        <w:pStyle w:val="SingleTxt"/>
        <w:tabs>
          <w:tab w:val="right" w:pos="1685"/>
        </w:tabs>
        <w:ind w:left="1742" w:hanging="475"/>
      </w:pPr>
      <w:r w:rsidRPr="00A54C46">
        <w:tab/>
        <w:t>•</w:t>
      </w:r>
      <w:r w:rsidRPr="00A54C46">
        <w:tab/>
        <w:t>La instauración, el 8 de mayo de cada año, del día de lucha contra la mortalidad materna en África.</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II.</w:t>
      </w:r>
      <w:r w:rsidRPr="00A54C46">
        <w:tab/>
        <w:t>Logros en materia de salud de la mujer en el período 2000</w:t>
      </w:r>
      <w:r w:rsidRPr="00A54C46">
        <w:noBreakHyphen/>
        <w:t>2006</w:t>
      </w:r>
    </w:p>
    <w:p w:rsidR="001243FE" w:rsidRPr="00A54C46" w:rsidRDefault="001243FE" w:rsidP="001243FE">
      <w:pPr>
        <w:pStyle w:val="SingleTxt"/>
        <w:spacing w:after="0" w:line="120" w:lineRule="exact"/>
        <w:rPr>
          <w:sz w:val="10"/>
        </w:rPr>
      </w:pP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La salud de la mujer se integra igualmente en la mejora de las condiciones de vida de la mujer y, por lo tanto, constituye un aspecto destacado de la promoción de la mujer en el Camerún. En el período 2000-2006 se han realizado acciones concretas.</w:t>
      </w:r>
    </w:p>
    <w:p w:rsidR="001243FE" w:rsidRPr="00A54C46" w:rsidRDefault="001243FE" w:rsidP="001243FE">
      <w:pPr>
        <w:pStyle w:val="SingleTxt"/>
      </w:pPr>
      <w:r w:rsidRPr="00A54C46">
        <w:tab/>
        <w:t xml:space="preserve">En el ámbito del Ministerio de Salud Pública, se han realizado varias actividades con vistas a mejorar la salud de la mujer y reducir la mortalidad materna. </w:t>
      </w:r>
    </w:p>
    <w:p w:rsidR="001243FE" w:rsidRPr="00A54C46" w:rsidRDefault="001243FE" w:rsidP="001243FE">
      <w:pPr>
        <w:pStyle w:val="SingleTxt"/>
      </w:pPr>
      <w:r w:rsidRPr="00A54C46">
        <w:tab/>
        <w:t>En el año 2000, en el marco de la lucha contra el VIH/SIDA, se introdujo el proyecto de Prevención de la transmisión de la madre al niño, en fase piloto, en las provincias del centro y del noroeste. A día de hoy se han abierto 462 centros de prevención de la transmisión de la madre al niño, que cubren el 64% de los distritos de salud y donde trabajan asesores y proveedores de servicios formados.</w:t>
      </w:r>
    </w:p>
    <w:p w:rsidR="001243FE" w:rsidRPr="00A54C46" w:rsidRDefault="001243FE" w:rsidP="001243FE">
      <w:pPr>
        <w:pStyle w:val="SingleTxt"/>
      </w:pPr>
      <w:r w:rsidRPr="00A54C46">
        <w:tab/>
        <w:t xml:space="preserve">El Ministerio de Salud Pública proyecta seguir extendiendo el programa de prevención de la transmisión de la madre al niño a todas las provincias mediante: </w:t>
      </w:r>
    </w:p>
    <w:p w:rsidR="001243FE" w:rsidRPr="00A54C46" w:rsidRDefault="001243FE" w:rsidP="001243FE">
      <w:pPr>
        <w:pStyle w:val="SingleTxt"/>
        <w:tabs>
          <w:tab w:val="right" w:pos="1685"/>
        </w:tabs>
        <w:ind w:left="1742" w:hanging="475"/>
      </w:pPr>
      <w:r w:rsidRPr="00A54C46">
        <w:tab/>
        <w:t>•</w:t>
      </w:r>
      <w:r w:rsidRPr="00A54C46">
        <w:tab/>
        <w:t>La descentralización del suministro de antirretrovirales y pruebas a los distritos de salud por conducto del Centro Nacional de Abastecimiento de Medicamentos y Consumibles Médicos Esenciales (CENAME);</w:t>
      </w:r>
    </w:p>
    <w:p w:rsidR="001243FE" w:rsidRPr="00A54C46" w:rsidRDefault="001243FE" w:rsidP="001243FE">
      <w:pPr>
        <w:pStyle w:val="SingleTxt"/>
        <w:tabs>
          <w:tab w:val="right" w:pos="1685"/>
        </w:tabs>
        <w:ind w:left="1742" w:hanging="475"/>
      </w:pPr>
      <w:r w:rsidRPr="00A54C46">
        <w:tab/>
        <w:t>•</w:t>
      </w:r>
      <w:r w:rsidRPr="00A54C46">
        <w:tab/>
        <w:t xml:space="preserve">El establecimiento de centros de enlace provinciales y creando una estructura de coordinación provincial; </w:t>
      </w:r>
    </w:p>
    <w:p w:rsidR="001243FE" w:rsidRPr="00A54C46" w:rsidRDefault="001243FE" w:rsidP="001243FE">
      <w:pPr>
        <w:pStyle w:val="SingleTxt"/>
        <w:tabs>
          <w:tab w:val="right" w:pos="1685"/>
        </w:tabs>
        <w:ind w:left="1742" w:hanging="475"/>
      </w:pPr>
      <w:r w:rsidRPr="00A54C46">
        <w:tab/>
        <w:t>•</w:t>
      </w:r>
      <w:r w:rsidRPr="00A54C46">
        <w:tab/>
        <w:t xml:space="preserve">El establecimiento de un enfoque de distrito que incluya una estructura de coordinación en el ámbito del distrito de salud y un sistema de creación de redes de distrito. </w:t>
      </w:r>
    </w:p>
    <w:p w:rsidR="001243FE" w:rsidRPr="00A54C46" w:rsidRDefault="001243FE" w:rsidP="001243FE">
      <w:pPr>
        <w:pStyle w:val="SingleTxt"/>
      </w:pPr>
      <w:r w:rsidRPr="00A54C46">
        <w:tab/>
        <w:t xml:space="preserve">Con el Programa Ampliado de Vacunación, todas las mujeres embarazadas son vacunadas sistemáticamente contra el tétanos durante los controles prenatales. </w:t>
      </w:r>
    </w:p>
    <w:p w:rsidR="001243FE" w:rsidRPr="00A54C46" w:rsidRDefault="001243FE" w:rsidP="001243FE">
      <w:pPr>
        <w:pStyle w:val="SingleTxt"/>
      </w:pPr>
      <w:r w:rsidRPr="00A54C46">
        <w:tab/>
        <w:t xml:space="preserve">Por lo que se refiere a la lucha contra el paludismo, las autoridades han reestructurado el Programa nacional de lucha contra el paludismo mediante la creación de un Grupo técnico central dotado de una secretaría permanente, así como de dependencias provinciales de lucha contra esta enfermedad. </w:t>
      </w:r>
    </w:p>
    <w:p w:rsidR="001243FE" w:rsidRPr="00A54C46" w:rsidRDefault="001243FE" w:rsidP="001243FE">
      <w:pPr>
        <w:pStyle w:val="SingleTxt"/>
      </w:pPr>
      <w:r w:rsidRPr="00A54C46">
        <w:tab/>
        <w:t xml:space="preserve">En el marco del Programa de tratamiento intermitente del paludismo en la mujer embarazada, se distribuyen de manera sistemática en todos los distritos de salud mosquiteros impregnados e insecticidas. </w:t>
      </w:r>
    </w:p>
    <w:p w:rsidR="001243FE" w:rsidRPr="00A54C46" w:rsidRDefault="001243FE" w:rsidP="001243FE">
      <w:pPr>
        <w:pStyle w:val="SingleTxt"/>
      </w:pPr>
      <w:r w:rsidRPr="00A54C46">
        <w:tab/>
        <w:t xml:space="preserve">Con el fin de mejorar la salud reproductiva de la mujer, la Unión Europea fomenta, en colaboración con algunas ONG y otros asociados como el UNFPA, la capacidad de las comadronas tradicionales en el marco de la promoción de los servicios comunitarios y distribuye kits de controles prenatales. </w:t>
      </w:r>
    </w:p>
    <w:p w:rsidR="001243FE" w:rsidRPr="00A54C46" w:rsidRDefault="001243FE" w:rsidP="001243FE">
      <w:pPr>
        <w:pStyle w:val="SingleTxt"/>
      </w:pPr>
      <w:r w:rsidRPr="00A54C46">
        <w:tab/>
        <w:t xml:space="preserve">Con el apoyo financiero de la Organización de las Naciones Unidas para la Agricultura y la Alimentación (FAO), el Proyecto Cambio de Comportamiento y Movilización Comunitaria en materia de salud reproductiva tiene el objetivo de promover la higiene, la atención médica primaria, la educación familiar y la prevención de determinadas enfermedades como el paludismo, el VIH/SIDA y el cólera. </w:t>
      </w:r>
    </w:p>
    <w:p w:rsidR="001243FE" w:rsidRPr="00A54C46" w:rsidRDefault="001243FE" w:rsidP="001243FE">
      <w:pPr>
        <w:pStyle w:val="SingleTxt"/>
      </w:pPr>
      <w:r w:rsidRPr="00A54C46">
        <w:tab/>
        <w:t>En este sentido, cabe señalar la creación de los centros hospitalarios de referencia especializados en la esfera de la salud reproductiva (el Hospital Pediátrico de Ginecología y Obstetricia de Ngousso, en Yaundé).</w:t>
      </w:r>
    </w:p>
    <w:p w:rsidR="001243FE" w:rsidRPr="00A54C46" w:rsidRDefault="001243FE" w:rsidP="001243FE">
      <w:pPr>
        <w:pStyle w:val="SingleTxt"/>
      </w:pPr>
      <w:r w:rsidRPr="00A54C46">
        <w:tab/>
        <w:t>El Ministerio de Promoción de la Mujer y la Familia elaboró en 2003 el plan de lucha contra el VIH/SIDA orientado al sector femenino. Este plan se validó el 4 de marzo de 2003 y su aplicación se hizo efectiva desde junio de 2003. Se realizaron distintas acciones de envergadura dirigidas tanto al personal de los servicios del Ministerio de Promoción de la Mujer como a la población femenina, en el seno de sus respectivas agrupaciones y organizaciones. Dichas acciones se dan en las esferas de la capacitación, la sensibilización, el apoyo y el fortalecimiento de los mecanismos institucionales.</w:t>
      </w: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1.</w:t>
      </w:r>
      <w:r w:rsidRPr="00A54C46">
        <w:tab/>
        <w:t>Capacitación</w:t>
      </w: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En la esfera de la capacitación, podemos destacar las siguientes acciones:</w:t>
      </w:r>
    </w:p>
    <w:p w:rsidR="001243FE" w:rsidRPr="00A54C46" w:rsidRDefault="001243FE" w:rsidP="001243FE">
      <w:pPr>
        <w:pStyle w:val="SingleTxt"/>
        <w:tabs>
          <w:tab w:val="right" w:pos="1685"/>
        </w:tabs>
        <w:ind w:left="1742" w:hanging="475"/>
      </w:pPr>
      <w:r w:rsidRPr="00A54C46">
        <w:tab/>
        <w:t>•</w:t>
      </w:r>
      <w:r w:rsidRPr="00A54C46">
        <w:tab/>
        <w:t>La capacitación del personal de los servicios centrales y exteriores del Ministerio de Promoción de la Mujer y la Familia en materia de infecciones de transmisión sexual (ITS) y el VIH/SIDA;</w:t>
      </w:r>
    </w:p>
    <w:p w:rsidR="001243FE" w:rsidRPr="00A54C46" w:rsidRDefault="001243FE" w:rsidP="001243FE">
      <w:pPr>
        <w:pStyle w:val="SingleTxt"/>
        <w:tabs>
          <w:tab w:val="right" w:pos="1685"/>
        </w:tabs>
        <w:ind w:left="1742" w:hanging="475"/>
      </w:pPr>
      <w:r w:rsidRPr="00A54C46">
        <w:tab/>
        <w:t>•</w:t>
      </w:r>
      <w:r w:rsidRPr="00A54C46">
        <w:tab/>
        <w:t>La capacitación de los dirigentes de asociaciones y agrupaciones de mujeres en técnicas de animación, prevención de las ITS y el VIH/SIDA, género y gestión de las actividades de desarrollo comunitario;</w:t>
      </w:r>
    </w:p>
    <w:p w:rsidR="001243FE" w:rsidRPr="00A54C46" w:rsidRDefault="001243FE" w:rsidP="001243FE">
      <w:pPr>
        <w:pStyle w:val="SingleTxt"/>
        <w:tabs>
          <w:tab w:val="right" w:pos="1685"/>
        </w:tabs>
        <w:ind w:left="1742" w:hanging="475"/>
      </w:pPr>
      <w:r w:rsidRPr="00A54C46">
        <w:tab/>
        <w:t>•</w:t>
      </w:r>
      <w:r w:rsidRPr="00A54C46">
        <w:tab/>
        <w:t>La capacitación del personal de los servicios exteriores del Ministerio encargado de la promoción de la mujer en comunicación para el cambio de comportamiento en materia de lucha contra las ITS y el VIH/SIDA;</w:t>
      </w:r>
    </w:p>
    <w:p w:rsidR="001243FE" w:rsidRPr="00A54C46" w:rsidRDefault="001243FE" w:rsidP="001243FE">
      <w:pPr>
        <w:pStyle w:val="SingleTxt"/>
        <w:tabs>
          <w:tab w:val="right" w:pos="1685"/>
        </w:tabs>
        <w:ind w:left="1742" w:hanging="475"/>
      </w:pPr>
      <w:r w:rsidRPr="00A54C46">
        <w:tab/>
        <w:t>•</w:t>
      </w:r>
      <w:r w:rsidRPr="00A54C46">
        <w:tab/>
        <w:t>La capacitación de las dirigentes de asociaciones de mujeres en comunicación para el cambio de comportamiento en el marco del cuarto programa de cooperación con el UNFPA.</w:t>
      </w: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2.</w:t>
      </w:r>
      <w:r w:rsidRPr="00A54C46">
        <w:tab/>
        <w:t>Sensibilización</w:t>
      </w: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En materia de sensibilización, se han emprendido las siguientes acciones:</w:t>
      </w:r>
    </w:p>
    <w:p w:rsidR="001243FE" w:rsidRPr="00A54C46" w:rsidRDefault="001243FE" w:rsidP="001243FE">
      <w:pPr>
        <w:pStyle w:val="SingleTxt"/>
        <w:tabs>
          <w:tab w:val="right" w:pos="1685"/>
        </w:tabs>
        <w:ind w:left="1742" w:hanging="475"/>
      </w:pPr>
      <w:r w:rsidRPr="00A54C46">
        <w:tab/>
        <w:t>•</w:t>
      </w:r>
      <w:r w:rsidRPr="00A54C46">
        <w:tab/>
        <w:t>Movilización social de las mujeres en el seno de los centros de promoción de la mujer y de las asociaciones femeninas para la lucha contra el VIH/SIDA;</w:t>
      </w:r>
    </w:p>
    <w:p w:rsidR="001243FE" w:rsidRPr="00A54C46" w:rsidRDefault="001243FE" w:rsidP="001243FE">
      <w:pPr>
        <w:pStyle w:val="SingleTxt"/>
        <w:tabs>
          <w:tab w:val="right" w:pos="1685"/>
        </w:tabs>
        <w:ind w:left="1742" w:hanging="475"/>
      </w:pPr>
      <w:r w:rsidRPr="00A54C46">
        <w:tab/>
        <w:t>•</w:t>
      </w:r>
      <w:r w:rsidRPr="00A54C46">
        <w:tab/>
        <w:t xml:space="preserve">Sensibilización acerca de las ITS y el VIH/SIDA dirigida a distintas categorías sociales (mujeres revendedoras de los mercados, adolescentes, mujeres rurales) mediante charlas educativas, mesas redondas, conferencias, grupos de discusión y en el transcurso de las distintas jornadas conmemorativas; </w:t>
      </w:r>
    </w:p>
    <w:p w:rsidR="001243FE" w:rsidRPr="00A54C46" w:rsidRDefault="001243FE" w:rsidP="001243FE">
      <w:pPr>
        <w:pStyle w:val="SingleTxt"/>
        <w:tabs>
          <w:tab w:val="right" w:pos="1685"/>
        </w:tabs>
        <w:ind w:left="1742" w:hanging="475"/>
      </w:pPr>
      <w:r w:rsidRPr="00A54C46">
        <w:tab/>
        <w:t>•</w:t>
      </w:r>
      <w:r w:rsidRPr="00A54C46">
        <w:tab/>
        <w:t>Sensibilización del personal de los servicios centrales del Ministerio de Promoción de la Mujer y la Familia y de sus organismos asociados en materia de prevención de las ITS y el VIH/SIDA, con especial hincapié en la no estigmatización y la no discriminación de las personas que viven con el VIH/SIDA.</w:t>
      </w: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3.</w:t>
      </w:r>
      <w:r w:rsidRPr="00A54C46">
        <w:tab/>
        <w:t>Apoyo</w:t>
      </w: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Cabe señalar que unas 310 personas que viven con el VIH han sido atendidas a través de servicios de apoyo de distinta índole (apoyo financiero, compra de medicamentos, realización de actividades generadoras de ingresos, donaciones de productos de primera necesidad). Estas acciones no solo están encaminadas a luchar contra la estigmatización y la discriminación de estas personas sino también, y sobre todo, a promover la solidaridad hacia ellas.</w:t>
      </w:r>
    </w:p>
    <w:p w:rsidR="001243FE" w:rsidRPr="00A54C46" w:rsidRDefault="001243FE" w:rsidP="001243FE">
      <w:pPr>
        <w:pStyle w:val="SingleTxt"/>
        <w:spacing w:after="0" w:line="120" w:lineRule="exact"/>
        <w:rPr>
          <w:sz w:val="10"/>
        </w:rPr>
      </w:pPr>
    </w:p>
    <w:p w:rsidR="001243FE" w:rsidRPr="00A54C46" w:rsidRDefault="001243FE" w:rsidP="0012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54C46">
        <w:tab/>
        <w:t>4.</w:t>
      </w:r>
      <w:r w:rsidRPr="00A54C46">
        <w:tab/>
        <w:t>Fortalecimiento de los mecanismos institucionales</w:t>
      </w:r>
    </w:p>
    <w:p w:rsidR="001243FE" w:rsidRPr="00A54C46" w:rsidRDefault="001243FE" w:rsidP="001243FE">
      <w:pPr>
        <w:pStyle w:val="SingleTxt"/>
        <w:spacing w:after="0" w:line="120" w:lineRule="exact"/>
        <w:rPr>
          <w:sz w:val="10"/>
        </w:rPr>
      </w:pPr>
    </w:p>
    <w:p w:rsidR="001243FE" w:rsidRPr="00A54C46" w:rsidRDefault="001243FE" w:rsidP="001243FE">
      <w:pPr>
        <w:pStyle w:val="SingleTxt"/>
      </w:pPr>
      <w:r w:rsidRPr="00A54C46">
        <w:tab/>
        <w:t>Podemos citar, entre otras acciones:</w:t>
      </w:r>
    </w:p>
    <w:p w:rsidR="001243FE" w:rsidRPr="00A54C46" w:rsidRDefault="001243FE" w:rsidP="001243FE">
      <w:pPr>
        <w:pStyle w:val="SingleTxt"/>
        <w:tabs>
          <w:tab w:val="right" w:pos="1685"/>
        </w:tabs>
        <w:ind w:left="1742" w:hanging="475"/>
      </w:pPr>
      <w:r w:rsidRPr="00A54C46">
        <w:tab/>
        <w:t>•</w:t>
      </w:r>
      <w:r w:rsidRPr="00A54C46">
        <w:tab/>
        <w:t>La apertura y dotación de una línea presupuestaria para la lucha contra el SIDA, en 2003 y 2004, por un valor de 30 millones de francos CFA;</w:t>
      </w:r>
    </w:p>
    <w:p w:rsidR="001243FE" w:rsidRPr="00A54C46" w:rsidRDefault="001243FE" w:rsidP="001243FE">
      <w:pPr>
        <w:pStyle w:val="SingleTxt"/>
        <w:tabs>
          <w:tab w:val="right" w:pos="1685"/>
        </w:tabs>
        <w:ind w:left="1742" w:hanging="475"/>
      </w:pPr>
      <w:r w:rsidRPr="00A54C46">
        <w:tab/>
        <w:t>•</w:t>
      </w:r>
      <w:r w:rsidRPr="00A54C46">
        <w:tab/>
        <w:t>La creación de dependencias de asesoramiento en materia de ITS y VIH/SIDA en el seno de los centros de promoción de la mujer;</w:t>
      </w:r>
    </w:p>
    <w:p w:rsidR="001243FE" w:rsidRPr="00A54C46" w:rsidRDefault="001243FE" w:rsidP="001243FE">
      <w:pPr>
        <w:pStyle w:val="SingleTxt"/>
        <w:tabs>
          <w:tab w:val="right" w:pos="1685"/>
        </w:tabs>
        <w:ind w:left="1742" w:hanging="475"/>
      </w:pPr>
      <w:r w:rsidRPr="00A54C46">
        <w:tab/>
        <w:t>•</w:t>
      </w:r>
      <w:r w:rsidRPr="00A54C46">
        <w:tab/>
        <w:t>La creación de un servicio de promoción de la salud de la mujer y de la joven, en el seno del Ministerio de Promoción de la Mujer y la Familia, que se encarga, entre otras cosas, de la prevención del VIH/SIDA y de las demás enfermedades infecciosas en la mujer y en la joven.</w:t>
      </w:r>
    </w:p>
    <w:p w:rsidR="001243FE" w:rsidRDefault="001243FE" w:rsidP="001243FE">
      <w:pPr>
        <w:pStyle w:val="SingleTxt"/>
      </w:pPr>
      <w:r w:rsidRPr="00A54C46">
        <w:tab/>
        <w:t>En los cuadros 35 a 47 del anexo se presentan las estadísticas sobre la salud de la mujer.</w:t>
      </w:r>
    </w:p>
    <w:p w:rsidR="003F5AC7" w:rsidRPr="003F5AC7" w:rsidRDefault="003F5AC7" w:rsidP="003F5AC7">
      <w:pPr>
        <w:pStyle w:val="SingleTxt"/>
        <w:spacing w:after="0" w:line="120" w:lineRule="exact"/>
        <w:rPr>
          <w:sz w:val="10"/>
        </w:rPr>
      </w:pPr>
    </w:p>
    <w:p w:rsidR="003F5AC7" w:rsidRPr="00ED37BD" w:rsidRDefault="003F5AC7" w:rsidP="003F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 w:name="_Toc41440388"/>
      <w:bookmarkStart w:id="28" w:name="_Toc171923832"/>
      <w:r>
        <w:tab/>
      </w:r>
      <w:r>
        <w:tab/>
      </w:r>
      <w:r w:rsidRPr="00ED37BD">
        <w:t>Artículo 13</w:t>
      </w:r>
      <w:bookmarkEnd w:id="28"/>
    </w:p>
    <w:p w:rsidR="003F5AC7" w:rsidRPr="003F5AC7" w:rsidRDefault="003F5AC7" w:rsidP="003F5AC7">
      <w:pPr>
        <w:pStyle w:val="SingleTxt"/>
        <w:spacing w:after="0" w:line="120" w:lineRule="exact"/>
        <w:rPr>
          <w:sz w:val="10"/>
        </w:rPr>
      </w:pPr>
    </w:p>
    <w:bookmarkEnd w:id="27"/>
    <w:p w:rsidR="003F5AC7" w:rsidRPr="00ED37BD" w:rsidRDefault="003F5AC7" w:rsidP="008554DC">
      <w:pPr>
        <w:pStyle w:val="SingleTxt"/>
        <w:suppressAutoHyphens/>
        <w:ind w:left="1742" w:hanging="475"/>
        <w:rPr>
          <w:i/>
        </w:rPr>
      </w:pPr>
      <w:r w:rsidRPr="00ED37BD">
        <w:tab/>
      </w:r>
      <w:r w:rsidRPr="00ED37BD">
        <w:tab/>
        <w:t>“</w:t>
      </w:r>
      <w:r w:rsidRPr="00ED37BD">
        <w:rPr>
          <w:i/>
        </w:rPr>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3F5AC7" w:rsidRPr="00ED37BD" w:rsidRDefault="003F5AC7" w:rsidP="008554DC">
      <w:pPr>
        <w:pStyle w:val="SingleTxt"/>
        <w:suppressAutoHyphens/>
        <w:rPr>
          <w:i/>
        </w:rPr>
      </w:pPr>
      <w:r w:rsidRPr="00ED37BD">
        <w:rPr>
          <w:i/>
        </w:rPr>
        <w:tab/>
      </w:r>
      <w:r w:rsidRPr="00ED37BD">
        <w:rPr>
          <w:i/>
        </w:rPr>
        <w:tab/>
        <w:t>a)</w:t>
      </w:r>
      <w:r w:rsidRPr="00ED37BD">
        <w:rPr>
          <w:i/>
        </w:rPr>
        <w:tab/>
        <w:t xml:space="preserve">El derecho a prestaciones familiares; </w:t>
      </w:r>
    </w:p>
    <w:p w:rsidR="003F5AC7" w:rsidRPr="00ED37BD" w:rsidRDefault="003F5AC7" w:rsidP="008554DC">
      <w:pPr>
        <w:pStyle w:val="SingleTxt"/>
        <w:suppressAutoHyphens/>
        <w:ind w:left="1742" w:hanging="475"/>
        <w:rPr>
          <w:i/>
        </w:rPr>
      </w:pPr>
      <w:bookmarkStart w:id="29" w:name="_Toc145231528"/>
      <w:bookmarkStart w:id="30" w:name="_Toc145231604"/>
      <w:r w:rsidRPr="00ED37BD">
        <w:rPr>
          <w:i/>
        </w:rPr>
        <w:tab/>
      </w:r>
      <w:r w:rsidRPr="00ED37BD">
        <w:rPr>
          <w:i/>
        </w:rPr>
        <w:tab/>
        <w:t>b)</w:t>
      </w:r>
      <w:r w:rsidRPr="00ED37BD">
        <w:rPr>
          <w:i/>
        </w:rPr>
        <w:tab/>
        <w:t>El derecho a obtener préstamos bancarios, hipotecas y otras formas de crédito financiero;</w:t>
      </w:r>
    </w:p>
    <w:bookmarkEnd w:id="29"/>
    <w:bookmarkEnd w:id="30"/>
    <w:p w:rsidR="003F5AC7" w:rsidRPr="00ED37BD" w:rsidRDefault="003F5AC7" w:rsidP="008554DC">
      <w:pPr>
        <w:pStyle w:val="SingleTxt"/>
        <w:suppressAutoHyphens/>
        <w:ind w:left="1742" w:hanging="475"/>
      </w:pPr>
      <w:r w:rsidRPr="00ED37BD">
        <w:rPr>
          <w:i/>
        </w:rPr>
        <w:tab/>
      </w:r>
      <w:r w:rsidRPr="00ED37BD">
        <w:rPr>
          <w:i/>
        </w:rPr>
        <w:tab/>
        <w:t>c)</w:t>
      </w:r>
      <w:r w:rsidRPr="00ED37BD">
        <w:rPr>
          <w:i/>
        </w:rPr>
        <w:tab/>
        <w:t>El derecho a participar en actividades de esparcimiento, deportes y en todos los aspectos de la vida cultural.</w:t>
      </w:r>
      <w:r w:rsidRPr="00ED37BD">
        <w:t>”</w:t>
      </w:r>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p w:rsidR="003F5AC7" w:rsidRPr="00ED37BD" w:rsidRDefault="003F5AC7" w:rsidP="003F5A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31" w:name="_Toc41440389"/>
      <w:bookmarkStart w:id="32" w:name="_Toc171923833"/>
      <w:r w:rsidRPr="00ED37BD">
        <w:tab/>
        <w:t>I.</w:t>
      </w:r>
      <w:r w:rsidRPr="00ED37BD">
        <w:tab/>
        <w:t>Medidas adoptadas para eliminar la discriminación contra la mujer en la vida económica y social</w:t>
      </w:r>
      <w:bookmarkEnd w:id="32"/>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bookmarkEnd w:id="31"/>
    <w:p w:rsidR="003F5AC7" w:rsidRPr="00ED37BD" w:rsidRDefault="003F5AC7" w:rsidP="008554DC">
      <w:pPr>
        <w:pStyle w:val="SingleTxt"/>
        <w:ind w:left="1264" w:right="1264" w:firstLine="437"/>
      </w:pPr>
      <w:r w:rsidRPr="00ED37BD">
        <w:t>El Camerún entró en el tercer milenio contando con grandes ventajas, aunque también deberá superar desafíos importantes para diversificar su economía, intensificar el crecimiento y mejorar las condiciones de vida de su población. Entre estas ventajas se cuentan: un marco macroeconómico estable tras constantes esfuerzos de ajuste, unas condiciones más atractivas para el desarrollo del sector privado, una posición de foco de desarrollo en un marco subregional cada vez más abierto, una población cada vez más joven y especializada, capaz de asimilar las nuevas tecnologías y mejorar la productividad, y una gran estabilidad política e institucional.</w:t>
      </w:r>
    </w:p>
    <w:p w:rsidR="003F5AC7" w:rsidRPr="00ED37BD" w:rsidRDefault="003F5AC7" w:rsidP="008554DC">
      <w:pPr>
        <w:pStyle w:val="SingleTxt"/>
        <w:ind w:left="1264" w:right="1264" w:firstLine="437"/>
      </w:pPr>
      <w:r w:rsidRPr="00ED37BD">
        <w:t>Si bien no se dispone de los datos relativos al impacto que permiten determinar en qué medida  han cambiado las tendencias en cuanto a la situación de la mujer, tal como se describe en el Informe inicial de 2000, la calidad de las medidas emprendidas permite esperar modificaciones positivas sustanciales a corto, mediano y largo plazo.</w:t>
      </w:r>
    </w:p>
    <w:p w:rsidR="003F5AC7" w:rsidRPr="00ED37BD" w:rsidRDefault="003F5AC7" w:rsidP="008554DC">
      <w:pPr>
        <w:pStyle w:val="SingleTxt"/>
        <w:ind w:left="1264" w:right="1264" w:firstLine="437"/>
      </w:pPr>
      <w:r w:rsidRPr="00ED37BD">
        <w:t xml:space="preserve">Entre los años 2000 y 2006, el Gobierno ha perseguido activamente el objetivo de aplicar una política de promoción de </w:t>
      </w:r>
      <w:smartTag w:uri="urn:schemas-microsoft-com:office:smarttags" w:element="PersonName">
        <w:smartTagPr>
          <w:attr w:name="ProductID" w:val="la mujer. Dicha"/>
        </w:smartTagPr>
        <w:r w:rsidRPr="00ED37BD">
          <w:t>la mujer. Dicha</w:t>
        </w:r>
      </w:smartTag>
      <w:r w:rsidRPr="00ED37BD">
        <w:t xml:space="preserve"> aplicación sigue las siguientes orientaciones:</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bookmarkStart w:id="33" w:name="_Toc145231529"/>
      <w:bookmarkStart w:id="34" w:name="_Toc145231605"/>
      <w:r w:rsidRPr="00ED37BD">
        <w:tab/>
        <w:t>•</w:t>
      </w:r>
      <w:r w:rsidRPr="00ED37BD">
        <w:tab/>
        <w:t>El fomento de la capacidad económica de la mujer;</w:t>
      </w:r>
    </w:p>
    <w:bookmarkEnd w:id="33"/>
    <w:bookmarkEnd w:id="34"/>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La ejecución de los programas de cooperación;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El fortalecimiento de los mecanismos institucionales.</w:t>
      </w:r>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p w:rsidR="003F5AC7" w:rsidRPr="00ED37BD" w:rsidRDefault="003F5AC7" w:rsidP="003F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35" w:name="_Toc145231530"/>
      <w:bookmarkStart w:id="36" w:name="_Toc145231606"/>
      <w:bookmarkStart w:id="37" w:name="_Toc41440390"/>
      <w:bookmarkStart w:id="38" w:name="_Toc41434873"/>
      <w:bookmarkStart w:id="39" w:name="_Toc171923834"/>
      <w:r w:rsidRPr="00ED37BD">
        <w:tab/>
        <w:t>A.</w:t>
      </w:r>
      <w:r w:rsidRPr="00ED37BD">
        <w:tab/>
        <w:t>Fomento de la capacidad económica de la mujer y ejecución de los programas de cooperación</w:t>
      </w:r>
      <w:bookmarkEnd w:id="39"/>
    </w:p>
    <w:p w:rsidR="003F5AC7" w:rsidRPr="003F5AC7" w:rsidRDefault="003F5AC7" w:rsidP="003F5AC7">
      <w:pPr>
        <w:pStyle w:val="SingleTxt"/>
        <w:spacing w:after="0" w:line="120" w:lineRule="exact"/>
        <w:rPr>
          <w:sz w:val="10"/>
        </w:rPr>
      </w:pPr>
    </w:p>
    <w:bookmarkEnd w:id="35"/>
    <w:bookmarkEnd w:id="36"/>
    <w:bookmarkEnd w:id="37"/>
    <w:bookmarkEnd w:id="38"/>
    <w:p w:rsidR="003F5AC7" w:rsidRPr="00ED37BD" w:rsidRDefault="003F5AC7" w:rsidP="008554DC">
      <w:pPr>
        <w:pStyle w:val="SingleTxt"/>
        <w:ind w:left="1264" w:right="1264" w:firstLine="437"/>
      </w:pPr>
      <w:r w:rsidRPr="00ED37BD">
        <w:t>En el marco de la aplicación de la política de lucha contra la pobreza, el Gobierno ha establecido, con el apoyo de los organismos de cooperación, diversos programas y proyectos en favor de la mujer.</w:t>
      </w:r>
    </w:p>
    <w:p w:rsidR="003F5AC7" w:rsidRPr="003F5AC7" w:rsidRDefault="003F5AC7" w:rsidP="003F5AC7">
      <w:pPr>
        <w:pStyle w:val="SingleTxt"/>
        <w:spacing w:after="0" w:line="120" w:lineRule="exact"/>
        <w:rPr>
          <w:sz w:val="10"/>
        </w:rPr>
      </w:pPr>
    </w:p>
    <w:p w:rsidR="003F5AC7" w:rsidRPr="00ED37BD" w:rsidRDefault="003F5AC7" w:rsidP="003F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40" w:name="_Toc41440391"/>
      <w:bookmarkStart w:id="41" w:name="_Toc171923835"/>
      <w:r w:rsidRPr="00ED37BD">
        <w:tab/>
        <w:t>a)</w:t>
      </w:r>
      <w:r w:rsidRPr="00ED37BD">
        <w:tab/>
        <w:t>Programas</w:t>
      </w:r>
      <w:bookmarkEnd w:id="41"/>
    </w:p>
    <w:p w:rsidR="003F5AC7" w:rsidRPr="003F5AC7" w:rsidRDefault="003F5AC7" w:rsidP="003F5AC7">
      <w:pPr>
        <w:pStyle w:val="SingleTxt"/>
        <w:spacing w:after="0" w:line="120" w:lineRule="exact"/>
        <w:rPr>
          <w:sz w:val="10"/>
        </w:rPr>
      </w:pPr>
    </w:p>
    <w:bookmarkEnd w:id="40"/>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1</w:t>
      </w:r>
      <w:r>
        <w:t>.</w:t>
      </w:r>
      <w:r w:rsidRPr="00ED37BD">
        <w:tab/>
        <w:t>Programa Global para el Adelanto de la Mujer y la Igualdad de los Géneros</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 xml:space="preserve">El programa se beneficia de la asistencia financiera del PNUD y su objetivo consiste en mejorar las condiciones socioeconómicas mediante la concesión de microcréditos a las mujeres. </w:t>
      </w:r>
    </w:p>
    <w:p w:rsidR="003F5AC7" w:rsidRPr="00ED37BD" w:rsidRDefault="003F5AC7" w:rsidP="008554DC">
      <w:pPr>
        <w:pStyle w:val="SingleTxt"/>
        <w:ind w:left="1264" w:right="1264" w:firstLine="437"/>
      </w:pPr>
      <w:r w:rsidRPr="00ED37BD">
        <w:t xml:space="preserve">En el marco de este programa se han llevado a cabo las siguientes acciones: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La financiación y el seguimiento de 240 proyectos de mujeres en las provincias del Litoral, Occidental, Noroccidental y de Adamaua. Normalmente, las mujeres promotoras beneficiarias de los créditos del programa de género reembolsan sus deudas. La tasa de reembolso era del 83% en octubre de 2002;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La capacitación de 200 mujeres beneficiarias de créditos de este programa en la gestión de actividades generadoras de ingresos;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El perfeccionamiento profesional del personal encargado de orientar a las mujeres promotoras de las actividades generadoras de ingresos de las provincias piloto Occidental, del Litoral, Noroccidental y de Adamaua. Se ha impartido reorientación profesional al personal en las principales etapas del ciclo de distribución de los expedientes de las mujeres promotoras. </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2</w:t>
      </w:r>
      <w:r>
        <w:t>.</w:t>
      </w:r>
      <w:r w:rsidRPr="00ED37BD">
        <w:tab/>
        <w:t>Programa de Mejora del Ingreso Familiar Rural en las provincias septentrionales (PARFAR)</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Este programa, financiado por el Banco Africano de Desarrollo, comprende una sección relativa al Apoyo a las actividades económicas de las mujeres y a la Lucha contra el VIH/SIDA. Se han organizado estructuras centrales de gestión del PARFAR en las delegaciones provinciales del Ministerio encargado de la promoción de la mujer de las provincias de Adamaua, Septentrional y del Extremo Norte.</w:t>
      </w: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3</w:t>
      </w:r>
      <w:r>
        <w:t>.</w:t>
      </w:r>
      <w:r w:rsidRPr="00ED37BD">
        <w:tab/>
        <w:t>Programa “Empleos para África”</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bookmarkStart w:id="42" w:name="_Toc145231531"/>
      <w:bookmarkStart w:id="43" w:name="_Toc145231607"/>
      <w:r w:rsidRPr="00ED37BD">
        <w:t xml:space="preserve">Su objetivo consiste en brindar apoyo al Gobierno, al sector privado y a la sociedad civil para elaborar y establecer estrategias de inversiones que promuevan empleos decentes y aptos para luchar contra </w:t>
      </w:r>
      <w:smartTag w:uri="urn:schemas-microsoft-com:office:smarttags" w:element="PersonName">
        <w:smartTagPr>
          <w:attr w:name="ProductID" w:val="la pobreza. Recibe"/>
        </w:smartTagPr>
        <w:r w:rsidRPr="00ED37BD">
          <w:t>la pobreza. Recibe</w:t>
        </w:r>
      </w:smartTag>
      <w:r w:rsidRPr="00ED37BD">
        <w:t xml:space="preserve"> fondos de </w:t>
      </w:r>
      <w:smartTag w:uri="urn:schemas-microsoft-com:office:smarttags" w:element="PersonName">
        <w:smartTagPr>
          <w:attr w:name="ProductID" w:val="la Organizaci￳n Internacional"/>
        </w:smartTagPr>
        <w:r w:rsidRPr="00ED37BD">
          <w:t>la Organización Internacional</w:t>
        </w:r>
      </w:smartTag>
      <w:r w:rsidRPr="00ED37BD">
        <w:t xml:space="preserve"> del Trabajo (OIT). </w:t>
      </w:r>
    </w:p>
    <w:bookmarkEnd w:id="42"/>
    <w:bookmarkEnd w:id="43"/>
    <w:p w:rsidR="003F5AC7" w:rsidRPr="00ED37BD" w:rsidRDefault="003F5AC7" w:rsidP="008554DC">
      <w:pPr>
        <w:pStyle w:val="SingleTxt"/>
        <w:ind w:left="1264" w:right="1264" w:firstLine="437"/>
      </w:pPr>
      <w:r w:rsidRPr="00ED37BD">
        <w:t xml:space="preserve">La participación del Ministerio de Promoción de la Mujer y la Familia en el proceso de elaboración, de finalización y de validación del Plan de Acción Nacional para el Empleo y </w:t>
      </w:r>
      <w:smartTag w:uri="urn:schemas-microsoft-com:office:smarttags" w:element="PersonName">
        <w:smartTagPr>
          <w:attr w:name="ProductID" w:val="la Lucha Contra"/>
        </w:smartTagPr>
        <w:r w:rsidRPr="00ED37BD">
          <w:t>la Lucha Contra</w:t>
        </w:r>
      </w:smartTag>
      <w:r w:rsidRPr="00ED37BD">
        <w:t xml:space="preserve"> la Pobreza (PANELP), elaborado en el marco del programa “Empleos para África”, ha permitido incorporar las características particulares del componente Mujer.</w:t>
      </w:r>
    </w:p>
    <w:p w:rsidR="003F5AC7" w:rsidRPr="003F5AC7" w:rsidRDefault="003F5AC7" w:rsidP="003F5AC7">
      <w:pPr>
        <w:pStyle w:val="SingleTxt"/>
        <w:spacing w:after="0" w:line="120" w:lineRule="exact"/>
        <w:rPr>
          <w:sz w:val="10"/>
        </w:rPr>
      </w:pPr>
    </w:p>
    <w:p w:rsidR="003F5AC7" w:rsidRPr="00ED37BD" w:rsidRDefault="003F5AC7" w:rsidP="003F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44" w:name="_Toc41440392"/>
      <w:bookmarkStart w:id="45" w:name="_Toc171923836"/>
      <w:r w:rsidRPr="00ED37BD">
        <w:tab/>
        <w:t>b)</w:t>
      </w:r>
      <w:r w:rsidRPr="00ED37BD">
        <w:tab/>
        <w:t>Proyectos</w:t>
      </w:r>
      <w:bookmarkEnd w:id="45"/>
    </w:p>
    <w:p w:rsidR="003F5AC7" w:rsidRPr="003F5AC7" w:rsidRDefault="003F5AC7" w:rsidP="003F5AC7">
      <w:pPr>
        <w:pStyle w:val="SingleTxt"/>
        <w:spacing w:after="0" w:line="120" w:lineRule="exact"/>
        <w:rPr>
          <w:sz w:val="10"/>
        </w:rPr>
      </w:pPr>
    </w:p>
    <w:bookmarkEnd w:id="44"/>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1.</w:t>
      </w:r>
      <w:r w:rsidRPr="00ED37BD">
        <w:tab/>
        <w:t>Proyecto de apoyo a la integración de la mujer en la microempresa</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 xml:space="preserve">Este proyecto, financiado con cargo a los fondos propios del Ministerio encargado de la promoción de la mujer, participa en la materialización de los compromisos del Gobierno en la lucha contra </w:t>
      </w:r>
      <w:smartTag w:uri="urn:schemas-microsoft-com:office:smarttags" w:element="PersonName">
        <w:smartTagPr>
          <w:attr w:name="ProductID" w:val="la pobreza. Facilita"/>
        </w:smartTagPr>
        <w:r w:rsidRPr="00ED37BD">
          <w:t>la pobreza. Facilita</w:t>
        </w:r>
      </w:smartTag>
      <w:r w:rsidRPr="00ED37BD">
        <w:t xml:space="preserve"> material a las mujeres organizadas en GIC y asociaciones para que puedan ejecutar sus proyectos en los ámbitos de la agricultura, la ganadería, la elaboración de alimentos, la artesanía, etc.</w:t>
      </w:r>
    </w:p>
    <w:p w:rsidR="003F5AC7" w:rsidRPr="00ED37BD" w:rsidRDefault="003F5AC7" w:rsidP="008554DC">
      <w:pPr>
        <w:pStyle w:val="SingleTxt"/>
        <w:ind w:left="1264" w:right="1264" w:firstLine="437"/>
      </w:pPr>
      <w:r w:rsidRPr="00ED37BD">
        <w:t>Se ha asignado a las mujeres material agrícola y para la elaboración de alimentos.</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2</w:t>
      </w:r>
      <w:r w:rsidR="002A1258">
        <w:t>.</w:t>
      </w:r>
      <w:r w:rsidRPr="00ED37BD">
        <w:tab/>
        <w:t xml:space="preserve"> Proyecto Género, Población y Desarrollo (PGPD)</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Se integra en el marco del tercer programa de asistencia del Fondo de las Naciones Unidas para la Población (UNFPA) para el período 1998-2002.</w:t>
      </w:r>
    </w:p>
    <w:p w:rsidR="003F5AC7" w:rsidRPr="00ED37BD" w:rsidRDefault="003F5AC7" w:rsidP="008554DC">
      <w:pPr>
        <w:pStyle w:val="SingleTxt"/>
        <w:ind w:left="1264" w:right="1264" w:firstLine="437"/>
      </w:pPr>
      <w:r w:rsidRPr="00ED37BD">
        <w:t>El PGPD abarca seis provincias y tiene como objetivo potenciar el papel de los dirigentes de ambos sexos en cuestiones de salud reproductiva y en la gestión de las actividades de desarrollo comunitario.</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3.</w:t>
      </w:r>
      <w:r w:rsidRPr="00ED37BD">
        <w:tab/>
        <w:t>Proyecto de reducción de la pobreza y acciones en favor de las mujeres en la provincia del Extremo Norte (PREPAFEN)</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 xml:space="preserve">EL PREPAFEN, financiado por el BAD y el PNUD, tiene por objeto fomentar la capacidad y crear estructuras e infraestructuras. </w:t>
      </w:r>
    </w:p>
    <w:p w:rsidR="003F5AC7" w:rsidRPr="00ED37BD" w:rsidRDefault="003F5AC7" w:rsidP="008554DC">
      <w:pPr>
        <w:pStyle w:val="SingleTxt"/>
        <w:ind w:left="1264" w:right="1264" w:firstLine="437"/>
      </w:pPr>
      <w:r w:rsidRPr="00ED37BD">
        <w:t xml:space="preserve">A día de hoy, el PREPAFEN ha concedido créditos por valor de 785 millones de francos CFA. De un total de los 1.339 personas que han recibido financiación, 1.036 mujeres se han beneficiado de los créditos del PREPAFEN, es decir, el 77% de los proyectos patrocinados. </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4</w:t>
      </w:r>
      <w:r w:rsidR="002A1258">
        <w:t>.</w:t>
      </w:r>
      <w:r w:rsidRPr="00ED37BD">
        <w:tab/>
        <w:t xml:space="preserve">Proyecto equidad entre los sexos </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Este proyecto está financiado por el UNFPA y tiene como objetivo principal reducir las desigualdades entre los sexos mediante la incorporación de la perspectiva de género en las políticas y programas sectoriales, capacitar a los directivos nacionales en materia de género, mejorar las competencias de las asociaciones y agrupaciones femeninas en lo referente a las técnicas de animación y orientación de sus miembros, así como gestionar los microproyectos sensibilizar las estructuras comunitarias y las redes sobre las necesidades de la mujer, y promover la igualdad entre los sexos.</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5.</w:t>
      </w:r>
      <w:r w:rsidRPr="00ED37BD">
        <w:tab/>
        <w:t>Proyecto CAREF</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En enero de 2004 se firmó un acuerdo tripartito de donaciones entre la ACBF, el Ministerio de Promoción de la Mujer y la Familia y el COFEC por una cantidad de 850 millones de francos CFA, destinados a fomentar la capacidad de las organizaciones femeninas del Camerún.</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6.</w:t>
      </w:r>
      <w:r w:rsidRPr="00ED37BD">
        <w:tab/>
        <w:t>Proyecto de Apoyo al Empresariado Femenino en Medio Rural (PAEFMIR)</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 xml:space="preserve">Este proyecto, financiado con fondos de </w:t>
      </w:r>
      <w:smartTag w:uri="urn:schemas-microsoft-com:office:smarttags" w:element="PersonName">
        <w:smartTagPr>
          <w:attr w:name="ProductID" w:val="la iniciativa PPME"/>
        </w:smartTagPr>
        <w:r w:rsidRPr="00ED37BD">
          <w:t>la iniciativa PPME</w:t>
        </w:r>
      </w:smartTag>
      <w:r w:rsidRPr="00ED37BD">
        <w:t>, tiene como objetivos:</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bookmarkStart w:id="46" w:name="_Toc145231532"/>
      <w:bookmarkStart w:id="47" w:name="_Toc145231608"/>
      <w:r w:rsidRPr="00ED37BD">
        <w:tab/>
        <w:t>•</w:t>
      </w:r>
      <w:r w:rsidRPr="00ED37BD">
        <w:tab/>
        <w:t xml:space="preserve">Promover el pleno desarrollo socioeconómico de la mujer rural mediante el fomento de la capacidad de organización y gestión de los grupos de mujeres rurales; </w:t>
      </w:r>
    </w:p>
    <w:bookmarkEnd w:id="46"/>
    <w:bookmarkEnd w:id="47"/>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Aumentar los ingresos de las mujeres rurales mediante el apoyo a la realización de actividades generadoras de ingresos (financiación de microproyectos femeninos). </w:t>
      </w:r>
    </w:p>
    <w:p w:rsidR="003F5AC7" w:rsidRPr="003F5AC7" w:rsidRDefault="003F5AC7" w:rsidP="003F5AC7">
      <w:pPr>
        <w:pStyle w:val="SingleTxt"/>
        <w:spacing w:after="0" w:line="120" w:lineRule="exact"/>
        <w:rPr>
          <w:sz w:val="10"/>
        </w:rPr>
      </w:pPr>
      <w:bookmarkStart w:id="48" w:name="_Toc41440393"/>
      <w:bookmarkStart w:id="49" w:name="_Toc171923837"/>
    </w:p>
    <w:p w:rsidR="003F5AC7" w:rsidRPr="00ED37BD" w:rsidRDefault="003F5AC7" w:rsidP="003F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c)</w:t>
      </w:r>
      <w:r w:rsidRPr="00ED37BD">
        <w:tab/>
        <w:t>El fortalecimiento del mecanismo institucional en el seno de determinados departamentos ministeriales</w:t>
      </w:r>
      <w:bookmarkEnd w:id="49"/>
    </w:p>
    <w:bookmarkEnd w:id="48"/>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1</w:t>
      </w:r>
      <w:r w:rsidR="002A1258">
        <w:t>.</w:t>
      </w:r>
      <w:r w:rsidRPr="00ED37BD">
        <w:tab/>
        <w:t>Ministerio de Promoción de la Mujer y la Familia</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 xml:space="preserve">En virtud del Decreto relativo a la organización y el funcionamiento de los centros de promoción de la mujer, dependencias técnicas especializadas del Ministerio de </w:t>
      </w:r>
      <w:smartTag w:uri="urn:schemas-microsoft-com:office:smarttags" w:element="PersonName">
        <w:smartTagPr>
          <w:attr w:name="ProductID" w:val="la Condici￳n Femenina"/>
        </w:smartTagPr>
        <w:r w:rsidRPr="00ED37BD">
          <w:t>la Condición Femenina</w:t>
        </w:r>
      </w:smartTag>
      <w:r w:rsidRPr="00ED37BD">
        <w:t xml:space="preserve">, éstos tienen como misión principal la capacitación y la educación cívica, moral e intelectual de las mujeres y las niñas que han abandonado el sistema escolar clásico. Actualmente funcionan en el Camerún 44 centros de promoción de la mujer. </w:t>
      </w:r>
    </w:p>
    <w:p w:rsidR="003F5AC7" w:rsidRPr="00ED37BD" w:rsidRDefault="003F5AC7" w:rsidP="008554DC">
      <w:pPr>
        <w:pStyle w:val="SingleTxt"/>
        <w:ind w:left="1264" w:right="1264" w:firstLine="437"/>
        <w:rPr>
          <w:i/>
        </w:rPr>
      </w:pPr>
      <w:r w:rsidRPr="00ED37BD">
        <w:t xml:space="preserve">Además, para optimizar su labor de orientación, educación, capacitación y apoyo a las mujeres, se ha procedido a la contratación de 120 instructores especializados en las tecnologías de la información y de la comunicación, la gestión de proyectos, la intervención social, la industria de la confección, el sector agropecuario, la hostelería y </w:t>
      </w:r>
      <w:smartTag w:uri="urn:schemas-microsoft-com:office:smarttags" w:element="PersonName">
        <w:smartTagPr>
          <w:attr w:name="ProductID" w:val="la restauraci￳n. Asimismo"/>
        </w:smartTagPr>
        <w:r w:rsidRPr="00ED37BD">
          <w:t>la restauración. Asimismo</w:t>
        </w:r>
      </w:smartTag>
      <w:r w:rsidRPr="00ED37BD">
        <w:t xml:space="preserve">, 40 centros se han beneficiado de los fondos de </w:t>
      </w:r>
      <w:smartTag w:uri="urn:schemas-microsoft-com:office:smarttags" w:element="PersonName">
        <w:smartTagPr>
          <w:attr w:name="ProductID" w:val="la iniciativa PPME"/>
        </w:smartTagPr>
        <w:r w:rsidRPr="00ED37BD">
          <w:t>la iniciativa PPME</w:t>
        </w:r>
      </w:smartTag>
      <w:r w:rsidRPr="00ED37BD">
        <w:t xml:space="preserve"> en el marco del </w:t>
      </w:r>
      <w:r w:rsidRPr="00ED37BD">
        <w:rPr>
          <w:i/>
        </w:rPr>
        <w:t>Proyecto de creación de un dispositivo de apoyo a las mujeres pobres en los centros de promoción de la mujer</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2.</w:t>
      </w:r>
      <w:r w:rsidRPr="00ED37BD">
        <w:tab/>
        <w:t xml:space="preserve"> Ministerio de la Pequeña y Mediana Empresa, la Economía Social</w:t>
      </w:r>
      <w:r w:rsidRPr="00ED37BD">
        <w:br/>
        <w:t>y la Artesanía</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 xml:space="preserve">Con el fin de promover las empresas femeninas se ha creado este departamento, que ha organizado toda una política de orientación y apoyo de las mujeres dirigentes de pequeñas y medianas empresas y de muy pequeñas empresas, así como de las mujeres promotoras de las estructuras de la economía social (asociaciones, ONG, GIC, GIE, etc.) y artesanales. </w:t>
      </w:r>
    </w:p>
    <w:p w:rsidR="003F5AC7" w:rsidRPr="00ED37BD" w:rsidRDefault="003F5AC7" w:rsidP="008554DC">
      <w:pPr>
        <w:pStyle w:val="SingleTxt"/>
        <w:ind w:left="1264" w:right="1264" w:firstLine="437"/>
      </w:pPr>
      <w:r w:rsidRPr="00ED37BD">
        <w:t xml:space="preserve">A este respecto, existe un proyecto de creación de un fondo de garantía que resolvería los problemas de garantías, hipotecas que a menudo se exigen a los empresarios. También se emprenden medidas de promoción y aliento para incitar a las mujeres a gestionar mejor sus estructuras y, en definitiva, para promover las empresas femeninas. </w:t>
      </w:r>
    </w:p>
    <w:p w:rsidR="003F5AC7" w:rsidRPr="00ED37BD" w:rsidRDefault="003F5AC7" w:rsidP="008554DC">
      <w:pPr>
        <w:pStyle w:val="SingleTxt"/>
        <w:ind w:left="1264" w:right="1264" w:firstLine="437"/>
      </w:pPr>
      <w:r w:rsidRPr="00ED37BD">
        <w:t xml:space="preserve">En otro orden de cosas, los expedientes de apoyo financiero y/o técnico presentados por las mujeres reciben un tratamiento privilegiado con el fin de alentarlas. De ese modo, una vez admitidos, la mayoría de estos expedientes se transmiten al FNE. </w:t>
      </w:r>
    </w:p>
    <w:p w:rsidR="003F5AC7" w:rsidRPr="00ED37BD" w:rsidRDefault="003F5AC7" w:rsidP="008554DC">
      <w:pPr>
        <w:pStyle w:val="SingleTxt"/>
        <w:ind w:left="1264" w:right="1264" w:firstLine="437"/>
      </w:pPr>
      <w:r w:rsidRPr="00ED37BD">
        <w:t>Cabe señalar también que se ha elaborado un proyecto de programa de capacitación para fomentar la capacidad de gestión de las ejecutivas de las pequeñas y medianas empresas, con el fin de que amplíen sus conocimientos empresariales y eviten situaciones de quiebra. Se les brindará orientación antes del proceso de gestión de los créditos asignados y en el transcurso del mismo.</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3.</w:t>
      </w:r>
      <w:r w:rsidRPr="00ED37BD">
        <w:tab/>
        <w:t>Ministerio de Empleo y Formación Profesional</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 xml:space="preserve">Este departamento ministerial ha adoptado un programa para reforzar la integración del enfoque de género en las políticas y los programas de promoción del empleo. </w:t>
      </w:r>
    </w:p>
    <w:p w:rsidR="003F5AC7" w:rsidRPr="00ED37BD" w:rsidRDefault="003F5AC7" w:rsidP="008554DC">
      <w:pPr>
        <w:pStyle w:val="SingleTxt"/>
        <w:ind w:left="1264" w:right="1264" w:firstLine="437"/>
      </w:pPr>
      <w:r w:rsidRPr="00ED37BD">
        <w:t xml:space="preserve">El objetivo de este programa es establecer un marco y unos mecanismos que permitan integrar mejor la perspectiva de género en la promoción del empleo y en la lucha contra </w:t>
      </w:r>
      <w:smartTag w:uri="urn:schemas-microsoft-com:office:smarttags" w:element="PersonName">
        <w:smartTagPr>
          <w:attr w:name="ProductID" w:val="la pobreza. Se"/>
        </w:smartTagPr>
        <w:r w:rsidRPr="00ED37BD">
          <w:t>la pobreza. Se</w:t>
        </w:r>
      </w:smartTag>
      <w:r w:rsidRPr="00ED37BD">
        <w:t xml:space="preserve"> está preparando un proyecto, se trata de “el apoyo a las empresas femeninas (capacitación, seguimiento técnico y financiación), a la capacidad de las empresarias y a las organizaciones femeninas con objetivos económicos”. </w:t>
      </w:r>
    </w:p>
    <w:p w:rsidR="003F5AC7" w:rsidRPr="00ED37BD" w:rsidRDefault="003F5AC7" w:rsidP="008554DC">
      <w:pPr>
        <w:pStyle w:val="SingleTxt"/>
        <w:ind w:left="1264" w:right="1264" w:firstLine="437"/>
      </w:pPr>
      <w:r w:rsidRPr="00ED37BD">
        <w:t>El objetivo global de este proyecto es facilitar la creación de empresas pertenecientes a mujeres. Los asociados técnicos son la OIT, la UNESCO y el Ministerio de Economía y Finazas.</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4</w:t>
      </w:r>
      <w:r w:rsidR="002A1258">
        <w:t>.</w:t>
      </w:r>
      <w:r w:rsidRPr="00ED37BD">
        <w:tab/>
        <w:t>Ministerio de Asuntos Sociales</w:t>
      </w:r>
    </w:p>
    <w:p w:rsidR="003F5AC7" w:rsidRPr="003F5AC7" w:rsidRDefault="003F5AC7" w:rsidP="003F5AC7">
      <w:pPr>
        <w:pStyle w:val="SingleTxt"/>
        <w:spacing w:after="0" w:line="120" w:lineRule="exact"/>
        <w:rPr>
          <w:sz w:val="10"/>
        </w:rPr>
      </w:pPr>
      <w:bookmarkStart w:id="50" w:name="_Toc145231533"/>
      <w:bookmarkStart w:id="51" w:name="_Toc145231609"/>
    </w:p>
    <w:p w:rsidR="003F5AC7" w:rsidRPr="00ED37BD" w:rsidRDefault="003F5AC7" w:rsidP="008554DC">
      <w:pPr>
        <w:pStyle w:val="SingleTxt"/>
        <w:ind w:left="1264" w:right="1264" w:firstLine="437"/>
      </w:pPr>
      <w:r w:rsidRPr="00ED37BD">
        <w:t xml:space="preserve">Este ministerio concede importantes ayudas a las asociaciones y obras sociales privadas para mujeres con discapacidad y poblaciones marginales, con vistas a fomentar su capacidad. </w:t>
      </w:r>
    </w:p>
    <w:p w:rsidR="003F5AC7" w:rsidRPr="00ED37BD" w:rsidRDefault="003F5AC7" w:rsidP="008554DC">
      <w:pPr>
        <w:pStyle w:val="SingleTxt"/>
        <w:ind w:left="1264" w:right="1264" w:firstLine="437"/>
      </w:pPr>
      <w:bookmarkStart w:id="52" w:name="_Toc145231534"/>
      <w:bookmarkStart w:id="53" w:name="_Toc145231610"/>
      <w:bookmarkStart w:id="54" w:name="_Toc41440394"/>
      <w:bookmarkEnd w:id="50"/>
      <w:bookmarkEnd w:id="51"/>
      <w:r w:rsidRPr="00ED37BD">
        <w:t>Por lo que respecta a los aspectos de la vida económica en las esferas del derecho a las prestaciones familiares, del derecho a los préstamos bancarios y del derecho a participar en las actividades recreativas y deportivas, nuestra estrategia consiste en señalar las medidas adoptadas por las autoridades gubernamentales.</w:t>
      </w:r>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p w:rsidR="003F5AC7" w:rsidRPr="00ED37BD" w:rsidRDefault="003F5AC7" w:rsidP="003F5AC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55" w:name="_Toc171923838"/>
      <w:bookmarkEnd w:id="52"/>
      <w:bookmarkEnd w:id="53"/>
      <w:bookmarkEnd w:id="54"/>
      <w:r w:rsidRPr="00ED37BD">
        <w:tab/>
        <w:t>II.</w:t>
      </w:r>
      <w:r w:rsidRPr="00ED37BD">
        <w:tab/>
        <w:t>Otros aspectos de la vida económica</w:t>
      </w:r>
      <w:bookmarkEnd w:id="55"/>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En los cuadros 48 a 52 del anexo figuran las estadísticas sobre las tasas de actividad y de desempleo de las mujeres según la OIT.</w:t>
      </w:r>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p w:rsidR="003F5AC7" w:rsidRPr="00ED37BD" w:rsidRDefault="003F5AC7" w:rsidP="003F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56" w:name="_Toc145231535"/>
      <w:bookmarkStart w:id="57" w:name="_Toc145231611"/>
      <w:bookmarkStart w:id="58" w:name="_Toc41440395"/>
      <w:bookmarkStart w:id="59" w:name="_Toc171923839"/>
      <w:r w:rsidRPr="00ED37BD">
        <w:tab/>
        <w:t>A.</w:t>
      </w:r>
      <w:r w:rsidRPr="00ED37BD">
        <w:tab/>
        <w:t>Derecho a las prestaciones familiares</w:t>
      </w:r>
      <w:bookmarkEnd w:id="59"/>
    </w:p>
    <w:bookmarkEnd w:id="56"/>
    <w:bookmarkEnd w:id="57"/>
    <w:bookmarkEnd w:id="58"/>
    <w:p w:rsidR="003F5AC7" w:rsidRPr="003F5AC7" w:rsidRDefault="003F5AC7" w:rsidP="003F5AC7">
      <w:pPr>
        <w:pStyle w:val="SingleTxt"/>
        <w:keepNext/>
        <w:keepLines/>
        <w:spacing w:after="0" w:line="120" w:lineRule="exact"/>
        <w:rPr>
          <w:sz w:val="10"/>
        </w:rPr>
      </w:pPr>
    </w:p>
    <w:p w:rsidR="003F5AC7" w:rsidRPr="003F5AC7" w:rsidRDefault="003F5AC7" w:rsidP="003F5AC7">
      <w:pPr>
        <w:pStyle w:val="SingleTxt"/>
        <w:keepNext/>
        <w:keepLines/>
        <w:spacing w:after="0" w:line="120" w:lineRule="exact"/>
        <w:rPr>
          <w:sz w:val="10"/>
        </w:rPr>
      </w:pPr>
    </w:p>
    <w:p w:rsidR="003F5AC7" w:rsidRPr="00ED37BD" w:rsidRDefault="003F5AC7" w:rsidP="003F5AC7">
      <w:pPr>
        <w:pStyle w:val="SingleTxt"/>
        <w:keepNext/>
        <w:keepLines/>
        <w:ind w:left="1264" w:right="1264" w:firstLine="437"/>
      </w:pPr>
      <w:r w:rsidRPr="00ED37BD">
        <w:t>Conviene señalar que la módica tasa establecida para las prestaciones familiares no permite alcanzar los objetivos para los cuales se conceden estas prestaciones.</w:t>
      </w:r>
    </w:p>
    <w:p w:rsidR="003F5AC7" w:rsidRPr="00ED37BD" w:rsidRDefault="003F5AC7" w:rsidP="008554DC">
      <w:pPr>
        <w:pStyle w:val="SingleTxt"/>
        <w:ind w:left="1264" w:right="1264" w:firstLine="437"/>
      </w:pPr>
      <w:r w:rsidRPr="00ED37BD">
        <w:t>Por otra parte, la política en la materia no permite que los dos cónyuges se beneficien del cúmulo de dichas prestaciones. En la práctica, cuando el régimen de prestaciones familiares es favorable a la mujer con respecto al hombre, se exige una declaración de no acumulación expedida por el régimen del esposo (cabeza de familia), para que aquélla pueda incluir en su salario las prestaciones que le correspondan.</w:t>
      </w:r>
    </w:p>
    <w:p w:rsidR="003F5AC7" w:rsidRPr="00ED37BD" w:rsidRDefault="003F5AC7" w:rsidP="008554DC">
      <w:pPr>
        <w:pStyle w:val="SingleTxt"/>
        <w:ind w:left="1264" w:right="1264" w:firstLine="437"/>
      </w:pPr>
      <w:r w:rsidRPr="00ED37BD">
        <w:t xml:space="preserve">A estos efectos, sería aconsejable que la concesión y el pago de las mismas se hicieran efectivos desde el momento en que se reconozca este derecho. </w:t>
      </w:r>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p w:rsidR="003F5AC7" w:rsidRPr="00ED37BD" w:rsidRDefault="003F5AC7" w:rsidP="003F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60" w:name="_Toc41440396"/>
      <w:bookmarkStart w:id="61" w:name="_Toc171923840"/>
      <w:r w:rsidRPr="00ED37BD">
        <w:tab/>
        <w:t>B.</w:t>
      </w:r>
      <w:r w:rsidRPr="00ED37BD">
        <w:tab/>
        <w:t>Derecho a los préstamos bancarios</w:t>
      </w:r>
      <w:bookmarkEnd w:id="61"/>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bookmarkEnd w:id="60"/>
    <w:p w:rsidR="003F5AC7" w:rsidRPr="00ED37BD" w:rsidRDefault="003F5AC7" w:rsidP="008554DC">
      <w:pPr>
        <w:pStyle w:val="SingleTxt"/>
        <w:ind w:left="1264" w:right="1264" w:firstLine="437"/>
      </w:pPr>
      <w:r w:rsidRPr="00ED37BD">
        <w:t>Habida cuenta de las limitaciones del sistema clásico para financiar eficazmente las actividades económicas y comerciales de las mujeres, el Gobierno procedió a la liberalización de este sector, cuyo efecto inmediato ha sido el surgimiento de una multitud de instituciones de microfinanzas especializadas en la concesión de ayudas financieras para los proyectos femeninos generadores de ingresos.</w:t>
      </w:r>
    </w:p>
    <w:p w:rsidR="003F5AC7" w:rsidRPr="00ED37BD" w:rsidRDefault="003F5AC7" w:rsidP="008554DC">
      <w:pPr>
        <w:pStyle w:val="SingleTxt"/>
        <w:ind w:left="1264" w:right="1264" w:firstLine="437"/>
      </w:pPr>
      <w:r w:rsidRPr="00ED37BD">
        <w:t>Sin embargo, partiendo de la constatación de la debilidad de este nuevo universo y, por lo tanto, del relativo impacto de la acción de las cooperativas de crédito en favor de la actividad de las mujeres, el MINPROFF organizó un foro que congregó a más de 200 participantes, así como al conjunto de los agentes nacionales e internacionales, públicos y privados, con vistas a mejorar y facilitar el acceso sostenible de las mujeres a los préstamos bancarios e hipotecarios.</w:t>
      </w:r>
    </w:p>
    <w:p w:rsidR="003F5AC7" w:rsidRPr="00ED37BD" w:rsidRDefault="003F5AC7" w:rsidP="008554DC">
      <w:pPr>
        <w:pStyle w:val="SingleTxt"/>
        <w:ind w:left="1264" w:right="1264" w:firstLine="437"/>
      </w:pPr>
      <w:r w:rsidRPr="00ED37BD">
        <w:t>En el transcurso de estas actividades se desarrollaron cinco temáticas principales:</w:t>
      </w:r>
    </w:p>
    <w:p w:rsidR="003F5AC7" w:rsidRPr="00ED37BD" w:rsidRDefault="003F5AC7" w:rsidP="008554DC">
      <w:pPr>
        <w:pStyle w:val="SingleTxt"/>
        <w:tabs>
          <w:tab w:val="right" w:pos="1685"/>
        </w:tabs>
        <w:ind w:left="1742" w:right="1264" w:hanging="475"/>
      </w:pPr>
      <w:r w:rsidRPr="00ED37BD">
        <w:tab/>
        <w:t>•</w:t>
      </w:r>
      <w:r w:rsidRPr="00ED37BD">
        <w:tab/>
        <w:t>El papel del Estado en el proceso de financiación de las actividades económicas;</w:t>
      </w:r>
    </w:p>
    <w:p w:rsidR="003F5AC7" w:rsidRPr="00ED37BD" w:rsidRDefault="003F5AC7" w:rsidP="008554DC">
      <w:pPr>
        <w:pStyle w:val="SingleTxt"/>
        <w:tabs>
          <w:tab w:val="right" w:pos="1685"/>
        </w:tabs>
        <w:ind w:left="1742" w:right="1264" w:hanging="475"/>
      </w:pPr>
      <w:r w:rsidRPr="00ED37BD">
        <w:tab/>
        <w:t>•</w:t>
      </w:r>
      <w:r w:rsidRPr="00ED37BD">
        <w:tab/>
        <w:t>La política de financiación de las actividades económicas de las mujeres por los bancos tradicionales, los establecimientos de microfinanzas y los donantes;</w:t>
      </w:r>
    </w:p>
    <w:p w:rsidR="003F5AC7" w:rsidRPr="00ED37BD" w:rsidRDefault="003F5AC7" w:rsidP="008554DC">
      <w:pPr>
        <w:pStyle w:val="SingleTxt"/>
        <w:tabs>
          <w:tab w:val="right" w:pos="1685"/>
        </w:tabs>
        <w:ind w:left="1742" w:right="1264" w:hanging="475"/>
      </w:pPr>
      <w:r w:rsidRPr="00ED37BD">
        <w:tab/>
        <w:t>•</w:t>
      </w:r>
      <w:r w:rsidRPr="00ED37BD">
        <w:tab/>
        <w:t>Las condiciones de éxito de una empresa femenina en zonas urbanas y rurales;</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Las experiencias de organismos y proyectos de apoyo a las microactividades económicas de las mujeres;</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bookmarkStart w:id="62" w:name="_Toc145231536"/>
      <w:bookmarkStart w:id="63" w:name="_Toc145231612"/>
      <w:r w:rsidRPr="00ED37BD">
        <w:tab/>
        <w:t>•</w:t>
      </w:r>
      <w:r w:rsidRPr="00ED37BD">
        <w:tab/>
        <w:t xml:space="preserve">El fomento de la financiación de las actividades económicas de las mujeres. </w:t>
      </w:r>
    </w:p>
    <w:bookmarkEnd w:id="62"/>
    <w:bookmarkEnd w:id="63"/>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En este momento, el Gobierno ha iniciado un proceso de encuentros dirigido a este sector de población para elaborar y establecer una plataforma de financiación general de las actividades económicas y el papel del Estado en el proceso de financiación de las actividades económicas y comerciales de las mujeres.</w:t>
      </w:r>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p w:rsidR="003F5AC7" w:rsidRPr="00ED37BD" w:rsidRDefault="003F5AC7" w:rsidP="003F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64" w:name="_Toc41440397"/>
      <w:bookmarkStart w:id="65" w:name="_Toc171923841"/>
      <w:r w:rsidRPr="00ED37BD">
        <w:tab/>
        <w:t>C.</w:t>
      </w:r>
      <w:r w:rsidRPr="00ED37BD">
        <w:tab/>
        <w:t>Derecho a las actividades recreativas y deportivas</w:t>
      </w:r>
      <w:bookmarkEnd w:id="65"/>
    </w:p>
    <w:bookmarkEnd w:id="64"/>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En el marco de las estrategias aplicadas para promover las actividades recreativas y deportivas de las mujeres cabe señalar varias medidas destacadas. Se trata principalmente de:</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 organización permanente de competiciones y campeonatos femeninos nacionales en todas las disciplinas deportivas;</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 creación en el conjunto del país de estructuras y equipos especializados de acogida del deporte de mantenimiento (los “Circuito Vita”);</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 ya tradicional organización, por el Instituto Nacional de la Juventud y de los Deportes (INJS) y del Ministerio de Promoción de la Mujer y la Familia, en los principales centros urbanos, de las sesiones estructuradas de deporte de mantenimiento con el sello “INJS-Mujeres-Deporte-Ocio-Salud”;</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 organización periódica por el Ministerio de Promoción de la Mujer y la Familia de encuentros deportivos (partidos de balonmano y de fútbol) dirigidos a todas las categorías sociales y profesionales de mujeres;</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 divulgación en las ciudades del deporte a gran escala en favor de los grupos mixtos orientados por los técnicos de educación física y deportiva.</w:t>
      </w:r>
    </w:p>
    <w:p w:rsidR="003F5AC7" w:rsidRPr="00ED37BD" w:rsidRDefault="003F5AC7" w:rsidP="008554DC">
      <w:pPr>
        <w:pStyle w:val="SingleTxt"/>
        <w:ind w:left="1264" w:right="1264" w:firstLine="437"/>
      </w:pPr>
      <w:r w:rsidRPr="00ED37BD">
        <w:t>Sin embargo, conviene subrayar que las poblaciones rurales no disponen, por lo general, de infraestructuras deportivas como las que pueden encontrarse en las zonas urbanas. Por otro lado, concurren otros factores que generalmente impiden a las mujeres participar en este tipo de actividades, como son la tradición, la desigual oferta lúdica (antes referida), la dureza del trabajo de la mujer, el modesto nivel de vida y, finalmente, el nivel de instrucción.</w:t>
      </w:r>
    </w:p>
    <w:p w:rsidR="003F5AC7" w:rsidRPr="00ED37BD" w:rsidRDefault="003F5AC7" w:rsidP="008554DC">
      <w:pPr>
        <w:pStyle w:val="SingleTxt"/>
        <w:ind w:left="1264" w:right="1264" w:firstLine="437"/>
      </w:pPr>
      <w:bookmarkStart w:id="66" w:name="_Toc145231537"/>
      <w:bookmarkStart w:id="67" w:name="_Toc145231613"/>
      <w:r w:rsidRPr="00ED37BD">
        <w:t xml:space="preserve">A la postre, la situación de las mujeres no es muy lucida en el seno de las federaciones deportivas nacionales. De las 40 federaciones deportivas nacionales, tan solo </w:t>
      </w:r>
      <w:smartTag w:uri="urn:schemas-microsoft-com:office:smarttags" w:element="PersonName">
        <w:smartTagPr>
          <w:attr w:name="ProductID" w:val="la Federaci￳n Nacional"/>
        </w:smartTagPr>
        <w:r w:rsidRPr="00ED37BD">
          <w:t>la Federación Nacional</w:t>
        </w:r>
      </w:smartTag>
      <w:r w:rsidRPr="00ED37BD">
        <w:t xml:space="preserve"> de Deportes Universitarios está dirigida por una mujer. Así pues, existe un desequilibrio entre las calificaciones de las mujeres y los escasos puestos que ocupan en el seno de estas federaciones.</w:t>
      </w:r>
    </w:p>
    <w:p w:rsidR="003F5AC7" w:rsidRPr="003F5AC7" w:rsidRDefault="003F5AC7" w:rsidP="003F5AC7">
      <w:pPr>
        <w:pStyle w:val="SingleTxt"/>
        <w:spacing w:after="0" w:line="120" w:lineRule="exact"/>
        <w:rPr>
          <w:sz w:val="10"/>
        </w:rPr>
      </w:pPr>
    </w:p>
    <w:bookmarkEnd w:id="66"/>
    <w:bookmarkEnd w:id="67"/>
    <w:p w:rsidR="003F5AC7" w:rsidRPr="00ED37BD" w:rsidRDefault="003F5AC7" w:rsidP="003F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r>
      <w:r w:rsidRPr="00ED37BD">
        <w:tab/>
        <w:t>(Respuesta a las recomendaciones 52 y 65 del Comité)</w:t>
      </w:r>
    </w:p>
    <w:p w:rsidR="003F5AC7" w:rsidRPr="003F5AC7" w:rsidRDefault="003F5AC7" w:rsidP="003F5AC7">
      <w:pPr>
        <w:pStyle w:val="SingleTxt"/>
        <w:spacing w:after="0" w:line="120" w:lineRule="exact"/>
        <w:rPr>
          <w:sz w:val="10"/>
        </w:rPr>
      </w:pPr>
    </w:p>
    <w:p w:rsidR="003F5AC7" w:rsidRPr="00ED37BD" w:rsidRDefault="003F5AC7" w:rsidP="003F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68" w:name="_Toc41434874"/>
      <w:bookmarkStart w:id="69" w:name="_Toc41440398"/>
      <w:bookmarkStart w:id="70" w:name="_Toc171923842"/>
      <w:r w:rsidRPr="00ED37BD">
        <w:tab/>
      </w:r>
      <w:r w:rsidRPr="00ED37BD">
        <w:tab/>
        <w:t>Artículo 14</w:t>
      </w:r>
      <w:bookmarkEnd w:id="70"/>
    </w:p>
    <w:p w:rsidR="003F5AC7" w:rsidRPr="003F5AC7" w:rsidRDefault="003F5AC7" w:rsidP="003F5AC7">
      <w:pPr>
        <w:pStyle w:val="SingleTxt"/>
        <w:spacing w:after="0" w:line="120" w:lineRule="exact"/>
        <w:rPr>
          <w:sz w:val="10"/>
        </w:rPr>
      </w:pPr>
    </w:p>
    <w:bookmarkEnd w:id="68"/>
    <w:bookmarkEnd w:id="69"/>
    <w:p w:rsidR="003F5AC7" w:rsidRPr="003F5AC7" w:rsidRDefault="003F5AC7" w:rsidP="003F5AC7">
      <w:pPr>
        <w:pStyle w:val="SingleTxt"/>
        <w:suppressAutoHyphens/>
        <w:ind w:left="1742" w:hanging="475"/>
        <w:rPr>
          <w:i/>
        </w:rPr>
      </w:pPr>
      <w:r w:rsidRPr="00ED37BD">
        <w:rPr>
          <w:sz w:val="10"/>
        </w:rPr>
        <w:tab/>
      </w:r>
      <w:r w:rsidRPr="00ED37BD">
        <w:tab/>
      </w:r>
      <w:r w:rsidRPr="003F5AC7">
        <w:rPr>
          <w:i/>
        </w:rPr>
        <w:t>“1.</w:t>
      </w:r>
      <w:r w:rsidRPr="003F5AC7">
        <w:rPr>
          <w:i/>
        </w:rPr>
        <w:tab/>
        <w:t xml:space="preserve">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w:t>
      </w:r>
      <w:smartTag w:uri="urn:schemas-microsoft-com:office:smarttags" w:element="PersonName">
        <w:smartTagPr>
          <w:attr w:name="ProductID" w:val="la presente Convenci￳n"/>
        </w:smartTagPr>
        <w:r w:rsidRPr="003F5AC7">
          <w:rPr>
            <w:i/>
          </w:rPr>
          <w:t>la presente Convención</w:t>
        </w:r>
      </w:smartTag>
      <w:r w:rsidRPr="003F5AC7">
        <w:rPr>
          <w:i/>
        </w:rPr>
        <w:t xml:space="preserve"> a la mujer en las zonas rurales. </w:t>
      </w:r>
    </w:p>
    <w:p w:rsidR="003F5AC7" w:rsidRPr="00ED37BD" w:rsidRDefault="003F5AC7" w:rsidP="008554DC">
      <w:pPr>
        <w:pStyle w:val="SingleTxt"/>
        <w:suppressAutoHyphens/>
        <w:ind w:left="1742" w:hanging="475"/>
        <w:rPr>
          <w:i/>
        </w:rPr>
      </w:pPr>
      <w:r w:rsidRPr="00ED37BD">
        <w:rPr>
          <w:i/>
        </w:rPr>
        <w:tab/>
      </w:r>
      <w:r w:rsidRPr="00ED37BD">
        <w:rPr>
          <w:i/>
        </w:rPr>
        <w:tab/>
        <w:t>2.</w:t>
      </w:r>
      <w:r w:rsidRPr="00ED37BD">
        <w:rPr>
          <w:i/>
        </w:rP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3F5AC7" w:rsidRPr="00ED37BD" w:rsidRDefault="003F5AC7" w:rsidP="008554DC">
      <w:pPr>
        <w:pStyle w:val="SingleTxt"/>
        <w:suppressAutoHyphens/>
        <w:ind w:left="1742" w:hanging="475"/>
        <w:rPr>
          <w:i/>
        </w:rPr>
      </w:pPr>
      <w:r w:rsidRPr="00ED37BD">
        <w:rPr>
          <w:i/>
        </w:rPr>
        <w:tab/>
      </w:r>
      <w:r w:rsidRPr="00ED37BD">
        <w:rPr>
          <w:i/>
        </w:rPr>
        <w:tab/>
        <w:t>a)</w:t>
      </w:r>
      <w:r w:rsidRPr="00ED37BD">
        <w:rPr>
          <w:i/>
        </w:rPr>
        <w:tab/>
        <w:t xml:space="preserve">Participar en la elaboración y ejecución de los planes de desarrollo a todos los niveles; </w:t>
      </w:r>
    </w:p>
    <w:p w:rsidR="003F5AC7" w:rsidRPr="00ED37BD" w:rsidRDefault="003F5AC7" w:rsidP="008554DC">
      <w:pPr>
        <w:pStyle w:val="SingleTxt"/>
        <w:suppressAutoHyphens/>
        <w:ind w:left="1742" w:hanging="475"/>
        <w:rPr>
          <w:i/>
        </w:rPr>
      </w:pPr>
      <w:r w:rsidRPr="00ED37BD">
        <w:rPr>
          <w:i/>
        </w:rPr>
        <w:tab/>
      </w:r>
      <w:r w:rsidRPr="00ED37BD">
        <w:rPr>
          <w:i/>
        </w:rPr>
        <w:tab/>
        <w:t>b)</w:t>
      </w:r>
      <w:r w:rsidRPr="00ED37BD">
        <w:rPr>
          <w:i/>
        </w:rPr>
        <w:tab/>
        <w:t xml:space="preserve">Tener acceso a servicios adecuados de atención médica, inclusive información, asesoramiento y servicios en materia de planificación de la familia; </w:t>
      </w:r>
    </w:p>
    <w:p w:rsidR="003F5AC7" w:rsidRPr="00ED37BD" w:rsidRDefault="003F5AC7" w:rsidP="008554DC">
      <w:pPr>
        <w:pStyle w:val="SingleTxt"/>
        <w:suppressAutoHyphens/>
        <w:rPr>
          <w:i/>
        </w:rPr>
      </w:pPr>
      <w:r w:rsidRPr="00ED37BD">
        <w:rPr>
          <w:i/>
        </w:rPr>
        <w:tab/>
      </w:r>
      <w:r w:rsidRPr="00ED37BD">
        <w:rPr>
          <w:i/>
        </w:rPr>
        <w:tab/>
        <w:t>c)</w:t>
      </w:r>
      <w:r w:rsidRPr="00ED37BD">
        <w:rPr>
          <w:i/>
        </w:rPr>
        <w:tab/>
        <w:t xml:space="preserve">Beneficiarse directamente de los programas de seguridad social; </w:t>
      </w:r>
    </w:p>
    <w:p w:rsidR="003F5AC7" w:rsidRPr="00ED37BD" w:rsidRDefault="003F5AC7" w:rsidP="008554DC">
      <w:pPr>
        <w:pStyle w:val="SingleTxt"/>
        <w:suppressAutoHyphens/>
        <w:ind w:left="1742" w:hanging="475"/>
        <w:rPr>
          <w:i/>
        </w:rPr>
      </w:pPr>
      <w:r w:rsidRPr="00ED37BD">
        <w:rPr>
          <w:i/>
        </w:rPr>
        <w:tab/>
      </w:r>
      <w:r w:rsidRPr="00ED37BD">
        <w:rPr>
          <w:i/>
        </w:rPr>
        <w:tab/>
        <w:t>d)</w:t>
      </w:r>
      <w:r w:rsidRPr="00ED37BD">
        <w:rPr>
          <w:i/>
        </w:rPr>
        <w:tab/>
        <w:t xml:space="preserve">Obtener todos los tipos de educación y de formación, académica y no académica, incluidos los relacionados con la alfabetización funcional, así como, entre otros, los beneficios de todos los servicios comunitarios y de divulgación a fin de aumentar su capacidad técnica; </w:t>
      </w:r>
    </w:p>
    <w:p w:rsidR="003F5AC7" w:rsidRPr="00ED37BD" w:rsidRDefault="003F5AC7" w:rsidP="008554DC">
      <w:pPr>
        <w:pStyle w:val="SingleTxt"/>
        <w:suppressAutoHyphens/>
        <w:ind w:left="1742" w:hanging="475"/>
        <w:rPr>
          <w:i/>
        </w:rPr>
      </w:pPr>
      <w:r w:rsidRPr="00ED37BD">
        <w:rPr>
          <w:i/>
        </w:rPr>
        <w:tab/>
      </w:r>
      <w:r w:rsidRPr="00ED37BD">
        <w:rPr>
          <w:i/>
        </w:rPr>
        <w:tab/>
        <w:t>e)</w:t>
      </w:r>
      <w:r w:rsidRPr="00ED37BD">
        <w:rPr>
          <w:i/>
        </w:rPr>
        <w:tab/>
        <w:t xml:space="preserve">Organizar grupos de autoayuda y cooperativas a fin de obtener igualdad de acceso a las oportunidades económicas mediante el empleo por cuenta propia o por cuenta ajena; </w:t>
      </w:r>
    </w:p>
    <w:p w:rsidR="003F5AC7" w:rsidRPr="00ED37BD" w:rsidRDefault="003F5AC7" w:rsidP="008554DC">
      <w:pPr>
        <w:pStyle w:val="SingleTxt"/>
        <w:suppressAutoHyphens/>
        <w:rPr>
          <w:i/>
        </w:rPr>
      </w:pPr>
      <w:r w:rsidRPr="00ED37BD">
        <w:rPr>
          <w:i/>
        </w:rPr>
        <w:tab/>
      </w:r>
      <w:r w:rsidRPr="00ED37BD">
        <w:rPr>
          <w:i/>
        </w:rPr>
        <w:tab/>
        <w:t>f)</w:t>
      </w:r>
      <w:r w:rsidRPr="00ED37BD">
        <w:rPr>
          <w:i/>
        </w:rPr>
        <w:tab/>
        <w:t xml:space="preserve">Participar en todas las actividades comunitarias; </w:t>
      </w:r>
    </w:p>
    <w:p w:rsidR="003F5AC7" w:rsidRPr="00ED37BD" w:rsidRDefault="003F5AC7" w:rsidP="008554DC">
      <w:pPr>
        <w:pStyle w:val="SingleTxt"/>
        <w:suppressAutoHyphens/>
        <w:ind w:left="1742" w:hanging="475"/>
        <w:rPr>
          <w:i/>
        </w:rPr>
      </w:pPr>
      <w:r w:rsidRPr="00ED37BD">
        <w:rPr>
          <w:i/>
        </w:rPr>
        <w:tab/>
      </w:r>
      <w:r w:rsidRPr="00ED37BD">
        <w:rPr>
          <w:i/>
        </w:rPr>
        <w:tab/>
        <w:t>g)</w:t>
      </w:r>
      <w:r w:rsidRPr="00ED37BD">
        <w:rPr>
          <w:i/>
        </w:rPr>
        <w:tab/>
        <w:t xml:space="preserve">Obtener acceso a los créditos y préstamos agrícolas, a los servicios de comercialización y a las tecnologías apropiadas, y recibir un trato igual en los planes de reforma agraria y de reasentamiento; </w:t>
      </w:r>
    </w:p>
    <w:p w:rsidR="003F5AC7" w:rsidRPr="00ED37BD" w:rsidRDefault="003F5AC7" w:rsidP="008554DC">
      <w:pPr>
        <w:pStyle w:val="SingleTxt"/>
        <w:suppressAutoHyphens/>
        <w:ind w:left="1742" w:hanging="475"/>
      </w:pPr>
      <w:r w:rsidRPr="00ED37BD">
        <w:rPr>
          <w:i/>
        </w:rPr>
        <w:tab/>
      </w:r>
      <w:r w:rsidRPr="00ED37BD">
        <w:rPr>
          <w:i/>
        </w:rPr>
        <w:tab/>
        <w:t>h)</w:t>
      </w:r>
      <w:r w:rsidRPr="00ED37BD">
        <w:rPr>
          <w:i/>
        </w:rPr>
        <w:tab/>
        <w:t>Gozar de condiciones de vida adecuadas, particularmente en las esferas de la vivienda, los servicios sanitarios, la electricidad y el abastecimiento de agua, el transporte y las comunicaciones.</w:t>
      </w:r>
      <w:r w:rsidRPr="00ED37BD">
        <w:t>”</w:t>
      </w:r>
    </w:p>
    <w:p w:rsidR="003F5AC7" w:rsidRPr="00ED37BD" w:rsidRDefault="003F5AC7" w:rsidP="008554DC">
      <w:pPr>
        <w:pStyle w:val="SingleTxt"/>
        <w:ind w:left="1264" w:right="1264" w:firstLine="437"/>
      </w:pPr>
      <w:r w:rsidRPr="00ED37BD">
        <w:t xml:space="preserve">Las mujeres rurales desempeñan un papel importante en el desarrollo de las zonas rurales en su conjunto, y en a la seguridad alimentaria en particular. Sin embargo, se enfrentan a múltiples problemas, a saber: la falta de acceso a los servicios sociales básicos (agua, electricidad, vivienda, salud), el acceso limitado al crédito y a los préstamos agrícolas, el acceso limitado a las tecnologías apropiadas y a la tierra. </w:t>
      </w:r>
    </w:p>
    <w:p w:rsidR="003F5AC7" w:rsidRPr="00ED37BD" w:rsidRDefault="003F5AC7" w:rsidP="008554DC">
      <w:pPr>
        <w:pStyle w:val="SingleTxt"/>
        <w:ind w:left="1264" w:right="1264" w:firstLine="437"/>
      </w:pPr>
      <w:r w:rsidRPr="00ED37BD">
        <w:t xml:space="preserve">El Gobierno, a través de los distintos departamentos ministeriales que intervienen en el sector rural (Ministerio de Desarrollo Rural, Ministerio de Ganadería, Ministerio de Agua y Energía, Ministerio de Transportes, Ministerio de Telecomunicaciones), se propone ejecutar programas y proyectos en favor del mundo rural. Estos programas y proyectos consisten en la información, la capacitación, el apoyo institucional y el apoyo financiero necesarios para permitirles que desarrollen las actividades generadoras de ingresos y tengan fácil acceso a los servicios sociales básicos. </w:t>
      </w:r>
    </w:p>
    <w:p w:rsidR="003F5AC7" w:rsidRPr="00ED37BD" w:rsidRDefault="003F5AC7" w:rsidP="008554DC">
      <w:pPr>
        <w:pStyle w:val="SingleTxt"/>
        <w:ind w:left="1264" w:right="1264" w:firstLine="437"/>
      </w:pPr>
      <w:r w:rsidRPr="00ED37BD">
        <w:t>Ante estas dificultades, se han adoptado las orientaciones estratégicas siguientes:</w:t>
      </w:r>
    </w:p>
    <w:p w:rsidR="003F5AC7" w:rsidRPr="00ED37BD" w:rsidRDefault="003F5AC7" w:rsidP="008554DC">
      <w:pPr>
        <w:pStyle w:val="SingleTxt"/>
        <w:ind w:left="1264" w:right="1264" w:firstLine="437"/>
      </w:pPr>
      <w:r w:rsidRPr="00ED37BD">
        <w:t>1.</w:t>
      </w:r>
      <w:r w:rsidRPr="00ED37BD">
        <w:tab/>
        <w:t>Promover una mayor representación femenina tanto en las estructuras de gestión del mundo rural como en las organizaciones profesionales e interprofesionales.</w:t>
      </w:r>
    </w:p>
    <w:p w:rsidR="003F5AC7" w:rsidRPr="00ED37BD" w:rsidRDefault="003F5AC7" w:rsidP="008554DC">
      <w:pPr>
        <w:pStyle w:val="SingleTxt"/>
        <w:ind w:left="1264" w:right="1264" w:firstLine="437"/>
      </w:pPr>
      <w:r w:rsidRPr="00ED37BD">
        <w:t>2.</w:t>
      </w:r>
      <w:r w:rsidRPr="00ED37BD">
        <w:tab/>
        <w:t>Asegurar el desarrollo económico de las mujer</w:t>
      </w:r>
      <w:r w:rsidR="002A1258">
        <w:t>es rurales.</w:t>
      </w:r>
    </w:p>
    <w:p w:rsidR="003F5AC7" w:rsidRPr="00ED37BD" w:rsidRDefault="003F5AC7" w:rsidP="008554DC">
      <w:pPr>
        <w:pStyle w:val="SingleTxt"/>
        <w:ind w:left="1264" w:right="1264" w:firstLine="437"/>
      </w:pPr>
      <w:r w:rsidRPr="00ED37BD">
        <w:t>3.</w:t>
      </w:r>
      <w:r w:rsidRPr="00ED37BD">
        <w:tab/>
        <w:t>Asegurar su desarrollo social.</w:t>
      </w:r>
    </w:p>
    <w:p w:rsidR="003F5AC7" w:rsidRPr="00ED37BD" w:rsidRDefault="003F5AC7" w:rsidP="008554DC">
      <w:pPr>
        <w:pStyle w:val="SingleTxt"/>
        <w:ind w:left="1264" w:right="1264" w:firstLine="437"/>
      </w:pPr>
      <w:r w:rsidRPr="00ED37BD">
        <w:t xml:space="preserve">Se han propuesto las siguientes medidas con el fin de alcanzar los objetivos fijados: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Elaborar un documento estratégico (con el acento puesto en la mujer rural, el acceso a los insumos, al crédito, etc.);</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Contratar a 200 trabajadoras de divulgación en el marco de la segunda fase del Programa Nacional de Investigación Agrícola y Extensión (PNVRA);</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Revisar las leyes de tenencia de la tierra con miras a facilitar el acceso de las mujeres a la tierra.</w:t>
      </w:r>
    </w:p>
    <w:p w:rsidR="003F5AC7" w:rsidRPr="00ED37BD" w:rsidRDefault="003F5AC7" w:rsidP="008554DC">
      <w:pPr>
        <w:pStyle w:val="SingleTxt"/>
        <w:ind w:left="1264" w:right="1264" w:firstLine="437"/>
      </w:pPr>
      <w:r w:rsidRPr="00ED37BD">
        <w:t>Desde el año 2000, el Ministerio de Agricultura ha emprendido las siguientes medidas específicas en el marco de la aplicación de su estrategia sectorial:</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a)</w:t>
      </w:r>
      <w:r w:rsidRPr="00ED37BD">
        <w:tab/>
        <w:t>Participación de la mujer en la elaboración y ejecución de los planes</w:t>
      </w:r>
      <w:r w:rsidRPr="00ED37BD">
        <w:br/>
        <w:t xml:space="preserve">de desarrollo </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Consciente de las dificultades a que se enfrenta la mujer rural, el Gobierno ha puesto en marcha proyectos de desarrollo por los que se crean mecanismos y espacios de planificación participativa que favorecen, en particular, la participación de las comunidades rurales más desfavorecidas, a saber: el PADC (Centro, Extremo Norte), PNDP, PNDRT, PDPV y PCRD.</w:t>
      </w:r>
    </w:p>
    <w:p w:rsidR="003F5AC7" w:rsidRPr="00ED37BD" w:rsidRDefault="003F5AC7" w:rsidP="008554DC">
      <w:pPr>
        <w:pStyle w:val="SingleTxt"/>
        <w:ind w:left="1264" w:right="1264" w:firstLine="437"/>
      </w:pPr>
      <w:r w:rsidRPr="00ED37BD">
        <w:t>El servicio responsable de las medidas agrícolas de la Dirección de Desarrollo Comunitario pone en práctica, asimismo, medidas específicas de desarrollo de las mujeres dirigentes en la planificación de las medidas de desarrollo de la comunidad.</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b)</w:t>
      </w:r>
      <w:r w:rsidRPr="00ED37BD">
        <w:tab/>
        <w:t>Acceso a los servicios de salud adecuados</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Se han emprendido medidas de promoción de la higiene, la atención primaria de salud, la educación en familia y la prevención del VIH/SIDA, mediante charlas educativas impartidas por agentes de desarrollo comunitario.</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c)</w:t>
      </w:r>
      <w:r w:rsidRPr="00ED37BD">
        <w:tab/>
        <w:t>Acceso a todos los tipos de educación y formación</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El Ministerio de Agricultura ha emprendido medidas encaminadas a aumentar el número de agentes de extensión femeninas, fomentar su capacidad y fortalecer las estructuras de gestión local. Es por ello que:</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En 2002 se contrató y formó a 200 agentes contractuales de divulgación en el PNVRA, y se impartió reorientación profesional a las mujeres promotoras de desarrollo comunitario;</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Dos mujeres han sido nombradas agentes de relevo del PADC y varias directoras del CEAC (de </w:t>
      </w:r>
      <w:smartTag w:uri="urn:schemas-microsoft-com:office:smarttags" w:element="PersonName">
        <w:smartTagPr>
          <w:attr w:name="ProductID" w:val="la provincia Sudoccidental"/>
        </w:smartTagPr>
        <w:r w:rsidRPr="00ED37BD">
          <w:t>la provincia Sudoccidental</w:t>
        </w:r>
      </w:smartTag>
      <w:r w:rsidRPr="00ED37BD">
        <w:t xml:space="preserve">) y otras han recibido formaciones específicas dentro y fuera del país. </w:t>
      </w:r>
    </w:p>
    <w:p w:rsidR="003F5AC7" w:rsidRPr="00ED37BD" w:rsidRDefault="003F5AC7" w:rsidP="008554DC">
      <w:pPr>
        <w:pStyle w:val="SingleTxt"/>
        <w:ind w:left="1264" w:right="1264" w:firstLine="437"/>
      </w:pPr>
      <w:r w:rsidRPr="00ED37BD">
        <w:t xml:space="preserve">Con relación a las mujeres rurales, los líderes de varios grupos han recibido formación: de un total de 25.717 líderes formados, 3.174 eran mujeres, esto es, el 12,34%. Esta cifra, que sigue siendo reducida, se debe al hecho de que la mujer rural es requerida para desempeñar diversas funciones (esposa, madre, empresaria, etc.); pero su número va en aumento.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En el año 2000, 40 grupos de mujeres recibieron formación en la provincia del Extremo Norte.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En 2001, 30 grupos de mujeres recibieron formación en </w:t>
      </w:r>
      <w:smartTag w:uri="urn:schemas-microsoft-com:office:smarttags" w:element="PersonName">
        <w:smartTagPr>
          <w:attr w:name="ProductID" w:val="la provincia Oriental."/>
        </w:smartTagPr>
        <w:r w:rsidRPr="00ED37BD">
          <w:t>la provincia Oriental.</w:t>
        </w:r>
      </w:smartTag>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En 2002, 30 grupos de mujeres recibieron formación en la provincia del Litoral, y otros 30 en </w:t>
      </w:r>
      <w:smartTag w:uri="urn:schemas-microsoft-com:office:smarttags" w:element="PersonName">
        <w:smartTagPr>
          <w:attr w:name="ProductID" w:val="la provincia Occidental."/>
        </w:smartTagPr>
        <w:r w:rsidRPr="00ED37BD">
          <w:t>la provincia Occidental.</w:t>
        </w:r>
      </w:smartTag>
    </w:p>
    <w:p w:rsidR="003F5AC7" w:rsidRPr="00ED37BD" w:rsidRDefault="003F5AC7" w:rsidP="008554DC">
      <w:pPr>
        <w:pStyle w:val="SingleTxt"/>
        <w:ind w:left="1264" w:right="1264" w:firstLine="437"/>
      </w:pPr>
      <w:r w:rsidRPr="00ED37BD">
        <w:t xml:space="preserve">También es importante señalar que diversas ONG y asociaciones orientan a los grupos de mujeres para que puedan perfeccionar sus capacidades técnicas y de gestión. </w:t>
      </w:r>
    </w:p>
    <w:p w:rsidR="003F5AC7" w:rsidRPr="00ED37BD" w:rsidRDefault="003F5AC7" w:rsidP="008554DC">
      <w:pPr>
        <w:pStyle w:val="SingleTxt"/>
        <w:ind w:left="1264" w:right="1264" w:firstLine="437"/>
      </w:pPr>
      <w:r w:rsidRPr="00ED37BD">
        <w:t xml:space="preserve">Existen 58 centros comunitarios de educación y animación (CEAC). </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d)</w:t>
      </w:r>
      <w:r w:rsidRPr="00ED37BD">
        <w:tab/>
        <w:t>Organización de los grupos de autoayuda y las cooperativas</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Las mujeres son conscientes de que cualquier medida de desarrollo que requiera financiación de donantes está condicionada a la organización de un grupo dinámico. Por eso asistimos a una multiplicación de grupos de mujeres.</w:t>
      </w:r>
    </w:p>
    <w:p w:rsidR="003F5AC7" w:rsidRPr="00ED37BD" w:rsidRDefault="003F5AC7" w:rsidP="008554DC">
      <w:pPr>
        <w:pStyle w:val="SingleTxt"/>
        <w:ind w:left="1264" w:right="1264" w:firstLine="437"/>
      </w:pPr>
      <w:r w:rsidRPr="00ED37BD">
        <w:t xml:space="preserve">Estos grupos reciben diversas ayudas en los ámbitos siguientes: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Apoyo organizativo;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Apoyo en la búsqueda de financiación;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Apoyo técnico y material;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Financiación directa y asesoramiento. </w:t>
      </w:r>
    </w:p>
    <w:p w:rsidR="003F5AC7" w:rsidRPr="00ED37BD" w:rsidRDefault="003F5AC7" w:rsidP="008554DC">
      <w:pPr>
        <w:pStyle w:val="SingleTxt"/>
        <w:ind w:left="1264" w:right="1264" w:firstLine="437"/>
      </w:pPr>
      <w:r w:rsidRPr="00ED37BD">
        <w:t xml:space="preserve">La revitalización, la consolidación y la profesionalización de estos grupos son operaciones que deben realizarse de forma regular. </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e)</w:t>
      </w:r>
      <w:r w:rsidRPr="00ED37BD">
        <w:tab/>
        <w:t>Participación en las actividades comunitarias</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 xml:space="preserve">La mujer rural participa en mayor medida en las actividades de desarrollo que conciernen a la comunidad (construcción de carreteras de servicio, de pozos y perforaciones, de centros comunitarios, de albergues, etc. ). Esto se debe al lugar que ocupa en el seno de las familias y, principalmente, al hecho de que todos los asociados para el desarrollo han comprendido que para que los niveles de pobreza disminuyan en las zonas rurales habría que hacer partícipe a la mujer. </w:t>
      </w:r>
    </w:p>
    <w:p w:rsidR="003F5AC7" w:rsidRPr="003F5AC7" w:rsidRDefault="003F5AC7" w:rsidP="003F5AC7">
      <w:pPr>
        <w:pStyle w:val="SingleTxt"/>
        <w:spacing w:after="0" w:line="120" w:lineRule="exact"/>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f)</w:t>
      </w:r>
      <w:r w:rsidRPr="00ED37BD">
        <w:tab/>
        <w:t>Acceso de la mujer a los créditos y préstamos agrícolas, a los servicios de comercialización y a las tecnologías apropiadas, y a recibir un trato igual en los planes de reforma agraria y de reasentamiento</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De un total de 11.296 clientes de todos los bancos, el 5% son mujeres y reciben solamente el 0,4‰ de los créditos concedidos. La escasa oferta de servicios financieros de los bancos dirigidos a la clientela femenina rural no se debe al carácter misógino de los bancos tradicionales, sino a los impedimentos con que se encuentra la mujer rural en el ejercicio de sus actividades, a saber:</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El bajo nivel de ingresos;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La falta de profesionalidad;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La escasez o incluso la ausencia de ahorros y de garantías, debido al acceso restringido a la propiedad;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La insuficiencia de la autofinanciación;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El analfabetismo;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La falta de disponibilidad;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 falta de confianza en sí misma.</w:t>
      </w:r>
    </w:p>
    <w:p w:rsidR="003F5AC7" w:rsidRPr="00ED37BD" w:rsidRDefault="003F5AC7" w:rsidP="008554DC">
      <w:pPr>
        <w:pStyle w:val="SingleTxt"/>
        <w:ind w:left="1264" w:right="1264" w:firstLine="437"/>
      </w:pPr>
      <w:r w:rsidRPr="00ED37BD">
        <w:t xml:space="preserve">En el actual estado de la situación, se constata que la oferta de créditos para mujeres por parte de los bancos tradicionales no está adaptada a las necesidades reales de la mujer rural, si bien la financiación constituye un instrumento para su emancipación y promoción. </w:t>
      </w:r>
    </w:p>
    <w:p w:rsidR="003F5AC7" w:rsidRPr="00ED37BD" w:rsidRDefault="003F5AC7" w:rsidP="008554DC">
      <w:pPr>
        <w:pStyle w:val="SingleTxt"/>
        <w:ind w:left="1264" w:right="1264" w:firstLine="437"/>
      </w:pPr>
      <w:r w:rsidRPr="00ED37BD">
        <w:t xml:space="preserve">Hace cinco años, el Gobierno decidió, con el apoyo de los donantes, reestructurar el sector para que pudiera desempeñar eficazmente su papel de financiación de </w:t>
      </w:r>
      <w:smartTag w:uri="urn:schemas-microsoft-com:office:smarttags" w:element="PersonName">
        <w:smartTagPr>
          <w:attr w:name="ProductID" w:val="la microempresa. Las"/>
        </w:smartTagPr>
        <w:r w:rsidRPr="00ED37BD">
          <w:t>la microempresa. Las</w:t>
        </w:r>
      </w:smartTag>
      <w:r w:rsidRPr="00ED37BD">
        <w:t xml:space="preserve"> actuales soluciones de apoyo a las actividades de las mujeres rurales son: </w:t>
      </w:r>
    </w:p>
    <w:p w:rsidR="003F5AC7" w:rsidRPr="00ED37BD" w:rsidRDefault="003F5AC7" w:rsidP="008554DC">
      <w:pPr>
        <w:pStyle w:val="SingleTxt"/>
        <w:ind w:left="1264" w:right="1264" w:firstLine="437"/>
      </w:pPr>
      <w:r w:rsidRPr="00ED37BD">
        <w:t>1.</w:t>
      </w:r>
      <w:r w:rsidRPr="00ED37BD">
        <w:tab/>
        <w:t xml:space="preserve">Aliviar la pesada carga de trabajo y las tareas comunitarias de las mujeres, principalmente mediante la adquisición del material colectivo e individual (carretillas, molinos, utensilios de transporte, insumos, azadas, machetes, etc.). Esta financiación proviene generalmente del Gobierno, de los asociados bilaterales y multilaterales, de las autoridades territoriales descentralizadas y de las ONG. Durante los últimos cuatro años, diversos grupos y autoridades agrícolas privadas han recibido donaciones del Gobierno; </w:t>
      </w:r>
    </w:p>
    <w:p w:rsidR="003F5AC7" w:rsidRPr="00ED37BD" w:rsidRDefault="003F5AC7" w:rsidP="008554DC">
      <w:pPr>
        <w:pStyle w:val="SingleTxt"/>
        <w:ind w:left="1264" w:right="1264" w:firstLine="437"/>
      </w:pPr>
      <w:r w:rsidRPr="00ED37BD">
        <w:t>2.</w:t>
      </w:r>
      <w:r w:rsidRPr="00ED37BD">
        <w:tab/>
        <w:t xml:space="preserve">Profesionalizar las actividades de las mujeres rurales, facilitándoles los medios para que desarrollen actividades generadoras de ingresos: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A partir de 2005 se establecerán reglamentaciones más rigurosas para sanear y hacer viable el sistema de microfinanzas;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El Estado ha facilitado la organización de varios proyectos que incluyen una sección de microfinanzas con tipos de interés preferenciales: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PREPAFEN;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PARFAR;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MC2;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CAMCCUL;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COPEC;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Cajas Municipales Autogestionadas de Ahorro y de Crédito del PCRD (proyecto financiado con recursos de </w:t>
      </w:r>
      <w:smartTag w:uri="urn:schemas-microsoft-com:office:smarttags" w:element="PersonName">
        <w:smartTagPr>
          <w:attr w:name="ProductID" w:val="la iniciativa PPME"/>
        </w:smartTagPr>
        <w:r w:rsidRPr="00ED37BD">
          <w:t>la iniciativa PPME</w:t>
        </w:r>
      </w:smartTag>
      <w:r w:rsidRPr="00ED37BD">
        <w:t xml:space="preserve">), donde las mujeres representan el 34,1% de los socios; en el período 2000-2003 éstas han movilizado el 32% del ahorro y han recibido el 21% de los créditos.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Existen dispositivos que tienen como prioridad a las mujeres: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CEP-PROM Mature financia exclusivamente las actividades de las mujeres;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ACEP Camerún (Agencia de Crédito para </w:t>
      </w:r>
      <w:smartTag w:uri="urn:schemas-microsoft-com:office:smarttags" w:element="PersonName">
        <w:smartTagPr>
          <w:attr w:name="ProductID" w:val="la Empresa Privada"/>
        </w:smartTagPr>
        <w:r w:rsidRPr="00ED37BD">
          <w:t>la Empresa Privada</w:t>
        </w:r>
      </w:smartTag>
      <w:r w:rsidRPr="00ED37BD">
        <w:t xml:space="preserve">) dedica una atención especial a las licitadoras;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GATSBY;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 xml:space="preserve">SOS Women; </w:t>
      </w:r>
    </w:p>
    <w:p w:rsidR="003F5AC7" w:rsidRPr="00ED37BD" w:rsidRDefault="003F5AC7" w:rsidP="008554DC">
      <w:pPr>
        <w:pStyle w:val="SingleTxt"/>
        <w:tabs>
          <w:tab w:val="right" w:pos="1685"/>
          <w:tab w:val="left" w:pos="1917"/>
          <w:tab w:val="left" w:pos="1998"/>
        </w:tabs>
        <w:ind w:left="1915" w:hanging="475"/>
      </w:pPr>
      <w:r w:rsidRPr="00ED37BD">
        <w:tab/>
      </w:r>
      <w:r w:rsidRPr="00ED37BD">
        <w:tab/>
        <w:t>–</w:t>
      </w:r>
      <w:r w:rsidRPr="00ED37BD">
        <w:tab/>
        <w:t>MUFFA.</w:t>
      </w:r>
    </w:p>
    <w:p w:rsidR="003F5AC7" w:rsidRPr="00ED37BD" w:rsidRDefault="003F5AC7" w:rsidP="008554DC">
      <w:pPr>
        <w:pStyle w:val="SingleTxt"/>
        <w:ind w:left="1264" w:right="1264" w:firstLine="437"/>
      </w:pPr>
      <w:r w:rsidRPr="00ED37BD">
        <w:t xml:space="preserve">El FNE financia también microproyectos de mujeres rurales. A pesar de los esfuerzos realizados, estas iniciativas aún tienen un alcance limitado y precario. </w:t>
      </w:r>
    </w:p>
    <w:p w:rsidR="003F5AC7" w:rsidRPr="00ED37BD" w:rsidRDefault="003F5AC7" w:rsidP="008554DC">
      <w:pPr>
        <w:pStyle w:val="SingleTxt"/>
        <w:ind w:left="1264" w:right="1264" w:firstLine="437"/>
      </w:pPr>
      <w:r w:rsidRPr="00ED37BD">
        <w:t>Por lo que respecta al comercio, las mujeres rurales están fuertemente involucradas en las actividades comerciales, que les permiten resolver los problemas cotidianos del hogar. Lamentablemente, siguen tropezando con muchas dificultades a la hora de ejercer esta actividad, como la inexistencia de caminos para acceder a las explotaciones agrícolas y la poca organización del mercado.</w:t>
      </w:r>
    </w:p>
    <w:p w:rsidR="003F5AC7" w:rsidRPr="00ED37BD" w:rsidRDefault="003F5AC7" w:rsidP="008554DC">
      <w:pPr>
        <w:pStyle w:val="SingleTxt"/>
        <w:ind w:left="1264" w:right="1264" w:firstLine="437"/>
      </w:pPr>
      <w:r w:rsidRPr="00ED37BD">
        <w:t xml:space="preserve">En cuanto a las tecnologías apropiadas, las mujeres rurales no tienen más que un acceso limitado a las mismas. El material y el pequeño utillaje (palas, machetes, utensilios de transporte, molinillos, etc.) que se les facilita mediante donaciones o que encuentran en los mercados están obsoletos y no les permiten rentabilizar sus esfuerzos. Existe un único Centro de tecnologías apropiadas, en el norte del país. </w:t>
      </w:r>
    </w:p>
    <w:p w:rsidR="003F5AC7" w:rsidRDefault="003F5AC7" w:rsidP="008554DC">
      <w:pPr>
        <w:pStyle w:val="SingleTxt"/>
        <w:ind w:left="1264" w:right="1264" w:firstLine="437"/>
      </w:pPr>
      <w:r w:rsidRPr="00ED37BD">
        <w:t xml:space="preserve">Si bien la reforma de la propiedad de la tierra constituía una de las tres medidas prioritarias de la estrategia sectorial, desde hace cinco años no se ha hecho nada para facilitar el acceso de la mujer a </w:t>
      </w:r>
      <w:smartTag w:uri="urn:schemas-microsoft-com:office:smarttags" w:element="PersonName">
        <w:smartTagPr>
          <w:attr w:name="ProductID" w:val="la tierra. Las"/>
        </w:smartTagPr>
        <w:r w:rsidRPr="00ED37BD">
          <w:t>la tierra. Las</w:t>
        </w:r>
      </w:smartTag>
      <w:r w:rsidRPr="00ED37BD">
        <w:t xml:space="preserve"> mujeres no pueden heredar tierras y muy pocas poseen terrenos en zonas rurales, aunque son ellas las que han de hacer fructificar estas tierras para asegurar la supervivencia de sus familias. Existe una necesidad apremiante de crear observatorios regionales de la propiedad de la tierra y de constituir un grupo de reflexión multidisciplinar sobre la gestión sostenible y el uso de la tierra. </w:t>
      </w:r>
    </w:p>
    <w:p w:rsidR="003F5AC7" w:rsidRPr="003F5AC7" w:rsidRDefault="003F5AC7" w:rsidP="003F5AC7">
      <w:pPr>
        <w:pStyle w:val="SingleTxt"/>
        <w:spacing w:after="0" w:line="120" w:lineRule="exact"/>
        <w:ind w:left="1264" w:right="1264" w:firstLine="437"/>
        <w:rPr>
          <w:sz w:val="10"/>
        </w:rPr>
      </w:pPr>
    </w:p>
    <w:p w:rsidR="003F5AC7" w:rsidRPr="00ED37BD" w:rsidRDefault="003F5AC7" w:rsidP="003F5A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t>g)</w:t>
      </w:r>
      <w:r w:rsidRPr="00ED37BD">
        <w:tab/>
        <w:t>Condiciones de vida de la mujer rural, particularmente en las esferas de la vivienda, los servicios sanitarios, la electricidad y el abastecimiento de agua, el transporte y las comunicaciones</w:t>
      </w:r>
    </w:p>
    <w:p w:rsidR="003F5AC7" w:rsidRPr="003F5AC7" w:rsidRDefault="003F5AC7" w:rsidP="003F5AC7">
      <w:pPr>
        <w:pStyle w:val="SingleTxt"/>
        <w:spacing w:after="0" w:line="120" w:lineRule="exact"/>
        <w:rPr>
          <w:sz w:val="10"/>
        </w:rPr>
      </w:pPr>
    </w:p>
    <w:p w:rsidR="003F5AC7" w:rsidRPr="00ED37BD" w:rsidRDefault="003F5AC7" w:rsidP="008554DC">
      <w:pPr>
        <w:pStyle w:val="SingleTxt"/>
        <w:ind w:left="1264" w:right="1264" w:firstLine="437"/>
      </w:pPr>
      <w:r w:rsidRPr="00ED37BD">
        <w:t xml:space="preserve">El agua es esencial para el desarrollo de la vida humana. Bajo este precepto, el Camerún la ha declarado “bien natural” y ha ratificado todos los acuerdos, convenios y tratados en la materia. </w:t>
      </w:r>
    </w:p>
    <w:p w:rsidR="003F5AC7" w:rsidRPr="00ED37BD" w:rsidRDefault="003F5AC7" w:rsidP="008554DC">
      <w:pPr>
        <w:pStyle w:val="SingleTxt"/>
        <w:ind w:left="1264" w:right="1264" w:firstLine="437"/>
      </w:pPr>
      <w:r w:rsidRPr="00ED37BD">
        <w:t xml:space="preserve">Según un estudio realizado por la Subdirección de Saneamiento del Ministerio de Agua y Energía, las enfermedades relacionadas con el agua y el saneamiento constituyen el 63% de las consultas de los centros de salud. </w:t>
      </w:r>
    </w:p>
    <w:p w:rsidR="003F5AC7" w:rsidRPr="00ED37BD" w:rsidRDefault="003F5AC7" w:rsidP="008554DC">
      <w:pPr>
        <w:pStyle w:val="SingleTxt"/>
        <w:ind w:left="1264" w:right="1264" w:firstLine="437"/>
      </w:pPr>
      <w:r w:rsidRPr="00ED37BD">
        <w:t xml:space="preserve">Abastecer de agua a las poblaciones y preservar la calidad de este producto son parte de las misiones de la Subdirección de Agua y Saneamiento del Ministerio de Agua y Energía. </w:t>
      </w:r>
    </w:p>
    <w:p w:rsidR="003F5AC7" w:rsidRPr="00ED37BD" w:rsidRDefault="003F5AC7" w:rsidP="008554DC">
      <w:pPr>
        <w:pStyle w:val="SingleTxt"/>
        <w:ind w:left="1264" w:right="1264" w:firstLine="437"/>
      </w:pPr>
      <w:r w:rsidRPr="00ED37BD">
        <w:t xml:space="preserve">Las necesidades de agua y saneamiento son importantes tanto en las zonas rurales como en las zonas urbanas. La mujer rural necesita agua para realizar sus tareas domésticas y para la agricultura, y tiene que recorrer kilómetros para abastecerse de ella. </w:t>
      </w:r>
    </w:p>
    <w:p w:rsidR="003F5AC7" w:rsidRPr="00ED37BD" w:rsidRDefault="003F5AC7" w:rsidP="008554DC">
      <w:pPr>
        <w:pStyle w:val="SingleTxt"/>
        <w:ind w:left="1264" w:right="1264" w:firstLine="437"/>
      </w:pPr>
      <w:r w:rsidRPr="00ED37BD">
        <w:t xml:space="preserve">El abastecimiento de agua potable a las poblaciones ha sido siempre una prioridad del Gobierno. Las administraciones encargadas del agua han desarrollado extensos programas hidráulicos para las aldeas. En las aglomeraciones de pequeña y mediana importancia, el agua de consumo rural se distribuye a partir de puntos de suministro de agua (fuentes, pozos y, cada vez más, perforaciones) y de miniacueductos. </w:t>
      </w:r>
    </w:p>
    <w:p w:rsidR="003F5AC7" w:rsidRPr="00ED37BD" w:rsidRDefault="003F5AC7" w:rsidP="008554DC">
      <w:pPr>
        <w:pStyle w:val="SingleTxt"/>
        <w:ind w:left="1264" w:right="1264" w:firstLine="437"/>
      </w:pPr>
      <w:r w:rsidRPr="00ED37BD">
        <w:t xml:space="preserve">El conjunto de obras realizadas en 2001 es el siguiente: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Pozos equipados con bombas: 3.500;</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Perforaciones equipadas con bombas: 1.500;</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Fuentes de agua potable: 1.000;</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Embalses reguladores: 10;</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Tomas de agua sin tratamiento: 750;</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Tomas de agua con tratamiento: 450.</w:t>
      </w:r>
    </w:p>
    <w:p w:rsidR="003F5AC7" w:rsidRPr="00ED37BD" w:rsidRDefault="003F5AC7" w:rsidP="008554DC">
      <w:pPr>
        <w:pStyle w:val="SingleTxt"/>
        <w:ind w:left="1264" w:right="1264" w:firstLine="437"/>
      </w:pPr>
      <w:r w:rsidRPr="00ED37BD">
        <w:t>Se realizó un total de 7.130 obras con un coste de 88.000 millones de francos CFA.</w:t>
      </w:r>
    </w:p>
    <w:p w:rsidR="003F5AC7" w:rsidRPr="00ED37BD" w:rsidRDefault="003F5AC7" w:rsidP="008554DC">
      <w:pPr>
        <w:pStyle w:val="SingleTxt"/>
        <w:ind w:left="1264" w:right="1264" w:firstLine="437"/>
      </w:pPr>
      <w:bookmarkStart w:id="71" w:name="_Toc145231538"/>
      <w:bookmarkStart w:id="72" w:name="_Toc145231614"/>
      <w:r w:rsidRPr="00ED37BD">
        <w:t xml:space="preserve">En 2005 se realizaron 169 perforaciones financiadas con cargo a </w:t>
      </w:r>
      <w:smartTag w:uri="urn:schemas-microsoft-com:office:smarttags" w:element="PersonName">
        <w:smartTagPr>
          <w:attr w:name="ProductID" w:val="la iniciativa PPME"/>
        </w:smartTagPr>
        <w:r w:rsidRPr="00ED37BD">
          <w:t>la iniciativa PPME</w:t>
        </w:r>
      </w:smartTag>
      <w:r w:rsidRPr="00ED37BD">
        <w:t xml:space="preserve">, y actualmente hay 113 en curso de construcción. Gracias a la donación del Japón, que corresponde a su cuarta fase, en 2007 se construirán 183 perforaciones en 183 pueblos de las provincias del Centro, Meridional, Litoral y Adamaua. </w:t>
      </w:r>
    </w:p>
    <w:bookmarkEnd w:id="71"/>
    <w:bookmarkEnd w:id="72"/>
    <w:p w:rsidR="003F5AC7" w:rsidRPr="00ED37BD" w:rsidRDefault="003F5AC7" w:rsidP="008554DC">
      <w:pPr>
        <w:pStyle w:val="SingleTxt"/>
        <w:ind w:left="1264" w:right="1264" w:firstLine="437"/>
      </w:pPr>
      <w:r w:rsidRPr="00ED37BD">
        <w:t>El objetivo del milenio consiste en reducir al 50% los hogares que no tienen acceso al agua potable.</w:t>
      </w:r>
    </w:p>
    <w:p w:rsidR="003F5AC7" w:rsidRPr="003F5AC7" w:rsidRDefault="003F5AC7" w:rsidP="003F5AC7">
      <w:pPr>
        <w:pStyle w:val="SingleTxt"/>
        <w:spacing w:after="0" w:line="120" w:lineRule="exact"/>
        <w:rPr>
          <w:sz w:val="10"/>
        </w:rPr>
      </w:pPr>
    </w:p>
    <w:p w:rsidR="003F5AC7" w:rsidRPr="00ED37BD" w:rsidRDefault="003F5AC7" w:rsidP="003F5A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73" w:name="_Toc41440399"/>
      <w:bookmarkStart w:id="74" w:name="_Toc171923843"/>
      <w:r w:rsidRPr="00ED37BD">
        <w:tab/>
      </w:r>
      <w:r w:rsidRPr="00ED37BD">
        <w:tab/>
        <w:t>Artículo 15</w:t>
      </w:r>
    </w:p>
    <w:p w:rsidR="003F5AC7" w:rsidRPr="003F5AC7" w:rsidRDefault="003F5AC7" w:rsidP="003F5AC7">
      <w:pPr>
        <w:pStyle w:val="SingleTxt"/>
        <w:spacing w:after="0" w:line="120" w:lineRule="exact"/>
        <w:rPr>
          <w:sz w:val="10"/>
        </w:rPr>
      </w:pPr>
    </w:p>
    <w:bookmarkEnd w:id="73"/>
    <w:bookmarkEnd w:id="74"/>
    <w:p w:rsidR="003F5AC7" w:rsidRPr="00ED37BD" w:rsidRDefault="003F5AC7" w:rsidP="008554DC">
      <w:pPr>
        <w:pStyle w:val="SingleTxt"/>
        <w:suppressAutoHyphens/>
        <w:ind w:left="1742" w:hanging="475"/>
        <w:rPr>
          <w:i/>
        </w:rPr>
      </w:pPr>
      <w:r w:rsidRPr="00ED37BD">
        <w:tab/>
      </w:r>
      <w:r w:rsidRPr="00ED37BD">
        <w:tab/>
        <w:t>“</w:t>
      </w:r>
      <w:r w:rsidRPr="00ED37BD">
        <w:rPr>
          <w:i/>
        </w:rPr>
        <w:t>1.</w:t>
      </w:r>
      <w:r w:rsidRPr="00ED37BD">
        <w:rPr>
          <w:i/>
        </w:rPr>
        <w:tab/>
        <w:t xml:space="preserve">Los Estados Partes reconocerán a la mujer la igualdad con el hombre ante la ley. </w:t>
      </w:r>
    </w:p>
    <w:p w:rsidR="003F5AC7" w:rsidRPr="00ED37BD" w:rsidRDefault="003F5AC7" w:rsidP="008554DC">
      <w:pPr>
        <w:pStyle w:val="SingleTxt"/>
        <w:suppressAutoHyphens/>
        <w:ind w:left="1742" w:hanging="475"/>
        <w:rPr>
          <w:i/>
        </w:rPr>
      </w:pPr>
      <w:r w:rsidRPr="00ED37BD">
        <w:rPr>
          <w:i/>
        </w:rPr>
        <w:tab/>
      </w:r>
      <w:r w:rsidRPr="00ED37BD">
        <w:rPr>
          <w:i/>
        </w:rPr>
        <w:tab/>
        <w:t>2.</w:t>
      </w:r>
      <w:r w:rsidRPr="00ED37BD">
        <w:rPr>
          <w:i/>
        </w:rPr>
        <w:tab/>
        <w:t xml:space="preserve">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 </w:t>
      </w:r>
    </w:p>
    <w:p w:rsidR="003F5AC7" w:rsidRPr="00ED37BD" w:rsidRDefault="003F5AC7" w:rsidP="008554DC">
      <w:pPr>
        <w:pStyle w:val="SingleTxt"/>
        <w:suppressAutoHyphens/>
        <w:ind w:left="1742" w:hanging="475"/>
        <w:rPr>
          <w:i/>
        </w:rPr>
      </w:pPr>
      <w:r w:rsidRPr="00ED37BD">
        <w:rPr>
          <w:i/>
        </w:rPr>
        <w:tab/>
      </w:r>
      <w:r w:rsidRPr="00ED37BD">
        <w:rPr>
          <w:i/>
        </w:rPr>
        <w:tab/>
        <w:t>3.</w:t>
      </w:r>
      <w:r w:rsidRPr="00ED37BD">
        <w:rPr>
          <w:i/>
        </w:rPr>
        <w:tab/>
        <w:t xml:space="preserve">Los Estados Partes convienen en que todo contrato o cualquier otro instrumento privado con efecto jurídico que tienda a limitar la capacidad jurídica de la mujer se considerará nulo. </w:t>
      </w:r>
    </w:p>
    <w:p w:rsidR="003F5AC7" w:rsidRPr="00ED37BD" w:rsidRDefault="003F5AC7" w:rsidP="008554DC">
      <w:pPr>
        <w:pStyle w:val="SingleTxt"/>
        <w:suppressAutoHyphens/>
        <w:ind w:left="1742" w:hanging="475"/>
      </w:pPr>
      <w:r w:rsidRPr="00ED37BD">
        <w:rPr>
          <w:i/>
        </w:rPr>
        <w:tab/>
      </w:r>
      <w:r w:rsidRPr="00ED37BD">
        <w:rPr>
          <w:i/>
        </w:rPr>
        <w:tab/>
        <w:t>4.</w:t>
      </w:r>
      <w:r w:rsidRPr="00ED37BD">
        <w:rPr>
          <w:i/>
        </w:rPr>
        <w:tab/>
        <w:t>Los Estados Partes reconocerán al hombre y a la mujer los mismos derechos con respecto a la legislación relativa al derecho de las personas a circular libremente y a la libertad para elegir su residencia y domicilio.”</w:t>
      </w:r>
    </w:p>
    <w:p w:rsidR="003F5AC7" w:rsidRPr="00ED37BD" w:rsidRDefault="003F5AC7" w:rsidP="008554DC">
      <w:pPr>
        <w:pStyle w:val="SingleTxt"/>
        <w:ind w:left="1264" w:right="1264" w:firstLine="437"/>
      </w:pPr>
      <w:r w:rsidRPr="00ED37BD">
        <w:t xml:space="preserve">El principio de la igualdad está consagrado en la Constitución del Camerún. La adopción del Código de Procedimiento Penal derivado de </w:t>
      </w:r>
      <w:smartTag w:uri="urn:schemas-microsoft-com:office:smarttags" w:element="PersonName">
        <w:smartTagPr>
          <w:attr w:name="ProductID" w:val="la Ley No."/>
        </w:smartTagPr>
        <w:r w:rsidRPr="00ED37BD">
          <w:t>la Ley No.</w:t>
        </w:r>
      </w:smartTag>
      <w:r w:rsidRPr="00ED37BD">
        <w:t xml:space="preserve"> 20057/007, de 27 de julio de 2005, tendrá sin lugar a dudas un impacto significativo sobre la mujer en cuanto a la defensa de sus derechos ante la justicia. </w:t>
      </w:r>
    </w:p>
    <w:p w:rsidR="003F5AC7" w:rsidRPr="00ED37BD" w:rsidRDefault="003F5AC7" w:rsidP="008554DC">
      <w:pPr>
        <w:pStyle w:val="SingleTxt"/>
        <w:ind w:left="1264" w:right="1264" w:firstLine="437"/>
      </w:pPr>
      <w:r w:rsidRPr="00ED37BD">
        <w:t>Los días 3 y 4 de mayo de 2006 se lanzó una extensa campaña de sensibilización y divulgación de dicho Código en Yaundé, que prosiguió en las otras nueve provincias con la simulación de un juicio que permite a la mujer entender que ocupa un lugar prominente en el sistema, ya sea como sujeto o como actor de la justicia.</w:t>
      </w:r>
    </w:p>
    <w:p w:rsidR="003F5AC7" w:rsidRPr="00ED37BD" w:rsidRDefault="003F5AC7" w:rsidP="008554DC">
      <w:pPr>
        <w:pStyle w:val="SingleTxt"/>
        <w:ind w:left="1264" w:right="1264" w:firstLine="437"/>
      </w:pPr>
      <w:r w:rsidRPr="00ED37BD">
        <w:t xml:space="preserve">El papel de la mujer como actor judicial, tal como se muestra en el cuadro 54 del anexo, que recoge la distribución del personal de la magistratura por sexo en los juzgados y tribunales, no ha evolucionado mucho ni se han adoptado medidas específicas para mejorar esta tendencia. La situación no es más alentadora en el ámbito de </w:t>
      </w:r>
      <w:smartTag w:uri="urn:schemas-microsoft-com:office:smarttags" w:element="PersonName">
        <w:smartTagPr>
          <w:attr w:name="ProductID" w:val="la Administraci￳n Penitenciaria"/>
        </w:smartTagPr>
        <w:r w:rsidRPr="00ED37BD">
          <w:t>la Administración Penitenciaria</w:t>
        </w:r>
      </w:smartTag>
      <w:r w:rsidRPr="00ED37BD">
        <w:t xml:space="preserve">, que acaba de pasar a depender del Ministerio de Justicia. Una opción digna de ser considerada es la de una discriminación positiva en favor de la mujer en la contratación y la rendición de cuentas (en los cuadros 53 a 57 del anexo figuran todas las estadísticas sobre la distribución del personal judicial por cuerpo, grado y sexo). </w:t>
      </w:r>
    </w:p>
    <w:p w:rsidR="003F5AC7" w:rsidRPr="00ED37BD" w:rsidRDefault="003F5AC7" w:rsidP="008554DC">
      <w:pPr>
        <w:pStyle w:val="SingleTxt"/>
        <w:ind w:left="1264" w:right="1264" w:firstLine="437"/>
      </w:pPr>
      <w:r w:rsidRPr="00ED37BD">
        <w:t xml:space="preserve">Las costumbres y prácticas discriminatorias, por su parte, persisten a pesar de las actividades de sensibilización llevadas a cabo por los poderes públicos y la sociedad. </w:t>
      </w:r>
    </w:p>
    <w:p w:rsidR="003F5AC7" w:rsidRPr="00ED37BD" w:rsidRDefault="003F5AC7" w:rsidP="008554DC">
      <w:pPr>
        <w:pStyle w:val="SingleTxt"/>
        <w:ind w:left="1264" w:right="1264" w:firstLine="437"/>
      </w:pPr>
      <w:r w:rsidRPr="00ED37BD">
        <w:t>Como se señala en la conclusión del informe inicial sobre el artículo 15, las deficiencias observadas en el ejercicio de los derechos de las mujeres son la consecuencia del insuficiente conocimiento de sus derechos, de los factores socioculturales y de la persistencia de ciertas disposiciones jurídicas que no favorecen a la mujer.</w:t>
      </w:r>
    </w:p>
    <w:p w:rsidR="003F5AC7" w:rsidRPr="00ED37BD" w:rsidRDefault="003F5AC7" w:rsidP="008554DC">
      <w:pPr>
        <w:pStyle w:val="SingleTxt"/>
        <w:ind w:left="1264" w:right="1264" w:firstLine="437"/>
      </w:pPr>
      <w:r w:rsidRPr="00ED37BD">
        <w:t>Para poner fin a esta situación, el Gobierno ha tomado las siguientes medidas:</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 creación de radios comunitarias en determinadas regiones del país. Estas radios pueden servir para transmitir a las mujeres rurales información sobre sus derechos en lenguas locales.</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bookmarkStart w:id="75" w:name="_Toc145231539"/>
      <w:bookmarkStart w:id="76" w:name="_Toc145231615"/>
      <w:r w:rsidRPr="00ED37BD">
        <w:tab/>
        <w:t>•</w:t>
      </w:r>
      <w:r w:rsidRPr="00ED37BD">
        <w:tab/>
        <w:t>La revisión de los textos discriminatorios.</w:t>
      </w:r>
    </w:p>
    <w:bookmarkEnd w:id="75"/>
    <w:bookmarkEnd w:id="76"/>
    <w:p w:rsidR="003F5AC7" w:rsidRPr="00ED37BD" w:rsidRDefault="003F5AC7" w:rsidP="008554DC">
      <w:pPr>
        <w:pStyle w:val="SingleTxt"/>
        <w:ind w:left="1264" w:right="1264" w:firstLine="437"/>
      </w:pPr>
      <w:r w:rsidRPr="00ED37BD">
        <w:t>La sociedad civil realiza una intensa labor de sensibilización de las mujeres acerca de sus derechos y de divulgación de la legislación en vigor.</w:t>
      </w:r>
    </w:p>
    <w:p w:rsidR="003F5AC7" w:rsidRPr="003F5AC7" w:rsidRDefault="003F5AC7" w:rsidP="003F5AC7">
      <w:pPr>
        <w:pStyle w:val="SingleTxt"/>
        <w:spacing w:after="0" w:line="120" w:lineRule="exact"/>
        <w:rPr>
          <w:sz w:val="10"/>
        </w:rPr>
      </w:pPr>
    </w:p>
    <w:p w:rsidR="003F5AC7" w:rsidRDefault="003F5AC7" w:rsidP="002A12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77" w:name="_Toc41440400"/>
      <w:bookmarkStart w:id="78" w:name="_Toc171923844"/>
      <w:r w:rsidRPr="00ED37BD">
        <w:tab/>
      </w:r>
      <w:r w:rsidRPr="00ED37BD">
        <w:tab/>
        <w:t>Artículo 16</w:t>
      </w:r>
      <w:r w:rsidR="002A1258">
        <w:br/>
      </w:r>
      <w:bookmarkEnd w:id="78"/>
      <w:bookmarkEnd w:id="77"/>
      <w:r w:rsidRPr="00ED37BD">
        <w:t>Derecho en el plano civil</w:t>
      </w:r>
    </w:p>
    <w:p w:rsidR="002A1258" w:rsidRPr="002A1258" w:rsidRDefault="002A1258" w:rsidP="002A1258">
      <w:pPr>
        <w:pStyle w:val="SingleTxt"/>
        <w:spacing w:after="0" w:line="120" w:lineRule="exact"/>
        <w:rPr>
          <w:sz w:val="10"/>
        </w:rPr>
      </w:pPr>
    </w:p>
    <w:p w:rsidR="003F5AC7" w:rsidRPr="00ED37BD" w:rsidRDefault="003F5AC7" w:rsidP="008554DC">
      <w:pPr>
        <w:pStyle w:val="SingleTxt"/>
        <w:suppressAutoHyphens/>
        <w:ind w:left="1742" w:hanging="475"/>
        <w:rPr>
          <w:i/>
        </w:rPr>
      </w:pPr>
      <w:r w:rsidRPr="00ED37BD">
        <w:tab/>
      </w:r>
      <w:r w:rsidRPr="00ED37BD">
        <w:tab/>
        <w:t>“</w:t>
      </w:r>
      <w:r w:rsidRPr="00ED37BD">
        <w:rPr>
          <w:i/>
        </w:rPr>
        <w:t>1.</w:t>
      </w:r>
      <w:r w:rsidRPr="00ED37BD">
        <w:rPr>
          <w:i/>
        </w:rPr>
        <w:tab/>
        <w:t xml:space="preserve">Los Estados Partes adoptarán todas las medidas adecuadas para eliminar la discriminación contra la mujer en todos los asuntos relacionados con el matrimonio y las relaciones familiares y, en particular, asegurarán en condiciones de igualdad entre hombres y mujeres: </w:t>
      </w:r>
    </w:p>
    <w:p w:rsidR="003F5AC7" w:rsidRPr="00ED37BD" w:rsidRDefault="003F5AC7" w:rsidP="008554DC">
      <w:pPr>
        <w:pStyle w:val="SingleTxt"/>
        <w:suppressAutoHyphens/>
        <w:ind w:left="1742" w:hanging="475"/>
        <w:rPr>
          <w:i/>
        </w:rPr>
      </w:pPr>
      <w:r w:rsidRPr="00ED37BD">
        <w:rPr>
          <w:i/>
        </w:rPr>
        <w:tab/>
      </w:r>
      <w:r w:rsidRPr="00ED37BD">
        <w:rPr>
          <w:i/>
        </w:rPr>
        <w:tab/>
        <w:t>a)</w:t>
      </w:r>
      <w:r w:rsidRPr="00ED37BD">
        <w:rPr>
          <w:i/>
        </w:rPr>
        <w:tab/>
        <w:t xml:space="preserve">El mismo derecho para contraer matrimonio; </w:t>
      </w:r>
    </w:p>
    <w:p w:rsidR="003F5AC7" w:rsidRPr="00ED37BD" w:rsidRDefault="003F5AC7" w:rsidP="008554DC">
      <w:pPr>
        <w:pStyle w:val="SingleTxt"/>
        <w:suppressAutoHyphens/>
        <w:ind w:left="1742" w:hanging="475"/>
        <w:rPr>
          <w:i/>
        </w:rPr>
      </w:pPr>
      <w:r w:rsidRPr="00ED37BD">
        <w:rPr>
          <w:i/>
        </w:rPr>
        <w:tab/>
      </w:r>
      <w:r w:rsidRPr="00ED37BD">
        <w:rPr>
          <w:i/>
        </w:rPr>
        <w:tab/>
        <w:t>b)</w:t>
      </w:r>
      <w:r w:rsidRPr="00ED37BD">
        <w:rPr>
          <w:i/>
        </w:rPr>
        <w:tab/>
        <w:t xml:space="preserve">El mismo derecho para elegir libremente cónyuge y contraer matrimonio solo por su libre albedrío y su pleno consentimiento; </w:t>
      </w:r>
    </w:p>
    <w:p w:rsidR="003F5AC7" w:rsidRPr="00ED37BD" w:rsidRDefault="003F5AC7" w:rsidP="008554DC">
      <w:pPr>
        <w:pStyle w:val="SingleTxt"/>
        <w:suppressAutoHyphens/>
        <w:ind w:left="1742" w:hanging="475"/>
        <w:rPr>
          <w:i/>
        </w:rPr>
      </w:pPr>
      <w:r w:rsidRPr="00ED37BD">
        <w:rPr>
          <w:i/>
        </w:rPr>
        <w:tab/>
      </w:r>
      <w:r w:rsidRPr="00ED37BD">
        <w:rPr>
          <w:i/>
        </w:rPr>
        <w:tab/>
        <w:t>c)</w:t>
      </w:r>
      <w:r w:rsidRPr="00ED37BD">
        <w:rPr>
          <w:i/>
        </w:rPr>
        <w:tab/>
        <w:t xml:space="preserve">Los mismos derechos y responsabilidades durante el matrimonio y con ocasión de su disolución; </w:t>
      </w:r>
    </w:p>
    <w:p w:rsidR="003F5AC7" w:rsidRPr="00ED37BD" w:rsidRDefault="003F5AC7" w:rsidP="008554DC">
      <w:pPr>
        <w:pStyle w:val="SingleTxt"/>
        <w:suppressAutoHyphens/>
        <w:ind w:left="1742" w:hanging="475"/>
        <w:rPr>
          <w:i/>
        </w:rPr>
      </w:pPr>
      <w:r w:rsidRPr="00ED37BD">
        <w:rPr>
          <w:i/>
        </w:rPr>
        <w:tab/>
      </w:r>
      <w:r w:rsidRPr="00ED37BD">
        <w:rPr>
          <w:i/>
        </w:rPr>
        <w:tab/>
        <w:t>d)</w:t>
      </w:r>
      <w:r w:rsidRPr="00ED37BD">
        <w:rPr>
          <w:i/>
        </w:rPr>
        <w:tab/>
        <w:t xml:space="preserve">Los mismos derechos y responsabilidades como progenitores, cualquiera que sea su estado civil, en materias relacionadas con sus hijos; en todos los casos, los intereses de los hijos serán la consideración primordial; </w:t>
      </w:r>
    </w:p>
    <w:p w:rsidR="003F5AC7" w:rsidRPr="00ED37BD" w:rsidRDefault="003F5AC7" w:rsidP="008554DC">
      <w:pPr>
        <w:pStyle w:val="SingleTxt"/>
        <w:suppressAutoHyphens/>
        <w:ind w:left="1742" w:hanging="475"/>
        <w:rPr>
          <w:i/>
        </w:rPr>
      </w:pPr>
      <w:r w:rsidRPr="00ED37BD">
        <w:rPr>
          <w:i/>
        </w:rPr>
        <w:tab/>
      </w:r>
      <w:r w:rsidRPr="00ED37BD">
        <w:rPr>
          <w:i/>
        </w:rPr>
        <w:tab/>
        <w:t>e)</w:t>
      </w:r>
      <w:r w:rsidRPr="00ED37BD">
        <w:rPr>
          <w:i/>
        </w:rPr>
        <w:tab/>
        <w:t xml:space="preserve">Los mismos derechos a decidir libre y responsablemente el número de sus hijos y el intervalo entre los nacimientos y a tener acceso a la información, la educación y los medios que les permitan ejercer estos derechos; </w:t>
      </w:r>
    </w:p>
    <w:p w:rsidR="003F5AC7" w:rsidRPr="00ED37BD" w:rsidRDefault="003F5AC7" w:rsidP="008554DC">
      <w:pPr>
        <w:pStyle w:val="SingleTxt"/>
        <w:suppressAutoHyphens/>
        <w:ind w:left="1742" w:hanging="475"/>
        <w:rPr>
          <w:i/>
        </w:rPr>
      </w:pPr>
      <w:r w:rsidRPr="00ED37BD">
        <w:rPr>
          <w:i/>
        </w:rPr>
        <w:tab/>
      </w:r>
      <w:r w:rsidRPr="00ED37BD">
        <w:rPr>
          <w:i/>
        </w:rPr>
        <w:tab/>
        <w:t>f)</w:t>
      </w:r>
      <w:r w:rsidRPr="00ED37BD">
        <w:rPr>
          <w:i/>
        </w:rPr>
        <w:tab/>
        <w:t xml:space="preserve">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 </w:t>
      </w:r>
    </w:p>
    <w:p w:rsidR="003F5AC7" w:rsidRPr="00ED37BD" w:rsidRDefault="003F5AC7" w:rsidP="008554DC">
      <w:pPr>
        <w:pStyle w:val="SingleTxt"/>
        <w:suppressAutoHyphens/>
        <w:ind w:left="1742" w:hanging="475"/>
        <w:rPr>
          <w:i/>
        </w:rPr>
      </w:pPr>
      <w:r w:rsidRPr="00ED37BD">
        <w:rPr>
          <w:i/>
        </w:rPr>
        <w:tab/>
      </w:r>
      <w:r w:rsidRPr="00ED37BD">
        <w:rPr>
          <w:i/>
        </w:rPr>
        <w:tab/>
        <w:t>g)</w:t>
      </w:r>
      <w:r w:rsidRPr="00ED37BD">
        <w:rPr>
          <w:i/>
        </w:rPr>
        <w:tab/>
        <w:t xml:space="preserve">Los mismos derechos personales como marido y mujer, entre ellos el derecho a elegir apellido, profesión y ocupación; </w:t>
      </w:r>
    </w:p>
    <w:p w:rsidR="003F5AC7" w:rsidRPr="00ED37BD" w:rsidRDefault="003F5AC7" w:rsidP="008554DC">
      <w:pPr>
        <w:pStyle w:val="SingleTxt"/>
        <w:suppressAutoHyphens/>
        <w:ind w:left="1742" w:hanging="475"/>
      </w:pPr>
      <w:r w:rsidRPr="00ED37BD">
        <w:rPr>
          <w:i/>
        </w:rPr>
        <w:tab/>
      </w:r>
      <w:r w:rsidRPr="00ED37BD">
        <w:rPr>
          <w:i/>
        </w:rPr>
        <w:tab/>
        <w:t>h)</w:t>
      </w:r>
      <w:r w:rsidRPr="00ED37BD">
        <w:rPr>
          <w:i/>
        </w:rPr>
        <w:tab/>
        <w:t>Los mismos derechos a cada uno de los cónyuges en materia de propiedad, compras, gestión, administración, goce y disposición de los bienes, tanto a título gratuito como oneroso.</w:t>
      </w:r>
    </w:p>
    <w:p w:rsidR="003F5AC7" w:rsidRPr="00ED37BD" w:rsidRDefault="003F5AC7" w:rsidP="008554DC">
      <w:pPr>
        <w:pStyle w:val="SingleTxt"/>
        <w:suppressAutoHyphens/>
        <w:ind w:left="1742" w:hanging="475"/>
        <w:rPr>
          <w:i/>
        </w:rPr>
      </w:pPr>
      <w:r w:rsidRPr="00ED37BD">
        <w:tab/>
      </w:r>
      <w:r w:rsidRPr="00ED37BD">
        <w:rPr>
          <w:i/>
        </w:rPr>
        <w:tab/>
        <w:t>2.</w:t>
      </w:r>
      <w:r w:rsidRPr="00ED37BD">
        <w:rPr>
          <w:i/>
        </w:rPr>
        <w:tab/>
        <w:t xml:space="preserve">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 </w:t>
      </w:r>
    </w:p>
    <w:p w:rsidR="003F5AC7" w:rsidRPr="00ED37BD" w:rsidRDefault="003F5AC7" w:rsidP="008554DC">
      <w:pPr>
        <w:pStyle w:val="SingleTxt"/>
        <w:ind w:left="1264" w:right="1264" w:firstLine="437"/>
      </w:pPr>
      <w:r w:rsidRPr="00ED37BD">
        <w:t>Si bien la información que figura en el informe inicial sigue siendo de actualidad, podemos destacar en apoyo de la aplicación de la Convención la elaboración de dos anteproyectos de ley relativos a:</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El Código de la Personas y de la Familia;</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bookmarkStart w:id="79" w:name="_Toc145231540"/>
      <w:bookmarkStart w:id="80" w:name="_Toc145231616"/>
      <w:r w:rsidRPr="00ED37BD">
        <w:tab/>
        <w:t>•</w:t>
      </w:r>
      <w:r w:rsidRPr="00ED37BD">
        <w:tab/>
        <w:t>La prevención y represión de la violencia ejercida contra las mujeres y de las discriminaciones basadas en el sexo.</w:t>
      </w:r>
    </w:p>
    <w:bookmarkEnd w:id="79"/>
    <w:bookmarkEnd w:id="80"/>
    <w:p w:rsidR="003F5AC7" w:rsidRPr="00ED37BD" w:rsidRDefault="003F5AC7" w:rsidP="008554DC">
      <w:pPr>
        <w:pStyle w:val="SingleTxt"/>
        <w:ind w:left="1264" w:right="1264" w:firstLine="437"/>
      </w:pPr>
      <w:r w:rsidRPr="00ED37BD">
        <w:t>Estos dos documentos pretenden subsanar la mayoría de los problemas generados por la legislación actual.</w:t>
      </w:r>
    </w:p>
    <w:p w:rsidR="003F5AC7" w:rsidRPr="003F5AC7" w:rsidRDefault="003F5AC7" w:rsidP="003F5AC7">
      <w:pPr>
        <w:pStyle w:val="SingleTxt"/>
        <w:spacing w:after="0" w:line="120" w:lineRule="exact"/>
        <w:rPr>
          <w:sz w:val="10"/>
        </w:rPr>
      </w:pPr>
      <w:bookmarkStart w:id="81" w:name="_Toc41440401"/>
    </w:p>
    <w:p w:rsidR="003F5AC7" w:rsidRPr="003F5AC7" w:rsidRDefault="003F5AC7" w:rsidP="003F5AC7">
      <w:pPr>
        <w:pStyle w:val="SingleTxt"/>
        <w:spacing w:after="0" w:line="120" w:lineRule="exact"/>
        <w:rPr>
          <w:sz w:val="10"/>
        </w:rPr>
      </w:pPr>
    </w:p>
    <w:p w:rsidR="003F5AC7" w:rsidRPr="00ED37BD" w:rsidRDefault="003F5AC7" w:rsidP="003F5A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D37BD">
        <w:tab/>
      </w:r>
      <w:r w:rsidRPr="00ED37BD">
        <w:tab/>
        <w:t>Conclusión</w:t>
      </w:r>
    </w:p>
    <w:p w:rsidR="003F5AC7" w:rsidRPr="003F5AC7" w:rsidRDefault="003F5AC7" w:rsidP="003F5AC7">
      <w:pPr>
        <w:pStyle w:val="SingleTxt"/>
        <w:spacing w:after="0" w:line="120" w:lineRule="exact"/>
        <w:rPr>
          <w:sz w:val="10"/>
        </w:rPr>
      </w:pPr>
    </w:p>
    <w:p w:rsidR="003F5AC7" w:rsidRPr="003F5AC7" w:rsidRDefault="003F5AC7" w:rsidP="003F5AC7">
      <w:pPr>
        <w:pStyle w:val="SingleTxt"/>
        <w:spacing w:after="0" w:line="120" w:lineRule="exact"/>
        <w:rPr>
          <w:sz w:val="10"/>
        </w:rPr>
      </w:pPr>
    </w:p>
    <w:bookmarkEnd w:id="81"/>
    <w:p w:rsidR="003F5AC7" w:rsidRPr="00ED37BD" w:rsidRDefault="003F5AC7" w:rsidP="008554DC">
      <w:pPr>
        <w:pStyle w:val="SingleTxt"/>
        <w:ind w:left="1264" w:right="1264" w:firstLine="437"/>
      </w:pPr>
      <w:r w:rsidRPr="00ED37BD">
        <w:t>De los análisis y las observaciones anteriores se desprende que la aplicación de la Convención forma parte de las prioridades del Estado del Camerún.</w:t>
      </w:r>
    </w:p>
    <w:p w:rsidR="003F5AC7" w:rsidRPr="00ED37BD" w:rsidRDefault="003F5AC7" w:rsidP="008554DC">
      <w:pPr>
        <w:pStyle w:val="SingleTxt"/>
        <w:ind w:left="1264" w:right="1264" w:firstLine="437"/>
      </w:pPr>
      <w:r w:rsidRPr="00ED37BD">
        <w:t>Los obstáculos a las medidas emprendidas en el marco de la plena aplicación de este importante instrumento jurídico están vinculados a los frenos culturales, a prácticas sociales y/o comunitarias que emanan de tradiciones seculares, a algunas imperfecciones de la legislación, herencia de la colonización, y a la pobreza, que es el corolario de la terrible crisis económica en la que se halla sumido el país desde el decenio de 1980.</w:t>
      </w:r>
    </w:p>
    <w:p w:rsidR="003F5AC7" w:rsidRPr="00ED37BD" w:rsidRDefault="003F5AC7" w:rsidP="008554DC">
      <w:pPr>
        <w:pStyle w:val="SingleTxt"/>
        <w:ind w:left="1264" w:right="1264" w:firstLine="437"/>
      </w:pPr>
      <w:r w:rsidRPr="00ED37BD">
        <w:t xml:space="preserve">Conscientes de estos escollos, las autoridades camerunesas han adoptado un conjunto de medidas encaminadas a aumentar la eficacia de sus acciones en materia de promoción de los derechos de </w:t>
      </w:r>
      <w:smartTag w:uri="urn:schemas-microsoft-com:office:smarttags" w:element="PersonName">
        <w:smartTagPr>
          <w:attr w:name="ProductID" w:val="la mujer. Se"/>
        </w:smartTagPr>
        <w:r w:rsidRPr="00ED37BD">
          <w:t>la mujer. Se</w:t>
        </w:r>
      </w:smartTag>
      <w:r w:rsidRPr="00ED37BD">
        <w:t xml:space="preserve"> trata concretamente de:</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 sensibilización a escala local y la defensa de los intereses femeninos con vistas a mejorar las prácticas y costumbres que discriminan a la mujer y a la joven;</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 xml:space="preserve">La mejora de la legislación, uno de cuyos resultados visibles es la adopción de un nuevo Código de Procedimiento Penal y la creación de una unidad operacional de reflexión con miras a ajustar el derecho nacional a las disposiciones jurídicas internacionales; </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La elaboración y aplicación del documento de estrategia de lucha contra la pobreza y la acertada puesta en práctica de las políticas y programas sectoriales y multisectoriales de lucha contra la pobreza que afecta a las mujeres y contra la pandemia del VIH/SIDA en el entorno familiar;</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El fortalecimiento de los mecanismos institucionales establecidos desde 2000;</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suppressAutoHyphens/>
        <w:ind w:left="1742" w:hanging="475"/>
      </w:pPr>
      <w:r w:rsidRPr="00ED37BD">
        <w:tab/>
        <w:t>•</w:t>
      </w:r>
      <w:r w:rsidRPr="00ED37BD">
        <w:tab/>
        <w:t>El aumento de la colaboración con los asociados para el desarrollo y la sociedad civil con miras a lograr una mayor sinergia en la esfera de la promoción de los derechos de la mujer.</w:t>
      </w:r>
    </w:p>
    <w:p w:rsidR="003F5AC7" w:rsidRPr="00ED37BD" w:rsidRDefault="003F5AC7" w:rsidP="008554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ind w:left="1425" w:firstLine="202"/>
      </w:pPr>
      <w:r w:rsidRPr="00ED37BD">
        <w:tab/>
        <w:t>Dichos esfuerzos se intensificarán en los próximos años, gracias a la admisión del Camerún para participar en la Iniciativa a favor de los países pobres muy endeudados.</w:t>
      </w:r>
    </w:p>
    <w:p w:rsidR="008554DC" w:rsidRDefault="008554DC" w:rsidP="008554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bookmarkStart w:id="82" w:name="_Toc171923846"/>
      <w:r>
        <w:tab/>
      </w:r>
      <w:r>
        <w:tab/>
        <w:t>Anexos al informe p</w:t>
      </w:r>
      <w:r w:rsidRPr="000C5FB7">
        <w:t>eriódico</w:t>
      </w:r>
      <w:r>
        <w:t xml:space="preserve"> sobre la</w:t>
      </w:r>
      <w:r w:rsidRPr="000C5FB7">
        <w:t xml:space="preserve"> Convención</w:t>
      </w:r>
      <w:bookmarkEnd w:id="82"/>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Artículo 5</w:t>
      </w: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rsidRPr="000C5FB7">
        <w:t>1.</w:t>
      </w:r>
      <w:r>
        <w:tab/>
      </w:r>
      <w:r w:rsidRPr="000C5FB7">
        <w:t>Porcentaje de mujeres con cargos de responsabilida</w:t>
      </w:r>
      <w:r>
        <w:t>d en los servicios centrales de </w:t>
      </w:r>
      <w:r w:rsidRPr="000C5FB7">
        <w:t>los ministerios</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8554DC" w:rsidRPr="0079099A">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554DC" w:rsidRPr="0079099A" w:rsidRDefault="008554DC" w:rsidP="008554DC">
            <w:pPr>
              <w:tabs>
                <w:tab w:val="left" w:pos="288"/>
                <w:tab w:val="left" w:pos="576"/>
                <w:tab w:val="left" w:pos="864"/>
                <w:tab w:val="left" w:pos="1152"/>
              </w:tabs>
              <w:spacing w:before="80" w:after="80" w:line="160" w:lineRule="exact"/>
              <w:ind w:right="40"/>
              <w:rPr>
                <w:i/>
                <w:sz w:val="14"/>
              </w:rPr>
            </w:pPr>
            <w:r w:rsidRPr="0079099A">
              <w:rPr>
                <w:i/>
                <w:sz w:val="14"/>
              </w:rPr>
              <w:t>Cargo</w:t>
            </w:r>
          </w:p>
        </w:tc>
        <w:tc>
          <w:tcPr>
            <w:tcW w:w="2440" w:type="dxa"/>
            <w:tcBorders>
              <w:top w:val="single" w:sz="4" w:space="0" w:color="auto"/>
              <w:bottom w:val="single" w:sz="12" w:space="0" w:color="auto"/>
            </w:tcBorders>
            <w:shd w:val="clear" w:color="auto" w:fill="auto"/>
            <w:vAlign w:val="bottom"/>
          </w:tcPr>
          <w:p w:rsidR="008554DC" w:rsidRPr="0079099A" w:rsidRDefault="008554DC" w:rsidP="008554DC">
            <w:pPr>
              <w:widowControl w:val="0"/>
              <w:spacing w:before="80" w:after="80" w:line="160" w:lineRule="exact"/>
              <w:ind w:right="40"/>
              <w:jc w:val="right"/>
              <w:rPr>
                <w:i/>
                <w:sz w:val="14"/>
                <w:szCs w:val="16"/>
              </w:rPr>
            </w:pPr>
            <w:r w:rsidRPr="0079099A">
              <w:rPr>
                <w:i/>
                <w:sz w:val="14"/>
                <w:szCs w:val="16"/>
              </w:rPr>
              <w:t>Porcentaje de</w:t>
            </w:r>
            <w:r>
              <w:rPr>
                <w:i/>
                <w:sz w:val="14"/>
                <w:szCs w:val="16"/>
              </w:rPr>
              <w:br/>
            </w:r>
            <w:r w:rsidRPr="0079099A">
              <w:rPr>
                <w:i/>
                <w:sz w:val="14"/>
                <w:szCs w:val="16"/>
              </w:rPr>
              <w:t>mujeres</w:t>
            </w:r>
            <w:r>
              <w:rPr>
                <w:i/>
                <w:sz w:val="14"/>
                <w:szCs w:val="16"/>
              </w:rPr>
              <w:t xml:space="preserve"> </w:t>
            </w:r>
            <w:r w:rsidRPr="0079099A">
              <w:rPr>
                <w:i/>
                <w:sz w:val="14"/>
                <w:szCs w:val="16"/>
              </w:rPr>
              <w:t>(2002)</w:t>
            </w:r>
          </w:p>
        </w:tc>
        <w:tc>
          <w:tcPr>
            <w:tcW w:w="2440" w:type="dxa"/>
            <w:tcBorders>
              <w:top w:val="single" w:sz="4" w:space="0" w:color="auto"/>
              <w:bottom w:val="single" w:sz="12" w:space="0" w:color="auto"/>
            </w:tcBorders>
            <w:shd w:val="clear" w:color="auto" w:fill="auto"/>
            <w:vAlign w:val="bottom"/>
          </w:tcPr>
          <w:p w:rsidR="008554DC" w:rsidRPr="0079099A" w:rsidRDefault="008554DC" w:rsidP="008554DC">
            <w:pPr>
              <w:tabs>
                <w:tab w:val="left" w:pos="288"/>
                <w:tab w:val="left" w:pos="576"/>
                <w:tab w:val="left" w:pos="864"/>
                <w:tab w:val="left" w:pos="1152"/>
              </w:tabs>
              <w:spacing w:before="80" w:after="80" w:line="160" w:lineRule="exact"/>
              <w:ind w:right="40"/>
              <w:jc w:val="right"/>
              <w:rPr>
                <w:i/>
                <w:sz w:val="14"/>
              </w:rPr>
            </w:pPr>
            <w:r w:rsidRPr="0079099A">
              <w:rPr>
                <w:i/>
                <w:sz w:val="14"/>
                <w:szCs w:val="16"/>
              </w:rPr>
              <w:t>Porcentaje de mujeres</w:t>
            </w:r>
            <w:r w:rsidRPr="0079099A">
              <w:rPr>
                <w:i/>
                <w:sz w:val="14"/>
                <w:szCs w:val="16"/>
              </w:rPr>
              <w:br/>
              <w:t>(febrero de 2006</w:t>
            </w:r>
            <w:r w:rsidRPr="0079099A">
              <w:rPr>
                <w:rStyle w:val="FootnoteReference"/>
                <w:i/>
                <w:sz w:val="14"/>
                <w:szCs w:val="16"/>
              </w:rPr>
              <w:footnoteReference w:id="1"/>
            </w:r>
            <w:r w:rsidRPr="0079099A">
              <w:rPr>
                <w:i/>
                <w:sz w:val="14"/>
                <w:szCs w:val="16"/>
              </w:rPr>
              <w:t>)</w:t>
            </w:r>
          </w:p>
        </w:tc>
      </w:tr>
      <w:tr w:rsidR="008554DC" w:rsidRPr="0079099A">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rPr>
                <w:sz w:val="17"/>
                <w:szCs w:val="16"/>
              </w:rPr>
            </w:pPr>
          </w:p>
        </w:tc>
        <w:tc>
          <w:tcPr>
            <w:tcW w:w="2440" w:type="dxa"/>
            <w:tcBorders>
              <w:top w:val="single" w:sz="12" w:space="0" w:color="auto"/>
            </w:tcBorders>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p>
        </w:tc>
        <w:tc>
          <w:tcPr>
            <w:tcW w:w="2440" w:type="dxa"/>
            <w:tcBorders>
              <w:top w:val="single" w:sz="12" w:space="0" w:color="auto"/>
            </w:tcBorders>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p>
        </w:tc>
      </w:tr>
      <w:tr w:rsidR="008554DC" w:rsidRPr="0079099A">
        <w:tblPrEx>
          <w:tblCellMar>
            <w:top w:w="0" w:type="dxa"/>
            <w:bottom w:w="0" w:type="dxa"/>
          </w:tblCellMar>
        </w:tblPrEx>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79099A">
              <w:rPr>
                <w:sz w:val="17"/>
                <w:szCs w:val="16"/>
              </w:rPr>
              <w:t>Inspector general</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8,6</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16,6</w:t>
            </w:r>
          </w:p>
        </w:tc>
      </w:tr>
      <w:tr w:rsidR="008554DC" w:rsidRPr="0079099A">
        <w:tblPrEx>
          <w:tblCellMar>
            <w:top w:w="0" w:type="dxa"/>
            <w:bottom w:w="0" w:type="dxa"/>
          </w:tblCellMar>
        </w:tblPrEx>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79099A">
              <w:rPr>
                <w:sz w:val="17"/>
                <w:szCs w:val="16"/>
              </w:rPr>
              <w:t>Inspector</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18,8</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18,2</w:t>
            </w:r>
          </w:p>
        </w:tc>
      </w:tr>
      <w:tr w:rsidR="008554DC" w:rsidRPr="0079099A">
        <w:tblPrEx>
          <w:tblCellMar>
            <w:top w:w="0" w:type="dxa"/>
            <w:bottom w:w="0" w:type="dxa"/>
          </w:tblCellMar>
        </w:tblPrEx>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79099A">
              <w:rPr>
                <w:sz w:val="17"/>
                <w:szCs w:val="16"/>
              </w:rPr>
              <w:t>Consejero técnico</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15,6</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21,4</w:t>
            </w:r>
          </w:p>
        </w:tc>
      </w:tr>
      <w:tr w:rsidR="008554DC" w:rsidRPr="0079099A">
        <w:tblPrEx>
          <w:tblCellMar>
            <w:top w:w="0" w:type="dxa"/>
            <w:bottom w:w="0" w:type="dxa"/>
          </w:tblCellMar>
        </w:tblPrEx>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79099A">
              <w:rPr>
                <w:sz w:val="17"/>
                <w:szCs w:val="16"/>
              </w:rPr>
              <w:t>Director</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11,8</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11,7</w:t>
            </w:r>
          </w:p>
        </w:tc>
      </w:tr>
      <w:tr w:rsidR="008554DC" w:rsidRPr="0079099A">
        <w:tblPrEx>
          <w:tblCellMar>
            <w:top w:w="0" w:type="dxa"/>
            <w:bottom w:w="0" w:type="dxa"/>
          </w:tblCellMar>
        </w:tblPrEx>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79099A">
              <w:rPr>
                <w:sz w:val="17"/>
                <w:szCs w:val="16"/>
              </w:rPr>
              <w:t>Director adjunto</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w:t>
            </w:r>
          </w:p>
        </w:tc>
      </w:tr>
      <w:tr w:rsidR="008554DC" w:rsidRPr="0079099A">
        <w:tblPrEx>
          <w:tblCellMar>
            <w:top w:w="0" w:type="dxa"/>
            <w:bottom w:w="0" w:type="dxa"/>
          </w:tblCellMar>
        </w:tblPrEx>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79099A">
              <w:rPr>
                <w:sz w:val="17"/>
                <w:szCs w:val="16"/>
              </w:rPr>
              <w:t>Subdirector</w:t>
            </w:r>
            <w:r w:rsidRPr="0079099A">
              <w:rPr>
                <w:rStyle w:val="FootnoteReference"/>
                <w:sz w:val="17"/>
                <w:szCs w:val="16"/>
              </w:rPr>
              <w:footnoteReference w:id="2"/>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14,9</w:t>
            </w:r>
          </w:p>
        </w:tc>
        <w:tc>
          <w:tcPr>
            <w:tcW w:w="2440" w:type="dxa"/>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15,1</w:t>
            </w:r>
          </w:p>
        </w:tc>
      </w:tr>
      <w:tr w:rsidR="008554DC" w:rsidRPr="0079099A">
        <w:tblPrEx>
          <w:tblCellMar>
            <w:top w:w="0" w:type="dxa"/>
            <w:bottom w:w="0" w:type="dxa"/>
          </w:tblCellMar>
        </w:tblPrEx>
        <w:tc>
          <w:tcPr>
            <w:tcW w:w="2440" w:type="dxa"/>
            <w:tcBorders>
              <w:bottom w:val="single" w:sz="4" w:space="0" w:color="auto"/>
            </w:tcBorders>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79099A">
              <w:rPr>
                <w:sz w:val="17"/>
                <w:szCs w:val="16"/>
              </w:rPr>
              <w:t>Jefe de servicio</w:t>
            </w:r>
          </w:p>
        </w:tc>
        <w:tc>
          <w:tcPr>
            <w:tcW w:w="2440" w:type="dxa"/>
            <w:tcBorders>
              <w:bottom w:val="single" w:sz="4" w:space="0" w:color="auto"/>
            </w:tcBorders>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21,9</w:t>
            </w:r>
          </w:p>
        </w:tc>
        <w:tc>
          <w:tcPr>
            <w:tcW w:w="2440" w:type="dxa"/>
            <w:tcBorders>
              <w:bottom w:val="single" w:sz="4" w:space="0" w:color="auto"/>
            </w:tcBorders>
            <w:shd w:val="clear" w:color="auto" w:fill="auto"/>
            <w:vAlign w:val="bottom"/>
          </w:tcPr>
          <w:p w:rsidR="008554DC" w:rsidRPr="0079099A" w:rsidRDefault="008554DC" w:rsidP="008554DC">
            <w:pPr>
              <w:widowControl w:val="0"/>
              <w:tabs>
                <w:tab w:val="left" w:pos="288"/>
                <w:tab w:val="left" w:pos="576"/>
                <w:tab w:val="left" w:pos="864"/>
                <w:tab w:val="left" w:pos="1152"/>
              </w:tabs>
              <w:spacing w:before="40" w:after="40" w:line="210" w:lineRule="exact"/>
              <w:ind w:right="40"/>
              <w:jc w:val="right"/>
              <w:rPr>
                <w:bCs/>
                <w:sz w:val="17"/>
                <w:szCs w:val="16"/>
              </w:rPr>
            </w:pPr>
            <w:r w:rsidRPr="0079099A">
              <w:rPr>
                <w:bCs/>
                <w:sz w:val="17"/>
                <w:szCs w:val="16"/>
              </w:rPr>
              <w:t>23,6</w:t>
            </w:r>
          </w:p>
        </w:tc>
      </w:tr>
      <w:tr w:rsidR="008554DC">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8554DC" w:rsidRPr="005320E6" w:rsidRDefault="008554DC" w:rsidP="008554DC">
            <w:pPr>
              <w:tabs>
                <w:tab w:val="left" w:pos="288"/>
                <w:tab w:val="left" w:pos="576"/>
                <w:tab w:val="left" w:pos="864"/>
                <w:tab w:val="left" w:pos="1152"/>
              </w:tabs>
              <w:spacing w:before="81" w:after="81"/>
              <w:ind w:right="40"/>
              <w:rPr>
                <w:b/>
              </w:rPr>
            </w:pPr>
            <w:r w:rsidRPr="005320E6">
              <w:rPr>
                <w:b/>
                <w:bCs/>
                <w:sz w:val="17"/>
                <w:szCs w:val="16"/>
              </w:rPr>
              <w:tab/>
              <w:t>Total</w:t>
            </w:r>
          </w:p>
        </w:tc>
        <w:tc>
          <w:tcPr>
            <w:tcW w:w="2440" w:type="dxa"/>
            <w:tcBorders>
              <w:top w:val="single" w:sz="4" w:space="0" w:color="auto"/>
              <w:bottom w:val="single" w:sz="12" w:space="0" w:color="auto"/>
            </w:tcBorders>
            <w:shd w:val="clear" w:color="auto" w:fill="auto"/>
            <w:vAlign w:val="bottom"/>
          </w:tcPr>
          <w:p w:rsidR="008554DC" w:rsidRPr="005320E6" w:rsidRDefault="008554DC" w:rsidP="008554DC">
            <w:pPr>
              <w:widowControl w:val="0"/>
              <w:tabs>
                <w:tab w:val="left" w:pos="288"/>
                <w:tab w:val="left" w:pos="576"/>
                <w:tab w:val="left" w:pos="864"/>
                <w:tab w:val="left" w:pos="1152"/>
              </w:tabs>
              <w:spacing w:before="81" w:after="81" w:line="210" w:lineRule="exact"/>
              <w:ind w:right="40"/>
              <w:jc w:val="right"/>
              <w:rPr>
                <w:b/>
                <w:bCs/>
                <w:sz w:val="17"/>
                <w:szCs w:val="16"/>
              </w:rPr>
            </w:pPr>
            <w:r w:rsidRPr="005320E6">
              <w:rPr>
                <w:b/>
                <w:bCs/>
                <w:sz w:val="17"/>
                <w:szCs w:val="16"/>
              </w:rPr>
              <w:t>17,1</w:t>
            </w:r>
          </w:p>
        </w:tc>
        <w:tc>
          <w:tcPr>
            <w:tcW w:w="2440" w:type="dxa"/>
            <w:tcBorders>
              <w:top w:val="single" w:sz="4" w:space="0" w:color="auto"/>
              <w:bottom w:val="single" w:sz="12" w:space="0" w:color="auto"/>
            </w:tcBorders>
            <w:shd w:val="clear" w:color="auto" w:fill="auto"/>
            <w:vAlign w:val="bottom"/>
          </w:tcPr>
          <w:p w:rsidR="008554DC" w:rsidRPr="005320E6" w:rsidRDefault="008554DC" w:rsidP="008554DC">
            <w:pPr>
              <w:widowControl w:val="0"/>
              <w:tabs>
                <w:tab w:val="left" w:pos="288"/>
                <w:tab w:val="left" w:pos="576"/>
                <w:tab w:val="left" w:pos="864"/>
                <w:tab w:val="left" w:pos="1152"/>
              </w:tabs>
              <w:spacing w:before="81" w:after="81" w:line="210" w:lineRule="exact"/>
              <w:ind w:right="40"/>
              <w:jc w:val="right"/>
              <w:rPr>
                <w:b/>
                <w:bCs/>
                <w:sz w:val="17"/>
                <w:szCs w:val="16"/>
              </w:rPr>
            </w:pPr>
            <w:r w:rsidRPr="005320E6">
              <w:rPr>
                <w:b/>
                <w:bCs/>
                <w:sz w:val="17"/>
                <w:szCs w:val="16"/>
              </w:rPr>
              <w:t>20,0</w:t>
            </w:r>
          </w:p>
        </w:tc>
      </w:tr>
    </w:tbl>
    <w:p w:rsidR="008554DC" w:rsidRPr="008554DC" w:rsidRDefault="008554DC" w:rsidP="008554DC">
      <w:pPr>
        <w:pStyle w:val="SingleTxt"/>
        <w:spacing w:after="0" w:line="120" w:lineRule="exact"/>
        <w:rPr>
          <w:sz w:val="10"/>
        </w:rPr>
      </w:pPr>
    </w:p>
    <w:p w:rsidR="008554DC" w:rsidRPr="000C5FB7" w:rsidRDefault="008554DC" w:rsidP="008554DC">
      <w:pPr>
        <w:pStyle w:val="FootnoteText"/>
        <w:tabs>
          <w:tab w:val="clear" w:pos="418"/>
          <w:tab w:val="right" w:pos="1476"/>
          <w:tab w:val="left" w:pos="1548"/>
          <w:tab w:val="right" w:pos="1836"/>
          <w:tab w:val="left" w:pos="1908"/>
        </w:tabs>
        <w:ind w:left="1267" w:right="1267" w:hanging="1267"/>
        <w:rPr>
          <w:b/>
        </w:rPr>
      </w:pPr>
      <w:r>
        <w:rPr>
          <w:i/>
        </w:rPr>
        <w:tab/>
      </w:r>
      <w:r w:rsidRPr="008769D9">
        <w:rPr>
          <w:i/>
        </w:rPr>
        <w:t>Fuente</w:t>
      </w:r>
      <w:r w:rsidRPr="000C5FB7">
        <w:rPr>
          <w:b/>
        </w:rPr>
        <w:t xml:space="preserve">: </w:t>
      </w:r>
      <w:r>
        <w:t>Ministerio de Promoción de la Mujer y la Familia.</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2.</w:t>
      </w:r>
      <w:r>
        <w:tab/>
      </w:r>
      <w:r w:rsidRPr="000C5FB7">
        <w:t>Dist</w:t>
      </w:r>
      <w:r>
        <w:t>ribución</w:t>
      </w:r>
      <w:r w:rsidRPr="000C5FB7">
        <w:t xml:space="preserve"> de los hogares por derechos de tenencia de la vivienda o por zona, según el sexo del cabeza de famili</w:t>
      </w:r>
      <w:r>
        <w:t>a (porcentaje)</w:t>
      </w:r>
      <w:r w:rsidRPr="000C5FB7">
        <w:t xml:space="preserve"> </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7290" w:type="dxa"/>
        <w:jc w:val="center"/>
        <w:tblInd w:w="1101" w:type="dxa"/>
        <w:tblCellMar>
          <w:left w:w="70" w:type="dxa"/>
          <w:right w:w="70" w:type="dxa"/>
        </w:tblCellMar>
        <w:tblLook w:val="0000" w:firstRow="0" w:lastRow="0" w:firstColumn="0" w:lastColumn="0" w:noHBand="0" w:noVBand="0"/>
      </w:tblPr>
      <w:tblGrid>
        <w:gridCol w:w="2900"/>
        <w:gridCol w:w="1045"/>
        <w:gridCol w:w="1254"/>
        <w:gridCol w:w="209"/>
        <w:gridCol w:w="836"/>
        <w:gridCol w:w="1046"/>
      </w:tblGrid>
      <w:tr w:rsidR="008554DC" w:rsidRPr="000E500E">
        <w:trPr>
          <w:trHeight w:val="255"/>
          <w:tblHeader/>
          <w:jc w:val="center"/>
        </w:trPr>
        <w:tc>
          <w:tcPr>
            <w:tcW w:w="2900" w:type="dxa"/>
            <w:tcBorders>
              <w:top w:val="single" w:sz="4" w:space="0" w:color="auto"/>
            </w:tcBorders>
            <w:shd w:val="clear" w:color="auto" w:fill="auto"/>
            <w:noWrap/>
            <w:vAlign w:val="bottom"/>
          </w:tcPr>
          <w:p w:rsidR="008554DC" w:rsidRPr="000E500E" w:rsidRDefault="008554DC" w:rsidP="008554DC">
            <w:pPr>
              <w:widowControl w:val="0"/>
              <w:spacing w:before="80" w:after="80" w:line="160" w:lineRule="exact"/>
              <w:ind w:right="40"/>
              <w:rPr>
                <w:i/>
                <w:sz w:val="14"/>
                <w:szCs w:val="16"/>
              </w:rPr>
            </w:pPr>
          </w:p>
        </w:tc>
        <w:tc>
          <w:tcPr>
            <w:tcW w:w="2299" w:type="dxa"/>
            <w:gridSpan w:val="2"/>
            <w:tcBorders>
              <w:top w:val="single" w:sz="4" w:space="0" w:color="auto"/>
              <w:bottom w:val="single" w:sz="4" w:space="0" w:color="auto"/>
            </w:tcBorders>
            <w:shd w:val="clear" w:color="auto" w:fill="auto"/>
            <w:noWrap/>
            <w:vAlign w:val="bottom"/>
          </w:tcPr>
          <w:p w:rsidR="008554DC" w:rsidRPr="000E500E" w:rsidRDefault="008554DC" w:rsidP="008554DC">
            <w:pPr>
              <w:widowControl w:val="0"/>
              <w:spacing w:before="80" w:after="80" w:line="160" w:lineRule="exact"/>
              <w:ind w:right="40"/>
              <w:jc w:val="center"/>
              <w:rPr>
                <w:i/>
                <w:sz w:val="14"/>
                <w:szCs w:val="16"/>
              </w:rPr>
            </w:pPr>
            <w:r w:rsidRPr="000E500E">
              <w:rPr>
                <w:i/>
                <w:sz w:val="14"/>
                <w:szCs w:val="16"/>
              </w:rPr>
              <w:t>Zona</w:t>
            </w:r>
            <w:r>
              <w:rPr>
                <w:i/>
                <w:sz w:val="14"/>
                <w:szCs w:val="16"/>
              </w:rPr>
              <w:t xml:space="preserve"> </w:t>
            </w:r>
            <w:r w:rsidRPr="000E500E">
              <w:rPr>
                <w:i/>
                <w:sz w:val="14"/>
                <w:szCs w:val="16"/>
              </w:rPr>
              <w:t>Rural</w:t>
            </w:r>
          </w:p>
        </w:tc>
        <w:tc>
          <w:tcPr>
            <w:tcW w:w="209" w:type="dxa"/>
            <w:tcBorders>
              <w:top w:val="single" w:sz="4" w:space="0" w:color="auto"/>
            </w:tcBorders>
            <w:shd w:val="clear" w:color="auto" w:fill="auto"/>
            <w:noWrap/>
            <w:vAlign w:val="bottom"/>
          </w:tcPr>
          <w:p w:rsidR="008554DC" w:rsidRPr="000E500E" w:rsidRDefault="008554DC" w:rsidP="008554DC">
            <w:pPr>
              <w:widowControl w:val="0"/>
              <w:spacing w:before="80" w:after="80" w:line="160" w:lineRule="exact"/>
              <w:ind w:right="40"/>
              <w:jc w:val="center"/>
              <w:rPr>
                <w:i/>
                <w:sz w:val="14"/>
                <w:szCs w:val="16"/>
              </w:rPr>
            </w:pPr>
          </w:p>
        </w:tc>
        <w:tc>
          <w:tcPr>
            <w:tcW w:w="1882" w:type="dxa"/>
            <w:gridSpan w:val="2"/>
            <w:tcBorders>
              <w:top w:val="single" w:sz="4" w:space="0" w:color="auto"/>
              <w:bottom w:val="single" w:sz="4" w:space="0" w:color="auto"/>
            </w:tcBorders>
            <w:shd w:val="clear" w:color="auto" w:fill="auto"/>
            <w:vAlign w:val="bottom"/>
          </w:tcPr>
          <w:p w:rsidR="008554DC" w:rsidRPr="000E500E" w:rsidRDefault="008554DC" w:rsidP="008554DC">
            <w:pPr>
              <w:widowControl w:val="0"/>
              <w:spacing w:before="80" w:after="80" w:line="160" w:lineRule="exact"/>
              <w:ind w:right="40"/>
              <w:jc w:val="center"/>
              <w:rPr>
                <w:i/>
                <w:sz w:val="14"/>
                <w:szCs w:val="16"/>
              </w:rPr>
            </w:pPr>
            <w:r w:rsidRPr="000E500E">
              <w:rPr>
                <w:i/>
                <w:sz w:val="14"/>
                <w:szCs w:val="16"/>
              </w:rPr>
              <w:t>Zona</w:t>
            </w:r>
            <w:r>
              <w:rPr>
                <w:i/>
                <w:sz w:val="14"/>
                <w:szCs w:val="16"/>
              </w:rPr>
              <w:t xml:space="preserve"> </w:t>
            </w:r>
            <w:r w:rsidRPr="000E500E">
              <w:rPr>
                <w:i/>
                <w:sz w:val="14"/>
                <w:szCs w:val="16"/>
              </w:rPr>
              <w:t>Urbana</w:t>
            </w:r>
          </w:p>
        </w:tc>
      </w:tr>
      <w:tr w:rsidR="008554DC" w:rsidRPr="000E500E">
        <w:trPr>
          <w:trHeight w:val="765"/>
          <w:tblHeader/>
          <w:jc w:val="center"/>
        </w:trPr>
        <w:tc>
          <w:tcPr>
            <w:tcW w:w="2900" w:type="dxa"/>
            <w:tcBorders>
              <w:bottom w:val="single" w:sz="12" w:space="0" w:color="auto"/>
            </w:tcBorders>
            <w:shd w:val="clear" w:color="auto" w:fill="auto"/>
            <w:noWrap/>
            <w:vAlign w:val="bottom"/>
          </w:tcPr>
          <w:p w:rsidR="008554DC" w:rsidRPr="000E500E" w:rsidRDefault="008554DC" w:rsidP="008554DC">
            <w:pPr>
              <w:widowControl w:val="0"/>
              <w:spacing w:after="80" w:line="160" w:lineRule="exact"/>
              <w:ind w:right="40"/>
              <w:rPr>
                <w:i/>
                <w:sz w:val="14"/>
                <w:szCs w:val="16"/>
              </w:rPr>
            </w:pPr>
            <w:r w:rsidRPr="000E500E">
              <w:rPr>
                <w:i/>
                <w:sz w:val="14"/>
                <w:szCs w:val="16"/>
              </w:rPr>
              <w:t>Derechos de tenencia</w:t>
            </w:r>
          </w:p>
        </w:tc>
        <w:tc>
          <w:tcPr>
            <w:tcW w:w="1045" w:type="dxa"/>
            <w:tcBorders>
              <w:top w:val="single" w:sz="4" w:space="0" w:color="auto"/>
              <w:bottom w:val="single" w:sz="12" w:space="0" w:color="auto"/>
            </w:tcBorders>
            <w:shd w:val="clear" w:color="auto" w:fill="auto"/>
            <w:vAlign w:val="bottom"/>
          </w:tcPr>
          <w:p w:rsidR="008554DC" w:rsidRPr="000E500E" w:rsidRDefault="008554DC" w:rsidP="008554DC">
            <w:pPr>
              <w:widowControl w:val="0"/>
              <w:spacing w:after="80" w:line="160" w:lineRule="exact"/>
              <w:ind w:right="40"/>
              <w:jc w:val="right"/>
              <w:rPr>
                <w:i/>
                <w:sz w:val="14"/>
                <w:szCs w:val="16"/>
              </w:rPr>
            </w:pPr>
            <w:r w:rsidRPr="000E500E">
              <w:rPr>
                <w:i/>
                <w:sz w:val="14"/>
                <w:szCs w:val="16"/>
              </w:rPr>
              <w:t>Cabeza de</w:t>
            </w:r>
            <w:r>
              <w:rPr>
                <w:i/>
                <w:sz w:val="14"/>
                <w:szCs w:val="16"/>
              </w:rPr>
              <w:br/>
            </w:r>
            <w:r w:rsidRPr="000E500E">
              <w:rPr>
                <w:i/>
                <w:sz w:val="14"/>
                <w:szCs w:val="16"/>
              </w:rPr>
              <w:t xml:space="preserve"> familia</w:t>
            </w:r>
            <w:r>
              <w:rPr>
                <w:i/>
                <w:sz w:val="14"/>
                <w:szCs w:val="16"/>
              </w:rPr>
              <w:br/>
            </w:r>
            <w:r w:rsidRPr="000E500E">
              <w:rPr>
                <w:i/>
                <w:sz w:val="14"/>
                <w:szCs w:val="16"/>
              </w:rPr>
              <w:t xml:space="preserve"> masculino</w:t>
            </w:r>
          </w:p>
        </w:tc>
        <w:tc>
          <w:tcPr>
            <w:tcW w:w="1254" w:type="dxa"/>
            <w:tcBorders>
              <w:top w:val="single" w:sz="4" w:space="0" w:color="auto"/>
              <w:bottom w:val="single" w:sz="12" w:space="0" w:color="auto"/>
            </w:tcBorders>
            <w:shd w:val="clear" w:color="auto" w:fill="auto"/>
            <w:vAlign w:val="bottom"/>
          </w:tcPr>
          <w:p w:rsidR="008554DC" w:rsidRPr="000E500E" w:rsidRDefault="008554DC" w:rsidP="008554DC">
            <w:pPr>
              <w:widowControl w:val="0"/>
              <w:spacing w:after="80" w:line="160" w:lineRule="exact"/>
              <w:ind w:right="40"/>
              <w:jc w:val="right"/>
              <w:rPr>
                <w:i/>
                <w:sz w:val="14"/>
                <w:szCs w:val="16"/>
              </w:rPr>
            </w:pPr>
            <w:r w:rsidRPr="000E500E">
              <w:rPr>
                <w:i/>
                <w:sz w:val="14"/>
                <w:szCs w:val="16"/>
              </w:rPr>
              <w:t>Cabeza de familia</w:t>
            </w:r>
            <w:r>
              <w:rPr>
                <w:i/>
                <w:sz w:val="14"/>
                <w:szCs w:val="16"/>
              </w:rPr>
              <w:br/>
            </w:r>
            <w:r w:rsidRPr="000E500E">
              <w:rPr>
                <w:i/>
                <w:sz w:val="14"/>
                <w:szCs w:val="16"/>
              </w:rPr>
              <w:t xml:space="preserve"> femenino</w:t>
            </w:r>
          </w:p>
        </w:tc>
        <w:tc>
          <w:tcPr>
            <w:tcW w:w="1045" w:type="dxa"/>
            <w:gridSpan w:val="2"/>
            <w:tcBorders>
              <w:bottom w:val="single" w:sz="12" w:space="0" w:color="auto"/>
            </w:tcBorders>
            <w:shd w:val="clear" w:color="auto" w:fill="auto"/>
            <w:vAlign w:val="bottom"/>
          </w:tcPr>
          <w:p w:rsidR="008554DC" w:rsidRPr="000E500E" w:rsidRDefault="008554DC" w:rsidP="008554DC">
            <w:pPr>
              <w:widowControl w:val="0"/>
              <w:spacing w:after="80" w:line="160" w:lineRule="exact"/>
              <w:ind w:right="40"/>
              <w:jc w:val="right"/>
              <w:rPr>
                <w:i/>
                <w:sz w:val="14"/>
                <w:szCs w:val="16"/>
              </w:rPr>
            </w:pPr>
            <w:r w:rsidRPr="000E500E">
              <w:rPr>
                <w:i/>
                <w:sz w:val="14"/>
                <w:szCs w:val="16"/>
              </w:rPr>
              <w:t>Cabeza de</w:t>
            </w:r>
            <w:r>
              <w:rPr>
                <w:i/>
                <w:sz w:val="14"/>
                <w:szCs w:val="16"/>
              </w:rPr>
              <w:br/>
            </w:r>
            <w:r w:rsidRPr="000E500E">
              <w:rPr>
                <w:i/>
                <w:sz w:val="14"/>
                <w:szCs w:val="16"/>
              </w:rPr>
              <w:t xml:space="preserve"> familia</w:t>
            </w:r>
            <w:r>
              <w:rPr>
                <w:i/>
                <w:sz w:val="14"/>
                <w:szCs w:val="16"/>
              </w:rPr>
              <w:br/>
            </w:r>
            <w:r w:rsidRPr="000E500E">
              <w:rPr>
                <w:i/>
                <w:sz w:val="14"/>
                <w:szCs w:val="16"/>
              </w:rPr>
              <w:t xml:space="preserve"> masculino</w:t>
            </w:r>
          </w:p>
        </w:tc>
        <w:tc>
          <w:tcPr>
            <w:tcW w:w="1046" w:type="dxa"/>
            <w:tcBorders>
              <w:top w:val="single" w:sz="4" w:space="0" w:color="auto"/>
              <w:bottom w:val="single" w:sz="12" w:space="0" w:color="auto"/>
            </w:tcBorders>
            <w:shd w:val="clear" w:color="auto" w:fill="auto"/>
            <w:vAlign w:val="bottom"/>
          </w:tcPr>
          <w:p w:rsidR="008554DC" w:rsidRPr="000E500E" w:rsidRDefault="008554DC" w:rsidP="008554DC">
            <w:pPr>
              <w:widowControl w:val="0"/>
              <w:spacing w:after="80" w:line="160" w:lineRule="exact"/>
              <w:ind w:right="40"/>
              <w:jc w:val="right"/>
              <w:rPr>
                <w:i/>
                <w:sz w:val="14"/>
                <w:szCs w:val="16"/>
              </w:rPr>
            </w:pPr>
            <w:r w:rsidRPr="000E500E">
              <w:rPr>
                <w:i/>
                <w:sz w:val="14"/>
                <w:szCs w:val="16"/>
              </w:rPr>
              <w:t>Cabeza de familia</w:t>
            </w:r>
            <w:r>
              <w:rPr>
                <w:i/>
                <w:sz w:val="14"/>
                <w:szCs w:val="16"/>
              </w:rPr>
              <w:br/>
            </w:r>
            <w:r w:rsidRPr="000E500E">
              <w:rPr>
                <w:i/>
                <w:sz w:val="14"/>
                <w:szCs w:val="16"/>
              </w:rPr>
              <w:t xml:space="preserve"> femenino</w:t>
            </w:r>
          </w:p>
        </w:tc>
      </w:tr>
      <w:tr w:rsidR="008554DC" w:rsidRPr="000E500E">
        <w:trPr>
          <w:trHeight w:hRule="exact" w:val="115"/>
          <w:tblHeader/>
          <w:jc w:val="center"/>
        </w:trPr>
        <w:tc>
          <w:tcPr>
            <w:tcW w:w="2900" w:type="dxa"/>
            <w:tcBorders>
              <w:top w:val="single" w:sz="12" w:space="0" w:color="auto"/>
            </w:tcBorders>
            <w:shd w:val="clear" w:color="auto" w:fill="auto"/>
            <w:noWrap/>
            <w:vAlign w:val="bottom"/>
          </w:tcPr>
          <w:p w:rsidR="008554DC" w:rsidRPr="000E500E" w:rsidRDefault="008554DC" w:rsidP="008554DC">
            <w:pPr>
              <w:widowControl w:val="0"/>
              <w:spacing w:before="40" w:after="40" w:line="210" w:lineRule="exact"/>
              <w:ind w:right="40"/>
              <w:rPr>
                <w:sz w:val="17"/>
                <w:szCs w:val="16"/>
              </w:rPr>
            </w:pPr>
          </w:p>
        </w:tc>
        <w:tc>
          <w:tcPr>
            <w:tcW w:w="1045" w:type="dxa"/>
            <w:tcBorders>
              <w:top w:val="single" w:sz="12" w:space="0" w:color="auto"/>
            </w:tcBorders>
            <w:shd w:val="clear" w:color="auto" w:fill="auto"/>
            <w:noWrap/>
            <w:vAlign w:val="bottom"/>
          </w:tcPr>
          <w:p w:rsidR="008554DC" w:rsidRPr="000E500E" w:rsidRDefault="008554DC" w:rsidP="008554DC">
            <w:pPr>
              <w:widowControl w:val="0"/>
              <w:spacing w:before="40" w:after="40" w:line="210" w:lineRule="exact"/>
              <w:ind w:right="40"/>
              <w:jc w:val="right"/>
              <w:rPr>
                <w:sz w:val="17"/>
                <w:szCs w:val="16"/>
              </w:rPr>
            </w:pPr>
          </w:p>
        </w:tc>
        <w:tc>
          <w:tcPr>
            <w:tcW w:w="1254" w:type="dxa"/>
            <w:tcBorders>
              <w:top w:val="single" w:sz="12" w:space="0" w:color="auto"/>
            </w:tcBorders>
            <w:shd w:val="clear" w:color="auto" w:fill="auto"/>
            <w:noWrap/>
            <w:vAlign w:val="bottom"/>
          </w:tcPr>
          <w:p w:rsidR="008554DC" w:rsidRPr="000E500E" w:rsidRDefault="008554DC" w:rsidP="008554DC">
            <w:pPr>
              <w:widowControl w:val="0"/>
              <w:spacing w:before="40" w:after="40" w:line="210" w:lineRule="exact"/>
              <w:ind w:right="40"/>
              <w:jc w:val="right"/>
              <w:rPr>
                <w:sz w:val="17"/>
                <w:szCs w:val="16"/>
              </w:rPr>
            </w:pPr>
          </w:p>
        </w:tc>
        <w:tc>
          <w:tcPr>
            <w:tcW w:w="1045" w:type="dxa"/>
            <w:gridSpan w:val="2"/>
            <w:tcBorders>
              <w:top w:val="single" w:sz="12" w:space="0" w:color="auto"/>
            </w:tcBorders>
            <w:shd w:val="clear" w:color="auto" w:fill="auto"/>
            <w:noWrap/>
            <w:vAlign w:val="bottom"/>
          </w:tcPr>
          <w:p w:rsidR="008554DC" w:rsidRPr="000E500E" w:rsidRDefault="008554DC" w:rsidP="008554DC">
            <w:pPr>
              <w:widowControl w:val="0"/>
              <w:spacing w:before="40" w:after="40" w:line="210" w:lineRule="exact"/>
              <w:ind w:right="40"/>
              <w:jc w:val="right"/>
              <w:rPr>
                <w:sz w:val="17"/>
                <w:szCs w:val="16"/>
              </w:rPr>
            </w:pPr>
          </w:p>
        </w:tc>
        <w:tc>
          <w:tcPr>
            <w:tcW w:w="1046" w:type="dxa"/>
            <w:tcBorders>
              <w:top w:val="single" w:sz="12" w:space="0" w:color="auto"/>
            </w:tcBorders>
            <w:shd w:val="clear" w:color="auto" w:fill="auto"/>
            <w:noWrap/>
            <w:vAlign w:val="bottom"/>
          </w:tcPr>
          <w:p w:rsidR="008554DC" w:rsidRPr="000E500E" w:rsidRDefault="008554DC" w:rsidP="008554DC">
            <w:pPr>
              <w:widowControl w:val="0"/>
              <w:spacing w:before="40" w:after="40" w:line="210" w:lineRule="exact"/>
              <w:ind w:right="40"/>
              <w:jc w:val="right"/>
              <w:rPr>
                <w:sz w:val="17"/>
                <w:szCs w:val="16"/>
              </w:rPr>
            </w:pPr>
          </w:p>
        </w:tc>
      </w:tr>
      <w:tr w:rsidR="008554DC" w:rsidRPr="000E500E">
        <w:trPr>
          <w:trHeight w:val="255"/>
          <w:jc w:val="center"/>
        </w:trPr>
        <w:tc>
          <w:tcPr>
            <w:tcW w:w="2900"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0E500E">
              <w:rPr>
                <w:sz w:val="17"/>
                <w:szCs w:val="16"/>
              </w:rPr>
              <w:t>Propietario</w:t>
            </w:r>
          </w:p>
        </w:tc>
        <w:tc>
          <w:tcPr>
            <w:tcW w:w="1045"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85,6</w:t>
            </w:r>
          </w:p>
        </w:tc>
        <w:tc>
          <w:tcPr>
            <w:tcW w:w="1254"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74,4</w:t>
            </w:r>
          </w:p>
        </w:tc>
        <w:tc>
          <w:tcPr>
            <w:tcW w:w="1045" w:type="dxa"/>
            <w:gridSpan w:val="2"/>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55,7</w:t>
            </w:r>
          </w:p>
        </w:tc>
        <w:tc>
          <w:tcPr>
            <w:tcW w:w="1046"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61,2</w:t>
            </w:r>
          </w:p>
        </w:tc>
      </w:tr>
      <w:tr w:rsidR="008554DC" w:rsidRPr="000E500E">
        <w:trPr>
          <w:trHeight w:val="255"/>
          <w:jc w:val="center"/>
        </w:trPr>
        <w:tc>
          <w:tcPr>
            <w:tcW w:w="2900"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0E500E">
              <w:rPr>
                <w:sz w:val="17"/>
                <w:szCs w:val="16"/>
              </w:rPr>
              <w:t>Propietario con título de propiedad</w:t>
            </w:r>
          </w:p>
        </w:tc>
        <w:tc>
          <w:tcPr>
            <w:tcW w:w="1045"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5,3</w:t>
            </w:r>
          </w:p>
        </w:tc>
        <w:tc>
          <w:tcPr>
            <w:tcW w:w="1254"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8,2</w:t>
            </w:r>
          </w:p>
        </w:tc>
        <w:tc>
          <w:tcPr>
            <w:tcW w:w="1045" w:type="dxa"/>
            <w:gridSpan w:val="2"/>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21,3</w:t>
            </w:r>
          </w:p>
        </w:tc>
        <w:tc>
          <w:tcPr>
            <w:tcW w:w="1046"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21,7</w:t>
            </w:r>
          </w:p>
        </w:tc>
      </w:tr>
      <w:tr w:rsidR="008554DC" w:rsidRPr="000E500E">
        <w:trPr>
          <w:trHeight w:val="255"/>
          <w:jc w:val="center"/>
        </w:trPr>
        <w:tc>
          <w:tcPr>
            <w:tcW w:w="2900"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0E500E">
              <w:rPr>
                <w:sz w:val="17"/>
                <w:szCs w:val="16"/>
              </w:rPr>
              <w:t>Propietario sin título de propiedad</w:t>
            </w:r>
          </w:p>
        </w:tc>
        <w:tc>
          <w:tcPr>
            <w:tcW w:w="1045"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80,3</w:t>
            </w:r>
          </w:p>
        </w:tc>
        <w:tc>
          <w:tcPr>
            <w:tcW w:w="1254"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66,2</w:t>
            </w:r>
          </w:p>
        </w:tc>
        <w:tc>
          <w:tcPr>
            <w:tcW w:w="1045" w:type="dxa"/>
            <w:gridSpan w:val="2"/>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34,5</w:t>
            </w:r>
          </w:p>
        </w:tc>
        <w:tc>
          <w:tcPr>
            <w:tcW w:w="1046"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39,5</w:t>
            </w:r>
          </w:p>
        </w:tc>
      </w:tr>
      <w:tr w:rsidR="008554DC" w:rsidRPr="000E500E">
        <w:trPr>
          <w:trHeight w:val="255"/>
          <w:jc w:val="center"/>
        </w:trPr>
        <w:tc>
          <w:tcPr>
            <w:tcW w:w="2900"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0E500E">
              <w:rPr>
                <w:sz w:val="17"/>
                <w:szCs w:val="16"/>
              </w:rPr>
              <w:t>Arrendatario</w:t>
            </w:r>
          </w:p>
        </w:tc>
        <w:tc>
          <w:tcPr>
            <w:tcW w:w="1045"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4,2</w:t>
            </w:r>
          </w:p>
        </w:tc>
        <w:tc>
          <w:tcPr>
            <w:tcW w:w="1254"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5,9</w:t>
            </w:r>
          </w:p>
        </w:tc>
        <w:tc>
          <w:tcPr>
            <w:tcW w:w="1045" w:type="dxa"/>
            <w:gridSpan w:val="2"/>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35,0</w:t>
            </w:r>
          </w:p>
        </w:tc>
        <w:tc>
          <w:tcPr>
            <w:tcW w:w="1046" w:type="dxa"/>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0E500E">
              <w:rPr>
                <w:sz w:val="17"/>
                <w:szCs w:val="16"/>
              </w:rPr>
              <w:t>27,3</w:t>
            </w:r>
          </w:p>
        </w:tc>
      </w:tr>
      <w:tr w:rsidR="008554DC" w:rsidRPr="000E500E">
        <w:trPr>
          <w:trHeight w:val="255"/>
          <w:jc w:val="center"/>
        </w:trPr>
        <w:tc>
          <w:tcPr>
            <w:tcW w:w="2900" w:type="dxa"/>
            <w:tcBorders>
              <w:bottom w:val="single" w:sz="12" w:space="0" w:color="auto"/>
            </w:tcBorders>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80" w:line="210" w:lineRule="exact"/>
              <w:ind w:right="43"/>
              <w:rPr>
                <w:sz w:val="17"/>
                <w:szCs w:val="16"/>
              </w:rPr>
            </w:pPr>
            <w:r w:rsidRPr="000E500E">
              <w:rPr>
                <w:sz w:val="17"/>
                <w:szCs w:val="16"/>
              </w:rPr>
              <w:t>Alojado gratuitamente</w:t>
            </w:r>
          </w:p>
        </w:tc>
        <w:tc>
          <w:tcPr>
            <w:tcW w:w="1045" w:type="dxa"/>
            <w:tcBorders>
              <w:bottom w:val="single" w:sz="12" w:space="0" w:color="auto"/>
            </w:tcBorders>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0E500E">
              <w:rPr>
                <w:sz w:val="17"/>
                <w:szCs w:val="16"/>
              </w:rPr>
              <w:t>10,1</w:t>
            </w:r>
          </w:p>
        </w:tc>
        <w:tc>
          <w:tcPr>
            <w:tcW w:w="1254" w:type="dxa"/>
            <w:tcBorders>
              <w:bottom w:val="single" w:sz="12" w:space="0" w:color="auto"/>
            </w:tcBorders>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0E500E">
              <w:rPr>
                <w:sz w:val="17"/>
                <w:szCs w:val="16"/>
              </w:rPr>
              <w:t>19,7</w:t>
            </w:r>
          </w:p>
        </w:tc>
        <w:tc>
          <w:tcPr>
            <w:tcW w:w="1045" w:type="dxa"/>
            <w:gridSpan w:val="2"/>
            <w:tcBorders>
              <w:bottom w:val="single" w:sz="12" w:space="0" w:color="auto"/>
            </w:tcBorders>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0E500E">
              <w:rPr>
                <w:sz w:val="17"/>
                <w:szCs w:val="16"/>
              </w:rPr>
              <w:t>9,3</w:t>
            </w:r>
          </w:p>
        </w:tc>
        <w:tc>
          <w:tcPr>
            <w:tcW w:w="1046" w:type="dxa"/>
            <w:tcBorders>
              <w:bottom w:val="single" w:sz="12" w:space="0" w:color="auto"/>
            </w:tcBorders>
            <w:shd w:val="clear" w:color="auto" w:fill="auto"/>
            <w:noWrap/>
            <w:vAlign w:val="bottom"/>
          </w:tcPr>
          <w:p w:rsidR="008554DC" w:rsidRPr="000E500E"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0E500E">
              <w:rPr>
                <w:sz w:val="17"/>
                <w:szCs w:val="16"/>
              </w:rPr>
              <w:t>11,2</w:t>
            </w:r>
          </w:p>
        </w:tc>
      </w:tr>
    </w:tbl>
    <w:p w:rsidR="008554DC" w:rsidRPr="008554DC" w:rsidRDefault="008554DC" w:rsidP="008554DC">
      <w:pPr>
        <w:pStyle w:val="SingleTxt"/>
        <w:spacing w:after="0" w:line="120" w:lineRule="exact"/>
        <w:rPr>
          <w:sz w:val="10"/>
        </w:rPr>
      </w:pPr>
    </w:p>
    <w:p w:rsidR="008554DC" w:rsidRPr="000C5FB7" w:rsidRDefault="008554DC" w:rsidP="007A085B">
      <w:pPr>
        <w:pStyle w:val="FootnoteText"/>
        <w:tabs>
          <w:tab w:val="clear" w:pos="418"/>
          <w:tab w:val="right" w:pos="1476"/>
          <w:tab w:val="left" w:pos="1548"/>
          <w:tab w:val="right" w:pos="1836"/>
          <w:tab w:val="left" w:pos="1908"/>
        </w:tabs>
        <w:ind w:left="1548" w:right="1267" w:hanging="288"/>
      </w:pPr>
      <w:r>
        <w:rPr>
          <w:i/>
        </w:rPr>
        <w:tab/>
      </w:r>
      <w:r w:rsidRPr="004D73F8">
        <w:rPr>
          <w:i/>
        </w:rPr>
        <w:t>Fuente</w:t>
      </w:r>
      <w:r w:rsidRPr="007A085B">
        <w:t>: Segunda encuesta realizada en hogares del Camerún (2001), Instituto Nacional de Estadística</w:t>
      </w:r>
      <w:r>
        <w:t>.</w:t>
      </w:r>
    </w:p>
    <w:p w:rsidR="008554DC" w:rsidRPr="008554DC" w:rsidRDefault="008554DC" w:rsidP="008554DC">
      <w:pPr>
        <w:pStyle w:val="SingleTxt"/>
        <w:spacing w:after="0" w:line="120" w:lineRule="exact"/>
        <w:rPr>
          <w:sz w:val="10"/>
        </w:rPr>
      </w:pPr>
    </w:p>
    <w:p w:rsidR="008554DC" w:rsidRPr="000C5FB7"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r>
      <w:r w:rsidRPr="000C5FB7">
        <w:t>Artículo 7</w:t>
      </w: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3.</w:t>
      </w:r>
      <w:r>
        <w:tab/>
        <w:t xml:space="preserve"> </w:t>
      </w:r>
      <w:r w:rsidRPr="00F503FC">
        <w:t>Distribución de las listas de candidatos que tomaron posesión de su cargo (elecciones legislativas de 2002), de los titulares y de los suplentes que</w:t>
      </w:r>
      <w:r>
        <w:br/>
      </w:r>
      <w:r w:rsidRPr="00F503FC">
        <w:t>incluyen a mujeres, así como de las listas encabezadas por mujeres</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554DC" w:rsidRPr="0093533D">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8554DC" w:rsidRPr="0093533D" w:rsidRDefault="008554DC" w:rsidP="008554DC">
            <w:pPr>
              <w:widowControl w:val="0"/>
              <w:spacing w:before="80" w:after="80" w:line="160" w:lineRule="exact"/>
              <w:ind w:right="40"/>
              <w:rPr>
                <w:i/>
                <w:sz w:val="14"/>
                <w:szCs w:val="16"/>
              </w:rPr>
            </w:pPr>
            <w:r w:rsidRPr="0093533D">
              <w:rPr>
                <w:i/>
                <w:sz w:val="14"/>
                <w:szCs w:val="16"/>
              </w:rPr>
              <w:t>Provincia</w:t>
            </w:r>
          </w:p>
        </w:tc>
        <w:tc>
          <w:tcPr>
            <w:tcW w:w="1464" w:type="dxa"/>
            <w:tcBorders>
              <w:top w:val="single" w:sz="4" w:space="0" w:color="auto"/>
              <w:bottom w:val="single" w:sz="12" w:space="0" w:color="auto"/>
            </w:tcBorders>
            <w:shd w:val="clear" w:color="auto" w:fill="auto"/>
            <w:vAlign w:val="bottom"/>
          </w:tcPr>
          <w:p w:rsidR="008554DC" w:rsidRPr="0093533D" w:rsidRDefault="008554DC" w:rsidP="008554DC">
            <w:pPr>
              <w:widowControl w:val="0"/>
              <w:spacing w:before="80" w:after="80" w:line="160" w:lineRule="exact"/>
              <w:ind w:right="40"/>
              <w:jc w:val="right"/>
              <w:rPr>
                <w:i/>
                <w:sz w:val="14"/>
                <w:szCs w:val="16"/>
              </w:rPr>
            </w:pPr>
            <w:r w:rsidRPr="0093533D">
              <w:rPr>
                <w:i/>
                <w:sz w:val="14"/>
                <w:szCs w:val="16"/>
              </w:rPr>
              <w:t>Número de listas</w:t>
            </w:r>
          </w:p>
        </w:tc>
        <w:tc>
          <w:tcPr>
            <w:tcW w:w="1464" w:type="dxa"/>
            <w:tcBorders>
              <w:top w:val="single" w:sz="4" w:space="0" w:color="auto"/>
              <w:bottom w:val="single" w:sz="12" w:space="0" w:color="auto"/>
            </w:tcBorders>
            <w:shd w:val="clear" w:color="auto" w:fill="auto"/>
            <w:vAlign w:val="bottom"/>
          </w:tcPr>
          <w:p w:rsidR="008554DC" w:rsidRPr="0093533D" w:rsidRDefault="008554DC" w:rsidP="008554DC">
            <w:pPr>
              <w:widowControl w:val="0"/>
              <w:spacing w:before="80" w:after="80" w:line="160" w:lineRule="exact"/>
              <w:ind w:right="40"/>
              <w:jc w:val="right"/>
              <w:rPr>
                <w:i/>
                <w:sz w:val="14"/>
                <w:szCs w:val="16"/>
              </w:rPr>
            </w:pPr>
            <w:r w:rsidRPr="0093533D">
              <w:rPr>
                <w:i/>
                <w:sz w:val="14"/>
                <w:szCs w:val="16"/>
              </w:rPr>
              <w:t>Número de listas con mujeres titulares</w:t>
            </w:r>
          </w:p>
        </w:tc>
        <w:tc>
          <w:tcPr>
            <w:tcW w:w="1464" w:type="dxa"/>
            <w:tcBorders>
              <w:top w:val="single" w:sz="4" w:space="0" w:color="auto"/>
              <w:bottom w:val="single" w:sz="12" w:space="0" w:color="auto"/>
            </w:tcBorders>
            <w:shd w:val="clear" w:color="auto" w:fill="auto"/>
            <w:vAlign w:val="bottom"/>
          </w:tcPr>
          <w:p w:rsidR="008554DC" w:rsidRPr="0093533D" w:rsidRDefault="008554DC" w:rsidP="008554DC">
            <w:pPr>
              <w:widowControl w:val="0"/>
              <w:spacing w:before="80" w:after="80" w:line="160" w:lineRule="exact"/>
              <w:ind w:right="40"/>
              <w:jc w:val="right"/>
              <w:rPr>
                <w:i/>
                <w:sz w:val="14"/>
                <w:szCs w:val="16"/>
              </w:rPr>
            </w:pPr>
            <w:r w:rsidRPr="0093533D">
              <w:rPr>
                <w:i/>
                <w:sz w:val="14"/>
                <w:szCs w:val="16"/>
              </w:rPr>
              <w:t>Número de listas con mujeres suplentes</w:t>
            </w:r>
          </w:p>
        </w:tc>
        <w:tc>
          <w:tcPr>
            <w:tcW w:w="1464" w:type="dxa"/>
            <w:tcBorders>
              <w:top w:val="single" w:sz="4" w:space="0" w:color="auto"/>
              <w:bottom w:val="single" w:sz="12" w:space="0" w:color="auto"/>
            </w:tcBorders>
            <w:shd w:val="clear" w:color="auto" w:fill="auto"/>
            <w:vAlign w:val="bottom"/>
          </w:tcPr>
          <w:p w:rsidR="008554DC" w:rsidRPr="0093533D" w:rsidRDefault="008554DC" w:rsidP="008554DC">
            <w:pPr>
              <w:widowControl w:val="0"/>
              <w:spacing w:before="80" w:after="80" w:line="160" w:lineRule="exact"/>
              <w:ind w:right="40"/>
              <w:jc w:val="right"/>
              <w:rPr>
                <w:i/>
                <w:sz w:val="14"/>
                <w:szCs w:val="14"/>
              </w:rPr>
            </w:pPr>
            <w:r w:rsidRPr="0093533D">
              <w:rPr>
                <w:i/>
                <w:sz w:val="14"/>
                <w:szCs w:val="14"/>
              </w:rPr>
              <w:t>Número de listas con una mujer como</w:t>
            </w:r>
            <w:r w:rsidRPr="0093533D">
              <w:rPr>
                <w:i/>
                <w:sz w:val="14"/>
                <w:szCs w:val="14"/>
              </w:rPr>
              <w:br/>
              <w:t xml:space="preserve"> cabeza de lista</w:t>
            </w:r>
            <w:r w:rsidRPr="0093533D">
              <w:rPr>
                <w:i/>
                <w:sz w:val="14"/>
                <w:szCs w:val="14"/>
              </w:rPr>
              <w:br/>
              <w:t xml:space="preserve"> entre los titulares</w:t>
            </w:r>
          </w:p>
        </w:tc>
      </w:tr>
      <w:tr w:rsidR="008554DC" w:rsidRPr="0093533D">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p>
        </w:tc>
        <w:tc>
          <w:tcPr>
            <w:tcW w:w="1464" w:type="dxa"/>
            <w:tcBorders>
              <w:top w:val="single" w:sz="12"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1464" w:type="dxa"/>
            <w:tcBorders>
              <w:top w:val="single" w:sz="12"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1464" w:type="dxa"/>
            <w:tcBorders>
              <w:top w:val="single" w:sz="12"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1464" w:type="dxa"/>
            <w:tcBorders>
              <w:top w:val="single" w:sz="12"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r>
      <w:tr w:rsidR="008554DC" w:rsidRPr="0093533D">
        <w:tblPrEx>
          <w:tblCellMar>
            <w:top w:w="0" w:type="dxa"/>
            <w:bottom w:w="0" w:type="dxa"/>
          </w:tblCellMar>
        </w:tblPrEx>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93533D">
              <w:rPr>
                <w:sz w:val="17"/>
                <w:szCs w:val="16"/>
              </w:rPr>
              <w:t>Adamaoua</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21</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3</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0</w:t>
            </w:r>
          </w:p>
        </w:tc>
      </w:tr>
      <w:tr w:rsidR="008554DC" w:rsidRPr="0093533D">
        <w:tblPrEx>
          <w:tblCellMar>
            <w:top w:w="0" w:type="dxa"/>
            <w:bottom w:w="0" w:type="dxa"/>
          </w:tblCellMar>
        </w:tblPrEx>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93533D">
              <w:rPr>
                <w:sz w:val="17"/>
                <w:szCs w:val="16"/>
              </w:rPr>
              <w:t>Centro</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51</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22</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30</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7</w:t>
            </w:r>
          </w:p>
        </w:tc>
      </w:tr>
      <w:tr w:rsidR="008554DC" w:rsidRPr="0093533D">
        <w:tblPrEx>
          <w:tblCellMar>
            <w:top w:w="0" w:type="dxa"/>
            <w:bottom w:w="0" w:type="dxa"/>
          </w:tblCellMar>
        </w:tblPrEx>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93533D">
              <w:rPr>
                <w:sz w:val="17"/>
                <w:szCs w:val="16"/>
              </w:rPr>
              <w:t>Oriental</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15</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1</w:t>
            </w:r>
          </w:p>
        </w:tc>
      </w:tr>
      <w:tr w:rsidR="008554DC" w:rsidRPr="0093533D">
        <w:tblPrEx>
          <w:tblCellMar>
            <w:top w:w="0" w:type="dxa"/>
            <w:bottom w:w="0" w:type="dxa"/>
          </w:tblCellMar>
        </w:tblPrEx>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93533D">
              <w:rPr>
                <w:sz w:val="17"/>
                <w:szCs w:val="16"/>
              </w:rPr>
              <w:t>Extremo norte</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54</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4</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4</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3</w:t>
            </w:r>
          </w:p>
        </w:tc>
      </w:tr>
      <w:tr w:rsidR="008554DC" w:rsidRPr="0093533D">
        <w:tblPrEx>
          <w:tblCellMar>
            <w:top w:w="0" w:type="dxa"/>
            <w:bottom w:w="0" w:type="dxa"/>
          </w:tblCellMar>
        </w:tblPrEx>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93533D">
              <w:rPr>
                <w:sz w:val="17"/>
                <w:szCs w:val="16"/>
              </w:rPr>
              <w:t>Litoral</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58</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16</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26</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8</w:t>
            </w:r>
          </w:p>
        </w:tc>
      </w:tr>
      <w:tr w:rsidR="008554DC" w:rsidRPr="0093533D">
        <w:tblPrEx>
          <w:tblCellMar>
            <w:top w:w="0" w:type="dxa"/>
            <w:bottom w:w="0" w:type="dxa"/>
          </w:tblCellMar>
        </w:tblPrEx>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93533D">
              <w:rPr>
                <w:sz w:val="17"/>
                <w:szCs w:val="16"/>
              </w:rPr>
              <w:t>Septentrional</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21</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3</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4</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w:t>
            </w:r>
          </w:p>
        </w:tc>
      </w:tr>
      <w:tr w:rsidR="008554DC" w:rsidRPr="0093533D">
        <w:tblPrEx>
          <w:tblCellMar>
            <w:top w:w="0" w:type="dxa"/>
            <w:bottom w:w="0" w:type="dxa"/>
          </w:tblCellMar>
        </w:tblPrEx>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93533D">
              <w:rPr>
                <w:sz w:val="17"/>
                <w:szCs w:val="16"/>
              </w:rPr>
              <w:t>Noroccidental</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25</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3</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6</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0</w:t>
            </w:r>
          </w:p>
        </w:tc>
      </w:tr>
      <w:tr w:rsidR="008554DC" w:rsidRPr="0093533D">
        <w:tblPrEx>
          <w:tblCellMar>
            <w:top w:w="0" w:type="dxa"/>
            <w:bottom w:w="0" w:type="dxa"/>
          </w:tblCellMar>
        </w:tblPrEx>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93533D">
              <w:rPr>
                <w:sz w:val="17"/>
                <w:szCs w:val="16"/>
              </w:rPr>
              <w:t>Occidental</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42</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9</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20</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w:t>
            </w:r>
          </w:p>
        </w:tc>
      </w:tr>
      <w:tr w:rsidR="008554DC" w:rsidRPr="0093533D">
        <w:tblPrEx>
          <w:tblCellMar>
            <w:top w:w="0" w:type="dxa"/>
            <w:bottom w:w="0" w:type="dxa"/>
          </w:tblCellMar>
        </w:tblPrEx>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93533D">
              <w:rPr>
                <w:sz w:val="17"/>
                <w:szCs w:val="16"/>
              </w:rPr>
              <w:t>Meridional</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13</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4</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5</w:t>
            </w:r>
          </w:p>
        </w:tc>
        <w:tc>
          <w:tcPr>
            <w:tcW w:w="1464" w:type="dxa"/>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93533D">
              <w:rPr>
                <w:sz w:val="17"/>
                <w:szCs w:val="16"/>
              </w:rPr>
              <w:t>2</w:t>
            </w:r>
          </w:p>
        </w:tc>
      </w:tr>
      <w:tr w:rsidR="008554DC" w:rsidRPr="0093533D">
        <w:tblPrEx>
          <w:tblCellMar>
            <w:top w:w="0" w:type="dxa"/>
            <w:bottom w:w="0" w:type="dxa"/>
          </w:tblCellMar>
        </w:tblPrEx>
        <w:tc>
          <w:tcPr>
            <w:tcW w:w="1464" w:type="dxa"/>
            <w:tcBorders>
              <w:bottom w:val="single" w:sz="4"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81" w:line="210" w:lineRule="exact"/>
              <w:ind w:right="40"/>
              <w:rPr>
                <w:sz w:val="17"/>
                <w:szCs w:val="16"/>
              </w:rPr>
            </w:pPr>
            <w:r w:rsidRPr="0093533D">
              <w:rPr>
                <w:sz w:val="17"/>
                <w:szCs w:val="16"/>
              </w:rPr>
              <w:t>Sudoccidental</w:t>
            </w:r>
          </w:p>
        </w:tc>
        <w:tc>
          <w:tcPr>
            <w:tcW w:w="1464" w:type="dxa"/>
            <w:tcBorders>
              <w:bottom w:val="single" w:sz="4"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81" w:line="210" w:lineRule="exact"/>
              <w:ind w:right="40"/>
              <w:jc w:val="right"/>
              <w:rPr>
                <w:rFonts w:eastAsia="Arial Unicode MS"/>
                <w:sz w:val="17"/>
                <w:szCs w:val="16"/>
              </w:rPr>
            </w:pPr>
            <w:r w:rsidRPr="0093533D">
              <w:rPr>
                <w:sz w:val="17"/>
                <w:szCs w:val="16"/>
              </w:rPr>
              <w:t>31</w:t>
            </w:r>
          </w:p>
        </w:tc>
        <w:tc>
          <w:tcPr>
            <w:tcW w:w="1464" w:type="dxa"/>
            <w:tcBorders>
              <w:bottom w:val="single" w:sz="4"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81" w:line="210" w:lineRule="exact"/>
              <w:ind w:right="40"/>
              <w:jc w:val="right"/>
              <w:rPr>
                <w:rFonts w:eastAsia="Arial Unicode MS"/>
                <w:sz w:val="17"/>
                <w:szCs w:val="16"/>
              </w:rPr>
            </w:pPr>
            <w:r w:rsidRPr="0093533D">
              <w:rPr>
                <w:sz w:val="17"/>
                <w:szCs w:val="16"/>
              </w:rPr>
              <w:t>7</w:t>
            </w:r>
          </w:p>
        </w:tc>
        <w:tc>
          <w:tcPr>
            <w:tcW w:w="1464" w:type="dxa"/>
            <w:tcBorders>
              <w:bottom w:val="single" w:sz="4"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81" w:line="210" w:lineRule="exact"/>
              <w:ind w:right="40"/>
              <w:jc w:val="right"/>
              <w:rPr>
                <w:rFonts w:eastAsia="Arial Unicode MS"/>
                <w:sz w:val="17"/>
                <w:szCs w:val="16"/>
              </w:rPr>
            </w:pPr>
            <w:r w:rsidRPr="0093533D">
              <w:rPr>
                <w:sz w:val="17"/>
                <w:szCs w:val="16"/>
              </w:rPr>
              <w:t>6</w:t>
            </w:r>
          </w:p>
        </w:tc>
        <w:tc>
          <w:tcPr>
            <w:tcW w:w="1464" w:type="dxa"/>
            <w:tcBorders>
              <w:bottom w:val="single" w:sz="4"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40" w:after="81" w:line="210" w:lineRule="exact"/>
              <w:ind w:right="40"/>
              <w:jc w:val="right"/>
              <w:rPr>
                <w:rFonts w:eastAsia="Arial Unicode MS"/>
                <w:sz w:val="17"/>
                <w:szCs w:val="16"/>
              </w:rPr>
            </w:pPr>
            <w:r w:rsidRPr="0093533D">
              <w:rPr>
                <w:sz w:val="17"/>
                <w:szCs w:val="16"/>
              </w:rPr>
              <w:t>4</w:t>
            </w:r>
          </w:p>
        </w:tc>
      </w:tr>
      <w:tr w:rsidR="008554DC" w:rsidRPr="0093533D">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8554DC" w:rsidRPr="0093533D" w:rsidRDefault="008554DC" w:rsidP="004D73F8">
            <w:pPr>
              <w:tabs>
                <w:tab w:val="left" w:pos="288"/>
                <w:tab w:val="left" w:pos="576"/>
                <w:tab w:val="left" w:pos="864"/>
                <w:tab w:val="left" w:pos="1152"/>
              </w:tabs>
              <w:spacing w:before="81" w:after="81" w:line="210" w:lineRule="exact"/>
              <w:ind w:right="40"/>
              <w:rPr>
                <w:b/>
                <w:sz w:val="17"/>
                <w:szCs w:val="16"/>
              </w:rPr>
            </w:pPr>
            <w:r w:rsidRPr="0093533D">
              <w:rPr>
                <w:b/>
                <w:bCs/>
                <w:sz w:val="17"/>
                <w:szCs w:val="16"/>
              </w:rPr>
              <w:tab/>
              <w:t>Total</w:t>
            </w:r>
          </w:p>
        </w:tc>
        <w:tc>
          <w:tcPr>
            <w:tcW w:w="1464" w:type="dxa"/>
            <w:tcBorders>
              <w:top w:val="single" w:sz="4" w:space="0" w:color="auto"/>
              <w:bottom w:val="single" w:sz="12"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sz w:val="17"/>
                <w:szCs w:val="16"/>
              </w:rPr>
            </w:pPr>
            <w:r w:rsidRPr="0093533D">
              <w:rPr>
                <w:b/>
                <w:sz w:val="17"/>
                <w:szCs w:val="16"/>
              </w:rPr>
              <w:t>331</w:t>
            </w:r>
          </w:p>
        </w:tc>
        <w:tc>
          <w:tcPr>
            <w:tcW w:w="1464" w:type="dxa"/>
            <w:tcBorders>
              <w:top w:val="single" w:sz="4" w:space="0" w:color="auto"/>
              <w:bottom w:val="single" w:sz="12"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sz w:val="17"/>
                <w:szCs w:val="16"/>
              </w:rPr>
            </w:pPr>
            <w:r w:rsidRPr="0093533D">
              <w:rPr>
                <w:b/>
                <w:sz w:val="17"/>
                <w:szCs w:val="16"/>
              </w:rPr>
              <w:t>72</w:t>
            </w:r>
          </w:p>
        </w:tc>
        <w:tc>
          <w:tcPr>
            <w:tcW w:w="1464" w:type="dxa"/>
            <w:tcBorders>
              <w:top w:val="single" w:sz="4" w:space="0" w:color="auto"/>
              <w:bottom w:val="single" w:sz="12"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sz w:val="17"/>
                <w:szCs w:val="16"/>
              </w:rPr>
            </w:pPr>
            <w:r w:rsidRPr="0093533D">
              <w:rPr>
                <w:b/>
                <w:sz w:val="17"/>
                <w:szCs w:val="16"/>
              </w:rPr>
              <w:t>106</w:t>
            </w:r>
          </w:p>
        </w:tc>
        <w:tc>
          <w:tcPr>
            <w:tcW w:w="1464" w:type="dxa"/>
            <w:tcBorders>
              <w:top w:val="single" w:sz="4" w:space="0" w:color="auto"/>
              <w:bottom w:val="single" w:sz="12" w:space="0" w:color="auto"/>
            </w:tcBorders>
            <w:shd w:val="clear" w:color="auto" w:fill="auto"/>
            <w:vAlign w:val="bottom"/>
          </w:tcPr>
          <w:p w:rsidR="008554DC" w:rsidRPr="0093533D"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sz w:val="17"/>
                <w:szCs w:val="16"/>
              </w:rPr>
            </w:pPr>
            <w:r w:rsidRPr="0093533D">
              <w:rPr>
                <w:b/>
                <w:sz w:val="17"/>
                <w:szCs w:val="16"/>
              </w:rPr>
              <w:t>29</w:t>
            </w:r>
          </w:p>
        </w:tc>
      </w:tr>
    </w:tbl>
    <w:p w:rsidR="008554DC" w:rsidRPr="008554DC" w:rsidRDefault="008554DC" w:rsidP="008554DC">
      <w:pPr>
        <w:pStyle w:val="SingleTxt"/>
        <w:spacing w:after="0" w:line="120" w:lineRule="exact"/>
        <w:rPr>
          <w:sz w:val="10"/>
        </w:rPr>
      </w:pPr>
    </w:p>
    <w:p w:rsidR="008554DC" w:rsidRDefault="008554DC" w:rsidP="007A085B">
      <w:pPr>
        <w:pStyle w:val="FootnoteText"/>
        <w:tabs>
          <w:tab w:val="clear" w:pos="418"/>
          <w:tab w:val="right" w:pos="1476"/>
          <w:tab w:val="left" w:pos="1548"/>
          <w:tab w:val="right" w:pos="1836"/>
          <w:tab w:val="left" w:pos="1908"/>
        </w:tabs>
        <w:ind w:left="1548" w:right="1267" w:hanging="288"/>
      </w:pPr>
      <w:r>
        <w:rPr>
          <w:i/>
        </w:rPr>
        <w:tab/>
      </w:r>
      <w:r w:rsidRPr="00E90923">
        <w:rPr>
          <w:i/>
        </w:rPr>
        <w:t>Fuente</w:t>
      </w:r>
      <w:r w:rsidRPr="00E90923">
        <w:t xml:space="preserve">: </w:t>
      </w:r>
      <w:r>
        <w:t>Ministerio de Promoción de la Mujer y la Familia (c</w:t>
      </w:r>
      <w:r w:rsidRPr="00E90923">
        <w:t xml:space="preserve">ontenido de los documentos de las </w:t>
      </w:r>
      <w:r w:rsidR="007A085B">
        <w:tab/>
      </w:r>
      <w:r w:rsidR="007A085B">
        <w:tab/>
      </w:r>
      <w:r w:rsidRPr="00E90923">
        <w:t>elecciones de 2002)</w:t>
      </w:r>
      <w:r>
        <w:t>.</w:t>
      </w:r>
    </w:p>
    <w:p w:rsidR="007A085B" w:rsidRPr="007A085B" w:rsidRDefault="007A085B" w:rsidP="007A085B">
      <w:pPr>
        <w:pStyle w:val="FootnoteText"/>
        <w:tabs>
          <w:tab w:val="clear" w:pos="418"/>
          <w:tab w:val="right" w:pos="1476"/>
          <w:tab w:val="left" w:pos="1548"/>
          <w:tab w:val="right" w:pos="1836"/>
          <w:tab w:val="left" w:pos="1908"/>
        </w:tabs>
        <w:spacing w:line="120" w:lineRule="exact"/>
        <w:ind w:left="1548" w:right="1267" w:hanging="288"/>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4.</w:t>
      </w:r>
      <w:r>
        <w:tab/>
      </w:r>
      <w:r w:rsidRPr="00F503FC">
        <w:t>Distribución por sexo del conjunto de los candidatos titulares y suplentes designados por los partidos políticos.</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7157" w:type="dxa"/>
        <w:jc w:val="center"/>
        <w:tblInd w:w="1267" w:type="dxa"/>
        <w:tblCellMar>
          <w:left w:w="70" w:type="dxa"/>
          <w:right w:w="70" w:type="dxa"/>
        </w:tblCellMar>
        <w:tblLook w:val="0000" w:firstRow="0" w:lastRow="0" w:firstColumn="0" w:lastColumn="0" w:noHBand="0" w:noVBand="0"/>
      </w:tblPr>
      <w:tblGrid>
        <w:gridCol w:w="1579"/>
        <w:gridCol w:w="718"/>
        <w:gridCol w:w="728"/>
        <w:gridCol w:w="894"/>
        <w:gridCol w:w="791"/>
        <w:gridCol w:w="853"/>
        <w:gridCol w:w="856"/>
        <w:gridCol w:w="738"/>
      </w:tblGrid>
      <w:tr w:rsidR="008554DC" w:rsidRPr="00C9407A">
        <w:trPr>
          <w:trHeight w:val="255"/>
          <w:tblHeader/>
          <w:jc w:val="center"/>
        </w:trPr>
        <w:tc>
          <w:tcPr>
            <w:tcW w:w="1579"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spacing w:before="80" w:after="80" w:line="160" w:lineRule="exact"/>
              <w:ind w:right="40"/>
              <w:rPr>
                <w:i/>
                <w:sz w:val="14"/>
                <w:szCs w:val="16"/>
              </w:rPr>
            </w:pPr>
            <w:r w:rsidRPr="00C9407A">
              <w:rPr>
                <w:i/>
                <w:sz w:val="14"/>
                <w:szCs w:val="16"/>
              </w:rPr>
              <w:t>Provincia</w:t>
            </w:r>
          </w:p>
        </w:tc>
        <w:tc>
          <w:tcPr>
            <w:tcW w:w="678"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Total de mujeres</w:t>
            </w:r>
            <w:r w:rsidRPr="00C9407A">
              <w:rPr>
                <w:rStyle w:val="FootnoteReference"/>
                <w:i/>
                <w:sz w:val="14"/>
                <w:szCs w:val="16"/>
              </w:rPr>
              <w:footnoteReference w:id="3"/>
            </w:r>
          </w:p>
        </w:tc>
        <w:tc>
          <w:tcPr>
            <w:tcW w:w="728"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Total general</w:t>
            </w:r>
          </w:p>
        </w:tc>
        <w:tc>
          <w:tcPr>
            <w:tcW w:w="894"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Porcentaje de  mujeres</w:t>
            </w:r>
          </w:p>
        </w:tc>
        <w:tc>
          <w:tcPr>
            <w:tcW w:w="802"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Mujeres titulares</w:t>
            </w:r>
          </w:p>
        </w:tc>
        <w:tc>
          <w:tcPr>
            <w:tcW w:w="870"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Total de titulares</w:t>
            </w:r>
          </w:p>
        </w:tc>
        <w:tc>
          <w:tcPr>
            <w:tcW w:w="857"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Porcentaje de  mujeres titulares</w:t>
            </w:r>
          </w:p>
        </w:tc>
        <w:tc>
          <w:tcPr>
            <w:tcW w:w="749"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Cabeza de lista</w:t>
            </w:r>
          </w:p>
        </w:tc>
      </w:tr>
      <w:tr w:rsidR="008554DC" w:rsidRPr="00C9407A">
        <w:trPr>
          <w:trHeight w:hRule="exact" w:val="115"/>
          <w:tblHeader/>
          <w:jc w:val="center"/>
        </w:trPr>
        <w:tc>
          <w:tcPr>
            <w:tcW w:w="1579" w:type="dxa"/>
            <w:tcBorders>
              <w:top w:val="single" w:sz="12" w:space="0" w:color="auto"/>
            </w:tcBorders>
            <w:shd w:val="clear" w:color="auto" w:fill="auto"/>
            <w:noWrap/>
            <w:vAlign w:val="bottom"/>
          </w:tcPr>
          <w:p w:rsidR="008554DC" w:rsidRPr="00C9407A" w:rsidRDefault="008554DC" w:rsidP="008554DC">
            <w:pPr>
              <w:widowControl w:val="0"/>
              <w:spacing w:before="40" w:after="40" w:line="210" w:lineRule="exact"/>
              <w:ind w:right="40"/>
              <w:rPr>
                <w:sz w:val="17"/>
                <w:szCs w:val="16"/>
              </w:rPr>
            </w:pPr>
          </w:p>
        </w:tc>
        <w:tc>
          <w:tcPr>
            <w:tcW w:w="678" w:type="dxa"/>
            <w:tcBorders>
              <w:top w:val="single" w:sz="12" w:space="0" w:color="auto"/>
            </w:tcBorders>
            <w:shd w:val="clear" w:color="auto" w:fill="auto"/>
            <w:noWrap/>
            <w:vAlign w:val="bottom"/>
          </w:tcPr>
          <w:p w:rsidR="008554DC" w:rsidRPr="00C9407A" w:rsidRDefault="008554DC" w:rsidP="008554DC">
            <w:pPr>
              <w:widowControl w:val="0"/>
              <w:spacing w:before="40" w:after="40" w:line="210" w:lineRule="exact"/>
              <w:ind w:right="40"/>
              <w:jc w:val="right"/>
              <w:rPr>
                <w:sz w:val="17"/>
                <w:szCs w:val="16"/>
              </w:rPr>
            </w:pPr>
          </w:p>
        </w:tc>
        <w:tc>
          <w:tcPr>
            <w:tcW w:w="728" w:type="dxa"/>
            <w:tcBorders>
              <w:top w:val="single" w:sz="12" w:space="0" w:color="auto"/>
            </w:tcBorders>
            <w:shd w:val="clear" w:color="auto" w:fill="auto"/>
            <w:noWrap/>
            <w:vAlign w:val="bottom"/>
          </w:tcPr>
          <w:p w:rsidR="008554DC" w:rsidRPr="00C9407A" w:rsidRDefault="008554DC" w:rsidP="008554DC">
            <w:pPr>
              <w:widowControl w:val="0"/>
              <w:spacing w:before="40" w:after="40" w:line="210" w:lineRule="exact"/>
              <w:ind w:right="40"/>
              <w:jc w:val="right"/>
              <w:rPr>
                <w:sz w:val="17"/>
                <w:szCs w:val="16"/>
              </w:rPr>
            </w:pPr>
          </w:p>
        </w:tc>
        <w:tc>
          <w:tcPr>
            <w:tcW w:w="894" w:type="dxa"/>
            <w:tcBorders>
              <w:top w:val="single" w:sz="12" w:space="0" w:color="auto"/>
            </w:tcBorders>
            <w:shd w:val="clear" w:color="auto" w:fill="auto"/>
            <w:noWrap/>
            <w:vAlign w:val="bottom"/>
          </w:tcPr>
          <w:p w:rsidR="008554DC" w:rsidRPr="00C9407A" w:rsidRDefault="008554DC" w:rsidP="008554DC">
            <w:pPr>
              <w:widowControl w:val="0"/>
              <w:spacing w:before="40" w:after="40" w:line="210" w:lineRule="exact"/>
              <w:ind w:right="40"/>
              <w:jc w:val="right"/>
              <w:rPr>
                <w:sz w:val="17"/>
                <w:szCs w:val="16"/>
              </w:rPr>
            </w:pPr>
          </w:p>
        </w:tc>
        <w:tc>
          <w:tcPr>
            <w:tcW w:w="802" w:type="dxa"/>
            <w:tcBorders>
              <w:top w:val="single" w:sz="12" w:space="0" w:color="auto"/>
            </w:tcBorders>
            <w:shd w:val="clear" w:color="auto" w:fill="auto"/>
            <w:vAlign w:val="bottom"/>
          </w:tcPr>
          <w:p w:rsidR="008554DC" w:rsidRPr="00C9407A" w:rsidRDefault="008554DC" w:rsidP="008554DC">
            <w:pPr>
              <w:widowControl w:val="0"/>
              <w:spacing w:before="40" w:after="40" w:line="210" w:lineRule="exact"/>
              <w:ind w:right="40"/>
              <w:jc w:val="right"/>
              <w:rPr>
                <w:sz w:val="17"/>
                <w:szCs w:val="16"/>
              </w:rPr>
            </w:pPr>
          </w:p>
        </w:tc>
        <w:tc>
          <w:tcPr>
            <w:tcW w:w="870" w:type="dxa"/>
            <w:tcBorders>
              <w:top w:val="single" w:sz="12" w:space="0" w:color="auto"/>
            </w:tcBorders>
            <w:shd w:val="clear" w:color="auto" w:fill="auto"/>
            <w:vAlign w:val="bottom"/>
          </w:tcPr>
          <w:p w:rsidR="008554DC" w:rsidRPr="00C9407A" w:rsidRDefault="008554DC" w:rsidP="008554DC">
            <w:pPr>
              <w:widowControl w:val="0"/>
              <w:spacing w:before="40" w:after="40" w:line="210" w:lineRule="exact"/>
              <w:ind w:right="40"/>
              <w:jc w:val="right"/>
              <w:rPr>
                <w:sz w:val="17"/>
                <w:szCs w:val="16"/>
              </w:rPr>
            </w:pPr>
          </w:p>
        </w:tc>
        <w:tc>
          <w:tcPr>
            <w:tcW w:w="857" w:type="dxa"/>
            <w:tcBorders>
              <w:top w:val="single" w:sz="12" w:space="0" w:color="auto"/>
            </w:tcBorders>
            <w:shd w:val="clear" w:color="auto" w:fill="auto"/>
            <w:vAlign w:val="bottom"/>
          </w:tcPr>
          <w:p w:rsidR="008554DC" w:rsidRPr="00C9407A" w:rsidRDefault="008554DC" w:rsidP="008554DC">
            <w:pPr>
              <w:widowControl w:val="0"/>
              <w:spacing w:before="40" w:after="40" w:line="210" w:lineRule="exact"/>
              <w:ind w:right="40"/>
              <w:jc w:val="right"/>
              <w:rPr>
                <w:sz w:val="17"/>
                <w:szCs w:val="16"/>
              </w:rPr>
            </w:pPr>
          </w:p>
        </w:tc>
        <w:tc>
          <w:tcPr>
            <w:tcW w:w="749" w:type="dxa"/>
            <w:tcBorders>
              <w:top w:val="single" w:sz="12" w:space="0" w:color="auto"/>
            </w:tcBorders>
            <w:shd w:val="clear" w:color="auto" w:fill="auto"/>
            <w:vAlign w:val="bottom"/>
          </w:tcPr>
          <w:p w:rsidR="008554DC" w:rsidRPr="00C9407A" w:rsidRDefault="008554DC" w:rsidP="008554DC">
            <w:pPr>
              <w:widowControl w:val="0"/>
              <w:spacing w:before="40" w:after="40" w:line="210" w:lineRule="exact"/>
              <w:ind w:right="40"/>
              <w:jc w:val="right"/>
              <w:rPr>
                <w:sz w:val="17"/>
                <w:szCs w:val="16"/>
              </w:rPr>
            </w:pPr>
          </w:p>
        </w:tc>
      </w:tr>
      <w:tr w:rsidR="008554DC" w:rsidRPr="00C9407A">
        <w:trPr>
          <w:trHeight w:val="255"/>
          <w:jc w:val="center"/>
        </w:trPr>
        <w:tc>
          <w:tcPr>
            <w:tcW w:w="1579"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Adamaoua</w:t>
            </w:r>
          </w:p>
        </w:tc>
        <w:tc>
          <w:tcPr>
            <w:tcW w:w="67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6</w:t>
            </w:r>
          </w:p>
        </w:tc>
        <w:tc>
          <w:tcPr>
            <w:tcW w:w="72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88</w:t>
            </w:r>
          </w:p>
        </w:tc>
        <w:tc>
          <w:tcPr>
            <w:tcW w:w="89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6,8</w:t>
            </w:r>
          </w:p>
        </w:tc>
        <w:tc>
          <w:tcPr>
            <w:tcW w:w="802"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2</w:t>
            </w:r>
          </w:p>
        </w:tc>
        <w:tc>
          <w:tcPr>
            <w:tcW w:w="870"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44</w:t>
            </w:r>
          </w:p>
        </w:tc>
        <w:tc>
          <w:tcPr>
            <w:tcW w:w="857"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4,5</w:t>
            </w:r>
          </w:p>
        </w:tc>
        <w:tc>
          <w:tcPr>
            <w:tcW w:w="749"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0</w:t>
            </w:r>
          </w:p>
        </w:tc>
      </w:tr>
      <w:tr w:rsidR="008554DC" w:rsidRPr="00C9407A">
        <w:trPr>
          <w:trHeight w:val="255"/>
          <w:jc w:val="center"/>
        </w:trPr>
        <w:tc>
          <w:tcPr>
            <w:tcW w:w="1579"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Centro</w:t>
            </w:r>
          </w:p>
        </w:tc>
        <w:tc>
          <w:tcPr>
            <w:tcW w:w="67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78</w:t>
            </w:r>
          </w:p>
        </w:tc>
        <w:tc>
          <w:tcPr>
            <w:tcW w:w="72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336</w:t>
            </w:r>
          </w:p>
        </w:tc>
        <w:tc>
          <w:tcPr>
            <w:tcW w:w="89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23,2</w:t>
            </w:r>
          </w:p>
        </w:tc>
        <w:tc>
          <w:tcPr>
            <w:tcW w:w="802"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34</w:t>
            </w:r>
          </w:p>
        </w:tc>
        <w:tc>
          <w:tcPr>
            <w:tcW w:w="870"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168</w:t>
            </w:r>
          </w:p>
        </w:tc>
        <w:tc>
          <w:tcPr>
            <w:tcW w:w="857"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20,2</w:t>
            </w:r>
          </w:p>
        </w:tc>
        <w:tc>
          <w:tcPr>
            <w:tcW w:w="749"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7</w:t>
            </w:r>
          </w:p>
        </w:tc>
      </w:tr>
      <w:tr w:rsidR="008554DC" w:rsidRPr="00C9407A">
        <w:trPr>
          <w:trHeight w:val="255"/>
          <w:jc w:val="center"/>
        </w:trPr>
        <w:tc>
          <w:tcPr>
            <w:tcW w:w="1579"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Oriental</w:t>
            </w:r>
          </w:p>
        </w:tc>
        <w:tc>
          <w:tcPr>
            <w:tcW w:w="67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5</w:t>
            </w:r>
          </w:p>
        </w:tc>
        <w:tc>
          <w:tcPr>
            <w:tcW w:w="72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84</w:t>
            </w:r>
          </w:p>
        </w:tc>
        <w:tc>
          <w:tcPr>
            <w:tcW w:w="89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6,0</w:t>
            </w:r>
          </w:p>
        </w:tc>
        <w:tc>
          <w:tcPr>
            <w:tcW w:w="802"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2</w:t>
            </w:r>
          </w:p>
        </w:tc>
        <w:tc>
          <w:tcPr>
            <w:tcW w:w="870"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42</w:t>
            </w:r>
          </w:p>
        </w:tc>
        <w:tc>
          <w:tcPr>
            <w:tcW w:w="857"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4,8</w:t>
            </w:r>
          </w:p>
        </w:tc>
        <w:tc>
          <w:tcPr>
            <w:tcW w:w="749"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1</w:t>
            </w:r>
          </w:p>
        </w:tc>
      </w:tr>
      <w:tr w:rsidR="008554DC" w:rsidRPr="00C9407A">
        <w:trPr>
          <w:trHeight w:val="255"/>
          <w:jc w:val="center"/>
        </w:trPr>
        <w:tc>
          <w:tcPr>
            <w:tcW w:w="1579"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Extremo norte</w:t>
            </w:r>
          </w:p>
        </w:tc>
        <w:tc>
          <w:tcPr>
            <w:tcW w:w="67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9</w:t>
            </w:r>
          </w:p>
        </w:tc>
        <w:tc>
          <w:tcPr>
            <w:tcW w:w="72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232</w:t>
            </w:r>
          </w:p>
        </w:tc>
        <w:tc>
          <w:tcPr>
            <w:tcW w:w="89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3,9</w:t>
            </w:r>
          </w:p>
        </w:tc>
        <w:tc>
          <w:tcPr>
            <w:tcW w:w="802"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4</w:t>
            </w:r>
          </w:p>
        </w:tc>
        <w:tc>
          <w:tcPr>
            <w:tcW w:w="870"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116</w:t>
            </w:r>
          </w:p>
        </w:tc>
        <w:tc>
          <w:tcPr>
            <w:tcW w:w="857"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3,4</w:t>
            </w:r>
          </w:p>
        </w:tc>
        <w:tc>
          <w:tcPr>
            <w:tcW w:w="749"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3</w:t>
            </w:r>
          </w:p>
        </w:tc>
      </w:tr>
      <w:tr w:rsidR="008554DC" w:rsidRPr="00C9407A">
        <w:trPr>
          <w:trHeight w:val="255"/>
          <w:jc w:val="center"/>
        </w:trPr>
        <w:tc>
          <w:tcPr>
            <w:tcW w:w="1579"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Litoral</w:t>
            </w:r>
          </w:p>
        </w:tc>
        <w:tc>
          <w:tcPr>
            <w:tcW w:w="67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50</w:t>
            </w:r>
          </w:p>
        </w:tc>
        <w:tc>
          <w:tcPr>
            <w:tcW w:w="72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264</w:t>
            </w:r>
          </w:p>
        </w:tc>
        <w:tc>
          <w:tcPr>
            <w:tcW w:w="89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18,9</w:t>
            </w:r>
          </w:p>
        </w:tc>
        <w:tc>
          <w:tcPr>
            <w:tcW w:w="802"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17</w:t>
            </w:r>
          </w:p>
        </w:tc>
        <w:tc>
          <w:tcPr>
            <w:tcW w:w="870"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132</w:t>
            </w:r>
          </w:p>
        </w:tc>
        <w:tc>
          <w:tcPr>
            <w:tcW w:w="857"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12,9</w:t>
            </w:r>
          </w:p>
        </w:tc>
        <w:tc>
          <w:tcPr>
            <w:tcW w:w="749"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8</w:t>
            </w:r>
          </w:p>
        </w:tc>
      </w:tr>
      <w:tr w:rsidR="008554DC" w:rsidRPr="00C9407A">
        <w:trPr>
          <w:trHeight w:val="255"/>
          <w:jc w:val="center"/>
        </w:trPr>
        <w:tc>
          <w:tcPr>
            <w:tcW w:w="1579"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Septentrional</w:t>
            </w:r>
          </w:p>
        </w:tc>
        <w:tc>
          <w:tcPr>
            <w:tcW w:w="67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4</w:t>
            </w:r>
          </w:p>
        </w:tc>
        <w:tc>
          <w:tcPr>
            <w:tcW w:w="72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82</w:t>
            </w:r>
          </w:p>
        </w:tc>
        <w:tc>
          <w:tcPr>
            <w:tcW w:w="89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4,9</w:t>
            </w:r>
          </w:p>
        </w:tc>
        <w:tc>
          <w:tcPr>
            <w:tcW w:w="802"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3</w:t>
            </w:r>
          </w:p>
        </w:tc>
        <w:tc>
          <w:tcPr>
            <w:tcW w:w="870"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41</w:t>
            </w:r>
          </w:p>
        </w:tc>
        <w:tc>
          <w:tcPr>
            <w:tcW w:w="857"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7,3</w:t>
            </w:r>
          </w:p>
        </w:tc>
        <w:tc>
          <w:tcPr>
            <w:tcW w:w="749"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2</w:t>
            </w:r>
          </w:p>
        </w:tc>
      </w:tr>
      <w:tr w:rsidR="008554DC" w:rsidRPr="00C9407A">
        <w:trPr>
          <w:trHeight w:val="255"/>
          <w:jc w:val="center"/>
        </w:trPr>
        <w:tc>
          <w:tcPr>
            <w:tcW w:w="1579"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Noroccidental</w:t>
            </w:r>
          </w:p>
        </w:tc>
        <w:tc>
          <w:tcPr>
            <w:tcW w:w="67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9</w:t>
            </w:r>
          </w:p>
        </w:tc>
        <w:tc>
          <w:tcPr>
            <w:tcW w:w="72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122</w:t>
            </w:r>
          </w:p>
        </w:tc>
        <w:tc>
          <w:tcPr>
            <w:tcW w:w="89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7,4</w:t>
            </w:r>
          </w:p>
        </w:tc>
        <w:tc>
          <w:tcPr>
            <w:tcW w:w="802"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3</w:t>
            </w:r>
          </w:p>
        </w:tc>
        <w:tc>
          <w:tcPr>
            <w:tcW w:w="870"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61</w:t>
            </w:r>
          </w:p>
        </w:tc>
        <w:tc>
          <w:tcPr>
            <w:tcW w:w="857"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4,9</w:t>
            </w:r>
          </w:p>
        </w:tc>
        <w:tc>
          <w:tcPr>
            <w:tcW w:w="749"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0</w:t>
            </w:r>
          </w:p>
        </w:tc>
      </w:tr>
      <w:tr w:rsidR="008554DC" w:rsidRPr="00C9407A">
        <w:trPr>
          <w:trHeight w:val="255"/>
          <w:jc w:val="center"/>
        </w:trPr>
        <w:tc>
          <w:tcPr>
            <w:tcW w:w="1579"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Occidental</w:t>
            </w:r>
          </w:p>
        </w:tc>
        <w:tc>
          <w:tcPr>
            <w:tcW w:w="67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33</w:t>
            </w:r>
          </w:p>
        </w:tc>
        <w:tc>
          <w:tcPr>
            <w:tcW w:w="72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244</w:t>
            </w:r>
          </w:p>
        </w:tc>
        <w:tc>
          <w:tcPr>
            <w:tcW w:w="89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13,5</w:t>
            </w:r>
          </w:p>
        </w:tc>
        <w:tc>
          <w:tcPr>
            <w:tcW w:w="802"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11</w:t>
            </w:r>
          </w:p>
        </w:tc>
        <w:tc>
          <w:tcPr>
            <w:tcW w:w="870"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122</w:t>
            </w:r>
          </w:p>
        </w:tc>
        <w:tc>
          <w:tcPr>
            <w:tcW w:w="857"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9,0</w:t>
            </w:r>
          </w:p>
        </w:tc>
        <w:tc>
          <w:tcPr>
            <w:tcW w:w="749"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2</w:t>
            </w:r>
          </w:p>
        </w:tc>
      </w:tr>
      <w:tr w:rsidR="008554DC" w:rsidRPr="00C9407A">
        <w:trPr>
          <w:trHeight w:val="255"/>
          <w:jc w:val="center"/>
        </w:trPr>
        <w:tc>
          <w:tcPr>
            <w:tcW w:w="1579"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Meridional</w:t>
            </w:r>
          </w:p>
        </w:tc>
        <w:tc>
          <w:tcPr>
            <w:tcW w:w="67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12</w:t>
            </w:r>
          </w:p>
        </w:tc>
        <w:tc>
          <w:tcPr>
            <w:tcW w:w="728"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64</w:t>
            </w:r>
          </w:p>
        </w:tc>
        <w:tc>
          <w:tcPr>
            <w:tcW w:w="89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18,8</w:t>
            </w:r>
          </w:p>
        </w:tc>
        <w:tc>
          <w:tcPr>
            <w:tcW w:w="802"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4</w:t>
            </w:r>
          </w:p>
        </w:tc>
        <w:tc>
          <w:tcPr>
            <w:tcW w:w="870"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32</w:t>
            </w:r>
          </w:p>
        </w:tc>
        <w:tc>
          <w:tcPr>
            <w:tcW w:w="857"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12,5</w:t>
            </w:r>
          </w:p>
        </w:tc>
        <w:tc>
          <w:tcPr>
            <w:tcW w:w="749" w:type="dxa"/>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407A">
              <w:rPr>
                <w:sz w:val="17"/>
                <w:szCs w:val="16"/>
              </w:rPr>
              <w:t>2</w:t>
            </w:r>
          </w:p>
        </w:tc>
      </w:tr>
      <w:tr w:rsidR="008554DC" w:rsidRPr="00C9407A">
        <w:trPr>
          <w:trHeight w:val="255"/>
          <w:jc w:val="center"/>
        </w:trPr>
        <w:tc>
          <w:tcPr>
            <w:tcW w:w="1579" w:type="dxa"/>
            <w:tcBorders>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81" w:line="210" w:lineRule="exact"/>
              <w:ind w:right="40"/>
              <w:rPr>
                <w:sz w:val="17"/>
                <w:szCs w:val="16"/>
              </w:rPr>
            </w:pPr>
            <w:r w:rsidRPr="00C9407A">
              <w:rPr>
                <w:sz w:val="17"/>
                <w:szCs w:val="16"/>
              </w:rPr>
              <w:t>Sudoccidental</w:t>
            </w:r>
          </w:p>
        </w:tc>
        <w:tc>
          <w:tcPr>
            <w:tcW w:w="678" w:type="dxa"/>
            <w:tcBorders>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C9407A">
              <w:rPr>
                <w:sz w:val="17"/>
                <w:szCs w:val="16"/>
              </w:rPr>
              <w:t>13</w:t>
            </w:r>
          </w:p>
        </w:tc>
        <w:tc>
          <w:tcPr>
            <w:tcW w:w="728" w:type="dxa"/>
            <w:tcBorders>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C9407A">
              <w:rPr>
                <w:sz w:val="17"/>
                <w:szCs w:val="16"/>
              </w:rPr>
              <w:t>96</w:t>
            </w:r>
          </w:p>
        </w:tc>
        <w:tc>
          <w:tcPr>
            <w:tcW w:w="894" w:type="dxa"/>
            <w:tcBorders>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Pr>
                <w:sz w:val="17"/>
                <w:szCs w:val="16"/>
              </w:rPr>
              <w:t>13,5</w:t>
            </w:r>
          </w:p>
        </w:tc>
        <w:tc>
          <w:tcPr>
            <w:tcW w:w="802" w:type="dxa"/>
            <w:tcBorders>
              <w:bottom w:val="single" w:sz="4" w:space="0" w:color="auto"/>
            </w:tcBorders>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C9407A">
              <w:rPr>
                <w:sz w:val="17"/>
                <w:szCs w:val="16"/>
              </w:rPr>
              <w:t>7</w:t>
            </w:r>
          </w:p>
        </w:tc>
        <w:tc>
          <w:tcPr>
            <w:tcW w:w="870" w:type="dxa"/>
            <w:tcBorders>
              <w:bottom w:val="single" w:sz="4" w:space="0" w:color="auto"/>
            </w:tcBorders>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C9407A">
              <w:rPr>
                <w:sz w:val="17"/>
                <w:szCs w:val="16"/>
              </w:rPr>
              <w:t>48</w:t>
            </w:r>
          </w:p>
        </w:tc>
        <w:tc>
          <w:tcPr>
            <w:tcW w:w="857" w:type="dxa"/>
            <w:tcBorders>
              <w:bottom w:val="single" w:sz="4" w:space="0" w:color="auto"/>
            </w:tcBorders>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C9407A">
              <w:rPr>
                <w:sz w:val="17"/>
                <w:szCs w:val="16"/>
              </w:rPr>
              <w:t>14</w:t>
            </w:r>
            <w:r>
              <w:rPr>
                <w:sz w:val="17"/>
                <w:szCs w:val="16"/>
              </w:rPr>
              <w:t>,6</w:t>
            </w:r>
          </w:p>
        </w:tc>
        <w:tc>
          <w:tcPr>
            <w:tcW w:w="749" w:type="dxa"/>
            <w:tcBorders>
              <w:bottom w:val="single" w:sz="4" w:space="0" w:color="auto"/>
            </w:tcBorders>
            <w:shd w:val="clear" w:color="auto" w:fill="auto"/>
            <w:vAlign w:val="bottom"/>
          </w:tcPr>
          <w:p w:rsidR="008554DC" w:rsidRPr="00C9407A"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C9407A">
              <w:rPr>
                <w:sz w:val="17"/>
                <w:szCs w:val="16"/>
              </w:rPr>
              <w:t>4</w:t>
            </w:r>
          </w:p>
        </w:tc>
      </w:tr>
      <w:tr w:rsidR="008554DC" w:rsidRPr="00C9407A">
        <w:trPr>
          <w:trHeight w:val="255"/>
          <w:jc w:val="center"/>
        </w:trPr>
        <w:tc>
          <w:tcPr>
            <w:tcW w:w="1579" w:type="dxa"/>
            <w:tcBorders>
              <w:top w:val="single" w:sz="4" w:space="0" w:color="auto"/>
              <w:bottom w:val="single" w:sz="12" w:space="0" w:color="auto"/>
            </w:tcBorders>
            <w:shd w:val="clear" w:color="auto" w:fill="auto"/>
            <w:noWrap/>
            <w:vAlign w:val="bottom"/>
          </w:tcPr>
          <w:p w:rsidR="008554DC" w:rsidRPr="00C9407A" w:rsidRDefault="008554DC" w:rsidP="004D73F8">
            <w:pPr>
              <w:tabs>
                <w:tab w:val="left" w:pos="288"/>
                <w:tab w:val="left" w:pos="576"/>
                <w:tab w:val="left" w:pos="864"/>
                <w:tab w:val="left" w:pos="1152"/>
              </w:tabs>
              <w:spacing w:before="81" w:after="81" w:line="210" w:lineRule="exact"/>
              <w:ind w:right="40"/>
              <w:rPr>
                <w:b/>
                <w:sz w:val="17"/>
                <w:szCs w:val="17"/>
              </w:rPr>
            </w:pPr>
            <w:r w:rsidRPr="00C9407A">
              <w:rPr>
                <w:b/>
                <w:bCs/>
                <w:sz w:val="17"/>
                <w:szCs w:val="17"/>
              </w:rPr>
              <w:tab/>
              <w:t>Total</w:t>
            </w:r>
          </w:p>
        </w:tc>
        <w:tc>
          <w:tcPr>
            <w:tcW w:w="678"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spacing w:before="81" w:after="81" w:line="160" w:lineRule="exact"/>
              <w:ind w:right="40"/>
              <w:jc w:val="right"/>
              <w:rPr>
                <w:b/>
                <w:bCs/>
                <w:sz w:val="17"/>
                <w:szCs w:val="17"/>
              </w:rPr>
            </w:pPr>
            <w:r w:rsidRPr="00C9407A">
              <w:rPr>
                <w:b/>
                <w:bCs/>
                <w:sz w:val="17"/>
                <w:szCs w:val="17"/>
              </w:rPr>
              <w:t>219</w:t>
            </w:r>
          </w:p>
        </w:tc>
        <w:tc>
          <w:tcPr>
            <w:tcW w:w="728"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spacing w:before="81" w:after="81" w:line="160" w:lineRule="exact"/>
              <w:ind w:right="40"/>
              <w:jc w:val="right"/>
              <w:rPr>
                <w:b/>
                <w:bCs/>
                <w:sz w:val="17"/>
                <w:szCs w:val="17"/>
              </w:rPr>
            </w:pPr>
            <w:r w:rsidRPr="00C9407A">
              <w:rPr>
                <w:b/>
                <w:bCs/>
                <w:sz w:val="17"/>
                <w:szCs w:val="17"/>
              </w:rPr>
              <w:t>1 612</w:t>
            </w:r>
          </w:p>
        </w:tc>
        <w:tc>
          <w:tcPr>
            <w:tcW w:w="894"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spacing w:before="81" w:after="81" w:line="160" w:lineRule="exact"/>
              <w:ind w:right="40"/>
              <w:jc w:val="right"/>
              <w:rPr>
                <w:b/>
                <w:bCs/>
                <w:sz w:val="17"/>
                <w:szCs w:val="17"/>
              </w:rPr>
            </w:pPr>
            <w:r>
              <w:rPr>
                <w:b/>
                <w:bCs/>
                <w:sz w:val="17"/>
                <w:szCs w:val="17"/>
              </w:rPr>
              <w:t>13,6</w:t>
            </w:r>
          </w:p>
        </w:tc>
        <w:tc>
          <w:tcPr>
            <w:tcW w:w="802"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1" w:after="81" w:line="160" w:lineRule="exact"/>
              <w:ind w:right="40"/>
              <w:jc w:val="right"/>
              <w:rPr>
                <w:b/>
                <w:bCs/>
                <w:sz w:val="17"/>
                <w:szCs w:val="17"/>
              </w:rPr>
            </w:pPr>
            <w:r w:rsidRPr="00C9407A">
              <w:rPr>
                <w:b/>
                <w:bCs/>
                <w:sz w:val="17"/>
                <w:szCs w:val="17"/>
              </w:rPr>
              <w:t>87</w:t>
            </w:r>
          </w:p>
        </w:tc>
        <w:tc>
          <w:tcPr>
            <w:tcW w:w="870"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1" w:after="81" w:line="160" w:lineRule="exact"/>
              <w:ind w:right="40"/>
              <w:jc w:val="right"/>
              <w:rPr>
                <w:b/>
                <w:bCs/>
                <w:sz w:val="17"/>
                <w:szCs w:val="17"/>
              </w:rPr>
            </w:pPr>
            <w:r w:rsidRPr="00C9407A">
              <w:rPr>
                <w:b/>
                <w:bCs/>
                <w:sz w:val="17"/>
                <w:szCs w:val="17"/>
              </w:rPr>
              <w:t>806</w:t>
            </w:r>
          </w:p>
        </w:tc>
        <w:tc>
          <w:tcPr>
            <w:tcW w:w="857"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1" w:after="81" w:line="160" w:lineRule="exact"/>
              <w:ind w:right="40"/>
              <w:jc w:val="right"/>
              <w:rPr>
                <w:b/>
                <w:bCs/>
                <w:sz w:val="17"/>
                <w:szCs w:val="17"/>
              </w:rPr>
            </w:pPr>
            <w:r>
              <w:rPr>
                <w:b/>
                <w:bCs/>
                <w:sz w:val="17"/>
                <w:szCs w:val="17"/>
              </w:rPr>
              <w:t>10,8</w:t>
            </w:r>
          </w:p>
        </w:tc>
        <w:tc>
          <w:tcPr>
            <w:tcW w:w="749"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1" w:after="81" w:line="160" w:lineRule="exact"/>
              <w:ind w:right="40"/>
              <w:jc w:val="right"/>
              <w:rPr>
                <w:b/>
                <w:bCs/>
                <w:sz w:val="17"/>
                <w:szCs w:val="17"/>
              </w:rPr>
            </w:pPr>
            <w:r w:rsidRPr="00C9407A">
              <w:rPr>
                <w:b/>
                <w:bCs/>
                <w:sz w:val="17"/>
                <w:szCs w:val="17"/>
              </w:rPr>
              <w:t>29</w:t>
            </w:r>
          </w:p>
        </w:tc>
      </w:tr>
    </w:tbl>
    <w:p w:rsidR="008554DC" w:rsidRPr="008554DC" w:rsidRDefault="008554DC" w:rsidP="008554DC">
      <w:pPr>
        <w:pStyle w:val="SingleTxt"/>
        <w:spacing w:after="0" w:line="120" w:lineRule="exact"/>
        <w:rPr>
          <w:sz w:val="10"/>
        </w:rPr>
      </w:pPr>
    </w:p>
    <w:p w:rsidR="008554DC" w:rsidRDefault="008554DC" w:rsidP="008554DC">
      <w:pPr>
        <w:pStyle w:val="FootnoteText"/>
        <w:tabs>
          <w:tab w:val="clear" w:pos="418"/>
          <w:tab w:val="right" w:pos="1476"/>
          <w:tab w:val="left" w:pos="1548"/>
          <w:tab w:val="right" w:pos="1836"/>
          <w:tab w:val="left" w:pos="1908"/>
        </w:tabs>
        <w:ind w:left="1267" w:right="1267" w:hanging="1267"/>
      </w:pPr>
      <w:r>
        <w:rPr>
          <w:i/>
        </w:rPr>
        <w:tab/>
      </w:r>
      <w:r>
        <w:rPr>
          <w:i/>
        </w:rPr>
        <w:tab/>
      </w:r>
      <w:r w:rsidRPr="00525A43">
        <w:rPr>
          <w:i/>
        </w:rPr>
        <w:t>Fuente</w:t>
      </w:r>
      <w:r w:rsidRPr="00525A43">
        <w:t xml:space="preserve">: </w:t>
      </w:r>
      <w:r w:rsidRPr="001829B3">
        <w:t>Ministerio de Promoción de la Mujer y la Familia, Anuario Estadístico 2004</w:t>
      </w:r>
      <w:r>
        <w:t>.</w:t>
      </w: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5.</w:t>
      </w:r>
      <w:r>
        <w:tab/>
      </w:r>
      <w:r w:rsidRPr="00F503FC">
        <w:t>Evolución de la presencia de mujeres candidatas en las elecciones de 1997 y 2002, por provincia</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66"/>
        <w:gridCol w:w="514"/>
        <w:gridCol w:w="514"/>
        <w:gridCol w:w="514"/>
        <w:gridCol w:w="514"/>
        <w:gridCol w:w="514"/>
        <w:gridCol w:w="514"/>
        <w:gridCol w:w="514"/>
        <w:gridCol w:w="514"/>
        <w:gridCol w:w="514"/>
        <w:gridCol w:w="514"/>
        <w:gridCol w:w="514"/>
      </w:tblGrid>
      <w:tr w:rsidR="008554DC" w:rsidRPr="00CC378F">
        <w:tblPrEx>
          <w:tblCellMar>
            <w:top w:w="0" w:type="dxa"/>
            <w:bottom w:w="0" w:type="dxa"/>
          </w:tblCellMar>
        </w:tblPrEx>
        <w:trPr>
          <w:tblHeader/>
        </w:trPr>
        <w:tc>
          <w:tcPr>
            <w:tcW w:w="1666" w:type="dxa"/>
            <w:tcBorders>
              <w:top w:val="single" w:sz="4" w:space="0" w:color="auto"/>
              <w:bottom w:val="single" w:sz="12" w:space="0" w:color="auto"/>
            </w:tcBorders>
            <w:shd w:val="clear" w:color="auto" w:fill="auto"/>
            <w:vAlign w:val="bottom"/>
          </w:tcPr>
          <w:p w:rsidR="008554DC" w:rsidRPr="00CC378F" w:rsidRDefault="008554DC" w:rsidP="008554DC">
            <w:pPr>
              <w:tabs>
                <w:tab w:val="left" w:pos="288"/>
                <w:tab w:val="left" w:pos="576"/>
                <w:tab w:val="left" w:pos="864"/>
                <w:tab w:val="left" w:pos="1152"/>
              </w:tabs>
              <w:spacing w:before="80" w:after="80" w:line="160" w:lineRule="exact"/>
              <w:ind w:right="40"/>
              <w:rPr>
                <w:i/>
                <w:sz w:val="14"/>
              </w:rPr>
            </w:pPr>
            <w:r w:rsidRPr="00CC378F">
              <w:rPr>
                <w:i/>
                <w:sz w:val="14"/>
                <w:szCs w:val="16"/>
              </w:rPr>
              <w:t>Provincia</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Ad</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Ce</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Ori</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En</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Lt</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Se</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No</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Oc</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Mer</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i/>
                <w:sz w:val="14"/>
                <w:szCs w:val="16"/>
              </w:rPr>
            </w:pPr>
            <w:r w:rsidRPr="00CC378F">
              <w:rPr>
                <w:i/>
                <w:sz w:val="14"/>
                <w:szCs w:val="16"/>
              </w:rPr>
              <w:t>So</w:t>
            </w:r>
          </w:p>
        </w:tc>
        <w:tc>
          <w:tcPr>
            <w:tcW w:w="514" w:type="dxa"/>
            <w:tcBorders>
              <w:top w:val="single" w:sz="4" w:space="0" w:color="auto"/>
              <w:bottom w:val="single" w:sz="12" w:space="0" w:color="auto"/>
            </w:tcBorders>
            <w:shd w:val="clear" w:color="auto" w:fill="auto"/>
            <w:vAlign w:val="bottom"/>
          </w:tcPr>
          <w:p w:rsidR="008554DC" w:rsidRPr="00CC378F" w:rsidRDefault="008554DC" w:rsidP="008554DC">
            <w:pPr>
              <w:widowControl w:val="0"/>
              <w:spacing w:before="80" w:after="80" w:line="160" w:lineRule="exact"/>
              <w:ind w:right="40"/>
              <w:jc w:val="right"/>
              <w:rPr>
                <w:b/>
                <w:i/>
                <w:sz w:val="14"/>
                <w:szCs w:val="16"/>
              </w:rPr>
            </w:pPr>
            <w:r w:rsidRPr="00CC378F">
              <w:rPr>
                <w:b/>
                <w:bCs/>
                <w:i/>
                <w:sz w:val="14"/>
                <w:szCs w:val="16"/>
              </w:rPr>
              <w:t>Total</w:t>
            </w:r>
          </w:p>
        </w:tc>
      </w:tr>
      <w:tr w:rsidR="008554DC" w:rsidRPr="00CC378F">
        <w:tblPrEx>
          <w:tblCellMar>
            <w:top w:w="0" w:type="dxa"/>
            <w:bottom w:w="0" w:type="dxa"/>
          </w:tblCellMar>
        </w:tblPrEx>
        <w:trPr>
          <w:trHeight w:hRule="exact" w:val="115"/>
          <w:tblHeader/>
        </w:trPr>
        <w:tc>
          <w:tcPr>
            <w:tcW w:w="1666" w:type="dxa"/>
            <w:tcBorders>
              <w:top w:val="single" w:sz="12" w:space="0" w:color="auto"/>
            </w:tcBorders>
            <w:shd w:val="clear" w:color="auto" w:fill="auto"/>
            <w:vAlign w:val="bottom"/>
          </w:tcPr>
          <w:p w:rsidR="008554DC" w:rsidRPr="00CC378F" w:rsidRDefault="008554DC" w:rsidP="008554DC">
            <w:pPr>
              <w:tabs>
                <w:tab w:val="left" w:pos="288"/>
                <w:tab w:val="left" w:pos="576"/>
                <w:tab w:val="left" w:pos="864"/>
                <w:tab w:val="left" w:pos="1152"/>
              </w:tabs>
              <w:spacing w:before="40" w:after="40" w:line="210" w:lineRule="exact"/>
              <w:ind w:right="40"/>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p>
        </w:tc>
        <w:tc>
          <w:tcPr>
            <w:tcW w:w="514" w:type="dxa"/>
            <w:tcBorders>
              <w:top w:val="single" w:sz="12"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b/>
                <w:sz w:val="17"/>
                <w:szCs w:val="16"/>
              </w:rPr>
            </w:pPr>
          </w:p>
        </w:tc>
      </w:tr>
      <w:tr w:rsidR="008554DC" w:rsidRPr="00CC378F">
        <w:tblPrEx>
          <w:tblCellMar>
            <w:top w:w="0" w:type="dxa"/>
            <w:bottom w:w="0" w:type="dxa"/>
          </w:tblCellMar>
        </w:tblPrEx>
        <w:tc>
          <w:tcPr>
            <w:tcW w:w="1666" w:type="dxa"/>
            <w:tcBorders>
              <w:bottom w:val="single" w:sz="4" w:space="0" w:color="auto"/>
            </w:tcBorders>
            <w:shd w:val="clear" w:color="auto" w:fill="auto"/>
            <w:vAlign w:val="bottom"/>
          </w:tcPr>
          <w:p w:rsidR="008554DC" w:rsidRPr="00CC378F" w:rsidRDefault="008554DC" w:rsidP="004D73F8">
            <w:pPr>
              <w:tabs>
                <w:tab w:val="left" w:pos="288"/>
                <w:tab w:val="left" w:pos="576"/>
                <w:tab w:val="left" w:pos="864"/>
                <w:tab w:val="left" w:pos="1152"/>
              </w:tabs>
              <w:spacing w:before="40" w:after="40" w:line="210" w:lineRule="exact"/>
              <w:ind w:right="43"/>
              <w:rPr>
                <w:sz w:val="17"/>
              </w:rPr>
            </w:pPr>
            <w:r w:rsidRPr="00CC378F">
              <w:rPr>
                <w:sz w:val="17"/>
                <w:szCs w:val="16"/>
              </w:rPr>
              <w:t>Porcentaje de mujeres en 1997</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4,1</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19,0</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5,2</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5,0</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20,8</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8,3</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7,6</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12,2</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20,4</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C378F">
              <w:rPr>
                <w:sz w:val="17"/>
                <w:szCs w:val="16"/>
              </w:rPr>
              <w:t>7,7</w:t>
            </w:r>
          </w:p>
        </w:tc>
        <w:tc>
          <w:tcPr>
            <w:tcW w:w="514" w:type="dxa"/>
            <w:tcBorders>
              <w:bottom w:val="single" w:sz="4" w:space="0" w:color="auto"/>
            </w:tcBorders>
            <w:shd w:val="clear" w:color="auto" w:fill="auto"/>
            <w:vAlign w:val="bottom"/>
          </w:tcPr>
          <w:p w:rsidR="008554DC" w:rsidRPr="00CC378F" w:rsidRDefault="008554DC" w:rsidP="008554DC">
            <w:pPr>
              <w:widowControl w:val="0"/>
              <w:tabs>
                <w:tab w:val="left" w:pos="288"/>
                <w:tab w:val="left" w:pos="576"/>
                <w:tab w:val="left" w:pos="864"/>
                <w:tab w:val="left" w:pos="1152"/>
              </w:tabs>
              <w:spacing w:before="40" w:after="40" w:line="210" w:lineRule="exact"/>
              <w:ind w:right="40"/>
              <w:jc w:val="right"/>
              <w:rPr>
                <w:b/>
                <w:sz w:val="17"/>
                <w:szCs w:val="16"/>
              </w:rPr>
            </w:pPr>
            <w:r w:rsidRPr="00CC378F">
              <w:rPr>
                <w:b/>
                <w:sz w:val="17"/>
                <w:szCs w:val="16"/>
              </w:rPr>
              <w:t>12,9</w:t>
            </w:r>
          </w:p>
        </w:tc>
      </w:tr>
      <w:tr w:rsidR="008554DC">
        <w:tblPrEx>
          <w:tblCellMar>
            <w:top w:w="0" w:type="dxa"/>
            <w:bottom w:w="0" w:type="dxa"/>
          </w:tblCellMar>
        </w:tblPrEx>
        <w:tc>
          <w:tcPr>
            <w:tcW w:w="1666"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rPr>
                <w:sz w:val="17"/>
                <w:szCs w:val="16"/>
              </w:rPr>
            </w:pPr>
            <w:r>
              <w:rPr>
                <w:sz w:val="17"/>
                <w:szCs w:val="16"/>
              </w:rPr>
              <w:t>Porcentaje</w:t>
            </w:r>
            <w:r w:rsidRPr="001829B3">
              <w:rPr>
                <w:sz w:val="17"/>
                <w:szCs w:val="16"/>
              </w:rPr>
              <w:t xml:space="preserve"> de mujeres en 2002</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6,8</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23,2</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6,0</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3,9</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18,9</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4,9</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7,4</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13,5</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18,8</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sz w:val="17"/>
                <w:szCs w:val="16"/>
              </w:rPr>
            </w:pPr>
            <w:r w:rsidRPr="001829B3">
              <w:rPr>
                <w:sz w:val="17"/>
                <w:szCs w:val="16"/>
              </w:rPr>
              <w:t>13,5</w:t>
            </w:r>
          </w:p>
        </w:tc>
        <w:tc>
          <w:tcPr>
            <w:tcW w:w="514" w:type="dxa"/>
            <w:tcBorders>
              <w:top w:val="single" w:sz="4" w:space="0" w:color="auto"/>
              <w:bottom w:val="single" w:sz="12" w:space="0" w:color="auto"/>
            </w:tcBorders>
            <w:shd w:val="clear" w:color="auto" w:fill="auto"/>
            <w:vAlign w:val="bottom"/>
          </w:tcPr>
          <w:p w:rsidR="008554DC" w:rsidRPr="001829B3" w:rsidRDefault="008554DC" w:rsidP="008554DC">
            <w:pPr>
              <w:widowControl w:val="0"/>
              <w:tabs>
                <w:tab w:val="left" w:pos="288"/>
                <w:tab w:val="left" w:pos="576"/>
                <w:tab w:val="left" w:pos="864"/>
                <w:tab w:val="left" w:pos="1152"/>
              </w:tabs>
              <w:spacing w:before="40" w:after="80" w:line="210" w:lineRule="exact"/>
              <w:ind w:right="43"/>
              <w:jc w:val="right"/>
              <w:rPr>
                <w:b/>
                <w:sz w:val="17"/>
                <w:szCs w:val="16"/>
              </w:rPr>
            </w:pPr>
            <w:r w:rsidRPr="001829B3">
              <w:rPr>
                <w:b/>
                <w:sz w:val="17"/>
                <w:szCs w:val="16"/>
              </w:rPr>
              <w:t>13,6</w:t>
            </w:r>
          </w:p>
        </w:tc>
      </w:tr>
    </w:tbl>
    <w:p w:rsidR="008554DC" w:rsidRPr="008554DC" w:rsidRDefault="008554DC" w:rsidP="008554DC">
      <w:pPr>
        <w:pStyle w:val="SingleTxt"/>
        <w:spacing w:after="0" w:line="120" w:lineRule="exact"/>
        <w:rPr>
          <w:sz w:val="10"/>
        </w:rPr>
      </w:pPr>
    </w:p>
    <w:p w:rsidR="008554DC" w:rsidRPr="00C9407A" w:rsidRDefault="008554DC" w:rsidP="008554DC">
      <w:pPr>
        <w:pStyle w:val="FootnoteText"/>
        <w:tabs>
          <w:tab w:val="clear" w:pos="418"/>
          <w:tab w:val="right" w:pos="1476"/>
          <w:tab w:val="left" w:pos="1548"/>
          <w:tab w:val="right" w:pos="1836"/>
          <w:tab w:val="left" w:pos="1908"/>
        </w:tabs>
        <w:ind w:left="1267" w:right="1267" w:hanging="1267"/>
      </w:pPr>
      <w:r>
        <w:rPr>
          <w:i/>
        </w:rPr>
        <w:tab/>
      </w:r>
      <w:r w:rsidRPr="00C9407A">
        <w:rPr>
          <w:i/>
        </w:rPr>
        <w:t>Fuente</w:t>
      </w:r>
      <w:r w:rsidRPr="00C9407A">
        <w:t xml:space="preserve">: </w:t>
      </w:r>
      <w:r w:rsidRPr="001829B3">
        <w:t>Ministerio de Promoción de la Mujer y la Familia</w:t>
      </w:r>
      <w:r w:rsidRPr="00C9407A">
        <w:t>, Anuario Estadístico 2004</w:t>
      </w:r>
      <w:r>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6.</w:t>
      </w:r>
      <w:r>
        <w:tab/>
      </w:r>
      <w:r w:rsidRPr="00F503FC">
        <w:t>Distribución de las candidatas titulares y suplentes en 1997 y 2002</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jc w:val="center"/>
        <w:tblCellMar>
          <w:left w:w="0" w:type="dxa"/>
          <w:right w:w="0" w:type="dxa"/>
        </w:tblCellMar>
        <w:tblLook w:val="0000" w:firstRow="0" w:lastRow="0" w:firstColumn="0" w:lastColumn="0" w:noHBand="0" w:noVBand="0"/>
      </w:tblPr>
      <w:tblGrid>
        <w:gridCol w:w="1702"/>
        <w:gridCol w:w="1358"/>
        <w:gridCol w:w="1390"/>
        <w:gridCol w:w="1379"/>
        <w:gridCol w:w="1459"/>
      </w:tblGrid>
      <w:tr w:rsidR="008554DC" w:rsidRPr="00C9407A">
        <w:trPr>
          <w:trHeight w:val="450"/>
          <w:tblHeader/>
          <w:jc w:val="center"/>
        </w:trPr>
        <w:tc>
          <w:tcPr>
            <w:tcW w:w="1686"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spacing w:before="80" w:after="80" w:line="160" w:lineRule="exact"/>
              <w:ind w:right="40"/>
              <w:rPr>
                <w:i/>
                <w:sz w:val="14"/>
                <w:szCs w:val="16"/>
              </w:rPr>
            </w:pPr>
            <w:r w:rsidRPr="00C9407A">
              <w:rPr>
                <w:i/>
                <w:sz w:val="14"/>
                <w:szCs w:val="16"/>
              </w:rPr>
              <w:t>Provincia</w:t>
            </w:r>
          </w:p>
        </w:tc>
        <w:tc>
          <w:tcPr>
            <w:tcW w:w="1342"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Titulares 1997</w:t>
            </w:r>
          </w:p>
        </w:tc>
        <w:tc>
          <w:tcPr>
            <w:tcW w:w="1374"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Titulares 2002</w:t>
            </w:r>
          </w:p>
        </w:tc>
        <w:tc>
          <w:tcPr>
            <w:tcW w:w="1363"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Suplentes 1997</w:t>
            </w:r>
          </w:p>
        </w:tc>
        <w:tc>
          <w:tcPr>
            <w:tcW w:w="1443" w:type="dxa"/>
            <w:tcBorders>
              <w:top w:val="single" w:sz="4" w:space="0" w:color="auto"/>
              <w:bottom w:val="single" w:sz="12" w:space="0" w:color="auto"/>
            </w:tcBorders>
            <w:shd w:val="clear" w:color="auto" w:fill="auto"/>
            <w:vAlign w:val="bottom"/>
          </w:tcPr>
          <w:p w:rsidR="008554DC" w:rsidRPr="00C9407A" w:rsidRDefault="008554DC" w:rsidP="008554DC">
            <w:pPr>
              <w:widowControl w:val="0"/>
              <w:spacing w:before="80" w:after="80" w:line="160" w:lineRule="exact"/>
              <w:ind w:right="40"/>
              <w:jc w:val="right"/>
              <w:rPr>
                <w:i/>
                <w:sz w:val="14"/>
                <w:szCs w:val="16"/>
              </w:rPr>
            </w:pPr>
            <w:r w:rsidRPr="00C9407A">
              <w:rPr>
                <w:i/>
                <w:sz w:val="14"/>
                <w:szCs w:val="16"/>
              </w:rPr>
              <w:t>Suplentes 2002</w:t>
            </w:r>
          </w:p>
        </w:tc>
      </w:tr>
      <w:tr w:rsidR="008554DC" w:rsidRPr="00C9407A">
        <w:trPr>
          <w:trHeight w:hRule="exact" w:val="115"/>
          <w:tblHeader/>
          <w:jc w:val="center"/>
        </w:trPr>
        <w:tc>
          <w:tcPr>
            <w:tcW w:w="1686" w:type="dxa"/>
            <w:tcBorders>
              <w:top w:val="single" w:sz="12" w:space="0" w:color="auto"/>
            </w:tcBorders>
            <w:shd w:val="clear" w:color="auto" w:fill="auto"/>
            <w:noWrap/>
            <w:vAlign w:val="bottom"/>
          </w:tcPr>
          <w:p w:rsidR="008554DC" w:rsidRPr="00C9407A" w:rsidRDefault="008554DC" w:rsidP="008554DC">
            <w:pPr>
              <w:widowControl w:val="0"/>
              <w:spacing w:before="40" w:after="40" w:line="210" w:lineRule="exact"/>
              <w:ind w:right="40"/>
              <w:rPr>
                <w:sz w:val="17"/>
                <w:szCs w:val="16"/>
              </w:rPr>
            </w:pPr>
          </w:p>
        </w:tc>
        <w:tc>
          <w:tcPr>
            <w:tcW w:w="1342" w:type="dxa"/>
            <w:tcBorders>
              <w:top w:val="single" w:sz="12" w:space="0" w:color="auto"/>
            </w:tcBorders>
            <w:shd w:val="clear" w:color="auto" w:fill="auto"/>
            <w:noWrap/>
            <w:vAlign w:val="bottom"/>
          </w:tcPr>
          <w:p w:rsidR="008554DC" w:rsidRPr="00C9407A" w:rsidRDefault="008554DC" w:rsidP="008554DC">
            <w:pPr>
              <w:widowControl w:val="0"/>
              <w:spacing w:before="40" w:after="40" w:line="210" w:lineRule="exact"/>
              <w:ind w:right="40"/>
              <w:jc w:val="right"/>
              <w:rPr>
                <w:sz w:val="17"/>
                <w:szCs w:val="16"/>
              </w:rPr>
            </w:pPr>
          </w:p>
        </w:tc>
        <w:tc>
          <w:tcPr>
            <w:tcW w:w="1374" w:type="dxa"/>
            <w:tcBorders>
              <w:top w:val="single" w:sz="12" w:space="0" w:color="auto"/>
            </w:tcBorders>
            <w:shd w:val="clear" w:color="auto" w:fill="auto"/>
            <w:noWrap/>
            <w:vAlign w:val="bottom"/>
          </w:tcPr>
          <w:p w:rsidR="008554DC" w:rsidRPr="00C9407A" w:rsidRDefault="008554DC" w:rsidP="008554DC">
            <w:pPr>
              <w:widowControl w:val="0"/>
              <w:spacing w:before="40" w:after="40" w:line="210" w:lineRule="exact"/>
              <w:ind w:right="40"/>
              <w:jc w:val="right"/>
              <w:rPr>
                <w:sz w:val="17"/>
                <w:szCs w:val="16"/>
              </w:rPr>
            </w:pPr>
          </w:p>
        </w:tc>
        <w:tc>
          <w:tcPr>
            <w:tcW w:w="1363" w:type="dxa"/>
            <w:tcBorders>
              <w:top w:val="single" w:sz="12" w:space="0" w:color="auto"/>
            </w:tcBorders>
            <w:shd w:val="clear" w:color="auto" w:fill="auto"/>
            <w:noWrap/>
            <w:vAlign w:val="bottom"/>
          </w:tcPr>
          <w:p w:rsidR="008554DC" w:rsidRPr="00C9407A" w:rsidRDefault="008554DC" w:rsidP="008554DC">
            <w:pPr>
              <w:widowControl w:val="0"/>
              <w:spacing w:before="40" w:after="40" w:line="210" w:lineRule="exact"/>
              <w:ind w:right="40"/>
              <w:jc w:val="right"/>
              <w:rPr>
                <w:sz w:val="17"/>
                <w:szCs w:val="16"/>
              </w:rPr>
            </w:pPr>
          </w:p>
        </w:tc>
        <w:tc>
          <w:tcPr>
            <w:tcW w:w="1443" w:type="dxa"/>
            <w:tcBorders>
              <w:top w:val="single" w:sz="12" w:space="0" w:color="auto"/>
            </w:tcBorders>
            <w:shd w:val="clear" w:color="auto" w:fill="auto"/>
            <w:noWrap/>
            <w:vAlign w:val="bottom"/>
          </w:tcPr>
          <w:p w:rsidR="008554DC" w:rsidRPr="00C9407A" w:rsidRDefault="008554DC" w:rsidP="008554DC">
            <w:pPr>
              <w:widowControl w:val="0"/>
              <w:spacing w:before="40" w:after="40" w:line="210" w:lineRule="exact"/>
              <w:ind w:right="40"/>
              <w:jc w:val="right"/>
              <w:rPr>
                <w:sz w:val="17"/>
                <w:szCs w:val="16"/>
              </w:rPr>
            </w:pPr>
          </w:p>
        </w:tc>
      </w:tr>
      <w:tr w:rsidR="008554DC" w:rsidRPr="00C9407A">
        <w:trPr>
          <w:trHeight w:val="255"/>
          <w:jc w:val="center"/>
        </w:trPr>
        <w:tc>
          <w:tcPr>
            <w:tcW w:w="1686"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Adamaoua</w:t>
            </w:r>
          </w:p>
        </w:tc>
        <w:tc>
          <w:tcPr>
            <w:tcW w:w="1342"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2</w:t>
            </w:r>
          </w:p>
        </w:tc>
        <w:tc>
          <w:tcPr>
            <w:tcW w:w="137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2</w:t>
            </w:r>
          </w:p>
        </w:tc>
        <w:tc>
          <w:tcPr>
            <w:tcW w:w="136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3</w:t>
            </w:r>
          </w:p>
        </w:tc>
        <w:tc>
          <w:tcPr>
            <w:tcW w:w="144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4</w:t>
            </w:r>
          </w:p>
        </w:tc>
      </w:tr>
      <w:tr w:rsidR="008554DC" w:rsidRPr="00C9407A">
        <w:trPr>
          <w:trHeight w:val="255"/>
          <w:jc w:val="center"/>
        </w:trPr>
        <w:tc>
          <w:tcPr>
            <w:tcW w:w="1686"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Centro</w:t>
            </w:r>
          </w:p>
        </w:tc>
        <w:tc>
          <w:tcPr>
            <w:tcW w:w="1342"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36</w:t>
            </w:r>
          </w:p>
        </w:tc>
        <w:tc>
          <w:tcPr>
            <w:tcW w:w="137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34</w:t>
            </w:r>
          </w:p>
        </w:tc>
        <w:tc>
          <w:tcPr>
            <w:tcW w:w="136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51</w:t>
            </w:r>
          </w:p>
        </w:tc>
        <w:tc>
          <w:tcPr>
            <w:tcW w:w="144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44</w:t>
            </w:r>
          </w:p>
        </w:tc>
      </w:tr>
      <w:tr w:rsidR="008554DC" w:rsidRPr="00C9407A">
        <w:trPr>
          <w:trHeight w:val="255"/>
          <w:jc w:val="center"/>
        </w:trPr>
        <w:tc>
          <w:tcPr>
            <w:tcW w:w="1686"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Oriental</w:t>
            </w:r>
          </w:p>
        </w:tc>
        <w:tc>
          <w:tcPr>
            <w:tcW w:w="1342"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1</w:t>
            </w:r>
          </w:p>
        </w:tc>
        <w:tc>
          <w:tcPr>
            <w:tcW w:w="137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2</w:t>
            </w:r>
          </w:p>
        </w:tc>
        <w:tc>
          <w:tcPr>
            <w:tcW w:w="136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6</w:t>
            </w:r>
          </w:p>
        </w:tc>
        <w:tc>
          <w:tcPr>
            <w:tcW w:w="144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3</w:t>
            </w:r>
          </w:p>
        </w:tc>
      </w:tr>
      <w:tr w:rsidR="008554DC" w:rsidRPr="00C9407A">
        <w:trPr>
          <w:trHeight w:val="255"/>
          <w:jc w:val="center"/>
        </w:trPr>
        <w:tc>
          <w:tcPr>
            <w:tcW w:w="1686"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Extremo norte</w:t>
            </w:r>
          </w:p>
        </w:tc>
        <w:tc>
          <w:tcPr>
            <w:tcW w:w="1342"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6</w:t>
            </w:r>
          </w:p>
        </w:tc>
        <w:tc>
          <w:tcPr>
            <w:tcW w:w="137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4</w:t>
            </w:r>
          </w:p>
        </w:tc>
        <w:tc>
          <w:tcPr>
            <w:tcW w:w="136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9</w:t>
            </w:r>
          </w:p>
        </w:tc>
        <w:tc>
          <w:tcPr>
            <w:tcW w:w="144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5</w:t>
            </w:r>
          </w:p>
        </w:tc>
      </w:tr>
      <w:tr w:rsidR="008554DC" w:rsidRPr="00C9407A">
        <w:trPr>
          <w:trHeight w:val="255"/>
          <w:jc w:val="center"/>
        </w:trPr>
        <w:tc>
          <w:tcPr>
            <w:tcW w:w="1686"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Litoral</w:t>
            </w:r>
          </w:p>
        </w:tc>
        <w:tc>
          <w:tcPr>
            <w:tcW w:w="1342"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40</w:t>
            </w:r>
          </w:p>
        </w:tc>
        <w:tc>
          <w:tcPr>
            <w:tcW w:w="137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17</w:t>
            </w:r>
          </w:p>
        </w:tc>
        <w:tc>
          <w:tcPr>
            <w:tcW w:w="136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43</w:t>
            </w:r>
          </w:p>
        </w:tc>
        <w:tc>
          <w:tcPr>
            <w:tcW w:w="144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33</w:t>
            </w:r>
          </w:p>
        </w:tc>
      </w:tr>
      <w:tr w:rsidR="008554DC" w:rsidRPr="00C9407A">
        <w:trPr>
          <w:trHeight w:val="255"/>
          <w:jc w:val="center"/>
        </w:trPr>
        <w:tc>
          <w:tcPr>
            <w:tcW w:w="1686"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Septentrional</w:t>
            </w:r>
          </w:p>
        </w:tc>
        <w:tc>
          <w:tcPr>
            <w:tcW w:w="1342"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1</w:t>
            </w:r>
          </w:p>
        </w:tc>
        <w:tc>
          <w:tcPr>
            <w:tcW w:w="137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3</w:t>
            </w:r>
          </w:p>
        </w:tc>
        <w:tc>
          <w:tcPr>
            <w:tcW w:w="136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8</w:t>
            </w:r>
          </w:p>
        </w:tc>
        <w:tc>
          <w:tcPr>
            <w:tcW w:w="144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1</w:t>
            </w:r>
          </w:p>
        </w:tc>
      </w:tr>
      <w:tr w:rsidR="008554DC" w:rsidRPr="00C9407A">
        <w:trPr>
          <w:trHeight w:val="255"/>
          <w:jc w:val="center"/>
        </w:trPr>
        <w:tc>
          <w:tcPr>
            <w:tcW w:w="1686"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Noroccidental</w:t>
            </w:r>
          </w:p>
        </w:tc>
        <w:tc>
          <w:tcPr>
            <w:tcW w:w="1342"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4</w:t>
            </w:r>
          </w:p>
        </w:tc>
        <w:tc>
          <w:tcPr>
            <w:tcW w:w="137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3</w:t>
            </w:r>
          </w:p>
        </w:tc>
        <w:tc>
          <w:tcPr>
            <w:tcW w:w="136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7</w:t>
            </w:r>
          </w:p>
        </w:tc>
        <w:tc>
          <w:tcPr>
            <w:tcW w:w="144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6</w:t>
            </w:r>
          </w:p>
        </w:tc>
      </w:tr>
      <w:tr w:rsidR="008554DC" w:rsidRPr="00C9407A">
        <w:trPr>
          <w:trHeight w:val="255"/>
          <w:jc w:val="center"/>
        </w:trPr>
        <w:tc>
          <w:tcPr>
            <w:tcW w:w="1686"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Occidental</w:t>
            </w:r>
          </w:p>
        </w:tc>
        <w:tc>
          <w:tcPr>
            <w:tcW w:w="1342"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15</w:t>
            </w:r>
          </w:p>
        </w:tc>
        <w:tc>
          <w:tcPr>
            <w:tcW w:w="137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11</w:t>
            </w:r>
          </w:p>
        </w:tc>
        <w:tc>
          <w:tcPr>
            <w:tcW w:w="136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31</w:t>
            </w:r>
          </w:p>
        </w:tc>
        <w:tc>
          <w:tcPr>
            <w:tcW w:w="144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22</w:t>
            </w:r>
          </w:p>
        </w:tc>
      </w:tr>
      <w:tr w:rsidR="008554DC" w:rsidRPr="00C9407A">
        <w:trPr>
          <w:trHeight w:val="255"/>
          <w:jc w:val="center"/>
        </w:trPr>
        <w:tc>
          <w:tcPr>
            <w:tcW w:w="1686"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407A">
              <w:rPr>
                <w:sz w:val="17"/>
                <w:szCs w:val="16"/>
              </w:rPr>
              <w:t>Meridional</w:t>
            </w:r>
          </w:p>
        </w:tc>
        <w:tc>
          <w:tcPr>
            <w:tcW w:w="1342"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7</w:t>
            </w:r>
          </w:p>
        </w:tc>
        <w:tc>
          <w:tcPr>
            <w:tcW w:w="1374"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4</w:t>
            </w:r>
          </w:p>
        </w:tc>
        <w:tc>
          <w:tcPr>
            <w:tcW w:w="136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15</w:t>
            </w:r>
          </w:p>
        </w:tc>
        <w:tc>
          <w:tcPr>
            <w:tcW w:w="1443" w:type="dxa"/>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C9407A">
              <w:rPr>
                <w:sz w:val="17"/>
                <w:szCs w:val="16"/>
              </w:rPr>
              <w:t>8</w:t>
            </w:r>
          </w:p>
        </w:tc>
      </w:tr>
      <w:tr w:rsidR="008554DC" w:rsidRPr="00C9407A">
        <w:trPr>
          <w:trHeight w:val="255"/>
          <w:jc w:val="center"/>
        </w:trPr>
        <w:tc>
          <w:tcPr>
            <w:tcW w:w="1686" w:type="dxa"/>
            <w:tcBorders>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80" w:line="210" w:lineRule="exact"/>
              <w:ind w:right="43"/>
              <w:rPr>
                <w:sz w:val="17"/>
                <w:szCs w:val="16"/>
              </w:rPr>
            </w:pPr>
            <w:r w:rsidRPr="00C9407A">
              <w:rPr>
                <w:sz w:val="17"/>
                <w:szCs w:val="16"/>
              </w:rPr>
              <w:t>Sudoccidental</w:t>
            </w:r>
          </w:p>
        </w:tc>
        <w:tc>
          <w:tcPr>
            <w:tcW w:w="1342" w:type="dxa"/>
            <w:tcBorders>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80" w:line="210" w:lineRule="exact"/>
              <w:ind w:right="43"/>
              <w:jc w:val="right"/>
              <w:rPr>
                <w:rFonts w:eastAsia="Arial Unicode MS"/>
                <w:sz w:val="17"/>
                <w:szCs w:val="16"/>
              </w:rPr>
            </w:pPr>
            <w:r w:rsidRPr="00C9407A">
              <w:rPr>
                <w:sz w:val="17"/>
                <w:szCs w:val="16"/>
              </w:rPr>
              <w:t>4</w:t>
            </w:r>
          </w:p>
        </w:tc>
        <w:tc>
          <w:tcPr>
            <w:tcW w:w="1374" w:type="dxa"/>
            <w:tcBorders>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80" w:line="210" w:lineRule="exact"/>
              <w:ind w:right="43"/>
              <w:jc w:val="right"/>
              <w:rPr>
                <w:rFonts w:eastAsia="Arial Unicode MS"/>
                <w:sz w:val="17"/>
                <w:szCs w:val="16"/>
              </w:rPr>
            </w:pPr>
            <w:r w:rsidRPr="00C9407A">
              <w:rPr>
                <w:sz w:val="17"/>
                <w:szCs w:val="16"/>
              </w:rPr>
              <w:t>7</w:t>
            </w:r>
          </w:p>
        </w:tc>
        <w:tc>
          <w:tcPr>
            <w:tcW w:w="1363" w:type="dxa"/>
            <w:tcBorders>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80" w:line="210" w:lineRule="exact"/>
              <w:ind w:right="43"/>
              <w:jc w:val="right"/>
              <w:rPr>
                <w:rFonts w:eastAsia="Arial Unicode MS"/>
                <w:sz w:val="17"/>
                <w:szCs w:val="16"/>
              </w:rPr>
            </w:pPr>
            <w:r w:rsidRPr="00C9407A">
              <w:rPr>
                <w:sz w:val="17"/>
                <w:szCs w:val="16"/>
              </w:rPr>
              <w:t>6</w:t>
            </w:r>
          </w:p>
        </w:tc>
        <w:tc>
          <w:tcPr>
            <w:tcW w:w="1443" w:type="dxa"/>
            <w:tcBorders>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40" w:after="80" w:line="210" w:lineRule="exact"/>
              <w:ind w:right="43"/>
              <w:jc w:val="right"/>
              <w:rPr>
                <w:rFonts w:eastAsia="Arial Unicode MS"/>
                <w:sz w:val="17"/>
                <w:szCs w:val="16"/>
              </w:rPr>
            </w:pPr>
            <w:r w:rsidRPr="00C9407A">
              <w:rPr>
                <w:sz w:val="17"/>
                <w:szCs w:val="16"/>
              </w:rPr>
              <w:t>6</w:t>
            </w:r>
          </w:p>
        </w:tc>
      </w:tr>
      <w:tr w:rsidR="008554DC" w:rsidRPr="00C9407A">
        <w:trPr>
          <w:jc w:val="center"/>
        </w:trPr>
        <w:tc>
          <w:tcPr>
            <w:tcW w:w="1686"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3"/>
              <w:rPr>
                <w:b/>
                <w:sz w:val="17"/>
                <w:szCs w:val="16"/>
              </w:rPr>
            </w:pPr>
            <w:r>
              <w:rPr>
                <w:b/>
                <w:bCs/>
                <w:sz w:val="17"/>
                <w:szCs w:val="16"/>
              </w:rPr>
              <w:tab/>
            </w:r>
            <w:r w:rsidRPr="00C9407A">
              <w:rPr>
                <w:b/>
                <w:bCs/>
                <w:sz w:val="17"/>
                <w:szCs w:val="16"/>
              </w:rPr>
              <w:t>T</w:t>
            </w:r>
            <w:r>
              <w:rPr>
                <w:b/>
                <w:bCs/>
                <w:sz w:val="17"/>
                <w:szCs w:val="16"/>
              </w:rPr>
              <w:t>otal</w:t>
            </w:r>
          </w:p>
        </w:tc>
        <w:tc>
          <w:tcPr>
            <w:tcW w:w="1342"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3"/>
              <w:jc w:val="right"/>
              <w:rPr>
                <w:rFonts w:eastAsia="Arial Unicode MS"/>
                <w:b/>
                <w:sz w:val="17"/>
                <w:szCs w:val="16"/>
              </w:rPr>
            </w:pPr>
            <w:r w:rsidRPr="00C9407A">
              <w:rPr>
                <w:b/>
                <w:sz w:val="17"/>
                <w:szCs w:val="16"/>
              </w:rPr>
              <w:t>116</w:t>
            </w:r>
          </w:p>
        </w:tc>
        <w:tc>
          <w:tcPr>
            <w:tcW w:w="1374"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3"/>
              <w:jc w:val="right"/>
              <w:rPr>
                <w:rFonts w:eastAsia="Arial Unicode MS"/>
                <w:b/>
                <w:sz w:val="17"/>
                <w:szCs w:val="16"/>
              </w:rPr>
            </w:pPr>
            <w:r w:rsidRPr="00C9407A">
              <w:rPr>
                <w:b/>
                <w:sz w:val="17"/>
                <w:szCs w:val="16"/>
              </w:rPr>
              <w:t>87</w:t>
            </w:r>
          </w:p>
        </w:tc>
        <w:tc>
          <w:tcPr>
            <w:tcW w:w="1363"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3"/>
              <w:jc w:val="right"/>
              <w:rPr>
                <w:rFonts w:eastAsia="Arial Unicode MS"/>
                <w:b/>
                <w:sz w:val="17"/>
                <w:szCs w:val="16"/>
              </w:rPr>
            </w:pPr>
            <w:r w:rsidRPr="00C9407A">
              <w:rPr>
                <w:b/>
                <w:sz w:val="17"/>
                <w:szCs w:val="16"/>
              </w:rPr>
              <w:t>179</w:t>
            </w:r>
          </w:p>
        </w:tc>
        <w:tc>
          <w:tcPr>
            <w:tcW w:w="1443"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3"/>
              <w:jc w:val="right"/>
              <w:rPr>
                <w:rFonts w:eastAsia="Arial Unicode MS"/>
                <w:b/>
                <w:sz w:val="17"/>
                <w:szCs w:val="16"/>
              </w:rPr>
            </w:pPr>
            <w:r w:rsidRPr="00C9407A">
              <w:rPr>
                <w:b/>
                <w:sz w:val="17"/>
                <w:szCs w:val="16"/>
              </w:rPr>
              <w:t>132</w:t>
            </w:r>
          </w:p>
        </w:tc>
      </w:tr>
      <w:tr w:rsidR="008554DC" w:rsidRPr="00C9407A">
        <w:trPr>
          <w:jc w:val="center"/>
        </w:trPr>
        <w:tc>
          <w:tcPr>
            <w:tcW w:w="1686"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left="288" w:right="40" w:hanging="288"/>
              <w:rPr>
                <w:sz w:val="17"/>
                <w:szCs w:val="16"/>
              </w:rPr>
            </w:pPr>
            <w:r>
              <w:rPr>
                <w:b/>
                <w:bCs/>
                <w:sz w:val="17"/>
                <w:szCs w:val="16"/>
              </w:rPr>
              <w:tab/>
            </w:r>
            <w:r w:rsidRPr="00C9407A">
              <w:rPr>
                <w:b/>
                <w:bCs/>
                <w:sz w:val="17"/>
                <w:szCs w:val="16"/>
              </w:rPr>
              <w:t>Número total de candidatas</w:t>
            </w:r>
          </w:p>
        </w:tc>
        <w:tc>
          <w:tcPr>
            <w:tcW w:w="1342"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0"/>
              <w:jc w:val="right"/>
              <w:rPr>
                <w:rFonts w:eastAsia="Arial Unicode MS"/>
                <w:b/>
                <w:bCs/>
                <w:sz w:val="17"/>
                <w:szCs w:val="16"/>
              </w:rPr>
            </w:pPr>
            <w:r w:rsidRPr="00C9407A">
              <w:rPr>
                <w:b/>
                <w:bCs/>
                <w:sz w:val="17"/>
                <w:szCs w:val="16"/>
              </w:rPr>
              <w:t>1141</w:t>
            </w:r>
          </w:p>
        </w:tc>
        <w:tc>
          <w:tcPr>
            <w:tcW w:w="1374"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0"/>
              <w:jc w:val="right"/>
              <w:rPr>
                <w:rFonts w:eastAsia="Arial Unicode MS"/>
                <w:b/>
                <w:bCs/>
                <w:sz w:val="17"/>
                <w:szCs w:val="16"/>
              </w:rPr>
            </w:pPr>
            <w:r w:rsidRPr="00C9407A">
              <w:rPr>
                <w:b/>
                <w:bCs/>
                <w:sz w:val="17"/>
                <w:szCs w:val="16"/>
              </w:rPr>
              <w:t>806</w:t>
            </w:r>
          </w:p>
        </w:tc>
        <w:tc>
          <w:tcPr>
            <w:tcW w:w="1363"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0"/>
              <w:jc w:val="right"/>
              <w:rPr>
                <w:rFonts w:eastAsia="Arial Unicode MS"/>
                <w:b/>
                <w:bCs/>
                <w:sz w:val="17"/>
                <w:szCs w:val="16"/>
              </w:rPr>
            </w:pPr>
            <w:r w:rsidRPr="00C9407A">
              <w:rPr>
                <w:b/>
                <w:bCs/>
                <w:sz w:val="17"/>
                <w:szCs w:val="16"/>
              </w:rPr>
              <w:t>1141</w:t>
            </w:r>
          </w:p>
        </w:tc>
        <w:tc>
          <w:tcPr>
            <w:tcW w:w="1443" w:type="dxa"/>
            <w:tcBorders>
              <w:top w:val="single" w:sz="4" w:space="0" w:color="auto"/>
              <w:bottom w:val="single" w:sz="4"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0"/>
              <w:jc w:val="right"/>
              <w:rPr>
                <w:rFonts w:eastAsia="Arial Unicode MS"/>
                <w:b/>
                <w:bCs/>
                <w:sz w:val="17"/>
                <w:szCs w:val="16"/>
              </w:rPr>
            </w:pPr>
            <w:r w:rsidRPr="00C9407A">
              <w:rPr>
                <w:b/>
                <w:bCs/>
                <w:sz w:val="17"/>
                <w:szCs w:val="16"/>
              </w:rPr>
              <w:t>806</w:t>
            </w:r>
          </w:p>
        </w:tc>
      </w:tr>
      <w:tr w:rsidR="008554DC" w:rsidRPr="00C9407A">
        <w:trPr>
          <w:jc w:val="center"/>
        </w:trPr>
        <w:tc>
          <w:tcPr>
            <w:tcW w:w="1686"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left="288" w:right="43" w:hanging="288"/>
              <w:rPr>
                <w:b/>
                <w:sz w:val="17"/>
                <w:szCs w:val="16"/>
              </w:rPr>
            </w:pPr>
            <w:r>
              <w:rPr>
                <w:b/>
                <w:bCs/>
                <w:sz w:val="17"/>
                <w:szCs w:val="16"/>
              </w:rPr>
              <w:tab/>
              <w:t>Porcentaje</w:t>
            </w:r>
            <w:r w:rsidRPr="00C9407A">
              <w:rPr>
                <w:b/>
                <w:bCs/>
                <w:sz w:val="17"/>
                <w:szCs w:val="16"/>
              </w:rPr>
              <w:t xml:space="preserve"> de mujeres </w:t>
            </w:r>
          </w:p>
        </w:tc>
        <w:tc>
          <w:tcPr>
            <w:tcW w:w="1342"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3"/>
              <w:jc w:val="right"/>
              <w:rPr>
                <w:rFonts w:eastAsia="Arial Unicode MS"/>
                <w:b/>
                <w:sz w:val="17"/>
                <w:szCs w:val="16"/>
              </w:rPr>
            </w:pPr>
            <w:r w:rsidRPr="00C9407A">
              <w:rPr>
                <w:b/>
                <w:sz w:val="17"/>
                <w:szCs w:val="16"/>
              </w:rPr>
              <w:t>10,2</w:t>
            </w:r>
          </w:p>
        </w:tc>
        <w:tc>
          <w:tcPr>
            <w:tcW w:w="1374"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3"/>
              <w:jc w:val="right"/>
              <w:rPr>
                <w:rFonts w:eastAsia="Arial Unicode MS"/>
                <w:b/>
                <w:sz w:val="17"/>
                <w:szCs w:val="16"/>
              </w:rPr>
            </w:pPr>
            <w:r w:rsidRPr="00C9407A">
              <w:rPr>
                <w:b/>
                <w:sz w:val="17"/>
                <w:szCs w:val="16"/>
              </w:rPr>
              <w:t>10,8</w:t>
            </w:r>
          </w:p>
        </w:tc>
        <w:tc>
          <w:tcPr>
            <w:tcW w:w="1363"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3"/>
              <w:jc w:val="right"/>
              <w:rPr>
                <w:rFonts w:eastAsia="Arial Unicode MS"/>
                <w:b/>
                <w:sz w:val="17"/>
                <w:szCs w:val="16"/>
              </w:rPr>
            </w:pPr>
            <w:r w:rsidRPr="00C9407A">
              <w:rPr>
                <w:b/>
                <w:sz w:val="17"/>
                <w:szCs w:val="16"/>
              </w:rPr>
              <w:t>15,7</w:t>
            </w:r>
          </w:p>
        </w:tc>
        <w:tc>
          <w:tcPr>
            <w:tcW w:w="1443" w:type="dxa"/>
            <w:tcBorders>
              <w:top w:val="single" w:sz="4" w:space="0" w:color="auto"/>
              <w:bottom w:val="single" w:sz="12" w:space="0" w:color="auto"/>
            </w:tcBorders>
            <w:shd w:val="clear" w:color="auto" w:fill="auto"/>
            <w:noWrap/>
            <w:vAlign w:val="bottom"/>
          </w:tcPr>
          <w:p w:rsidR="008554DC" w:rsidRPr="00C9407A" w:rsidRDefault="008554DC" w:rsidP="008554DC">
            <w:pPr>
              <w:widowControl w:val="0"/>
              <w:tabs>
                <w:tab w:val="left" w:pos="288"/>
                <w:tab w:val="left" w:pos="576"/>
                <w:tab w:val="left" w:pos="864"/>
                <w:tab w:val="left" w:pos="1152"/>
              </w:tabs>
              <w:spacing w:before="80" w:after="80" w:line="210" w:lineRule="exact"/>
              <w:ind w:right="43"/>
              <w:jc w:val="right"/>
              <w:rPr>
                <w:rFonts w:eastAsia="Arial Unicode MS"/>
                <w:b/>
                <w:sz w:val="17"/>
                <w:szCs w:val="16"/>
              </w:rPr>
            </w:pPr>
            <w:r w:rsidRPr="00C9407A">
              <w:rPr>
                <w:b/>
                <w:sz w:val="17"/>
                <w:szCs w:val="16"/>
              </w:rPr>
              <w:t>16,4</w:t>
            </w:r>
          </w:p>
        </w:tc>
      </w:tr>
    </w:tbl>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t>7.</w:t>
      </w:r>
      <w:r>
        <w:tab/>
      </w:r>
      <w:r w:rsidRPr="00F503FC">
        <w:t>Resultados de las elecciones legislativas (titulares y suplentes), por sexo</w:t>
      </w:r>
      <w:r>
        <w:br/>
      </w:r>
      <w:r w:rsidRPr="00F503FC">
        <w:t>y por provincia</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7255" w:type="dxa"/>
        <w:jc w:val="center"/>
        <w:tblInd w:w="-35" w:type="dxa"/>
        <w:tblCellMar>
          <w:left w:w="0" w:type="dxa"/>
          <w:right w:w="0" w:type="dxa"/>
        </w:tblCellMar>
        <w:tblLook w:val="0000" w:firstRow="0" w:lastRow="0" w:firstColumn="0" w:lastColumn="0" w:noHBand="0" w:noVBand="0"/>
      </w:tblPr>
      <w:tblGrid>
        <w:gridCol w:w="2079"/>
        <w:gridCol w:w="1253"/>
        <w:gridCol w:w="1411"/>
        <w:gridCol w:w="1369"/>
        <w:gridCol w:w="1223"/>
      </w:tblGrid>
      <w:tr w:rsidR="008554DC" w:rsidRPr="0083408E">
        <w:trPr>
          <w:trHeight w:val="255"/>
          <w:tblHeader/>
          <w:jc w:val="center"/>
        </w:trPr>
        <w:tc>
          <w:tcPr>
            <w:tcW w:w="2063" w:type="dxa"/>
            <w:tcBorders>
              <w:top w:val="single" w:sz="4" w:space="0" w:color="auto"/>
            </w:tcBorders>
            <w:shd w:val="clear" w:color="auto" w:fill="auto"/>
            <w:noWrap/>
            <w:vAlign w:val="bottom"/>
          </w:tcPr>
          <w:p w:rsidR="008554DC" w:rsidRPr="0083408E" w:rsidRDefault="008554DC" w:rsidP="008554DC">
            <w:pPr>
              <w:widowControl w:val="0"/>
              <w:spacing w:before="80" w:after="80" w:line="160" w:lineRule="exact"/>
              <w:ind w:right="40"/>
              <w:jc w:val="center"/>
              <w:rPr>
                <w:rFonts w:eastAsia="Arial Unicode MS"/>
                <w:i/>
                <w:sz w:val="14"/>
                <w:szCs w:val="16"/>
              </w:rPr>
            </w:pPr>
          </w:p>
        </w:tc>
        <w:tc>
          <w:tcPr>
            <w:tcW w:w="2632" w:type="dxa"/>
            <w:gridSpan w:val="2"/>
            <w:tcBorders>
              <w:top w:val="single" w:sz="4" w:space="0" w:color="auto"/>
              <w:bottom w:val="single" w:sz="4" w:space="0" w:color="auto"/>
            </w:tcBorders>
            <w:shd w:val="clear" w:color="auto" w:fill="auto"/>
            <w:noWrap/>
            <w:vAlign w:val="bottom"/>
          </w:tcPr>
          <w:p w:rsidR="008554DC" w:rsidRPr="0083408E" w:rsidRDefault="008554DC" w:rsidP="008554DC">
            <w:pPr>
              <w:widowControl w:val="0"/>
              <w:spacing w:before="80" w:after="80" w:line="160" w:lineRule="exact"/>
              <w:ind w:right="40"/>
              <w:jc w:val="center"/>
              <w:rPr>
                <w:i/>
                <w:sz w:val="14"/>
                <w:szCs w:val="16"/>
              </w:rPr>
            </w:pPr>
            <w:r w:rsidRPr="0083408E">
              <w:rPr>
                <w:i/>
                <w:sz w:val="14"/>
                <w:szCs w:val="16"/>
              </w:rPr>
              <w:t>T</w:t>
            </w:r>
            <w:r>
              <w:rPr>
                <w:i/>
                <w:sz w:val="14"/>
                <w:szCs w:val="16"/>
              </w:rPr>
              <w:t>itulares</w:t>
            </w:r>
          </w:p>
        </w:tc>
        <w:tc>
          <w:tcPr>
            <w:tcW w:w="2560" w:type="dxa"/>
            <w:gridSpan w:val="2"/>
            <w:tcBorders>
              <w:top w:val="single" w:sz="4" w:space="0" w:color="auto"/>
              <w:bottom w:val="single" w:sz="4" w:space="0" w:color="auto"/>
            </w:tcBorders>
            <w:shd w:val="clear" w:color="auto" w:fill="auto"/>
            <w:noWrap/>
            <w:vAlign w:val="bottom"/>
          </w:tcPr>
          <w:p w:rsidR="008554DC" w:rsidRPr="0083408E" w:rsidRDefault="008554DC" w:rsidP="008554DC">
            <w:pPr>
              <w:widowControl w:val="0"/>
              <w:spacing w:before="80" w:after="80" w:line="160" w:lineRule="exact"/>
              <w:ind w:right="40"/>
              <w:jc w:val="center"/>
              <w:rPr>
                <w:i/>
                <w:sz w:val="14"/>
                <w:szCs w:val="16"/>
              </w:rPr>
            </w:pPr>
            <w:r w:rsidRPr="0083408E">
              <w:rPr>
                <w:i/>
                <w:sz w:val="14"/>
                <w:szCs w:val="16"/>
              </w:rPr>
              <w:t>S</w:t>
            </w:r>
            <w:r>
              <w:rPr>
                <w:i/>
                <w:sz w:val="14"/>
                <w:szCs w:val="16"/>
              </w:rPr>
              <w:t>uplentes</w:t>
            </w:r>
          </w:p>
        </w:tc>
      </w:tr>
      <w:tr w:rsidR="008554DC" w:rsidRPr="0083408E">
        <w:trPr>
          <w:trHeight w:val="255"/>
          <w:tblHeader/>
          <w:jc w:val="center"/>
        </w:trPr>
        <w:tc>
          <w:tcPr>
            <w:tcW w:w="2063" w:type="dxa"/>
            <w:tcBorders>
              <w:bottom w:val="single" w:sz="12" w:space="0" w:color="auto"/>
            </w:tcBorders>
            <w:shd w:val="clear" w:color="auto" w:fill="auto"/>
            <w:noWrap/>
            <w:vAlign w:val="bottom"/>
          </w:tcPr>
          <w:p w:rsidR="008554DC" w:rsidRPr="0083408E" w:rsidRDefault="008554DC" w:rsidP="008554DC">
            <w:pPr>
              <w:widowControl w:val="0"/>
              <w:spacing w:before="80" w:after="80" w:line="160" w:lineRule="exact"/>
              <w:ind w:right="43"/>
              <w:rPr>
                <w:i/>
                <w:sz w:val="14"/>
                <w:szCs w:val="16"/>
              </w:rPr>
            </w:pPr>
            <w:r w:rsidRPr="0083408E">
              <w:rPr>
                <w:i/>
                <w:sz w:val="14"/>
                <w:szCs w:val="16"/>
              </w:rPr>
              <w:t>Provincia</w:t>
            </w:r>
          </w:p>
        </w:tc>
        <w:tc>
          <w:tcPr>
            <w:tcW w:w="1237" w:type="dxa"/>
            <w:tcBorders>
              <w:top w:val="single" w:sz="4" w:space="0" w:color="auto"/>
              <w:bottom w:val="single" w:sz="12" w:space="0" w:color="auto"/>
            </w:tcBorders>
            <w:shd w:val="clear" w:color="auto" w:fill="auto"/>
            <w:noWrap/>
            <w:vAlign w:val="bottom"/>
          </w:tcPr>
          <w:p w:rsidR="008554DC" w:rsidRPr="0083408E" w:rsidRDefault="008554DC" w:rsidP="008554DC">
            <w:pPr>
              <w:widowControl w:val="0"/>
              <w:spacing w:before="80" w:after="80" w:line="160" w:lineRule="exact"/>
              <w:ind w:right="43"/>
              <w:jc w:val="right"/>
              <w:rPr>
                <w:i/>
                <w:sz w:val="14"/>
                <w:szCs w:val="16"/>
              </w:rPr>
            </w:pPr>
            <w:r w:rsidRPr="0083408E">
              <w:rPr>
                <w:i/>
                <w:sz w:val="14"/>
                <w:szCs w:val="16"/>
              </w:rPr>
              <w:t>M</w:t>
            </w:r>
          </w:p>
        </w:tc>
        <w:tc>
          <w:tcPr>
            <w:tcW w:w="1395" w:type="dxa"/>
            <w:tcBorders>
              <w:top w:val="single" w:sz="4" w:space="0" w:color="auto"/>
              <w:bottom w:val="single" w:sz="12" w:space="0" w:color="auto"/>
            </w:tcBorders>
            <w:shd w:val="clear" w:color="auto" w:fill="auto"/>
            <w:noWrap/>
            <w:vAlign w:val="bottom"/>
          </w:tcPr>
          <w:p w:rsidR="008554DC" w:rsidRPr="0083408E" w:rsidRDefault="008554DC" w:rsidP="008554DC">
            <w:pPr>
              <w:widowControl w:val="0"/>
              <w:spacing w:before="80" w:after="80" w:line="160" w:lineRule="exact"/>
              <w:ind w:right="43"/>
              <w:jc w:val="right"/>
              <w:rPr>
                <w:i/>
                <w:sz w:val="14"/>
                <w:szCs w:val="16"/>
              </w:rPr>
            </w:pPr>
            <w:r w:rsidRPr="0083408E">
              <w:rPr>
                <w:i/>
                <w:sz w:val="14"/>
                <w:szCs w:val="16"/>
              </w:rPr>
              <w:t>H+M</w:t>
            </w:r>
          </w:p>
        </w:tc>
        <w:tc>
          <w:tcPr>
            <w:tcW w:w="1353" w:type="dxa"/>
            <w:tcBorders>
              <w:top w:val="single" w:sz="4" w:space="0" w:color="auto"/>
              <w:bottom w:val="single" w:sz="12" w:space="0" w:color="auto"/>
            </w:tcBorders>
            <w:shd w:val="clear" w:color="auto" w:fill="auto"/>
            <w:noWrap/>
            <w:vAlign w:val="bottom"/>
          </w:tcPr>
          <w:p w:rsidR="008554DC" w:rsidRPr="0083408E" w:rsidRDefault="008554DC" w:rsidP="008554DC">
            <w:pPr>
              <w:widowControl w:val="0"/>
              <w:spacing w:before="80" w:after="80" w:line="160" w:lineRule="exact"/>
              <w:ind w:right="43"/>
              <w:jc w:val="right"/>
              <w:rPr>
                <w:i/>
                <w:sz w:val="14"/>
                <w:szCs w:val="16"/>
              </w:rPr>
            </w:pPr>
            <w:r w:rsidRPr="0083408E">
              <w:rPr>
                <w:i/>
                <w:sz w:val="14"/>
                <w:szCs w:val="16"/>
              </w:rPr>
              <w:t>M</w:t>
            </w:r>
          </w:p>
        </w:tc>
        <w:tc>
          <w:tcPr>
            <w:tcW w:w="1207" w:type="dxa"/>
            <w:tcBorders>
              <w:top w:val="single" w:sz="4" w:space="0" w:color="auto"/>
              <w:bottom w:val="single" w:sz="12" w:space="0" w:color="auto"/>
            </w:tcBorders>
            <w:shd w:val="clear" w:color="auto" w:fill="auto"/>
            <w:noWrap/>
            <w:vAlign w:val="bottom"/>
          </w:tcPr>
          <w:p w:rsidR="008554DC" w:rsidRPr="0083408E" w:rsidRDefault="008554DC" w:rsidP="008554DC">
            <w:pPr>
              <w:widowControl w:val="0"/>
              <w:spacing w:before="80" w:after="80" w:line="160" w:lineRule="exact"/>
              <w:ind w:right="43"/>
              <w:jc w:val="right"/>
              <w:rPr>
                <w:i/>
                <w:sz w:val="14"/>
                <w:szCs w:val="16"/>
              </w:rPr>
            </w:pPr>
            <w:r w:rsidRPr="0083408E">
              <w:rPr>
                <w:i/>
                <w:sz w:val="14"/>
                <w:szCs w:val="16"/>
              </w:rPr>
              <w:t>H+M</w:t>
            </w:r>
          </w:p>
        </w:tc>
      </w:tr>
      <w:tr w:rsidR="008554DC" w:rsidRPr="0083408E">
        <w:trPr>
          <w:trHeight w:hRule="exact" w:val="115"/>
          <w:tblHeader/>
          <w:jc w:val="center"/>
        </w:trPr>
        <w:tc>
          <w:tcPr>
            <w:tcW w:w="2063" w:type="dxa"/>
            <w:tcBorders>
              <w:top w:val="single" w:sz="12" w:space="0" w:color="auto"/>
            </w:tcBorders>
            <w:shd w:val="clear" w:color="auto" w:fill="auto"/>
            <w:noWrap/>
            <w:vAlign w:val="bottom"/>
          </w:tcPr>
          <w:p w:rsidR="008554DC" w:rsidRPr="0083408E" w:rsidRDefault="008554DC" w:rsidP="008554DC">
            <w:pPr>
              <w:widowControl w:val="0"/>
              <w:spacing w:before="40" w:after="40" w:line="210" w:lineRule="exact"/>
              <w:ind w:right="40"/>
              <w:rPr>
                <w:sz w:val="17"/>
                <w:szCs w:val="16"/>
              </w:rPr>
            </w:pPr>
          </w:p>
        </w:tc>
        <w:tc>
          <w:tcPr>
            <w:tcW w:w="1237" w:type="dxa"/>
            <w:tcBorders>
              <w:top w:val="single" w:sz="12" w:space="0" w:color="auto"/>
            </w:tcBorders>
            <w:shd w:val="clear" w:color="auto" w:fill="auto"/>
            <w:noWrap/>
            <w:vAlign w:val="bottom"/>
          </w:tcPr>
          <w:p w:rsidR="008554DC" w:rsidRPr="0083408E" w:rsidRDefault="008554DC" w:rsidP="008554DC">
            <w:pPr>
              <w:widowControl w:val="0"/>
              <w:spacing w:before="40" w:after="40" w:line="210" w:lineRule="exact"/>
              <w:ind w:right="40"/>
              <w:jc w:val="right"/>
              <w:rPr>
                <w:sz w:val="17"/>
                <w:szCs w:val="16"/>
              </w:rPr>
            </w:pPr>
          </w:p>
        </w:tc>
        <w:tc>
          <w:tcPr>
            <w:tcW w:w="1395" w:type="dxa"/>
            <w:tcBorders>
              <w:top w:val="single" w:sz="12" w:space="0" w:color="auto"/>
            </w:tcBorders>
            <w:shd w:val="clear" w:color="auto" w:fill="auto"/>
            <w:noWrap/>
            <w:vAlign w:val="bottom"/>
          </w:tcPr>
          <w:p w:rsidR="008554DC" w:rsidRPr="0083408E" w:rsidRDefault="008554DC" w:rsidP="008554DC">
            <w:pPr>
              <w:widowControl w:val="0"/>
              <w:spacing w:before="40" w:after="40" w:line="210" w:lineRule="exact"/>
              <w:ind w:right="40"/>
              <w:jc w:val="right"/>
              <w:rPr>
                <w:sz w:val="17"/>
                <w:szCs w:val="16"/>
              </w:rPr>
            </w:pPr>
          </w:p>
        </w:tc>
        <w:tc>
          <w:tcPr>
            <w:tcW w:w="1353" w:type="dxa"/>
            <w:tcBorders>
              <w:top w:val="single" w:sz="12" w:space="0" w:color="auto"/>
            </w:tcBorders>
            <w:shd w:val="clear" w:color="auto" w:fill="auto"/>
            <w:noWrap/>
            <w:vAlign w:val="bottom"/>
          </w:tcPr>
          <w:p w:rsidR="008554DC" w:rsidRPr="0083408E" w:rsidRDefault="008554DC" w:rsidP="008554DC">
            <w:pPr>
              <w:widowControl w:val="0"/>
              <w:spacing w:before="40" w:after="40" w:line="210" w:lineRule="exact"/>
              <w:ind w:right="40"/>
              <w:jc w:val="right"/>
              <w:rPr>
                <w:sz w:val="17"/>
                <w:szCs w:val="16"/>
              </w:rPr>
            </w:pPr>
          </w:p>
        </w:tc>
        <w:tc>
          <w:tcPr>
            <w:tcW w:w="1207" w:type="dxa"/>
            <w:tcBorders>
              <w:top w:val="single" w:sz="12" w:space="0" w:color="auto"/>
            </w:tcBorders>
            <w:shd w:val="clear" w:color="auto" w:fill="auto"/>
            <w:noWrap/>
            <w:vAlign w:val="bottom"/>
          </w:tcPr>
          <w:p w:rsidR="008554DC" w:rsidRPr="0083408E" w:rsidRDefault="008554DC" w:rsidP="008554DC">
            <w:pPr>
              <w:widowControl w:val="0"/>
              <w:spacing w:before="40" w:after="40" w:line="210" w:lineRule="exact"/>
              <w:ind w:right="40"/>
              <w:jc w:val="right"/>
              <w:rPr>
                <w:sz w:val="17"/>
                <w:szCs w:val="16"/>
              </w:rPr>
            </w:pPr>
          </w:p>
        </w:tc>
      </w:tr>
      <w:tr w:rsidR="008554DC" w:rsidRPr="0083408E">
        <w:trPr>
          <w:trHeight w:val="352"/>
          <w:jc w:val="center"/>
        </w:trPr>
        <w:tc>
          <w:tcPr>
            <w:tcW w:w="206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rPr>
                <w:sz w:val="17"/>
                <w:szCs w:val="16"/>
              </w:rPr>
            </w:pPr>
            <w:r>
              <w:rPr>
                <w:sz w:val="17"/>
                <w:szCs w:val="16"/>
              </w:rPr>
              <w:t>A</w:t>
            </w:r>
            <w:r w:rsidRPr="0083408E">
              <w:rPr>
                <w:sz w:val="17"/>
                <w:szCs w:val="16"/>
              </w:rPr>
              <w:t>damaoua</w:t>
            </w:r>
          </w:p>
        </w:tc>
        <w:tc>
          <w:tcPr>
            <w:tcW w:w="123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0</w:t>
            </w:r>
          </w:p>
        </w:tc>
        <w:tc>
          <w:tcPr>
            <w:tcW w:w="1395"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10</w:t>
            </w:r>
          </w:p>
        </w:tc>
        <w:tc>
          <w:tcPr>
            <w:tcW w:w="135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0</w:t>
            </w:r>
          </w:p>
        </w:tc>
        <w:tc>
          <w:tcPr>
            <w:tcW w:w="120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10</w:t>
            </w:r>
          </w:p>
        </w:tc>
      </w:tr>
      <w:tr w:rsidR="008554DC" w:rsidRPr="0083408E">
        <w:trPr>
          <w:trHeight w:val="255"/>
          <w:jc w:val="center"/>
        </w:trPr>
        <w:tc>
          <w:tcPr>
            <w:tcW w:w="206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83408E">
              <w:rPr>
                <w:sz w:val="17"/>
                <w:szCs w:val="16"/>
              </w:rPr>
              <w:t>Centro</w:t>
            </w:r>
          </w:p>
        </w:tc>
        <w:tc>
          <w:tcPr>
            <w:tcW w:w="123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4</w:t>
            </w:r>
          </w:p>
        </w:tc>
        <w:tc>
          <w:tcPr>
            <w:tcW w:w="1395"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28</w:t>
            </w:r>
          </w:p>
        </w:tc>
        <w:tc>
          <w:tcPr>
            <w:tcW w:w="135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11</w:t>
            </w:r>
          </w:p>
        </w:tc>
        <w:tc>
          <w:tcPr>
            <w:tcW w:w="120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28</w:t>
            </w:r>
          </w:p>
        </w:tc>
      </w:tr>
      <w:tr w:rsidR="008554DC" w:rsidRPr="0083408E">
        <w:trPr>
          <w:trHeight w:val="255"/>
          <w:jc w:val="center"/>
        </w:trPr>
        <w:tc>
          <w:tcPr>
            <w:tcW w:w="206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83408E">
              <w:rPr>
                <w:sz w:val="17"/>
                <w:szCs w:val="16"/>
              </w:rPr>
              <w:t>Oriental</w:t>
            </w:r>
          </w:p>
        </w:tc>
        <w:tc>
          <w:tcPr>
            <w:tcW w:w="123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2</w:t>
            </w:r>
          </w:p>
        </w:tc>
        <w:tc>
          <w:tcPr>
            <w:tcW w:w="1395"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11</w:t>
            </w:r>
          </w:p>
        </w:tc>
        <w:tc>
          <w:tcPr>
            <w:tcW w:w="135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w:t>
            </w:r>
          </w:p>
        </w:tc>
        <w:tc>
          <w:tcPr>
            <w:tcW w:w="120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11</w:t>
            </w:r>
          </w:p>
        </w:tc>
      </w:tr>
      <w:tr w:rsidR="008554DC" w:rsidRPr="0083408E">
        <w:trPr>
          <w:trHeight w:val="255"/>
          <w:jc w:val="center"/>
        </w:trPr>
        <w:tc>
          <w:tcPr>
            <w:tcW w:w="206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83408E">
              <w:rPr>
                <w:sz w:val="17"/>
                <w:szCs w:val="16"/>
              </w:rPr>
              <w:t>Extremo norte</w:t>
            </w:r>
          </w:p>
        </w:tc>
        <w:tc>
          <w:tcPr>
            <w:tcW w:w="123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w:t>
            </w:r>
          </w:p>
        </w:tc>
        <w:tc>
          <w:tcPr>
            <w:tcW w:w="1395"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29</w:t>
            </w:r>
          </w:p>
        </w:tc>
        <w:tc>
          <w:tcPr>
            <w:tcW w:w="135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w:t>
            </w:r>
          </w:p>
        </w:tc>
        <w:tc>
          <w:tcPr>
            <w:tcW w:w="120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29</w:t>
            </w:r>
          </w:p>
        </w:tc>
      </w:tr>
      <w:tr w:rsidR="008554DC" w:rsidRPr="0083408E">
        <w:trPr>
          <w:trHeight w:val="255"/>
          <w:jc w:val="center"/>
        </w:trPr>
        <w:tc>
          <w:tcPr>
            <w:tcW w:w="206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83408E">
              <w:rPr>
                <w:sz w:val="17"/>
                <w:szCs w:val="16"/>
              </w:rPr>
              <w:t>Litoral</w:t>
            </w:r>
          </w:p>
        </w:tc>
        <w:tc>
          <w:tcPr>
            <w:tcW w:w="123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4</w:t>
            </w:r>
          </w:p>
        </w:tc>
        <w:tc>
          <w:tcPr>
            <w:tcW w:w="1395"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19</w:t>
            </w:r>
          </w:p>
        </w:tc>
        <w:tc>
          <w:tcPr>
            <w:tcW w:w="135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4</w:t>
            </w:r>
          </w:p>
        </w:tc>
        <w:tc>
          <w:tcPr>
            <w:tcW w:w="120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19</w:t>
            </w:r>
          </w:p>
        </w:tc>
      </w:tr>
      <w:tr w:rsidR="008554DC" w:rsidRPr="0083408E">
        <w:trPr>
          <w:trHeight w:val="255"/>
          <w:jc w:val="center"/>
        </w:trPr>
        <w:tc>
          <w:tcPr>
            <w:tcW w:w="206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83408E">
              <w:rPr>
                <w:sz w:val="17"/>
                <w:szCs w:val="16"/>
              </w:rPr>
              <w:t>Septentrional</w:t>
            </w:r>
          </w:p>
        </w:tc>
        <w:tc>
          <w:tcPr>
            <w:tcW w:w="123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0</w:t>
            </w:r>
          </w:p>
        </w:tc>
        <w:tc>
          <w:tcPr>
            <w:tcW w:w="1395"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12</w:t>
            </w:r>
          </w:p>
        </w:tc>
        <w:tc>
          <w:tcPr>
            <w:tcW w:w="135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w:t>
            </w:r>
          </w:p>
        </w:tc>
        <w:tc>
          <w:tcPr>
            <w:tcW w:w="120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12</w:t>
            </w:r>
          </w:p>
        </w:tc>
      </w:tr>
      <w:tr w:rsidR="008554DC" w:rsidRPr="0083408E">
        <w:trPr>
          <w:trHeight w:val="255"/>
          <w:jc w:val="center"/>
        </w:trPr>
        <w:tc>
          <w:tcPr>
            <w:tcW w:w="206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83408E">
              <w:rPr>
                <w:sz w:val="17"/>
                <w:szCs w:val="16"/>
              </w:rPr>
              <w:t>Noroccidental</w:t>
            </w:r>
          </w:p>
        </w:tc>
        <w:tc>
          <w:tcPr>
            <w:tcW w:w="123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0</w:t>
            </w:r>
          </w:p>
        </w:tc>
        <w:tc>
          <w:tcPr>
            <w:tcW w:w="1395"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20</w:t>
            </w:r>
          </w:p>
        </w:tc>
        <w:tc>
          <w:tcPr>
            <w:tcW w:w="135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0</w:t>
            </w:r>
          </w:p>
        </w:tc>
        <w:tc>
          <w:tcPr>
            <w:tcW w:w="120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20</w:t>
            </w:r>
          </w:p>
        </w:tc>
      </w:tr>
      <w:tr w:rsidR="008554DC" w:rsidRPr="0083408E">
        <w:trPr>
          <w:trHeight w:val="255"/>
          <w:jc w:val="center"/>
        </w:trPr>
        <w:tc>
          <w:tcPr>
            <w:tcW w:w="206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83408E">
              <w:rPr>
                <w:sz w:val="17"/>
                <w:szCs w:val="16"/>
              </w:rPr>
              <w:t>Occidental</w:t>
            </w:r>
          </w:p>
        </w:tc>
        <w:tc>
          <w:tcPr>
            <w:tcW w:w="123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3</w:t>
            </w:r>
          </w:p>
        </w:tc>
        <w:tc>
          <w:tcPr>
            <w:tcW w:w="1395"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25</w:t>
            </w:r>
          </w:p>
        </w:tc>
        <w:tc>
          <w:tcPr>
            <w:tcW w:w="135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6</w:t>
            </w:r>
          </w:p>
        </w:tc>
        <w:tc>
          <w:tcPr>
            <w:tcW w:w="120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25</w:t>
            </w:r>
          </w:p>
        </w:tc>
      </w:tr>
      <w:tr w:rsidR="008554DC" w:rsidRPr="0083408E">
        <w:trPr>
          <w:trHeight w:val="255"/>
          <w:jc w:val="center"/>
        </w:trPr>
        <w:tc>
          <w:tcPr>
            <w:tcW w:w="206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83408E">
              <w:rPr>
                <w:sz w:val="17"/>
                <w:szCs w:val="16"/>
              </w:rPr>
              <w:t>Meridional</w:t>
            </w:r>
          </w:p>
        </w:tc>
        <w:tc>
          <w:tcPr>
            <w:tcW w:w="123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w:t>
            </w:r>
          </w:p>
        </w:tc>
        <w:tc>
          <w:tcPr>
            <w:tcW w:w="1395"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11</w:t>
            </w:r>
          </w:p>
        </w:tc>
        <w:tc>
          <w:tcPr>
            <w:tcW w:w="1353"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7</w:t>
            </w:r>
          </w:p>
        </w:tc>
        <w:tc>
          <w:tcPr>
            <w:tcW w:w="1207" w:type="dxa"/>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40" w:line="210" w:lineRule="exact"/>
              <w:ind w:right="40"/>
              <w:jc w:val="right"/>
              <w:rPr>
                <w:rFonts w:eastAsia="Arial Unicode MS"/>
                <w:sz w:val="17"/>
                <w:szCs w:val="16"/>
              </w:rPr>
            </w:pPr>
            <w:r w:rsidRPr="0083408E">
              <w:rPr>
                <w:sz w:val="17"/>
                <w:szCs w:val="16"/>
              </w:rPr>
              <w:t>11</w:t>
            </w:r>
          </w:p>
        </w:tc>
      </w:tr>
      <w:tr w:rsidR="008554DC" w:rsidRPr="0083408E">
        <w:trPr>
          <w:trHeight w:val="255"/>
          <w:jc w:val="center"/>
        </w:trPr>
        <w:tc>
          <w:tcPr>
            <w:tcW w:w="2063" w:type="dxa"/>
            <w:tcBorders>
              <w:bottom w:val="single" w:sz="4" w:space="0" w:color="auto"/>
            </w:tcBorders>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81" w:line="210" w:lineRule="exact"/>
              <w:ind w:right="40"/>
              <w:rPr>
                <w:sz w:val="17"/>
                <w:szCs w:val="16"/>
              </w:rPr>
            </w:pPr>
            <w:r w:rsidRPr="0083408E">
              <w:rPr>
                <w:sz w:val="17"/>
                <w:szCs w:val="16"/>
              </w:rPr>
              <w:t>Sudoccidental</w:t>
            </w:r>
          </w:p>
        </w:tc>
        <w:tc>
          <w:tcPr>
            <w:tcW w:w="1237" w:type="dxa"/>
            <w:tcBorders>
              <w:bottom w:val="single" w:sz="4" w:space="0" w:color="auto"/>
            </w:tcBorders>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81" w:line="210" w:lineRule="exact"/>
              <w:ind w:right="40"/>
              <w:jc w:val="right"/>
              <w:rPr>
                <w:rFonts w:eastAsia="Arial Unicode MS"/>
                <w:sz w:val="17"/>
                <w:szCs w:val="16"/>
              </w:rPr>
            </w:pPr>
            <w:r w:rsidRPr="0083408E">
              <w:rPr>
                <w:sz w:val="17"/>
                <w:szCs w:val="16"/>
              </w:rPr>
              <w:t>4</w:t>
            </w:r>
          </w:p>
        </w:tc>
        <w:tc>
          <w:tcPr>
            <w:tcW w:w="1395" w:type="dxa"/>
            <w:tcBorders>
              <w:bottom w:val="single" w:sz="4" w:space="0" w:color="auto"/>
            </w:tcBorders>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81" w:line="210" w:lineRule="exact"/>
              <w:ind w:right="40"/>
              <w:jc w:val="right"/>
              <w:rPr>
                <w:rFonts w:eastAsia="Arial Unicode MS"/>
                <w:sz w:val="17"/>
                <w:szCs w:val="16"/>
              </w:rPr>
            </w:pPr>
            <w:r w:rsidRPr="0083408E">
              <w:rPr>
                <w:sz w:val="17"/>
                <w:szCs w:val="16"/>
              </w:rPr>
              <w:t>15</w:t>
            </w:r>
          </w:p>
        </w:tc>
        <w:tc>
          <w:tcPr>
            <w:tcW w:w="1353" w:type="dxa"/>
            <w:tcBorders>
              <w:bottom w:val="single" w:sz="4" w:space="0" w:color="auto"/>
            </w:tcBorders>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81" w:line="210" w:lineRule="exact"/>
              <w:ind w:right="40"/>
              <w:jc w:val="right"/>
              <w:rPr>
                <w:rFonts w:eastAsia="Arial Unicode MS"/>
                <w:sz w:val="17"/>
                <w:szCs w:val="16"/>
              </w:rPr>
            </w:pPr>
            <w:r w:rsidRPr="0083408E">
              <w:rPr>
                <w:sz w:val="17"/>
                <w:szCs w:val="16"/>
              </w:rPr>
              <w:t>2</w:t>
            </w:r>
          </w:p>
        </w:tc>
        <w:tc>
          <w:tcPr>
            <w:tcW w:w="1207" w:type="dxa"/>
            <w:tcBorders>
              <w:bottom w:val="single" w:sz="4" w:space="0" w:color="auto"/>
            </w:tcBorders>
            <w:shd w:val="clear" w:color="auto" w:fill="auto"/>
            <w:noWrap/>
            <w:vAlign w:val="bottom"/>
          </w:tcPr>
          <w:p w:rsidR="008554DC" w:rsidRPr="0083408E" w:rsidRDefault="008554DC" w:rsidP="008554DC">
            <w:pPr>
              <w:widowControl w:val="0"/>
              <w:tabs>
                <w:tab w:val="left" w:pos="288"/>
                <w:tab w:val="left" w:pos="576"/>
                <w:tab w:val="left" w:pos="864"/>
                <w:tab w:val="left" w:pos="1152"/>
              </w:tabs>
              <w:spacing w:before="40" w:after="81" w:line="210" w:lineRule="exact"/>
              <w:ind w:right="40"/>
              <w:jc w:val="right"/>
              <w:rPr>
                <w:rFonts w:eastAsia="Arial Unicode MS"/>
                <w:sz w:val="17"/>
                <w:szCs w:val="16"/>
              </w:rPr>
            </w:pPr>
            <w:r w:rsidRPr="0083408E">
              <w:rPr>
                <w:sz w:val="17"/>
                <w:szCs w:val="16"/>
              </w:rPr>
              <w:t>15</w:t>
            </w:r>
          </w:p>
        </w:tc>
      </w:tr>
      <w:tr w:rsidR="008554DC" w:rsidRPr="00765E5E">
        <w:trPr>
          <w:trHeight w:val="255"/>
          <w:jc w:val="center"/>
        </w:trPr>
        <w:tc>
          <w:tcPr>
            <w:tcW w:w="2063" w:type="dxa"/>
            <w:tcBorders>
              <w:top w:val="single" w:sz="4" w:space="0" w:color="auto"/>
              <w:bottom w:val="single" w:sz="4"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rPr>
                <w:b/>
                <w:sz w:val="17"/>
                <w:szCs w:val="16"/>
              </w:rPr>
            </w:pPr>
            <w:r>
              <w:rPr>
                <w:b/>
                <w:bCs/>
                <w:sz w:val="17"/>
                <w:szCs w:val="16"/>
              </w:rPr>
              <w:tab/>
            </w:r>
            <w:r w:rsidRPr="00765E5E">
              <w:rPr>
                <w:b/>
                <w:bCs/>
                <w:sz w:val="17"/>
                <w:szCs w:val="16"/>
              </w:rPr>
              <w:t>Total</w:t>
            </w:r>
          </w:p>
        </w:tc>
        <w:tc>
          <w:tcPr>
            <w:tcW w:w="1237" w:type="dxa"/>
            <w:tcBorders>
              <w:top w:val="single" w:sz="4" w:space="0" w:color="auto"/>
              <w:bottom w:val="single" w:sz="4"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sz w:val="17"/>
                <w:szCs w:val="16"/>
              </w:rPr>
            </w:pPr>
            <w:r w:rsidRPr="00765E5E">
              <w:rPr>
                <w:b/>
                <w:sz w:val="17"/>
                <w:szCs w:val="16"/>
              </w:rPr>
              <w:t>19</w:t>
            </w:r>
          </w:p>
        </w:tc>
        <w:tc>
          <w:tcPr>
            <w:tcW w:w="1395" w:type="dxa"/>
            <w:tcBorders>
              <w:top w:val="single" w:sz="4" w:space="0" w:color="auto"/>
              <w:bottom w:val="single" w:sz="4"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sz w:val="17"/>
                <w:szCs w:val="16"/>
              </w:rPr>
            </w:pPr>
            <w:r w:rsidRPr="00765E5E">
              <w:rPr>
                <w:b/>
                <w:sz w:val="17"/>
                <w:szCs w:val="16"/>
              </w:rPr>
              <w:t>180</w:t>
            </w:r>
          </w:p>
        </w:tc>
        <w:tc>
          <w:tcPr>
            <w:tcW w:w="1353" w:type="dxa"/>
            <w:tcBorders>
              <w:top w:val="single" w:sz="4" w:space="0" w:color="auto"/>
              <w:bottom w:val="single" w:sz="4"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sz w:val="17"/>
                <w:szCs w:val="16"/>
              </w:rPr>
            </w:pPr>
            <w:r w:rsidRPr="00765E5E">
              <w:rPr>
                <w:b/>
                <w:sz w:val="17"/>
                <w:szCs w:val="16"/>
              </w:rPr>
              <w:t>33</w:t>
            </w:r>
          </w:p>
        </w:tc>
        <w:tc>
          <w:tcPr>
            <w:tcW w:w="1207" w:type="dxa"/>
            <w:tcBorders>
              <w:top w:val="single" w:sz="4" w:space="0" w:color="auto"/>
              <w:bottom w:val="single" w:sz="4"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sz w:val="17"/>
                <w:szCs w:val="16"/>
              </w:rPr>
            </w:pPr>
            <w:r w:rsidRPr="00765E5E">
              <w:rPr>
                <w:b/>
                <w:sz w:val="17"/>
                <w:szCs w:val="16"/>
              </w:rPr>
              <w:t>180</w:t>
            </w:r>
          </w:p>
        </w:tc>
      </w:tr>
      <w:tr w:rsidR="008554DC" w:rsidRPr="00765E5E">
        <w:trPr>
          <w:trHeight w:val="255"/>
          <w:jc w:val="center"/>
        </w:trPr>
        <w:tc>
          <w:tcPr>
            <w:tcW w:w="2063" w:type="dxa"/>
            <w:tcBorders>
              <w:top w:val="single" w:sz="4" w:space="0" w:color="auto"/>
              <w:bottom w:val="single" w:sz="12"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rPr>
                <w:b/>
                <w:sz w:val="17"/>
                <w:szCs w:val="16"/>
              </w:rPr>
            </w:pPr>
            <w:r w:rsidRPr="00765E5E">
              <w:rPr>
                <w:b/>
                <w:bCs/>
                <w:sz w:val="17"/>
                <w:szCs w:val="16"/>
              </w:rPr>
              <w:t xml:space="preserve">Porcentaje de mujeres </w:t>
            </w:r>
          </w:p>
        </w:tc>
        <w:tc>
          <w:tcPr>
            <w:tcW w:w="1237" w:type="dxa"/>
            <w:tcBorders>
              <w:top w:val="single" w:sz="4" w:space="0" w:color="auto"/>
              <w:bottom w:val="single" w:sz="12"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bCs/>
                <w:sz w:val="17"/>
                <w:szCs w:val="16"/>
              </w:rPr>
            </w:pPr>
            <w:r w:rsidRPr="00765E5E">
              <w:rPr>
                <w:b/>
                <w:bCs/>
                <w:sz w:val="17"/>
                <w:szCs w:val="16"/>
              </w:rPr>
              <w:t>10,6</w:t>
            </w:r>
          </w:p>
        </w:tc>
        <w:tc>
          <w:tcPr>
            <w:tcW w:w="1395" w:type="dxa"/>
            <w:tcBorders>
              <w:top w:val="single" w:sz="4" w:space="0" w:color="auto"/>
              <w:bottom w:val="single" w:sz="12"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bCs/>
                <w:sz w:val="17"/>
                <w:szCs w:val="16"/>
              </w:rPr>
            </w:pPr>
          </w:p>
        </w:tc>
        <w:tc>
          <w:tcPr>
            <w:tcW w:w="1353" w:type="dxa"/>
            <w:tcBorders>
              <w:top w:val="single" w:sz="4" w:space="0" w:color="auto"/>
              <w:bottom w:val="single" w:sz="12"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bCs/>
                <w:sz w:val="17"/>
                <w:szCs w:val="16"/>
              </w:rPr>
            </w:pPr>
            <w:r w:rsidRPr="00765E5E">
              <w:rPr>
                <w:b/>
                <w:bCs/>
                <w:sz w:val="17"/>
                <w:szCs w:val="16"/>
              </w:rPr>
              <w:t>18,3</w:t>
            </w:r>
          </w:p>
        </w:tc>
        <w:tc>
          <w:tcPr>
            <w:tcW w:w="1207" w:type="dxa"/>
            <w:tcBorders>
              <w:top w:val="single" w:sz="4" w:space="0" w:color="auto"/>
              <w:bottom w:val="single" w:sz="12" w:space="0" w:color="auto"/>
            </w:tcBorders>
            <w:shd w:val="clear" w:color="auto" w:fill="auto"/>
            <w:noWrap/>
            <w:vAlign w:val="bottom"/>
          </w:tcPr>
          <w:p w:rsidR="008554DC" w:rsidRPr="00765E5E" w:rsidRDefault="008554DC" w:rsidP="008554DC">
            <w:pPr>
              <w:widowControl w:val="0"/>
              <w:tabs>
                <w:tab w:val="left" w:pos="288"/>
                <w:tab w:val="left" w:pos="576"/>
                <w:tab w:val="left" w:pos="864"/>
                <w:tab w:val="left" w:pos="1152"/>
              </w:tabs>
              <w:spacing w:before="81" w:after="81" w:line="210" w:lineRule="exact"/>
              <w:ind w:right="40"/>
              <w:jc w:val="right"/>
              <w:rPr>
                <w:rFonts w:eastAsia="Arial Unicode MS"/>
                <w:b/>
                <w:bCs/>
                <w:sz w:val="17"/>
                <w:szCs w:val="16"/>
              </w:rPr>
            </w:pPr>
          </w:p>
        </w:tc>
      </w:tr>
    </w:tbl>
    <w:p w:rsidR="008554DC" w:rsidRPr="008554DC" w:rsidRDefault="008554DC" w:rsidP="008554DC">
      <w:pPr>
        <w:pStyle w:val="SingleTxt"/>
        <w:spacing w:after="0" w:line="120" w:lineRule="exact"/>
        <w:rPr>
          <w:sz w:val="10"/>
        </w:rPr>
      </w:pPr>
    </w:p>
    <w:p w:rsidR="008554DC" w:rsidRPr="00E56F7A" w:rsidRDefault="008554DC" w:rsidP="008554DC">
      <w:pPr>
        <w:pStyle w:val="FootnoteText"/>
        <w:tabs>
          <w:tab w:val="clear" w:pos="418"/>
          <w:tab w:val="right" w:pos="1476"/>
          <w:tab w:val="left" w:pos="1548"/>
          <w:tab w:val="right" w:pos="1836"/>
          <w:tab w:val="left" w:pos="1908"/>
        </w:tabs>
        <w:ind w:left="1267" w:right="1267" w:hanging="1267"/>
      </w:pPr>
      <w:r>
        <w:rPr>
          <w:i/>
        </w:rPr>
        <w:tab/>
      </w:r>
      <w:r w:rsidRPr="00C41868">
        <w:rPr>
          <w:i/>
        </w:rPr>
        <w:t>Fuente</w:t>
      </w:r>
      <w:r w:rsidRPr="00C41868">
        <w:t>: Ministerio de Promoción de la Mujer y la Familia</w:t>
      </w:r>
      <w:r w:rsidRPr="00E56F7A">
        <w:t>, Anuario Estadístico 2004</w:t>
      </w:r>
      <w:r>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8.</w:t>
      </w:r>
      <w:r>
        <w:tab/>
        <w:t>M</w:t>
      </w:r>
      <w:r w:rsidRPr="00F503FC">
        <w:t>ujeres diputadas desde 1973</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554DC" w:rsidRPr="00B7615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80" w:after="80" w:line="160" w:lineRule="exact"/>
              <w:ind w:right="40"/>
              <w:rPr>
                <w:i/>
                <w:sz w:val="14"/>
              </w:rPr>
            </w:pPr>
            <w:r>
              <w:rPr>
                <w:i/>
                <w:sz w:val="14"/>
              </w:rPr>
              <w:t>Legislatura</w:t>
            </w:r>
          </w:p>
        </w:tc>
        <w:tc>
          <w:tcPr>
            <w:tcW w:w="1830" w:type="dxa"/>
            <w:tcBorders>
              <w:top w:val="single" w:sz="4" w:space="0" w:color="auto"/>
              <w:bottom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80" w:after="80" w:line="160" w:lineRule="exact"/>
              <w:ind w:right="40"/>
              <w:jc w:val="right"/>
              <w:rPr>
                <w:i/>
                <w:sz w:val="14"/>
              </w:rPr>
            </w:pPr>
            <w:r>
              <w:rPr>
                <w:i/>
                <w:sz w:val="14"/>
              </w:rPr>
              <w:t>Total de</w:t>
            </w:r>
            <w:r>
              <w:rPr>
                <w:i/>
                <w:sz w:val="14"/>
              </w:rPr>
              <w:br/>
              <w:t xml:space="preserve"> diputados</w:t>
            </w:r>
          </w:p>
        </w:tc>
        <w:tc>
          <w:tcPr>
            <w:tcW w:w="1830" w:type="dxa"/>
            <w:tcBorders>
              <w:top w:val="single" w:sz="4" w:space="0" w:color="auto"/>
              <w:bottom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de mujeres</w:t>
            </w:r>
          </w:p>
        </w:tc>
        <w:tc>
          <w:tcPr>
            <w:tcW w:w="1830" w:type="dxa"/>
            <w:tcBorders>
              <w:top w:val="single" w:sz="4" w:space="0" w:color="auto"/>
              <w:bottom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 xml:space="preserve"> de mujeres</w:t>
            </w:r>
          </w:p>
        </w:tc>
      </w:tr>
      <w:tr w:rsidR="008554DC" w:rsidRPr="00B7615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p>
        </w:tc>
      </w:tr>
      <w:tr w:rsidR="008554DC" w:rsidRPr="00B76155">
        <w:tblPrEx>
          <w:tblCellMar>
            <w:top w:w="0" w:type="dxa"/>
            <w:bottom w:w="0" w:type="dxa"/>
          </w:tblCellMar>
        </w:tblPrEx>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rPr>
                <w:sz w:val="17"/>
              </w:rPr>
            </w:pPr>
            <w:r w:rsidRPr="00F503FC">
              <w:rPr>
                <w:sz w:val="16"/>
                <w:szCs w:val="16"/>
              </w:rPr>
              <w:t>1973 – 1978</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120</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7</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5,8</w:t>
            </w:r>
          </w:p>
        </w:tc>
      </w:tr>
      <w:tr w:rsidR="008554DC" w:rsidRPr="00B76155">
        <w:tblPrEx>
          <w:tblCellMar>
            <w:top w:w="0" w:type="dxa"/>
            <w:bottom w:w="0" w:type="dxa"/>
          </w:tblCellMar>
        </w:tblPrEx>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rPr>
                <w:sz w:val="17"/>
              </w:rPr>
            </w:pPr>
            <w:r w:rsidRPr="00F503FC">
              <w:rPr>
                <w:sz w:val="16"/>
                <w:szCs w:val="16"/>
              </w:rPr>
              <w:t>1978 – 1983</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120</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12</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10,0</w:t>
            </w:r>
          </w:p>
        </w:tc>
      </w:tr>
      <w:tr w:rsidR="008554DC" w:rsidRPr="00B76155">
        <w:tblPrEx>
          <w:tblCellMar>
            <w:top w:w="0" w:type="dxa"/>
            <w:bottom w:w="0" w:type="dxa"/>
          </w:tblCellMar>
        </w:tblPrEx>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rPr>
                <w:sz w:val="17"/>
              </w:rPr>
            </w:pPr>
            <w:r w:rsidRPr="00F503FC">
              <w:rPr>
                <w:sz w:val="16"/>
                <w:szCs w:val="16"/>
              </w:rPr>
              <w:t>1983 – 1988</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120</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17</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14,2</w:t>
            </w:r>
          </w:p>
        </w:tc>
      </w:tr>
      <w:tr w:rsidR="008554DC" w:rsidRPr="00B76155">
        <w:tblPrEx>
          <w:tblCellMar>
            <w:top w:w="0" w:type="dxa"/>
            <w:bottom w:w="0" w:type="dxa"/>
          </w:tblCellMar>
        </w:tblPrEx>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rPr>
                <w:sz w:val="17"/>
              </w:rPr>
            </w:pPr>
            <w:r w:rsidRPr="00F503FC">
              <w:rPr>
                <w:sz w:val="16"/>
                <w:szCs w:val="16"/>
              </w:rPr>
              <w:t>1988 – 1992</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180</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26</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14,4</w:t>
            </w:r>
          </w:p>
        </w:tc>
      </w:tr>
      <w:tr w:rsidR="008554DC" w:rsidRPr="00B76155">
        <w:tblPrEx>
          <w:tblCellMar>
            <w:top w:w="0" w:type="dxa"/>
            <w:bottom w:w="0" w:type="dxa"/>
          </w:tblCellMar>
        </w:tblPrEx>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rPr>
                <w:sz w:val="17"/>
              </w:rPr>
            </w:pPr>
            <w:r w:rsidRPr="00F503FC">
              <w:rPr>
                <w:sz w:val="16"/>
                <w:szCs w:val="16"/>
              </w:rPr>
              <w:t>1992 – 1997</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180</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23</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12,8</w:t>
            </w:r>
          </w:p>
        </w:tc>
      </w:tr>
      <w:tr w:rsidR="008554DC" w:rsidRPr="00B76155">
        <w:tblPrEx>
          <w:tblCellMar>
            <w:top w:w="0" w:type="dxa"/>
            <w:bottom w:w="0" w:type="dxa"/>
          </w:tblCellMar>
        </w:tblPrEx>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rPr>
                <w:sz w:val="17"/>
              </w:rPr>
            </w:pPr>
            <w:r w:rsidRPr="00F503FC">
              <w:rPr>
                <w:sz w:val="16"/>
                <w:szCs w:val="16"/>
              </w:rPr>
              <w:t>1997 – 2002</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180</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10</w:t>
            </w:r>
          </w:p>
        </w:tc>
        <w:tc>
          <w:tcPr>
            <w:tcW w:w="1830" w:type="dxa"/>
            <w:shd w:val="clear" w:color="auto" w:fill="auto"/>
            <w:vAlign w:val="bottom"/>
          </w:tcPr>
          <w:p w:rsidR="008554DC" w:rsidRPr="00B76155" w:rsidRDefault="008554DC" w:rsidP="008554DC">
            <w:pPr>
              <w:tabs>
                <w:tab w:val="left" w:pos="288"/>
                <w:tab w:val="left" w:pos="576"/>
                <w:tab w:val="left" w:pos="864"/>
                <w:tab w:val="left" w:pos="1152"/>
              </w:tabs>
              <w:spacing w:before="40" w:after="40" w:line="210" w:lineRule="exact"/>
              <w:ind w:right="40"/>
              <w:jc w:val="right"/>
              <w:rPr>
                <w:sz w:val="17"/>
              </w:rPr>
            </w:pPr>
            <w:r w:rsidRPr="00F503FC">
              <w:rPr>
                <w:sz w:val="16"/>
                <w:szCs w:val="16"/>
              </w:rPr>
              <w:t>5,6</w:t>
            </w:r>
          </w:p>
        </w:tc>
      </w:tr>
      <w:tr w:rsidR="008554DC" w:rsidRPr="00B76155">
        <w:tblPrEx>
          <w:tblCellMar>
            <w:top w:w="0" w:type="dxa"/>
            <w:bottom w:w="0" w:type="dxa"/>
          </w:tblCellMar>
        </w:tblPrEx>
        <w:tc>
          <w:tcPr>
            <w:tcW w:w="1830" w:type="dxa"/>
            <w:tcBorders>
              <w:bottom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40" w:after="80" w:line="210" w:lineRule="exact"/>
              <w:ind w:right="43"/>
              <w:rPr>
                <w:sz w:val="17"/>
              </w:rPr>
            </w:pPr>
            <w:r>
              <w:rPr>
                <w:sz w:val="16"/>
                <w:szCs w:val="16"/>
              </w:rPr>
              <w:t>2002 –</w:t>
            </w:r>
            <w:r w:rsidRPr="00F503FC">
              <w:rPr>
                <w:sz w:val="16"/>
                <w:szCs w:val="16"/>
              </w:rPr>
              <w:t xml:space="preserve"> 2007</w:t>
            </w:r>
          </w:p>
        </w:tc>
        <w:tc>
          <w:tcPr>
            <w:tcW w:w="1830" w:type="dxa"/>
            <w:tcBorders>
              <w:bottom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40" w:after="80" w:line="210" w:lineRule="exact"/>
              <w:ind w:right="43"/>
              <w:jc w:val="right"/>
              <w:rPr>
                <w:sz w:val="17"/>
              </w:rPr>
            </w:pPr>
            <w:r w:rsidRPr="00F503FC">
              <w:rPr>
                <w:sz w:val="16"/>
                <w:szCs w:val="16"/>
              </w:rPr>
              <w:t>180</w:t>
            </w:r>
          </w:p>
        </w:tc>
        <w:tc>
          <w:tcPr>
            <w:tcW w:w="1830" w:type="dxa"/>
            <w:tcBorders>
              <w:bottom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40" w:after="80" w:line="210" w:lineRule="exact"/>
              <w:ind w:right="43"/>
              <w:jc w:val="right"/>
              <w:rPr>
                <w:sz w:val="17"/>
              </w:rPr>
            </w:pPr>
            <w:r w:rsidRPr="00F503FC">
              <w:rPr>
                <w:sz w:val="16"/>
                <w:szCs w:val="16"/>
              </w:rPr>
              <w:t>20</w:t>
            </w:r>
            <w:r w:rsidRPr="00F503FC">
              <w:rPr>
                <w:rStyle w:val="FootnoteReference"/>
                <w:sz w:val="16"/>
                <w:szCs w:val="16"/>
              </w:rPr>
              <w:footnoteReference w:id="4"/>
            </w:r>
          </w:p>
        </w:tc>
        <w:tc>
          <w:tcPr>
            <w:tcW w:w="1830" w:type="dxa"/>
            <w:tcBorders>
              <w:bottom w:val="single" w:sz="12" w:space="0" w:color="auto"/>
            </w:tcBorders>
            <w:shd w:val="clear" w:color="auto" w:fill="auto"/>
            <w:vAlign w:val="bottom"/>
          </w:tcPr>
          <w:p w:rsidR="008554DC" w:rsidRPr="00B76155" w:rsidRDefault="008554DC" w:rsidP="008554DC">
            <w:pPr>
              <w:tabs>
                <w:tab w:val="left" w:pos="288"/>
                <w:tab w:val="left" w:pos="576"/>
                <w:tab w:val="left" w:pos="864"/>
                <w:tab w:val="left" w:pos="1152"/>
              </w:tabs>
              <w:spacing w:before="40" w:after="80" w:line="210" w:lineRule="exact"/>
              <w:ind w:right="43"/>
              <w:jc w:val="right"/>
              <w:rPr>
                <w:sz w:val="17"/>
              </w:rPr>
            </w:pPr>
            <w:r w:rsidRPr="00F503FC">
              <w:rPr>
                <w:sz w:val="16"/>
                <w:szCs w:val="16"/>
              </w:rPr>
              <w:t>10,6</w:t>
            </w:r>
          </w:p>
        </w:tc>
      </w:tr>
    </w:tbl>
    <w:p w:rsidR="008554DC" w:rsidRPr="008554DC" w:rsidRDefault="008554DC" w:rsidP="008554DC">
      <w:pPr>
        <w:pStyle w:val="SingleTxt"/>
        <w:spacing w:after="0" w:line="120" w:lineRule="exact"/>
        <w:rPr>
          <w:sz w:val="10"/>
        </w:rPr>
      </w:pPr>
    </w:p>
    <w:p w:rsidR="008554DC" w:rsidRPr="00B76155" w:rsidRDefault="008554DC" w:rsidP="008554DC">
      <w:pPr>
        <w:pStyle w:val="FootnoteText"/>
        <w:tabs>
          <w:tab w:val="clear" w:pos="418"/>
          <w:tab w:val="right" w:pos="1476"/>
          <w:tab w:val="left" w:pos="1548"/>
          <w:tab w:val="right" w:pos="1836"/>
          <w:tab w:val="left" w:pos="1908"/>
        </w:tabs>
        <w:ind w:left="1267" w:right="1267" w:hanging="1267"/>
      </w:pPr>
      <w:r>
        <w:rPr>
          <w:i/>
        </w:rPr>
        <w:tab/>
      </w:r>
      <w:r w:rsidRPr="00B76155">
        <w:rPr>
          <w:i/>
        </w:rPr>
        <w:t>Fuente</w:t>
      </w:r>
      <w:r w:rsidRPr="00B76155">
        <w:t>:</w:t>
      </w:r>
      <w:r w:rsidRPr="000C6069">
        <w:t xml:space="preserve"> </w:t>
      </w:r>
      <w:r w:rsidRPr="00C41868">
        <w:t>Ministerio de Promoción de la Mujer y la Familia</w:t>
      </w:r>
      <w:r w:rsidRPr="00B76155">
        <w:t>, Anuario Estadístico 2004</w:t>
      </w:r>
      <w:r>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t>9.</w:t>
      </w:r>
      <w:r>
        <w:tab/>
      </w:r>
      <w:r w:rsidRPr="00F503FC">
        <w:t>Distribución de los candidatos que tomaron posesión de su cargo en las elecciones municipales de 2002</w:t>
      </w:r>
      <w:r>
        <w:t>, por sexo y por provincia</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7246" w:type="dxa"/>
        <w:jc w:val="center"/>
        <w:tblInd w:w="1015" w:type="dxa"/>
        <w:tblCellMar>
          <w:left w:w="70" w:type="dxa"/>
          <w:right w:w="70" w:type="dxa"/>
        </w:tblCellMar>
        <w:tblLook w:val="0000" w:firstRow="0" w:lastRow="0" w:firstColumn="0" w:lastColumn="0" w:noHBand="0" w:noVBand="0"/>
      </w:tblPr>
      <w:tblGrid>
        <w:gridCol w:w="2432"/>
        <w:gridCol w:w="1301"/>
        <w:gridCol w:w="1207"/>
        <w:gridCol w:w="768"/>
        <w:gridCol w:w="1538"/>
      </w:tblGrid>
      <w:tr w:rsidR="008554DC" w:rsidRPr="00936BCD">
        <w:trPr>
          <w:trHeight w:val="284"/>
          <w:tblHeader/>
          <w:jc w:val="center"/>
        </w:trPr>
        <w:tc>
          <w:tcPr>
            <w:tcW w:w="2432" w:type="dxa"/>
            <w:tcBorders>
              <w:top w:val="single" w:sz="4" w:space="0" w:color="auto"/>
              <w:bottom w:val="single" w:sz="12" w:space="0" w:color="auto"/>
            </w:tcBorders>
            <w:shd w:val="clear" w:color="auto" w:fill="auto"/>
            <w:noWrap/>
            <w:vAlign w:val="bottom"/>
          </w:tcPr>
          <w:p w:rsidR="008554DC" w:rsidRPr="00936BCD" w:rsidRDefault="008554DC" w:rsidP="008554DC">
            <w:pPr>
              <w:widowControl w:val="0"/>
              <w:spacing w:before="80" w:after="80" w:line="160" w:lineRule="exact"/>
              <w:ind w:right="40"/>
              <w:rPr>
                <w:i/>
                <w:sz w:val="14"/>
                <w:szCs w:val="16"/>
              </w:rPr>
            </w:pPr>
            <w:r w:rsidRPr="00936BCD">
              <w:rPr>
                <w:i/>
                <w:sz w:val="14"/>
                <w:szCs w:val="16"/>
              </w:rPr>
              <w:t>Provincia</w:t>
            </w:r>
          </w:p>
        </w:tc>
        <w:tc>
          <w:tcPr>
            <w:tcW w:w="1301" w:type="dxa"/>
            <w:tcBorders>
              <w:top w:val="single" w:sz="4" w:space="0" w:color="auto"/>
              <w:bottom w:val="single" w:sz="12" w:space="0" w:color="auto"/>
            </w:tcBorders>
            <w:shd w:val="clear" w:color="auto" w:fill="auto"/>
            <w:noWrap/>
            <w:vAlign w:val="bottom"/>
          </w:tcPr>
          <w:p w:rsidR="008554DC" w:rsidRPr="00936BCD" w:rsidRDefault="008554DC" w:rsidP="008554DC">
            <w:pPr>
              <w:widowControl w:val="0"/>
              <w:spacing w:before="80" w:after="80" w:line="160" w:lineRule="exact"/>
              <w:ind w:right="40"/>
              <w:jc w:val="right"/>
              <w:rPr>
                <w:i/>
                <w:sz w:val="14"/>
                <w:szCs w:val="16"/>
              </w:rPr>
            </w:pPr>
            <w:r w:rsidRPr="00936BCD">
              <w:rPr>
                <w:i/>
                <w:sz w:val="14"/>
                <w:szCs w:val="16"/>
              </w:rPr>
              <w:t>Hombres</w:t>
            </w:r>
          </w:p>
        </w:tc>
        <w:tc>
          <w:tcPr>
            <w:tcW w:w="1207" w:type="dxa"/>
            <w:tcBorders>
              <w:top w:val="single" w:sz="4" w:space="0" w:color="auto"/>
              <w:bottom w:val="single" w:sz="12" w:space="0" w:color="auto"/>
            </w:tcBorders>
            <w:shd w:val="clear" w:color="auto" w:fill="auto"/>
            <w:noWrap/>
            <w:vAlign w:val="bottom"/>
          </w:tcPr>
          <w:p w:rsidR="008554DC" w:rsidRPr="00936BCD" w:rsidRDefault="008554DC" w:rsidP="008554DC">
            <w:pPr>
              <w:widowControl w:val="0"/>
              <w:spacing w:before="80" w:after="80" w:line="160" w:lineRule="exact"/>
              <w:ind w:right="40"/>
              <w:jc w:val="right"/>
              <w:rPr>
                <w:i/>
                <w:sz w:val="14"/>
                <w:szCs w:val="16"/>
              </w:rPr>
            </w:pPr>
            <w:r w:rsidRPr="00936BCD">
              <w:rPr>
                <w:i/>
                <w:sz w:val="14"/>
                <w:szCs w:val="16"/>
              </w:rPr>
              <w:t>Mujeres</w:t>
            </w:r>
          </w:p>
        </w:tc>
        <w:tc>
          <w:tcPr>
            <w:tcW w:w="768" w:type="dxa"/>
            <w:tcBorders>
              <w:top w:val="single" w:sz="4" w:space="0" w:color="auto"/>
              <w:bottom w:val="single" w:sz="12" w:space="0" w:color="auto"/>
            </w:tcBorders>
            <w:shd w:val="clear" w:color="auto" w:fill="auto"/>
            <w:noWrap/>
            <w:vAlign w:val="bottom"/>
          </w:tcPr>
          <w:p w:rsidR="008554DC" w:rsidRPr="00936BCD" w:rsidRDefault="008554DC" w:rsidP="008554DC">
            <w:pPr>
              <w:widowControl w:val="0"/>
              <w:spacing w:before="80" w:after="80" w:line="160" w:lineRule="exact"/>
              <w:ind w:right="40"/>
              <w:jc w:val="right"/>
              <w:rPr>
                <w:i/>
                <w:sz w:val="14"/>
                <w:szCs w:val="16"/>
              </w:rPr>
            </w:pPr>
            <w:r w:rsidRPr="00936BCD">
              <w:rPr>
                <w:i/>
                <w:sz w:val="14"/>
                <w:szCs w:val="16"/>
              </w:rPr>
              <w:t>Total</w:t>
            </w:r>
          </w:p>
        </w:tc>
        <w:tc>
          <w:tcPr>
            <w:tcW w:w="1538" w:type="dxa"/>
            <w:tcBorders>
              <w:top w:val="single" w:sz="4" w:space="0" w:color="auto"/>
              <w:bottom w:val="single" w:sz="12" w:space="0" w:color="auto"/>
            </w:tcBorders>
            <w:shd w:val="clear" w:color="auto" w:fill="auto"/>
            <w:noWrap/>
            <w:vAlign w:val="bottom"/>
          </w:tcPr>
          <w:p w:rsidR="008554DC" w:rsidRPr="00936BCD" w:rsidRDefault="008554DC" w:rsidP="008554DC">
            <w:pPr>
              <w:widowControl w:val="0"/>
              <w:spacing w:before="80" w:after="80" w:line="160" w:lineRule="exact"/>
              <w:ind w:right="40"/>
              <w:jc w:val="right"/>
              <w:rPr>
                <w:i/>
                <w:sz w:val="14"/>
                <w:szCs w:val="16"/>
              </w:rPr>
            </w:pPr>
            <w:r w:rsidRPr="00936BCD">
              <w:rPr>
                <w:i/>
                <w:sz w:val="14"/>
                <w:szCs w:val="16"/>
              </w:rPr>
              <w:t>Porcentaje de</w:t>
            </w:r>
            <w:r>
              <w:rPr>
                <w:i/>
                <w:sz w:val="14"/>
                <w:szCs w:val="16"/>
              </w:rPr>
              <w:t> m</w:t>
            </w:r>
            <w:r w:rsidRPr="00936BCD">
              <w:rPr>
                <w:i/>
                <w:sz w:val="14"/>
                <w:szCs w:val="16"/>
              </w:rPr>
              <w:t>ujeres</w:t>
            </w:r>
          </w:p>
        </w:tc>
      </w:tr>
      <w:tr w:rsidR="008554DC" w:rsidRPr="00936BCD">
        <w:trPr>
          <w:trHeight w:hRule="exact" w:val="115"/>
          <w:tblHeader/>
          <w:jc w:val="center"/>
        </w:trPr>
        <w:tc>
          <w:tcPr>
            <w:tcW w:w="2432" w:type="dxa"/>
            <w:tcBorders>
              <w:top w:val="single" w:sz="12" w:space="0" w:color="auto"/>
            </w:tcBorders>
            <w:shd w:val="clear" w:color="auto" w:fill="auto"/>
            <w:noWrap/>
            <w:vAlign w:val="bottom"/>
          </w:tcPr>
          <w:p w:rsidR="008554DC" w:rsidRPr="00936BCD" w:rsidRDefault="008554DC" w:rsidP="008554DC">
            <w:pPr>
              <w:widowControl w:val="0"/>
              <w:spacing w:before="40" w:after="80" w:line="160" w:lineRule="exact"/>
              <w:ind w:right="40"/>
              <w:rPr>
                <w:i/>
                <w:sz w:val="14"/>
                <w:szCs w:val="16"/>
              </w:rPr>
            </w:pPr>
          </w:p>
        </w:tc>
        <w:tc>
          <w:tcPr>
            <w:tcW w:w="1301" w:type="dxa"/>
            <w:tcBorders>
              <w:top w:val="single" w:sz="12" w:space="0" w:color="auto"/>
            </w:tcBorders>
            <w:shd w:val="clear" w:color="auto" w:fill="auto"/>
            <w:noWrap/>
            <w:vAlign w:val="bottom"/>
          </w:tcPr>
          <w:p w:rsidR="008554DC" w:rsidRPr="00936BCD" w:rsidRDefault="008554DC" w:rsidP="008554DC">
            <w:pPr>
              <w:widowControl w:val="0"/>
              <w:spacing w:before="40" w:after="80" w:line="160" w:lineRule="exact"/>
              <w:ind w:right="40"/>
              <w:jc w:val="right"/>
              <w:rPr>
                <w:i/>
                <w:sz w:val="14"/>
                <w:szCs w:val="16"/>
              </w:rPr>
            </w:pPr>
          </w:p>
        </w:tc>
        <w:tc>
          <w:tcPr>
            <w:tcW w:w="1207" w:type="dxa"/>
            <w:tcBorders>
              <w:top w:val="single" w:sz="12" w:space="0" w:color="auto"/>
            </w:tcBorders>
            <w:shd w:val="clear" w:color="auto" w:fill="auto"/>
            <w:noWrap/>
            <w:vAlign w:val="bottom"/>
          </w:tcPr>
          <w:p w:rsidR="008554DC" w:rsidRPr="00936BCD" w:rsidRDefault="008554DC" w:rsidP="008554DC">
            <w:pPr>
              <w:widowControl w:val="0"/>
              <w:spacing w:before="40" w:after="80" w:line="160" w:lineRule="exact"/>
              <w:ind w:right="40"/>
              <w:jc w:val="right"/>
              <w:rPr>
                <w:i/>
                <w:sz w:val="14"/>
                <w:szCs w:val="16"/>
              </w:rPr>
            </w:pPr>
          </w:p>
        </w:tc>
        <w:tc>
          <w:tcPr>
            <w:tcW w:w="768" w:type="dxa"/>
            <w:tcBorders>
              <w:top w:val="single" w:sz="12" w:space="0" w:color="auto"/>
            </w:tcBorders>
            <w:shd w:val="clear" w:color="auto" w:fill="auto"/>
            <w:noWrap/>
            <w:vAlign w:val="bottom"/>
          </w:tcPr>
          <w:p w:rsidR="008554DC" w:rsidRPr="00936BCD" w:rsidRDefault="008554DC" w:rsidP="008554DC">
            <w:pPr>
              <w:widowControl w:val="0"/>
              <w:spacing w:before="40" w:after="80" w:line="160" w:lineRule="exact"/>
              <w:ind w:right="40"/>
              <w:jc w:val="right"/>
              <w:rPr>
                <w:i/>
                <w:sz w:val="14"/>
                <w:szCs w:val="16"/>
              </w:rPr>
            </w:pPr>
          </w:p>
        </w:tc>
        <w:tc>
          <w:tcPr>
            <w:tcW w:w="1538" w:type="dxa"/>
            <w:tcBorders>
              <w:top w:val="single" w:sz="12" w:space="0" w:color="auto"/>
            </w:tcBorders>
            <w:shd w:val="clear" w:color="auto" w:fill="auto"/>
            <w:noWrap/>
            <w:vAlign w:val="bottom"/>
          </w:tcPr>
          <w:p w:rsidR="008554DC" w:rsidRPr="00936BCD" w:rsidRDefault="008554DC" w:rsidP="008554DC">
            <w:pPr>
              <w:widowControl w:val="0"/>
              <w:spacing w:before="40" w:after="80" w:line="160" w:lineRule="exact"/>
              <w:ind w:right="40"/>
              <w:jc w:val="right"/>
              <w:rPr>
                <w:i/>
                <w:sz w:val="14"/>
                <w:szCs w:val="16"/>
              </w:rPr>
            </w:pPr>
          </w:p>
        </w:tc>
      </w:tr>
      <w:tr w:rsidR="008554DC" w:rsidRPr="00936BCD">
        <w:trPr>
          <w:trHeight w:val="255"/>
          <w:jc w:val="center"/>
        </w:trPr>
        <w:tc>
          <w:tcPr>
            <w:tcW w:w="2432"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rPr>
                <w:sz w:val="16"/>
                <w:szCs w:val="16"/>
              </w:rPr>
            </w:pPr>
            <w:r w:rsidRPr="00936BCD">
              <w:rPr>
                <w:sz w:val="16"/>
                <w:szCs w:val="16"/>
              </w:rPr>
              <w:t>Adamaoua</w:t>
            </w:r>
          </w:p>
        </w:tc>
        <w:tc>
          <w:tcPr>
            <w:tcW w:w="1301"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1 014</w:t>
            </w:r>
          </w:p>
        </w:tc>
        <w:tc>
          <w:tcPr>
            <w:tcW w:w="1207"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Pr>
                <w:sz w:val="16"/>
                <w:szCs w:val="16"/>
              </w:rPr>
              <w:t>105</w:t>
            </w:r>
          </w:p>
        </w:tc>
        <w:tc>
          <w:tcPr>
            <w:tcW w:w="76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1 119</w:t>
            </w:r>
          </w:p>
        </w:tc>
        <w:tc>
          <w:tcPr>
            <w:tcW w:w="153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9,4</w:t>
            </w:r>
          </w:p>
        </w:tc>
      </w:tr>
      <w:tr w:rsidR="008554DC" w:rsidRPr="00936BCD">
        <w:trPr>
          <w:trHeight w:val="255"/>
          <w:jc w:val="center"/>
        </w:trPr>
        <w:tc>
          <w:tcPr>
            <w:tcW w:w="2432"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rPr>
                <w:sz w:val="16"/>
                <w:szCs w:val="16"/>
              </w:rPr>
            </w:pPr>
            <w:r w:rsidRPr="00936BCD">
              <w:rPr>
                <w:sz w:val="16"/>
                <w:szCs w:val="16"/>
              </w:rPr>
              <w:t>Centro</w:t>
            </w:r>
          </w:p>
        </w:tc>
        <w:tc>
          <w:tcPr>
            <w:tcW w:w="1301"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3 116</w:t>
            </w:r>
          </w:p>
        </w:tc>
        <w:tc>
          <w:tcPr>
            <w:tcW w:w="1207"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684</w:t>
            </w:r>
          </w:p>
        </w:tc>
        <w:tc>
          <w:tcPr>
            <w:tcW w:w="76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3 800</w:t>
            </w:r>
          </w:p>
        </w:tc>
        <w:tc>
          <w:tcPr>
            <w:tcW w:w="153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18,0</w:t>
            </w:r>
          </w:p>
        </w:tc>
      </w:tr>
      <w:tr w:rsidR="008554DC" w:rsidRPr="00936BCD">
        <w:trPr>
          <w:trHeight w:val="255"/>
          <w:jc w:val="center"/>
        </w:trPr>
        <w:tc>
          <w:tcPr>
            <w:tcW w:w="2432"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rPr>
                <w:sz w:val="16"/>
                <w:szCs w:val="16"/>
              </w:rPr>
            </w:pPr>
            <w:r w:rsidRPr="00936BCD">
              <w:rPr>
                <w:sz w:val="16"/>
                <w:szCs w:val="16"/>
              </w:rPr>
              <w:t>Oriental</w:t>
            </w:r>
          </w:p>
        </w:tc>
        <w:tc>
          <w:tcPr>
            <w:tcW w:w="1301"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1 261</w:t>
            </w:r>
          </w:p>
        </w:tc>
        <w:tc>
          <w:tcPr>
            <w:tcW w:w="1207"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167</w:t>
            </w:r>
          </w:p>
        </w:tc>
        <w:tc>
          <w:tcPr>
            <w:tcW w:w="76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1 428</w:t>
            </w:r>
          </w:p>
        </w:tc>
        <w:tc>
          <w:tcPr>
            <w:tcW w:w="153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11,</w:t>
            </w:r>
            <w:r>
              <w:rPr>
                <w:sz w:val="16"/>
                <w:szCs w:val="16"/>
              </w:rPr>
              <w:t>7</w:t>
            </w:r>
          </w:p>
        </w:tc>
      </w:tr>
      <w:tr w:rsidR="008554DC" w:rsidRPr="00936BCD">
        <w:trPr>
          <w:trHeight w:val="255"/>
          <w:jc w:val="center"/>
        </w:trPr>
        <w:tc>
          <w:tcPr>
            <w:tcW w:w="2432"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rPr>
                <w:sz w:val="16"/>
                <w:szCs w:val="16"/>
              </w:rPr>
            </w:pPr>
            <w:r w:rsidRPr="00936BCD">
              <w:rPr>
                <w:sz w:val="16"/>
                <w:szCs w:val="16"/>
              </w:rPr>
              <w:t>Extremo norte</w:t>
            </w:r>
          </w:p>
        </w:tc>
        <w:tc>
          <w:tcPr>
            <w:tcW w:w="1301"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3 507</w:t>
            </w:r>
          </w:p>
        </w:tc>
        <w:tc>
          <w:tcPr>
            <w:tcW w:w="1207"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219</w:t>
            </w:r>
          </w:p>
        </w:tc>
        <w:tc>
          <w:tcPr>
            <w:tcW w:w="76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3 726</w:t>
            </w:r>
          </w:p>
        </w:tc>
        <w:tc>
          <w:tcPr>
            <w:tcW w:w="153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5,9</w:t>
            </w:r>
          </w:p>
        </w:tc>
      </w:tr>
      <w:tr w:rsidR="008554DC" w:rsidRPr="00936BCD">
        <w:trPr>
          <w:trHeight w:val="255"/>
          <w:jc w:val="center"/>
        </w:trPr>
        <w:tc>
          <w:tcPr>
            <w:tcW w:w="2432"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rPr>
                <w:sz w:val="16"/>
                <w:szCs w:val="16"/>
              </w:rPr>
            </w:pPr>
            <w:r w:rsidRPr="00936BCD">
              <w:rPr>
                <w:sz w:val="16"/>
                <w:szCs w:val="16"/>
              </w:rPr>
              <w:t>Litoral</w:t>
            </w:r>
          </w:p>
        </w:tc>
        <w:tc>
          <w:tcPr>
            <w:tcW w:w="1301"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2 232</w:t>
            </w:r>
          </w:p>
        </w:tc>
        <w:tc>
          <w:tcPr>
            <w:tcW w:w="1207"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479</w:t>
            </w:r>
          </w:p>
        </w:tc>
        <w:tc>
          <w:tcPr>
            <w:tcW w:w="76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2 711</w:t>
            </w:r>
          </w:p>
        </w:tc>
        <w:tc>
          <w:tcPr>
            <w:tcW w:w="153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Pr>
                <w:sz w:val="16"/>
                <w:szCs w:val="16"/>
              </w:rPr>
              <w:t>17,7</w:t>
            </w:r>
          </w:p>
        </w:tc>
      </w:tr>
      <w:tr w:rsidR="008554DC" w:rsidRPr="00936BCD">
        <w:trPr>
          <w:trHeight w:val="255"/>
          <w:jc w:val="center"/>
        </w:trPr>
        <w:tc>
          <w:tcPr>
            <w:tcW w:w="2432"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rPr>
                <w:sz w:val="16"/>
                <w:szCs w:val="16"/>
              </w:rPr>
            </w:pPr>
            <w:r w:rsidRPr="00936BCD">
              <w:rPr>
                <w:sz w:val="16"/>
                <w:szCs w:val="16"/>
              </w:rPr>
              <w:t>Septentrional</w:t>
            </w:r>
          </w:p>
        </w:tc>
        <w:tc>
          <w:tcPr>
            <w:tcW w:w="1301"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1 613</w:t>
            </w:r>
          </w:p>
        </w:tc>
        <w:tc>
          <w:tcPr>
            <w:tcW w:w="1207"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145</w:t>
            </w:r>
          </w:p>
        </w:tc>
        <w:tc>
          <w:tcPr>
            <w:tcW w:w="76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1 758</w:t>
            </w:r>
          </w:p>
        </w:tc>
        <w:tc>
          <w:tcPr>
            <w:tcW w:w="153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8,2</w:t>
            </w:r>
          </w:p>
        </w:tc>
      </w:tr>
      <w:tr w:rsidR="008554DC" w:rsidRPr="00936BCD">
        <w:trPr>
          <w:trHeight w:val="255"/>
          <w:jc w:val="center"/>
        </w:trPr>
        <w:tc>
          <w:tcPr>
            <w:tcW w:w="2432"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rPr>
                <w:sz w:val="16"/>
                <w:szCs w:val="16"/>
              </w:rPr>
            </w:pPr>
            <w:r w:rsidRPr="00936BCD">
              <w:rPr>
                <w:sz w:val="16"/>
                <w:szCs w:val="16"/>
              </w:rPr>
              <w:t>Noroccidental</w:t>
            </w:r>
          </w:p>
        </w:tc>
        <w:tc>
          <w:tcPr>
            <w:tcW w:w="1301"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2 226</w:t>
            </w:r>
          </w:p>
        </w:tc>
        <w:tc>
          <w:tcPr>
            <w:tcW w:w="1207"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243</w:t>
            </w:r>
          </w:p>
        </w:tc>
        <w:tc>
          <w:tcPr>
            <w:tcW w:w="76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2 469</w:t>
            </w:r>
          </w:p>
        </w:tc>
        <w:tc>
          <w:tcPr>
            <w:tcW w:w="153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9,8</w:t>
            </w:r>
          </w:p>
        </w:tc>
      </w:tr>
      <w:tr w:rsidR="008554DC" w:rsidRPr="00936BCD">
        <w:trPr>
          <w:trHeight w:val="255"/>
          <w:jc w:val="center"/>
        </w:trPr>
        <w:tc>
          <w:tcPr>
            <w:tcW w:w="2432"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rPr>
                <w:sz w:val="16"/>
                <w:szCs w:val="16"/>
              </w:rPr>
            </w:pPr>
            <w:r w:rsidRPr="00936BCD">
              <w:rPr>
                <w:sz w:val="16"/>
                <w:szCs w:val="16"/>
              </w:rPr>
              <w:t>Occidental</w:t>
            </w:r>
          </w:p>
        </w:tc>
        <w:tc>
          <w:tcPr>
            <w:tcW w:w="1301"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2 691</w:t>
            </w:r>
          </w:p>
        </w:tc>
        <w:tc>
          <w:tcPr>
            <w:tcW w:w="1207"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528</w:t>
            </w:r>
          </w:p>
        </w:tc>
        <w:tc>
          <w:tcPr>
            <w:tcW w:w="76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3 219</w:t>
            </w:r>
          </w:p>
        </w:tc>
        <w:tc>
          <w:tcPr>
            <w:tcW w:w="153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16,4</w:t>
            </w:r>
          </w:p>
        </w:tc>
      </w:tr>
      <w:tr w:rsidR="008554DC" w:rsidRPr="00936BCD">
        <w:trPr>
          <w:trHeight w:val="255"/>
          <w:jc w:val="center"/>
        </w:trPr>
        <w:tc>
          <w:tcPr>
            <w:tcW w:w="2432"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rPr>
                <w:sz w:val="16"/>
                <w:szCs w:val="16"/>
              </w:rPr>
            </w:pPr>
            <w:r w:rsidRPr="00936BCD">
              <w:rPr>
                <w:sz w:val="16"/>
                <w:szCs w:val="16"/>
              </w:rPr>
              <w:t>Meridional</w:t>
            </w:r>
          </w:p>
        </w:tc>
        <w:tc>
          <w:tcPr>
            <w:tcW w:w="1301"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Pr>
                <w:sz w:val="16"/>
                <w:szCs w:val="16"/>
              </w:rPr>
              <w:t xml:space="preserve"> </w:t>
            </w:r>
            <w:r w:rsidRPr="00936BCD">
              <w:rPr>
                <w:sz w:val="16"/>
                <w:szCs w:val="16"/>
              </w:rPr>
              <w:t>802</w:t>
            </w:r>
          </w:p>
        </w:tc>
        <w:tc>
          <w:tcPr>
            <w:tcW w:w="1207"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148</w:t>
            </w:r>
          </w:p>
        </w:tc>
        <w:tc>
          <w:tcPr>
            <w:tcW w:w="76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950</w:t>
            </w:r>
          </w:p>
        </w:tc>
        <w:tc>
          <w:tcPr>
            <w:tcW w:w="1538" w:type="dxa"/>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0" w:line="160" w:lineRule="exact"/>
              <w:ind w:right="40"/>
              <w:jc w:val="right"/>
              <w:rPr>
                <w:sz w:val="16"/>
                <w:szCs w:val="16"/>
              </w:rPr>
            </w:pPr>
            <w:r w:rsidRPr="00936BCD">
              <w:rPr>
                <w:sz w:val="16"/>
                <w:szCs w:val="16"/>
              </w:rPr>
              <w:t>15,6</w:t>
            </w:r>
          </w:p>
        </w:tc>
      </w:tr>
      <w:tr w:rsidR="008554DC" w:rsidRPr="00936BCD">
        <w:trPr>
          <w:trHeight w:val="255"/>
          <w:jc w:val="center"/>
        </w:trPr>
        <w:tc>
          <w:tcPr>
            <w:tcW w:w="2432" w:type="dxa"/>
            <w:tcBorders>
              <w:bottom w:val="single" w:sz="4" w:space="0" w:color="auto"/>
            </w:tcBorders>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1" w:line="160" w:lineRule="exact"/>
              <w:ind w:right="40"/>
              <w:rPr>
                <w:sz w:val="16"/>
                <w:szCs w:val="16"/>
              </w:rPr>
            </w:pPr>
            <w:r w:rsidRPr="00936BCD">
              <w:rPr>
                <w:sz w:val="16"/>
                <w:szCs w:val="16"/>
              </w:rPr>
              <w:t>Sudoccidental</w:t>
            </w:r>
          </w:p>
        </w:tc>
        <w:tc>
          <w:tcPr>
            <w:tcW w:w="1301" w:type="dxa"/>
            <w:tcBorders>
              <w:bottom w:val="single" w:sz="4" w:space="0" w:color="auto"/>
            </w:tcBorders>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1" w:line="160" w:lineRule="exact"/>
              <w:ind w:right="40"/>
              <w:jc w:val="right"/>
              <w:rPr>
                <w:sz w:val="16"/>
                <w:szCs w:val="16"/>
              </w:rPr>
            </w:pPr>
            <w:r w:rsidRPr="00936BCD">
              <w:rPr>
                <w:sz w:val="16"/>
                <w:szCs w:val="16"/>
              </w:rPr>
              <w:t>1 228</w:t>
            </w:r>
          </w:p>
        </w:tc>
        <w:tc>
          <w:tcPr>
            <w:tcW w:w="1207" w:type="dxa"/>
            <w:tcBorders>
              <w:bottom w:val="single" w:sz="4" w:space="0" w:color="auto"/>
            </w:tcBorders>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1" w:line="160" w:lineRule="exact"/>
              <w:ind w:right="40"/>
              <w:jc w:val="right"/>
              <w:rPr>
                <w:sz w:val="16"/>
                <w:szCs w:val="16"/>
              </w:rPr>
            </w:pPr>
            <w:r w:rsidRPr="00936BCD">
              <w:rPr>
                <w:sz w:val="16"/>
                <w:szCs w:val="16"/>
              </w:rPr>
              <w:t>228</w:t>
            </w:r>
          </w:p>
        </w:tc>
        <w:tc>
          <w:tcPr>
            <w:tcW w:w="768" w:type="dxa"/>
            <w:tcBorders>
              <w:bottom w:val="single" w:sz="4" w:space="0" w:color="auto"/>
            </w:tcBorders>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1" w:line="160" w:lineRule="exact"/>
              <w:ind w:right="40"/>
              <w:jc w:val="right"/>
              <w:rPr>
                <w:sz w:val="16"/>
                <w:szCs w:val="16"/>
              </w:rPr>
            </w:pPr>
            <w:r w:rsidRPr="00936BCD">
              <w:rPr>
                <w:sz w:val="16"/>
                <w:szCs w:val="16"/>
              </w:rPr>
              <w:t>1 456</w:t>
            </w:r>
          </w:p>
        </w:tc>
        <w:tc>
          <w:tcPr>
            <w:tcW w:w="1538" w:type="dxa"/>
            <w:tcBorders>
              <w:bottom w:val="single" w:sz="4" w:space="0" w:color="auto"/>
            </w:tcBorders>
            <w:shd w:val="clear" w:color="auto" w:fill="auto"/>
            <w:noWrap/>
            <w:vAlign w:val="bottom"/>
          </w:tcPr>
          <w:p w:rsidR="008554DC" w:rsidRPr="00936BCD" w:rsidRDefault="008554DC" w:rsidP="008554DC">
            <w:pPr>
              <w:widowControl w:val="0"/>
              <w:tabs>
                <w:tab w:val="left" w:pos="288"/>
                <w:tab w:val="left" w:pos="576"/>
                <w:tab w:val="left" w:pos="864"/>
                <w:tab w:val="left" w:pos="1152"/>
              </w:tabs>
              <w:spacing w:before="40" w:after="81" w:line="160" w:lineRule="exact"/>
              <w:ind w:right="40"/>
              <w:jc w:val="right"/>
              <w:rPr>
                <w:sz w:val="16"/>
                <w:szCs w:val="16"/>
              </w:rPr>
            </w:pPr>
            <w:r w:rsidRPr="00936BCD">
              <w:rPr>
                <w:sz w:val="16"/>
                <w:szCs w:val="16"/>
              </w:rPr>
              <w:t>15,7</w:t>
            </w:r>
          </w:p>
        </w:tc>
      </w:tr>
      <w:tr w:rsidR="008554DC" w:rsidRPr="00DC55E9">
        <w:trPr>
          <w:trHeight w:val="255"/>
          <w:jc w:val="center"/>
        </w:trPr>
        <w:tc>
          <w:tcPr>
            <w:tcW w:w="2432" w:type="dxa"/>
            <w:tcBorders>
              <w:top w:val="single" w:sz="4" w:space="0" w:color="auto"/>
              <w:bottom w:val="single" w:sz="4"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rPr>
                <w:b/>
                <w:sz w:val="16"/>
                <w:szCs w:val="16"/>
              </w:rPr>
            </w:pPr>
            <w:r>
              <w:rPr>
                <w:b/>
                <w:bCs/>
                <w:sz w:val="16"/>
                <w:szCs w:val="16"/>
              </w:rPr>
              <w:tab/>
            </w:r>
            <w:r w:rsidRPr="00DC55E9">
              <w:rPr>
                <w:b/>
                <w:bCs/>
                <w:sz w:val="16"/>
                <w:szCs w:val="16"/>
              </w:rPr>
              <w:t>T</w:t>
            </w:r>
            <w:r>
              <w:rPr>
                <w:b/>
                <w:bCs/>
                <w:sz w:val="16"/>
                <w:szCs w:val="16"/>
              </w:rPr>
              <w:t>otal</w:t>
            </w:r>
          </w:p>
        </w:tc>
        <w:tc>
          <w:tcPr>
            <w:tcW w:w="1301" w:type="dxa"/>
            <w:tcBorders>
              <w:top w:val="single" w:sz="4" w:space="0" w:color="auto"/>
              <w:bottom w:val="single" w:sz="4"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jc w:val="right"/>
              <w:rPr>
                <w:b/>
                <w:sz w:val="16"/>
                <w:szCs w:val="16"/>
              </w:rPr>
            </w:pPr>
            <w:r w:rsidRPr="00DC55E9">
              <w:rPr>
                <w:b/>
                <w:sz w:val="16"/>
                <w:szCs w:val="16"/>
              </w:rPr>
              <w:t xml:space="preserve">19 690 </w:t>
            </w:r>
          </w:p>
        </w:tc>
        <w:tc>
          <w:tcPr>
            <w:tcW w:w="1207" w:type="dxa"/>
            <w:tcBorders>
              <w:top w:val="single" w:sz="4" w:space="0" w:color="auto"/>
              <w:bottom w:val="single" w:sz="4"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jc w:val="right"/>
              <w:rPr>
                <w:b/>
                <w:sz w:val="16"/>
                <w:szCs w:val="16"/>
              </w:rPr>
            </w:pPr>
            <w:r w:rsidRPr="00DC55E9">
              <w:rPr>
                <w:b/>
                <w:sz w:val="16"/>
                <w:szCs w:val="16"/>
              </w:rPr>
              <w:t>2 946</w:t>
            </w:r>
          </w:p>
        </w:tc>
        <w:tc>
          <w:tcPr>
            <w:tcW w:w="768" w:type="dxa"/>
            <w:tcBorders>
              <w:top w:val="single" w:sz="4" w:space="0" w:color="auto"/>
              <w:bottom w:val="single" w:sz="4"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jc w:val="right"/>
              <w:rPr>
                <w:b/>
                <w:sz w:val="16"/>
                <w:szCs w:val="16"/>
              </w:rPr>
            </w:pPr>
            <w:r w:rsidRPr="00DC55E9">
              <w:rPr>
                <w:b/>
                <w:sz w:val="16"/>
                <w:szCs w:val="16"/>
              </w:rPr>
              <w:t>22 636</w:t>
            </w:r>
          </w:p>
        </w:tc>
        <w:tc>
          <w:tcPr>
            <w:tcW w:w="1538" w:type="dxa"/>
            <w:tcBorders>
              <w:top w:val="single" w:sz="4" w:space="0" w:color="auto"/>
              <w:bottom w:val="single" w:sz="4"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jc w:val="right"/>
              <w:rPr>
                <w:b/>
                <w:sz w:val="16"/>
                <w:szCs w:val="16"/>
              </w:rPr>
            </w:pPr>
            <w:r w:rsidRPr="00DC55E9">
              <w:rPr>
                <w:b/>
                <w:sz w:val="16"/>
                <w:szCs w:val="16"/>
              </w:rPr>
              <w:t>13,0</w:t>
            </w:r>
          </w:p>
        </w:tc>
      </w:tr>
      <w:tr w:rsidR="008554DC" w:rsidRPr="00DC55E9">
        <w:trPr>
          <w:trHeight w:val="255"/>
          <w:jc w:val="center"/>
        </w:trPr>
        <w:tc>
          <w:tcPr>
            <w:tcW w:w="2432" w:type="dxa"/>
            <w:tcBorders>
              <w:top w:val="single" w:sz="4" w:space="0" w:color="auto"/>
              <w:bottom w:val="single" w:sz="12"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rPr>
                <w:b/>
                <w:sz w:val="16"/>
                <w:szCs w:val="16"/>
              </w:rPr>
            </w:pPr>
            <w:r>
              <w:rPr>
                <w:b/>
                <w:bCs/>
                <w:sz w:val="16"/>
                <w:szCs w:val="16"/>
              </w:rPr>
              <w:tab/>
            </w:r>
            <w:r w:rsidRPr="00DC55E9">
              <w:rPr>
                <w:b/>
                <w:bCs/>
                <w:sz w:val="16"/>
                <w:szCs w:val="16"/>
              </w:rPr>
              <w:t>Porcentaje</w:t>
            </w:r>
          </w:p>
        </w:tc>
        <w:tc>
          <w:tcPr>
            <w:tcW w:w="1301" w:type="dxa"/>
            <w:tcBorders>
              <w:top w:val="single" w:sz="4" w:space="0" w:color="auto"/>
              <w:bottom w:val="single" w:sz="12"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jc w:val="right"/>
              <w:rPr>
                <w:b/>
                <w:sz w:val="16"/>
                <w:szCs w:val="16"/>
              </w:rPr>
            </w:pPr>
            <w:r w:rsidRPr="00DC55E9">
              <w:rPr>
                <w:b/>
                <w:sz w:val="16"/>
                <w:szCs w:val="16"/>
              </w:rPr>
              <w:t>87,0</w:t>
            </w:r>
          </w:p>
        </w:tc>
        <w:tc>
          <w:tcPr>
            <w:tcW w:w="1207" w:type="dxa"/>
            <w:tcBorders>
              <w:top w:val="single" w:sz="4" w:space="0" w:color="auto"/>
              <w:bottom w:val="single" w:sz="12"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jc w:val="right"/>
              <w:rPr>
                <w:b/>
                <w:sz w:val="16"/>
                <w:szCs w:val="16"/>
              </w:rPr>
            </w:pPr>
            <w:r w:rsidRPr="00DC55E9">
              <w:rPr>
                <w:b/>
                <w:sz w:val="16"/>
                <w:szCs w:val="16"/>
              </w:rPr>
              <w:t>13,0</w:t>
            </w:r>
          </w:p>
        </w:tc>
        <w:tc>
          <w:tcPr>
            <w:tcW w:w="768" w:type="dxa"/>
            <w:tcBorders>
              <w:top w:val="single" w:sz="4" w:space="0" w:color="auto"/>
              <w:bottom w:val="single" w:sz="12"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jc w:val="right"/>
              <w:rPr>
                <w:b/>
                <w:sz w:val="16"/>
                <w:szCs w:val="16"/>
              </w:rPr>
            </w:pPr>
            <w:r w:rsidRPr="00DC55E9">
              <w:rPr>
                <w:b/>
                <w:sz w:val="16"/>
                <w:szCs w:val="16"/>
              </w:rPr>
              <w:t>100,0</w:t>
            </w:r>
          </w:p>
        </w:tc>
        <w:tc>
          <w:tcPr>
            <w:tcW w:w="1538" w:type="dxa"/>
            <w:tcBorders>
              <w:top w:val="single" w:sz="4" w:space="0" w:color="auto"/>
              <w:bottom w:val="single" w:sz="12" w:space="0" w:color="auto"/>
            </w:tcBorders>
            <w:shd w:val="clear" w:color="auto" w:fill="auto"/>
            <w:noWrap/>
            <w:vAlign w:val="bottom"/>
          </w:tcPr>
          <w:p w:rsidR="008554DC" w:rsidRPr="00DC55E9" w:rsidRDefault="008554DC" w:rsidP="008554DC">
            <w:pPr>
              <w:widowControl w:val="0"/>
              <w:tabs>
                <w:tab w:val="left" w:pos="288"/>
                <w:tab w:val="left" w:pos="576"/>
                <w:tab w:val="left" w:pos="864"/>
                <w:tab w:val="left" w:pos="1152"/>
              </w:tabs>
              <w:spacing w:before="81" w:after="81" w:line="160" w:lineRule="exact"/>
              <w:ind w:right="40"/>
              <w:jc w:val="right"/>
              <w:rPr>
                <w:b/>
                <w:sz w:val="16"/>
                <w:szCs w:val="16"/>
              </w:rPr>
            </w:pPr>
          </w:p>
        </w:tc>
      </w:tr>
    </w:tbl>
    <w:p w:rsidR="008554DC" w:rsidRPr="008554DC" w:rsidRDefault="008554DC" w:rsidP="008554DC">
      <w:pPr>
        <w:pStyle w:val="SingleTxt"/>
        <w:spacing w:after="0" w:line="120" w:lineRule="exact"/>
        <w:rPr>
          <w:sz w:val="10"/>
        </w:rPr>
      </w:pPr>
    </w:p>
    <w:p w:rsidR="008554DC" w:rsidRPr="00C47DC1" w:rsidRDefault="004D73F8" w:rsidP="008554DC">
      <w:pPr>
        <w:pStyle w:val="FootnoteText"/>
        <w:tabs>
          <w:tab w:val="clear" w:pos="418"/>
          <w:tab w:val="right" w:pos="1476"/>
          <w:tab w:val="left" w:pos="1548"/>
          <w:tab w:val="right" w:pos="1836"/>
          <w:tab w:val="left" w:pos="1908"/>
        </w:tabs>
        <w:ind w:left="1267" w:right="1267" w:hanging="1267"/>
      </w:pPr>
      <w:r>
        <w:rPr>
          <w:i/>
        </w:rPr>
        <w:tab/>
      </w:r>
      <w:r w:rsidR="008554DC" w:rsidRPr="00C47DC1">
        <w:rPr>
          <w:i/>
        </w:rPr>
        <w:t>Fuente</w:t>
      </w:r>
      <w:r w:rsidR="008554DC" w:rsidRPr="00C47DC1">
        <w:t>: Ministerio de Promoción de la Mujer y la Familia, Anuario Estadístico 2004</w:t>
      </w:r>
      <w:r w:rsidR="008554DC">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10.</w:t>
      </w:r>
      <w:r>
        <w:tab/>
      </w:r>
      <w:r w:rsidRPr="00F503FC">
        <w:t xml:space="preserve">Distribución de los candidatos elegidos, por sexo y por provincia </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7265" w:type="dxa"/>
        <w:jc w:val="center"/>
        <w:tblInd w:w="-526" w:type="dxa"/>
        <w:tblCellMar>
          <w:left w:w="70" w:type="dxa"/>
          <w:right w:w="70" w:type="dxa"/>
        </w:tblCellMar>
        <w:tblLook w:val="0000" w:firstRow="0" w:lastRow="0" w:firstColumn="0" w:lastColumn="0" w:noHBand="0" w:noVBand="0"/>
      </w:tblPr>
      <w:tblGrid>
        <w:gridCol w:w="2249"/>
        <w:gridCol w:w="1672"/>
        <w:gridCol w:w="1589"/>
        <w:gridCol w:w="1755"/>
      </w:tblGrid>
      <w:tr w:rsidR="008554DC" w:rsidRPr="006B60E1">
        <w:trPr>
          <w:trHeight w:val="454"/>
          <w:tblHeader/>
          <w:jc w:val="center"/>
        </w:trPr>
        <w:tc>
          <w:tcPr>
            <w:tcW w:w="2249" w:type="dxa"/>
            <w:tcBorders>
              <w:top w:val="single" w:sz="4" w:space="0" w:color="auto"/>
              <w:bottom w:val="single" w:sz="12" w:space="0" w:color="auto"/>
            </w:tcBorders>
            <w:shd w:val="clear" w:color="auto" w:fill="auto"/>
            <w:noWrap/>
            <w:vAlign w:val="bottom"/>
          </w:tcPr>
          <w:p w:rsidR="008554DC" w:rsidRPr="006B60E1" w:rsidRDefault="008554DC" w:rsidP="008554DC">
            <w:pPr>
              <w:widowControl w:val="0"/>
              <w:spacing w:before="80" w:after="80" w:line="160" w:lineRule="exact"/>
              <w:ind w:right="40"/>
              <w:rPr>
                <w:i/>
                <w:sz w:val="14"/>
                <w:szCs w:val="16"/>
              </w:rPr>
            </w:pPr>
            <w:r w:rsidRPr="006B60E1">
              <w:rPr>
                <w:i/>
                <w:sz w:val="14"/>
                <w:szCs w:val="16"/>
              </w:rPr>
              <w:t>Provincia</w:t>
            </w:r>
          </w:p>
        </w:tc>
        <w:tc>
          <w:tcPr>
            <w:tcW w:w="1672" w:type="dxa"/>
            <w:tcBorders>
              <w:top w:val="single" w:sz="4" w:space="0" w:color="auto"/>
              <w:bottom w:val="single" w:sz="12" w:space="0" w:color="auto"/>
            </w:tcBorders>
            <w:shd w:val="clear" w:color="auto" w:fill="auto"/>
            <w:vAlign w:val="bottom"/>
          </w:tcPr>
          <w:p w:rsidR="008554DC" w:rsidRPr="006B60E1" w:rsidRDefault="008554DC" w:rsidP="008554DC">
            <w:pPr>
              <w:widowControl w:val="0"/>
              <w:spacing w:before="80" w:after="80" w:line="160" w:lineRule="exact"/>
              <w:ind w:right="40"/>
              <w:jc w:val="right"/>
              <w:rPr>
                <w:i/>
                <w:sz w:val="14"/>
                <w:szCs w:val="16"/>
              </w:rPr>
            </w:pPr>
            <w:r w:rsidRPr="006B60E1">
              <w:rPr>
                <w:i/>
                <w:sz w:val="14"/>
                <w:szCs w:val="16"/>
              </w:rPr>
              <w:t>Número total de concejales</w:t>
            </w:r>
          </w:p>
        </w:tc>
        <w:tc>
          <w:tcPr>
            <w:tcW w:w="1589" w:type="dxa"/>
            <w:tcBorders>
              <w:top w:val="single" w:sz="4" w:space="0" w:color="auto"/>
              <w:bottom w:val="single" w:sz="12" w:space="0" w:color="auto"/>
            </w:tcBorders>
            <w:shd w:val="clear" w:color="auto" w:fill="auto"/>
            <w:vAlign w:val="bottom"/>
          </w:tcPr>
          <w:p w:rsidR="008554DC" w:rsidRPr="006B60E1" w:rsidRDefault="008554DC" w:rsidP="008554DC">
            <w:pPr>
              <w:widowControl w:val="0"/>
              <w:spacing w:before="80" w:after="80" w:line="160" w:lineRule="exact"/>
              <w:ind w:right="40"/>
              <w:jc w:val="right"/>
              <w:rPr>
                <w:i/>
                <w:sz w:val="14"/>
                <w:szCs w:val="16"/>
              </w:rPr>
            </w:pPr>
            <w:r w:rsidRPr="006B60E1">
              <w:rPr>
                <w:i/>
                <w:sz w:val="14"/>
                <w:szCs w:val="16"/>
              </w:rPr>
              <w:t>Número de</w:t>
            </w:r>
            <w:r>
              <w:rPr>
                <w:i/>
                <w:sz w:val="14"/>
                <w:szCs w:val="16"/>
              </w:rPr>
              <w:br/>
            </w:r>
            <w:r w:rsidRPr="006B60E1">
              <w:rPr>
                <w:i/>
                <w:sz w:val="14"/>
                <w:szCs w:val="16"/>
              </w:rPr>
              <w:t xml:space="preserve"> concejalas</w:t>
            </w:r>
          </w:p>
        </w:tc>
        <w:tc>
          <w:tcPr>
            <w:tcW w:w="1755" w:type="dxa"/>
            <w:tcBorders>
              <w:top w:val="single" w:sz="4" w:space="0" w:color="auto"/>
              <w:bottom w:val="single" w:sz="12" w:space="0" w:color="auto"/>
            </w:tcBorders>
            <w:shd w:val="clear" w:color="auto" w:fill="auto"/>
            <w:vAlign w:val="bottom"/>
          </w:tcPr>
          <w:p w:rsidR="008554DC" w:rsidRPr="006B60E1" w:rsidRDefault="008554DC" w:rsidP="008554DC">
            <w:pPr>
              <w:widowControl w:val="0"/>
              <w:spacing w:before="80" w:after="80" w:line="160" w:lineRule="exact"/>
              <w:ind w:right="40"/>
              <w:jc w:val="right"/>
              <w:rPr>
                <w:i/>
                <w:sz w:val="14"/>
                <w:szCs w:val="16"/>
              </w:rPr>
            </w:pPr>
            <w:r w:rsidRPr="006B60E1">
              <w:rPr>
                <w:i/>
                <w:sz w:val="14"/>
                <w:szCs w:val="16"/>
              </w:rPr>
              <w:t>Porcentaje de</w:t>
            </w:r>
            <w:r>
              <w:rPr>
                <w:i/>
                <w:sz w:val="14"/>
                <w:szCs w:val="16"/>
              </w:rPr>
              <w:br/>
            </w:r>
            <w:r w:rsidRPr="006B60E1">
              <w:rPr>
                <w:i/>
                <w:sz w:val="14"/>
                <w:szCs w:val="16"/>
              </w:rPr>
              <w:t xml:space="preserve"> mujeres </w:t>
            </w:r>
          </w:p>
        </w:tc>
      </w:tr>
      <w:tr w:rsidR="008554DC" w:rsidRPr="006B60E1">
        <w:trPr>
          <w:trHeight w:hRule="exact" w:val="115"/>
          <w:tblHeader/>
          <w:jc w:val="center"/>
        </w:trPr>
        <w:tc>
          <w:tcPr>
            <w:tcW w:w="2249" w:type="dxa"/>
            <w:tcBorders>
              <w:top w:val="single" w:sz="12" w:space="0" w:color="auto"/>
            </w:tcBorders>
            <w:shd w:val="clear" w:color="auto" w:fill="auto"/>
            <w:noWrap/>
            <w:vAlign w:val="bottom"/>
          </w:tcPr>
          <w:p w:rsidR="008554DC" w:rsidRPr="006B60E1" w:rsidRDefault="008554DC" w:rsidP="008554DC">
            <w:pPr>
              <w:widowControl w:val="0"/>
              <w:spacing w:before="40" w:after="40" w:line="210" w:lineRule="exact"/>
              <w:ind w:right="40"/>
              <w:rPr>
                <w:sz w:val="17"/>
                <w:szCs w:val="16"/>
              </w:rPr>
            </w:pPr>
          </w:p>
        </w:tc>
        <w:tc>
          <w:tcPr>
            <w:tcW w:w="1672" w:type="dxa"/>
            <w:tcBorders>
              <w:top w:val="single" w:sz="12" w:space="0" w:color="auto"/>
            </w:tcBorders>
            <w:shd w:val="clear" w:color="auto" w:fill="auto"/>
            <w:noWrap/>
            <w:vAlign w:val="bottom"/>
          </w:tcPr>
          <w:p w:rsidR="008554DC" w:rsidRPr="006B60E1" w:rsidRDefault="008554DC" w:rsidP="008554DC">
            <w:pPr>
              <w:widowControl w:val="0"/>
              <w:spacing w:before="40" w:after="40" w:line="210" w:lineRule="exact"/>
              <w:ind w:right="40"/>
              <w:jc w:val="right"/>
              <w:rPr>
                <w:sz w:val="17"/>
                <w:szCs w:val="16"/>
              </w:rPr>
            </w:pPr>
          </w:p>
        </w:tc>
        <w:tc>
          <w:tcPr>
            <w:tcW w:w="1589" w:type="dxa"/>
            <w:tcBorders>
              <w:top w:val="single" w:sz="12" w:space="0" w:color="auto"/>
            </w:tcBorders>
            <w:shd w:val="clear" w:color="auto" w:fill="auto"/>
            <w:noWrap/>
            <w:vAlign w:val="bottom"/>
          </w:tcPr>
          <w:p w:rsidR="008554DC" w:rsidRPr="006B60E1" w:rsidRDefault="008554DC" w:rsidP="008554DC">
            <w:pPr>
              <w:widowControl w:val="0"/>
              <w:spacing w:before="40" w:after="40" w:line="210" w:lineRule="exact"/>
              <w:ind w:right="40"/>
              <w:jc w:val="right"/>
              <w:rPr>
                <w:sz w:val="17"/>
                <w:szCs w:val="16"/>
              </w:rPr>
            </w:pPr>
          </w:p>
        </w:tc>
        <w:tc>
          <w:tcPr>
            <w:tcW w:w="1755" w:type="dxa"/>
            <w:tcBorders>
              <w:top w:val="single" w:sz="12" w:space="0" w:color="auto"/>
            </w:tcBorders>
            <w:shd w:val="clear" w:color="auto" w:fill="auto"/>
            <w:noWrap/>
            <w:vAlign w:val="bottom"/>
          </w:tcPr>
          <w:p w:rsidR="008554DC" w:rsidRPr="006B60E1" w:rsidRDefault="008554DC" w:rsidP="008554DC">
            <w:pPr>
              <w:widowControl w:val="0"/>
              <w:spacing w:before="40" w:after="40" w:line="210" w:lineRule="exact"/>
              <w:ind w:right="40"/>
              <w:jc w:val="right"/>
              <w:rPr>
                <w:sz w:val="17"/>
                <w:szCs w:val="16"/>
              </w:rPr>
            </w:pPr>
          </w:p>
        </w:tc>
      </w:tr>
      <w:tr w:rsidR="008554DC" w:rsidRPr="006B60E1">
        <w:trPr>
          <w:trHeight w:val="259"/>
          <w:jc w:val="center"/>
        </w:trPr>
        <w:tc>
          <w:tcPr>
            <w:tcW w:w="224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Adamaoua</w:t>
            </w:r>
          </w:p>
        </w:tc>
        <w:tc>
          <w:tcPr>
            <w:tcW w:w="1672"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503</w:t>
            </w:r>
          </w:p>
        </w:tc>
        <w:tc>
          <w:tcPr>
            <w:tcW w:w="158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46</w:t>
            </w:r>
          </w:p>
        </w:tc>
        <w:tc>
          <w:tcPr>
            <w:tcW w:w="1755"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9,1</w:t>
            </w:r>
          </w:p>
        </w:tc>
      </w:tr>
      <w:tr w:rsidR="008554DC" w:rsidRPr="006B60E1">
        <w:trPr>
          <w:trHeight w:val="259"/>
          <w:jc w:val="center"/>
        </w:trPr>
        <w:tc>
          <w:tcPr>
            <w:tcW w:w="224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Centro</w:t>
            </w:r>
          </w:p>
        </w:tc>
        <w:tc>
          <w:tcPr>
            <w:tcW w:w="1672"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1 834</w:t>
            </w:r>
          </w:p>
        </w:tc>
        <w:tc>
          <w:tcPr>
            <w:tcW w:w="158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344</w:t>
            </w:r>
          </w:p>
        </w:tc>
        <w:tc>
          <w:tcPr>
            <w:tcW w:w="1755"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18,8</w:t>
            </w:r>
          </w:p>
        </w:tc>
      </w:tr>
      <w:tr w:rsidR="008554DC" w:rsidRPr="006B60E1">
        <w:trPr>
          <w:trHeight w:val="259"/>
          <w:jc w:val="center"/>
        </w:trPr>
        <w:tc>
          <w:tcPr>
            <w:tcW w:w="224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Oriental</w:t>
            </w:r>
          </w:p>
        </w:tc>
        <w:tc>
          <w:tcPr>
            <w:tcW w:w="1672"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848</w:t>
            </w:r>
          </w:p>
        </w:tc>
        <w:tc>
          <w:tcPr>
            <w:tcW w:w="158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102</w:t>
            </w:r>
          </w:p>
        </w:tc>
        <w:tc>
          <w:tcPr>
            <w:tcW w:w="1755"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12,0</w:t>
            </w:r>
          </w:p>
        </w:tc>
      </w:tr>
      <w:tr w:rsidR="008554DC" w:rsidRPr="006B60E1">
        <w:trPr>
          <w:trHeight w:val="259"/>
          <w:jc w:val="center"/>
        </w:trPr>
        <w:tc>
          <w:tcPr>
            <w:tcW w:w="224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Extremo norte</w:t>
            </w:r>
          </w:p>
        </w:tc>
        <w:tc>
          <w:tcPr>
            <w:tcW w:w="1672"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1 475</w:t>
            </w:r>
          </w:p>
        </w:tc>
        <w:tc>
          <w:tcPr>
            <w:tcW w:w="158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76</w:t>
            </w:r>
          </w:p>
        </w:tc>
        <w:tc>
          <w:tcPr>
            <w:tcW w:w="1755"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5,2</w:t>
            </w:r>
          </w:p>
        </w:tc>
      </w:tr>
      <w:tr w:rsidR="008554DC" w:rsidRPr="006B60E1">
        <w:trPr>
          <w:trHeight w:val="259"/>
          <w:jc w:val="center"/>
        </w:trPr>
        <w:tc>
          <w:tcPr>
            <w:tcW w:w="224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Litoral</w:t>
            </w:r>
          </w:p>
        </w:tc>
        <w:tc>
          <w:tcPr>
            <w:tcW w:w="1672"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917</w:t>
            </w:r>
          </w:p>
        </w:tc>
        <w:tc>
          <w:tcPr>
            <w:tcW w:w="158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142</w:t>
            </w:r>
          </w:p>
        </w:tc>
        <w:tc>
          <w:tcPr>
            <w:tcW w:w="1755"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15,5</w:t>
            </w:r>
          </w:p>
        </w:tc>
      </w:tr>
      <w:tr w:rsidR="008554DC" w:rsidRPr="006B60E1">
        <w:trPr>
          <w:trHeight w:val="259"/>
          <w:jc w:val="center"/>
        </w:trPr>
        <w:tc>
          <w:tcPr>
            <w:tcW w:w="224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Septentrional</w:t>
            </w:r>
          </w:p>
        </w:tc>
        <w:tc>
          <w:tcPr>
            <w:tcW w:w="1672"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647</w:t>
            </w:r>
          </w:p>
        </w:tc>
        <w:tc>
          <w:tcPr>
            <w:tcW w:w="158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48</w:t>
            </w:r>
          </w:p>
        </w:tc>
        <w:tc>
          <w:tcPr>
            <w:tcW w:w="1755"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7,4</w:t>
            </w:r>
          </w:p>
        </w:tc>
      </w:tr>
      <w:tr w:rsidR="008554DC" w:rsidRPr="006B60E1">
        <w:trPr>
          <w:trHeight w:val="259"/>
          <w:jc w:val="center"/>
        </w:trPr>
        <w:tc>
          <w:tcPr>
            <w:tcW w:w="224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Noroccidental</w:t>
            </w:r>
          </w:p>
        </w:tc>
        <w:tc>
          <w:tcPr>
            <w:tcW w:w="1672"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1 034</w:t>
            </w:r>
          </w:p>
        </w:tc>
        <w:tc>
          <w:tcPr>
            <w:tcW w:w="158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108</w:t>
            </w:r>
          </w:p>
        </w:tc>
        <w:tc>
          <w:tcPr>
            <w:tcW w:w="1755"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10,4</w:t>
            </w:r>
          </w:p>
        </w:tc>
      </w:tr>
      <w:tr w:rsidR="008554DC" w:rsidRPr="006B60E1">
        <w:trPr>
          <w:trHeight w:val="259"/>
          <w:jc w:val="center"/>
        </w:trPr>
        <w:tc>
          <w:tcPr>
            <w:tcW w:w="224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Occidental</w:t>
            </w:r>
          </w:p>
        </w:tc>
        <w:tc>
          <w:tcPr>
            <w:tcW w:w="1672"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1 225</w:t>
            </w:r>
          </w:p>
        </w:tc>
        <w:tc>
          <w:tcPr>
            <w:tcW w:w="158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184</w:t>
            </w:r>
          </w:p>
        </w:tc>
        <w:tc>
          <w:tcPr>
            <w:tcW w:w="1755"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15,0</w:t>
            </w:r>
          </w:p>
        </w:tc>
      </w:tr>
      <w:tr w:rsidR="008554DC" w:rsidRPr="006B60E1">
        <w:trPr>
          <w:trHeight w:val="259"/>
          <w:jc w:val="center"/>
        </w:trPr>
        <w:tc>
          <w:tcPr>
            <w:tcW w:w="224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Meridional</w:t>
            </w:r>
          </w:p>
        </w:tc>
        <w:tc>
          <w:tcPr>
            <w:tcW w:w="1672"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665</w:t>
            </w:r>
          </w:p>
        </w:tc>
        <w:tc>
          <w:tcPr>
            <w:tcW w:w="1589"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105</w:t>
            </w:r>
          </w:p>
        </w:tc>
        <w:tc>
          <w:tcPr>
            <w:tcW w:w="1755" w:type="dxa"/>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15,8</w:t>
            </w:r>
          </w:p>
        </w:tc>
      </w:tr>
      <w:tr w:rsidR="008554DC" w:rsidRPr="006B60E1">
        <w:trPr>
          <w:trHeight w:val="259"/>
          <w:jc w:val="center"/>
        </w:trPr>
        <w:tc>
          <w:tcPr>
            <w:tcW w:w="2249" w:type="dxa"/>
            <w:tcBorders>
              <w:bottom w:val="single" w:sz="4" w:space="0" w:color="auto"/>
            </w:tcBorders>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sz w:val="17"/>
                <w:szCs w:val="16"/>
              </w:rPr>
              <w:t>Sudoccidental</w:t>
            </w:r>
          </w:p>
        </w:tc>
        <w:tc>
          <w:tcPr>
            <w:tcW w:w="1672" w:type="dxa"/>
            <w:tcBorders>
              <w:bottom w:val="single" w:sz="4" w:space="0" w:color="auto"/>
            </w:tcBorders>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 xml:space="preserve"> 815</w:t>
            </w:r>
          </w:p>
        </w:tc>
        <w:tc>
          <w:tcPr>
            <w:tcW w:w="1589" w:type="dxa"/>
            <w:tcBorders>
              <w:bottom w:val="single" w:sz="4" w:space="0" w:color="auto"/>
            </w:tcBorders>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147</w:t>
            </w:r>
          </w:p>
        </w:tc>
        <w:tc>
          <w:tcPr>
            <w:tcW w:w="1755" w:type="dxa"/>
            <w:tcBorders>
              <w:bottom w:val="single" w:sz="4" w:space="0" w:color="auto"/>
            </w:tcBorders>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B60E1">
              <w:rPr>
                <w:sz w:val="17"/>
                <w:szCs w:val="16"/>
              </w:rPr>
              <w:t>18,0</w:t>
            </w:r>
          </w:p>
        </w:tc>
      </w:tr>
      <w:tr w:rsidR="008554DC" w:rsidRPr="006B60E1">
        <w:trPr>
          <w:trHeight w:val="259"/>
          <w:jc w:val="center"/>
        </w:trPr>
        <w:tc>
          <w:tcPr>
            <w:tcW w:w="2249" w:type="dxa"/>
            <w:tcBorders>
              <w:top w:val="single" w:sz="4" w:space="0" w:color="auto"/>
              <w:bottom w:val="single" w:sz="12" w:space="0" w:color="auto"/>
            </w:tcBorders>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B60E1">
              <w:rPr>
                <w:b/>
                <w:bCs/>
                <w:sz w:val="17"/>
                <w:szCs w:val="16"/>
              </w:rPr>
              <w:tab/>
              <w:t>Total</w:t>
            </w:r>
          </w:p>
        </w:tc>
        <w:tc>
          <w:tcPr>
            <w:tcW w:w="1672" w:type="dxa"/>
            <w:tcBorders>
              <w:top w:val="single" w:sz="4" w:space="0" w:color="auto"/>
              <w:bottom w:val="single" w:sz="12" w:space="0" w:color="auto"/>
            </w:tcBorders>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b/>
                <w:bCs/>
                <w:sz w:val="17"/>
                <w:szCs w:val="16"/>
              </w:rPr>
            </w:pPr>
            <w:r w:rsidRPr="006B60E1">
              <w:rPr>
                <w:b/>
                <w:bCs/>
                <w:sz w:val="17"/>
                <w:szCs w:val="16"/>
              </w:rPr>
              <w:t>9 963</w:t>
            </w:r>
          </w:p>
        </w:tc>
        <w:tc>
          <w:tcPr>
            <w:tcW w:w="1589" w:type="dxa"/>
            <w:tcBorders>
              <w:top w:val="single" w:sz="4" w:space="0" w:color="auto"/>
              <w:bottom w:val="single" w:sz="12" w:space="0" w:color="auto"/>
            </w:tcBorders>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b/>
                <w:bCs/>
                <w:sz w:val="17"/>
                <w:szCs w:val="16"/>
              </w:rPr>
            </w:pPr>
            <w:r w:rsidRPr="006B60E1">
              <w:rPr>
                <w:b/>
                <w:bCs/>
                <w:sz w:val="17"/>
                <w:szCs w:val="16"/>
              </w:rPr>
              <w:t>1 302</w:t>
            </w:r>
          </w:p>
        </w:tc>
        <w:tc>
          <w:tcPr>
            <w:tcW w:w="1755" w:type="dxa"/>
            <w:tcBorders>
              <w:top w:val="single" w:sz="4" w:space="0" w:color="auto"/>
              <w:bottom w:val="single" w:sz="12" w:space="0" w:color="auto"/>
            </w:tcBorders>
            <w:shd w:val="clear" w:color="auto" w:fill="auto"/>
            <w:noWrap/>
            <w:vAlign w:val="bottom"/>
          </w:tcPr>
          <w:p w:rsidR="008554DC" w:rsidRPr="006B60E1" w:rsidRDefault="008554DC" w:rsidP="008554DC">
            <w:pPr>
              <w:widowControl w:val="0"/>
              <w:tabs>
                <w:tab w:val="left" w:pos="288"/>
                <w:tab w:val="left" w:pos="576"/>
                <w:tab w:val="left" w:pos="864"/>
                <w:tab w:val="left" w:pos="1152"/>
              </w:tabs>
              <w:spacing w:before="40" w:after="40" w:line="210" w:lineRule="exact"/>
              <w:ind w:right="40"/>
              <w:jc w:val="right"/>
              <w:rPr>
                <w:b/>
                <w:bCs/>
                <w:sz w:val="17"/>
                <w:szCs w:val="16"/>
              </w:rPr>
            </w:pPr>
            <w:r w:rsidRPr="006B60E1">
              <w:rPr>
                <w:b/>
                <w:bCs/>
                <w:sz w:val="17"/>
                <w:szCs w:val="16"/>
              </w:rPr>
              <w:t>13,1</w:t>
            </w:r>
          </w:p>
        </w:tc>
      </w:tr>
    </w:tbl>
    <w:p w:rsidR="008554DC" w:rsidRPr="008554DC" w:rsidRDefault="008554DC" w:rsidP="008554DC">
      <w:pPr>
        <w:pStyle w:val="SingleTxt"/>
        <w:spacing w:after="0" w:line="120" w:lineRule="exact"/>
        <w:rPr>
          <w:sz w:val="10"/>
        </w:rPr>
      </w:pPr>
    </w:p>
    <w:p w:rsidR="008554DC" w:rsidRPr="000463A7" w:rsidRDefault="008554DC" w:rsidP="008554DC">
      <w:pPr>
        <w:pStyle w:val="FootnoteText"/>
        <w:tabs>
          <w:tab w:val="clear" w:pos="418"/>
          <w:tab w:val="right" w:pos="1476"/>
          <w:tab w:val="left" w:pos="1548"/>
          <w:tab w:val="right" w:pos="1836"/>
          <w:tab w:val="left" w:pos="1908"/>
        </w:tabs>
        <w:ind w:left="1267" w:right="1267" w:hanging="1267"/>
      </w:pPr>
      <w:r>
        <w:tab/>
      </w:r>
      <w:r w:rsidRPr="006B60E1">
        <w:rPr>
          <w:i/>
        </w:rPr>
        <w:t>Fuente</w:t>
      </w:r>
      <w:r w:rsidRPr="000463A7">
        <w:t>:</w:t>
      </w:r>
      <w:r w:rsidRPr="006B60E1">
        <w:t xml:space="preserve"> </w:t>
      </w:r>
      <w:r w:rsidRPr="00C47DC1">
        <w:t>Ministerio de Promoción de la Mujer y la Familia</w:t>
      </w:r>
      <w:r w:rsidRPr="000463A7">
        <w:t>, Anuario Estadístico 2004</w:t>
      </w:r>
      <w:r>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t>11.</w:t>
      </w:r>
      <w:r>
        <w:tab/>
      </w:r>
      <w:r w:rsidRPr="00F503FC">
        <w:t>Distribución de las mujeres en los ayuntamientos</w:t>
      </w:r>
    </w:p>
    <w:p w:rsidR="004D73F8" w:rsidRPr="004D73F8" w:rsidRDefault="004D73F8" w:rsidP="004D73F8">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554DC" w:rsidRPr="003D092A">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554DC" w:rsidRPr="003D092A" w:rsidRDefault="008554DC" w:rsidP="008554DC">
            <w:pPr>
              <w:widowControl w:val="0"/>
              <w:spacing w:before="80" w:after="80" w:line="160" w:lineRule="exact"/>
              <w:ind w:right="40"/>
              <w:rPr>
                <w:i/>
                <w:sz w:val="14"/>
                <w:szCs w:val="16"/>
              </w:rPr>
            </w:pPr>
            <w:r w:rsidRPr="003D092A">
              <w:rPr>
                <w:i/>
                <w:sz w:val="14"/>
                <w:szCs w:val="16"/>
              </w:rPr>
              <w:t>Número de mujeres</w:t>
            </w:r>
          </w:p>
        </w:tc>
        <w:tc>
          <w:tcPr>
            <w:tcW w:w="1830" w:type="dxa"/>
            <w:tcBorders>
              <w:top w:val="single" w:sz="4" w:space="0" w:color="auto"/>
              <w:bottom w:val="single" w:sz="12"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80" w:after="80" w:line="160" w:lineRule="exact"/>
              <w:ind w:right="40"/>
              <w:jc w:val="right"/>
              <w:rPr>
                <w:i/>
                <w:sz w:val="14"/>
              </w:rPr>
            </w:pPr>
            <w:r w:rsidRPr="003D092A">
              <w:rPr>
                <w:i/>
                <w:sz w:val="14"/>
                <w:szCs w:val="16"/>
              </w:rPr>
              <w:t>Número de</w:t>
            </w:r>
            <w:r>
              <w:rPr>
                <w:i/>
                <w:sz w:val="14"/>
                <w:szCs w:val="16"/>
              </w:rPr>
              <w:br/>
            </w:r>
            <w:r w:rsidRPr="003D092A">
              <w:rPr>
                <w:i/>
                <w:sz w:val="14"/>
                <w:szCs w:val="16"/>
              </w:rPr>
              <w:t>ayuntamientos</w:t>
            </w:r>
          </w:p>
        </w:tc>
        <w:tc>
          <w:tcPr>
            <w:tcW w:w="1830" w:type="dxa"/>
            <w:tcBorders>
              <w:top w:val="single" w:sz="4" w:space="0" w:color="auto"/>
              <w:bottom w:val="single" w:sz="12" w:space="0" w:color="auto"/>
            </w:tcBorders>
            <w:shd w:val="clear" w:color="auto" w:fill="auto"/>
            <w:vAlign w:val="bottom"/>
          </w:tcPr>
          <w:p w:rsidR="008554DC" w:rsidRPr="003D092A" w:rsidRDefault="008554DC" w:rsidP="008554DC">
            <w:pPr>
              <w:widowControl w:val="0"/>
              <w:spacing w:before="80" w:after="80" w:line="160" w:lineRule="exact"/>
              <w:ind w:right="40"/>
              <w:jc w:val="right"/>
              <w:rPr>
                <w:i/>
                <w:sz w:val="14"/>
                <w:szCs w:val="16"/>
              </w:rPr>
            </w:pPr>
            <w:r w:rsidRPr="003D092A">
              <w:rPr>
                <w:i/>
                <w:sz w:val="14"/>
                <w:szCs w:val="16"/>
              </w:rPr>
              <w:t>Frecuencia</w:t>
            </w:r>
          </w:p>
        </w:tc>
        <w:tc>
          <w:tcPr>
            <w:tcW w:w="1830" w:type="dxa"/>
            <w:tcBorders>
              <w:top w:val="single" w:sz="4" w:space="0" w:color="auto"/>
              <w:bottom w:val="single" w:sz="12"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80" w:after="80" w:line="160" w:lineRule="exact"/>
              <w:ind w:right="40"/>
              <w:jc w:val="right"/>
              <w:rPr>
                <w:i/>
                <w:sz w:val="14"/>
              </w:rPr>
            </w:pPr>
            <w:r w:rsidRPr="003D092A">
              <w:rPr>
                <w:i/>
                <w:sz w:val="14"/>
                <w:szCs w:val="16"/>
              </w:rPr>
              <w:t>Acumulación</w:t>
            </w:r>
          </w:p>
        </w:tc>
      </w:tr>
      <w:tr w:rsidR="008554DC" w:rsidRPr="003D092A">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554DC" w:rsidRPr="003D092A" w:rsidRDefault="008554DC" w:rsidP="008554DC">
            <w:pPr>
              <w:widowControl w:val="0"/>
              <w:spacing w:before="40" w:after="40" w:line="210" w:lineRule="exact"/>
              <w:ind w:right="40"/>
              <w:rPr>
                <w:sz w:val="17"/>
                <w:szCs w:val="16"/>
              </w:rPr>
            </w:pPr>
          </w:p>
        </w:tc>
        <w:tc>
          <w:tcPr>
            <w:tcW w:w="1830" w:type="dxa"/>
            <w:tcBorders>
              <w:top w:val="single" w:sz="12"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szCs w:val="16"/>
              </w:rPr>
            </w:pPr>
          </w:p>
        </w:tc>
      </w:tr>
      <w:tr w:rsidR="008554DC" w:rsidRPr="003D092A">
        <w:tblPrEx>
          <w:tblCellMar>
            <w:top w:w="0" w:type="dxa"/>
            <w:bottom w:w="0" w:type="dxa"/>
          </w:tblCellMar>
        </w:tblPrEx>
        <w:tc>
          <w:tcPr>
            <w:tcW w:w="1830" w:type="dxa"/>
            <w:shd w:val="clear" w:color="auto" w:fill="auto"/>
            <w:vAlign w:val="bottom"/>
          </w:tcPr>
          <w:p w:rsidR="008554DC" w:rsidRPr="003D092A"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3D092A">
              <w:rPr>
                <w:sz w:val="17"/>
                <w:szCs w:val="16"/>
              </w:rPr>
              <w:t>0</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18</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5,3%</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5,3%</w:t>
            </w:r>
          </w:p>
        </w:tc>
      </w:tr>
      <w:tr w:rsidR="008554DC" w:rsidRPr="003D092A">
        <w:tblPrEx>
          <w:tblCellMar>
            <w:top w:w="0" w:type="dxa"/>
            <w:bottom w:w="0" w:type="dxa"/>
          </w:tblCellMar>
        </w:tblPrEx>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rPr>
                <w:sz w:val="17"/>
              </w:rPr>
            </w:pPr>
            <w:r w:rsidRPr="003D092A">
              <w:rPr>
                <w:sz w:val="17"/>
              </w:rPr>
              <w:t>1</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39</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11,6%</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16,9%</w:t>
            </w:r>
          </w:p>
        </w:tc>
      </w:tr>
      <w:tr w:rsidR="008554DC" w:rsidRPr="003D092A">
        <w:tblPrEx>
          <w:tblCellMar>
            <w:top w:w="0" w:type="dxa"/>
            <w:bottom w:w="0" w:type="dxa"/>
          </w:tblCellMar>
        </w:tblPrEx>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rPr>
                <w:sz w:val="17"/>
              </w:rPr>
            </w:pPr>
            <w:r w:rsidRPr="003D092A">
              <w:rPr>
                <w:sz w:val="17"/>
              </w:rPr>
              <w:t>2</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51</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15,1%</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32,0%</w:t>
            </w:r>
          </w:p>
        </w:tc>
      </w:tr>
      <w:tr w:rsidR="008554DC" w:rsidRPr="003D092A">
        <w:tblPrEx>
          <w:tblCellMar>
            <w:top w:w="0" w:type="dxa"/>
            <w:bottom w:w="0" w:type="dxa"/>
          </w:tblCellMar>
        </w:tblPrEx>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rPr>
                <w:sz w:val="17"/>
              </w:rPr>
            </w:pPr>
            <w:r w:rsidRPr="003D092A">
              <w:rPr>
                <w:sz w:val="17"/>
              </w:rPr>
              <w:t>3</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65</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19,3%</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51,3%</w:t>
            </w:r>
          </w:p>
        </w:tc>
      </w:tr>
      <w:tr w:rsidR="008554DC" w:rsidRPr="003D092A">
        <w:tblPrEx>
          <w:tblCellMar>
            <w:top w:w="0" w:type="dxa"/>
            <w:bottom w:w="0" w:type="dxa"/>
          </w:tblCellMar>
        </w:tblPrEx>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rPr>
                <w:sz w:val="17"/>
              </w:rPr>
            </w:pPr>
            <w:r w:rsidRPr="003D092A">
              <w:rPr>
                <w:sz w:val="17"/>
              </w:rPr>
              <w:t>4-5</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96</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28,5%</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79,8%</w:t>
            </w:r>
          </w:p>
        </w:tc>
      </w:tr>
      <w:tr w:rsidR="008554DC" w:rsidRPr="003D092A">
        <w:tblPrEx>
          <w:tblCellMar>
            <w:top w:w="0" w:type="dxa"/>
            <w:bottom w:w="0" w:type="dxa"/>
          </w:tblCellMar>
        </w:tblPrEx>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rPr>
                <w:sz w:val="17"/>
              </w:rPr>
            </w:pPr>
            <w:r w:rsidRPr="003D092A">
              <w:rPr>
                <w:sz w:val="17"/>
              </w:rPr>
              <w:t>6-7</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39</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11,6%</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91,4%</w:t>
            </w:r>
          </w:p>
        </w:tc>
      </w:tr>
      <w:tr w:rsidR="008554DC" w:rsidRPr="003D092A">
        <w:tblPrEx>
          <w:tblCellMar>
            <w:top w:w="0" w:type="dxa"/>
            <w:bottom w:w="0" w:type="dxa"/>
          </w:tblCellMar>
        </w:tblPrEx>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rPr>
                <w:sz w:val="17"/>
              </w:rPr>
            </w:pPr>
            <w:r w:rsidRPr="003D092A">
              <w:rPr>
                <w:sz w:val="17"/>
              </w:rPr>
              <w:t>8-9</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13</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3,9%</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95,3%</w:t>
            </w:r>
          </w:p>
        </w:tc>
      </w:tr>
      <w:tr w:rsidR="008554DC" w:rsidRPr="003D092A">
        <w:tblPrEx>
          <w:tblCellMar>
            <w:top w:w="0" w:type="dxa"/>
            <w:bottom w:w="0" w:type="dxa"/>
          </w:tblCellMar>
        </w:tblPrEx>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rPr>
                <w:sz w:val="17"/>
              </w:rPr>
            </w:pPr>
            <w:r w:rsidRPr="003D092A">
              <w:rPr>
                <w:sz w:val="17"/>
                <w:szCs w:val="16"/>
              </w:rPr>
              <w:t>10-11</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10</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rPr>
              <w:t>3,0%</w:t>
            </w:r>
          </w:p>
        </w:tc>
        <w:tc>
          <w:tcPr>
            <w:tcW w:w="1830" w:type="dxa"/>
            <w:shd w:val="clear" w:color="auto" w:fill="auto"/>
            <w:vAlign w:val="bottom"/>
          </w:tcPr>
          <w:p w:rsidR="008554DC" w:rsidRPr="003D092A" w:rsidRDefault="008554DC" w:rsidP="008554DC">
            <w:pPr>
              <w:tabs>
                <w:tab w:val="left" w:pos="288"/>
                <w:tab w:val="left" w:pos="576"/>
                <w:tab w:val="left" w:pos="864"/>
                <w:tab w:val="left" w:pos="1152"/>
              </w:tabs>
              <w:spacing w:before="40" w:after="40" w:line="210" w:lineRule="exact"/>
              <w:ind w:right="40"/>
              <w:jc w:val="right"/>
              <w:rPr>
                <w:sz w:val="17"/>
              </w:rPr>
            </w:pPr>
            <w:r w:rsidRPr="003D092A">
              <w:rPr>
                <w:sz w:val="17"/>
                <w:szCs w:val="16"/>
              </w:rPr>
              <w:t>98,2%</w:t>
            </w:r>
          </w:p>
        </w:tc>
      </w:tr>
      <w:tr w:rsidR="008554DC" w:rsidRPr="003D092A">
        <w:tblPrEx>
          <w:tblCellMar>
            <w:top w:w="0" w:type="dxa"/>
            <w:bottom w:w="0" w:type="dxa"/>
          </w:tblCellMar>
        </w:tblPrEx>
        <w:tc>
          <w:tcPr>
            <w:tcW w:w="1830" w:type="dxa"/>
            <w:tcBorders>
              <w:bottom w:val="single" w:sz="4"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40" w:after="81" w:line="210" w:lineRule="exact"/>
              <w:ind w:right="40"/>
              <w:rPr>
                <w:sz w:val="17"/>
              </w:rPr>
            </w:pPr>
            <w:r w:rsidRPr="003D092A">
              <w:rPr>
                <w:sz w:val="17"/>
                <w:szCs w:val="16"/>
              </w:rPr>
              <w:t>12-16</w:t>
            </w:r>
          </w:p>
        </w:tc>
        <w:tc>
          <w:tcPr>
            <w:tcW w:w="1830" w:type="dxa"/>
            <w:tcBorders>
              <w:bottom w:val="single" w:sz="4"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40" w:after="81" w:line="210" w:lineRule="exact"/>
              <w:ind w:right="40"/>
              <w:jc w:val="right"/>
              <w:rPr>
                <w:sz w:val="17"/>
              </w:rPr>
            </w:pPr>
            <w:r w:rsidRPr="003D092A">
              <w:rPr>
                <w:sz w:val="17"/>
              </w:rPr>
              <w:t>6</w:t>
            </w:r>
          </w:p>
        </w:tc>
        <w:tc>
          <w:tcPr>
            <w:tcW w:w="1830" w:type="dxa"/>
            <w:tcBorders>
              <w:bottom w:val="single" w:sz="4"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40" w:after="81" w:line="210" w:lineRule="exact"/>
              <w:ind w:right="40"/>
              <w:jc w:val="right"/>
              <w:rPr>
                <w:sz w:val="17"/>
              </w:rPr>
            </w:pPr>
            <w:r w:rsidRPr="003D092A">
              <w:rPr>
                <w:sz w:val="17"/>
                <w:szCs w:val="16"/>
              </w:rPr>
              <w:t>1,8%</w:t>
            </w:r>
          </w:p>
        </w:tc>
        <w:tc>
          <w:tcPr>
            <w:tcW w:w="1830" w:type="dxa"/>
            <w:tcBorders>
              <w:bottom w:val="single" w:sz="4"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40" w:after="81" w:line="210" w:lineRule="exact"/>
              <w:ind w:right="40"/>
              <w:jc w:val="right"/>
              <w:rPr>
                <w:sz w:val="17"/>
              </w:rPr>
            </w:pPr>
            <w:r w:rsidRPr="003D092A">
              <w:rPr>
                <w:sz w:val="17"/>
                <w:szCs w:val="16"/>
              </w:rPr>
              <w:t>100,0%</w:t>
            </w:r>
          </w:p>
        </w:tc>
      </w:tr>
      <w:tr w:rsidR="008554DC" w:rsidRPr="003D092A">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81" w:after="81" w:line="210" w:lineRule="exact"/>
              <w:ind w:right="40"/>
              <w:rPr>
                <w:b/>
                <w:sz w:val="17"/>
              </w:rPr>
            </w:pPr>
            <w:r w:rsidRPr="003D092A">
              <w:rPr>
                <w:b/>
                <w:sz w:val="17"/>
              </w:rPr>
              <w:tab/>
              <w:t>Total</w:t>
            </w:r>
          </w:p>
        </w:tc>
        <w:tc>
          <w:tcPr>
            <w:tcW w:w="1830" w:type="dxa"/>
            <w:tcBorders>
              <w:top w:val="single" w:sz="4" w:space="0" w:color="auto"/>
              <w:bottom w:val="single" w:sz="12"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81" w:after="81" w:line="210" w:lineRule="exact"/>
              <w:ind w:right="40"/>
              <w:jc w:val="right"/>
              <w:rPr>
                <w:b/>
                <w:sz w:val="17"/>
              </w:rPr>
            </w:pPr>
            <w:r w:rsidRPr="003D092A">
              <w:rPr>
                <w:b/>
                <w:sz w:val="17"/>
              </w:rPr>
              <w:t>337</w:t>
            </w:r>
          </w:p>
        </w:tc>
        <w:tc>
          <w:tcPr>
            <w:tcW w:w="1830" w:type="dxa"/>
            <w:tcBorders>
              <w:top w:val="single" w:sz="4" w:space="0" w:color="auto"/>
              <w:bottom w:val="single" w:sz="12"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81" w:after="81" w:line="210" w:lineRule="exact"/>
              <w:ind w:right="40"/>
              <w:jc w:val="right"/>
              <w:rPr>
                <w:b/>
                <w:sz w:val="17"/>
              </w:rPr>
            </w:pPr>
            <w:r w:rsidRPr="003D092A">
              <w:rPr>
                <w:b/>
                <w:sz w:val="17"/>
                <w:szCs w:val="16"/>
              </w:rPr>
              <w:t>100,0%</w:t>
            </w:r>
          </w:p>
        </w:tc>
        <w:tc>
          <w:tcPr>
            <w:tcW w:w="1830" w:type="dxa"/>
            <w:tcBorders>
              <w:top w:val="single" w:sz="4" w:space="0" w:color="auto"/>
              <w:bottom w:val="single" w:sz="12" w:space="0" w:color="auto"/>
            </w:tcBorders>
            <w:shd w:val="clear" w:color="auto" w:fill="auto"/>
            <w:vAlign w:val="bottom"/>
          </w:tcPr>
          <w:p w:rsidR="008554DC" w:rsidRPr="003D092A" w:rsidRDefault="008554DC" w:rsidP="008554DC">
            <w:pPr>
              <w:tabs>
                <w:tab w:val="left" w:pos="288"/>
                <w:tab w:val="left" w:pos="576"/>
                <w:tab w:val="left" w:pos="864"/>
                <w:tab w:val="left" w:pos="1152"/>
              </w:tabs>
              <w:spacing w:before="81" w:after="81" w:line="210" w:lineRule="exact"/>
              <w:ind w:right="40"/>
              <w:jc w:val="right"/>
              <w:rPr>
                <w:b/>
                <w:sz w:val="17"/>
              </w:rPr>
            </w:pPr>
          </w:p>
        </w:tc>
      </w:tr>
    </w:tbl>
    <w:p w:rsidR="008554DC" w:rsidRPr="008554DC" w:rsidRDefault="008554DC" w:rsidP="008554DC">
      <w:pPr>
        <w:pStyle w:val="SingleTxt"/>
        <w:spacing w:after="0" w:line="120" w:lineRule="exact"/>
        <w:rPr>
          <w:sz w:val="10"/>
        </w:rPr>
      </w:pPr>
    </w:p>
    <w:p w:rsidR="008554DC" w:rsidRDefault="008554DC" w:rsidP="008554DC">
      <w:pPr>
        <w:pStyle w:val="FootnoteText"/>
        <w:tabs>
          <w:tab w:val="clear" w:pos="418"/>
          <w:tab w:val="right" w:pos="1476"/>
          <w:tab w:val="left" w:pos="1548"/>
          <w:tab w:val="right" w:pos="1836"/>
          <w:tab w:val="left" w:pos="1908"/>
        </w:tabs>
        <w:ind w:left="1267" w:right="1267" w:hanging="1267"/>
      </w:pPr>
      <w:r>
        <w:rPr>
          <w:i/>
        </w:rPr>
        <w:tab/>
      </w:r>
      <w:r w:rsidRPr="003D092A">
        <w:rPr>
          <w:i/>
        </w:rPr>
        <w:t>Fuente</w:t>
      </w:r>
      <w:r w:rsidRPr="003D092A">
        <w:t xml:space="preserve">: </w:t>
      </w:r>
      <w:r w:rsidRPr="00C47DC1">
        <w:t>Ministerio de Promoción de la Mujer y la Familia</w:t>
      </w:r>
      <w:r w:rsidRPr="003D092A">
        <w:t>, Anuario Estadístico 2004</w:t>
      </w:r>
      <w:r>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SingleTxt"/>
        <w:spacing w:after="0" w:line="120" w:lineRule="exact"/>
        <w:ind w:left="1264" w:right="1264" w:firstLine="437"/>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12.</w:t>
      </w:r>
      <w:r>
        <w:tab/>
      </w:r>
      <w:r w:rsidRPr="00F503FC">
        <w:t xml:space="preserve">Distribución de los ayuntamientos según el número de mujeres </w:t>
      </w:r>
      <w:r w:rsidR="004D73F8">
        <w:br/>
        <w:t xml:space="preserve">y </w:t>
      </w:r>
      <w:r w:rsidRPr="00F503FC">
        <w:t>por provincia</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39"/>
        <w:gridCol w:w="1045"/>
        <w:gridCol w:w="1045"/>
        <w:gridCol w:w="1045"/>
        <w:gridCol w:w="1045"/>
        <w:gridCol w:w="1057"/>
        <w:gridCol w:w="1046"/>
      </w:tblGrid>
      <w:tr w:rsidR="008554DC" w:rsidRPr="00CC1E28">
        <w:tblPrEx>
          <w:tblCellMar>
            <w:top w:w="0" w:type="dxa"/>
            <w:bottom w:w="0" w:type="dxa"/>
          </w:tblCellMar>
        </w:tblPrEx>
        <w:trPr>
          <w:tblHeader/>
        </w:trPr>
        <w:tc>
          <w:tcPr>
            <w:tcW w:w="1039" w:type="dxa"/>
            <w:tcBorders>
              <w:top w:val="single" w:sz="4" w:space="0" w:color="auto"/>
              <w:bottom w:val="single" w:sz="12" w:space="0" w:color="auto"/>
            </w:tcBorders>
            <w:shd w:val="clear" w:color="auto" w:fill="auto"/>
            <w:vAlign w:val="bottom"/>
          </w:tcPr>
          <w:p w:rsidR="008554DC" w:rsidRPr="00CC1E28" w:rsidRDefault="008554DC" w:rsidP="008554DC">
            <w:pPr>
              <w:spacing w:before="80" w:after="80" w:line="160" w:lineRule="exact"/>
              <w:ind w:right="40"/>
              <w:rPr>
                <w:i/>
                <w:sz w:val="14"/>
              </w:rPr>
            </w:pPr>
            <w:r w:rsidRPr="00CC1E28">
              <w:rPr>
                <w:i/>
                <w:sz w:val="14"/>
              </w:rPr>
              <w:t>Provincia</w:t>
            </w:r>
          </w:p>
        </w:tc>
        <w:tc>
          <w:tcPr>
            <w:tcW w:w="1045" w:type="dxa"/>
            <w:tcBorders>
              <w:top w:val="single" w:sz="4" w:space="0" w:color="auto"/>
              <w:bottom w:val="single" w:sz="12" w:space="0" w:color="auto"/>
            </w:tcBorders>
            <w:shd w:val="clear" w:color="auto" w:fill="auto"/>
            <w:vAlign w:val="bottom"/>
          </w:tcPr>
          <w:p w:rsidR="008554DC" w:rsidRPr="00CC1E28" w:rsidRDefault="008554DC" w:rsidP="008554DC">
            <w:pPr>
              <w:spacing w:before="80" w:after="80" w:line="160" w:lineRule="exact"/>
              <w:ind w:right="40"/>
              <w:jc w:val="right"/>
              <w:rPr>
                <w:i/>
                <w:sz w:val="14"/>
              </w:rPr>
            </w:pPr>
            <w:r w:rsidRPr="00CC1E28">
              <w:rPr>
                <w:i/>
                <w:sz w:val="14"/>
              </w:rPr>
              <w:t>Ayuntamientos con 0 mujeres</w:t>
            </w:r>
          </w:p>
        </w:tc>
        <w:tc>
          <w:tcPr>
            <w:tcW w:w="1045" w:type="dxa"/>
            <w:tcBorders>
              <w:top w:val="single" w:sz="4" w:space="0" w:color="auto"/>
              <w:bottom w:val="single" w:sz="12" w:space="0" w:color="auto"/>
            </w:tcBorders>
            <w:shd w:val="clear" w:color="auto" w:fill="auto"/>
            <w:vAlign w:val="bottom"/>
          </w:tcPr>
          <w:p w:rsidR="008554DC" w:rsidRPr="00CC1E28" w:rsidRDefault="008554DC" w:rsidP="008554DC">
            <w:pPr>
              <w:spacing w:before="80" w:after="80" w:line="160" w:lineRule="exact"/>
              <w:ind w:right="40"/>
              <w:jc w:val="right"/>
              <w:rPr>
                <w:i/>
                <w:sz w:val="14"/>
              </w:rPr>
            </w:pPr>
            <w:r w:rsidRPr="00CC1E28">
              <w:rPr>
                <w:i/>
                <w:sz w:val="14"/>
              </w:rPr>
              <w:t>Ayuntamientos con 1 mujer</w:t>
            </w:r>
          </w:p>
        </w:tc>
        <w:tc>
          <w:tcPr>
            <w:tcW w:w="1045" w:type="dxa"/>
            <w:tcBorders>
              <w:top w:val="single" w:sz="4" w:space="0" w:color="auto"/>
              <w:bottom w:val="single" w:sz="12" w:space="0" w:color="auto"/>
            </w:tcBorders>
            <w:shd w:val="clear" w:color="auto" w:fill="auto"/>
            <w:vAlign w:val="bottom"/>
          </w:tcPr>
          <w:p w:rsidR="008554DC" w:rsidRPr="00CC1E28" w:rsidRDefault="008554DC" w:rsidP="008554DC">
            <w:pPr>
              <w:spacing w:before="80" w:after="80" w:line="160" w:lineRule="exact"/>
              <w:ind w:right="40"/>
              <w:jc w:val="right"/>
              <w:rPr>
                <w:i/>
                <w:sz w:val="14"/>
              </w:rPr>
            </w:pPr>
            <w:r w:rsidRPr="00CC1E28">
              <w:rPr>
                <w:i/>
                <w:sz w:val="14"/>
              </w:rPr>
              <w:t>Ayuntamientos con 2 mujeres</w:t>
            </w:r>
          </w:p>
        </w:tc>
        <w:tc>
          <w:tcPr>
            <w:tcW w:w="1045" w:type="dxa"/>
            <w:tcBorders>
              <w:top w:val="single" w:sz="4" w:space="0" w:color="auto"/>
              <w:bottom w:val="single" w:sz="12" w:space="0" w:color="auto"/>
            </w:tcBorders>
            <w:shd w:val="clear" w:color="auto" w:fill="auto"/>
            <w:vAlign w:val="bottom"/>
          </w:tcPr>
          <w:p w:rsidR="008554DC" w:rsidRPr="00CC1E28" w:rsidRDefault="008554DC" w:rsidP="008554DC">
            <w:pPr>
              <w:spacing w:before="80" w:after="80" w:line="160" w:lineRule="exact"/>
              <w:ind w:right="40"/>
              <w:jc w:val="right"/>
              <w:rPr>
                <w:i/>
                <w:sz w:val="14"/>
              </w:rPr>
            </w:pPr>
            <w:r w:rsidRPr="00CC1E28">
              <w:rPr>
                <w:i/>
                <w:sz w:val="14"/>
              </w:rPr>
              <w:t>Ayuntamientos con 3 mujeres</w:t>
            </w:r>
          </w:p>
        </w:tc>
        <w:tc>
          <w:tcPr>
            <w:tcW w:w="1057" w:type="dxa"/>
            <w:tcBorders>
              <w:top w:val="single" w:sz="4" w:space="0" w:color="auto"/>
              <w:bottom w:val="single" w:sz="12" w:space="0" w:color="auto"/>
            </w:tcBorders>
            <w:shd w:val="clear" w:color="auto" w:fill="auto"/>
            <w:vAlign w:val="bottom"/>
          </w:tcPr>
          <w:p w:rsidR="008554DC" w:rsidRPr="00CC1E28" w:rsidRDefault="008554DC" w:rsidP="008554DC">
            <w:pPr>
              <w:spacing w:before="80" w:after="80" w:line="160" w:lineRule="exact"/>
              <w:ind w:right="40"/>
              <w:jc w:val="right"/>
              <w:rPr>
                <w:i/>
                <w:sz w:val="14"/>
              </w:rPr>
            </w:pPr>
            <w:r w:rsidRPr="00CC1E28">
              <w:rPr>
                <w:i/>
                <w:sz w:val="14"/>
              </w:rPr>
              <w:t>Ayuntamientos con 4 mujeres</w:t>
            </w:r>
          </w:p>
        </w:tc>
        <w:tc>
          <w:tcPr>
            <w:tcW w:w="1046" w:type="dxa"/>
            <w:tcBorders>
              <w:top w:val="single" w:sz="4" w:space="0" w:color="auto"/>
              <w:bottom w:val="single" w:sz="12" w:space="0" w:color="auto"/>
            </w:tcBorders>
            <w:shd w:val="clear" w:color="auto" w:fill="auto"/>
            <w:vAlign w:val="bottom"/>
          </w:tcPr>
          <w:p w:rsidR="008554DC" w:rsidRPr="00CC1E28" w:rsidRDefault="008554DC" w:rsidP="008554DC">
            <w:pPr>
              <w:spacing w:before="80" w:after="80" w:line="160" w:lineRule="exact"/>
              <w:ind w:right="40"/>
              <w:jc w:val="right"/>
              <w:rPr>
                <w:i/>
                <w:sz w:val="14"/>
              </w:rPr>
            </w:pPr>
            <w:r w:rsidRPr="00CC1E28">
              <w:rPr>
                <w:i/>
                <w:sz w:val="14"/>
              </w:rPr>
              <w:t>Ayuntamientos con 5 mujeres</w:t>
            </w:r>
          </w:p>
        </w:tc>
      </w:tr>
      <w:tr w:rsidR="008554DC" w:rsidRPr="00CC1E28">
        <w:tblPrEx>
          <w:tblCellMar>
            <w:top w:w="0" w:type="dxa"/>
            <w:bottom w:w="0" w:type="dxa"/>
          </w:tblCellMar>
        </w:tblPrEx>
        <w:trPr>
          <w:trHeight w:hRule="exact" w:val="115"/>
          <w:tblHeader/>
        </w:trPr>
        <w:tc>
          <w:tcPr>
            <w:tcW w:w="1039" w:type="dxa"/>
            <w:tcBorders>
              <w:top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rPr>
                <w:sz w:val="17"/>
              </w:rPr>
            </w:pPr>
          </w:p>
        </w:tc>
        <w:tc>
          <w:tcPr>
            <w:tcW w:w="1045" w:type="dxa"/>
            <w:tcBorders>
              <w:top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p>
        </w:tc>
        <w:tc>
          <w:tcPr>
            <w:tcW w:w="1045" w:type="dxa"/>
            <w:tcBorders>
              <w:top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p>
        </w:tc>
        <w:tc>
          <w:tcPr>
            <w:tcW w:w="1045" w:type="dxa"/>
            <w:tcBorders>
              <w:top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p>
        </w:tc>
        <w:tc>
          <w:tcPr>
            <w:tcW w:w="1045" w:type="dxa"/>
            <w:tcBorders>
              <w:top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p>
        </w:tc>
        <w:tc>
          <w:tcPr>
            <w:tcW w:w="1057" w:type="dxa"/>
            <w:tcBorders>
              <w:top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p>
        </w:tc>
      </w:tr>
      <w:tr w:rsidR="008554DC" w:rsidRPr="00CC1E28">
        <w:tblPrEx>
          <w:tblCellMar>
            <w:top w:w="0" w:type="dxa"/>
            <w:bottom w:w="0" w:type="dxa"/>
          </w:tblCellMar>
        </w:tblPrEx>
        <w:tc>
          <w:tcPr>
            <w:tcW w:w="1039" w:type="dxa"/>
            <w:shd w:val="clear" w:color="auto" w:fill="auto"/>
          </w:tcPr>
          <w:p w:rsidR="008554DC" w:rsidRPr="003B2713" w:rsidRDefault="008554DC" w:rsidP="008554DC">
            <w:pPr>
              <w:rPr>
                <w:sz w:val="16"/>
                <w:szCs w:val="16"/>
              </w:rPr>
            </w:pPr>
            <w:r w:rsidRPr="003B2713">
              <w:rPr>
                <w:sz w:val="16"/>
                <w:szCs w:val="16"/>
              </w:rPr>
              <w:t>Adamaoua</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3</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3</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4</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w:t>
            </w:r>
          </w:p>
        </w:tc>
        <w:tc>
          <w:tcPr>
            <w:tcW w:w="1057"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5</w:t>
            </w:r>
          </w:p>
        </w:tc>
        <w:tc>
          <w:tcPr>
            <w:tcW w:w="1046"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w:t>
            </w:r>
          </w:p>
        </w:tc>
      </w:tr>
      <w:tr w:rsidR="008554DC" w:rsidRPr="00CC1E28">
        <w:tblPrEx>
          <w:tblCellMar>
            <w:top w:w="0" w:type="dxa"/>
            <w:bottom w:w="0" w:type="dxa"/>
          </w:tblCellMar>
        </w:tblPrEx>
        <w:tc>
          <w:tcPr>
            <w:tcW w:w="1039" w:type="dxa"/>
            <w:shd w:val="clear" w:color="auto" w:fill="auto"/>
          </w:tcPr>
          <w:p w:rsidR="008554DC" w:rsidRPr="003B2713" w:rsidRDefault="008554DC" w:rsidP="008554DC">
            <w:pPr>
              <w:rPr>
                <w:sz w:val="16"/>
                <w:szCs w:val="16"/>
              </w:rPr>
            </w:pPr>
            <w:r w:rsidRPr="003B2713">
              <w:rPr>
                <w:sz w:val="16"/>
                <w:szCs w:val="16"/>
              </w:rPr>
              <w:t>Centro</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2</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5</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15</w:t>
            </w:r>
          </w:p>
        </w:tc>
        <w:tc>
          <w:tcPr>
            <w:tcW w:w="1057"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9</w:t>
            </w:r>
          </w:p>
        </w:tc>
        <w:tc>
          <w:tcPr>
            <w:tcW w:w="1046"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15</w:t>
            </w:r>
          </w:p>
        </w:tc>
      </w:tr>
      <w:tr w:rsidR="008554DC" w:rsidRPr="00CC1E28">
        <w:tblPrEx>
          <w:tblCellMar>
            <w:top w:w="0" w:type="dxa"/>
            <w:bottom w:w="0" w:type="dxa"/>
          </w:tblCellMar>
        </w:tblPrEx>
        <w:tc>
          <w:tcPr>
            <w:tcW w:w="1039" w:type="dxa"/>
            <w:shd w:val="clear" w:color="auto" w:fill="auto"/>
          </w:tcPr>
          <w:p w:rsidR="008554DC" w:rsidRPr="003B2713" w:rsidRDefault="008554DC" w:rsidP="008554DC">
            <w:pPr>
              <w:rPr>
                <w:sz w:val="16"/>
                <w:szCs w:val="16"/>
              </w:rPr>
            </w:pPr>
            <w:r w:rsidRPr="003B2713">
              <w:rPr>
                <w:sz w:val="16"/>
                <w:szCs w:val="16"/>
              </w:rPr>
              <w:t>Oriental</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4</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8</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10</w:t>
            </w:r>
          </w:p>
        </w:tc>
        <w:tc>
          <w:tcPr>
            <w:tcW w:w="1057"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4</w:t>
            </w:r>
          </w:p>
        </w:tc>
        <w:tc>
          <w:tcPr>
            <w:tcW w:w="1046"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w:t>
            </w:r>
          </w:p>
        </w:tc>
      </w:tr>
      <w:tr w:rsidR="008554DC" w:rsidRPr="00CC1E28">
        <w:tblPrEx>
          <w:tblCellMar>
            <w:top w:w="0" w:type="dxa"/>
            <w:bottom w:w="0" w:type="dxa"/>
          </w:tblCellMar>
        </w:tblPrEx>
        <w:tc>
          <w:tcPr>
            <w:tcW w:w="1039" w:type="dxa"/>
            <w:shd w:val="clear" w:color="auto" w:fill="auto"/>
          </w:tcPr>
          <w:p w:rsidR="008554DC" w:rsidRPr="003B2713" w:rsidRDefault="008554DC" w:rsidP="008554DC">
            <w:pPr>
              <w:rPr>
                <w:sz w:val="16"/>
                <w:szCs w:val="16"/>
              </w:rPr>
            </w:pPr>
            <w:r w:rsidRPr="003B2713">
              <w:rPr>
                <w:sz w:val="16"/>
                <w:szCs w:val="16"/>
              </w:rPr>
              <w:t>Extremo norte</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9</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14</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12</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8</w:t>
            </w:r>
          </w:p>
        </w:tc>
        <w:tc>
          <w:tcPr>
            <w:tcW w:w="1057"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w:t>
            </w:r>
          </w:p>
        </w:tc>
        <w:tc>
          <w:tcPr>
            <w:tcW w:w="1046"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w:t>
            </w:r>
          </w:p>
        </w:tc>
      </w:tr>
      <w:tr w:rsidR="008554DC" w:rsidRPr="00CC1E28">
        <w:tblPrEx>
          <w:tblCellMar>
            <w:top w:w="0" w:type="dxa"/>
            <w:bottom w:w="0" w:type="dxa"/>
          </w:tblCellMar>
        </w:tblPrEx>
        <w:tc>
          <w:tcPr>
            <w:tcW w:w="1039" w:type="dxa"/>
            <w:shd w:val="clear" w:color="auto" w:fill="auto"/>
          </w:tcPr>
          <w:p w:rsidR="008554DC" w:rsidRPr="003B2713" w:rsidRDefault="008554DC" w:rsidP="008554DC">
            <w:pPr>
              <w:rPr>
                <w:sz w:val="16"/>
                <w:szCs w:val="16"/>
              </w:rPr>
            </w:pPr>
            <w:r w:rsidRPr="003B2713">
              <w:rPr>
                <w:sz w:val="16"/>
                <w:szCs w:val="16"/>
              </w:rPr>
              <w:t>Litoral</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2</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3</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4</w:t>
            </w:r>
          </w:p>
        </w:tc>
        <w:tc>
          <w:tcPr>
            <w:tcW w:w="1057"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8</w:t>
            </w:r>
          </w:p>
        </w:tc>
        <w:tc>
          <w:tcPr>
            <w:tcW w:w="1046"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6</w:t>
            </w:r>
          </w:p>
        </w:tc>
      </w:tr>
      <w:tr w:rsidR="008554DC" w:rsidRPr="00CC1E28">
        <w:tblPrEx>
          <w:tblCellMar>
            <w:top w:w="0" w:type="dxa"/>
            <w:bottom w:w="0" w:type="dxa"/>
          </w:tblCellMar>
        </w:tblPrEx>
        <w:tc>
          <w:tcPr>
            <w:tcW w:w="1039" w:type="dxa"/>
            <w:shd w:val="clear" w:color="auto" w:fill="auto"/>
          </w:tcPr>
          <w:p w:rsidR="008554DC" w:rsidRPr="003B2713" w:rsidRDefault="008554DC" w:rsidP="008554DC">
            <w:pPr>
              <w:rPr>
                <w:sz w:val="16"/>
                <w:szCs w:val="16"/>
              </w:rPr>
            </w:pPr>
            <w:r w:rsidRPr="003B2713">
              <w:rPr>
                <w:sz w:val="16"/>
                <w:szCs w:val="16"/>
              </w:rPr>
              <w:t>Septentrional</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5</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5</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3</w:t>
            </w:r>
          </w:p>
        </w:tc>
        <w:tc>
          <w:tcPr>
            <w:tcW w:w="1057"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3</w:t>
            </w:r>
          </w:p>
        </w:tc>
        <w:tc>
          <w:tcPr>
            <w:tcW w:w="1046"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w:t>
            </w:r>
          </w:p>
        </w:tc>
      </w:tr>
      <w:tr w:rsidR="008554DC" w:rsidRPr="00CC1E28">
        <w:tblPrEx>
          <w:tblCellMar>
            <w:top w:w="0" w:type="dxa"/>
            <w:bottom w:w="0" w:type="dxa"/>
          </w:tblCellMar>
        </w:tblPrEx>
        <w:tc>
          <w:tcPr>
            <w:tcW w:w="1039" w:type="dxa"/>
            <w:shd w:val="clear" w:color="auto" w:fill="auto"/>
          </w:tcPr>
          <w:p w:rsidR="008554DC" w:rsidRPr="003B2713" w:rsidRDefault="008554DC" w:rsidP="008554DC">
            <w:pPr>
              <w:rPr>
                <w:sz w:val="16"/>
                <w:szCs w:val="16"/>
              </w:rPr>
            </w:pPr>
            <w:r w:rsidRPr="003B2713">
              <w:rPr>
                <w:sz w:val="16"/>
                <w:szCs w:val="16"/>
              </w:rPr>
              <w:t>Noroccidental</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5</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4</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2</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6</w:t>
            </w:r>
          </w:p>
        </w:tc>
        <w:tc>
          <w:tcPr>
            <w:tcW w:w="1057"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5</w:t>
            </w:r>
          </w:p>
        </w:tc>
        <w:tc>
          <w:tcPr>
            <w:tcW w:w="1046"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4</w:t>
            </w:r>
          </w:p>
        </w:tc>
      </w:tr>
      <w:tr w:rsidR="008554DC" w:rsidRPr="00CC1E28">
        <w:tblPrEx>
          <w:tblCellMar>
            <w:top w:w="0" w:type="dxa"/>
            <w:bottom w:w="0" w:type="dxa"/>
          </w:tblCellMar>
        </w:tblPrEx>
        <w:tc>
          <w:tcPr>
            <w:tcW w:w="1039" w:type="dxa"/>
            <w:shd w:val="clear" w:color="auto" w:fill="auto"/>
          </w:tcPr>
          <w:p w:rsidR="008554DC" w:rsidRPr="003B2713" w:rsidRDefault="008554DC" w:rsidP="008554DC">
            <w:pPr>
              <w:rPr>
                <w:sz w:val="16"/>
                <w:szCs w:val="16"/>
              </w:rPr>
            </w:pPr>
            <w:r w:rsidRPr="003B2713">
              <w:rPr>
                <w:sz w:val="16"/>
                <w:szCs w:val="16"/>
              </w:rPr>
              <w:t>Occidental</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2</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3</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12</w:t>
            </w:r>
          </w:p>
        </w:tc>
        <w:tc>
          <w:tcPr>
            <w:tcW w:w="1057"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9</w:t>
            </w:r>
          </w:p>
        </w:tc>
        <w:tc>
          <w:tcPr>
            <w:tcW w:w="1046"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6</w:t>
            </w:r>
          </w:p>
        </w:tc>
      </w:tr>
      <w:tr w:rsidR="008554DC" w:rsidRPr="00CC1E28">
        <w:tblPrEx>
          <w:tblCellMar>
            <w:top w:w="0" w:type="dxa"/>
            <w:bottom w:w="0" w:type="dxa"/>
          </w:tblCellMar>
        </w:tblPrEx>
        <w:tc>
          <w:tcPr>
            <w:tcW w:w="1039" w:type="dxa"/>
            <w:shd w:val="clear" w:color="auto" w:fill="auto"/>
          </w:tcPr>
          <w:p w:rsidR="008554DC" w:rsidRPr="003B2713" w:rsidRDefault="008554DC" w:rsidP="008554DC">
            <w:pPr>
              <w:rPr>
                <w:sz w:val="16"/>
                <w:szCs w:val="16"/>
              </w:rPr>
            </w:pPr>
            <w:r w:rsidRPr="003B2713">
              <w:rPr>
                <w:sz w:val="16"/>
                <w:szCs w:val="16"/>
              </w:rPr>
              <w:t>Meridional</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1</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3</w:t>
            </w:r>
          </w:p>
        </w:tc>
        <w:tc>
          <w:tcPr>
            <w:tcW w:w="1045"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3</w:t>
            </w:r>
          </w:p>
        </w:tc>
        <w:tc>
          <w:tcPr>
            <w:tcW w:w="1057"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8</w:t>
            </w:r>
          </w:p>
        </w:tc>
        <w:tc>
          <w:tcPr>
            <w:tcW w:w="1046" w:type="dxa"/>
            <w:shd w:val="clear" w:color="auto" w:fill="auto"/>
            <w:vAlign w:val="bottom"/>
          </w:tcPr>
          <w:p w:rsidR="008554DC" w:rsidRPr="00CC1E28" w:rsidRDefault="008554DC" w:rsidP="008554DC">
            <w:pPr>
              <w:tabs>
                <w:tab w:val="left" w:pos="288"/>
                <w:tab w:val="left" w:pos="576"/>
                <w:tab w:val="left" w:pos="864"/>
                <w:tab w:val="left" w:pos="1152"/>
              </w:tabs>
              <w:spacing w:before="40" w:after="40" w:line="210" w:lineRule="exact"/>
              <w:ind w:right="40"/>
              <w:jc w:val="right"/>
              <w:rPr>
                <w:sz w:val="17"/>
              </w:rPr>
            </w:pPr>
            <w:r>
              <w:rPr>
                <w:sz w:val="17"/>
              </w:rPr>
              <w:t>5</w:t>
            </w:r>
          </w:p>
        </w:tc>
      </w:tr>
      <w:tr w:rsidR="008554DC" w:rsidRPr="00CC1E28">
        <w:tblPrEx>
          <w:tblCellMar>
            <w:top w:w="0" w:type="dxa"/>
            <w:bottom w:w="0" w:type="dxa"/>
          </w:tblCellMar>
        </w:tblPrEx>
        <w:tc>
          <w:tcPr>
            <w:tcW w:w="1039" w:type="dxa"/>
            <w:tcBorders>
              <w:bottom w:val="single" w:sz="4" w:space="0" w:color="auto"/>
            </w:tcBorders>
            <w:shd w:val="clear" w:color="auto" w:fill="auto"/>
          </w:tcPr>
          <w:p w:rsidR="008554DC" w:rsidRPr="003B2713" w:rsidRDefault="008554DC" w:rsidP="008554DC">
            <w:pPr>
              <w:spacing w:after="81"/>
              <w:rPr>
                <w:sz w:val="16"/>
                <w:szCs w:val="16"/>
              </w:rPr>
            </w:pPr>
            <w:r w:rsidRPr="003B2713">
              <w:rPr>
                <w:sz w:val="16"/>
                <w:szCs w:val="16"/>
              </w:rPr>
              <w:t>Sudoccidental</w:t>
            </w:r>
          </w:p>
        </w:tc>
        <w:tc>
          <w:tcPr>
            <w:tcW w:w="1045" w:type="dxa"/>
            <w:tcBorders>
              <w:bottom w:val="single" w:sz="4"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81" w:line="210" w:lineRule="exact"/>
              <w:ind w:right="40"/>
              <w:jc w:val="right"/>
              <w:rPr>
                <w:sz w:val="17"/>
              </w:rPr>
            </w:pPr>
            <w:r>
              <w:rPr>
                <w:sz w:val="17"/>
              </w:rPr>
              <w:t>–</w:t>
            </w:r>
          </w:p>
        </w:tc>
        <w:tc>
          <w:tcPr>
            <w:tcW w:w="1045" w:type="dxa"/>
            <w:tcBorders>
              <w:bottom w:val="single" w:sz="4"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81" w:line="210" w:lineRule="exact"/>
              <w:ind w:right="40"/>
              <w:jc w:val="right"/>
              <w:rPr>
                <w:sz w:val="17"/>
              </w:rPr>
            </w:pPr>
            <w:r>
              <w:rPr>
                <w:sz w:val="17"/>
              </w:rPr>
              <w:t>2</w:t>
            </w:r>
          </w:p>
        </w:tc>
        <w:tc>
          <w:tcPr>
            <w:tcW w:w="1045" w:type="dxa"/>
            <w:tcBorders>
              <w:bottom w:val="single" w:sz="4"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81" w:line="210" w:lineRule="exact"/>
              <w:ind w:right="40"/>
              <w:jc w:val="right"/>
              <w:rPr>
                <w:sz w:val="17"/>
              </w:rPr>
            </w:pPr>
            <w:r>
              <w:rPr>
                <w:sz w:val="17"/>
              </w:rPr>
              <w:t>6</w:t>
            </w:r>
          </w:p>
        </w:tc>
        <w:tc>
          <w:tcPr>
            <w:tcW w:w="1045" w:type="dxa"/>
            <w:tcBorders>
              <w:bottom w:val="single" w:sz="4"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81" w:line="210" w:lineRule="exact"/>
              <w:ind w:right="40"/>
              <w:jc w:val="right"/>
              <w:rPr>
                <w:sz w:val="17"/>
              </w:rPr>
            </w:pPr>
            <w:r>
              <w:rPr>
                <w:sz w:val="17"/>
              </w:rPr>
              <w:t>3</w:t>
            </w:r>
          </w:p>
        </w:tc>
        <w:tc>
          <w:tcPr>
            <w:tcW w:w="1057" w:type="dxa"/>
            <w:tcBorders>
              <w:bottom w:val="single" w:sz="4"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81" w:line="210" w:lineRule="exact"/>
              <w:ind w:right="40"/>
              <w:jc w:val="right"/>
              <w:rPr>
                <w:sz w:val="17"/>
              </w:rPr>
            </w:pPr>
            <w:r>
              <w:rPr>
                <w:sz w:val="17"/>
              </w:rPr>
              <w:t>6</w:t>
            </w:r>
          </w:p>
        </w:tc>
        <w:tc>
          <w:tcPr>
            <w:tcW w:w="1046" w:type="dxa"/>
            <w:tcBorders>
              <w:bottom w:val="single" w:sz="4"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40" w:after="81" w:line="210" w:lineRule="exact"/>
              <w:ind w:right="40"/>
              <w:jc w:val="right"/>
              <w:rPr>
                <w:sz w:val="17"/>
              </w:rPr>
            </w:pPr>
            <w:r>
              <w:rPr>
                <w:sz w:val="17"/>
              </w:rPr>
              <w:t>1</w:t>
            </w:r>
          </w:p>
        </w:tc>
      </w:tr>
      <w:tr w:rsidR="008554DC" w:rsidRPr="00CC1E28">
        <w:tblPrEx>
          <w:tblCellMar>
            <w:top w:w="0" w:type="dxa"/>
            <w:bottom w:w="0" w:type="dxa"/>
          </w:tblCellMar>
        </w:tblPrEx>
        <w:tc>
          <w:tcPr>
            <w:tcW w:w="1039" w:type="dxa"/>
            <w:tcBorders>
              <w:top w:val="single" w:sz="4" w:space="0" w:color="auto"/>
              <w:bottom w:val="single" w:sz="12" w:space="0" w:color="auto"/>
            </w:tcBorders>
            <w:shd w:val="clear" w:color="auto" w:fill="auto"/>
          </w:tcPr>
          <w:p w:rsidR="008554DC" w:rsidRPr="00CC1E28" w:rsidRDefault="008554DC" w:rsidP="004D73F8">
            <w:pPr>
              <w:tabs>
                <w:tab w:val="left" w:pos="288"/>
                <w:tab w:val="left" w:pos="576"/>
                <w:tab w:val="left" w:pos="864"/>
                <w:tab w:val="left" w:pos="1152"/>
              </w:tabs>
              <w:spacing w:before="81" w:after="81" w:line="210" w:lineRule="exact"/>
              <w:ind w:right="40"/>
              <w:rPr>
                <w:b/>
                <w:sz w:val="17"/>
                <w:szCs w:val="17"/>
              </w:rPr>
            </w:pPr>
            <w:r>
              <w:rPr>
                <w:b/>
                <w:sz w:val="17"/>
                <w:szCs w:val="17"/>
              </w:rPr>
              <w:tab/>
            </w:r>
            <w:r w:rsidRPr="00CC1E28">
              <w:rPr>
                <w:b/>
                <w:sz w:val="17"/>
                <w:szCs w:val="17"/>
              </w:rPr>
              <w:t>Total</w:t>
            </w:r>
          </w:p>
        </w:tc>
        <w:tc>
          <w:tcPr>
            <w:tcW w:w="1045" w:type="dxa"/>
            <w:tcBorders>
              <w:top w:val="single" w:sz="4" w:space="0" w:color="auto"/>
              <w:bottom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81" w:after="81" w:line="210" w:lineRule="exact"/>
              <w:ind w:right="40"/>
              <w:jc w:val="right"/>
              <w:rPr>
                <w:b/>
                <w:sz w:val="17"/>
              </w:rPr>
            </w:pPr>
            <w:r w:rsidRPr="00CC1E28">
              <w:rPr>
                <w:b/>
                <w:sz w:val="17"/>
              </w:rPr>
              <w:t>18</w:t>
            </w:r>
          </w:p>
        </w:tc>
        <w:tc>
          <w:tcPr>
            <w:tcW w:w="1045" w:type="dxa"/>
            <w:tcBorders>
              <w:top w:val="single" w:sz="4" w:space="0" w:color="auto"/>
              <w:bottom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81" w:after="81" w:line="210" w:lineRule="exact"/>
              <w:ind w:right="40"/>
              <w:jc w:val="right"/>
              <w:rPr>
                <w:b/>
                <w:sz w:val="17"/>
              </w:rPr>
            </w:pPr>
            <w:r w:rsidRPr="00CC1E28">
              <w:rPr>
                <w:b/>
                <w:sz w:val="17"/>
              </w:rPr>
              <w:t>39</w:t>
            </w:r>
          </w:p>
        </w:tc>
        <w:tc>
          <w:tcPr>
            <w:tcW w:w="1045" w:type="dxa"/>
            <w:tcBorders>
              <w:top w:val="single" w:sz="4" w:space="0" w:color="auto"/>
              <w:bottom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81" w:after="81" w:line="210" w:lineRule="exact"/>
              <w:ind w:right="40"/>
              <w:jc w:val="right"/>
              <w:rPr>
                <w:b/>
                <w:sz w:val="17"/>
              </w:rPr>
            </w:pPr>
            <w:r w:rsidRPr="00CC1E28">
              <w:rPr>
                <w:b/>
                <w:sz w:val="17"/>
              </w:rPr>
              <w:t>51</w:t>
            </w:r>
          </w:p>
        </w:tc>
        <w:tc>
          <w:tcPr>
            <w:tcW w:w="1045" w:type="dxa"/>
            <w:tcBorders>
              <w:top w:val="single" w:sz="4" w:space="0" w:color="auto"/>
              <w:bottom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81" w:after="81" w:line="210" w:lineRule="exact"/>
              <w:ind w:right="40"/>
              <w:jc w:val="right"/>
              <w:rPr>
                <w:b/>
                <w:sz w:val="17"/>
              </w:rPr>
            </w:pPr>
            <w:r w:rsidRPr="00CC1E28">
              <w:rPr>
                <w:b/>
                <w:sz w:val="17"/>
              </w:rPr>
              <w:t>65</w:t>
            </w:r>
          </w:p>
        </w:tc>
        <w:tc>
          <w:tcPr>
            <w:tcW w:w="1057" w:type="dxa"/>
            <w:tcBorders>
              <w:top w:val="single" w:sz="4" w:space="0" w:color="auto"/>
              <w:bottom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81" w:after="81" w:line="210" w:lineRule="exact"/>
              <w:ind w:right="40"/>
              <w:jc w:val="right"/>
              <w:rPr>
                <w:b/>
                <w:sz w:val="17"/>
              </w:rPr>
            </w:pPr>
            <w:r w:rsidRPr="00CC1E28">
              <w:rPr>
                <w:b/>
                <w:sz w:val="17"/>
              </w:rPr>
              <w:t>57</w:t>
            </w:r>
          </w:p>
        </w:tc>
        <w:tc>
          <w:tcPr>
            <w:tcW w:w="1046" w:type="dxa"/>
            <w:tcBorders>
              <w:top w:val="single" w:sz="4" w:space="0" w:color="auto"/>
              <w:bottom w:val="single" w:sz="12" w:space="0" w:color="auto"/>
            </w:tcBorders>
            <w:shd w:val="clear" w:color="auto" w:fill="auto"/>
            <w:vAlign w:val="bottom"/>
          </w:tcPr>
          <w:p w:rsidR="008554DC" w:rsidRPr="00CC1E28" w:rsidRDefault="008554DC" w:rsidP="008554DC">
            <w:pPr>
              <w:tabs>
                <w:tab w:val="left" w:pos="288"/>
                <w:tab w:val="left" w:pos="576"/>
                <w:tab w:val="left" w:pos="864"/>
                <w:tab w:val="left" w:pos="1152"/>
              </w:tabs>
              <w:spacing w:before="81" w:after="81" w:line="210" w:lineRule="exact"/>
              <w:ind w:right="40"/>
              <w:jc w:val="right"/>
              <w:rPr>
                <w:b/>
                <w:sz w:val="17"/>
              </w:rPr>
            </w:pPr>
            <w:r w:rsidRPr="00CC1E28">
              <w:rPr>
                <w:b/>
                <w:sz w:val="17"/>
              </w:rPr>
              <w:t>39</w:t>
            </w:r>
          </w:p>
        </w:tc>
      </w:tr>
    </w:tbl>
    <w:p w:rsidR="008554DC" w:rsidRPr="008554DC" w:rsidRDefault="008554DC" w:rsidP="008554DC">
      <w:pPr>
        <w:pStyle w:val="SingleTxt"/>
        <w:spacing w:after="0" w:line="120" w:lineRule="exact"/>
        <w:rPr>
          <w:sz w:val="10"/>
        </w:rPr>
      </w:pPr>
    </w:p>
    <w:p w:rsidR="008554DC" w:rsidRPr="003B2713" w:rsidRDefault="008554DC" w:rsidP="008554DC">
      <w:pPr>
        <w:pStyle w:val="FootnoteText"/>
        <w:tabs>
          <w:tab w:val="clear" w:pos="418"/>
          <w:tab w:val="right" w:pos="1476"/>
          <w:tab w:val="left" w:pos="1548"/>
          <w:tab w:val="right" w:pos="1836"/>
          <w:tab w:val="left" w:pos="1908"/>
        </w:tabs>
        <w:ind w:left="1267" w:right="1267" w:hanging="1267"/>
      </w:pPr>
      <w:r>
        <w:rPr>
          <w:i/>
        </w:rPr>
        <w:tab/>
      </w:r>
      <w:r w:rsidRPr="003B2713">
        <w:rPr>
          <w:i/>
        </w:rPr>
        <w:t>Fuente</w:t>
      </w:r>
      <w:r w:rsidRPr="003B2713">
        <w:t>:</w:t>
      </w:r>
      <w:r w:rsidRPr="00F65481">
        <w:t xml:space="preserve"> </w:t>
      </w:r>
      <w:r w:rsidRPr="00C47DC1">
        <w:t>Ministerio de Promoción de la Mujer y la Familia</w:t>
      </w:r>
      <w:r w:rsidRPr="003B2713">
        <w:t>, Anuario Estadístico 2004</w:t>
      </w:r>
      <w:r>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t>13.</w:t>
      </w:r>
      <w:r>
        <w:tab/>
      </w:r>
      <w:r w:rsidRPr="00F503FC">
        <w:t>Distribución de los alcaldes elegidos, por sexo y por provincia</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7240" w:type="dxa"/>
        <w:jc w:val="center"/>
        <w:tblInd w:w="1267" w:type="dxa"/>
        <w:tblLook w:val="01E0" w:firstRow="1" w:lastRow="1" w:firstColumn="1" w:lastColumn="1" w:noHBand="0" w:noVBand="0"/>
      </w:tblPr>
      <w:tblGrid>
        <w:gridCol w:w="1362"/>
        <w:gridCol w:w="491"/>
        <w:gridCol w:w="492"/>
        <w:gridCol w:w="574"/>
        <w:gridCol w:w="521"/>
        <w:gridCol w:w="477"/>
        <w:gridCol w:w="485"/>
        <w:gridCol w:w="513"/>
        <w:gridCol w:w="525"/>
        <w:gridCol w:w="617"/>
        <w:gridCol w:w="491"/>
        <w:gridCol w:w="692"/>
      </w:tblGrid>
      <w:tr w:rsidR="008554DC" w:rsidRPr="003B2713">
        <w:trPr>
          <w:trHeight w:val="209"/>
          <w:tblHeader/>
          <w:jc w:val="center"/>
        </w:trPr>
        <w:tc>
          <w:tcPr>
            <w:tcW w:w="1362"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both"/>
              <w:rPr>
                <w:i/>
                <w:sz w:val="14"/>
                <w:szCs w:val="16"/>
              </w:rPr>
            </w:pPr>
            <w:r w:rsidRPr="003B2713">
              <w:rPr>
                <w:i/>
                <w:sz w:val="14"/>
                <w:szCs w:val="16"/>
              </w:rPr>
              <w:t>Provincia</w:t>
            </w:r>
          </w:p>
        </w:tc>
        <w:tc>
          <w:tcPr>
            <w:tcW w:w="491"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Ad</w:t>
            </w:r>
          </w:p>
        </w:tc>
        <w:tc>
          <w:tcPr>
            <w:tcW w:w="492"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Ce</w:t>
            </w:r>
          </w:p>
        </w:tc>
        <w:tc>
          <w:tcPr>
            <w:tcW w:w="574"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Ori</w:t>
            </w:r>
          </w:p>
        </w:tc>
        <w:tc>
          <w:tcPr>
            <w:tcW w:w="521"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En</w:t>
            </w:r>
          </w:p>
        </w:tc>
        <w:tc>
          <w:tcPr>
            <w:tcW w:w="477"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Lt</w:t>
            </w:r>
          </w:p>
        </w:tc>
        <w:tc>
          <w:tcPr>
            <w:tcW w:w="485"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Se</w:t>
            </w:r>
          </w:p>
        </w:tc>
        <w:tc>
          <w:tcPr>
            <w:tcW w:w="513"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No</w:t>
            </w:r>
          </w:p>
        </w:tc>
        <w:tc>
          <w:tcPr>
            <w:tcW w:w="525"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Oc</w:t>
            </w:r>
          </w:p>
        </w:tc>
        <w:tc>
          <w:tcPr>
            <w:tcW w:w="617"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Mer</w:t>
            </w:r>
          </w:p>
        </w:tc>
        <w:tc>
          <w:tcPr>
            <w:tcW w:w="491"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i/>
                <w:sz w:val="14"/>
                <w:szCs w:val="16"/>
              </w:rPr>
            </w:pPr>
            <w:r w:rsidRPr="003B2713">
              <w:rPr>
                <w:i/>
                <w:sz w:val="14"/>
                <w:szCs w:val="16"/>
              </w:rPr>
              <w:t>So</w:t>
            </w:r>
          </w:p>
        </w:tc>
        <w:tc>
          <w:tcPr>
            <w:tcW w:w="692" w:type="dxa"/>
            <w:tcBorders>
              <w:top w:val="single" w:sz="4" w:space="0" w:color="auto"/>
              <w:bottom w:val="single" w:sz="12" w:space="0" w:color="auto"/>
            </w:tcBorders>
            <w:shd w:val="clear" w:color="auto" w:fill="auto"/>
            <w:vAlign w:val="bottom"/>
          </w:tcPr>
          <w:p w:rsidR="008554DC" w:rsidRPr="003B2713" w:rsidRDefault="008554DC" w:rsidP="008554DC">
            <w:pPr>
              <w:widowControl w:val="0"/>
              <w:spacing w:before="80" w:after="80" w:line="160" w:lineRule="exact"/>
              <w:ind w:right="40"/>
              <w:jc w:val="right"/>
              <w:rPr>
                <w:b/>
                <w:i/>
                <w:sz w:val="14"/>
                <w:szCs w:val="16"/>
              </w:rPr>
            </w:pPr>
            <w:r w:rsidRPr="003B2713">
              <w:rPr>
                <w:b/>
                <w:bCs/>
                <w:i/>
                <w:sz w:val="14"/>
                <w:szCs w:val="16"/>
              </w:rPr>
              <w:t>Total</w:t>
            </w:r>
          </w:p>
        </w:tc>
      </w:tr>
      <w:tr w:rsidR="008554DC" w:rsidRPr="003B2713">
        <w:trPr>
          <w:trHeight w:hRule="exact" w:val="115"/>
          <w:tblHeader/>
          <w:jc w:val="center"/>
        </w:trPr>
        <w:tc>
          <w:tcPr>
            <w:tcW w:w="1362" w:type="dxa"/>
            <w:tcBorders>
              <w:top w:val="single" w:sz="12" w:space="0" w:color="auto"/>
            </w:tcBorders>
            <w:shd w:val="clear" w:color="auto" w:fill="auto"/>
            <w:vAlign w:val="bottom"/>
          </w:tcPr>
          <w:p w:rsidR="008554DC" w:rsidRPr="003B2713" w:rsidRDefault="008554DC" w:rsidP="008554DC">
            <w:pPr>
              <w:widowControl w:val="0"/>
              <w:spacing w:before="40" w:after="80"/>
              <w:ind w:right="40"/>
              <w:rPr>
                <w:szCs w:val="16"/>
              </w:rPr>
            </w:pPr>
          </w:p>
        </w:tc>
        <w:tc>
          <w:tcPr>
            <w:tcW w:w="491"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492"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574"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521"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477"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485"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513"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525"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617"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491"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szCs w:val="16"/>
              </w:rPr>
            </w:pPr>
          </w:p>
        </w:tc>
        <w:tc>
          <w:tcPr>
            <w:tcW w:w="692" w:type="dxa"/>
            <w:tcBorders>
              <w:top w:val="single" w:sz="12" w:space="0" w:color="auto"/>
            </w:tcBorders>
            <w:shd w:val="clear" w:color="auto" w:fill="auto"/>
            <w:vAlign w:val="bottom"/>
          </w:tcPr>
          <w:p w:rsidR="008554DC" w:rsidRPr="003B2713" w:rsidRDefault="008554DC" w:rsidP="008554DC">
            <w:pPr>
              <w:widowControl w:val="0"/>
              <w:spacing w:before="40" w:after="80"/>
              <w:ind w:right="40"/>
              <w:jc w:val="right"/>
              <w:rPr>
                <w:b/>
                <w:szCs w:val="16"/>
              </w:rPr>
            </w:pPr>
          </w:p>
        </w:tc>
      </w:tr>
      <w:tr w:rsidR="008554DC" w:rsidRPr="003B2713">
        <w:trPr>
          <w:trHeight w:val="209"/>
          <w:jc w:val="center"/>
        </w:trPr>
        <w:tc>
          <w:tcPr>
            <w:tcW w:w="1362"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both"/>
              <w:rPr>
                <w:sz w:val="17"/>
                <w:szCs w:val="17"/>
              </w:rPr>
            </w:pPr>
            <w:r w:rsidRPr="00F65481">
              <w:rPr>
                <w:sz w:val="17"/>
                <w:szCs w:val="17"/>
              </w:rPr>
              <w:t>Ayuntamientos</w:t>
            </w:r>
          </w:p>
        </w:tc>
        <w:tc>
          <w:tcPr>
            <w:tcW w:w="491"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17</w:t>
            </w:r>
          </w:p>
        </w:tc>
        <w:tc>
          <w:tcPr>
            <w:tcW w:w="492"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68</w:t>
            </w:r>
          </w:p>
        </w:tc>
        <w:tc>
          <w:tcPr>
            <w:tcW w:w="574"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32</w:t>
            </w:r>
          </w:p>
        </w:tc>
        <w:tc>
          <w:tcPr>
            <w:tcW w:w="521"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45</w:t>
            </w:r>
          </w:p>
        </w:tc>
        <w:tc>
          <w:tcPr>
            <w:tcW w:w="477"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31</w:t>
            </w:r>
          </w:p>
        </w:tc>
        <w:tc>
          <w:tcPr>
            <w:tcW w:w="485"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19</w:t>
            </w:r>
          </w:p>
        </w:tc>
        <w:tc>
          <w:tcPr>
            <w:tcW w:w="513"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32</w:t>
            </w:r>
          </w:p>
        </w:tc>
        <w:tc>
          <w:tcPr>
            <w:tcW w:w="525"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41</w:t>
            </w:r>
          </w:p>
        </w:tc>
        <w:tc>
          <w:tcPr>
            <w:tcW w:w="617"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25</w:t>
            </w:r>
          </w:p>
        </w:tc>
        <w:tc>
          <w:tcPr>
            <w:tcW w:w="491"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27</w:t>
            </w:r>
          </w:p>
        </w:tc>
        <w:tc>
          <w:tcPr>
            <w:tcW w:w="692"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b/>
                <w:sz w:val="17"/>
                <w:szCs w:val="17"/>
              </w:rPr>
            </w:pPr>
            <w:r w:rsidRPr="00F65481">
              <w:rPr>
                <w:b/>
                <w:sz w:val="17"/>
                <w:szCs w:val="17"/>
              </w:rPr>
              <w:t>337</w:t>
            </w:r>
          </w:p>
        </w:tc>
      </w:tr>
      <w:tr w:rsidR="008554DC" w:rsidRPr="003B2713">
        <w:trPr>
          <w:trHeight w:val="392"/>
          <w:jc w:val="center"/>
        </w:trPr>
        <w:tc>
          <w:tcPr>
            <w:tcW w:w="1362"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both"/>
              <w:rPr>
                <w:sz w:val="17"/>
                <w:szCs w:val="17"/>
              </w:rPr>
            </w:pPr>
            <w:r w:rsidRPr="00F65481">
              <w:rPr>
                <w:sz w:val="17"/>
                <w:szCs w:val="17"/>
              </w:rPr>
              <w:t>Hombres</w:t>
            </w:r>
          </w:p>
        </w:tc>
        <w:tc>
          <w:tcPr>
            <w:tcW w:w="491"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17</w:t>
            </w:r>
          </w:p>
        </w:tc>
        <w:tc>
          <w:tcPr>
            <w:tcW w:w="492"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64</w:t>
            </w:r>
          </w:p>
        </w:tc>
        <w:tc>
          <w:tcPr>
            <w:tcW w:w="574"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31</w:t>
            </w:r>
          </w:p>
        </w:tc>
        <w:tc>
          <w:tcPr>
            <w:tcW w:w="521"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45</w:t>
            </w:r>
          </w:p>
        </w:tc>
        <w:tc>
          <w:tcPr>
            <w:tcW w:w="477"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30</w:t>
            </w:r>
          </w:p>
        </w:tc>
        <w:tc>
          <w:tcPr>
            <w:tcW w:w="485"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19</w:t>
            </w:r>
          </w:p>
        </w:tc>
        <w:tc>
          <w:tcPr>
            <w:tcW w:w="513"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32</w:t>
            </w:r>
          </w:p>
        </w:tc>
        <w:tc>
          <w:tcPr>
            <w:tcW w:w="525"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41</w:t>
            </w:r>
          </w:p>
        </w:tc>
        <w:tc>
          <w:tcPr>
            <w:tcW w:w="617"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22</w:t>
            </w:r>
          </w:p>
        </w:tc>
        <w:tc>
          <w:tcPr>
            <w:tcW w:w="491"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26</w:t>
            </w:r>
          </w:p>
        </w:tc>
        <w:tc>
          <w:tcPr>
            <w:tcW w:w="692" w:type="dxa"/>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b/>
                <w:sz w:val="17"/>
                <w:szCs w:val="17"/>
              </w:rPr>
            </w:pPr>
            <w:r w:rsidRPr="00F65481">
              <w:rPr>
                <w:b/>
                <w:sz w:val="17"/>
                <w:szCs w:val="17"/>
              </w:rPr>
              <w:t>327</w:t>
            </w:r>
          </w:p>
        </w:tc>
      </w:tr>
      <w:tr w:rsidR="008554DC" w:rsidRPr="003B2713">
        <w:trPr>
          <w:trHeight w:val="352"/>
          <w:jc w:val="center"/>
        </w:trPr>
        <w:tc>
          <w:tcPr>
            <w:tcW w:w="1362"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both"/>
              <w:rPr>
                <w:sz w:val="17"/>
                <w:szCs w:val="17"/>
              </w:rPr>
            </w:pPr>
            <w:r w:rsidRPr="00F65481">
              <w:rPr>
                <w:sz w:val="17"/>
                <w:szCs w:val="17"/>
              </w:rPr>
              <w:t xml:space="preserve">Mujeres </w:t>
            </w:r>
          </w:p>
        </w:tc>
        <w:tc>
          <w:tcPr>
            <w:tcW w:w="491"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Pr>
                <w:sz w:val="17"/>
                <w:szCs w:val="17"/>
              </w:rPr>
              <w:t>–</w:t>
            </w:r>
          </w:p>
        </w:tc>
        <w:tc>
          <w:tcPr>
            <w:tcW w:w="492"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4</w:t>
            </w:r>
          </w:p>
        </w:tc>
        <w:tc>
          <w:tcPr>
            <w:tcW w:w="574"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1</w:t>
            </w:r>
          </w:p>
        </w:tc>
        <w:tc>
          <w:tcPr>
            <w:tcW w:w="521"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Pr>
                <w:sz w:val="17"/>
                <w:szCs w:val="17"/>
              </w:rPr>
              <w:t>–</w:t>
            </w:r>
          </w:p>
        </w:tc>
        <w:tc>
          <w:tcPr>
            <w:tcW w:w="477"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1</w:t>
            </w:r>
          </w:p>
        </w:tc>
        <w:tc>
          <w:tcPr>
            <w:tcW w:w="485"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Pr>
                <w:sz w:val="17"/>
                <w:szCs w:val="17"/>
              </w:rPr>
              <w:t>–</w:t>
            </w:r>
          </w:p>
        </w:tc>
        <w:tc>
          <w:tcPr>
            <w:tcW w:w="513"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Pr>
                <w:sz w:val="17"/>
                <w:szCs w:val="17"/>
              </w:rPr>
              <w:t>–</w:t>
            </w:r>
          </w:p>
        </w:tc>
        <w:tc>
          <w:tcPr>
            <w:tcW w:w="525"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Pr>
                <w:sz w:val="17"/>
                <w:szCs w:val="17"/>
              </w:rPr>
              <w:t>–</w:t>
            </w:r>
          </w:p>
        </w:tc>
        <w:tc>
          <w:tcPr>
            <w:tcW w:w="617"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3</w:t>
            </w:r>
          </w:p>
        </w:tc>
        <w:tc>
          <w:tcPr>
            <w:tcW w:w="491"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sz w:val="17"/>
                <w:szCs w:val="17"/>
              </w:rPr>
            </w:pPr>
            <w:r w:rsidRPr="00F65481">
              <w:rPr>
                <w:sz w:val="17"/>
                <w:szCs w:val="17"/>
              </w:rPr>
              <w:t>1</w:t>
            </w:r>
          </w:p>
        </w:tc>
        <w:tc>
          <w:tcPr>
            <w:tcW w:w="692" w:type="dxa"/>
            <w:tcBorders>
              <w:bottom w:val="single" w:sz="12" w:space="0" w:color="auto"/>
            </w:tcBorders>
            <w:shd w:val="clear" w:color="auto" w:fill="auto"/>
          </w:tcPr>
          <w:p w:rsidR="008554DC" w:rsidRPr="00F65481" w:rsidRDefault="008554DC" w:rsidP="008554DC">
            <w:pPr>
              <w:widowControl w:val="0"/>
              <w:tabs>
                <w:tab w:val="left" w:pos="288"/>
                <w:tab w:val="left" w:pos="576"/>
                <w:tab w:val="left" w:pos="864"/>
                <w:tab w:val="left" w:pos="1152"/>
              </w:tabs>
              <w:spacing w:before="40" w:after="80"/>
              <w:ind w:right="40"/>
              <w:jc w:val="right"/>
              <w:rPr>
                <w:b/>
                <w:sz w:val="17"/>
                <w:szCs w:val="17"/>
              </w:rPr>
            </w:pPr>
            <w:r w:rsidRPr="00F65481">
              <w:rPr>
                <w:b/>
                <w:sz w:val="17"/>
                <w:szCs w:val="17"/>
              </w:rPr>
              <w:t>10</w:t>
            </w:r>
          </w:p>
        </w:tc>
      </w:tr>
    </w:tbl>
    <w:p w:rsidR="008554DC" w:rsidRPr="008554DC" w:rsidRDefault="008554DC" w:rsidP="008554DC">
      <w:pPr>
        <w:pStyle w:val="SingleTxt"/>
        <w:spacing w:after="0" w:line="120" w:lineRule="exact"/>
        <w:rPr>
          <w:sz w:val="10"/>
        </w:rPr>
      </w:pPr>
    </w:p>
    <w:p w:rsidR="008554DC" w:rsidRPr="00F65481" w:rsidRDefault="008554DC" w:rsidP="008554DC">
      <w:pPr>
        <w:pStyle w:val="FootnoteText"/>
        <w:tabs>
          <w:tab w:val="clear" w:pos="418"/>
          <w:tab w:val="right" w:pos="1476"/>
          <w:tab w:val="left" w:pos="1548"/>
          <w:tab w:val="right" w:pos="1836"/>
          <w:tab w:val="left" w:pos="1908"/>
        </w:tabs>
        <w:ind w:left="1267" w:right="1267" w:hanging="1267"/>
        <w:rPr>
          <w:sz w:val="18"/>
          <w:szCs w:val="18"/>
        </w:rPr>
      </w:pPr>
      <w:r>
        <w:rPr>
          <w:i/>
          <w:sz w:val="18"/>
          <w:szCs w:val="18"/>
        </w:rPr>
        <w:tab/>
      </w:r>
      <w:r w:rsidRPr="00F65481">
        <w:rPr>
          <w:i/>
          <w:sz w:val="18"/>
          <w:szCs w:val="18"/>
        </w:rPr>
        <w:t>Fuente</w:t>
      </w:r>
      <w:r w:rsidRPr="00F65481">
        <w:rPr>
          <w:sz w:val="18"/>
          <w:szCs w:val="18"/>
        </w:rPr>
        <w:t xml:space="preserve">: </w:t>
      </w:r>
      <w:r w:rsidRPr="00F65481">
        <w:t>Ministerio de Promoción de la Mujer y la Familia</w:t>
      </w:r>
      <w:r w:rsidRPr="00F65481">
        <w:rPr>
          <w:sz w:val="18"/>
          <w:szCs w:val="18"/>
        </w:rPr>
        <w:t>, Anuario Estadístico 2004</w:t>
      </w:r>
      <w:r>
        <w:rPr>
          <w:sz w:val="18"/>
          <w:szCs w:val="18"/>
        </w:rPr>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14.</w:t>
      </w:r>
      <w:r>
        <w:tab/>
      </w:r>
      <w:r w:rsidRPr="00F503FC">
        <w:t>Distribución de</w:t>
      </w:r>
      <w:r>
        <w:t xml:space="preserve"> los cargos de los ayuntamientos </w:t>
      </w:r>
      <w:r w:rsidRPr="00F503FC">
        <w:t>por sexo</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039"/>
        <w:gridCol w:w="791"/>
        <w:gridCol w:w="915"/>
        <w:gridCol w:w="915"/>
        <w:gridCol w:w="932"/>
        <w:gridCol w:w="898"/>
        <w:gridCol w:w="915"/>
        <w:gridCol w:w="915"/>
      </w:tblGrid>
      <w:tr w:rsidR="008554DC" w:rsidRPr="00E63EA4">
        <w:tblPrEx>
          <w:tblCellMar>
            <w:top w:w="0" w:type="dxa"/>
            <w:bottom w:w="0" w:type="dxa"/>
          </w:tblCellMar>
        </w:tblPrEx>
        <w:trPr>
          <w:tblHeader/>
        </w:trPr>
        <w:tc>
          <w:tcPr>
            <w:tcW w:w="1039" w:type="dxa"/>
            <w:tcBorders>
              <w:top w:val="single" w:sz="4" w:space="0" w:color="auto"/>
              <w:bottom w:val="single" w:sz="12" w:space="0" w:color="auto"/>
            </w:tcBorders>
            <w:shd w:val="clear" w:color="auto" w:fill="auto"/>
            <w:vAlign w:val="bottom"/>
          </w:tcPr>
          <w:p w:rsidR="008554DC" w:rsidRDefault="008554DC" w:rsidP="008554DC">
            <w:pPr>
              <w:tabs>
                <w:tab w:val="left" w:pos="288"/>
                <w:tab w:val="left" w:pos="576"/>
                <w:tab w:val="left" w:pos="864"/>
                <w:tab w:val="left" w:pos="1152"/>
              </w:tabs>
              <w:spacing w:before="80" w:after="80" w:line="160" w:lineRule="exact"/>
              <w:ind w:right="40"/>
              <w:rPr>
                <w:i/>
                <w:sz w:val="14"/>
              </w:rPr>
            </w:pPr>
          </w:p>
          <w:p w:rsidR="008554DC" w:rsidRPr="00E63EA4" w:rsidRDefault="008554DC" w:rsidP="008554DC">
            <w:pPr>
              <w:tabs>
                <w:tab w:val="left" w:pos="288"/>
                <w:tab w:val="left" w:pos="576"/>
                <w:tab w:val="left" w:pos="864"/>
                <w:tab w:val="left" w:pos="1152"/>
              </w:tabs>
              <w:spacing w:before="80" w:after="80" w:line="160" w:lineRule="exact"/>
              <w:ind w:right="40"/>
              <w:rPr>
                <w:i/>
                <w:sz w:val="14"/>
              </w:rPr>
            </w:pPr>
          </w:p>
        </w:tc>
        <w:tc>
          <w:tcPr>
            <w:tcW w:w="791" w:type="dxa"/>
            <w:tcBorders>
              <w:top w:val="single" w:sz="4" w:space="0" w:color="auto"/>
              <w:bottom w:val="single" w:sz="12" w:space="0" w:color="auto"/>
            </w:tcBorders>
            <w:shd w:val="clear" w:color="auto" w:fill="auto"/>
            <w:vAlign w:val="bottom"/>
          </w:tcPr>
          <w:p w:rsidR="008554DC" w:rsidRPr="00E63EA4" w:rsidRDefault="008554DC" w:rsidP="008554DC">
            <w:pPr>
              <w:widowControl w:val="0"/>
              <w:spacing w:before="80" w:after="80" w:line="160" w:lineRule="exact"/>
              <w:ind w:right="40"/>
              <w:jc w:val="right"/>
              <w:rPr>
                <w:i/>
                <w:sz w:val="14"/>
                <w:szCs w:val="16"/>
              </w:rPr>
            </w:pPr>
            <w:r w:rsidRPr="00E63EA4">
              <w:rPr>
                <w:i/>
                <w:sz w:val="14"/>
                <w:szCs w:val="16"/>
              </w:rPr>
              <w:t>Número de alcaldes</w:t>
            </w:r>
          </w:p>
        </w:tc>
        <w:tc>
          <w:tcPr>
            <w:tcW w:w="915" w:type="dxa"/>
            <w:tcBorders>
              <w:top w:val="single" w:sz="4" w:space="0" w:color="auto"/>
              <w:bottom w:val="single" w:sz="12" w:space="0" w:color="auto"/>
            </w:tcBorders>
            <w:shd w:val="clear" w:color="auto" w:fill="auto"/>
            <w:vAlign w:val="bottom"/>
          </w:tcPr>
          <w:p w:rsidR="008554DC" w:rsidRPr="00E63EA4" w:rsidRDefault="008554DC" w:rsidP="008554DC">
            <w:pPr>
              <w:widowControl w:val="0"/>
              <w:spacing w:before="80" w:after="80" w:line="160" w:lineRule="exact"/>
              <w:ind w:right="40"/>
              <w:jc w:val="right"/>
              <w:rPr>
                <w:i/>
                <w:sz w:val="14"/>
                <w:szCs w:val="16"/>
              </w:rPr>
            </w:pPr>
            <w:r w:rsidRPr="00E63EA4">
              <w:rPr>
                <w:i/>
                <w:sz w:val="14"/>
                <w:szCs w:val="16"/>
              </w:rPr>
              <w:t>Número de síndicos primeros</w:t>
            </w:r>
          </w:p>
        </w:tc>
        <w:tc>
          <w:tcPr>
            <w:tcW w:w="915" w:type="dxa"/>
            <w:tcBorders>
              <w:top w:val="single" w:sz="4" w:space="0" w:color="auto"/>
              <w:bottom w:val="single" w:sz="12" w:space="0" w:color="auto"/>
            </w:tcBorders>
            <w:shd w:val="clear" w:color="auto" w:fill="auto"/>
            <w:vAlign w:val="bottom"/>
          </w:tcPr>
          <w:p w:rsidR="008554DC" w:rsidRPr="00E63EA4" w:rsidRDefault="008554DC" w:rsidP="008554DC">
            <w:pPr>
              <w:widowControl w:val="0"/>
              <w:spacing w:before="80" w:after="80" w:line="160" w:lineRule="exact"/>
              <w:ind w:right="40"/>
              <w:jc w:val="right"/>
              <w:rPr>
                <w:i/>
                <w:sz w:val="14"/>
                <w:szCs w:val="16"/>
              </w:rPr>
            </w:pPr>
            <w:r w:rsidRPr="00E63EA4">
              <w:rPr>
                <w:i/>
                <w:sz w:val="14"/>
                <w:szCs w:val="16"/>
              </w:rPr>
              <w:t>Número de síndicos segundos</w:t>
            </w:r>
          </w:p>
        </w:tc>
        <w:tc>
          <w:tcPr>
            <w:tcW w:w="932" w:type="dxa"/>
            <w:tcBorders>
              <w:top w:val="single" w:sz="4" w:space="0" w:color="auto"/>
              <w:bottom w:val="single" w:sz="12" w:space="0" w:color="auto"/>
            </w:tcBorders>
            <w:shd w:val="clear" w:color="auto" w:fill="auto"/>
            <w:vAlign w:val="bottom"/>
          </w:tcPr>
          <w:p w:rsidR="008554DC" w:rsidRPr="00E63EA4" w:rsidRDefault="008554DC" w:rsidP="008554DC">
            <w:pPr>
              <w:widowControl w:val="0"/>
              <w:spacing w:before="80" w:after="80" w:line="160" w:lineRule="exact"/>
              <w:ind w:right="40"/>
              <w:jc w:val="right"/>
              <w:rPr>
                <w:i/>
                <w:sz w:val="14"/>
                <w:szCs w:val="16"/>
              </w:rPr>
            </w:pPr>
            <w:r w:rsidRPr="00E63EA4">
              <w:rPr>
                <w:i/>
                <w:sz w:val="14"/>
                <w:szCs w:val="16"/>
              </w:rPr>
              <w:t>Número de síndicos terceros</w:t>
            </w:r>
          </w:p>
        </w:tc>
        <w:tc>
          <w:tcPr>
            <w:tcW w:w="898" w:type="dxa"/>
            <w:tcBorders>
              <w:top w:val="single" w:sz="4" w:space="0" w:color="auto"/>
              <w:bottom w:val="single" w:sz="12" w:space="0" w:color="auto"/>
            </w:tcBorders>
            <w:shd w:val="clear" w:color="auto" w:fill="auto"/>
            <w:vAlign w:val="bottom"/>
          </w:tcPr>
          <w:p w:rsidR="008554DC" w:rsidRPr="00E63EA4" w:rsidRDefault="008554DC" w:rsidP="008554DC">
            <w:pPr>
              <w:widowControl w:val="0"/>
              <w:spacing w:before="80" w:after="80" w:line="160" w:lineRule="exact"/>
              <w:ind w:right="40"/>
              <w:jc w:val="right"/>
              <w:rPr>
                <w:i/>
                <w:sz w:val="14"/>
                <w:szCs w:val="16"/>
              </w:rPr>
            </w:pPr>
            <w:r w:rsidRPr="00E63EA4">
              <w:rPr>
                <w:i/>
                <w:sz w:val="14"/>
                <w:szCs w:val="16"/>
              </w:rPr>
              <w:t>Número de síndicos cuartos</w:t>
            </w:r>
          </w:p>
        </w:tc>
        <w:tc>
          <w:tcPr>
            <w:tcW w:w="915" w:type="dxa"/>
            <w:tcBorders>
              <w:top w:val="single" w:sz="4" w:space="0" w:color="auto"/>
              <w:bottom w:val="single" w:sz="12" w:space="0" w:color="auto"/>
            </w:tcBorders>
            <w:shd w:val="clear" w:color="auto" w:fill="auto"/>
            <w:vAlign w:val="bottom"/>
          </w:tcPr>
          <w:p w:rsidR="008554DC" w:rsidRPr="00E63EA4" w:rsidRDefault="008554DC" w:rsidP="008554DC">
            <w:pPr>
              <w:widowControl w:val="0"/>
              <w:spacing w:before="80" w:after="80" w:line="160" w:lineRule="exact"/>
              <w:ind w:right="40"/>
              <w:jc w:val="right"/>
              <w:rPr>
                <w:i/>
                <w:sz w:val="14"/>
                <w:szCs w:val="16"/>
              </w:rPr>
            </w:pPr>
            <w:r w:rsidRPr="00E63EA4">
              <w:rPr>
                <w:i/>
                <w:sz w:val="14"/>
                <w:szCs w:val="16"/>
              </w:rPr>
              <w:t>Total de los cargos</w:t>
            </w:r>
          </w:p>
        </w:tc>
        <w:tc>
          <w:tcPr>
            <w:tcW w:w="915" w:type="dxa"/>
            <w:tcBorders>
              <w:top w:val="single" w:sz="4" w:space="0" w:color="auto"/>
              <w:bottom w:val="single" w:sz="12" w:space="0" w:color="auto"/>
            </w:tcBorders>
            <w:shd w:val="clear" w:color="auto" w:fill="auto"/>
            <w:vAlign w:val="bottom"/>
          </w:tcPr>
          <w:p w:rsidR="008554DC" w:rsidRPr="00E63EA4" w:rsidRDefault="008554DC" w:rsidP="008554DC">
            <w:pPr>
              <w:widowControl w:val="0"/>
              <w:spacing w:before="80" w:after="80" w:line="160" w:lineRule="exact"/>
              <w:ind w:right="40"/>
              <w:jc w:val="right"/>
              <w:rPr>
                <w:i/>
                <w:sz w:val="14"/>
                <w:szCs w:val="16"/>
              </w:rPr>
            </w:pPr>
            <w:r w:rsidRPr="00E63EA4">
              <w:rPr>
                <w:i/>
                <w:sz w:val="14"/>
                <w:szCs w:val="16"/>
              </w:rPr>
              <w:t>Porcentaje de los cargos por sexo</w:t>
            </w:r>
          </w:p>
        </w:tc>
      </w:tr>
      <w:tr w:rsidR="008554DC" w:rsidRPr="00E63EA4">
        <w:tblPrEx>
          <w:tblCellMar>
            <w:top w:w="0" w:type="dxa"/>
            <w:bottom w:w="0" w:type="dxa"/>
          </w:tblCellMar>
        </w:tblPrEx>
        <w:trPr>
          <w:trHeight w:hRule="exact" w:val="115"/>
          <w:tblHeader/>
        </w:trPr>
        <w:tc>
          <w:tcPr>
            <w:tcW w:w="1039" w:type="dxa"/>
            <w:tcBorders>
              <w:top w:val="single" w:sz="12"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40" w:after="40" w:line="210" w:lineRule="exact"/>
              <w:ind w:right="40"/>
              <w:rPr>
                <w:sz w:val="17"/>
              </w:rPr>
            </w:pPr>
          </w:p>
        </w:tc>
        <w:tc>
          <w:tcPr>
            <w:tcW w:w="791" w:type="dxa"/>
            <w:tcBorders>
              <w:top w:val="single" w:sz="12"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40" w:after="40" w:line="210" w:lineRule="exact"/>
              <w:ind w:right="40"/>
              <w:jc w:val="right"/>
              <w:rPr>
                <w:sz w:val="17"/>
              </w:rPr>
            </w:pPr>
          </w:p>
        </w:tc>
        <w:tc>
          <w:tcPr>
            <w:tcW w:w="932" w:type="dxa"/>
            <w:tcBorders>
              <w:top w:val="single" w:sz="12"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40" w:after="40" w:line="210" w:lineRule="exact"/>
              <w:ind w:right="40"/>
              <w:jc w:val="right"/>
              <w:rPr>
                <w:sz w:val="17"/>
              </w:rPr>
            </w:pPr>
          </w:p>
        </w:tc>
        <w:tc>
          <w:tcPr>
            <w:tcW w:w="898" w:type="dxa"/>
            <w:tcBorders>
              <w:top w:val="single" w:sz="12"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40" w:after="40" w:line="210" w:lineRule="exact"/>
              <w:ind w:right="40"/>
              <w:jc w:val="right"/>
              <w:rPr>
                <w:sz w:val="17"/>
              </w:rPr>
            </w:pPr>
          </w:p>
        </w:tc>
      </w:tr>
      <w:tr w:rsidR="008554DC" w:rsidRPr="00E63EA4">
        <w:tblPrEx>
          <w:tblCellMar>
            <w:top w:w="0" w:type="dxa"/>
            <w:bottom w:w="0" w:type="dxa"/>
          </w:tblCellMar>
        </w:tblPrEx>
        <w:tc>
          <w:tcPr>
            <w:tcW w:w="1039" w:type="dxa"/>
            <w:shd w:val="clear" w:color="auto" w:fill="auto"/>
            <w:vAlign w:val="bottom"/>
          </w:tcPr>
          <w:p w:rsidR="008554DC" w:rsidRPr="00E63EA4" w:rsidRDefault="008554DC" w:rsidP="008554DC">
            <w:pPr>
              <w:tabs>
                <w:tab w:val="left" w:pos="288"/>
                <w:tab w:val="left" w:pos="576"/>
                <w:tab w:val="left" w:pos="864"/>
                <w:tab w:val="left" w:pos="1152"/>
              </w:tabs>
              <w:spacing w:before="40" w:after="40" w:line="210" w:lineRule="exact"/>
              <w:ind w:right="40"/>
              <w:rPr>
                <w:sz w:val="16"/>
                <w:szCs w:val="16"/>
              </w:rPr>
            </w:pPr>
            <w:r w:rsidRPr="00E63EA4">
              <w:rPr>
                <w:sz w:val="16"/>
                <w:szCs w:val="16"/>
              </w:rPr>
              <w:t>Hombres</w:t>
            </w:r>
          </w:p>
        </w:tc>
        <w:tc>
          <w:tcPr>
            <w:tcW w:w="791" w:type="dxa"/>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B859C4">
              <w:rPr>
                <w:sz w:val="17"/>
                <w:szCs w:val="16"/>
              </w:rPr>
              <w:t>327</w:t>
            </w:r>
          </w:p>
        </w:tc>
        <w:tc>
          <w:tcPr>
            <w:tcW w:w="915" w:type="dxa"/>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B859C4">
              <w:rPr>
                <w:sz w:val="17"/>
                <w:szCs w:val="16"/>
              </w:rPr>
              <w:t>301</w:t>
            </w:r>
          </w:p>
        </w:tc>
        <w:tc>
          <w:tcPr>
            <w:tcW w:w="915" w:type="dxa"/>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Pr>
                <w:sz w:val="17"/>
                <w:szCs w:val="16"/>
              </w:rPr>
              <w:t>257</w:t>
            </w:r>
          </w:p>
        </w:tc>
        <w:tc>
          <w:tcPr>
            <w:tcW w:w="932" w:type="dxa"/>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B859C4">
              <w:rPr>
                <w:sz w:val="17"/>
                <w:szCs w:val="16"/>
              </w:rPr>
              <w:t>59</w:t>
            </w:r>
          </w:p>
        </w:tc>
        <w:tc>
          <w:tcPr>
            <w:tcW w:w="898" w:type="dxa"/>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B859C4">
              <w:rPr>
                <w:sz w:val="17"/>
                <w:szCs w:val="16"/>
              </w:rPr>
              <w:t>1</w:t>
            </w:r>
          </w:p>
        </w:tc>
        <w:tc>
          <w:tcPr>
            <w:tcW w:w="915" w:type="dxa"/>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B859C4">
              <w:rPr>
                <w:sz w:val="17"/>
                <w:szCs w:val="16"/>
              </w:rPr>
              <w:t>945</w:t>
            </w:r>
          </w:p>
        </w:tc>
        <w:tc>
          <w:tcPr>
            <w:tcW w:w="915" w:type="dxa"/>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B859C4">
              <w:rPr>
                <w:sz w:val="17"/>
                <w:szCs w:val="16"/>
              </w:rPr>
              <w:t>87,3</w:t>
            </w:r>
          </w:p>
        </w:tc>
      </w:tr>
      <w:tr w:rsidR="008554DC" w:rsidRPr="00E63EA4">
        <w:tblPrEx>
          <w:tblCellMar>
            <w:top w:w="0" w:type="dxa"/>
            <w:bottom w:w="0" w:type="dxa"/>
          </w:tblCellMar>
        </w:tblPrEx>
        <w:tc>
          <w:tcPr>
            <w:tcW w:w="1039" w:type="dxa"/>
            <w:tcBorders>
              <w:bottom w:val="single" w:sz="4"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40" w:after="81" w:line="210" w:lineRule="exact"/>
              <w:ind w:right="40"/>
              <w:rPr>
                <w:sz w:val="16"/>
                <w:szCs w:val="16"/>
              </w:rPr>
            </w:pPr>
            <w:r w:rsidRPr="00E63EA4">
              <w:rPr>
                <w:sz w:val="16"/>
                <w:szCs w:val="16"/>
              </w:rPr>
              <w:t>Mujeres</w:t>
            </w:r>
          </w:p>
        </w:tc>
        <w:tc>
          <w:tcPr>
            <w:tcW w:w="791" w:type="dxa"/>
            <w:tcBorders>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B859C4">
              <w:rPr>
                <w:sz w:val="17"/>
                <w:szCs w:val="16"/>
              </w:rPr>
              <w:t>10</w:t>
            </w:r>
          </w:p>
        </w:tc>
        <w:tc>
          <w:tcPr>
            <w:tcW w:w="915" w:type="dxa"/>
            <w:tcBorders>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B859C4">
              <w:rPr>
                <w:sz w:val="17"/>
                <w:szCs w:val="16"/>
              </w:rPr>
              <w:t>36</w:t>
            </w:r>
          </w:p>
        </w:tc>
        <w:tc>
          <w:tcPr>
            <w:tcW w:w="915" w:type="dxa"/>
            <w:tcBorders>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B859C4">
              <w:rPr>
                <w:sz w:val="17"/>
                <w:szCs w:val="16"/>
              </w:rPr>
              <w:t>80</w:t>
            </w:r>
          </w:p>
        </w:tc>
        <w:tc>
          <w:tcPr>
            <w:tcW w:w="932" w:type="dxa"/>
            <w:tcBorders>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B859C4">
              <w:rPr>
                <w:sz w:val="17"/>
                <w:szCs w:val="16"/>
              </w:rPr>
              <w:t>11</w:t>
            </w:r>
          </w:p>
        </w:tc>
        <w:tc>
          <w:tcPr>
            <w:tcW w:w="898" w:type="dxa"/>
            <w:tcBorders>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B859C4">
              <w:rPr>
                <w:sz w:val="17"/>
                <w:szCs w:val="16"/>
              </w:rPr>
              <w:t>1</w:t>
            </w:r>
          </w:p>
        </w:tc>
        <w:tc>
          <w:tcPr>
            <w:tcW w:w="915" w:type="dxa"/>
            <w:tcBorders>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B859C4">
              <w:rPr>
                <w:sz w:val="17"/>
                <w:szCs w:val="16"/>
              </w:rPr>
              <w:t>138</w:t>
            </w:r>
          </w:p>
        </w:tc>
        <w:tc>
          <w:tcPr>
            <w:tcW w:w="915" w:type="dxa"/>
            <w:tcBorders>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B859C4">
              <w:rPr>
                <w:sz w:val="17"/>
                <w:szCs w:val="16"/>
              </w:rPr>
              <w:t>12,7</w:t>
            </w:r>
          </w:p>
        </w:tc>
      </w:tr>
      <w:tr w:rsidR="008554DC" w:rsidRPr="00E63EA4">
        <w:tblPrEx>
          <w:tblCellMar>
            <w:top w:w="0" w:type="dxa"/>
            <w:bottom w:w="0" w:type="dxa"/>
          </w:tblCellMar>
        </w:tblPrEx>
        <w:tc>
          <w:tcPr>
            <w:tcW w:w="1039" w:type="dxa"/>
            <w:tcBorders>
              <w:top w:val="single" w:sz="4" w:space="0" w:color="auto"/>
              <w:bottom w:val="single" w:sz="4" w:space="0" w:color="auto"/>
            </w:tcBorders>
            <w:shd w:val="clear" w:color="auto" w:fill="auto"/>
            <w:vAlign w:val="bottom"/>
          </w:tcPr>
          <w:p w:rsidR="008554DC" w:rsidRPr="00E63EA4" w:rsidRDefault="008554DC" w:rsidP="008554DC">
            <w:pPr>
              <w:tabs>
                <w:tab w:val="left" w:pos="288"/>
                <w:tab w:val="left" w:pos="576"/>
                <w:tab w:val="left" w:pos="864"/>
                <w:tab w:val="left" w:pos="1152"/>
              </w:tabs>
              <w:spacing w:before="81" w:after="81" w:line="210" w:lineRule="exact"/>
              <w:ind w:right="40"/>
              <w:rPr>
                <w:b/>
                <w:sz w:val="16"/>
                <w:szCs w:val="16"/>
              </w:rPr>
            </w:pPr>
            <w:r>
              <w:rPr>
                <w:b/>
                <w:sz w:val="16"/>
                <w:szCs w:val="16"/>
              </w:rPr>
              <w:tab/>
            </w:r>
            <w:r w:rsidRPr="00E63EA4">
              <w:rPr>
                <w:b/>
                <w:sz w:val="16"/>
                <w:szCs w:val="16"/>
              </w:rPr>
              <w:t>Total</w:t>
            </w:r>
          </w:p>
        </w:tc>
        <w:tc>
          <w:tcPr>
            <w:tcW w:w="791" w:type="dxa"/>
            <w:tcBorders>
              <w:top w:val="single" w:sz="4" w:space="0" w:color="auto"/>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859C4">
              <w:rPr>
                <w:b/>
                <w:sz w:val="17"/>
                <w:szCs w:val="16"/>
              </w:rPr>
              <w:t>337</w:t>
            </w:r>
          </w:p>
        </w:tc>
        <w:tc>
          <w:tcPr>
            <w:tcW w:w="915" w:type="dxa"/>
            <w:tcBorders>
              <w:top w:val="single" w:sz="4" w:space="0" w:color="auto"/>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859C4">
              <w:rPr>
                <w:b/>
                <w:sz w:val="17"/>
                <w:szCs w:val="16"/>
              </w:rPr>
              <w:t>337</w:t>
            </w:r>
          </w:p>
        </w:tc>
        <w:tc>
          <w:tcPr>
            <w:tcW w:w="915" w:type="dxa"/>
            <w:tcBorders>
              <w:top w:val="single" w:sz="4" w:space="0" w:color="auto"/>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859C4">
              <w:rPr>
                <w:b/>
                <w:sz w:val="17"/>
                <w:szCs w:val="16"/>
              </w:rPr>
              <w:t>337</w:t>
            </w:r>
          </w:p>
        </w:tc>
        <w:tc>
          <w:tcPr>
            <w:tcW w:w="932" w:type="dxa"/>
            <w:tcBorders>
              <w:top w:val="single" w:sz="4" w:space="0" w:color="auto"/>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859C4">
              <w:rPr>
                <w:b/>
                <w:sz w:val="17"/>
                <w:szCs w:val="16"/>
              </w:rPr>
              <w:t>70</w:t>
            </w:r>
          </w:p>
        </w:tc>
        <w:tc>
          <w:tcPr>
            <w:tcW w:w="898" w:type="dxa"/>
            <w:tcBorders>
              <w:top w:val="single" w:sz="4" w:space="0" w:color="auto"/>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859C4">
              <w:rPr>
                <w:b/>
                <w:sz w:val="17"/>
                <w:szCs w:val="16"/>
              </w:rPr>
              <w:t>2</w:t>
            </w:r>
          </w:p>
        </w:tc>
        <w:tc>
          <w:tcPr>
            <w:tcW w:w="915" w:type="dxa"/>
            <w:tcBorders>
              <w:top w:val="single" w:sz="4" w:space="0" w:color="auto"/>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859C4">
              <w:rPr>
                <w:b/>
                <w:sz w:val="17"/>
                <w:szCs w:val="16"/>
              </w:rPr>
              <w:t>1 083</w:t>
            </w:r>
          </w:p>
        </w:tc>
        <w:tc>
          <w:tcPr>
            <w:tcW w:w="915" w:type="dxa"/>
            <w:tcBorders>
              <w:top w:val="single" w:sz="4" w:space="0" w:color="auto"/>
              <w:bottom w:val="single" w:sz="4" w:space="0" w:color="auto"/>
            </w:tcBorders>
            <w:shd w:val="clear" w:color="auto" w:fill="auto"/>
            <w:vAlign w:val="bottom"/>
          </w:tcPr>
          <w:p w:rsidR="008554DC" w:rsidRPr="00B859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859C4">
              <w:rPr>
                <w:b/>
                <w:sz w:val="17"/>
                <w:szCs w:val="16"/>
              </w:rPr>
              <w:t>100,0</w:t>
            </w:r>
          </w:p>
        </w:tc>
      </w:tr>
      <w:tr w:rsidR="008554DC" w:rsidRPr="0045790D">
        <w:tblPrEx>
          <w:tblCellMar>
            <w:top w:w="0" w:type="dxa"/>
            <w:bottom w:w="0" w:type="dxa"/>
          </w:tblCellMar>
        </w:tblPrEx>
        <w:tc>
          <w:tcPr>
            <w:tcW w:w="1039" w:type="dxa"/>
            <w:tcBorders>
              <w:top w:val="single" w:sz="4" w:space="0" w:color="auto"/>
              <w:bottom w:val="single" w:sz="12" w:space="0" w:color="auto"/>
            </w:tcBorders>
            <w:shd w:val="clear" w:color="auto" w:fill="auto"/>
            <w:vAlign w:val="bottom"/>
          </w:tcPr>
          <w:p w:rsidR="008554DC" w:rsidRPr="00971BD3" w:rsidRDefault="008554DC" w:rsidP="008554DC">
            <w:pPr>
              <w:tabs>
                <w:tab w:val="left" w:pos="288"/>
                <w:tab w:val="left" w:pos="576"/>
                <w:tab w:val="left" w:pos="864"/>
                <w:tab w:val="left" w:pos="1152"/>
              </w:tabs>
              <w:spacing w:before="81" w:after="81" w:line="210" w:lineRule="exact"/>
              <w:ind w:right="43"/>
              <w:jc w:val="right"/>
              <w:rPr>
                <w:b/>
                <w:sz w:val="16"/>
                <w:szCs w:val="16"/>
              </w:rPr>
            </w:pPr>
            <w:r w:rsidRPr="00971BD3">
              <w:rPr>
                <w:b/>
                <w:sz w:val="16"/>
                <w:szCs w:val="16"/>
              </w:rPr>
              <w:t>Porcentaje de mujeres</w:t>
            </w:r>
          </w:p>
        </w:tc>
        <w:tc>
          <w:tcPr>
            <w:tcW w:w="791" w:type="dxa"/>
            <w:tcBorders>
              <w:top w:val="single" w:sz="4" w:space="0" w:color="auto"/>
              <w:bottom w:val="single" w:sz="12" w:space="0" w:color="auto"/>
            </w:tcBorders>
            <w:shd w:val="clear" w:color="auto" w:fill="auto"/>
            <w:vAlign w:val="bottom"/>
          </w:tcPr>
          <w:p w:rsidR="008554DC" w:rsidRPr="00971BD3" w:rsidRDefault="008554DC" w:rsidP="008554DC">
            <w:pPr>
              <w:widowControl w:val="0"/>
              <w:tabs>
                <w:tab w:val="left" w:pos="288"/>
                <w:tab w:val="left" w:pos="576"/>
                <w:tab w:val="left" w:pos="864"/>
                <w:tab w:val="left" w:pos="1152"/>
              </w:tabs>
              <w:spacing w:before="81" w:after="81" w:line="210" w:lineRule="exact"/>
              <w:ind w:right="43"/>
              <w:jc w:val="right"/>
              <w:rPr>
                <w:b/>
                <w:bCs/>
                <w:sz w:val="17"/>
                <w:szCs w:val="16"/>
              </w:rPr>
            </w:pPr>
            <w:r w:rsidRPr="00971BD3">
              <w:rPr>
                <w:b/>
                <w:bCs/>
                <w:sz w:val="17"/>
                <w:szCs w:val="16"/>
              </w:rPr>
              <w:t>3,0</w:t>
            </w:r>
          </w:p>
        </w:tc>
        <w:tc>
          <w:tcPr>
            <w:tcW w:w="915" w:type="dxa"/>
            <w:tcBorders>
              <w:top w:val="single" w:sz="4" w:space="0" w:color="auto"/>
              <w:bottom w:val="single" w:sz="12" w:space="0" w:color="auto"/>
            </w:tcBorders>
            <w:shd w:val="clear" w:color="auto" w:fill="auto"/>
            <w:vAlign w:val="bottom"/>
          </w:tcPr>
          <w:p w:rsidR="008554DC" w:rsidRPr="00971BD3" w:rsidRDefault="008554DC" w:rsidP="008554DC">
            <w:pPr>
              <w:widowControl w:val="0"/>
              <w:tabs>
                <w:tab w:val="left" w:pos="288"/>
                <w:tab w:val="left" w:pos="576"/>
                <w:tab w:val="left" w:pos="864"/>
                <w:tab w:val="left" w:pos="1152"/>
              </w:tabs>
              <w:spacing w:before="81" w:after="81" w:line="210" w:lineRule="exact"/>
              <w:ind w:right="43"/>
              <w:jc w:val="right"/>
              <w:rPr>
                <w:b/>
                <w:bCs/>
                <w:sz w:val="17"/>
                <w:szCs w:val="16"/>
              </w:rPr>
            </w:pPr>
            <w:r w:rsidRPr="00971BD3">
              <w:rPr>
                <w:b/>
                <w:bCs/>
                <w:sz w:val="17"/>
                <w:szCs w:val="16"/>
              </w:rPr>
              <w:t>10,7</w:t>
            </w:r>
          </w:p>
        </w:tc>
        <w:tc>
          <w:tcPr>
            <w:tcW w:w="915" w:type="dxa"/>
            <w:tcBorders>
              <w:top w:val="single" w:sz="4" w:space="0" w:color="auto"/>
              <w:bottom w:val="single" w:sz="12" w:space="0" w:color="auto"/>
            </w:tcBorders>
            <w:shd w:val="clear" w:color="auto" w:fill="auto"/>
            <w:vAlign w:val="bottom"/>
          </w:tcPr>
          <w:p w:rsidR="008554DC" w:rsidRPr="00971BD3" w:rsidRDefault="008554DC" w:rsidP="008554DC">
            <w:pPr>
              <w:widowControl w:val="0"/>
              <w:tabs>
                <w:tab w:val="left" w:pos="288"/>
                <w:tab w:val="left" w:pos="576"/>
                <w:tab w:val="left" w:pos="864"/>
                <w:tab w:val="left" w:pos="1152"/>
              </w:tabs>
              <w:spacing w:before="81" w:after="81" w:line="210" w:lineRule="exact"/>
              <w:ind w:right="43"/>
              <w:jc w:val="right"/>
              <w:rPr>
                <w:b/>
                <w:bCs/>
                <w:sz w:val="17"/>
                <w:szCs w:val="16"/>
              </w:rPr>
            </w:pPr>
            <w:r w:rsidRPr="00971BD3">
              <w:rPr>
                <w:b/>
                <w:bCs/>
                <w:sz w:val="17"/>
                <w:szCs w:val="16"/>
              </w:rPr>
              <w:t>23,7</w:t>
            </w:r>
          </w:p>
        </w:tc>
        <w:tc>
          <w:tcPr>
            <w:tcW w:w="932" w:type="dxa"/>
            <w:tcBorders>
              <w:top w:val="single" w:sz="4" w:space="0" w:color="auto"/>
              <w:bottom w:val="single" w:sz="12" w:space="0" w:color="auto"/>
            </w:tcBorders>
            <w:shd w:val="clear" w:color="auto" w:fill="auto"/>
            <w:vAlign w:val="bottom"/>
          </w:tcPr>
          <w:p w:rsidR="008554DC" w:rsidRPr="00971BD3" w:rsidRDefault="008554DC" w:rsidP="008554DC">
            <w:pPr>
              <w:widowControl w:val="0"/>
              <w:tabs>
                <w:tab w:val="left" w:pos="288"/>
                <w:tab w:val="left" w:pos="576"/>
                <w:tab w:val="left" w:pos="864"/>
                <w:tab w:val="left" w:pos="1152"/>
              </w:tabs>
              <w:spacing w:before="81" w:after="81" w:line="210" w:lineRule="exact"/>
              <w:ind w:right="43"/>
              <w:jc w:val="right"/>
              <w:rPr>
                <w:b/>
                <w:bCs/>
                <w:sz w:val="17"/>
                <w:szCs w:val="16"/>
              </w:rPr>
            </w:pPr>
            <w:r w:rsidRPr="00971BD3">
              <w:rPr>
                <w:b/>
                <w:bCs/>
                <w:sz w:val="17"/>
                <w:szCs w:val="16"/>
              </w:rPr>
              <w:t>15,7</w:t>
            </w:r>
          </w:p>
        </w:tc>
        <w:tc>
          <w:tcPr>
            <w:tcW w:w="898" w:type="dxa"/>
            <w:tcBorders>
              <w:top w:val="single" w:sz="4" w:space="0" w:color="auto"/>
              <w:bottom w:val="single" w:sz="12" w:space="0" w:color="auto"/>
            </w:tcBorders>
            <w:shd w:val="clear" w:color="auto" w:fill="auto"/>
            <w:vAlign w:val="bottom"/>
          </w:tcPr>
          <w:p w:rsidR="008554DC" w:rsidRPr="00971BD3" w:rsidRDefault="008554DC" w:rsidP="008554DC">
            <w:pPr>
              <w:widowControl w:val="0"/>
              <w:tabs>
                <w:tab w:val="left" w:pos="288"/>
                <w:tab w:val="left" w:pos="576"/>
                <w:tab w:val="left" w:pos="864"/>
                <w:tab w:val="left" w:pos="1152"/>
              </w:tabs>
              <w:spacing w:before="81" w:after="81" w:line="210" w:lineRule="exact"/>
              <w:ind w:right="43"/>
              <w:jc w:val="right"/>
              <w:rPr>
                <w:b/>
                <w:bCs/>
                <w:sz w:val="17"/>
                <w:szCs w:val="16"/>
              </w:rPr>
            </w:pPr>
            <w:r w:rsidRPr="00971BD3">
              <w:rPr>
                <w:b/>
                <w:bCs/>
                <w:sz w:val="17"/>
                <w:szCs w:val="16"/>
              </w:rPr>
              <w:t>50,0</w:t>
            </w:r>
          </w:p>
        </w:tc>
        <w:tc>
          <w:tcPr>
            <w:tcW w:w="915" w:type="dxa"/>
            <w:tcBorders>
              <w:top w:val="single" w:sz="4" w:space="0" w:color="auto"/>
              <w:bottom w:val="single" w:sz="12" w:space="0" w:color="auto"/>
            </w:tcBorders>
            <w:shd w:val="clear" w:color="auto" w:fill="auto"/>
            <w:vAlign w:val="bottom"/>
          </w:tcPr>
          <w:p w:rsidR="008554DC" w:rsidRPr="00971BD3" w:rsidRDefault="008554DC" w:rsidP="008554DC">
            <w:pPr>
              <w:widowControl w:val="0"/>
              <w:tabs>
                <w:tab w:val="left" w:pos="288"/>
                <w:tab w:val="left" w:pos="576"/>
                <w:tab w:val="left" w:pos="864"/>
                <w:tab w:val="left" w:pos="1152"/>
              </w:tabs>
              <w:spacing w:before="81" w:after="81" w:line="210" w:lineRule="exact"/>
              <w:ind w:right="43"/>
              <w:jc w:val="right"/>
              <w:rPr>
                <w:b/>
                <w:bCs/>
                <w:sz w:val="17"/>
                <w:szCs w:val="16"/>
              </w:rPr>
            </w:pPr>
            <w:r w:rsidRPr="00971BD3">
              <w:rPr>
                <w:b/>
                <w:bCs/>
                <w:sz w:val="17"/>
                <w:szCs w:val="16"/>
              </w:rPr>
              <w:t>12,7</w:t>
            </w:r>
          </w:p>
        </w:tc>
        <w:tc>
          <w:tcPr>
            <w:tcW w:w="915" w:type="dxa"/>
            <w:tcBorders>
              <w:top w:val="single" w:sz="4" w:space="0" w:color="auto"/>
              <w:bottom w:val="single" w:sz="12" w:space="0" w:color="auto"/>
            </w:tcBorders>
            <w:shd w:val="clear" w:color="auto" w:fill="auto"/>
            <w:vAlign w:val="bottom"/>
          </w:tcPr>
          <w:p w:rsidR="008554DC" w:rsidRPr="00971BD3" w:rsidRDefault="008554DC" w:rsidP="008554DC">
            <w:pPr>
              <w:tabs>
                <w:tab w:val="left" w:pos="288"/>
                <w:tab w:val="left" w:pos="576"/>
                <w:tab w:val="left" w:pos="864"/>
                <w:tab w:val="left" w:pos="1152"/>
              </w:tabs>
              <w:spacing w:before="81" w:after="81" w:line="210" w:lineRule="exact"/>
              <w:ind w:right="43"/>
              <w:jc w:val="right"/>
              <w:rPr>
                <w:b/>
              </w:rPr>
            </w:pPr>
          </w:p>
        </w:tc>
      </w:tr>
    </w:tbl>
    <w:p w:rsidR="008554DC" w:rsidRPr="008554DC" w:rsidRDefault="008554DC" w:rsidP="008554DC">
      <w:pPr>
        <w:pStyle w:val="SingleTxt"/>
        <w:spacing w:after="0" w:line="120" w:lineRule="exact"/>
        <w:rPr>
          <w:sz w:val="10"/>
        </w:rPr>
      </w:pPr>
    </w:p>
    <w:p w:rsidR="008554DC" w:rsidRPr="00B859C4" w:rsidRDefault="008554DC" w:rsidP="008554DC">
      <w:pPr>
        <w:pStyle w:val="FootnoteText"/>
        <w:tabs>
          <w:tab w:val="clear" w:pos="418"/>
          <w:tab w:val="right" w:pos="1476"/>
          <w:tab w:val="left" w:pos="1548"/>
          <w:tab w:val="right" w:pos="1836"/>
          <w:tab w:val="left" w:pos="1908"/>
        </w:tabs>
        <w:ind w:left="1267" w:right="1267" w:hanging="1267"/>
        <w:rPr>
          <w:sz w:val="18"/>
          <w:szCs w:val="18"/>
        </w:rPr>
      </w:pPr>
      <w:r>
        <w:rPr>
          <w:i/>
          <w:sz w:val="18"/>
          <w:szCs w:val="18"/>
        </w:rPr>
        <w:tab/>
      </w:r>
      <w:r w:rsidRPr="00B859C4">
        <w:rPr>
          <w:i/>
          <w:sz w:val="18"/>
          <w:szCs w:val="18"/>
        </w:rPr>
        <w:t>Fuente</w:t>
      </w:r>
      <w:r w:rsidRPr="00B859C4">
        <w:rPr>
          <w:sz w:val="18"/>
          <w:szCs w:val="18"/>
        </w:rPr>
        <w:t xml:space="preserve">: </w:t>
      </w:r>
      <w:r w:rsidRPr="00B859C4">
        <w:t>Ministerio de Promoción de la Mujer y la Familia</w:t>
      </w:r>
      <w:r w:rsidRPr="00B859C4">
        <w:rPr>
          <w:sz w:val="18"/>
          <w:szCs w:val="18"/>
        </w:rPr>
        <w:t>, Anuario Estadístico 2004</w:t>
      </w:r>
      <w:r>
        <w:rPr>
          <w:sz w:val="18"/>
          <w:szCs w:val="18"/>
        </w:rPr>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15.</w:t>
      </w:r>
      <w:r>
        <w:tab/>
      </w:r>
      <w:r w:rsidRPr="00F503FC">
        <w:t>Evolución del número de mujeres en la gestión de los municipios desde 1982</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8554DC" w:rsidRPr="00655AB0">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8554DC" w:rsidRPr="00655AB0" w:rsidRDefault="008554DC" w:rsidP="008554DC">
            <w:pPr>
              <w:widowControl w:val="0"/>
              <w:spacing w:before="80" w:after="80" w:line="160" w:lineRule="exact"/>
              <w:ind w:right="40"/>
              <w:rPr>
                <w:i/>
                <w:sz w:val="14"/>
                <w:szCs w:val="16"/>
              </w:rPr>
            </w:pPr>
            <w:r w:rsidRPr="00655AB0">
              <w:rPr>
                <w:i/>
                <w:sz w:val="14"/>
                <w:szCs w:val="16"/>
              </w:rPr>
              <w:t>Año</w:t>
            </w:r>
          </w:p>
        </w:tc>
        <w:tc>
          <w:tcPr>
            <w:tcW w:w="1464" w:type="dxa"/>
            <w:tcBorders>
              <w:top w:val="single" w:sz="4" w:space="0" w:color="auto"/>
              <w:bottom w:val="single" w:sz="12" w:space="0" w:color="auto"/>
            </w:tcBorders>
            <w:shd w:val="clear" w:color="auto" w:fill="auto"/>
            <w:vAlign w:val="bottom"/>
          </w:tcPr>
          <w:p w:rsidR="008554DC" w:rsidRPr="00655AB0" w:rsidRDefault="008554DC" w:rsidP="008554DC">
            <w:pPr>
              <w:widowControl w:val="0"/>
              <w:spacing w:before="80" w:after="80" w:line="160" w:lineRule="exact"/>
              <w:ind w:right="40"/>
              <w:jc w:val="right"/>
              <w:rPr>
                <w:i/>
                <w:sz w:val="14"/>
                <w:szCs w:val="16"/>
              </w:rPr>
            </w:pPr>
            <w:r w:rsidRPr="00655AB0">
              <w:rPr>
                <w:i/>
                <w:sz w:val="14"/>
                <w:szCs w:val="16"/>
              </w:rPr>
              <w:t>Total de concejales</w:t>
            </w:r>
          </w:p>
        </w:tc>
        <w:tc>
          <w:tcPr>
            <w:tcW w:w="1464" w:type="dxa"/>
            <w:tcBorders>
              <w:top w:val="single" w:sz="4" w:space="0" w:color="auto"/>
              <w:bottom w:val="single" w:sz="12" w:space="0" w:color="auto"/>
            </w:tcBorders>
            <w:shd w:val="clear" w:color="auto" w:fill="auto"/>
            <w:vAlign w:val="bottom"/>
          </w:tcPr>
          <w:p w:rsidR="008554DC" w:rsidRPr="00655AB0" w:rsidRDefault="008554DC" w:rsidP="008554DC">
            <w:pPr>
              <w:widowControl w:val="0"/>
              <w:spacing w:before="80" w:after="80" w:line="160" w:lineRule="exact"/>
              <w:ind w:right="40"/>
              <w:jc w:val="right"/>
              <w:rPr>
                <w:i/>
                <w:sz w:val="14"/>
                <w:szCs w:val="16"/>
              </w:rPr>
            </w:pPr>
            <w:r w:rsidRPr="00655AB0">
              <w:rPr>
                <w:i/>
                <w:sz w:val="14"/>
                <w:szCs w:val="16"/>
              </w:rPr>
              <w:t>Número de mujeres</w:t>
            </w:r>
          </w:p>
        </w:tc>
        <w:tc>
          <w:tcPr>
            <w:tcW w:w="1464" w:type="dxa"/>
            <w:tcBorders>
              <w:top w:val="single" w:sz="4" w:space="0" w:color="auto"/>
              <w:bottom w:val="single" w:sz="12" w:space="0" w:color="auto"/>
            </w:tcBorders>
            <w:shd w:val="clear" w:color="auto" w:fill="auto"/>
            <w:vAlign w:val="bottom"/>
          </w:tcPr>
          <w:p w:rsidR="008554DC" w:rsidRPr="00655AB0" w:rsidRDefault="008554DC" w:rsidP="008554DC">
            <w:pPr>
              <w:widowControl w:val="0"/>
              <w:spacing w:before="80" w:after="80" w:line="160" w:lineRule="exact"/>
              <w:ind w:right="40"/>
              <w:jc w:val="right"/>
              <w:rPr>
                <w:i/>
                <w:sz w:val="14"/>
                <w:szCs w:val="16"/>
              </w:rPr>
            </w:pPr>
            <w:r w:rsidRPr="00655AB0">
              <w:rPr>
                <w:i/>
                <w:sz w:val="14"/>
                <w:szCs w:val="16"/>
              </w:rPr>
              <w:t>Porcentaje de</w:t>
            </w:r>
            <w:r>
              <w:rPr>
                <w:i/>
                <w:sz w:val="14"/>
                <w:szCs w:val="16"/>
              </w:rPr>
              <w:br/>
            </w:r>
            <w:r w:rsidRPr="00655AB0">
              <w:rPr>
                <w:i/>
                <w:sz w:val="14"/>
                <w:szCs w:val="16"/>
              </w:rPr>
              <w:t>mujeres</w:t>
            </w:r>
          </w:p>
        </w:tc>
        <w:tc>
          <w:tcPr>
            <w:tcW w:w="1464" w:type="dxa"/>
            <w:tcBorders>
              <w:top w:val="single" w:sz="4" w:space="0" w:color="auto"/>
              <w:bottom w:val="single" w:sz="12" w:space="0" w:color="auto"/>
            </w:tcBorders>
            <w:shd w:val="clear" w:color="auto" w:fill="auto"/>
            <w:vAlign w:val="bottom"/>
          </w:tcPr>
          <w:p w:rsidR="008554DC" w:rsidRPr="00655AB0" w:rsidRDefault="008554DC" w:rsidP="008554DC">
            <w:pPr>
              <w:widowControl w:val="0"/>
              <w:spacing w:before="80" w:after="80" w:line="160" w:lineRule="exact"/>
              <w:ind w:right="40"/>
              <w:jc w:val="right"/>
              <w:rPr>
                <w:i/>
                <w:sz w:val="14"/>
                <w:szCs w:val="16"/>
              </w:rPr>
            </w:pPr>
            <w:r w:rsidRPr="00655AB0">
              <w:rPr>
                <w:i/>
                <w:sz w:val="14"/>
                <w:szCs w:val="16"/>
              </w:rPr>
              <w:t>Número de</w:t>
            </w:r>
            <w:r>
              <w:rPr>
                <w:i/>
                <w:sz w:val="14"/>
                <w:szCs w:val="16"/>
              </w:rPr>
              <w:br/>
            </w:r>
            <w:r w:rsidRPr="00655AB0">
              <w:rPr>
                <w:i/>
                <w:sz w:val="14"/>
                <w:szCs w:val="16"/>
              </w:rPr>
              <w:t xml:space="preserve"> alcaldesas</w:t>
            </w:r>
          </w:p>
        </w:tc>
      </w:tr>
      <w:tr w:rsidR="008554DC" w:rsidRPr="00655AB0">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8554DC" w:rsidRPr="00655AB0" w:rsidRDefault="008554DC" w:rsidP="008554DC">
            <w:pPr>
              <w:widowControl w:val="0"/>
              <w:spacing w:before="40" w:after="40" w:line="210" w:lineRule="exact"/>
              <w:ind w:right="40"/>
              <w:rPr>
                <w:sz w:val="17"/>
                <w:szCs w:val="16"/>
              </w:rPr>
            </w:pPr>
          </w:p>
        </w:tc>
        <w:tc>
          <w:tcPr>
            <w:tcW w:w="1464" w:type="dxa"/>
            <w:tcBorders>
              <w:top w:val="single" w:sz="12" w:space="0" w:color="auto"/>
            </w:tcBorders>
            <w:shd w:val="clear" w:color="auto" w:fill="auto"/>
            <w:vAlign w:val="bottom"/>
          </w:tcPr>
          <w:p w:rsidR="008554DC" w:rsidRPr="00655AB0" w:rsidRDefault="008554DC" w:rsidP="008554DC">
            <w:pPr>
              <w:widowControl w:val="0"/>
              <w:spacing w:before="40" w:after="40" w:line="210" w:lineRule="exact"/>
              <w:ind w:right="40"/>
              <w:jc w:val="right"/>
              <w:rPr>
                <w:sz w:val="17"/>
                <w:szCs w:val="16"/>
              </w:rPr>
            </w:pPr>
          </w:p>
        </w:tc>
        <w:tc>
          <w:tcPr>
            <w:tcW w:w="1464" w:type="dxa"/>
            <w:tcBorders>
              <w:top w:val="single" w:sz="12" w:space="0" w:color="auto"/>
            </w:tcBorders>
            <w:shd w:val="clear" w:color="auto" w:fill="auto"/>
            <w:vAlign w:val="bottom"/>
          </w:tcPr>
          <w:p w:rsidR="008554DC" w:rsidRPr="00655AB0" w:rsidRDefault="008554DC" w:rsidP="008554DC">
            <w:pPr>
              <w:widowControl w:val="0"/>
              <w:spacing w:before="40" w:after="40" w:line="210" w:lineRule="exact"/>
              <w:ind w:right="40"/>
              <w:jc w:val="right"/>
              <w:rPr>
                <w:sz w:val="17"/>
                <w:szCs w:val="16"/>
              </w:rPr>
            </w:pPr>
          </w:p>
        </w:tc>
        <w:tc>
          <w:tcPr>
            <w:tcW w:w="1464" w:type="dxa"/>
            <w:tcBorders>
              <w:top w:val="single" w:sz="12" w:space="0" w:color="auto"/>
            </w:tcBorders>
            <w:shd w:val="clear" w:color="auto" w:fill="auto"/>
            <w:vAlign w:val="bottom"/>
          </w:tcPr>
          <w:p w:rsidR="008554DC" w:rsidRPr="00655AB0" w:rsidRDefault="008554DC" w:rsidP="008554DC">
            <w:pPr>
              <w:widowControl w:val="0"/>
              <w:spacing w:before="40" w:after="40" w:line="210" w:lineRule="exact"/>
              <w:ind w:right="40"/>
              <w:jc w:val="right"/>
              <w:rPr>
                <w:sz w:val="17"/>
                <w:szCs w:val="16"/>
              </w:rPr>
            </w:pPr>
          </w:p>
        </w:tc>
        <w:tc>
          <w:tcPr>
            <w:tcW w:w="1464" w:type="dxa"/>
            <w:tcBorders>
              <w:top w:val="single" w:sz="12" w:space="0" w:color="auto"/>
            </w:tcBorders>
            <w:shd w:val="clear" w:color="auto" w:fill="auto"/>
            <w:vAlign w:val="bottom"/>
          </w:tcPr>
          <w:p w:rsidR="008554DC" w:rsidRPr="00655AB0" w:rsidRDefault="008554DC" w:rsidP="008554DC">
            <w:pPr>
              <w:widowControl w:val="0"/>
              <w:spacing w:before="40" w:after="40" w:line="210" w:lineRule="exact"/>
              <w:ind w:right="40"/>
              <w:jc w:val="right"/>
              <w:rPr>
                <w:sz w:val="17"/>
                <w:szCs w:val="16"/>
              </w:rPr>
            </w:pPr>
          </w:p>
        </w:tc>
      </w:tr>
      <w:tr w:rsidR="008554DC" w:rsidRPr="00655AB0">
        <w:tblPrEx>
          <w:tblCellMar>
            <w:top w:w="0" w:type="dxa"/>
            <w:bottom w:w="0" w:type="dxa"/>
          </w:tblCellMar>
        </w:tblPrEx>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55AB0">
              <w:rPr>
                <w:sz w:val="17"/>
                <w:szCs w:val="16"/>
              </w:rPr>
              <w:t>1982</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5 107</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336</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6,6</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w:t>
            </w:r>
          </w:p>
        </w:tc>
      </w:tr>
      <w:tr w:rsidR="008554DC" w:rsidRPr="00655AB0">
        <w:tblPrEx>
          <w:tblCellMar>
            <w:top w:w="0" w:type="dxa"/>
            <w:bottom w:w="0" w:type="dxa"/>
          </w:tblCellMar>
        </w:tblPrEx>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55AB0">
              <w:rPr>
                <w:sz w:val="17"/>
                <w:szCs w:val="16"/>
              </w:rPr>
              <w:t>1987</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5 345</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446</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8,3</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1</w:t>
            </w:r>
          </w:p>
        </w:tc>
      </w:tr>
      <w:tr w:rsidR="008554DC" w:rsidRPr="00655AB0">
        <w:tblPrEx>
          <w:tblCellMar>
            <w:top w:w="0" w:type="dxa"/>
            <w:bottom w:w="0" w:type="dxa"/>
          </w:tblCellMar>
        </w:tblPrEx>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55AB0">
              <w:rPr>
                <w:sz w:val="17"/>
                <w:szCs w:val="16"/>
              </w:rPr>
              <w:t>1996</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9 932</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1 061</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10,7</w:t>
            </w:r>
          </w:p>
        </w:tc>
        <w:tc>
          <w:tcPr>
            <w:tcW w:w="1464" w:type="dxa"/>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2</w:t>
            </w:r>
          </w:p>
        </w:tc>
      </w:tr>
      <w:tr w:rsidR="008554DC" w:rsidRPr="00655AB0">
        <w:tblPrEx>
          <w:tblCellMar>
            <w:top w:w="0" w:type="dxa"/>
            <w:bottom w:w="0" w:type="dxa"/>
          </w:tblCellMar>
        </w:tblPrEx>
        <w:tc>
          <w:tcPr>
            <w:tcW w:w="1464" w:type="dxa"/>
            <w:tcBorders>
              <w:bottom w:val="single" w:sz="12" w:space="0" w:color="auto"/>
            </w:tcBorders>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655AB0">
              <w:rPr>
                <w:sz w:val="17"/>
                <w:szCs w:val="16"/>
              </w:rPr>
              <w:t>2002</w:t>
            </w:r>
          </w:p>
        </w:tc>
        <w:tc>
          <w:tcPr>
            <w:tcW w:w="1464" w:type="dxa"/>
            <w:tcBorders>
              <w:bottom w:val="single" w:sz="12" w:space="0" w:color="auto"/>
            </w:tcBorders>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9 963</w:t>
            </w:r>
          </w:p>
        </w:tc>
        <w:tc>
          <w:tcPr>
            <w:tcW w:w="1464" w:type="dxa"/>
            <w:tcBorders>
              <w:bottom w:val="single" w:sz="12" w:space="0" w:color="auto"/>
            </w:tcBorders>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1 302</w:t>
            </w:r>
          </w:p>
        </w:tc>
        <w:tc>
          <w:tcPr>
            <w:tcW w:w="1464" w:type="dxa"/>
            <w:tcBorders>
              <w:bottom w:val="single" w:sz="12" w:space="0" w:color="auto"/>
            </w:tcBorders>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13,1</w:t>
            </w:r>
          </w:p>
        </w:tc>
        <w:tc>
          <w:tcPr>
            <w:tcW w:w="1464" w:type="dxa"/>
            <w:tcBorders>
              <w:bottom w:val="single" w:sz="12" w:space="0" w:color="auto"/>
            </w:tcBorders>
            <w:shd w:val="clear" w:color="auto" w:fill="auto"/>
            <w:vAlign w:val="bottom"/>
          </w:tcPr>
          <w:p w:rsidR="008554DC" w:rsidRPr="00655AB0"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655AB0">
              <w:rPr>
                <w:sz w:val="17"/>
                <w:szCs w:val="16"/>
              </w:rPr>
              <w:t>10</w:t>
            </w:r>
          </w:p>
        </w:tc>
      </w:tr>
    </w:tbl>
    <w:p w:rsidR="008554DC" w:rsidRPr="008554DC" w:rsidRDefault="008554DC" w:rsidP="008554DC">
      <w:pPr>
        <w:pStyle w:val="SingleTxt"/>
        <w:spacing w:after="0" w:line="120" w:lineRule="exact"/>
        <w:rPr>
          <w:sz w:val="10"/>
        </w:rPr>
      </w:pPr>
    </w:p>
    <w:p w:rsidR="008554DC" w:rsidRPr="00655AB0" w:rsidRDefault="008554DC" w:rsidP="008554DC">
      <w:pPr>
        <w:pStyle w:val="FootnoteText"/>
        <w:tabs>
          <w:tab w:val="clear" w:pos="418"/>
          <w:tab w:val="right" w:pos="1476"/>
          <w:tab w:val="left" w:pos="1548"/>
          <w:tab w:val="right" w:pos="1836"/>
          <w:tab w:val="left" w:pos="1908"/>
        </w:tabs>
        <w:ind w:left="1267" w:right="1267" w:hanging="1267"/>
        <w:rPr>
          <w:sz w:val="18"/>
          <w:szCs w:val="18"/>
        </w:rPr>
      </w:pPr>
      <w:r>
        <w:rPr>
          <w:i/>
          <w:sz w:val="18"/>
          <w:szCs w:val="18"/>
        </w:rPr>
        <w:tab/>
      </w:r>
      <w:r w:rsidRPr="00655AB0">
        <w:rPr>
          <w:i/>
          <w:sz w:val="18"/>
          <w:szCs w:val="18"/>
        </w:rPr>
        <w:t>Fuente</w:t>
      </w:r>
      <w:r w:rsidRPr="00655AB0">
        <w:rPr>
          <w:sz w:val="18"/>
          <w:szCs w:val="18"/>
        </w:rPr>
        <w:t xml:space="preserve">: </w:t>
      </w:r>
      <w:r w:rsidRPr="00655AB0">
        <w:t>Ministerio de Promoción de la Mujer y la Familia</w:t>
      </w:r>
      <w:r w:rsidRPr="00655AB0">
        <w:rPr>
          <w:sz w:val="18"/>
          <w:szCs w:val="18"/>
        </w:rPr>
        <w:t>, Anuario Estadístico 2004</w:t>
      </w:r>
      <w:r>
        <w:rPr>
          <w:sz w:val="18"/>
          <w:szCs w:val="18"/>
        </w:rPr>
        <w:t>.</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16.</w:t>
      </w:r>
      <w:r>
        <w:tab/>
      </w:r>
      <w:r w:rsidRPr="00F503FC">
        <w:t>Distribución del personal y de la secretaría permanente del Observatorio Nacional de las Elecciones (ONEL)</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554DC" w:rsidRPr="00983D6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8554DC" w:rsidRPr="00983D65" w:rsidRDefault="008554DC" w:rsidP="008554DC">
            <w:pPr>
              <w:widowControl w:val="0"/>
              <w:spacing w:before="80" w:after="80" w:line="160" w:lineRule="exact"/>
              <w:ind w:right="40"/>
              <w:jc w:val="right"/>
              <w:rPr>
                <w:i/>
                <w:sz w:val="14"/>
                <w:szCs w:val="16"/>
              </w:rPr>
            </w:pPr>
            <w:r w:rsidRPr="00983D65">
              <w:rPr>
                <w:i/>
                <w:sz w:val="14"/>
                <w:szCs w:val="16"/>
              </w:rPr>
              <w:t>Total plantilla</w:t>
            </w:r>
          </w:p>
        </w:tc>
        <w:tc>
          <w:tcPr>
            <w:tcW w:w="1830" w:type="dxa"/>
            <w:tcBorders>
              <w:top w:val="single" w:sz="4" w:space="0" w:color="auto"/>
              <w:bottom w:val="single" w:sz="12" w:space="0" w:color="auto"/>
            </w:tcBorders>
            <w:shd w:val="clear" w:color="auto" w:fill="auto"/>
            <w:vAlign w:val="bottom"/>
          </w:tcPr>
          <w:p w:rsidR="008554DC" w:rsidRPr="00983D65" w:rsidRDefault="008554DC" w:rsidP="008554DC">
            <w:pPr>
              <w:widowControl w:val="0"/>
              <w:spacing w:before="80" w:after="80" w:line="160" w:lineRule="exact"/>
              <w:ind w:right="40"/>
              <w:jc w:val="right"/>
              <w:rPr>
                <w:i/>
                <w:sz w:val="14"/>
                <w:szCs w:val="16"/>
              </w:rPr>
            </w:pPr>
            <w:r w:rsidRPr="00983D65">
              <w:rPr>
                <w:i/>
                <w:sz w:val="14"/>
                <w:szCs w:val="16"/>
              </w:rPr>
              <w:t>Número de mujeres</w:t>
            </w:r>
          </w:p>
        </w:tc>
        <w:tc>
          <w:tcPr>
            <w:tcW w:w="1830" w:type="dxa"/>
            <w:tcBorders>
              <w:top w:val="single" w:sz="4" w:space="0" w:color="auto"/>
              <w:bottom w:val="single" w:sz="12" w:space="0" w:color="auto"/>
            </w:tcBorders>
            <w:shd w:val="clear" w:color="auto" w:fill="auto"/>
            <w:vAlign w:val="bottom"/>
          </w:tcPr>
          <w:p w:rsidR="008554DC" w:rsidRPr="00983D65" w:rsidRDefault="008554DC" w:rsidP="008554DC">
            <w:pPr>
              <w:widowControl w:val="0"/>
              <w:spacing w:before="80" w:after="80" w:line="160" w:lineRule="exact"/>
              <w:ind w:right="40"/>
              <w:jc w:val="right"/>
              <w:rPr>
                <w:i/>
                <w:sz w:val="14"/>
                <w:szCs w:val="16"/>
              </w:rPr>
            </w:pPr>
            <w:r w:rsidRPr="00983D65">
              <w:rPr>
                <w:i/>
                <w:sz w:val="14"/>
                <w:szCs w:val="16"/>
              </w:rPr>
              <w:t>Porcentaje de mujeres</w:t>
            </w:r>
          </w:p>
        </w:tc>
      </w:tr>
      <w:tr w:rsidR="008554DC" w:rsidRPr="00983D6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40" w:after="40" w:line="210" w:lineRule="exact"/>
              <w:ind w:right="40"/>
              <w:jc w:val="right"/>
              <w:rPr>
                <w:sz w:val="17"/>
              </w:rPr>
            </w:pPr>
          </w:p>
        </w:tc>
      </w:tr>
      <w:tr w:rsidR="008554DC" w:rsidRPr="00983D65">
        <w:tblPrEx>
          <w:tblCellMar>
            <w:top w:w="0" w:type="dxa"/>
            <w:bottom w:w="0" w:type="dxa"/>
          </w:tblCellMar>
        </w:tblPrEx>
        <w:tc>
          <w:tcPr>
            <w:tcW w:w="1830" w:type="dxa"/>
            <w:shd w:val="clear" w:color="auto" w:fill="auto"/>
            <w:vAlign w:val="bottom"/>
          </w:tcPr>
          <w:p w:rsidR="008554DC" w:rsidRPr="00983D65" w:rsidRDefault="008554DC" w:rsidP="008554DC">
            <w:pPr>
              <w:tabs>
                <w:tab w:val="left" w:pos="288"/>
                <w:tab w:val="left" w:pos="576"/>
                <w:tab w:val="left" w:pos="864"/>
                <w:tab w:val="left" w:pos="1152"/>
              </w:tabs>
              <w:spacing w:before="40" w:after="40" w:line="210" w:lineRule="exact"/>
              <w:ind w:right="40"/>
              <w:rPr>
                <w:sz w:val="17"/>
              </w:rPr>
            </w:pPr>
            <w:r>
              <w:rPr>
                <w:sz w:val="17"/>
              </w:rPr>
              <w:t>ONEL</w:t>
            </w:r>
          </w:p>
        </w:tc>
        <w:tc>
          <w:tcPr>
            <w:tcW w:w="1830" w:type="dxa"/>
            <w:shd w:val="clear" w:color="auto" w:fill="auto"/>
            <w:vAlign w:val="bottom"/>
          </w:tcPr>
          <w:p w:rsidR="008554DC" w:rsidRPr="00983D65" w:rsidRDefault="008554DC" w:rsidP="008554DC">
            <w:pPr>
              <w:tabs>
                <w:tab w:val="left" w:pos="288"/>
                <w:tab w:val="left" w:pos="576"/>
                <w:tab w:val="left" w:pos="864"/>
                <w:tab w:val="left" w:pos="1152"/>
              </w:tabs>
              <w:spacing w:before="40" w:after="40" w:line="210" w:lineRule="exact"/>
              <w:ind w:right="40"/>
              <w:jc w:val="right"/>
              <w:rPr>
                <w:sz w:val="17"/>
              </w:rPr>
            </w:pPr>
            <w:r>
              <w:rPr>
                <w:sz w:val="17"/>
              </w:rPr>
              <w:t>11</w:t>
            </w:r>
          </w:p>
        </w:tc>
        <w:tc>
          <w:tcPr>
            <w:tcW w:w="1830" w:type="dxa"/>
            <w:shd w:val="clear" w:color="auto" w:fill="auto"/>
            <w:vAlign w:val="bottom"/>
          </w:tcPr>
          <w:p w:rsidR="008554DC" w:rsidRPr="00983D65" w:rsidRDefault="008554DC" w:rsidP="008554DC">
            <w:pPr>
              <w:tabs>
                <w:tab w:val="left" w:pos="288"/>
                <w:tab w:val="left" w:pos="576"/>
                <w:tab w:val="left" w:pos="864"/>
                <w:tab w:val="left" w:pos="1152"/>
              </w:tabs>
              <w:spacing w:before="40" w:after="40" w:line="210" w:lineRule="exact"/>
              <w:ind w:right="40"/>
              <w:jc w:val="right"/>
              <w:rPr>
                <w:sz w:val="17"/>
              </w:rPr>
            </w:pPr>
            <w:r>
              <w:rPr>
                <w:sz w:val="17"/>
              </w:rPr>
              <w:t>3</w:t>
            </w:r>
          </w:p>
        </w:tc>
        <w:tc>
          <w:tcPr>
            <w:tcW w:w="1830" w:type="dxa"/>
            <w:shd w:val="clear" w:color="auto" w:fill="auto"/>
            <w:vAlign w:val="bottom"/>
          </w:tcPr>
          <w:p w:rsidR="008554DC" w:rsidRPr="00983D65" w:rsidRDefault="008554DC" w:rsidP="008554DC">
            <w:pPr>
              <w:tabs>
                <w:tab w:val="left" w:pos="288"/>
                <w:tab w:val="left" w:pos="576"/>
                <w:tab w:val="left" w:pos="864"/>
                <w:tab w:val="left" w:pos="1152"/>
              </w:tabs>
              <w:spacing w:before="40" w:after="40" w:line="210" w:lineRule="exact"/>
              <w:ind w:right="40"/>
              <w:jc w:val="right"/>
              <w:rPr>
                <w:sz w:val="17"/>
              </w:rPr>
            </w:pPr>
            <w:r>
              <w:rPr>
                <w:sz w:val="17"/>
              </w:rPr>
              <w:t>27,3</w:t>
            </w:r>
          </w:p>
        </w:tc>
      </w:tr>
      <w:tr w:rsidR="008554DC" w:rsidRPr="00983D65">
        <w:tblPrEx>
          <w:tblCellMar>
            <w:top w:w="0" w:type="dxa"/>
            <w:bottom w:w="0" w:type="dxa"/>
          </w:tblCellMar>
        </w:tblPrEx>
        <w:tc>
          <w:tcPr>
            <w:tcW w:w="1830" w:type="dxa"/>
            <w:tcBorders>
              <w:bottom w:val="single" w:sz="4"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40" w:after="81" w:line="210" w:lineRule="exact"/>
              <w:ind w:right="40"/>
              <w:rPr>
                <w:sz w:val="17"/>
              </w:rPr>
            </w:pPr>
            <w:r>
              <w:rPr>
                <w:sz w:val="17"/>
              </w:rPr>
              <w:t>Secretaría Permanente</w:t>
            </w:r>
          </w:p>
        </w:tc>
        <w:tc>
          <w:tcPr>
            <w:tcW w:w="1830" w:type="dxa"/>
            <w:tcBorders>
              <w:bottom w:val="single" w:sz="4"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40" w:after="81" w:line="210" w:lineRule="exact"/>
              <w:ind w:right="40"/>
              <w:jc w:val="right"/>
              <w:rPr>
                <w:sz w:val="17"/>
              </w:rPr>
            </w:pPr>
            <w:r>
              <w:rPr>
                <w:sz w:val="17"/>
              </w:rPr>
              <w:t>57</w:t>
            </w:r>
          </w:p>
        </w:tc>
        <w:tc>
          <w:tcPr>
            <w:tcW w:w="1830" w:type="dxa"/>
            <w:tcBorders>
              <w:bottom w:val="single" w:sz="4"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40" w:after="81" w:line="210" w:lineRule="exact"/>
              <w:ind w:right="40"/>
              <w:jc w:val="right"/>
              <w:rPr>
                <w:sz w:val="17"/>
              </w:rPr>
            </w:pPr>
            <w:r>
              <w:rPr>
                <w:sz w:val="17"/>
              </w:rPr>
              <w:t>19</w:t>
            </w:r>
          </w:p>
        </w:tc>
        <w:tc>
          <w:tcPr>
            <w:tcW w:w="1830" w:type="dxa"/>
            <w:tcBorders>
              <w:bottom w:val="single" w:sz="4"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40" w:after="81" w:line="210" w:lineRule="exact"/>
              <w:ind w:right="40"/>
              <w:jc w:val="right"/>
              <w:rPr>
                <w:sz w:val="17"/>
              </w:rPr>
            </w:pPr>
            <w:r>
              <w:rPr>
                <w:sz w:val="17"/>
              </w:rPr>
              <w:t>33,3</w:t>
            </w:r>
          </w:p>
        </w:tc>
      </w:tr>
      <w:tr w:rsidR="008554DC" w:rsidRPr="00983D65">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81" w:after="81" w:line="210" w:lineRule="exact"/>
              <w:ind w:right="40"/>
              <w:rPr>
                <w:b/>
                <w:sz w:val="17"/>
              </w:rPr>
            </w:pPr>
            <w:r w:rsidRPr="00983D65">
              <w:rPr>
                <w:b/>
                <w:sz w:val="17"/>
              </w:rPr>
              <w:tab/>
              <w:t>Total</w:t>
            </w:r>
          </w:p>
        </w:tc>
        <w:tc>
          <w:tcPr>
            <w:tcW w:w="1830" w:type="dxa"/>
            <w:tcBorders>
              <w:top w:val="single" w:sz="4" w:space="0" w:color="auto"/>
              <w:bottom w:val="single" w:sz="12"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81" w:after="81" w:line="210" w:lineRule="exact"/>
              <w:ind w:right="40"/>
              <w:jc w:val="right"/>
              <w:rPr>
                <w:b/>
                <w:sz w:val="17"/>
              </w:rPr>
            </w:pPr>
            <w:r w:rsidRPr="00983D65">
              <w:rPr>
                <w:b/>
                <w:sz w:val="17"/>
              </w:rPr>
              <w:t>68</w:t>
            </w:r>
          </w:p>
        </w:tc>
        <w:tc>
          <w:tcPr>
            <w:tcW w:w="1830" w:type="dxa"/>
            <w:tcBorders>
              <w:top w:val="single" w:sz="4" w:space="0" w:color="auto"/>
              <w:bottom w:val="single" w:sz="12"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81" w:after="81" w:line="210" w:lineRule="exact"/>
              <w:ind w:right="40"/>
              <w:jc w:val="right"/>
              <w:rPr>
                <w:b/>
                <w:sz w:val="17"/>
              </w:rPr>
            </w:pPr>
            <w:r w:rsidRPr="00983D65">
              <w:rPr>
                <w:b/>
                <w:sz w:val="17"/>
              </w:rPr>
              <w:t>22</w:t>
            </w:r>
          </w:p>
        </w:tc>
        <w:tc>
          <w:tcPr>
            <w:tcW w:w="1830" w:type="dxa"/>
            <w:tcBorders>
              <w:top w:val="single" w:sz="4" w:space="0" w:color="auto"/>
              <w:bottom w:val="single" w:sz="12" w:space="0" w:color="auto"/>
            </w:tcBorders>
            <w:shd w:val="clear" w:color="auto" w:fill="auto"/>
            <w:vAlign w:val="bottom"/>
          </w:tcPr>
          <w:p w:rsidR="008554DC" w:rsidRPr="00983D65" w:rsidRDefault="008554DC" w:rsidP="008554DC">
            <w:pPr>
              <w:tabs>
                <w:tab w:val="left" w:pos="288"/>
                <w:tab w:val="left" w:pos="576"/>
                <w:tab w:val="left" w:pos="864"/>
                <w:tab w:val="left" w:pos="1152"/>
              </w:tabs>
              <w:spacing w:before="81" w:after="81" w:line="210" w:lineRule="exact"/>
              <w:ind w:right="40"/>
              <w:jc w:val="right"/>
              <w:rPr>
                <w:b/>
                <w:sz w:val="17"/>
              </w:rPr>
            </w:pPr>
            <w:r w:rsidRPr="00983D65">
              <w:rPr>
                <w:b/>
                <w:sz w:val="17"/>
              </w:rPr>
              <w:t>32,4</w:t>
            </w:r>
          </w:p>
        </w:tc>
      </w:tr>
    </w:tbl>
    <w:p w:rsidR="008554DC" w:rsidRPr="008554DC" w:rsidRDefault="008554DC" w:rsidP="008554DC">
      <w:pPr>
        <w:pStyle w:val="SingleTxt"/>
        <w:spacing w:after="0" w:line="120" w:lineRule="exact"/>
        <w:rPr>
          <w:sz w:val="10"/>
        </w:rPr>
      </w:pPr>
    </w:p>
    <w:p w:rsidR="008554DC" w:rsidRPr="00983D65" w:rsidRDefault="004D73F8" w:rsidP="008554DC">
      <w:pPr>
        <w:pStyle w:val="FootnoteText"/>
        <w:tabs>
          <w:tab w:val="clear" w:pos="418"/>
          <w:tab w:val="right" w:pos="1476"/>
          <w:tab w:val="left" w:pos="1548"/>
          <w:tab w:val="right" w:pos="1836"/>
          <w:tab w:val="left" w:pos="1908"/>
        </w:tabs>
        <w:ind w:left="1267" w:right="1267" w:hanging="1267"/>
      </w:pPr>
      <w:r>
        <w:rPr>
          <w:i/>
        </w:rPr>
        <w:tab/>
      </w:r>
      <w:r w:rsidR="008554DC">
        <w:rPr>
          <w:i/>
        </w:rPr>
        <w:t>Fuente</w:t>
      </w:r>
      <w:r w:rsidR="008554DC">
        <w:t>: ONEL.</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17.</w:t>
      </w:r>
      <w:r>
        <w:tab/>
      </w:r>
      <w:r w:rsidRPr="00F503FC">
        <w:t>Representación provincial, departamental y municipal del personal del Observatorio Nacional de las Elecciones (ONEL)</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93"/>
        <w:gridCol w:w="1672"/>
        <w:gridCol w:w="1672"/>
        <w:gridCol w:w="1683"/>
      </w:tblGrid>
      <w:tr w:rsidR="008554DC" w:rsidRPr="00C92BFD">
        <w:tblPrEx>
          <w:tblCellMar>
            <w:top w:w="0" w:type="dxa"/>
            <w:bottom w:w="0" w:type="dxa"/>
          </w:tblCellMar>
        </w:tblPrEx>
        <w:trPr>
          <w:tblHeader/>
        </w:trPr>
        <w:tc>
          <w:tcPr>
            <w:tcW w:w="2293" w:type="dxa"/>
            <w:tcBorders>
              <w:top w:val="single" w:sz="4" w:space="0" w:color="auto"/>
              <w:bottom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80" w:after="80" w:line="160" w:lineRule="exact"/>
              <w:ind w:right="40"/>
              <w:rPr>
                <w:i/>
                <w:sz w:val="14"/>
              </w:rPr>
            </w:pPr>
            <w:r w:rsidRPr="00C92BFD">
              <w:rPr>
                <w:i/>
                <w:sz w:val="14"/>
              </w:rPr>
              <w:t>Provincia</w:t>
            </w:r>
          </w:p>
        </w:tc>
        <w:tc>
          <w:tcPr>
            <w:tcW w:w="1672" w:type="dxa"/>
            <w:tcBorders>
              <w:top w:val="single" w:sz="4" w:space="0" w:color="auto"/>
              <w:bottom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80" w:after="80" w:line="160" w:lineRule="exact"/>
              <w:ind w:right="40"/>
              <w:jc w:val="right"/>
              <w:rPr>
                <w:i/>
                <w:sz w:val="14"/>
              </w:rPr>
            </w:pPr>
            <w:r w:rsidRPr="00C92BFD">
              <w:rPr>
                <w:i/>
                <w:sz w:val="14"/>
              </w:rPr>
              <w:t>Total plantilla</w:t>
            </w:r>
          </w:p>
        </w:tc>
        <w:tc>
          <w:tcPr>
            <w:tcW w:w="1672" w:type="dxa"/>
            <w:tcBorders>
              <w:top w:val="single" w:sz="4" w:space="0" w:color="auto"/>
              <w:bottom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80" w:after="80" w:line="160" w:lineRule="exact"/>
              <w:ind w:right="40"/>
              <w:jc w:val="right"/>
              <w:rPr>
                <w:i/>
                <w:sz w:val="14"/>
              </w:rPr>
            </w:pPr>
            <w:r w:rsidRPr="00C92BFD">
              <w:rPr>
                <w:i/>
                <w:sz w:val="14"/>
              </w:rPr>
              <w:t>Número de mujeres</w:t>
            </w:r>
          </w:p>
        </w:tc>
        <w:tc>
          <w:tcPr>
            <w:tcW w:w="1683" w:type="dxa"/>
            <w:tcBorders>
              <w:top w:val="single" w:sz="4" w:space="0" w:color="auto"/>
              <w:bottom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80" w:after="80" w:line="160" w:lineRule="exact"/>
              <w:ind w:right="40"/>
              <w:jc w:val="right"/>
              <w:rPr>
                <w:i/>
                <w:sz w:val="14"/>
              </w:rPr>
            </w:pPr>
            <w:r w:rsidRPr="00C92BFD">
              <w:rPr>
                <w:i/>
                <w:sz w:val="14"/>
              </w:rPr>
              <w:t>Porcentaje de mujeres</w:t>
            </w:r>
          </w:p>
        </w:tc>
      </w:tr>
      <w:tr w:rsidR="008554DC" w:rsidRPr="00C92BFD">
        <w:tblPrEx>
          <w:tblCellMar>
            <w:top w:w="0" w:type="dxa"/>
            <w:bottom w:w="0" w:type="dxa"/>
          </w:tblCellMar>
        </w:tblPrEx>
        <w:trPr>
          <w:trHeight w:hRule="exact" w:val="115"/>
          <w:tblHeader/>
        </w:trPr>
        <w:tc>
          <w:tcPr>
            <w:tcW w:w="2293" w:type="dxa"/>
            <w:tcBorders>
              <w:top w:val="single" w:sz="12" w:space="0" w:color="auto"/>
            </w:tcBorders>
            <w:shd w:val="clear" w:color="auto" w:fill="auto"/>
            <w:vAlign w:val="bottom"/>
          </w:tcPr>
          <w:p w:rsidR="008554DC" w:rsidRPr="00C92BFD" w:rsidRDefault="008554DC" w:rsidP="008554DC">
            <w:pPr>
              <w:widowControl w:val="0"/>
              <w:spacing w:before="40" w:after="40" w:line="210" w:lineRule="exact"/>
              <w:ind w:right="40"/>
              <w:rPr>
                <w:sz w:val="17"/>
                <w:szCs w:val="16"/>
              </w:rPr>
            </w:pPr>
          </w:p>
        </w:tc>
        <w:tc>
          <w:tcPr>
            <w:tcW w:w="1672" w:type="dxa"/>
            <w:tcBorders>
              <w:top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jc w:val="right"/>
              <w:rPr>
                <w:sz w:val="17"/>
              </w:rPr>
            </w:pPr>
          </w:p>
        </w:tc>
        <w:tc>
          <w:tcPr>
            <w:tcW w:w="1672" w:type="dxa"/>
            <w:tcBorders>
              <w:top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jc w:val="right"/>
              <w:rPr>
                <w:sz w:val="17"/>
              </w:rPr>
            </w:pPr>
          </w:p>
        </w:tc>
        <w:tc>
          <w:tcPr>
            <w:tcW w:w="1683" w:type="dxa"/>
            <w:tcBorders>
              <w:top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jc w:val="right"/>
              <w:rPr>
                <w:sz w:val="17"/>
              </w:rPr>
            </w:pPr>
          </w:p>
        </w:tc>
      </w:tr>
      <w:tr w:rsidR="008554DC" w:rsidRPr="00C92BFD">
        <w:tblPrEx>
          <w:tblCellMar>
            <w:top w:w="0" w:type="dxa"/>
            <w:bottom w:w="0" w:type="dxa"/>
          </w:tblCellMar>
        </w:tblPrEx>
        <w:tc>
          <w:tcPr>
            <w:tcW w:w="2293"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Representación provincial</w:t>
            </w:r>
          </w:p>
        </w:tc>
        <w:tc>
          <w:tcPr>
            <w:tcW w:w="1672" w:type="dxa"/>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jc w:val="right"/>
              <w:rPr>
                <w:sz w:val="17"/>
              </w:rPr>
            </w:pPr>
            <w:r w:rsidRPr="00C92BFD">
              <w:rPr>
                <w:sz w:val="17"/>
              </w:rPr>
              <w:t>58</w:t>
            </w:r>
          </w:p>
        </w:tc>
        <w:tc>
          <w:tcPr>
            <w:tcW w:w="1672" w:type="dxa"/>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jc w:val="right"/>
              <w:rPr>
                <w:sz w:val="17"/>
              </w:rPr>
            </w:pPr>
            <w:r w:rsidRPr="00C92BFD">
              <w:rPr>
                <w:sz w:val="17"/>
              </w:rPr>
              <w:t>3</w:t>
            </w:r>
          </w:p>
        </w:tc>
        <w:tc>
          <w:tcPr>
            <w:tcW w:w="1683" w:type="dxa"/>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jc w:val="right"/>
              <w:rPr>
                <w:sz w:val="17"/>
              </w:rPr>
            </w:pPr>
            <w:r w:rsidRPr="00C92BFD">
              <w:rPr>
                <w:sz w:val="17"/>
              </w:rPr>
              <w:t>5,2</w:t>
            </w:r>
          </w:p>
        </w:tc>
      </w:tr>
      <w:tr w:rsidR="008554DC" w:rsidRPr="00C92BFD">
        <w:tblPrEx>
          <w:tblCellMar>
            <w:top w:w="0" w:type="dxa"/>
            <w:bottom w:w="0" w:type="dxa"/>
          </w:tblCellMar>
        </w:tblPrEx>
        <w:tc>
          <w:tcPr>
            <w:tcW w:w="2293" w:type="dxa"/>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rPr>
                <w:sz w:val="17"/>
              </w:rPr>
            </w:pPr>
            <w:r w:rsidRPr="00C92BFD">
              <w:rPr>
                <w:sz w:val="17"/>
                <w:szCs w:val="16"/>
              </w:rPr>
              <w:t>Representación departamental</w:t>
            </w:r>
          </w:p>
        </w:tc>
        <w:tc>
          <w:tcPr>
            <w:tcW w:w="1672" w:type="dxa"/>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jc w:val="right"/>
              <w:rPr>
                <w:sz w:val="17"/>
              </w:rPr>
            </w:pPr>
            <w:r w:rsidRPr="00C92BFD">
              <w:rPr>
                <w:sz w:val="17"/>
              </w:rPr>
              <w:t>335</w:t>
            </w:r>
          </w:p>
        </w:tc>
        <w:tc>
          <w:tcPr>
            <w:tcW w:w="1672" w:type="dxa"/>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jc w:val="right"/>
              <w:rPr>
                <w:sz w:val="17"/>
              </w:rPr>
            </w:pPr>
            <w:r w:rsidRPr="00C92BFD">
              <w:rPr>
                <w:sz w:val="17"/>
              </w:rPr>
              <w:t>41</w:t>
            </w:r>
          </w:p>
        </w:tc>
        <w:tc>
          <w:tcPr>
            <w:tcW w:w="1683" w:type="dxa"/>
            <w:shd w:val="clear" w:color="auto" w:fill="auto"/>
            <w:vAlign w:val="bottom"/>
          </w:tcPr>
          <w:p w:rsidR="008554DC" w:rsidRPr="00C92BFD" w:rsidRDefault="008554DC" w:rsidP="008554DC">
            <w:pPr>
              <w:tabs>
                <w:tab w:val="left" w:pos="288"/>
                <w:tab w:val="left" w:pos="576"/>
                <w:tab w:val="left" w:pos="864"/>
                <w:tab w:val="left" w:pos="1152"/>
              </w:tabs>
              <w:spacing w:before="40" w:after="40" w:line="210" w:lineRule="exact"/>
              <w:ind w:right="40"/>
              <w:jc w:val="right"/>
              <w:rPr>
                <w:sz w:val="17"/>
              </w:rPr>
            </w:pPr>
            <w:r w:rsidRPr="00C92BFD">
              <w:rPr>
                <w:sz w:val="17"/>
              </w:rPr>
              <w:t>12,2</w:t>
            </w:r>
          </w:p>
        </w:tc>
      </w:tr>
      <w:tr w:rsidR="008554DC" w:rsidRPr="00C92BFD">
        <w:tblPrEx>
          <w:tblCellMar>
            <w:top w:w="0" w:type="dxa"/>
            <w:bottom w:w="0" w:type="dxa"/>
          </w:tblCellMar>
        </w:tblPrEx>
        <w:tc>
          <w:tcPr>
            <w:tcW w:w="2293" w:type="dxa"/>
            <w:tcBorders>
              <w:bottom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40" w:after="80" w:line="210" w:lineRule="exact"/>
              <w:ind w:right="43"/>
              <w:rPr>
                <w:sz w:val="17"/>
              </w:rPr>
            </w:pPr>
            <w:r w:rsidRPr="00C92BFD">
              <w:rPr>
                <w:sz w:val="17"/>
                <w:szCs w:val="16"/>
              </w:rPr>
              <w:t>Representación municipal</w:t>
            </w:r>
          </w:p>
        </w:tc>
        <w:tc>
          <w:tcPr>
            <w:tcW w:w="1672" w:type="dxa"/>
            <w:tcBorders>
              <w:bottom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40" w:after="80" w:line="210" w:lineRule="exact"/>
              <w:ind w:right="43"/>
              <w:jc w:val="right"/>
              <w:rPr>
                <w:sz w:val="17"/>
              </w:rPr>
            </w:pPr>
            <w:r w:rsidRPr="00C92BFD">
              <w:rPr>
                <w:sz w:val="17"/>
              </w:rPr>
              <w:t>1 582</w:t>
            </w:r>
          </w:p>
        </w:tc>
        <w:tc>
          <w:tcPr>
            <w:tcW w:w="1672" w:type="dxa"/>
            <w:tcBorders>
              <w:bottom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40" w:after="80" w:line="210" w:lineRule="exact"/>
              <w:ind w:right="43"/>
              <w:jc w:val="right"/>
              <w:rPr>
                <w:sz w:val="17"/>
              </w:rPr>
            </w:pPr>
            <w:r w:rsidRPr="00C92BFD">
              <w:rPr>
                <w:sz w:val="17"/>
              </w:rPr>
              <w:t>174</w:t>
            </w:r>
          </w:p>
        </w:tc>
        <w:tc>
          <w:tcPr>
            <w:tcW w:w="1683" w:type="dxa"/>
            <w:tcBorders>
              <w:bottom w:val="single" w:sz="12" w:space="0" w:color="auto"/>
            </w:tcBorders>
            <w:shd w:val="clear" w:color="auto" w:fill="auto"/>
            <w:vAlign w:val="bottom"/>
          </w:tcPr>
          <w:p w:rsidR="008554DC" w:rsidRPr="00C92BFD" w:rsidRDefault="008554DC" w:rsidP="008554DC">
            <w:pPr>
              <w:tabs>
                <w:tab w:val="left" w:pos="288"/>
                <w:tab w:val="left" w:pos="576"/>
                <w:tab w:val="left" w:pos="864"/>
                <w:tab w:val="left" w:pos="1152"/>
              </w:tabs>
              <w:spacing w:before="40" w:after="80" w:line="210" w:lineRule="exact"/>
              <w:ind w:right="43"/>
              <w:jc w:val="right"/>
              <w:rPr>
                <w:sz w:val="17"/>
              </w:rPr>
            </w:pPr>
            <w:r w:rsidRPr="00C92BFD">
              <w:rPr>
                <w:sz w:val="17"/>
              </w:rPr>
              <w:t>11,0</w:t>
            </w:r>
          </w:p>
        </w:tc>
      </w:tr>
    </w:tbl>
    <w:p w:rsidR="008554DC" w:rsidRPr="008554DC" w:rsidRDefault="008554DC" w:rsidP="008554DC">
      <w:pPr>
        <w:pStyle w:val="SingleTxt"/>
        <w:spacing w:after="0" w:line="120" w:lineRule="exact"/>
        <w:rPr>
          <w:sz w:val="10"/>
        </w:rPr>
      </w:pPr>
    </w:p>
    <w:p w:rsidR="008554DC" w:rsidRPr="00C92BFD" w:rsidRDefault="008554DC" w:rsidP="008554DC">
      <w:pPr>
        <w:pStyle w:val="FootnoteText"/>
        <w:tabs>
          <w:tab w:val="clear" w:pos="418"/>
          <w:tab w:val="right" w:pos="1476"/>
          <w:tab w:val="left" w:pos="1548"/>
          <w:tab w:val="right" w:pos="1836"/>
          <w:tab w:val="left" w:pos="1908"/>
        </w:tabs>
        <w:ind w:left="1267" w:right="1267" w:hanging="1267"/>
        <w:rPr>
          <w:sz w:val="18"/>
          <w:szCs w:val="18"/>
        </w:rPr>
      </w:pPr>
      <w:r>
        <w:rPr>
          <w:i/>
          <w:sz w:val="18"/>
          <w:szCs w:val="18"/>
        </w:rPr>
        <w:tab/>
      </w:r>
      <w:r w:rsidRPr="00C92BFD">
        <w:rPr>
          <w:i/>
          <w:sz w:val="18"/>
          <w:szCs w:val="18"/>
        </w:rPr>
        <w:t>Fuente</w:t>
      </w:r>
      <w:r w:rsidRPr="00C92BFD">
        <w:rPr>
          <w:sz w:val="18"/>
          <w:szCs w:val="18"/>
        </w:rPr>
        <w:t xml:space="preserve">: </w:t>
      </w:r>
      <w:r w:rsidRPr="00C92BFD">
        <w:t>Ministerio de Promoción de la Mujer y la Familia</w:t>
      </w:r>
      <w:r w:rsidRPr="00C92BFD">
        <w:rPr>
          <w:sz w:val="18"/>
          <w:szCs w:val="18"/>
        </w:rPr>
        <w:t>, Anuario Estadístico 2004</w:t>
      </w:r>
      <w:r>
        <w:rPr>
          <w:sz w:val="18"/>
          <w:szCs w:val="18"/>
        </w:rPr>
        <w:t>.</w:t>
      </w:r>
    </w:p>
    <w:p w:rsidR="008554DC" w:rsidRPr="008554DC" w:rsidRDefault="008554DC" w:rsidP="008554DC">
      <w:pPr>
        <w:pStyle w:val="SingleTxt"/>
        <w:spacing w:after="0" w:line="120" w:lineRule="exact"/>
        <w:rPr>
          <w:sz w:val="10"/>
        </w:rPr>
      </w:pPr>
    </w:p>
    <w:p w:rsidR="004D73F8" w:rsidRPr="004D73F8" w:rsidRDefault="004D73F8" w:rsidP="004D73F8">
      <w:pPr>
        <w:pStyle w:val="SingleTxt"/>
        <w:spacing w:after="0" w:line="120" w:lineRule="exact"/>
        <w:rPr>
          <w:sz w:val="10"/>
        </w:rPr>
      </w:pPr>
    </w:p>
    <w:p w:rsidR="008554DC" w:rsidRPr="008554DC" w:rsidRDefault="008554DC" w:rsidP="008554DC">
      <w:pPr>
        <w:pStyle w:val="SingleTxt"/>
        <w:spacing w:after="0" w:line="120" w:lineRule="exact"/>
        <w:rPr>
          <w:sz w:val="10"/>
        </w:rPr>
      </w:pPr>
    </w:p>
    <w:p w:rsidR="008554DC" w:rsidRDefault="008554DC" w:rsidP="008554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18.</w:t>
      </w:r>
      <w:r>
        <w:tab/>
      </w:r>
      <w:r w:rsidRPr="00F503FC">
        <w:t>Representación en los colegios electorales (delegados) del personal del Observatorio Nacional de las Elecciones (ONEL)</w:t>
      </w:r>
    </w:p>
    <w:p w:rsidR="008554DC" w:rsidRPr="008554DC" w:rsidRDefault="008554DC" w:rsidP="008554DC">
      <w:pPr>
        <w:pStyle w:val="SingleTxt"/>
        <w:spacing w:after="0" w:line="120" w:lineRule="exact"/>
        <w:rPr>
          <w:sz w:val="10"/>
        </w:rPr>
      </w:pPr>
    </w:p>
    <w:p w:rsidR="008554DC" w:rsidRPr="008554DC" w:rsidRDefault="008554DC" w:rsidP="008554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554DC" w:rsidRPr="00C92BF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8554DC" w:rsidRPr="00C92BFD" w:rsidRDefault="008554DC" w:rsidP="008554DC">
            <w:pPr>
              <w:widowControl w:val="0"/>
              <w:spacing w:before="80" w:after="80" w:line="160" w:lineRule="exact"/>
              <w:ind w:right="40"/>
              <w:rPr>
                <w:i/>
                <w:sz w:val="14"/>
                <w:szCs w:val="16"/>
              </w:rPr>
            </w:pPr>
            <w:r w:rsidRPr="00C92BFD">
              <w:rPr>
                <w:i/>
                <w:sz w:val="14"/>
                <w:szCs w:val="16"/>
              </w:rPr>
              <w:t>Provincia</w:t>
            </w:r>
          </w:p>
        </w:tc>
        <w:tc>
          <w:tcPr>
            <w:tcW w:w="1830" w:type="dxa"/>
            <w:tcBorders>
              <w:top w:val="single" w:sz="4" w:space="0" w:color="auto"/>
              <w:bottom w:val="single" w:sz="12" w:space="0" w:color="auto"/>
            </w:tcBorders>
            <w:shd w:val="clear" w:color="auto" w:fill="auto"/>
            <w:vAlign w:val="bottom"/>
          </w:tcPr>
          <w:p w:rsidR="008554DC" w:rsidRPr="00C92BFD" w:rsidRDefault="008554DC" w:rsidP="008554DC">
            <w:pPr>
              <w:widowControl w:val="0"/>
              <w:spacing w:before="80" w:after="80" w:line="160" w:lineRule="exact"/>
              <w:ind w:right="40"/>
              <w:jc w:val="right"/>
              <w:rPr>
                <w:i/>
                <w:sz w:val="14"/>
                <w:szCs w:val="16"/>
              </w:rPr>
            </w:pPr>
            <w:r w:rsidRPr="00C92BFD">
              <w:rPr>
                <w:i/>
                <w:sz w:val="14"/>
                <w:szCs w:val="16"/>
              </w:rPr>
              <w:t>Total plantilla</w:t>
            </w:r>
          </w:p>
        </w:tc>
        <w:tc>
          <w:tcPr>
            <w:tcW w:w="1830" w:type="dxa"/>
            <w:tcBorders>
              <w:top w:val="single" w:sz="4" w:space="0" w:color="auto"/>
              <w:bottom w:val="single" w:sz="12" w:space="0" w:color="auto"/>
            </w:tcBorders>
            <w:shd w:val="clear" w:color="auto" w:fill="auto"/>
            <w:vAlign w:val="bottom"/>
          </w:tcPr>
          <w:p w:rsidR="008554DC" w:rsidRPr="00C92BFD" w:rsidRDefault="008554DC" w:rsidP="008554DC">
            <w:pPr>
              <w:widowControl w:val="0"/>
              <w:spacing w:before="80" w:after="80" w:line="160" w:lineRule="exact"/>
              <w:ind w:right="40"/>
              <w:jc w:val="right"/>
              <w:rPr>
                <w:i/>
                <w:sz w:val="14"/>
                <w:szCs w:val="16"/>
              </w:rPr>
            </w:pPr>
            <w:r w:rsidRPr="00C92BFD">
              <w:rPr>
                <w:i/>
                <w:sz w:val="14"/>
                <w:szCs w:val="16"/>
              </w:rPr>
              <w:t>Número de mujeres</w:t>
            </w:r>
          </w:p>
        </w:tc>
        <w:tc>
          <w:tcPr>
            <w:tcW w:w="1830" w:type="dxa"/>
            <w:tcBorders>
              <w:top w:val="single" w:sz="4" w:space="0" w:color="auto"/>
              <w:bottom w:val="single" w:sz="12" w:space="0" w:color="auto"/>
            </w:tcBorders>
            <w:shd w:val="clear" w:color="auto" w:fill="auto"/>
            <w:vAlign w:val="bottom"/>
          </w:tcPr>
          <w:p w:rsidR="008554DC" w:rsidRPr="00C92BFD" w:rsidRDefault="008554DC" w:rsidP="008554DC">
            <w:pPr>
              <w:widowControl w:val="0"/>
              <w:spacing w:before="80" w:after="80" w:line="160" w:lineRule="exact"/>
              <w:ind w:right="40"/>
              <w:jc w:val="right"/>
              <w:rPr>
                <w:i/>
                <w:sz w:val="14"/>
                <w:szCs w:val="16"/>
              </w:rPr>
            </w:pPr>
            <w:r w:rsidRPr="00C92BFD">
              <w:rPr>
                <w:i/>
                <w:sz w:val="14"/>
                <w:szCs w:val="16"/>
              </w:rPr>
              <w:t>Porcentaje de mujeres</w:t>
            </w:r>
          </w:p>
        </w:tc>
      </w:tr>
      <w:tr w:rsidR="008554DC" w:rsidRPr="00C92BF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8554DC" w:rsidRPr="00C92BFD" w:rsidRDefault="008554DC" w:rsidP="008554DC">
            <w:pPr>
              <w:widowControl w:val="0"/>
              <w:spacing w:before="40" w:after="40" w:line="210" w:lineRule="exact"/>
              <w:ind w:right="40"/>
              <w:rPr>
                <w:sz w:val="17"/>
                <w:szCs w:val="16"/>
              </w:rPr>
            </w:pPr>
          </w:p>
        </w:tc>
        <w:tc>
          <w:tcPr>
            <w:tcW w:w="1830" w:type="dxa"/>
            <w:tcBorders>
              <w:top w:val="single" w:sz="12" w:space="0" w:color="auto"/>
            </w:tcBorders>
            <w:shd w:val="clear" w:color="auto" w:fill="auto"/>
            <w:vAlign w:val="bottom"/>
          </w:tcPr>
          <w:p w:rsidR="008554DC" w:rsidRPr="00C92BFD" w:rsidRDefault="008554DC" w:rsidP="008554DC">
            <w:pPr>
              <w:widowControl w:val="0"/>
              <w:spacing w:before="40" w:after="40" w:line="210" w:lineRule="exact"/>
              <w:ind w:right="40"/>
              <w:jc w:val="right"/>
              <w:rPr>
                <w:sz w:val="17"/>
                <w:szCs w:val="16"/>
              </w:rPr>
            </w:pPr>
          </w:p>
        </w:tc>
        <w:tc>
          <w:tcPr>
            <w:tcW w:w="1830" w:type="dxa"/>
            <w:tcBorders>
              <w:top w:val="single" w:sz="12" w:space="0" w:color="auto"/>
            </w:tcBorders>
            <w:shd w:val="clear" w:color="auto" w:fill="auto"/>
            <w:vAlign w:val="bottom"/>
          </w:tcPr>
          <w:p w:rsidR="008554DC" w:rsidRPr="00C92BFD" w:rsidRDefault="008554DC" w:rsidP="008554DC">
            <w:pPr>
              <w:widowControl w:val="0"/>
              <w:spacing w:before="40" w:after="40" w:line="210" w:lineRule="exact"/>
              <w:ind w:right="40"/>
              <w:jc w:val="right"/>
              <w:rPr>
                <w:sz w:val="17"/>
                <w:szCs w:val="16"/>
              </w:rPr>
            </w:pPr>
          </w:p>
        </w:tc>
        <w:tc>
          <w:tcPr>
            <w:tcW w:w="1830" w:type="dxa"/>
            <w:tcBorders>
              <w:top w:val="single" w:sz="12" w:space="0" w:color="auto"/>
            </w:tcBorders>
            <w:shd w:val="clear" w:color="auto" w:fill="auto"/>
            <w:vAlign w:val="bottom"/>
          </w:tcPr>
          <w:p w:rsidR="008554DC" w:rsidRPr="00C92BFD" w:rsidRDefault="008554DC" w:rsidP="008554DC">
            <w:pPr>
              <w:widowControl w:val="0"/>
              <w:spacing w:before="40" w:after="40" w:line="210" w:lineRule="exact"/>
              <w:ind w:right="40"/>
              <w:jc w:val="right"/>
              <w:rPr>
                <w:sz w:val="17"/>
                <w:szCs w:val="16"/>
              </w:rPr>
            </w:pPr>
          </w:p>
        </w:tc>
      </w:tr>
      <w:tr w:rsidR="008554DC" w:rsidRPr="00C92BFD">
        <w:tblPrEx>
          <w:tblCellMar>
            <w:top w:w="0" w:type="dxa"/>
            <w:bottom w:w="0" w:type="dxa"/>
          </w:tblCellMar>
        </w:tblPrEx>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Adamaoua</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925</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 xml:space="preserve"> 49</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5,3</w:t>
            </w:r>
          </w:p>
        </w:tc>
      </w:tr>
      <w:tr w:rsidR="008554DC" w:rsidRPr="00C92BFD">
        <w:tblPrEx>
          <w:tblCellMar>
            <w:top w:w="0" w:type="dxa"/>
            <w:bottom w:w="0" w:type="dxa"/>
          </w:tblCellMar>
        </w:tblPrEx>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Centro</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3 506</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590</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16,8</w:t>
            </w:r>
          </w:p>
        </w:tc>
      </w:tr>
      <w:tr w:rsidR="008554DC" w:rsidRPr="00C92BFD">
        <w:tblPrEx>
          <w:tblCellMar>
            <w:top w:w="0" w:type="dxa"/>
            <w:bottom w:w="0" w:type="dxa"/>
          </w:tblCellMar>
        </w:tblPrEx>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Oriental</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1 114</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255</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22,9</w:t>
            </w:r>
          </w:p>
        </w:tc>
      </w:tr>
      <w:tr w:rsidR="008554DC" w:rsidRPr="00C92BFD">
        <w:tblPrEx>
          <w:tblCellMar>
            <w:top w:w="0" w:type="dxa"/>
            <w:bottom w:w="0" w:type="dxa"/>
          </w:tblCellMar>
        </w:tblPrEx>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Extremo norte</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2 881</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203</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7,0</w:t>
            </w:r>
          </w:p>
        </w:tc>
      </w:tr>
      <w:tr w:rsidR="008554DC" w:rsidRPr="00C92BFD">
        <w:tblPrEx>
          <w:tblCellMar>
            <w:top w:w="0" w:type="dxa"/>
            <w:bottom w:w="0" w:type="dxa"/>
          </w:tblCellMar>
        </w:tblPrEx>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Litoral</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2 449</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566</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23,1</w:t>
            </w:r>
          </w:p>
        </w:tc>
      </w:tr>
      <w:tr w:rsidR="008554DC" w:rsidRPr="00C92BFD">
        <w:tblPrEx>
          <w:tblCellMar>
            <w:top w:w="0" w:type="dxa"/>
            <w:bottom w:w="0" w:type="dxa"/>
          </w:tblCellMar>
        </w:tblPrEx>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Septentrional</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1 300</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113</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8,7</w:t>
            </w:r>
          </w:p>
        </w:tc>
      </w:tr>
      <w:tr w:rsidR="008554DC" w:rsidRPr="00C92BFD">
        <w:tblPrEx>
          <w:tblCellMar>
            <w:top w:w="0" w:type="dxa"/>
            <w:bottom w:w="0" w:type="dxa"/>
          </w:tblCellMar>
        </w:tblPrEx>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Noroccidental</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1 669</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123</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7,4</w:t>
            </w:r>
          </w:p>
        </w:tc>
      </w:tr>
      <w:tr w:rsidR="008554DC" w:rsidRPr="00C92BFD">
        <w:tblPrEx>
          <w:tblCellMar>
            <w:top w:w="0" w:type="dxa"/>
            <w:bottom w:w="0" w:type="dxa"/>
          </w:tblCellMar>
        </w:tblPrEx>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Occidental</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2 137</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279</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13,1</w:t>
            </w:r>
          </w:p>
        </w:tc>
      </w:tr>
      <w:tr w:rsidR="008554DC" w:rsidRPr="00C92BFD">
        <w:tblPrEx>
          <w:tblCellMar>
            <w:top w:w="0" w:type="dxa"/>
            <w:bottom w:w="0" w:type="dxa"/>
          </w:tblCellMar>
        </w:tblPrEx>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rPr>
                <w:sz w:val="17"/>
                <w:szCs w:val="16"/>
              </w:rPr>
            </w:pPr>
            <w:r w:rsidRPr="00C92BFD">
              <w:rPr>
                <w:sz w:val="17"/>
                <w:szCs w:val="16"/>
              </w:rPr>
              <w:t>Meridional</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1 154</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168</w:t>
            </w:r>
          </w:p>
        </w:tc>
        <w:tc>
          <w:tcPr>
            <w:tcW w:w="1830" w:type="dxa"/>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40" w:line="210" w:lineRule="exact"/>
              <w:ind w:right="40"/>
              <w:jc w:val="right"/>
              <w:rPr>
                <w:sz w:val="17"/>
                <w:szCs w:val="16"/>
              </w:rPr>
            </w:pPr>
            <w:r w:rsidRPr="00C92BFD">
              <w:rPr>
                <w:sz w:val="17"/>
                <w:szCs w:val="16"/>
              </w:rPr>
              <w:t>14,6</w:t>
            </w:r>
          </w:p>
        </w:tc>
      </w:tr>
      <w:tr w:rsidR="008554DC" w:rsidRPr="00C92BFD">
        <w:tblPrEx>
          <w:tblCellMar>
            <w:top w:w="0" w:type="dxa"/>
            <w:bottom w:w="0" w:type="dxa"/>
          </w:tblCellMar>
        </w:tblPrEx>
        <w:tc>
          <w:tcPr>
            <w:tcW w:w="1830" w:type="dxa"/>
            <w:tcBorders>
              <w:bottom w:val="single" w:sz="4" w:space="0" w:color="auto"/>
            </w:tcBorders>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81" w:line="210" w:lineRule="exact"/>
              <w:ind w:right="40"/>
              <w:rPr>
                <w:sz w:val="17"/>
                <w:szCs w:val="16"/>
              </w:rPr>
            </w:pPr>
            <w:r w:rsidRPr="00C92BFD">
              <w:rPr>
                <w:sz w:val="17"/>
                <w:szCs w:val="16"/>
              </w:rPr>
              <w:t>Sudoccidental</w:t>
            </w:r>
          </w:p>
        </w:tc>
        <w:tc>
          <w:tcPr>
            <w:tcW w:w="1830" w:type="dxa"/>
            <w:tcBorders>
              <w:bottom w:val="single" w:sz="4" w:space="0" w:color="auto"/>
            </w:tcBorders>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C92BFD">
              <w:rPr>
                <w:sz w:val="17"/>
                <w:szCs w:val="16"/>
              </w:rPr>
              <w:t>1 515</w:t>
            </w:r>
          </w:p>
        </w:tc>
        <w:tc>
          <w:tcPr>
            <w:tcW w:w="1830" w:type="dxa"/>
            <w:tcBorders>
              <w:bottom w:val="single" w:sz="4" w:space="0" w:color="auto"/>
            </w:tcBorders>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C92BFD">
              <w:rPr>
                <w:sz w:val="17"/>
                <w:szCs w:val="16"/>
              </w:rPr>
              <w:t xml:space="preserve"> 267</w:t>
            </w:r>
          </w:p>
        </w:tc>
        <w:tc>
          <w:tcPr>
            <w:tcW w:w="1830" w:type="dxa"/>
            <w:tcBorders>
              <w:bottom w:val="single" w:sz="4" w:space="0" w:color="auto"/>
            </w:tcBorders>
            <w:shd w:val="clear" w:color="auto" w:fill="auto"/>
            <w:vAlign w:val="bottom"/>
          </w:tcPr>
          <w:p w:rsidR="008554DC" w:rsidRPr="00C92BFD" w:rsidRDefault="008554DC" w:rsidP="008554DC">
            <w:pPr>
              <w:widowControl w:val="0"/>
              <w:tabs>
                <w:tab w:val="left" w:pos="288"/>
                <w:tab w:val="left" w:pos="576"/>
                <w:tab w:val="left" w:pos="864"/>
                <w:tab w:val="left" w:pos="1152"/>
              </w:tabs>
              <w:spacing w:before="40" w:after="81" w:line="210" w:lineRule="exact"/>
              <w:ind w:right="40"/>
              <w:jc w:val="right"/>
              <w:rPr>
                <w:sz w:val="17"/>
                <w:szCs w:val="16"/>
              </w:rPr>
            </w:pPr>
            <w:r w:rsidRPr="00C92BFD">
              <w:rPr>
                <w:sz w:val="17"/>
                <w:szCs w:val="16"/>
              </w:rPr>
              <w:t>17,6</w:t>
            </w:r>
          </w:p>
        </w:tc>
      </w:tr>
      <w:tr w:rsidR="008554DC" w:rsidRPr="00B601C4">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8554DC" w:rsidRPr="00B601C4" w:rsidRDefault="008554DC" w:rsidP="008554DC">
            <w:pPr>
              <w:widowControl w:val="0"/>
              <w:tabs>
                <w:tab w:val="left" w:pos="288"/>
                <w:tab w:val="left" w:pos="576"/>
                <w:tab w:val="left" w:pos="864"/>
                <w:tab w:val="left" w:pos="1152"/>
              </w:tabs>
              <w:spacing w:before="81" w:after="81" w:line="210" w:lineRule="exact"/>
              <w:ind w:right="40"/>
              <w:rPr>
                <w:b/>
                <w:sz w:val="17"/>
                <w:szCs w:val="16"/>
              </w:rPr>
            </w:pPr>
            <w:r>
              <w:rPr>
                <w:b/>
                <w:bCs/>
                <w:sz w:val="17"/>
                <w:szCs w:val="16"/>
              </w:rPr>
              <w:tab/>
            </w:r>
            <w:r w:rsidRPr="00B601C4">
              <w:rPr>
                <w:b/>
                <w:bCs/>
                <w:sz w:val="17"/>
                <w:szCs w:val="16"/>
              </w:rPr>
              <w:t>Total</w:t>
            </w:r>
          </w:p>
        </w:tc>
        <w:tc>
          <w:tcPr>
            <w:tcW w:w="1830" w:type="dxa"/>
            <w:tcBorders>
              <w:top w:val="single" w:sz="4" w:space="0" w:color="auto"/>
              <w:bottom w:val="single" w:sz="12" w:space="0" w:color="auto"/>
            </w:tcBorders>
            <w:shd w:val="clear" w:color="auto" w:fill="auto"/>
            <w:vAlign w:val="bottom"/>
          </w:tcPr>
          <w:p w:rsidR="008554DC" w:rsidRPr="00B601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601C4">
              <w:rPr>
                <w:b/>
                <w:sz w:val="17"/>
                <w:szCs w:val="16"/>
              </w:rPr>
              <w:t>18 650</w:t>
            </w:r>
          </w:p>
        </w:tc>
        <w:tc>
          <w:tcPr>
            <w:tcW w:w="1830" w:type="dxa"/>
            <w:tcBorders>
              <w:top w:val="single" w:sz="4" w:space="0" w:color="auto"/>
              <w:bottom w:val="single" w:sz="12" w:space="0" w:color="auto"/>
            </w:tcBorders>
            <w:shd w:val="clear" w:color="auto" w:fill="auto"/>
            <w:vAlign w:val="bottom"/>
          </w:tcPr>
          <w:p w:rsidR="008554DC" w:rsidRPr="00B601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601C4">
              <w:rPr>
                <w:b/>
                <w:sz w:val="17"/>
                <w:szCs w:val="16"/>
              </w:rPr>
              <w:t>2 613</w:t>
            </w:r>
          </w:p>
        </w:tc>
        <w:tc>
          <w:tcPr>
            <w:tcW w:w="1830" w:type="dxa"/>
            <w:tcBorders>
              <w:top w:val="single" w:sz="4" w:space="0" w:color="auto"/>
              <w:bottom w:val="single" w:sz="12" w:space="0" w:color="auto"/>
            </w:tcBorders>
            <w:shd w:val="clear" w:color="auto" w:fill="auto"/>
            <w:vAlign w:val="bottom"/>
          </w:tcPr>
          <w:p w:rsidR="008554DC" w:rsidRPr="00B601C4" w:rsidRDefault="008554DC" w:rsidP="008554DC">
            <w:pPr>
              <w:widowControl w:val="0"/>
              <w:tabs>
                <w:tab w:val="left" w:pos="288"/>
                <w:tab w:val="left" w:pos="576"/>
                <w:tab w:val="left" w:pos="864"/>
                <w:tab w:val="left" w:pos="1152"/>
              </w:tabs>
              <w:spacing w:before="81" w:after="81" w:line="210" w:lineRule="exact"/>
              <w:ind w:right="40"/>
              <w:jc w:val="right"/>
              <w:rPr>
                <w:b/>
                <w:sz w:val="17"/>
                <w:szCs w:val="16"/>
              </w:rPr>
            </w:pPr>
            <w:r w:rsidRPr="00B601C4">
              <w:rPr>
                <w:b/>
                <w:sz w:val="17"/>
                <w:szCs w:val="16"/>
              </w:rPr>
              <w:t>14,0</w:t>
            </w:r>
          </w:p>
        </w:tc>
      </w:tr>
    </w:tbl>
    <w:p w:rsidR="008554DC" w:rsidRPr="008554DC" w:rsidRDefault="008554DC" w:rsidP="008554DC">
      <w:pPr>
        <w:pStyle w:val="SingleTxt"/>
        <w:spacing w:after="0" w:line="120" w:lineRule="exact"/>
        <w:rPr>
          <w:sz w:val="10"/>
        </w:rPr>
      </w:pPr>
    </w:p>
    <w:p w:rsidR="008554DC" w:rsidRDefault="008554DC" w:rsidP="008554DC">
      <w:pPr>
        <w:pStyle w:val="FootnoteText"/>
        <w:tabs>
          <w:tab w:val="clear" w:pos="418"/>
          <w:tab w:val="right" w:pos="1476"/>
          <w:tab w:val="left" w:pos="1548"/>
          <w:tab w:val="right" w:pos="1836"/>
          <w:tab w:val="left" w:pos="1908"/>
        </w:tabs>
        <w:ind w:left="1267" w:right="1267" w:hanging="1267"/>
        <w:rPr>
          <w:sz w:val="18"/>
          <w:szCs w:val="18"/>
        </w:rPr>
      </w:pPr>
      <w:r>
        <w:rPr>
          <w:i/>
          <w:sz w:val="18"/>
          <w:szCs w:val="18"/>
        </w:rPr>
        <w:tab/>
      </w:r>
      <w:r w:rsidRPr="00C92BFD">
        <w:rPr>
          <w:i/>
          <w:sz w:val="18"/>
          <w:szCs w:val="18"/>
        </w:rPr>
        <w:t>Fuente</w:t>
      </w:r>
      <w:r w:rsidRPr="00C92BFD">
        <w:rPr>
          <w:sz w:val="18"/>
          <w:szCs w:val="18"/>
        </w:rPr>
        <w:t xml:space="preserve">: </w:t>
      </w:r>
      <w:r w:rsidRPr="00C92BFD">
        <w:t>Ministerio de Promoción de la Mujer y la Familia</w:t>
      </w:r>
      <w:r w:rsidRPr="00C92BFD">
        <w:rPr>
          <w:sz w:val="18"/>
          <w:szCs w:val="18"/>
        </w:rPr>
        <w:t>, Anuario Estadístico 2004</w:t>
      </w:r>
      <w:r>
        <w:rPr>
          <w:sz w:val="18"/>
          <w:szCs w:val="18"/>
        </w:rPr>
        <w:t>.</w:t>
      </w:r>
    </w:p>
    <w:p w:rsidR="008554DC" w:rsidRPr="008554DC" w:rsidRDefault="008554DC" w:rsidP="008554DC">
      <w:pPr>
        <w:pStyle w:val="SingleTxt"/>
        <w:spacing w:after="0" w:line="120" w:lineRule="exact"/>
        <w:rPr>
          <w:sz w:val="10"/>
        </w:rPr>
      </w:pPr>
    </w:p>
    <w:p w:rsidR="003157F1" w:rsidRPr="003157F1" w:rsidRDefault="003157F1" w:rsidP="003157F1">
      <w:pPr>
        <w:pStyle w:val="SingleTxt"/>
        <w:suppressAutoHyphens/>
        <w:spacing w:after="0" w:line="120" w:lineRule="exact"/>
        <w:rPr>
          <w:sz w:val="10"/>
        </w:rPr>
      </w:pPr>
    </w:p>
    <w:p w:rsidR="003157F1" w:rsidRPr="003157F1" w:rsidRDefault="003157F1" w:rsidP="003157F1">
      <w:pPr>
        <w:pStyle w:val="SingleTxt"/>
        <w:suppressAutoHyphens/>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19.</w:t>
      </w:r>
      <w:r w:rsidRPr="00F0240D">
        <w:tab/>
        <w:t>Distribución de las mujeres en determinados puestos de responsabilidad</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498"/>
        <w:gridCol w:w="822"/>
      </w:tblGrid>
      <w:tr w:rsidR="003157F1" w:rsidRPr="00F0240D">
        <w:tblPrEx>
          <w:tblCellMar>
            <w:top w:w="0" w:type="dxa"/>
            <w:bottom w:w="0" w:type="dxa"/>
          </w:tblCellMar>
        </w:tblPrEx>
        <w:trPr>
          <w:tblHeader/>
        </w:trPr>
        <w:tc>
          <w:tcPr>
            <w:tcW w:w="6498" w:type="dxa"/>
            <w:tcBorders>
              <w:top w:val="single" w:sz="4" w:space="0" w:color="auto"/>
              <w:bottom w:val="single" w:sz="12" w:space="0" w:color="auto"/>
            </w:tcBorders>
            <w:shd w:val="clear" w:color="auto" w:fill="auto"/>
            <w:vAlign w:val="bottom"/>
          </w:tcPr>
          <w:p w:rsidR="003157F1" w:rsidRPr="002A1258" w:rsidRDefault="003157F1" w:rsidP="00EB57AC">
            <w:pPr>
              <w:widowControl w:val="0"/>
              <w:tabs>
                <w:tab w:val="left" w:pos="288"/>
                <w:tab w:val="left" w:leader="dot" w:pos="6498"/>
              </w:tabs>
              <w:spacing w:before="80" w:after="80" w:line="160" w:lineRule="exact"/>
              <w:ind w:right="40"/>
              <w:rPr>
                <w:i/>
                <w:spacing w:val="60"/>
                <w:sz w:val="17"/>
                <w:szCs w:val="16"/>
              </w:rPr>
            </w:pPr>
            <w:r w:rsidRPr="00F0240D">
              <w:rPr>
                <w:i/>
                <w:sz w:val="14"/>
                <w:szCs w:val="16"/>
              </w:rPr>
              <w:t>Puesto</w:t>
            </w:r>
          </w:p>
        </w:tc>
        <w:tc>
          <w:tcPr>
            <w:tcW w:w="822"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Número de mujeres</w:t>
            </w:r>
          </w:p>
        </w:tc>
      </w:tr>
      <w:tr w:rsidR="003157F1" w:rsidRPr="00F0240D">
        <w:tblPrEx>
          <w:tblCellMar>
            <w:top w:w="0" w:type="dxa"/>
            <w:bottom w:w="0" w:type="dxa"/>
          </w:tblCellMar>
        </w:tblPrEx>
        <w:trPr>
          <w:trHeight w:hRule="exact" w:val="115"/>
          <w:tblHeader/>
        </w:trPr>
        <w:tc>
          <w:tcPr>
            <w:tcW w:w="6498" w:type="dxa"/>
            <w:tcBorders>
              <w:top w:val="single" w:sz="12" w:space="0" w:color="auto"/>
            </w:tcBorders>
            <w:shd w:val="clear" w:color="auto" w:fill="auto"/>
            <w:vAlign w:val="bottom"/>
          </w:tcPr>
          <w:p w:rsidR="003157F1" w:rsidRPr="002A1258" w:rsidRDefault="002A1258" w:rsidP="00EB57AC">
            <w:pPr>
              <w:tabs>
                <w:tab w:val="left" w:leader="dot" w:pos="6498"/>
              </w:tabs>
              <w:spacing w:before="40" w:after="40" w:line="210" w:lineRule="exact"/>
              <w:ind w:right="40"/>
              <w:rPr>
                <w:spacing w:val="60"/>
                <w:sz w:val="17"/>
              </w:rPr>
            </w:pPr>
            <w:r>
              <w:rPr>
                <w:spacing w:val="60"/>
                <w:sz w:val="17"/>
              </w:rPr>
              <w:tab/>
            </w:r>
          </w:p>
        </w:tc>
        <w:tc>
          <w:tcPr>
            <w:tcW w:w="822"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leader="dot" w:pos="6498"/>
              </w:tabs>
              <w:spacing w:before="40" w:after="40" w:line="210" w:lineRule="exact"/>
              <w:ind w:right="43"/>
              <w:rPr>
                <w:spacing w:val="60"/>
                <w:sz w:val="17"/>
                <w:szCs w:val="16"/>
              </w:rPr>
            </w:pPr>
            <w:r w:rsidRPr="00F0240D">
              <w:rPr>
                <w:sz w:val="17"/>
                <w:szCs w:val="16"/>
              </w:rPr>
              <w:t>Ministro</w:t>
            </w:r>
            <w:r w:rsidR="002A1258">
              <w:rPr>
                <w:spacing w:val="60"/>
                <w:sz w:val="17"/>
                <w:szCs w:val="16"/>
              </w:rPr>
              <w:tab/>
            </w:r>
          </w:p>
        </w:tc>
        <w:tc>
          <w:tcPr>
            <w:tcW w:w="822" w:type="dxa"/>
            <w:shd w:val="clear" w:color="auto" w:fill="auto"/>
            <w:vAlign w:val="bottom"/>
          </w:tcPr>
          <w:p w:rsidR="003157F1" w:rsidRPr="00F0240D" w:rsidRDefault="003157F1" w:rsidP="006D2EAE">
            <w:pPr>
              <w:widowControl w:val="0"/>
              <w:spacing w:before="40" w:after="40" w:line="210" w:lineRule="exact"/>
              <w:ind w:right="43"/>
              <w:jc w:val="right"/>
              <w:rPr>
                <w:sz w:val="17"/>
                <w:szCs w:val="16"/>
              </w:rPr>
            </w:pPr>
            <w:r w:rsidRPr="00F0240D">
              <w:rPr>
                <w:sz w:val="17"/>
                <w:szCs w:val="16"/>
              </w:rPr>
              <w:t>4</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Secretario de Estado</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Secretario General ministerio y universidad</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6</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Rector de Universidad</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Vicerrector de Universidad</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w:t>
            </w:r>
          </w:p>
        </w:tc>
      </w:tr>
      <w:tr w:rsidR="003157F1" w:rsidRPr="00F0240D">
        <w:tblPrEx>
          <w:tblCellMar>
            <w:top w:w="0" w:type="dxa"/>
            <w:bottom w:w="0" w:type="dxa"/>
          </w:tblCellMar>
        </w:tblPrEx>
        <w:trPr>
          <w:trHeight w:val="265"/>
        </w:trPr>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 xml:space="preserve">Director General sociedad estatal </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Embajador o Cónsul</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Ministro Plenipotenciario</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5</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Corte Internacional de Justicia</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Ministro Comisionado para el Comercio y la Industria en la Comisión</w:t>
            </w:r>
            <w:r>
              <w:rPr>
                <w:sz w:val="17"/>
                <w:szCs w:val="16"/>
              </w:rPr>
              <w:br/>
            </w:r>
            <w:r w:rsidRPr="00F0240D">
              <w:rPr>
                <w:sz w:val="17"/>
                <w:szCs w:val="16"/>
              </w:rPr>
              <w:t>de la Unión Africana</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Adjunto de Prefectura</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leader="dot" w:pos="6498"/>
              </w:tabs>
              <w:spacing w:before="40" w:after="40" w:line="210" w:lineRule="exact"/>
              <w:ind w:right="40"/>
              <w:rPr>
                <w:spacing w:val="60"/>
                <w:sz w:val="17"/>
                <w:szCs w:val="16"/>
              </w:rPr>
            </w:pPr>
            <w:r w:rsidRPr="00F0240D">
              <w:rPr>
                <w:sz w:val="17"/>
                <w:szCs w:val="16"/>
              </w:rPr>
              <w:t>Jefe superior</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Comisario de División de Policía</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Oficial Superior de las Fuerzas Armadas</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Diputado titular</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20</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40" w:line="210" w:lineRule="exact"/>
              <w:ind w:right="40"/>
              <w:rPr>
                <w:spacing w:val="60"/>
                <w:sz w:val="17"/>
                <w:szCs w:val="16"/>
              </w:rPr>
            </w:pPr>
            <w:r w:rsidRPr="00F0240D">
              <w:rPr>
                <w:sz w:val="17"/>
                <w:szCs w:val="16"/>
              </w:rPr>
              <w:t>Diputado suplente</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33</w:t>
            </w:r>
          </w:p>
        </w:tc>
      </w:tr>
      <w:tr w:rsidR="003157F1" w:rsidRPr="00F0240D">
        <w:tblPrEx>
          <w:tblCellMar>
            <w:top w:w="0" w:type="dxa"/>
            <w:bottom w:w="0" w:type="dxa"/>
          </w:tblCellMar>
        </w:tblPrEx>
        <w:tc>
          <w:tcPr>
            <w:tcW w:w="6498" w:type="dxa"/>
            <w:shd w:val="clear" w:color="auto" w:fill="auto"/>
            <w:vAlign w:val="bottom"/>
          </w:tcPr>
          <w:p w:rsidR="003157F1" w:rsidRPr="002A1258" w:rsidRDefault="003157F1" w:rsidP="00EB57AC">
            <w:pPr>
              <w:widowControl w:val="0"/>
              <w:tabs>
                <w:tab w:val="left" w:pos="288"/>
                <w:tab w:val="left" w:leader="dot" w:pos="6498"/>
              </w:tabs>
              <w:spacing w:before="40" w:after="40" w:line="210" w:lineRule="exact"/>
              <w:ind w:right="43"/>
              <w:rPr>
                <w:spacing w:val="60"/>
                <w:sz w:val="17"/>
                <w:szCs w:val="16"/>
              </w:rPr>
            </w:pPr>
            <w:r w:rsidRPr="00F0240D">
              <w:rPr>
                <w:sz w:val="17"/>
                <w:szCs w:val="16"/>
              </w:rPr>
              <w:t>Alcalde</w:t>
            </w:r>
            <w:r w:rsidR="002A1258">
              <w:rPr>
                <w:spacing w:val="60"/>
                <w:sz w:val="17"/>
                <w:szCs w:val="16"/>
              </w:rPr>
              <w:tab/>
            </w:r>
          </w:p>
        </w:tc>
        <w:tc>
          <w:tcPr>
            <w:tcW w:w="82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3"/>
              <w:jc w:val="right"/>
              <w:rPr>
                <w:sz w:val="17"/>
                <w:szCs w:val="16"/>
              </w:rPr>
            </w:pPr>
            <w:r w:rsidRPr="00F0240D">
              <w:rPr>
                <w:sz w:val="17"/>
                <w:szCs w:val="16"/>
              </w:rPr>
              <w:t>10</w:t>
            </w:r>
          </w:p>
        </w:tc>
      </w:tr>
      <w:tr w:rsidR="003157F1" w:rsidRPr="00F0240D">
        <w:tblPrEx>
          <w:tblCellMar>
            <w:top w:w="0" w:type="dxa"/>
            <w:bottom w:w="0" w:type="dxa"/>
          </w:tblCellMar>
        </w:tblPrEx>
        <w:tc>
          <w:tcPr>
            <w:tcW w:w="6498" w:type="dxa"/>
            <w:tcBorders>
              <w:bottom w:val="single" w:sz="12" w:space="0" w:color="auto"/>
            </w:tcBorders>
            <w:shd w:val="clear" w:color="auto" w:fill="auto"/>
            <w:vAlign w:val="bottom"/>
          </w:tcPr>
          <w:p w:rsidR="003157F1" w:rsidRPr="002A1258" w:rsidRDefault="003157F1" w:rsidP="00EB57AC">
            <w:pPr>
              <w:widowControl w:val="0"/>
              <w:tabs>
                <w:tab w:val="left" w:pos="288"/>
                <w:tab w:val="left" w:pos="576"/>
                <w:tab w:val="left" w:pos="864"/>
                <w:tab w:val="left" w:pos="1152"/>
                <w:tab w:val="left" w:leader="dot" w:pos="6498"/>
              </w:tabs>
              <w:spacing w:before="40" w:after="81" w:line="210" w:lineRule="exact"/>
              <w:ind w:right="43"/>
              <w:rPr>
                <w:spacing w:val="60"/>
                <w:sz w:val="17"/>
                <w:szCs w:val="16"/>
              </w:rPr>
            </w:pPr>
            <w:r w:rsidRPr="00F0240D">
              <w:rPr>
                <w:sz w:val="17"/>
                <w:szCs w:val="16"/>
              </w:rPr>
              <w:t>Alcalde adjunto</w:t>
            </w:r>
            <w:r w:rsidRPr="00F0240D">
              <w:rPr>
                <w:rStyle w:val="FootnoteReference"/>
                <w:spacing w:val="4"/>
                <w:w w:val="103"/>
                <w:position w:val="0"/>
                <w:sz w:val="17"/>
                <w:szCs w:val="16"/>
              </w:rPr>
              <w:footnoteReference w:id="5"/>
            </w:r>
            <w:r w:rsidR="002A1258">
              <w:rPr>
                <w:spacing w:val="60"/>
                <w:sz w:val="17"/>
                <w:szCs w:val="16"/>
              </w:rPr>
              <w:tab/>
            </w:r>
          </w:p>
        </w:tc>
        <w:tc>
          <w:tcPr>
            <w:tcW w:w="822"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3"/>
              <w:jc w:val="right"/>
              <w:rPr>
                <w:sz w:val="17"/>
                <w:szCs w:val="16"/>
              </w:rPr>
            </w:pPr>
            <w:r w:rsidRPr="00F0240D">
              <w:rPr>
                <w:sz w:val="17"/>
                <w:szCs w:val="16"/>
              </w:rPr>
              <w:t>128</w:t>
            </w:r>
          </w:p>
        </w:tc>
      </w:tr>
    </w:tbl>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FootnoteText"/>
        <w:tabs>
          <w:tab w:val="clear" w:pos="418"/>
          <w:tab w:val="right" w:pos="1476"/>
          <w:tab w:val="left" w:pos="1548"/>
          <w:tab w:val="right" w:pos="1836"/>
          <w:tab w:val="left" w:pos="1908"/>
        </w:tabs>
        <w:ind w:left="1267" w:right="1267" w:hanging="1267"/>
      </w:pPr>
      <w:r>
        <w:rPr>
          <w:i/>
        </w:rPr>
        <w:tab/>
      </w:r>
      <w:r w:rsidRPr="00F0240D">
        <w:rPr>
          <w:i/>
        </w:rPr>
        <w:t>Fuente</w:t>
      </w:r>
      <w:r w:rsidRPr="00F0240D">
        <w:t>: Ministerio de Promoción de la Mujer y de la Familia (contenido de los documentos).</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20.</w:t>
      </w:r>
      <w:r w:rsidRPr="00F0240D">
        <w:tab/>
        <w:t>Distribución de los miembros del Gobierno, por sexo, del 8 de diciembre de 2004</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7335" w:type="dxa"/>
        <w:tblInd w:w="1260" w:type="dxa"/>
        <w:tblLayout w:type="fixed"/>
        <w:tblCellMar>
          <w:left w:w="0" w:type="dxa"/>
          <w:right w:w="0" w:type="dxa"/>
        </w:tblCellMar>
        <w:tblLook w:val="0000" w:firstRow="0" w:lastRow="0" w:firstColumn="0" w:lastColumn="0" w:noHBand="0" w:noVBand="0"/>
      </w:tblPr>
      <w:tblGrid>
        <w:gridCol w:w="3965"/>
        <w:gridCol w:w="1123"/>
        <w:gridCol w:w="1123"/>
        <w:gridCol w:w="1124"/>
      </w:tblGrid>
      <w:tr w:rsidR="003157F1" w:rsidRPr="00F0240D">
        <w:tblPrEx>
          <w:tblCellMar>
            <w:top w:w="0" w:type="dxa"/>
            <w:bottom w:w="0" w:type="dxa"/>
          </w:tblCellMar>
        </w:tblPrEx>
        <w:trPr>
          <w:tblHeader/>
        </w:trPr>
        <w:tc>
          <w:tcPr>
            <w:tcW w:w="3965" w:type="dxa"/>
            <w:tcBorders>
              <w:top w:val="single" w:sz="4" w:space="0" w:color="auto"/>
              <w:bottom w:val="single" w:sz="12" w:space="0" w:color="auto"/>
            </w:tcBorders>
            <w:vAlign w:val="bottom"/>
          </w:tcPr>
          <w:p w:rsidR="003157F1" w:rsidRPr="00F0240D" w:rsidRDefault="003157F1" w:rsidP="006D2EAE">
            <w:pPr>
              <w:widowControl w:val="0"/>
              <w:spacing w:before="80" w:after="80" w:line="160" w:lineRule="exact"/>
              <w:ind w:right="40"/>
              <w:rPr>
                <w:i/>
                <w:sz w:val="14"/>
                <w:szCs w:val="16"/>
              </w:rPr>
            </w:pPr>
            <w:r w:rsidRPr="00F0240D">
              <w:rPr>
                <w:bCs/>
                <w:i/>
                <w:sz w:val="14"/>
                <w:szCs w:val="16"/>
              </w:rPr>
              <w:t>Puesto</w:t>
            </w:r>
          </w:p>
        </w:tc>
        <w:tc>
          <w:tcPr>
            <w:tcW w:w="1123"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bCs/>
                <w:i/>
                <w:sz w:val="14"/>
                <w:szCs w:val="16"/>
              </w:rPr>
              <w:t>Hombres</w:t>
            </w:r>
          </w:p>
        </w:tc>
        <w:tc>
          <w:tcPr>
            <w:tcW w:w="1123" w:type="dxa"/>
            <w:tcBorders>
              <w:top w:val="single" w:sz="4" w:space="0" w:color="auto"/>
              <w:bottom w:val="single" w:sz="12" w:space="0" w:color="auto"/>
            </w:tcBorders>
            <w:vAlign w:val="bottom"/>
          </w:tcPr>
          <w:p w:rsidR="003157F1" w:rsidRPr="00F0240D" w:rsidRDefault="003157F1" w:rsidP="006D2EAE">
            <w:pPr>
              <w:widowControl w:val="0"/>
              <w:spacing w:before="80" w:after="80" w:line="160" w:lineRule="exact"/>
              <w:ind w:right="40"/>
              <w:jc w:val="right"/>
              <w:rPr>
                <w:i/>
                <w:sz w:val="14"/>
                <w:szCs w:val="16"/>
              </w:rPr>
            </w:pPr>
            <w:r w:rsidRPr="00F0240D">
              <w:rPr>
                <w:bCs/>
                <w:i/>
                <w:sz w:val="14"/>
                <w:szCs w:val="16"/>
              </w:rPr>
              <w:t xml:space="preserve">Mujeres </w:t>
            </w:r>
          </w:p>
        </w:tc>
        <w:tc>
          <w:tcPr>
            <w:tcW w:w="1124"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bCs/>
                <w:i/>
                <w:sz w:val="14"/>
                <w:szCs w:val="16"/>
              </w:rPr>
              <w:t>Total</w:t>
            </w:r>
          </w:p>
        </w:tc>
      </w:tr>
      <w:tr w:rsidR="003157F1" w:rsidRPr="00F0240D">
        <w:tblPrEx>
          <w:tblCellMar>
            <w:top w:w="0" w:type="dxa"/>
            <w:bottom w:w="0" w:type="dxa"/>
          </w:tblCellMar>
        </w:tblPrEx>
        <w:trPr>
          <w:trHeight w:hRule="exact" w:val="115"/>
          <w:tblHeader/>
        </w:trPr>
        <w:tc>
          <w:tcPr>
            <w:tcW w:w="3965" w:type="dxa"/>
            <w:tcBorders>
              <w:top w:val="single" w:sz="12" w:space="0" w:color="auto"/>
            </w:tcBorders>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1123"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123" w:type="dxa"/>
            <w:tcBorders>
              <w:top w:val="single" w:sz="12" w:space="0" w:color="auto"/>
            </w:tcBorders>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124"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Primer Ministro</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Ministro de Estado, Secretario General de la Presidencia de la República</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Secretario General Adjunto de la Presidencia de la República</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Viceprimer Ministro</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Ministro de Estado</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5</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5</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Ministro Delegado de la Presidencia de la República</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Ministro</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23</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27</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Ministro Delegado ante los ministros</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Ministro de la Oficina del Presidente de la República</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Secretario de Estado</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8</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10</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Secretario General de los Servicios del Primer Ministro</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3965"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Secretario General Adjunto de los Servicios del Primer Ministro</w:t>
            </w:r>
          </w:p>
        </w:tc>
        <w:tc>
          <w:tcPr>
            <w:tcW w:w="112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c>
          <w:tcPr>
            <w:tcW w:w="1123" w:type="dxa"/>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w:t>
            </w:r>
          </w:p>
        </w:tc>
        <w:tc>
          <w:tcPr>
            <w:tcW w:w="1124"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3965" w:type="dxa"/>
            <w:tcBorders>
              <w:bottom w:val="single" w:sz="4" w:space="0" w:color="auto"/>
            </w:tcBorders>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rPr>
                <w:sz w:val="17"/>
                <w:szCs w:val="16"/>
              </w:rPr>
            </w:pPr>
            <w:r w:rsidRPr="00F0240D">
              <w:rPr>
                <w:sz w:val="17"/>
                <w:szCs w:val="16"/>
              </w:rPr>
              <w:t xml:space="preserve">Delegado General de </w:t>
            </w:r>
            <w:smartTag w:uri="urn:schemas-microsoft-com:office:smarttags" w:element="PersonName">
              <w:smartTagPr>
                <w:attr w:name="ProductID" w:val="la Seguridad Nacional"/>
              </w:smartTagPr>
              <w:r w:rsidRPr="00F0240D">
                <w:rPr>
                  <w:sz w:val="17"/>
                  <w:szCs w:val="16"/>
                </w:rPr>
                <w:t>la Seguridad Nacional</w:t>
              </w:r>
            </w:smartTag>
            <w:r w:rsidRPr="00F0240D">
              <w:rPr>
                <w:sz w:val="17"/>
                <w:szCs w:val="16"/>
              </w:rPr>
              <w:t xml:space="preserve"> </w:t>
            </w:r>
          </w:p>
        </w:tc>
        <w:tc>
          <w:tcPr>
            <w:tcW w:w="1123"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1</w:t>
            </w:r>
          </w:p>
        </w:tc>
        <w:tc>
          <w:tcPr>
            <w:tcW w:w="1123" w:type="dxa"/>
            <w:tcBorders>
              <w:bottom w:val="single" w:sz="4" w:space="0" w:color="auto"/>
            </w:tcBorders>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p>
        </w:tc>
        <w:tc>
          <w:tcPr>
            <w:tcW w:w="1124"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3965"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rPr>
                <w:b/>
                <w:sz w:val="17"/>
                <w:szCs w:val="16"/>
              </w:rPr>
            </w:pPr>
            <w:r w:rsidRPr="00F0240D">
              <w:rPr>
                <w:b/>
                <w:bCs/>
                <w:sz w:val="17"/>
                <w:szCs w:val="16"/>
              </w:rPr>
              <w:tab/>
              <w:t>Total</w:t>
            </w:r>
          </w:p>
        </w:tc>
        <w:tc>
          <w:tcPr>
            <w:tcW w:w="1123"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bCs/>
                <w:sz w:val="17"/>
                <w:szCs w:val="16"/>
              </w:rPr>
            </w:pPr>
            <w:r w:rsidRPr="00F0240D">
              <w:rPr>
                <w:b/>
                <w:bCs/>
                <w:sz w:val="17"/>
                <w:szCs w:val="16"/>
              </w:rPr>
              <w:t>59</w:t>
            </w:r>
          </w:p>
        </w:tc>
        <w:tc>
          <w:tcPr>
            <w:tcW w:w="1123"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bCs/>
                <w:sz w:val="17"/>
                <w:szCs w:val="16"/>
              </w:rPr>
            </w:pPr>
            <w:r w:rsidRPr="00F0240D">
              <w:rPr>
                <w:b/>
                <w:bCs/>
                <w:sz w:val="17"/>
                <w:szCs w:val="16"/>
              </w:rPr>
              <w:t>6</w:t>
            </w:r>
          </w:p>
        </w:tc>
        <w:tc>
          <w:tcPr>
            <w:tcW w:w="1124"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bCs/>
                <w:sz w:val="17"/>
                <w:szCs w:val="16"/>
              </w:rPr>
            </w:pPr>
            <w:r w:rsidRPr="00F0240D">
              <w:rPr>
                <w:b/>
                <w:bCs/>
                <w:sz w:val="17"/>
                <w:szCs w:val="16"/>
              </w:rPr>
              <w:t>65</w:t>
            </w:r>
          </w:p>
        </w:tc>
      </w:tr>
    </w:tbl>
    <w:p w:rsidR="003157F1" w:rsidRPr="003157F1" w:rsidRDefault="003157F1" w:rsidP="003157F1">
      <w:pPr>
        <w:pStyle w:val="SingleTxt"/>
        <w:spacing w:after="0" w:line="120" w:lineRule="exact"/>
        <w:rPr>
          <w:sz w:val="10"/>
        </w:rPr>
      </w:pPr>
    </w:p>
    <w:p w:rsidR="003157F1" w:rsidRPr="00F0240D" w:rsidRDefault="003157F1" w:rsidP="002A1258">
      <w:pPr>
        <w:pStyle w:val="FootnoteText"/>
        <w:tabs>
          <w:tab w:val="clear" w:pos="418"/>
          <w:tab w:val="right" w:pos="1476"/>
          <w:tab w:val="left" w:pos="1548"/>
          <w:tab w:val="right" w:pos="1836"/>
          <w:tab w:val="left" w:pos="1908"/>
        </w:tabs>
        <w:ind w:left="1548" w:right="1267" w:hanging="288"/>
      </w:pPr>
      <w:r>
        <w:rPr>
          <w:i/>
        </w:rPr>
        <w:tab/>
      </w:r>
      <w:r w:rsidRPr="002A1258">
        <w:t>Fuente: Ministerio de Promoción de la Mujer y de la Familia, Anuario Estadístico 2004 (contenido de decreto</w:t>
      </w:r>
      <w:r w:rsidRPr="00F0240D">
        <w:t>).</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r>
      <w:r w:rsidRPr="00F0240D">
        <w:tab/>
        <w:t>Artículo 8</w:t>
      </w:r>
    </w:p>
    <w:p w:rsidR="003157F1" w:rsidRPr="003157F1" w:rsidRDefault="003157F1" w:rsidP="003157F1">
      <w:pPr>
        <w:pStyle w:val="SingleTxt"/>
        <w:keepNext/>
        <w:keepLines/>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21.</w:t>
      </w:r>
      <w:r w:rsidRPr="00F0240D">
        <w:tab/>
        <w:t>Distribución de las admisiones al IRIC para el Doctorado de Tercer Ciclo</w:t>
      </w:r>
      <w:r>
        <w:br/>
      </w:r>
      <w:r w:rsidRPr="00F0240D">
        <w:t xml:space="preserve"> en Relaciones Internacionales</w:t>
      </w:r>
    </w:p>
    <w:p w:rsidR="003157F1" w:rsidRPr="003157F1" w:rsidRDefault="003157F1" w:rsidP="003157F1">
      <w:pPr>
        <w:pStyle w:val="SingleTxt"/>
        <w:keepNext/>
        <w:keepLines/>
        <w:spacing w:after="0" w:line="120" w:lineRule="exact"/>
        <w:rPr>
          <w:sz w:val="10"/>
        </w:rPr>
      </w:pPr>
    </w:p>
    <w:p w:rsidR="003157F1" w:rsidRPr="003157F1" w:rsidRDefault="003157F1" w:rsidP="003157F1">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157F1" w:rsidRPr="00F0240D">
        <w:tblPrEx>
          <w:tblCellMar>
            <w:top w:w="0" w:type="dxa"/>
            <w:bottom w:w="0" w:type="dxa"/>
          </w:tblCellMar>
        </w:tblPrEx>
        <w:trPr>
          <w:tblHeader/>
        </w:trPr>
        <w:tc>
          <w:tcPr>
            <w:tcW w:w="1830" w:type="dxa"/>
            <w:tcBorders>
              <w:top w:val="single" w:sz="4"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before="80" w:after="80" w:line="160" w:lineRule="exact"/>
              <w:ind w:right="40"/>
              <w:rPr>
                <w:i/>
                <w:sz w:val="14"/>
              </w:rPr>
            </w:pPr>
          </w:p>
        </w:tc>
        <w:tc>
          <w:tcPr>
            <w:tcW w:w="3660" w:type="dxa"/>
            <w:gridSpan w:val="2"/>
            <w:tcBorders>
              <w:top w:val="single" w:sz="4" w:space="0" w:color="auto"/>
              <w:bottom w:val="single" w:sz="4"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before="80" w:after="80" w:line="160" w:lineRule="exact"/>
              <w:ind w:right="40"/>
              <w:jc w:val="center"/>
              <w:rPr>
                <w:i/>
                <w:sz w:val="14"/>
              </w:rPr>
            </w:pPr>
            <w:r w:rsidRPr="00F0240D">
              <w:rPr>
                <w:bCs/>
                <w:i/>
                <w:sz w:val="14"/>
                <w:szCs w:val="14"/>
              </w:rPr>
              <w:t>Sexo</w:t>
            </w:r>
          </w:p>
        </w:tc>
        <w:tc>
          <w:tcPr>
            <w:tcW w:w="1830" w:type="dxa"/>
            <w:tcBorders>
              <w:top w:val="single" w:sz="4"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before="80" w:after="80" w:line="160" w:lineRule="exact"/>
              <w:ind w:right="40"/>
              <w:jc w:val="right"/>
              <w:rPr>
                <w:i/>
                <w:sz w:val="14"/>
              </w:rPr>
            </w:pPr>
          </w:p>
        </w:tc>
      </w:tr>
      <w:tr w:rsidR="003157F1" w:rsidRPr="00F0240D">
        <w:tblPrEx>
          <w:tblCellMar>
            <w:top w:w="0" w:type="dxa"/>
            <w:bottom w:w="0" w:type="dxa"/>
          </w:tblCellMar>
        </w:tblPrEx>
        <w:trPr>
          <w:tblHeader/>
        </w:trPr>
        <w:tc>
          <w:tcPr>
            <w:tcW w:w="1830" w:type="dxa"/>
            <w:tcBorders>
              <w:bottom w:val="single" w:sz="12"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after="80" w:line="160" w:lineRule="exact"/>
              <w:ind w:right="40"/>
              <w:rPr>
                <w:i/>
                <w:sz w:val="14"/>
              </w:rPr>
            </w:pPr>
            <w:r w:rsidRPr="00F0240D">
              <w:rPr>
                <w:bCs/>
                <w:i/>
                <w:sz w:val="14"/>
                <w:szCs w:val="14"/>
              </w:rPr>
              <w:t>Año</w:t>
            </w:r>
          </w:p>
        </w:tc>
        <w:tc>
          <w:tcPr>
            <w:tcW w:w="1830" w:type="dxa"/>
            <w:tcBorders>
              <w:top w:val="single" w:sz="4" w:space="0" w:color="auto"/>
              <w:bottom w:val="single" w:sz="12" w:space="0" w:color="auto"/>
            </w:tcBorders>
            <w:shd w:val="clear" w:color="auto" w:fill="auto"/>
            <w:vAlign w:val="bottom"/>
          </w:tcPr>
          <w:p w:rsidR="003157F1" w:rsidRPr="00F0240D" w:rsidRDefault="003157F1" w:rsidP="003157F1">
            <w:pPr>
              <w:keepNext/>
              <w:keepLines/>
              <w:widowControl w:val="0"/>
              <w:spacing w:before="80" w:after="80" w:line="160" w:lineRule="exact"/>
              <w:ind w:right="43"/>
              <w:jc w:val="right"/>
              <w:rPr>
                <w:i/>
                <w:sz w:val="14"/>
                <w:szCs w:val="14"/>
              </w:rPr>
            </w:pPr>
            <w:r w:rsidRPr="00F0240D">
              <w:rPr>
                <w:bCs/>
                <w:i/>
                <w:sz w:val="14"/>
                <w:szCs w:val="14"/>
              </w:rPr>
              <w:t>Masculino</w:t>
            </w:r>
          </w:p>
        </w:tc>
        <w:tc>
          <w:tcPr>
            <w:tcW w:w="1830" w:type="dxa"/>
            <w:tcBorders>
              <w:top w:val="single" w:sz="4" w:space="0" w:color="auto"/>
              <w:bottom w:val="single" w:sz="12" w:space="0" w:color="auto"/>
            </w:tcBorders>
            <w:shd w:val="clear" w:color="auto" w:fill="auto"/>
            <w:vAlign w:val="bottom"/>
          </w:tcPr>
          <w:p w:rsidR="003157F1" w:rsidRPr="00F0240D" w:rsidRDefault="003157F1" w:rsidP="003157F1">
            <w:pPr>
              <w:keepNext/>
              <w:keepLines/>
              <w:widowControl w:val="0"/>
              <w:spacing w:before="80" w:after="80" w:line="160" w:lineRule="exact"/>
              <w:ind w:right="43"/>
              <w:jc w:val="right"/>
              <w:rPr>
                <w:i/>
                <w:sz w:val="14"/>
                <w:szCs w:val="14"/>
              </w:rPr>
            </w:pPr>
            <w:r w:rsidRPr="00F0240D">
              <w:rPr>
                <w:bCs/>
                <w:i/>
                <w:sz w:val="14"/>
                <w:szCs w:val="14"/>
              </w:rPr>
              <w:t>Femenino</w:t>
            </w:r>
          </w:p>
        </w:tc>
        <w:tc>
          <w:tcPr>
            <w:tcW w:w="1830" w:type="dxa"/>
            <w:tcBorders>
              <w:bottom w:val="single" w:sz="12"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after="80" w:line="160" w:lineRule="exact"/>
              <w:ind w:right="40"/>
              <w:jc w:val="right"/>
              <w:rPr>
                <w:i/>
                <w:sz w:val="14"/>
              </w:rPr>
            </w:pPr>
            <w:r w:rsidRPr="00F0240D">
              <w:rPr>
                <w:bCs/>
                <w:i/>
                <w:sz w:val="14"/>
                <w:szCs w:val="14"/>
              </w:rPr>
              <w:t>Total</w:t>
            </w:r>
          </w:p>
        </w:tc>
      </w:tr>
      <w:tr w:rsidR="003157F1" w:rsidRPr="00F0240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3"/>
              <w:rPr>
                <w:iCs/>
                <w:sz w:val="17"/>
                <w:szCs w:val="17"/>
              </w:rPr>
            </w:pPr>
            <w:r w:rsidRPr="00F0240D">
              <w:rPr>
                <w:iCs/>
                <w:sz w:val="17"/>
                <w:szCs w:val="17"/>
              </w:rPr>
              <w:t>1985-1986</w:t>
            </w:r>
          </w:p>
        </w:tc>
        <w:tc>
          <w:tcPr>
            <w:tcW w:w="1830" w:type="dxa"/>
            <w:shd w:val="clear" w:color="auto" w:fill="auto"/>
            <w:vAlign w:val="bottom"/>
          </w:tcPr>
          <w:p w:rsidR="003157F1" w:rsidRPr="00F0240D" w:rsidRDefault="003157F1" w:rsidP="006D2EAE">
            <w:pPr>
              <w:widowControl w:val="0"/>
              <w:spacing w:before="40" w:after="40" w:line="210" w:lineRule="exact"/>
              <w:ind w:right="43"/>
              <w:jc w:val="right"/>
              <w:rPr>
                <w:iCs/>
                <w:sz w:val="17"/>
                <w:szCs w:val="17"/>
              </w:rPr>
            </w:pPr>
            <w:r w:rsidRPr="00F0240D">
              <w:rPr>
                <w:iCs/>
                <w:sz w:val="17"/>
                <w:szCs w:val="17"/>
              </w:rPr>
              <w:t>06</w:t>
            </w:r>
          </w:p>
        </w:tc>
        <w:tc>
          <w:tcPr>
            <w:tcW w:w="1830" w:type="dxa"/>
            <w:shd w:val="clear" w:color="auto" w:fill="auto"/>
            <w:vAlign w:val="bottom"/>
          </w:tcPr>
          <w:p w:rsidR="003157F1" w:rsidRPr="00F0240D" w:rsidRDefault="003157F1" w:rsidP="006D2EAE">
            <w:pPr>
              <w:widowControl w:val="0"/>
              <w:spacing w:before="40" w:after="40" w:line="210" w:lineRule="exact"/>
              <w:ind w:right="43"/>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3"/>
              <w:jc w:val="right"/>
              <w:rPr>
                <w:iCs/>
                <w:sz w:val="17"/>
                <w:szCs w:val="17"/>
              </w:rPr>
            </w:pPr>
            <w:r w:rsidRPr="00F0240D">
              <w:rPr>
                <w:iCs/>
                <w:sz w:val="17"/>
                <w:szCs w:val="17"/>
              </w:rPr>
              <w:t>07</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1986-1987</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16</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17</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1987-1988</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05</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06</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1988-1989</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07</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08</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1989-1990</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10</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00</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10</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1990-1991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10</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00</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10</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1991-1992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16</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18</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1992-1993</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10</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11</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1993-1994</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03</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1994-1995</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07</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08</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1995-1996</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07</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08</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1996-1997</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05</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06</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1997-1998</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10</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12</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br w:type="page"/>
            </w:r>
            <w:r w:rsidRPr="00F0240D">
              <w:rPr>
                <w:iCs/>
                <w:sz w:val="17"/>
                <w:szCs w:val="17"/>
              </w:rPr>
              <w:t>1998-1999</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03</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1999-2000</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06</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08</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2000-2001</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07</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09</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2001-2002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00</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02</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2002-2003</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06</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02</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08</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pacing w:before="40" w:after="40" w:line="210" w:lineRule="exact"/>
              <w:ind w:right="40"/>
              <w:rPr>
                <w:iCs/>
                <w:sz w:val="17"/>
                <w:szCs w:val="17"/>
              </w:rPr>
            </w:pPr>
            <w:r w:rsidRPr="00F0240D">
              <w:rPr>
                <w:iCs/>
                <w:sz w:val="17"/>
                <w:szCs w:val="17"/>
              </w:rPr>
              <w:t>2003-2004</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07</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03</w:t>
            </w:r>
          </w:p>
        </w:tc>
        <w:tc>
          <w:tcPr>
            <w:tcW w:w="1830" w:type="dxa"/>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r w:rsidRPr="00F0240D">
              <w:rPr>
                <w:iCs/>
                <w:sz w:val="17"/>
                <w:szCs w:val="17"/>
              </w:rPr>
              <w:t>10</w:t>
            </w:r>
          </w:p>
        </w:tc>
      </w:tr>
      <w:tr w:rsidR="003157F1" w:rsidRPr="00F0240D">
        <w:tblPrEx>
          <w:tblCellMar>
            <w:top w:w="0" w:type="dxa"/>
            <w:bottom w:w="0" w:type="dxa"/>
          </w:tblCellMar>
        </w:tblPrEx>
        <w:tc>
          <w:tcPr>
            <w:tcW w:w="1830" w:type="dxa"/>
            <w:tcBorders>
              <w:bottom w:val="single" w:sz="4" w:space="0" w:color="auto"/>
            </w:tcBorders>
            <w:shd w:val="clear" w:color="auto" w:fill="auto"/>
            <w:vAlign w:val="bottom"/>
          </w:tcPr>
          <w:p w:rsidR="003157F1" w:rsidRPr="00F0240D" w:rsidRDefault="003157F1" w:rsidP="006D2EAE">
            <w:pPr>
              <w:widowControl w:val="0"/>
              <w:spacing w:before="40" w:after="81" w:line="210" w:lineRule="exact"/>
              <w:ind w:right="40"/>
              <w:rPr>
                <w:iCs/>
                <w:sz w:val="17"/>
                <w:szCs w:val="17"/>
              </w:rPr>
            </w:pPr>
            <w:r w:rsidRPr="00F0240D">
              <w:rPr>
                <w:iCs/>
                <w:sz w:val="17"/>
                <w:szCs w:val="17"/>
              </w:rPr>
              <w:t>2004-2005</w:t>
            </w:r>
          </w:p>
        </w:tc>
        <w:tc>
          <w:tcPr>
            <w:tcW w:w="1830" w:type="dxa"/>
            <w:tcBorders>
              <w:bottom w:val="single" w:sz="4" w:space="0" w:color="auto"/>
            </w:tcBorders>
            <w:shd w:val="clear" w:color="auto" w:fill="auto"/>
            <w:vAlign w:val="bottom"/>
          </w:tcPr>
          <w:p w:rsidR="003157F1" w:rsidRPr="00F0240D" w:rsidRDefault="003157F1" w:rsidP="006D2EAE">
            <w:pPr>
              <w:widowControl w:val="0"/>
              <w:spacing w:before="40" w:after="81" w:line="210" w:lineRule="exact"/>
              <w:ind w:right="40"/>
              <w:jc w:val="right"/>
              <w:rPr>
                <w:iCs/>
                <w:sz w:val="17"/>
                <w:szCs w:val="17"/>
              </w:rPr>
            </w:pPr>
            <w:r w:rsidRPr="00F0240D">
              <w:rPr>
                <w:iCs/>
                <w:sz w:val="17"/>
                <w:szCs w:val="17"/>
              </w:rPr>
              <w:t>01</w:t>
            </w:r>
          </w:p>
        </w:tc>
        <w:tc>
          <w:tcPr>
            <w:tcW w:w="1830" w:type="dxa"/>
            <w:tcBorders>
              <w:bottom w:val="single" w:sz="4" w:space="0" w:color="auto"/>
            </w:tcBorders>
            <w:shd w:val="clear" w:color="auto" w:fill="auto"/>
            <w:vAlign w:val="bottom"/>
          </w:tcPr>
          <w:p w:rsidR="003157F1" w:rsidRPr="00F0240D" w:rsidRDefault="003157F1" w:rsidP="006D2EAE">
            <w:pPr>
              <w:widowControl w:val="0"/>
              <w:spacing w:before="40" w:after="81" w:line="210" w:lineRule="exact"/>
              <w:ind w:right="40"/>
              <w:jc w:val="right"/>
              <w:rPr>
                <w:iCs/>
                <w:sz w:val="17"/>
                <w:szCs w:val="17"/>
              </w:rPr>
            </w:pPr>
            <w:r w:rsidRPr="00F0240D">
              <w:rPr>
                <w:iCs/>
                <w:sz w:val="17"/>
                <w:szCs w:val="17"/>
              </w:rPr>
              <w:t>01</w:t>
            </w:r>
          </w:p>
        </w:tc>
        <w:tc>
          <w:tcPr>
            <w:tcW w:w="1830" w:type="dxa"/>
            <w:tcBorders>
              <w:bottom w:val="single" w:sz="4" w:space="0" w:color="auto"/>
            </w:tcBorders>
            <w:shd w:val="clear" w:color="auto" w:fill="auto"/>
            <w:vAlign w:val="bottom"/>
          </w:tcPr>
          <w:p w:rsidR="003157F1" w:rsidRPr="00F0240D" w:rsidRDefault="003157F1" w:rsidP="006D2EAE">
            <w:pPr>
              <w:widowControl w:val="0"/>
              <w:spacing w:before="40" w:after="81" w:line="210" w:lineRule="exact"/>
              <w:ind w:right="40"/>
              <w:jc w:val="right"/>
              <w:rPr>
                <w:iCs/>
                <w:sz w:val="17"/>
                <w:szCs w:val="17"/>
              </w:rPr>
            </w:pPr>
            <w:r w:rsidRPr="00F0240D">
              <w:rPr>
                <w:iCs/>
                <w:sz w:val="17"/>
                <w:szCs w:val="17"/>
              </w:rPr>
              <w:t>02</w:t>
            </w:r>
          </w:p>
        </w:tc>
      </w:tr>
      <w:tr w:rsidR="003157F1" w:rsidRPr="00F0240D">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rPr>
                <w:b/>
                <w:iCs/>
                <w:sz w:val="17"/>
                <w:szCs w:val="17"/>
              </w:rPr>
            </w:pPr>
            <w:r w:rsidRPr="00F0240D">
              <w:rPr>
                <w:b/>
                <w:bCs/>
                <w:sz w:val="17"/>
                <w:szCs w:val="17"/>
              </w:rPr>
              <w:tab/>
              <w:t>Total</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1" w:after="81" w:line="210" w:lineRule="exact"/>
              <w:ind w:right="40"/>
              <w:jc w:val="right"/>
              <w:rPr>
                <w:b/>
                <w:iCs/>
                <w:sz w:val="17"/>
                <w:szCs w:val="17"/>
              </w:rPr>
            </w:pPr>
            <w:r w:rsidRPr="00F0240D">
              <w:rPr>
                <w:b/>
                <w:iCs/>
                <w:sz w:val="17"/>
                <w:szCs w:val="17"/>
              </w:rPr>
              <w:t>142</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1" w:after="81" w:line="210" w:lineRule="exact"/>
              <w:ind w:right="40"/>
              <w:jc w:val="right"/>
              <w:rPr>
                <w:b/>
                <w:iCs/>
                <w:sz w:val="17"/>
                <w:szCs w:val="17"/>
              </w:rPr>
            </w:pPr>
            <w:r w:rsidRPr="00F0240D">
              <w:rPr>
                <w:b/>
                <w:iCs/>
                <w:sz w:val="17"/>
                <w:szCs w:val="17"/>
              </w:rPr>
              <w:t>24</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1" w:after="81" w:line="210" w:lineRule="exact"/>
              <w:ind w:right="40"/>
              <w:jc w:val="right"/>
              <w:rPr>
                <w:b/>
                <w:iCs/>
                <w:sz w:val="17"/>
                <w:szCs w:val="17"/>
              </w:rPr>
            </w:pPr>
            <w:r w:rsidRPr="00F0240D">
              <w:rPr>
                <w:b/>
                <w:iCs/>
                <w:sz w:val="17"/>
                <w:szCs w:val="17"/>
              </w:rPr>
              <w:t>166</w:t>
            </w:r>
          </w:p>
        </w:tc>
      </w:tr>
    </w:tbl>
    <w:p w:rsidR="003157F1" w:rsidRPr="003157F1" w:rsidRDefault="003157F1" w:rsidP="003157F1">
      <w:pPr>
        <w:pStyle w:val="SingleTxt"/>
        <w:spacing w:after="0" w:line="120" w:lineRule="exact"/>
        <w:rPr>
          <w:sz w:val="10"/>
        </w:rPr>
      </w:pPr>
    </w:p>
    <w:p w:rsidR="003157F1" w:rsidRPr="00F0240D" w:rsidRDefault="003157F1" w:rsidP="003157F1">
      <w:pPr>
        <w:pStyle w:val="FootnoteText"/>
        <w:tabs>
          <w:tab w:val="clear" w:pos="418"/>
          <w:tab w:val="right" w:pos="1476"/>
          <w:tab w:val="left" w:pos="1548"/>
          <w:tab w:val="right" w:pos="1836"/>
          <w:tab w:val="left" w:pos="1908"/>
        </w:tabs>
        <w:ind w:left="1267" w:right="1267" w:hanging="1267"/>
      </w:pPr>
      <w:r>
        <w:rPr>
          <w:i/>
        </w:rPr>
        <w:tab/>
      </w:r>
      <w:r w:rsidRPr="00F0240D">
        <w:rPr>
          <w:i/>
        </w:rPr>
        <w:t>Fuente</w:t>
      </w:r>
      <w:r w:rsidRPr="00F0240D">
        <w:t>: Instituto de Relaciones Internacionales – Yaundé (Camerún).</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21 bis</w:t>
      </w:r>
      <w:r>
        <w:tab/>
      </w:r>
      <w:r w:rsidRPr="00F0240D">
        <w:t>Distribución de las admisiones al IRIC para el Ciclo de DESS en Relaciones Internacionales</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157F1" w:rsidRPr="00F0240D">
        <w:tblPrEx>
          <w:tblCellMar>
            <w:top w:w="0" w:type="dxa"/>
            <w:bottom w:w="0" w:type="dxa"/>
          </w:tblCellMar>
        </w:tblPrEx>
        <w:trPr>
          <w:tblHeader/>
        </w:trPr>
        <w:tc>
          <w:tcPr>
            <w:tcW w:w="1830" w:type="dxa"/>
            <w:tcBorders>
              <w:top w:val="single" w:sz="4"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0"/>
              <w:rPr>
                <w:i/>
                <w:sz w:val="14"/>
              </w:rPr>
            </w:pPr>
          </w:p>
        </w:tc>
        <w:tc>
          <w:tcPr>
            <w:tcW w:w="3660" w:type="dxa"/>
            <w:gridSpan w:val="2"/>
            <w:tcBorders>
              <w:top w:val="single" w:sz="4" w:space="0" w:color="auto"/>
              <w:bottom w:val="single" w:sz="4"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0"/>
              <w:jc w:val="center"/>
              <w:rPr>
                <w:i/>
                <w:sz w:val="14"/>
              </w:rPr>
            </w:pPr>
            <w:r w:rsidRPr="00F0240D">
              <w:rPr>
                <w:bCs/>
                <w:i/>
                <w:sz w:val="14"/>
                <w:szCs w:val="14"/>
              </w:rPr>
              <w:t>Sexo</w:t>
            </w:r>
          </w:p>
        </w:tc>
        <w:tc>
          <w:tcPr>
            <w:tcW w:w="1830" w:type="dxa"/>
            <w:tcBorders>
              <w:top w:val="single" w:sz="4"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0"/>
              <w:jc w:val="right"/>
              <w:rPr>
                <w:i/>
                <w:sz w:val="14"/>
              </w:rPr>
            </w:pPr>
          </w:p>
        </w:tc>
      </w:tr>
      <w:tr w:rsidR="003157F1" w:rsidRPr="00F0240D">
        <w:tblPrEx>
          <w:tblCellMar>
            <w:top w:w="0" w:type="dxa"/>
            <w:bottom w:w="0" w:type="dxa"/>
          </w:tblCellMar>
        </w:tblPrEx>
        <w:trPr>
          <w:tblHeader/>
        </w:trPr>
        <w:tc>
          <w:tcPr>
            <w:tcW w:w="1830" w:type="dxa"/>
            <w:tcBorders>
              <w:bottom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after="80" w:line="160" w:lineRule="exact"/>
              <w:ind w:right="40"/>
              <w:rPr>
                <w:i/>
                <w:sz w:val="14"/>
              </w:rPr>
            </w:pPr>
            <w:r w:rsidRPr="00F0240D">
              <w:rPr>
                <w:bCs/>
                <w:i/>
                <w:sz w:val="14"/>
                <w:szCs w:val="14"/>
              </w:rPr>
              <w:t>Año</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3"/>
              <w:jc w:val="right"/>
              <w:rPr>
                <w:i/>
                <w:sz w:val="14"/>
                <w:szCs w:val="14"/>
              </w:rPr>
            </w:pPr>
            <w:r w:rsidRPr="00F0240D">
              <w:rPr>
                <w:bCs/>
                <w:i/>
                <w:sz w:val="14"/>
                <w:szCs w:val="14"/>
              </w:rPr>
              <w:t>Masculino</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3"/>
              <w:jc w:val="right"/>
              <w:rPr>
                <w:i/>
                <w:sz w:val="14"/>
                <w:szCs w:val="14"/>
              </w:rPr>
            </w:pPr>
            <w:r w:rsidRPr="00F0240D">
              <w:rPr>
                <w:bCs/>
                <w:i/>
                <w:sz w:val="14"/>
                <w:szCs w:val="14"/>
              </w:rPr>
              <w:t>Femenino</w:t>
            </w:r>
          </w:p>
        </w:tc>
        <w:tc>
          <w:tcPr>
            <w:tcW w:w="1830" w:type="dxa"/>
            <w:tcBorders>
              <w:bottom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after="80" w:line="160" w:lineRule="exact"/>
              <w:ind w:right="40"/>
              <w:jc w:val="right"/>
              <w:rPr>
                <w:i/>
                <w:sz w:val="14"/>
              </w:rPr>
            </w:pPr>
            <w:r w:rsidRPr="00F0240D">
              <w:rPr>
                <w:bCs/>
                <w:i/>
                <w:sz w:val="14"/>
                <w:szCs w:val="14"/>
              </w:rPr>
              <w:t>Total</w:t>
            </w:r>
          </w:p>
        </w:tc>
      </w:tr>
      <w:tr w:rsidR="003157F1" w:rsidRPr="00F0240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uppressAutoHyphens w:val="0"/>
              <w:spacing w:before="40" w:after="40" w:line="210" w:lineRule="exact"/>
              <w:rPr>
                <w:iCs/>
                <w:sz w:val="16"/>
                <w:szCs w:val="16"/>
              </w:rPr>
            </w:pPr>
            <w:r w:rsidRPr="00F0240D">
              <w:rPr>
                <w:iCs/>
                <w:sz w:val="16"/>
                <w:szCs w:val="16"/>
              </w:rPr>
              <w:t>2002-2003</w:t>
            </w:r>
          </w:p>
        </w:tc>
        <w:tc>
          <w:tcPr>
            <w:tcW w:w="183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10</w:t>
            </w:r>
          </w:p>
        </w:tc>
        <w:tc>
          <w:tcPr>
            <w:tcW w:w="183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02</w:t>
            </w:r>
          </w:p>
        </w:tc>
        <w:tc>
          <w:tcPr>
            <w:tcW w:w="183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12</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uppressAutoHyphens w:val="0"/>
              <w:spacing w:before="40" w:after="40" w:line="210" w:lineRule="exact"/>
              <w:rPr>
                <w:iCs/>
                <w:sz w:val="16"/>
                <w:szCs w:val="16"/>
              </w:rPr>
            </w:pPr>
            <w:r w:rsidRPr="00F0240D">
              <w:rPr>
                <w:iCs/>
                <w:sz w:val="16"/>
                <w:szCs w:val="16"/>
              </w:rPr>
              <w:t>2003-2004</w:t>
            </w:r>
          </w:p>
        </w:tc>
        <w:tc>
          <w:tcPr>
            <w:tcW w:w="183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21</w:t>
            </w:r>
          </w:p>
        </w:tc>
        <w:tc>
          <w:tcPr>
            <w:tcW w:w="183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06</w:t>
            </w:r>
          </w:p>
        </w:tc>
        <w:tc>
          <w:tcPr>
            <w:tcW w:w="183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27</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suppressAutoHyphens w:val="0"/>
              <w:spacing w:before="40" w:after="40" w:line="210" w:lineRule="exact"/>
              <w:rPr>
                <w:iCs/>
                <w:sz w:val="16"/>
                <w:szCs w:val="16"/>
              </w:rPr>
            </w:pPr>
            <w:r w:rsidRPr="00F0240D">
              <w:rPr>
                <w:iCs/>
                <w:sz w:val="16"/>
                <w:szCs w:val="16"/>
              </w:rPr>
              <w:t>2004-2005</w:t>
            </w:r>
          </w:p>
        </w:tc>
        <w:tc>
          <w:tcPr>
            <w:tcW w:w="183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14</w:t>
            </w:r>
          </w:p>
        </w:tc>
        <w:tc>
          <w:tcPr>
            <w:tcW w:w="183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05</w:t>
            </w:r>
          </w:p>
        </w:tc>
        <w:tc>
          <w:tcPr>
            <w:tcW w:w="183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19</w:t>
            </w:r>
          </w:p>
        </w:tc>
      </w:tr>
      <w:tr w:rsidR="003157F1" w:rsidRPr="00F0240D">
        <w:tblPrEx>
          <w:tblCellMar>
            <w:top w:w="0" w:type="dxa"/>
            <w:bottom w:w="0" w:type="dxa"/>
          </w:tblCellMar>
        </w:tblPrEx>
        <w:tc>
          <w:tcPr>
            <w:tcW w:w="1830" w:type="dxa"/>
            <w:tcBorders>
              <w:bottom w:val="single" w:sz="4" w:space="0" w:color="auto"/>
            </w:tcBorders>
            <w:shd w:val="clear" w:color="auto" w:fill="auto"/>
            <w:vAlign w:val="bottom"/>
          </w:tcPr>
          <w:p w:rsidR="003157F1" w:rsidRPr="00F0240D" w:rsidRDefault="003157F1" w:rsidP="006D2EAE">
            <w:pPr>
              <w:widowControl w:val="0"/>
              <w:suppressAutoHyphens w:val="0"/>
              <w:spacing w:before="40" w:after="40" w:line="210" w:lineRule="exact"/>
              <w:rPr>
                <w:iCs/>
                <w:sz w:val="16"/>
                <w:szCs w:val="16"/>
              </w:rPr>
            </w:pPr>
            <w:r w:rsidRPr="00F0240D">
              <w:rPr>
                <w:iCs/>
                <w:sz w:val="16"/>
                <w:szCs w:val="16"/>
              </w:rPr>
              <w:t>2005-2006</w:t>
            </w:r>
          </w:p>
        </w:tc>
        <w:tc>
          <w:tcPr>
            <w:tcW w:w="1830" w:type="dxa"/>
            <w:tcBorders>
              <w:bottom w:val="single" w:sz="4" w:space="0" w:color="auto"/>
            </w:tcBorders>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02</w:t>
            </w:r>
          </w:p>
        </w:tc>
        <w:tc>
          <w:tcPr>
            <w:tcW w:w="1830" w:type="dxa"/>
            <w:tcBorders>
              <w:bottom w:val="single" w:sz="4" w:space="0" w:color="auto"/>
            </w:tcBorders>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00</w:t>
            </w:r>
          </w:p>
        </w:tc>
        <w:tc>
          <w:tcPr>
            <w:tcW w:w="1830" w:type="dxa"/>
            <w:tcBorders>
              <w:bottom w:val="single" w:sz="4" w:space="0" w:color="auto"/>
            </w:tcBorders>
            <w:shd w:val="clear" w:color="auto" w:fill="auto"/>
            <w:vAlign w:val="bottom"/>
          </w:tcPr>
          <w:p w:rsidR="003157F1" w:rsidRPr="00F0240D" w:rsidRDefault="003157F1" w:rsidP="006D2EAE">
            <w:pPr>
              <w:widowControl w:val="0"/>
              <w:suppressAutoHyphens w:val="0"/>
              <w:spacing w:before="40" w:after="40" w:line="210" w:lineRule="exact"/>
              <w:ind w:right="43"/>
              <w:jc w:val="right"/>
              <w:rPr>
                <w:iCs/>
                <w:sz w:val="16"/>
                <w:szCs w:val="16"/>
              </w:rPr>
            </w:pPr>
            <w:r w:rsidRPr="00F0240D">
              <w:rPr>
                <w:iCs/>
                <w:sz w:val="16"/>
                <w:szCs w:val="16"/>
              </w:rPr>
              <w:t>02</w:t>
            </w:r>
          </w:p>
        </w:tc>
      </w:tr>
      <w:tr w:rsidR="003157F1" w:rsidRPr="00F0240D">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rPr>
                <w:b/>
                <w:iCs/>
                <w:sz w:val="17"/>
                <w:szCs w:val="17"/>
              </w:rPr>
            </w:pPr>
            <w:r w:rsidRPr="00F0240D">
              <w:rPr>
                <w:b/>
                <w:bCs/>
                <w:sz w:val="17"/>
                <w:szCs w:val="17"/>
              </w:rPr>
              <w:tab/>
              <w:t>Total</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uppressAutoHyphens w:val="0"/>
              <w:spacing w:before="81" w:after="81" w:line="210" w:lineRule="exact"/>
              <w:ind w:right="43"/>
              <w:jc w:val="right"/>
              <w:rPr>
                <w:b/>
                <w:iCs/>
                <w:sz w:val="17"/>
                <w:szCs w:val="17"/>
              </w:rPr>
            </w:pPr>
            <w:r w:rsidRPr="00F0240D">
              <w:rPr>
                <w:b/>
                <w:iCs/>
                <w:sz w:val="16"/>
                <w:szCs w:val="16"/>
              </w:rPr>
              <w:t>47</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1" w:after="81" w:line="210" w:lineRule="exact"/>
              <w:ind w:right="43"/>
              <w:jc w:val="right"/>
              <w:rPr>
                <w:b/>
                <w:iCs/>
                <w:sz w:val="17"/>
                <w:szCs w:val="17"/>
              </w:rPr>
            </w:pPr>
            <w:r w:rsidRPr="00F0240D">
              <w:rPr>
                <w:b/>
                <w:iCs/>
                <w:sz w:val="17"/>
                <w:szCs w:val="17"/>
              </w:rPr>
              <w:t>13</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1" w:after="81" w:line="210" w:lineRule="exact"/>
              <w:ind w:right="43"/>
              <w:jc w:val="right"/>
              <w:rPr>
                <w:b/>
                <w:iCs/>
                <w:sz w:val="17"/>
                <w:szCs w:val="17"/>
              </w:rPr>
            </w:pPr>
            <w:r w:rsidRPr="00F0240D">
              <w:rPr>
                <w:b/>
                <w:iCs/>
                <w:sz w:val="17"/>
                <w:szCs w:val="17"/>
              </w:rPr>
              <w:t>60</w:t>
            </w:r>
          </w:p>
        </w:tc>
      </w:tr>
    </w:tbl>
    <w:p w:rsidR="003157F1" w:rsidRPr="003157F1" w:rsidRDefault="003157F1" w:rsidP="003157F1">
      <w:pPr>
        <w:pStyle w:val="SingleTxt"/>
        <w:spacing w:after="0" w:line="120" w:lineRule="exact"/>
        <w:rPr>
          <w:sz w:val="10"/>
        </w:rPr>
      </w:pPr>
    </w:p>
    <w:p w:rsidR="003157F1" w:rsidRPr="00F0240D" w:rsidRDefault="003157F1" w:rsidP="003157F1">
      <w:pPr>
        <w:pStyle w:val="FootnoteText"/>
        <w:tabs>
          <w:tab w:val="clear" w:pos="418"/>
          <w:tab w:val="right" w:pos="1476"/>
          <w:tab w:val="left" w:pos="1548"/>
          <w:tab w:val="right" w:pos="1836"/>
          <w:tab w:val="left" w:pos="1908"/>
        </w:tabs>
        <w:ind w:left="1267" w:right="1267" w:hanging="1267"/>
      </w:pPr>
      <w:r>
        <w:rPr>
          <w:i/>
        </w:rPr>
        <w:tab/>
      </w:r>
      <w:r w:rsidRPr="00F0240D">
        <w:rPr>
          <w:i/>
        </w:rPr>
        <w:t>Fuente</w:t>
      </w:r>
      <w:r w:rsidRPr="00F0240D">
        <w:t>: Instituto de Relaciones Internacionales - Yaundé (Camerún).</w:t>
      </w: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22.</w:t>
      </w:r>
      <w:r w:rsidRPr="00F0240D">
        <w:tab/>
        <w:t>Distribución de las mujeres en los puestos diplomáticos de la Presidencia</w:t>
      </w:r>
      <w:r>
        <w:br/>
      </w:r>
      <w:r w:rsidRPr="00F0240D">
        <w:t>de la República</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157F1" w:rsidRPr="00F0240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rPr>
                <w:i/>
                <w:iCs/>
                <w:sz w:val="14"/>
                <w:szCs w:val="17"/>
              </w:rPr>
            </w:pPr>
            <w:r w:rsidRPr="00F0240D">
              <w:rPr>
                <w:bCs/>
                <w:i/>
                <w:sz w:val="14"/>
                <w:szCs w:val="16"/>
              </w:rPr>
              <w:t>Puestos</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iCs/>
                <w:sz w:val="14"/>
                <w:szCs w:val="17"/>
              </w:rPr>
            </w:pPr>
            <w:r w:rsidRPr="00F0240D">
              <w:rPr>
                <w:bCs/>
                <w:i/>
                <w:sz w:val="14"/>
                <w:szCs w:val="16"/>
              </w:rPr>
              <w:t>Hombres</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pStyle w:val="BodyTextIndent"/>
              <w:widowControl w:val="0"/>
              <w:spacing w:before="80" w:after="80" w:line="160" w:lineRule="exact"/>
              <w:ind w:right="40"/>
              <w:jc w:val="right"/>
              <w:rPr>
                <w:i/>
                <w:sz w:val="14"/>
                <w:szCs w:val="16"/>
              </w:rPr>
            </w:pPr>
            <w:r w:rsidRPr="00F0240D">
              <w:rPr>
                <w:bCs/>
                <w:i/>
                <w:sz w:val="14"/>
                <w:szCs w:val="16"/>
              </w:rPr>
              <w:t>Mujeres</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pStyle w:val="BodyTextIndent"/>
              <w:widowControl w:val="0"/>
              <w:spacing w:before="80" w:after="80" w:line="160" w:lineRule="exact"/>
              <w:ind w:right="40"/>
              <w:jc w:val="right"/>
              <w:rPr>
                <w:i/>
                <w:sz w:val="14"/>
                <w:szCs w:val="16"/>
              </w:rPr>
            </w:pPr>
            <w:r w:rsidRPr="00F0240D">
              <w:rPr>
                <w:bCs/>
                <w:i/>
                <w:sz w:val="14"/>
                <w:szCs w:val="16"/>
              </w:rPr>
              <w:t>Total</w:t>
            </w:r>
          </w:p>
        </w:tc>
      </w:tr>
      <w:tr w:rsidR="003157F1" w:rsidRPr="00F0240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157F1" w:rsidRPr="00F0240D" w:rsidRDefault="003157F1" w:rsidP="006D2EAE">
            <w:pPr>
              <w:widowControl w:val="0"/>
              <w:spacing w:before="40" w:after="40" w:line="210" w:lineRule="exact"/>
              <w:ind w:right="40"/>
              <w:rPr>
                <w:iCs/>
                <w:sz w:val="17"/>
                <w:szCs w:val="17"/>
              </w:rPr>
            </w:pPr>
          </w:p>
        </w:tc>
        <w:tc>
          <w:tcPr>
            <w:tcW w:w="1830" w:type="dxa"/>
            <w:tcBorders>
              <w:top w:val="single" w:sz="12" w:space="0" w:color="auto"/>
            </w:tcBorders>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p>
        </w:tc>
        <w:tc>
          <w:tcPr>
            <w:tcW w:w="1830" w:type="dxa"/>
            <w:tcBorders>
              <w:top w:val="single" w:sz="12" w:space="0" w:color="auto"/>
            </w:tcBorders>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p>
        </w:tc>
        <w:tc>
          <w:tcPr>
            <w:tcW w:w="1830" w:type="dxa"/>
            <w:tcBorders>
              <w:top w:val="single" w:sz="12" w:space="0" w:color="auto"/>
            </w:tcBorders>
            <w:shd w:val="clear" w:color="auto" w:fill="auto"/>
            <w:vAlign w:val="bottom"/>
          </w:tcPr>
          <w:p w:rsidR="003157F1" w:rsidRPr="00F0240D" w:rsidRDefault="003157F1" w:rsidP="006D2EAE">
            <w:pPr>
              <w:widowControl w:val="0"/>
              <w:spacing w:before="40" w:after="40" w:line="210" w:lineRule="exact"/>
              <w:ind w:right="40"/>
              <w:jc w:val="right"/>
              <w:rPr>
                <w:iCs/>
                <w:sz w:val="17"/>
                <w:szCs w:val="17"/>
              </w:rPr>
            </w:pP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40" w:line="210" w:lineRule="exact"/>
              <w:ind w:left="0" w:right="43"/>
              <w:rPr>
                <w:sz w:val="17"/>
                <w:szCs w:val="16"/>
              </w:rPr>
            </w:pPr>
            <w:r w:rsidRPr="00F0240D">
              <w:rPr>
                <w:sz w:val="17"/>
                <w:szCs w:val="16"/>
              </w:rPr>
              <w:t>Agregado</w:t>
            </w:r>
          </w:p>
        </w:tc>
        <w:tc>
          <w:tcPr>
            <w:tcW w:w="1830" w:type="dxa"/>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40" w:line="210" w:lineRule="exact"/>
              <w:ind w:left="288" w:right="43"/>
              <w:jc w:val="right"/>
              <w:rPr>
                <w:sz w:val="17"/>
                <w:szCs w:val="16"/>
              </w:rPr>
            </w:pPr>
            <w:r w:rsidRPr="00F0240D">
              <w:rPr>
                <w:sz w:val="17"/>
                <w:szCs w:val="16"/>
              </w:rPr>
              <w:t>01</w:t>
            </w:r>
          </w:p>
        </w:tc>
        <w:tc>
          <w:tcPr>
            <w:tcW w:w="1830" w:type="dxa"/>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40" w:line="210" w:lineRule="exact"/>
              <w:ind w:left="288" w:right="43"/>
              <w:jc w:val="right"/>
              <w:rPr>
                <w:sz w:val="17"/>
                <w:szCs w:val="16"/>
              </w:rPr>
            </w:pPr>
            <w:r w:rsidRPr="00F0240D">
              <w:rPr>
                <w:sz w:val="17"/>
                <w:szCs w:val="16"/>
              </w:rPr>
              <w:t>00</w:t>
            </w:r>
          </w:p>
        </w:tc>
        <w:tc>
          <w:tcPr>
            <w:tcW w:w="1830" w:type="dxa"/>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40" w:line="210" w:lineRule="exact"/>
              <w:ind w:left="288" w:right="43"/>
              <w:jc w:val="right"/>
              <w:rPr>
                <w:sz w:val="17"/>
                <w:szCs w:val="16"/>
              </w:rPr>
            </w:pPr>
            <w:r w:rsidRPr="00F0240D">
              <w:rPr>
                <w:sz w:val="17"/>
                <w:szCs w:val="16"/>
              </w:rPr>
              <w:t>01</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40" w:line="210" w:lineRule="exact"/>
              <w:ind w:left="0" w:right="43"/>
              <w:rPr>
                <w:sz w:val="17"/>
                <w:szCs w:val="16"/>
              </w:rPr>
            </w:pPr>
            <w:r w:rsidRPr="00F0240D">
              <w:rPr>
                <w:sz w:val="17"/>
                <w:szCs w:val="16"/>
              </w:rPr>
              <w:t>Responsable de misión</w:t>
            </w:r>
          </w:p>
        </w:tc>
        <w:tc>
          <w:tcPr>
            <w:tcW w:w="1830" w:type="dxa"/>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40" w:line="210" w:lineRule="exact"/>
              <w:ind w:left="288" w:right="43"/>
              <w:jc w:val="right"/>
              <w:rPr>
                <w:sz w:val="17"/>
                <w:szCs w:val="16"/>
              </w:rPr>
            </w:pPr>
            <w:r w:rsidRPr="00F0240D">
              <w:rPr>
                <w:sz w:val="17"/>
                <w:szCs w:val="16"/>
              </w:rPr>
              <w:t>03</w:t>
            </w:r>
          </w:p>
        </w:tc>
        <w:tc>
          <w:tcPr>
            <w:tcW w:w="1830" w:type="dxa"/>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40" w:line="210" w:lineRule="exact"/>
              <w:ind w:left="288" w:right="43"/>
              <w:jc w:val="right"/>
              <w:rPr>
                <w:sz w:val="17"/>
                <w:szCs w:val="16"/>
              </w:rPr>
            </w:pPr>
            <w:r w:rsidRPr="00F0240D">
              <w:rPr>
                <w:sz w:val="17"/>
                <w:szCs w:val="16"/>
              </w:rPr>
              <w:t>02</w:t>
            </w:r>
          </w:p>
        </w:tc>
        <w:tc>
          <w:tcPr>
            <w:tcW w:w="1830" w:type="dxa"/>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40" w:line="210" w:lineRule="exact"/>
              <w:ind w:left="288" w:right="43"/>
              <w:jc w:val="right"/>
              <w:rPr>
                <w:sz w:val="17"/>
                <w:szCs w:val="16"/>
              </w:rPr>
            </w:pPr>
            <w:r w:rsidRPr="00F0240D">
              <w:rPr>
                <w:sz w:val="17"/>
                <w:szCs w:val="16"/>
              </w:rPr>
              <w:t>05</w:t>
            </w:r>
          </w:p>
        </w:tc>
      </w:tr>
      <w:tr w:rsidR="003157F1" w:rsidRPr="00F0240D">
        <w:tblPrEx>
          <w:tblCellMar>
            <w:top w:w="0" w:type="dxa"/>
            <w:bottom w:w="0" w:type="dxa"/>
          </w:tblCellMar>
        </w:tblPrEx>
        <w:tc>
          <w:tcPr>
            <w:tcW w:w="1830" w:type="dxa"/>
            <w:tcBorders>
              <w:bottom w:val="single" w:sz="12" w:space="0" w:color="auto"/>
            </w:tcBorders>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81" w:line="210" w:lineRule="exact"/>
              <w:ind w:left="0" w:right="43"/>
              <w:rPr>
                <w:sz w:val="17"/>
                <w:szCs w:val="16"/>
              </w:rPr>
            </w:pPr>
            <w:r w:rsidRPr="00F0240D">
              <w:rPr>
                <w:sz w:val="17"/>
                <w:szCs w:val="16"/>
              </w:rPr>
              <w:t>Consejero técnico</w:t>
            </w:r>
          </w:p>
        </w:tc>
        <w:tc>
          <w:tcPr>
            <w:tcW w:w="1830" w:type="dxa"/>
            <w:tcBorders>
              <w:bottom w:val="single" w:sz="12" w:space="0" w:color="auto"/>
            </w:tcBorders>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81" w:line="210" w:lineRule="exact"/>
              <w:ind w:left="288" w:right="43"/>
              <w:jc w:val="right"/>
              <w:rPr>
                <w:sz w:val="17"/>
                <w:szCs w:val="16"/>
              </w:rPr>
            </w:pPr>
            <w:r w:rsidRPr="00F0240D">
              <w:rPr>
                <w:sz w:val="17"/>
                <w:szCs w:val="16"/>
              </w:rPr>
              <w:t>01</w:t>
            </w:r>
          </w:p>
        </w:tc>
        <w:tc>
          <w:tcPr>
            <w:tcW w:w="1830" w:type="dxa"/>
            <w:tcBorders>
              <w:bottom w:val="single" w:sz="12" w:space="0" w:color="auto"/>
            </w:tcBorders>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81" w:line="210" w:lineRule="exact"/>
              <w:ind w:left="288" w:right="43"/>
              <w:jc w:val="right"/>
              <w:rPr>
                <w:sz w:val="17"/>
                <w:szCs w:val="16"/>
              </w:rPr>
            </w:pPr>
            <w:r w:rsidRPr="00F0240D">
              <w:rPr>
                <w:sz w:val="17"/>
                <w:szCs w:val="16"/>
              </w:rPr>
              <w:t>00</w:t>
            </w:r>
          </w:p>
        </w:tc>
        <w:tc>
          <w:tcPr>
            <w:tcW w:w="1830" w:type="dxa"/>
            <w:tcBorders>
              <w:bottom w:val="single" w:sz="12" w:space="0" w:color="auto"/>
            </w:tcBorders>
            <w:shd w:val="clear" w:color="auto" w:fill="auto"/>
            <w:vAlign w:val="bottom"/>
          </w:tcPr>
          <w:p w:rsidR="003157F1" w:rsidRPr="00F0240D" w:rsidRDefault="003157F1" w:rsidP="006D2EAE">
            <w:pPr>
              <w:pStyle w:val="BodyTextIndent"/>
              <w:widowControl w:val="0"/>
              <w:tabs>
                <w:tab w:val="left" w:pos="288"/>
                <w:tab w:val="left" w:pos="576"/>
                <w:tab w:val="left" w:pos="864"/>
                <w:tab w:val="left" w:pos="1152"/>
              </w:tabs>
              <w:spacing w:before="40" w:after="81" w:line="210" w:lineRule="exact"/>
              <w:ind w:left="288" w:right="43"/>
              <w:jc w:val="right"/>
              <w:rPr>
                <w:sz w:val="17"/>
                <w:szCs w:val="16"/>
              </w:rPr>
            </w:pPr>
            <w:r w:rsidRPr="00F0240D">
              <w:rPr>
                <w:sz w:val="17"/>
                <w:szCs w:val="16"/>
              </w:rPr>
              <w:t>01</w:t>
            </w:r>
          </w:p>
        </w:tc>
      </w:tr>
    </w:tbl>
    <w:p w:rsidR="003157F1" w:rsidRPr="003157F1" w:rsidRDefault="003157F1" w:rsidP="003157F1">
      <w:pPr>
        <w:pStyle w:val="SingleTxt"/>
        <w:spacing w:after="0" w:line="120" w:lineRule="exact"/>
        <w:rPr>
          <w:sz w:val="10"/>
        </w:rPr>
      </w:pPr>
    </w:p>
    <w:p w:rsidR="003157F1" w:rsidRPr="00F0240D" w:rsidRDefault="003157F1" w:rsidP="003157F1">
      <w:pPr>
        <w:pStyle w:val="FootnoteText"/>
        <w:tabs>
          <w:tab w:val="clear" w:pos="418"/>
          <w:tab w:val="right" w:pos="1476"/>
          <w:tab w:val="left" w:pos="1548"/>
          <w:tab w:val="right" w:pos="1836"/>
          <w:tab w:val="left" w:pos="1908"/>
        </w:tabs>
        <w:ind w:left="1267" w:right="1267" w:hanging="1267"/>
      </w:pPr>
      <w:r>
        <w:rPr>
          <w:i/>
        </w:rPr>
        <w:tab/>
      </w:r>
      <w:r w:rsidRPr="00F0240D">
        <w:rPr>
          <w:i/>
        </w:rPr>
        <w:t>Fuente</w:t>
      </w:r>
      <w:r w:rsidRPr="00F0240D">
        <w:t>: Ministerio de Relaciones Exteriores, Dirección de Asuntos Generales, 2006.</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22 bis)</w:t>
      </w:r>
      <w:r w:rsidRPr="00F0240D">
        <w:tab/>
        <w:t>Distribución de las mujeres según su función en las misiones diplomáticas</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20"/>
        <w:gridCol w:w="1100"/>
        <w:gridCol w:w="1100"/>
        <w:gridCol w:w="1100"/>
        <w:gridCol w:w="1100"/>
      </w:tblGrid>
      <w:tr w:rsidR="003157F1" w:rsidRPr="00F0240D">
        <w:tblPrEx>
          <w:tblCellMar>
            <w:top w:w="0" w:type="dxa"/>
            <w:bottom w:w="0" w:type="dxa"/>
          </w:tblCellMar>
        </w:tblPrEx>
        <w:trPr>
          <w:tblHeader/>
        </w:trPr>
        <w:tc>
          <w:tcPr>
            <w:tcW w:w="2920" w:type="dxa"/>
            <w:tcBorders>
              <w:top w:val="single" w:sz="4" w:space="0" w:color="auto"/>
              <w:bottom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3"/>
              <w:rPr>
                <w:i/>
                <w:sz w:val="14"/>
              </w:rPr>
            </w:pPr>
            <w:r w:rsidRPr="00F0240D">
              <w:rPr>
                <w:i/>
                <w:sz w:val="14"/>
              </w:rPr>
              <w:t>Función</w:t>
            </w:r>
          </w:p>
        </w:tc>
        <w:tc>
          <w:tcPr>
            <w:tcW w:w="1100" w:type="dxa"/>
            <w:tcBorders>
              <w:top w:val="single" w:sz="4" w:space="0" w:color="auto"/>
              <w:bottom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3"/>
              <w:jc w:val="right"/>
              <w:rPr>
                <w:i/>
                <w:sz w:val="14"/>
              </w:rPr>
            </w:pPr>
            <w:r w:rsidRPr="00F0240D">
              <w:rPr>
                <w:i/>
                <w:sz w:val="14"/>
              </w:rPr>
              <w:t>Total de puestos</w:t>
            </w:r>
          </w:p>
        </w:tc>
        <w:tc>
          <w:tcPr>
            <w:tcW w:w="1100" w:type="dxa"/>
            <w:tcBorders>
              <w:top w:val="single" w:sz="4" w:space="0" w:color="auto"/>
              <w:bottom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3"/>
              <w:jc w:val="right"/>
              <w:rPr>
                <w:i/>
                <w:sz w:val="14"/>
              </w:rPr>
            </w:pPr>
            <w:r w:rsidRPr="00F0240D">
              <w:rPr>
                <w:i/>
                <w:sz w:val="14"/>
              </w:rPr>
              <w:t>Hombres</w:t>
            </w:r>
          </w:p>
        </w:tc>
        <w:tc>
          <w:tcPr>
            <w:tcW w:w="1100" w:type="dxa"/>
            <w:tcBorders>
              <w:top w:val="single" w:sz="4" w:space="0" w:color="auto"/>
              <w:bottom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3"/>
              <w:jc w:val="right"/>
              <w:rPr>
                <w:i/>
                <w:sz w:val="14"/>
              </w:rPr>
            </w:pPr>
            <w:r w:rsidRPr="00F0240D">
              <w:rPr>
                <w:i/>
                <w:sz w:val="14"/>
              </w:rPr>
              <w:t>Mujeres</w:t>
            </w:r>
          </w:p>
        </w:tc>
        <w:tc>
          <w:tcPr>
            <w:tcW w:w="1100" w:type="dxa"/>
            <w:tcBorders>
              <w:top w:val="single" w:sz="4" w:space="0" w:color="auto"/>
              <w:bottom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3"/>
              <w:jc w:val="right"/>
              <w:rPr>
                <w:i/>
                <w:sz w:val="14"/>
              </w:rPr>
            </w:pPr>
            <w:r w:rsidRPr="00F0240D">
              <w:rPr>
                <w:i/>
                <w:sz w:val="14"/>
              </w:rPr>
              <w:t xml:space="preserve">Porcentaje </w:t>
            </w:r>
            <w:r w:rsidRPr="00F0240D">
              <w:rPr>
                <w:i/>
                <w:sz w:val="14"/>
              </w:rPr>
              <w:br/>
              <w:t>de mujeres</w:t>
            </w:r>
          </w:p>
        </w:tc>
      </w:tr>
      <w:tr w:rsidR="003157F1" w:rsidRPr="00F0240D">
        <w:tblPrEx>
          <w:tblCellMar>
            <w:top w:w="0" w:type="dxa"/>
            <w:bottom w:w="0" w:type="dxa"/>
          </w:tblCellMar>
        </w:tblPrEx>
        <w:trPr>
          <w:trHeight w:hRule="exact" w:val="115"/>
          <w:tblHeader/>
        </w:trPr>
        <w:tc>
          <w:tcPr>
            <w:tcW w:w="292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110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3"/>
              <w:jc w:val="right"/>
              <w:rPr>
                <w:sz w:val="17"/>
              </w:rPr>
            </w:pPr>
          </w:p>
        </w:tc>
        <w:tc>
          <w:tcPr>
            <w:tcW w:w="110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3"/>
              <w:jc w:val="right"/>
              <w:rPr>
                <w:sz w:val="17"/>
              </w:rPr>
            </w:pPr>
          </w:p>
        </w:tc>
        <w:tc>
          <w:tcPr>
            <w:tcW w:w="110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3"/>
              <w:jc w:val="right"/>
              <w:rPr>
                <w:sz w:val="17"/>
              </w:rPr>
            </w:pPr>
          </w:p>
        </w:tc>
        <w:tc>
          <w:tcPr>
            <w:tcW w:w="110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3"/>
              <w:jc w:val="right"/>
              <w:rPr>
                <w:sz w:val="17"/>
              </w:rPr>
            </w:pPr>
          </w:p>
        </w:tc>
      </w:tr>
      <w:tr w:rsidR="003157F1" w:rsidRPr="00F0240D">
        <w:tblPrEx>
          <w:tblCellMar>
            <w:top w:w="0" w:type="dxa"/>
            <w:bottom w:w="0" w:type="dxa"/>
          </w:tblCellMar>
        </w:tblPrEx>
        <w:tc>
          <w:tcPr>
            <w:tcW w:w="2920" w:type="dxa"/>
            <w:shd w:val="clear" w:color="auto" w:fill="auto"/>
            <w:vAlign w:val="bottom"/>
          </w:tcPr>
          <w:p w:rsidR="003157F1" w:rsidRPr="00F0240D" w:rsidRDefault="003157F1" w:rsidP="006D2EAE">
            <w:pPr>
              <w:widowControl w:val="0"/>
              <w:suppressAutoHyphens w:val="0"/>
              <w:spacing w:before="40" w:after="40" w:line="210" w:lineRule="exact"/>
              <w:ind w:right="43"/>
              <w:rPr>
                <w:sz w:val="16"/>
                <w:szCs w:val="16"/>
              </w:rPr>
            </w:pPr>
            <w:r w:rsidRPr="00F0240D">
              <w:rPr>
                <w:sz w:val="16"/>
                <w:szCs w:val="16"/>
              </w:rPr>
              <w:t>Ministro Plenipotenciario</w:t>
            </w:r>
          </w:p>
        </w:tc>
        <w:tc>
          <w:tcPr>
            <w:tcW w:w="110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sz w:val="16"/>
                <w:szCs w:val="16"/>
              </w:rPr>
            </w:pPr>
            <w:r w:rsidRPr="00F0240D">
              <w:rPr>
                <w:sz w:val="16"/>
                <w:szCs w:val="16"/>
              </w:rPr>
              <w:t>60</w:t>
            </w:r>
          </w:p>
        </w:tc>
        <w:tc>
          <w:tcPr>
            <w:tcW w:w="110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sz w:val="16"/>
                <w:szCs w:val="16"/>
              </w:rPr>
            </w:pPr>
            <w:r w:rsidRPr="00F0240D">
              <w:rPr>
                <w:sz w:val="16"/>
                <w:szCs w:val="16"/>
              </w:rPr>
              <w:t>55</w:t>
            </w:r>
          </w:p>
        </w:tc>
        <w:tc>
          <w:tcPr>
            <w:tcW w:w="110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sz w:val="16"/>
                <w:szCs w:val="16"/>
              </w:rPr>
            </w:pPr>
            <w:r w:rsidRPr="00F0240D">
              <w:rPr>
                <w:sz w:val="16"/>
                <w:szCs w:val="16"/>
              </w:rPr>
              <w:t>05</w:t>
            </w:r>
          </w:p>
        </w:tc>
        <w:tc>
          <w:tcPr>
            <w:tcW w:w="110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sz w:val="16"/>
                <w:szCs w:val="16"/>
              </w:rPr>
            </w:pPr>
            <w:r w:rsidRPr="00F0240D">
              <w:rPr>
                <w:sz w:val="16"/>
                <w:szCs w:val="16"/>
              </w:rPr>
              <w:t>08,3</w:t>
            </w:r>
          </w:p>
        </w:tc>
      </w:tr>
      <w:tr w:rsidR="003157F1" w:rsidRPr="00F0240D">
        <w:tblPrEx>
          <w:tblCellMar>
            <w:top w:w="0" w:type="dxa"/>
            <w:bottom w:w="0" w:type="dxa"/>
          </w:tblCellMar>
        </w:tblPrEx>
        <w:tc>
          <w:tcPr>
            <w:tcW w:w="2920" w:type="dxa"/>
            <w:shd w:val="clear" w:color="auto" w:fill="auto"/>
            <w:vAlign w:val="bottom"/>
          </w:tcPr>
          <w:p w:rsidR="003157F1" w:rsidRPr="00F0240D" w:rsidRDefault="003157F1" w:rsidP="006D2EAE">
            <w:pPr>
              <w:widowControl w:val="0"/>
              <w:suppressAutoHyphens w:val="0"/>
              <w:spacing w:before="40" w:after="40" w:line="210" w:lineRule="exact"/>
              <w:ind w:right="43"/>
              <w:rPr>
                <w:sz w:val="16"/>
                <w:szCs w:val="16"/>
              </w:rPr>
            </w:pPr>
            <w:r w:rsidRPr="00F0240D">
              <w:rPr>
                <w:sz w:val="16"/>
                <w:szCs w:val="16"/>
              </w:rPr>
              <w:t>Consejero de Relaciones Exteriores</w:t>
            </w:r>
          </w:p>
        </w:tc>
        <w:tc>
          <w:tcPr>
            <w:tcW w:w="110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sz w:val="16"/>
                <w:szCs w:val="16"/>
              </w:rPr>
            </w:pPr>
            <w:r w:rsidRPr="00F0240D">
              <w:rPr>
                <w:sz w:val="16"/>
                <w:szCs w:val="16"/>
              </w:rPr>
              <w:t>28</w:t>
            </w:r>
          </w:p>
        </w:tc>
        <w:tc>
          <w:tcPr>
            <w:tcW w:w="110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sz w:val="16"/>
                <w:szCs w:val="16"/>
              </w:rPr>
            </w:pPr>
            <w:r w:rsidRPr="00F0240D">
              <w:rPr>
                <w:sz w:val="16"/>
                <w:szCs w:val="16"/>
              </w:rPr>
              <w:t>28</w:t>
            </w:r>
          </w:p>
        </w:tc>
        <w:tc>
          <w:tcPr>
            <w:tcW w:w="110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sz w:val="16"/>
                <w:szCs w:val="16"/>
              </w:rPr>
            </w:pPr>
            <w:r w:rsidRPr="00F0240D">
              <w:rPr>
                <w:sz w:val="16"/>
                <w:szCs w:val="16"/>
              </w:rPr>
              <w:t>00</w:t>
            </w:r>
          </w:p>
        </w:tc>
        <w:tc>
          <w:tcPr>
            <w:tcW w:w="1100" w:type="dxa"/>
            <w:shd w:val="clear" w:color="auto" w:fill="auto"/>
            <w:vAlign w:val="bottom"/>
          </w:tcPr>
          <w:p w:rsidR="003157F1" w:rsidRPr="00F0240D" w:rsidRDefault="003157F1" w:rsidP="006D2EAE">
            <w:pPr>
              <w:widowControl w:val="0"/>
              <w:suppressAutoHyphens w:val="0"/>
              <w:spacing w:before="40" w:after="40" w:line="210" w:lineRule="exact"/>
              <w:ind w:right="43"/>
              <w:jc w:val="right"/>
              <w:rPr>
                <w:sz w:val="16"/>
                <w:szCs w:val="16"/>
              </w:rPr>
            </w:pPr>
            <w:r w:rsidRPr="00F0240D">
              <w:rPr>
                <w:sz w:val="16"/>
                <w:szCs w:val="16"/>
              </w:rPr>
              <w:t>0,0</w:t>
            </w:r>
          </w:p>
        </w:tc>
      </w:tr>
      <w:tr w:rsidR="003157F1" w:rsidRPr="00F0240D">
        <w:tblPrEx>
          <w:tblCellMar>
            <w:top w:w="0" w:type="dxa"/>
            <w:bottom w:w="0" w:type="dxa"/>
          </w:tblCellMar>
        </w:tblPrEx>
        <w:tc>
          <w:tcPr>
            <w:tcW w:w="2920" w:type="dxa"/>
            <w:tcBorders>
              <w:bottom w:val="single" w:sz="4" w:space="0" w:color="auto"/>
            </w:tcBorders>
            <w:shd w:val="clear" w:color="auto" w:fill="auto"/>
            <w:vAlign w:val="bottom"/>
          </w:tcPr>
          <w:p w:rsidR="003157F1" w:rsidRPr="00F0240D" w:rsidRDefault="003157F1" w:rsidP="006D2EAE">
            <w:pPr>
              <w:widowControl w:val="0"/>
              <w:suppressAutoHyphens w:val="0"/>
              <w:spacing w:before="40" w:after="81" w:line="210" w:lineRule="exact"/>
              <w:ind w:right="43"/>
              <w:rPr>
                <w:sz w:val="16"/>
                <w:szCs w:val="16"/>
              </w:rPr>
            </w:pPr>
            <w:r w:rsidRPr="00F0240D">
              <w:rPr>
                <w:sz w:val="16"/>
                <w:szCs w:val="16"/>
              </w:rPr>
              <w:t>Secretario de Relaciones Exteriores</w:t>
            </w:r>
          </w:p>
        </w:tc>
        <w:tc>
          <w:tcPr>
            <w:tcW w:w="1100" w:type="dxa"/>
            <w:tcBorders>
              <w:bottom w:val="single" w:sz="4" w:space="0" w:color="auto"/>
            </w:tcBorders>
            <w:shd w:val="clear" w:color="auto" w:fill="auto"/>
            <w:vAlign w:val="bottom"/>
          </w:tcPr>
          <w:p w:rsidR="003157F1" w:rsidRPr="00F0240D" w:rsidRDefault="003157F1" w:rsidP="006D2EAE">
            <w:pPr>
              <w:widowControl w:val="0"/>
              <w:suppressAutoHyphens w:val="0"/>
              <w:spacing w:before="40" w:after="81" w:line="210" w:lineRule="exact"/>
              <w:ind w:right="43"/>
              <w:jc w:val="right"/>
              <w:rPr>
                <w:sz w:val="16"/>
                <w:szCs w:val="16"/>
              </w:rPr>
            </w:pPr>
            <w:r w:rsidRPr="00F0240D">
              <w:rPr>
                <w:sz w:val="16"/>
                <w:szCs w:val="16"/>
              </w:rPr>
              <w:t>123</w:t>
            </w:r>
          </w:p>
        </w:tc>
        <w:tc>
          <w:tcPr>
            <w:tcW w:w="1100" w:type="dxa"/>
            <w:tcBorders>
              <w:bottom w:val="single" w:sz="4" w:space="0" w:color="auto"/>
            </w:tcBorders>
            <w:shd w:val="clear" w:color="auto" w:fill="auto"/>
            <w:vAlign w:val="bottom"/>
          </w:tcPr>
          <w:p w:rsidR="003157F1" w:rsidRPr="00F0240D" w:rsidRDefault="003157F1" w:rsidP="006D2EAE">
            <w:pPr>
              <w:widowControl w:val="0"/>
              <w:suppressAutoHyphens w:val="0"/>
              <w:spacing w:before="40" w:after="81" w:line="210" w:lineRule="exact"/>
              <w:ind w:right="43"/>
              <w:jc w:val="right"/>
              <w:rPr>
                <w:sz w:val="16"/>
                <w:szCs w:val="16"/>
              </w:rPr>
            </w:pPr>
            <w:r w:rsidRPr="00F0240D">
              <w:rPr>
                <w:sz w:val="16"/>
                <w:szCs w:val="16"/>
              </w:rPr>
              <w:t>90</w:t>
            </w:r>
          </w:p>
        </w:tc>
        <w:tc>
          <w:tcPr>
            <w:tcW w:w="1100" w:type="dxa"/>
            <w:tcBorders>
              <w:bottom w:val="single" w:sz="4" w:space="0" w:color="auto"/>
            </w:tcBorders>
            <w:shd w:val="clear" w:color="auto" w:fill="auto"/>
            <w:vAlign w:val="bottom"/>
          </w:tcPr>
          <w:p w:rsidR="003157F1" w:rsidRPr="00F0240D" w:rsidRDefault="003157F1" w:rsidP="006D2EAE">
            <w:pPr>
              <w:widowControl w:val="0"/>
              <w:suppressAutoHyphens w:val="0"/>
              <w:spacing w:before="40" w:after="81" w:line="210" w:lineRule="exact"/>
              <w:ind w:right="43"/>
              <w:jc w:val="right"/>
              <w:rPr>
                <w:sz w:val="16"/>
                <w:szCs w:val="16"/>
              </w:rPr>
            </w:pPr>
            <w:r w:rsidRPr="00F0240D">
              <w:rPr>
                <w:sz w:val="16"/>
                <w:szCs w:val="16"/>
              </w:rPr>
              <w:t>33</w:t>
            </w:r>
          </w:p>
        </w:tc>
        <w:tc>
          <w:tcPr>
            <w:tcW w:w="1100" w:type="dxa"/>
            <w:tcBorders>
              <w:bottom w:val="single" w:sz="4" w:space="0" w:color="auto"/>
            </w:tcBorders>
            <w:shd w:val="clear" w:color="auto" w:fill="auto"/>
            <w:vAlign w:val="bottom"/>
          </w:tcPr>
          <w:p w:rsidR="003157F1" w:rsidRPr="00F0240D" w:rsidRDefault="003157F1" w:rsidP="006D2EAE">
            <w:pPr>
              <w:widowControl w:val="0"/>
              <w:suppressAutoHyphens w:val="0"/>
              <w:spacing w:before="40" w:after="81" w:line="210" w:lineRule="exact"/>
              <w:ind w:right="43"/>
              <w:jc w:val="right"/>
              <w:rPr>
                <w:sz w:val="16"/>
                <w:szCs w:val="16"/>
              </w:rPr>
            </w:pPr>
            <w:r w:rsidRPr="00F0240D">
              <w:rPr>
                <w:sz w:val="16"/>
                <w:szCs w:val="16"/>
              </w:rPr>
              <w:t>26,8</w:t>
            </w:r>
          </w:p>
        </w:tc>
      </w:tr>
      <w:tr w:rsidR="003157F1" w:rsidRPr="00F0240D">
        <w:tblPrEx>
          <w:tblCellMar>
            <w:top w:w="0" w:type="dxa"/>
            <w:bottom w:w="0" w:type="dxa"/>
          </w:tblCellMar>
        </w:tblPrEx>
        <w:tc>
          <w:tcPr>
            <w:tcW w:w="292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rPr>
                <w:b/>
                <w:sz w:val="16"/>
                <w:szCs w:val="16"/>
              </w:rPr>
            </w:pPr>
            <w:r w:rsidRPr="00F0240D">
              <w:rPr>
                <w:b/>
                <w:bCs/>
                <w:sz w:val="16"/>
                <w:szCs w:val="16"/>
              </w:rPr>
              <w:tab/>
              <w:t>Total</w:t>
            </w:r>
          </w:p>
        </w:tc>
        <w:tc>
          <w:tcPr>
            <w:tcW w:w="1100" w:type="dxa"/>
            <w:tcBorders>
              <w:top w:val="single" w:sz="4" w:space="0" w:color="auto"/>
              <w:bottom w:val="single" w:sz="12" w:space="0" w:color="auto"/>
            </w:tcBorders>
            <w:shd w:val="clear" w:color="auto" w:fill="auto"/>
            <w:vAlign w:val="bottom"/>
          </w:tcPr>
          <w:p w:rsidR="003157F1" w:rsidRPr="00F0240D" w:rsidRDefault="003157F1" w:rsidP="006D2EAE">
            <w:pPr>
              <w:widowControl w:val="0"/>
              <w:suppressAutoHyphens w:val="0"/>
              <w:spacing w:before="81" w:after="81" w:line="210" w:lineRule="exact"/>
              <w:ind w:right="43"/>
              <w:jc w:val="right"/>
              <w:rPr>
                <w:b/>
                <w:sz w:val="16"/>
                <w:szCs w:val="16"/>
              </w:rPr>
            </w:pPr>
            <w:r w:rsidRPr="00F0240D">
              <w:rPr>
                <w:b/>
                <w:sz w:val="16"/>
                <w:szCs w:val="16"/>
              </w:rPr>
              <w:t>211</w:t>
            </w:r>
          </w:p>
        </w:tc>
        <w:tc>
          <w:tcPr>
            <w:tcW w:w="1100" w:type="dxa"/>
            <w:tcBorders>
              <w:top w:val="single" w:sz="4" w:space="0" w:color="auto"/>
              <w:bottom w:val="single" w:sz="12" w:space="0" w:color="auto"/>
            </w:tcBorders>
            <w:shd w:val="clear" w:color="auto" w:fill="auto"/>
            <w:vAlign w:val="bottom"/>
          </w:tcPr>
          <w:p w:rsidR="003157F1" w:rsidRPr="00F0240D" w:rsidRDefault="003157F1" w:rsidP="006D2EAE">
            <w:pPr>
              <w:widowControl w:val="0"/>
              <w:suppressAutoHyphens w:val="0"/>
              <w:spacing w:before="81" w:after="81" w:line="210" w:lineRule="exact"/>
              <w:ind w:right="43"/>
              <w:jc w:val="right"/>
              <w:rPr>
                <w:b/>
                <w:sz w:val="16"/>
                <w:szCs w:val="16"/>
              </w:rPr>
            </w:pPr>
            <w:r w:rsidRPr="00F0240D">
              <w:rPr>
                <w:b/>
                <w:sz w:val="16"/>
                <w:szCs w:val="16"/>
              </w:rPr>
              <w:t>173</w:t>
            </w:r>
          </w:p>
        </w:tc>
        <w:tc>
          <w:tcPr>
            <w:tcW w:w="1100" w:type="dxa"/>
            <w:tcBorders>
              <w:top w:val="single" w:sz="4" w:space="0" w:color="auto"/>
              <w:bottom w:val="single" w:sz="12" w:space="0" w:color="auto"/>
            </w:tcBorders>
            <w:shd w:val="clear" w:color="auto" w:fill="auto"/>
            <w:vAlign w:val="bottom"/>
          </w:tcPr>
          <w:p w:rsidR="003157F1" w:rsidRPr="00F0240D" w:rsidRDefault="003157F1" w:rsidP="006D2EAE">
            <w:pPr>
              <w:widowControl w:val="0"/>
              <w:suppressAutoHyphens w:val="0"/>
              <w:spacing w:before="81" w:after="81" w:line="210" w:lineRule="exact"/>
              <w:ind w:right="43"/>
              <w:jc w:val="right"/>
              <w:rPr>
                <w:b/>
                <w:sz w:val="16"/>
                <w:szCs w:val="16"/>
              </w:rPr>
            </w:pPr>
            <w:r w:rsidRPr="00F0240D">
              <w:rPr>
                <w:b/>
                <w:sz w:val="16"/>
                <w:szCs w:val="16"/>
              </w:rPr>
              <w:t>38</w:t>
            </w:r>
          </w:p>
        </w:tc>
        <w:tc>
          <w:tcPr>
            <w:tcW w:w="1100" w:type="dxa"/>
            <w:tcBorders>
              <w:top w:val="single" w:sz="4" w:space="0" w:color="auto"/>
              <w:bottom w:val="single" w:sz="12" w:space="0" w:color="auto"/>
            </w:tcBorders>
            <w:shd w:val="clear" w:color="auto" w:fill="auto"/>
            <w:vAlign w:val="bottom"/>
          </w:tcPr>
          <w:p w:rsidR="003157F1" w:rsidRPr="00F0240D" w:rsidRDefault="003157F1" w:rsidP="006D2EAE">
            <w:pPr>
              <w:widowControl w:val="0"/>
              <w:suppressAutoHyphens w:val="0"/>
              <w:spacing w:before="81" w:after="81" w:line="210" w:lineRule="exact"/>
              <w:ind w:right="43"/>
              <w:jc w:val="right"/>
              <w:rPr>
                <w:b/>
                <w:sz w:val="16"/>
                <w:szCs w:val="16"/>
              </w:rPr>
            </w:pPr>
            <w:r w:rsidRPr="00F0240D">
              <w:rPr>
                <w:b/>
                <w:sz w:val="16"/>
                <w:szCs w:val="16"/>
              </w:rPr>
              <w:t>18,8</w:t>
            </w:r>
          </w:p>
        </w:tc>
      </w:tr>
    </w:tbl>
    <w:p w:rsidR="003157F1" w:rsidRPr="003157F1" w:rsidRDefault="003157F1" w:rsidP="003157F1">
      <w:pPr>
        <w:pStyle w:val="SingleTxt"/>
        <w:spacing w:after="0" w:line="120" w:lineRule="exact"/>
        <w:rPr>
          <w:sz w:val="10"/>
        </w:rPr>
      </w:pPr>
    </w:p>
    <w:p w:rsidR="003157F1" w:rsidRPr="00F0240D" w:rsidRDefault="003157F1" w:rsidP="003157F1">
      <w:pPr>
        <w:pStyle w:val="FootnoteText"/>
        <w:tabs>
          <w:tab w:val="clear" w:pos="418"/>
          <w:tab w:val="right" w:pos="1476"/>
          <w:tab w:val="left" w:pos="1548"/>
          <w:tab w:val="right" w:pos="1836"/>
          <w:tab w:val="left" w:pos="1908"/>
        </w:tabs>
        <w:ind w:left="1548" w:right="1267" w:hanging="288"/>
      </w:pPr>
      <w:r>
        <w:rPr>
          <w:i/>
        </w:rPr>
        <w:tab/>
      </w:r>
      <w:r w:rsidRPr="00F0240D">
        <w:rPr>
          <w:i/>
        </w:rPr>
        <w:t>Fuente</w:t>
      </w:r>
      <w:r w:rsidRPr="00F0240D">
        <w:t>: Ministerio de Promoción de la Mujer y la Familia, Anuario Estadístico 2004 (Contenido de documentos del Ministerio de Relaciones Exteriores).</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23.</w:t>
      </w:r>
      <w:r w:rsidRPr="00F0240D">
        <w:tab/>
        <w:t>Distribución de las mujeres en puestos de responsabilidad del Ministerio</w:t>
      </w:r>
      <w:r>
        <w:br/>
      </w:r>
      <w:r w:rsidRPr="00F0240D">
        <w:t>de Relaciones Exteriores</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93"/>
        <w:gridCol w:w="1675"/>
        <w:gridCol w:w="1676"/>
        <w:gridCol w:w="1676"/>
      </w:tblGrid>
      <w:tr w:rsidR="003157F1" w:rsidRPr="00F0240D">
        <w:tblPrEx>
          <w:tblCellMar>
            <w:top w:w="0" w:type="dxa"/>
            <w:bottom w:w="0" w:type="dxa"/>
          </w:tblCellMar>
        </w:tblPrEx>
        <w:trPr>
          <w:tblHeader/>
        </w:trPr>
        <w:tc>
          <w:tcPr>
            <w:tcW w:w="2293"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rPr>
                <w:i/>
                <w:sz w:val="14"/>
                <w:szCs w:val="16"/>
              </w:rPr>
            </w:pPr>
            <w:r w:rsidRPr="00F0240D">
              <w:rPr>
                <w:i/>
                <w:sz w:val="14"/>
                <w:szCs w:val="16"/>
              </w:rPr>
              <w:t>Puestos</w:t>
            </w:r>
          </w:p>
        </w:tc>
        <w:tc>
          <w:tcPr>
            <w:tcW w:w="1675"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Hombres</w:t>
            </w:r>
          </w:p>
        </w:tc>
        <w:tc>
          <w:tcPr>
            <w:tcW w:w="1676"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Mujeres</w:t>
            </w:r>
          </w:p>
        </w:tc>
        <w:tc>
          <w:tcPr>
            <w:tcW w:w="1676"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Total</w:t>
            </w:r>
          </w:p>
        </w:tc>
      </w:tr>
      <w:tr w:rsidR="003157F1" w:rsidRPr="00F0240D">
        <w:tblPrEx>
          <w:tblCellMar>
            <w:top w:w="0" w:type="dxa"/>
            <w:bottom w:w="0" w:type="dxa"/>
          </w:tblCellMar>
        </w:tblPrEx>
        <w:trPr>
          <w:trHeight w:hRule="exact" w:val="115"/>
          <w:tblHeader/>
        </w:trPr>
        <w:tc>
          <w:tcPr>
            <w:tcW w:w="2293"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1675"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676"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676"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229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Ministro</w:t>
            </w:r>
          </w:p>
        </w:tc>
        <w:tc>
          <w:tcPr>
            <w:tcW w:w="1675"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229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Ministro Delegado</w:t>
            </w:r>
          </w:p>
        </w:tc>
        <w:tc>
          <w:tcPr>
            <w:tcW w:w="1675"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w:t>
            </w:r>
          </w:p>
        </w:tc>
      </w:tr>
      <w:tr w:rsidR="003157F1" w:rsidRPr="00F0240D">
        <w:tblPrEx>
          <w:tblCellMar>
            <w:top w:w="0" w:type="dxa"/>
            <w:bottom w:w="0" w:type="dxa"/>
          </w:tblCellMar>
        </w:tblPrEx>
        <w:tc>
          <w:tcPr>
            <w:tcW w:w="229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Secretario General</w:t>
            </w:r>
          </w:p>
        </w:tc>
        <w:tc>
          <w:tcPr>
            <w:tcW w:w="1675"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w:t>
            </w:r>
          </w:p>
        </w:tc>
      </w:tr>
      <w:tr w:rsidR="003157F1" w:rsidRPr="00F0240D">
        <w:tblPrEx>
          <w:tblCellMar>
            <w:top w:w="0" w:type="dxa"/>
            <w:bottom w:w="0" w:type="dxa"/>
          </w:tblCellMar>
        </w:tblPrEx>
        <w:tc>
          <w:tcPr>
            <w:tcW w:w="229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Inspector general</w:t>
            </w:r>
          </w:p>
        </w:tc>
        <w:tc>
          <w:tcPr>
            <w:tcW w:w="1675"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00</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03</w:t>
            </w:r>
          </w:p>
        </w:tc>
      </w:tr>
      <w:tr w:rsidR="003157F1" w:rsidRPr="00F0240D">
        <w:tblPrEx>
          <w:tblCellMar>
            <w:top w:w="0" w:type="dxa"/>
            <w:bottom w:w="0" w:type="dxa"/>
          </w:tblCellMar>
        </w:tblPrEx>
        <w:tc>
          <w:tcPr>
            <w:tcW w:w="229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Consejero técnico</w:t>
            </w:r>
          </w:p>
        </w:tc>
        <w:tc>
          <w:tcPr>
            <w:tcW w:w="1675"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00</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04</w:t>
            </w:r>
          </w:p>
        </w:tc>
      </w:tr>
      <w:tr w:rsidR="003157F1" w:rsidRPr="00F0240D">
        <w:tblPrEx>
          <w:tblCellMar>
            <w:top w:w="0" w:type="dxa"/>
            <w:bottom w:w="0" w:type="dxa"/>
          </w:tblCellMar>
        </w:tblPrEx>
        <w:tc>
          <w:tcPr>
            <w:tcW w:w="229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Director</w:t>
            </w:r>
          </w:p>
        </w:tc>
        <w:tc>
          <w:tcPr>
            <w:tcW w:w="1675"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08</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02</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10</w:t>
            </w:r>
          </w:p>
        </w:tc>
      </w:tr>
      <w:tr w:rsidR="003157F1" w:rsidRPr="00F0240D">
        <w:tblPrEx>
          <w:tblCellMar>
            <w:top w:w="0" w:type="dxa"/>
            <w:bottom w:w="0" w:type="dxa"/>
          </w:tblCellMar>
        </w:tblPrEx>
        <w:tc>
          <w:tcPr>
            <w:tcW w:w="2293"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Subdirector</w:t>
            </w:r>
          </w:p>
        </w:tc>
        <w:tc>
          <w:tcPr>
            <w:tcW w:w="1675"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33</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07</w:t>
            </w:r>
          </w:p>
        </w:tc>
        <w:tc>
          <w:tcPr>
            <w:tcW w:w="1676"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40</w:t>
            </w:r>
          </w:p>
        </w:tc>
      </w:tr>
      <w:tr w:rsidR="003157F1" w:rsidRPr="00F0240D">
        <w:tblPrEx>
          <w:tblCellMar>
            <w:top w:w="0" w:type="dxa"/>
            <w:bottom w:w="0" w:type="dxa"/>
          </w:tblCellMar>
        </w:tblPrEx>
        <w:tc>
          <w:tcPr>
            <w:tcW w:w="2293"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rPr>
                <w:sz w:val="17"/>
                <w:szCs w:val="16"/>
              </w:rPr>
            </w:pPr>
            <w:r w:rsidRPr="00F0240D">
              <w:rPr>
                <w:b/>
                <w:bCs/>
                <w:sz w:val="17"/>
                <w:szCs w:val="16"/>
              </w:rPr>
              <w:t>Jefe de servicio</w:t>
            </w:r>
          </w:p>
        </w:tc>
        <w:tc>
          <w:tcPr>
            <w:tcW w:w="1675"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b/>
                <w:bCs/>
                <w:sz w:val="17"/>
                <w:szCs w:val="16"/>
              </w:rPr>
            </w:pPr>
            <w:r w:rsidRPr="00F0240D">
              <w:rPr>
                <w:b/>
                <w:bCs/>
                <w:sz w:val="17"/>
                <w:szCs w:val="16"/>
              </w:rPr>
              <w:t>45</w:t>
            </w:r>
          </w:p>
        </w:tc>
        <w:tc>
          <w:tcPr>
            <w:tcW w:w="1676"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b/>
                <w:bCs/>
                <w:sz w:val="17"/>
                <w:szCs w:val="16"/>
              </w:rPr>
            </w:pPr>
            <w:r w:rsidRPr="00F0240D">
              <w:rPr>
                <w:b/>
                <w:bCs/>
                <w:sz w:val="17"/>
                <w:szCs w:val="16"/>
              </w:rPr>
              <w:t>36</w:t>
            </w:r>
          </w:p>
        </w:tc>
        <w:tc>
          <w:tcPr>
            <w:tcW w:w="1676"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b/>
                <w:bCs/>
                <w:sz w:val="17"/>
                <w:szCs w:val="16"/>
              </w:rPr>
            </w:pPr>
            <w:r w:rsidRPr="00F0240D">
              <w:rPr>
                <w:b/>
                <w:bCs/>
                <w:sz w:val="17"/>
                <w:szCs w:val="16"/>
              </w:rPr>
              <w:t>81</w:t>
            </w:r>
          </w:p>
        </w:tc>
      </w:tr>
    </w:tbl>
    <w:p w:rsidR="003157F1" w:rsidRPr="003157F1" w:rsidRDefault="003157F1" w:rsidP="003157F1">
      <w:pPr>
        <w:pStyle w:val="SingleTxt"/>
        <w:spacing w:after="0" w:line="120" w:lineRule="exact"/>
        <w:rPr>
          <w:sz w:val="10"/>
        </w:rPr>
      </w:pPr>
    </w:p>
    <w:p w:rsidR="003157F1" w:rsidRPr="00F0240D" w:rsidRDefault="003157F1" w:rsidP="006D2EAE">
      <w:pPr>
        <w:pStyle w:val="SingleTxt"/>
        <w:suppressAutoHyphens/>
        <w:rPr>
          <w:spacing w:val="5"/>
          <w:w w:val="104"/>
          <w:sz w:val="17"/>
        </w:rPr>
      </w:pPr>
      <w:r w:rsidRPr="00F0240D">
        <w:rPr>
          <w:i/>
          <w:spacing w:val="5"/>
          <w:w w:val="104"/>
          <w:sz w:val="17"/>
        </w:rPr>
        <w:t>Fuente</w:t>
      </w:r>
      <w:r w:rsidRPr="00F0240D">
        <w:rPr>
          <w:spacing w:val="5"/>
          <w:w w:val="104"/>
          <w:sz w:val="17"/>
        </w:rPr>
        <w:t>: Ministerio de Relaciones Exteriores, Dirección de Asuntos Generales 2006.</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r>
      <w:r w:rsidRPr="00F0240D">
        <w:tab/>
        <w:t>Artículo 10</w:t>
      </w:r>
    </w:p>
    <w:p w:rsidR="003157F1" w:rsidRPr="003157F1" w:rsidRDefault="003157F1" w:rsidP="003157F1">
      <w:pPr>
        <w:pStyle w:val="SingleTxt"/>
        <w:keepNext/>
        <w:keepLines/>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w w:val="102"/>
        </w:rPr>
      </w:pPr>
      <w:r w:rsidRPr="00F0240D">
        <w:rPr>
          <w:w w:val="102"/>
        </w:rPr>
        <w:tab/>
        <w:t>24.</w:t>
      </w:r>
      <w:r w:rsidRPr="00F0240D">
        <w:rPr>
          <w:w w:val="102"/>
        </w:rPr>
        <w:tab/>
        <w:t>Tasa de alfabetización (en porcentaje) de la población mayor</w:t>
      </w:r>
      <w:r>
        <w:rPr>
          <w:w w:val="102"/>
        </w:rPr>
        <w:br/>
      </w:r>
      <w:r w:rsidRPr="00F0240D">
        <w:rPr>
          <w:w w:val="102"/>
        </w:rPr>
        <w:t>de 15 años en 2001</w:t>
      </w:r>
    </w:p>
    <w:p w:rsidR="003157F1" w:rsidRPr="003157F1" w:rsidRDefault="003157F1" w:rsidP="003157F1">
      <w:pPr>
        <w:pStyle w:val="SingleTxt"/>
        <w:keepNext/>
        <w:keepLines/>
        <w:spacing w:after="0" w:line="120" w:lineRule="exact"/>
        <w:rPr>
          <w:sz w:val="10"/>
        </w:rPr>
      </w:pPr>
    </w:p>
    <w:p w:rsidR="003157F1" w:rsidRPr="003157F1" w:rsidRDefault="003157F1" w:rsidP="003157F1">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29"/>
        <w:gridCol w:w="1397"/>
        <w:gridCol w:w="1397"/>
        <w:gridCol w:w="1397"/>
      </w:tblGrid>
      <w:tr w:rsidR="003157F1" w:rsidRPr="00F0240D">
        <w:tblPrEx>
          <w:tblCellMar>
            <w:top w:w="0" w:type="dxa"/>
            <w:bottom w:w="0" w:type="dxa"/>
          </w:tblCellMar>
        </w:tblPrEx>
        <w:trPr>
          <w:tblHeader/>
        </w:trPr>
        <w:tc>
          <w:tcPr>
            <w:tcW w:w="3129" w:type="dxa"/>
            <w:tcBorders>
              <w:top w:val="single" w:sz="4" w:space="0" w:color="auto"/>
              <w:bottom w:val="single" w:sz="12"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before="80" w:after="80" w:line="160" w:lineRule="exact"/>
              <w:ind w:right="40"/>
              <w:rPr>
                <w:i/>
                <w:sz w:val="14"/>
              </w:rPr>
            </w:pPr>
          </w:p>
        </w:tc>
        <w:tc>
          <w:tcPr>
            <w:tcW w:w="1397" w:type="dxa"/>
            <w:tcBorders>
              <w:top w:val="single" w:sz="4" w:space="0" w:color="auto"/>
              <w:bottom w:val="single" w:sz="12" w:space="0" w:color="auto"/>
            </w:tcBorders>
            <w:shd w:val="clear" w:color="auto" w:fill="auto"/>
            <w:vAlign w:val="bottom"/>
          </w:tcPr>
          <w:p w:rsidR="003157F1" w:rsidRPr="00F0240D" w:rsidRDefault="003157F1" w:rsidP="003157F1">
            <w:pPr>
              <w:keepNext/>
              <w:keepLines/>
              <w:widowControl w:val="0"/>
              <w:spacing w:before="80" w:after="80" w:line="160" w:lineRule="exact"/>
              <w:ind w:right="40"/>
              <w:jc w:val="right"/>
              <w:rPr>
                <w:i/>
                <w:sz w:val="14"/>
                <w:szCs w:val="16"/>
              </w:rPr>
            </w:pPr>
            <w:r w:rsidRPr="00F0240D">
              <w:rPr>
                <w:i/>
                <w:sz w:val="14"/>
                <w:szCs w:val="16"/>
              </w:rPr>
              <w:t>Hombres</w:t>
            </w:r>
          </w:p>
        </w:tc>
        <w:tc>
          <w:tcPr>
            <w:tcW w:w="1397" w:type="dxa"/>
            <w:tcBorders>
              <w:top w:val="single" w:sz="4" w:space="0" w:color="auto"/>
              <w:bottom w:val="single" w:sz="12" w:space="0" w:color="auto"/>
            </w:tcBorders>
            <w:shd w:val="clear" w:color="auto" w:fill="auto"/>
            <w:vAlign w:val="bottom"/>
          </w:tcPr>
          <w:p w:rsidR="003157F1" w:rsidRPr="00F0240D" w:rsidRDefault="003157F1" w:rsidP="003157F1">
            <w:pPr>
              <w:keepNext/>
              <w:keepLines/>
              <w:widowControl w:val="0"/>
              <w:spacing w:before="80" w:after="80" w:line="160" w:lineRule="exact"/>
              <w:ind w:right="40"/>
              <w:jc w:val="right"/>
              <w:rPr>
                <w:i/>
                <w:sz w:val="14"/>
                <w:szCs w:val="16"/>
              </w:rPr>
            </w:pPr>
            <w:r w:rsidRPr="00F0240D">
              <w:rPr>
                <w:i/>
                <w:sz w:val="14"/>
                <w:szCs w:val="16"/>
              </w:rPr>
              <w:t xml:space="preserve">Mujeres </w:t>
            </w:r>
          </w:p>
        </w:tc>
        <w:tc>
          <w:tcPr>
            <w:tcW w:w="1397" w:type="dxa"/>
            <w:tcBorders>
              <w:top w:val="single" w:sz="4" w:space="0" w:color="auto"/>
              <w:bottom w:val="single" w:sz="12" w:space="0" w:color="auto"/>
            </w:tcBorders>
            <w:shd w:val="clear" w:color="auto" w:fill="auto"/>
            <w:vAlign w:val="bottom"/>
          </w:tcPr>
          <w:p w:rsidR="003157F1" w:rsidRPr="00F0240D" w:rsidRDefault="003157F1" w:rsidP="003157F1">
            <w:pPr>
              <w:keepNext/>
              <w:keepLines/>
              <w:widowControl w:val="0"/>
              <w:spacing w:before="80" w:after="80" w:line="160" w:lineRule="exact"/>
              <w:ind w:right="40"/>
              <w:jc w:val="right"/>
              <w:rPr>
                <w:i/>
                <w:sz w:val="14"/>
                <w:szCs w:val="16"/>
              </w:rPr>
            </w:pPr>
            <w:r w:rsidRPr="00F0240D">
              <w:rPr>
                <w:i/>
                <w:sz w:val="14"/>
                <w:szCs w:val="16"/>
              </w:rPr>
              <w:t>Total</w:t>
            </w:r>
          </w:p>
        </w:tc>
      </w:tr>
      <w:tr w:rsidR="003157F1" w:rsidRPr="00F0240D">
        <w:tblPrEx>
          <w:tblCellMar>
            <w:top w:w="0" w:type="dxa"/>
            <w:bottom w:w="0" w:type="dxa"/>
          </w:tblCellMar>
        </w:tblPrEx>
        <w:trPr>
          <w:trHeight w:hRule="exact" w:val="115"/>
          <w:tblHeader/>
        </w:trPr>
        <w:tc>
          <w:tcPr>
            <w:tcW w:w="3129" w:type="dxa"/>
            <w:tcBorders>
              <w:top w:val="single" w:sz="12"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before="40" w:after="40" w:line="210" w:lineRule="exact"/>
              <w:ind w:right="40"/>
              <w:rPr>
                <w:sz w:val="17"/>
              </w:rPr>
            </w:pPr>
          </w:p>
        </w:tc>
        <w:tc>
          <w:tcPr>
            <w:tcW w:w="1397" w:type="dxa"/>
            <w:tcBorders>
              <w:top w:val="single" w:sz="12"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before="40" w:after="40" w:line="210" w:lineRule="exact"/>
              <w:ind w:right="40"/>
              <w:jc w:val="right"/>
              <w:rPr>
                <w:sz w:val="17"/>
              </w:rPr>
            </w:pPr>
          </w:p>
        </w:tc>
        <w:tc>
          <w:tcPr>
            <w:tcW w:w="1397" w:type="dxa"/>
            <w:tcBorders>
              <w:top w:val="single" w:sz="12"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before="40" w:after="40" w:line="210" w:lineRule="exact"/>
              <w:ind w:right="40"/>
              <w:jc w:val="right"/>
              <w:rPr>
                <w:sz w:val="17"/>
              </w:rPr>
            </w:pPr>
          </w:p>
        </w:tc>
        <w:tc>
          <w:tcPr>
            <w:tcW w:w="1397" w:type="dxa"/>
            <w:tcBorders>
              <w:top w:val="single" w:sz="12"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3129"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Yaundé</w:t>
            </w:r>
          </w:p>
        </w:tc>
        <w:tc>
          <w:tcPr>
            <w:tcW w:w="1397"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96,3</w:t>
            </w:r>
          </w:p>
        </w:tc>
        <w:tc>
          <w:tcPr>
            <w:tcW w:w="1397"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92,5</w:t>
            </w:r>
          </w:p>
        </w:tc>
        <w:tc>
          <w:tcPr>
            <w:tcW w:w="1397"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94,4</w:t>
            </w:r>
          </w:p>
        </w:tc>
      </w:tr>
      <w:tr w:rsidR="003157F1" w:rsidRPr="00F0240D">
        <w:tblPrEx>
          <w:tblCellMar>
            <w:top w:w="0" w:type="dxa"/>
            <w:bottom w:w="0" w:type="dxa"/>
          </w:tblCellMar>
        </w:tblPrEx>
        <w:tc>
          <w:tcPr>
            <w:tcW w:w="3129"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Duala</w:t>
            </w:r>
          </w:p>
        </w:tc>
        <w:tc>
          <w:tcPr>
            <w:tcW w:w="1397"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97,2</w:t>
            </w:r>
          </w:p>
        </w:tc>
        <w:tc>
          <w:tcPr>
            <w:tcW w:w="1397"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90,5</w:t>
            </w:r>
          </w:p>
        </w:tc>
        <w:tc>
          <w:tcPr>
            <w:tcW w:w="1397"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94,0</w:t>
            </w:r>
          </w:p>
        </w:tc>
      </w:tr>
      <w:tr w:rsidR="003157F1" w:rsidRPr="00F0240D">
        <w:tblPrEx>
          <w:tblCellMar>
            <w:top w:w="0" w:type="dxa"/>
            <w:bottom w:w="0" w:type="dxa"/>
          </w:tblCellMar>
        </w:tblPrEx>
        <w:tc>
          <w:tcPr>
            <w:tcW w:w="3129"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Zonas urbanas</w:t>
            </w:r>
          </w:p>
        </w:tc>
        <w:tc>
          <w:tcPr>
            <w:tcW w:w="1397"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92,4</w:t>
            </w:r>
          </w:p>
        </w:tc>
        <w:tc>
          <w:tcPr>
            <w:tcW w:w="1397"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83,1</w:t>
            </w:r>
          </w:p>
        </w:tc>
        <w:tc>
          <w:tcPr>
            <w:tcW w:w="1397"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87,8</w:t>
            </w:r>
          </w:p>
        </w:tc>
      </w:tr>
      <w:tr w:rsidR="003157F1" w:rsidRPr="00F0240D">
        <w:tblPrEx>
          <w:tblCellMar>
            <w:top w:w="0" w:type="dxa"/>
            <w:bottom w:w="0" w:type="dxa"/>
          </w:tblCellMar>
        </w:tblPrEx>
        <w:tc>
          <w:tcPr>
            <w:tcW w:w="3129" w:type="dxa"/>
            <w:tcBorders>
              <w:bottom w:val="single" w:sz="4" w:space="0" w:color="auto"/>
            </w:tcBorders>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81" w:line="210" w:lineRule="exact"/>
              <w:ind w:right="40"/>
              <w:rPr>
                <w:sz w:val="17"/>
                <w:szCs w:val="16"/>
              </w:rPr>
            </w:pPr>
            <w:r w:rsidRPr="00F0240D">
              <w:rPr>
                <w:sz w:val="17"/>
                <w:szCs w:val="16"/>
              </w:rPr>
              <w:t>Zonas rurales</w:t>
            </w:r>
          </w:p>
        </w:tc>
        <w:tc>
          <w:tcPr>
            <w:tcW w:w="1397" w:type="dxa"/>
            <w:tcBorders>
              <w:bottom w:val="single" w:sz="4" w:space="0" w:color="auto"/>
            </w:tcBorders>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66,5</w:t>
            </w:r>
          </w:p>
        </w:tc>
        <w:tc>
          <w:tcPr>
            <w:tcW w:w="1397" w:type="dxa"/>
            <w:tcBorders>
              <w:bottom w:val="single" w:sz="4" w:space="0" w:color="auto"/>
            </w:tcBorders>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46,6</w:t>
            </w:r>
          </w:p>
        </w:tc>
        <w:tc>
          <w:tcPr>
            <w:tcW w:w="1397" w:type="dxa"/>
            <w:tcBorders>
              <w:bottom w:val="single" w:sz="4" w:space="0" w:color="auto"/>
            </w:tcBorders>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55,7</w:t>
            </w:r>
          </w:p>
        </w:tc>
      </w:tr>
      <w:tr w:rsidR="003157F1" w:rsidRPr="00F0240D">
        <w:tblPrEx>
          <w:tblCellMar>
            <w:top w:w="0" w:type="dxa"/>
            <w:bottom w:w="0" w:type="dxa"/>
          </w:tblCellMar>
        </w:tblPrEx>
        <w:tc>
          <w:tcPr>
            <w:tcW w:w="3129"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rPr>
                <w:b/>
                <w:sz w:val="17"/>
                <w:szCs w:val="16"/>
              </w:rPr>
            </w:pPr>
            <w:r w:rsidRPr="00F0240D">
              <w:rPr>
                <w:b/>
                <w:bCs/>
                <w:sz w:val="17"/>
                <w:szCs w:val="16"/>
              </w:rPr>
              <w:tab/>
              <w:t>Total</w:t>
            </w:r>
          </w:p>
        </w:tc>
        <w:tc>
          <w:tcPr>
            <w:tcW w:w="1397"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bCs/>
                <w:sz w:val="17"/>
                <w:szCs w:val="16"/>
              </w:rPr>
            </w:pPr>
            <w:r w:rsidRPr="00F0240D">
              <w:rPr>
                <w:b/>
                <w:bCs/>
                <w:sz w:val="17"/>
                <w:szCs w:val="16"/>
              </w:rPr>
              <w:t>77,0</w:t>
            </w:r>
          </w:p>
        </w:tc>
        <w:tc>
          <w:tcPr>
            <w:tcW w:w="1397"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bCs/>
                <w:sz w:val="17"/>
                <w:szCs w:val="16"/>
              </w:rPr>
            </w:pPr>
            <w:r w:rsidRPr="00F0240D">
              <w:rPr>
                <w:b/>
                <w:bCs/>
                <w:sz w:val="17"/>
                <w:szCs w:val="16"/>
              </w:rPr>
              <w:t>59,8</w:t>
            </w:r>
          </w:p>
        </w:tc>
        <w:tc>
          <w:tcPr>
            <w:tcW w:w="1397"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bCs/>
                <w:sz w:val="17"/>
                <w:szCs w:val="16"/>
              </w:rPr>
            </w:pPr>
            <w:r w:rsidRPr="00F0240D">
              <w:rPr>
                <w:b/>
                <w:bCs/>
                <w:sz w:val="17"/>
                <w:szCs w:val="16"/>
              </w:rPr>
              <w:t>67,9</w:t>
            </w:r>
          </w:p>
        </w:tc>
      </w:tr>
    </w:tbl>
    <w:p w:rsidR="003157F1" w:rsidRPr="003157F1" w:rsidRDefault="003157F1" w:rsidP="003157F1">
      <w:pPr>
        <w:pStyle w:val="SingleTxt"/>
        <w:spacing w:after="0" w:line="120" w:lineRule="exact"/>
        <w:rPr>
          <w:sz w:val="10"/>
        </w:rPr>
      </w:pPr>
    </w:p>
    <w:p w:rsidR="003157F1" w:rsidRPr="00F0240D" w:rsidRDefault="003157F1" w:rsidP="003157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uppressAutoHyphens/>
        <w:spacing w:after="0" w:line="210" w:lineRule="exact"/>
        <w:ind w:left="1548" w:hanging="288"/>
        <w:jc w:val="left"/>
        <w:rPr>
          <w:spacing w:val="5"/>
          <w:w w:val="104"/>
          <w:sz w:val="17"/>
        </w:rPr>
      </w:pPr>
      <w:r w:rsidRPr="003157F1">
        <w:rPr>
          <w:i/>
          <w:spacing w:val="5"/>
          <w:w w:val="104"/>
          <w:sz w:val="17"/>
        </w:rPr>
        <w:t>Fuente</w:t>
      </w:r>
      <w:r w:rsidRPr="003157F1">
        <w:rPr>
          <w:spacing w:val="5"/>
          <w:w w:val="104"/>
          <w:sz w:val="17"/>
        </w:rPr>
        <w:t>: Segunda encuesta realizada en hogares del Camerún (2001), Ministerio de Asuntos Económicos, de la Programación y del Ordenamiento Territorial/Instituto Nacional de Estadística</w:t>
      </w:r>
      <w:r w:rsidRPr="00F0240D">
        <w:rPr>
          <w:spacing w:val="5"/>
          <w:w w:val="104"/>
          <w:sz w:val="17"/>
        </w:rPr>
        <w:t>.</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25.</w:t>
      </w:r>
      <w:r w:rsidRPr="00F0240D">
        <w:tab/>
        <w:t>Distribución de la población de 6 años en adelante según el nivel de educación alcanzado</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3157F1" w:rsidRPr="00F0240D">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rPr>
                <w:i/>
                <w:sz w:val="14"/>
                <w:szCs w:val="16"/>
              </w:rPr>
            </w:pPr>
            <w:r w:rsidRPr="00F0240D">
              <w:rPr>
                <w:b/>
                <w:bCs/>
                <w:i/>
                <w:sz w:val="14"/>
                <w:szCs w:val="16"/>
              </w:rPr>
              <w:t>Sexo</w:t>
            </w:r>
          </w:p>
        </w:tc>
        <w:tc>
          <w:tcPr>
            <w:tcW w:w="122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bookmarkStart w:id="83" w:name="_Toc145229536"/>
            <w:bookmarkStart w:id="84" w:name="_Toc145231542"/>
            <w:bookmarkStart w:id="85" w:name="_Toc145231618"/>
            <w:r w:rsidRPr="00F0240D">
              <w:rPr>
                <w:i/>
                <w:sz w:val="14"/>
                <w:szCs w:val="16"/>
              </w:rPr>
              <w:t>Ninguno</w:t>
            </w:r>
            <w:bookmarkEnd w:id="83"/>
            <w:bookmarkEnd w:id="84"/>
            <w:bookmarkEnd w:id="85"/>
          </w:p>
        </w:tc>
        <w:tc>
          <w:tcPr>
            <w:tcW w:w="122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Primario</w:t>
            </w:r>
          </w:p>
        </w:tc>
        <w:tc>
          <w:tcPr>
            <w:tcW w:w="122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Secundario</w:t>
            </w:r>
          </w:p>
        </w:tc>
        <w:tc>
          <w:tcPr>
            <w:tcW w:w="122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Superior</w:t>
            </w:r>
          </w:p>
        </w:tc>
        <w:tc>
          <w:tcPr>
            <w:tcW w:w="122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Total</w:t>
            </w:r>
          </w:p>
        </w:tc>
      </w:tr>
      <w:tr w:rsidR="003157F1" w:rsidRPr="00F0240D">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122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Masculino</w:t>
            </w:r>
          </w:p>
        </w:tc>
        <w:tc>
          <w:tcPr>
            <w:tcW w:w="122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17,0</w:t>
            </w:r>
          </w:p>
        </w:tc>
        <w:tc>
          <w:tcPr>
            <w:tcW w:w="122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51,4</w:t>
            </w:r>
          </w:p>
        </w:tc>
        <w:tc>
          <w:tcPr>
            <w:tcW w:w="122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27,8</w:t>
            </w:r>
          </w:p>
        </w:tc>
        <w:tc>
          <w:tcPr>
            <w:tcW w:w="122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3,2</w:t>
            </w:r>
          </w:p>
        </w:tc>
        <w:tc>
          <w:tcPr>
            <w:tcW w:w="122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100,0</w:t>
            </w:r>
          </w:p>
        </w:tc>
      </w:tr>
      <w:tr w:rsidR="003157F1" w:rsidRPr="00F0240D">
        <w:tblPrEx>
          <w:tblCellMar>
            <w:top w:w="0" w:type="dxa"/>
            <w:bottom w:w="0" w:type="dxa"/>
          </w:tblCellMar>
        </w:tblPrEx>
        <w:tc>
          <w:tcPr>
            <w:tcW w:w="1220" w:type="dxa"/>
            <w:tcBorders>
              <w:bottom w:val="single" w:sz="12" w:space="0" w:color="auto"/>
            </w:tcBorders>
            <w:shd w:val="clear" w:color="auto" w:fill="auto"/>
            <w:vAlign w:val="bottom"/>
          </w:tcPr>
          <w:p w:rsidR="003157F1" w:rsidRPr="00F0240D" w:rsidRDefault="003157F1" w:rsidP="006D2EAE">
            <w:pPr>
              <w:pStyle w:val="FootnoteText"/>
              <w:widowControl w:val="0"/>
              <w:tabs>
                <w:tab w:val="left" w:pos="288"/>
                <w:tab w:val="left" w:pos="576"/>
                <w:tab w:val="left" w:pos="864"/>
                <w:tab w:val="left" w:pos="1152"/>
              </w:tabs>
              <w:spacing w:before="40" w:after="80"/>
              <w:ind w:right="43"/>
              <w:rPr>
                <w:szCs w:val="16"/>
              </w:rPr>
            </w:pPr>
            <w:r w:rsidRPr="00F0240D">
              <w:rPr>
                <w:szCs w:val="16"/>
              </w:rPr>
              <w:t>Femenino</w:t>
            </w:r>
          </w:p>
        </w:tc>
        <w:tc>
          <w:tcPr>
            <w:tcW w:w="122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29,2</w:t>
            </w:r>
          </w:p>
        </w:tc>
        <w:tc>
          <w:tcPr>
            <w:tcW w:w="122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46,8</w:t>
            </w:r>
          </w:p>
        </w:tc>
        <w:tc>
          <w:tcPr>
            <w:tcW w:w="122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22,1</w:t>
            </w:r>
          </w:p>
        </w:tc>
        <w:tc>
          <w:tcPr>
            <w:tcW w:w="122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1,4</w:t>
            </w:r>
          </w:p>
        </w:tc>
        <w:tc>
          <w:tcPr>
            <w:tcW w:w="122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100,0</w:t>
            </w:r>
          </w:p>
        </w:tc>
      </w:tr>
    </w:tbl>
    <w:p w:rsidR="003157F1" w:rsidRPr="003157F1" w:rsidRDefault="003157F1" w:rsidP="003157F1">
      <w:pPr>
        <w:pStyle w:val="SingleTxt"/>
        <w:spacing w:after="0" w:line="120" w:lineRule="exact"/>
        <w:rPr>
          <w:sz w:val="10"/>
        </w:rPr>
      </w:pPr>
    </w:p>
    <w:p w:rsidR="003157F1" w:rsidRPr="00F0240D" w:rsidRDefault="003157F1" w:rsidP="006D2EAE">
      <w:pPr>
        <w:pStyle w:val="SingleTxt"/>
        <w:suppressAutoHyphens/>
        <w:spacing w:after="0" w:line="210" w:lineRule="exact"/>
        <w:ind w:left="1742" w:hanging="475"/>
        <w:rPr>
          <w:spacing w:val="5"/>
          <w:w w:val="104"/>
          <w:sz w:val="17"/>
        </w:rPr>
      </w:pPr>
      <w:r w:rsidRPr="00F0240D">
        <w:rPr>
          <w:i/>
          <w:spacing w:val="5"/>
          <w:w w:val="104"/>
          <w:sz w:val="17"/>
        </w:rPr>
        <w:t>Fuente:</w:t>
      </w:r>
      <w:r w:rsidRPr="00F0240D">
        <w:rPr>
          <w:spacing w:val="5"/>
          <w:w w:val="104"/>
          <w:sz w:val="17"/>
        </w:rPr>
        <w:t xml:space="preserve"> Tercera Encuesta Demográfica y de Salud en el Camerún.</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26.</w:t>
      </w:r>
      <w:r w:rsidRPr="00F0240D">
        <w:tab/>
        <w:t>Tasa neta de asistencia a la escuela de la población según el nivel</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11"/>
        <w:gridCol w:w="768"/>
        <w:gridCol w:w="769"/>
        <w:gridCol w:w="711"/>
        <w:gridCol w:w="108"/>
        <w:gridCol w:w="718"/>
        <w:gridCol w:w="768"/>
        <w:gridCol w:w="769"/>
      </w:tblGrid>
      <w:tr w:rsidR="003157F1" w:rsidRPr="00F0240D">
        <w:tblPrEx>
          <w:tblCellMar>
            <w:top w:w="0" w:type="dxa"/>
            <w:bottom w:w="0" w:type="dxa"/>
          </w:tblCellMar>
        </w:tblPrEx>
        <w:trPr>
          <w:tblHeader/>
        </w:trPr>
        <w:tc>
          <w:tcPr>
            <w:tcW w:w="2711" w:type="dxa"/>
            <w:tcBorders>
              <w:top w:val="single" w:sz="4"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0"/>
              <w:rPr>
                <w:i/>
                <w:sz w:val="14"/>
              </w:rPr>
            </w:pPr>
          </w:p>
        </w:tc>
        <w:tc>
          <w:tcPr>
            <w:tcW w:w="2248" w:type="dxa"/>
            <w:gridSpan w:val="3"/>
            <w:tcBorders>
              <w:top w:val="single" w:sz="4" w:space="0" w:color="auto"/>
              <w:bottom w:val="single" w:sz="4"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0"/>
              <w:jc w:val="center"/>
              <w:rPr>
                <w:i/>
                <w:sz w:val="14"/>
              </w:rPr>
            </w:pPr>
            <w:r w:rsidRPr="00F0240D">
              <w:rPr>
                <w:i/>
                <w:sz w:val="14"/>
              </w:rPr>
              <w:t>Primario</w:t>
            </w:r>
          </w:p>
        </w:tc>
        <w:tc>
          <w:tcPr>
            <w:tcW w:w="108" w:type="dxa"/>
            <w:tcBorders>
              <w:top w:val="single" w:sz="4"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0"/>
              <w:jc w:val="right"/>
              <w:rPr>
                <w:i/>
                <w:sz w:val="14"/>
              </w:rPr>
            </w:pPr>
          </w:p>
        </w:tc>
        <w:tc>
          <w:tcPr>
            <w:tcW w:w="2255" w:type="dxa"/>
            <w:gridSpan w:val="3"/>
            <w:tcBorders>
              <w:top w:val="single" w:sz="4" w:space="0" w:color="auto"/>
              <w:bottom w:val="single" w:sz="4"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0"/>
              <w:jc w:val="center"/>
              <w:rPr>
                <w:i/>
                <w:sz w:val="14"/>
              </w:rPr>
            </w:pPr>
            <w:r w:rsidRPr="00F0240D">
              <w:rPr>
                <w:i/>
                <w:sz w:val="14"/>
              </w:rPr>
              <w:t>Secundario</w:t>
            </w:r>
          </w:p>
        </w:tc>
      </w:tr>
      <w:tr w:rsidR="003157F1" w:rsidRPr="00F0240D">
        <w:tblPrEx>
          <w:tblCellMar>
            <w:top w:w="0" w:type="dxa"/>
            <w:bottom w:w="0" w:type="dxa"/>
          </w:tblCellMar>
        </w:tblPrEx>
        <w:trPr>
          <w:tblHeader/>
        </w:trPr>
        <w:tc>
          <w:tcPr>
            <w:tcW w:w="2711" w:type="dxa"/>
            <w:tcBorders>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rPr>
                <w:i/>
                <w:sz w:val="14"/>
                <w:szCs w:val="16"/>
              </w:rPr>
            </w:pPr>
            <w:r w:rsidRPr="00F0240D">
              <w:rPr>
                <w:b/>
                <w:bCs/>
                <w:i/>
                <w:sz w:val="14"/>
                <w:szCs w:val="16"/>
              </w:rPr>
              <w:t>Sexo</w:t>
            </w:r>
          </w:p>
        </w:tc>
        <w:tc>
          <w:tcPr>
            <w:tcW w:w="768"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Masculino</w:t>
            </w:r>
          </w:p>
        </w:tc>
        <w:tc>
          <w:tcPr>
            <w:tcW w:w="769"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Femenino</w:t>
            </w:r>
          </w:p>
        </w:tc>
        <w:tc>
          <w:tcPr>
            <w:tcW w:w="711"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Total</w:t>
            </w:r>
          </w:p>
        </w:tc>
        <w:tc>
          <w:tcPr>
            <w:tcW w:w="826" w:type="dxa"/>
            <w:gridSpan w:val="2"/>
            <w:tcBorders>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Masculino</w:t>
            </w:r>
          </w:p>
        </w:tc>
        <w:tc>
          <w:tcPr>
            <w:tcW w:w="768"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Femenino</w:t>
            </w:r>
          </w:p>
        </w:tc>
        <w:tc>
          <w:tcPr>
            <w:tcW w:w="769"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bookmarkStart w:id="86" w:name="_Toc145229537"/>
            <w:bookmarkStart w:id="87" w:name="_Toc145231543"/>
            <w:bookmarkStart w:id="88" w:name="_Toc145231619"/>
            <w:r w:rsidRPr="00F0240D">
              <w:rPr>
                <w:i/>
                <w:sz w:val="14"/>
                <w:szCs w:val="16"/>
              </w:rPr>
              <w:t>Total</w:t>
            </w:r>
            <w:bookmarkEnd w:id="86"/>
            <w:bookmarkEnd w:id="87"/>
            <w:bookmarkEnd w:id="88"/>
          </w:p>
        </w:tc>
      </w:tr>
      <w:tr w:rsidR="003157F1" w:rsidRPr="00F0240D">
        <w:tblPrEx>
          <w:tblCellMar>
            <w:top w:w="0" w:type="dxa"/>
            <w:bottom w:w="0" w:type="dxa"/>
          </w:tblCellMar>
        </w:tblPrEx>
        <w:trPr>
          <w:trHeight w:hRule="exact" w:val="115"/>
          <w:tblHeader/>
        </w:trPr>
        <w:tc>
          <w:tcPr>
            <w:tcW w:w="2711"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768"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711"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826" w:type="dxa"/>
            <w:gridSpan w:val="2"/>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768"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769"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2711" w:type="dxa"/>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r w:rsidRPr="00F0240D">
              <w:rPr>
                <w:sz w:val="17"/>
              </w:rPr>
              <w:t>Tasa neta de asistencia</w:t>
            </w:r>
            <w:r w:rsidRPr="00F0240D">
              <w:rPr>
                <w:rStyle w:val="FootnoteReference"/>
                <w:sz w:val="17"/>
              </w:rPr>
              <w:footnoteReference w:id="6"/>
            </w:r>
          </w:p>
        </w:tc>
        <w:tc>
          <w:tcPr>
            <w:tcW w:w="768"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79,2</w:t>
            </w:r>
          </w:p>
        </w:tc>
        <w:tc>
          <w:tcPr>
            <w:tcW w:w="769"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76,4</w:t>
            </w:r>
          </w:p>
        </w:tc>
        <w:tc>
          <w:tcPr>
            <w:tcW w:w="711"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77,8</w:t>
            </w:r>
          </w:p>
        </w:tc>
        <w:tc>
          <w:tcPr>
            <w:tcW w:w="826" w:type="dxa"/>
            <w:gridSpan w:val="2"/>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34,2</w:t>
            </w:r>
          </w:p>
        </w:tc>
        <w:tc>
          <w:tcPr>
            <w:tcW w:w="768"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31,4</w:t>
            </w:r>
          </w:p>
        </w:tc>
        <w:tc>
          <w:tcPr>
            <w:tcW w:w="769"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32,8</w:t>
            </w:r>
          </w:p>
        </w:tc>
      </w:tr>
      <w:tr w:rsidR="003157F1" w:rsidRPr="00F0240D">
        <w:tblPrEx>
          <w:tblCellMar>
            <w:top w:w="0" w:type="dxa"/>
            <w:bottom w:w="0" w:type="dxa"/>
          </w:tblCellMar>
        </w:tblPrEx>
        <w:tc>
          <w:tcPr>
            <w:tcW w:w="2711" w:type="dxa"/>
            <w:tcBorders>
              <w:bottom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80" w:line="210" w:lineRule="exact"/>
              <w:ind w:right="43"/>
              <w:rPr>
                <w:sz w:val="17"/>
              </w:rPr>
            </w:pPr>
            <w:r w:rsidRPr="00F0240D">
              <w:rPr>
                <w:szCs w:val="16"/>
              </w:rPr>
              <w:t xml:space="preserve">Tasa bruta de </w:t>
            </w:r>
            <w:r w:rsidRPr="00F0240D">
              <w:rPr>
                <w:sz w:val="17"/>
                <w:szCs w:val="16"/>
              </w:rPr>
              <w:t>asistencia</w:t>
            </w:r>
            <w:r w:rsidRPr="00F0240D">
              <w:rPr>
                <w:rStyle w:val="FootnoteReference"/>
                <w:sz w:val="17"/>
                <w:szCs w:val="16"/>
              </w:rPr>
              <w:footnoteReference w:id="7"/>
            </w:r>
          </w:p>
        </w:tc>
        <w:tc>
          <w:tcPr>
            <w:tcW w:w="768"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124,0</w:t>
            </w:r>
          </w:p>
        </w:tc>
        <w:tc>
          <w:tcPr>
            <w:tcW w:w="769"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111,1</w:t>
            </w:r>
          </w:p>
        </w:tc>
        <w:tc>
          <w:tcPr>
            <w:tcW w:w="711"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117,7</w:t>
            </w:r>
          </w:p>
        </w:tc>
        <w:tc>
          <w:tcPr>
            <w:tcW w:w="826" w:type="dxa"/>
            <w:gridSpan w:val="2"/>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49,9</w:t>
            </w:r>
          </w:p>
        </w:tc>
        <w:tc>
          <w:tcPr>
            <w:tcW w:w="768"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42,7</w:t>
            </w:r>
          </w:p>
        </w:tc>
        <w:tc>
          <w:tcPr>
            <w:tcW w:w="769"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46,3</w:t>
            </w:r>
          </w:p>
        </w:tc>
      </w:tr>
    </w:tbl>
    <w:p w:rsidR="003157F1" w:rsidRPr="003157F1" w:rsidRDefault="003157F1" w:rsidP="003157F1">
      <w:pPr>
        <w:pStyle w:val="SingleTxt"/>
        <w:spacing w:after="0" w:line="120" w:lineRule="exact"/>
        <w:rPr>
          <w:sz w:val="10"/>
        </w:rPr>
      </w:pPr>
    </w:p>
    <w:p w:rsidR="003157F1" w:rsidRPr="00F0240D" w:rsidRDefault="003157F1" w:rsidP="006D2EAE">
      <w:pPr>
        <w:pStyle w:val="SingleTxt"/>
        <w:rPr>
          <w:spacing w:val="5"/>
          <w:w w:val="104"/>
          <w:sz w:val="17"/>
        </w:rPr>
      </w:pPr>
      <w:r w:rsidRPr="00F0240D">
        <w:rPr>
          <w:i/>
          <w:spacing w:val="5"/>
          <w:w w:val="104"/>
          <w:sz w:val="17"/>
        </w:rPr>
        <w:t>Fuente</w:t>
      </w:r>
      <w:r w:rsidRPr="00F0240D">
        <w:rPr>
          <w:spacing w:val="5"/>
          <w:w w:val="104"/>
          <w:sz w:val="17"/>
        </w:rPr>
        <w:t>: Tercera Encuesta Demográfica y de Salud en el Camerún.</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27.</w:t>
      </w:r>
      <w:r w:rsidRPr="00F0240D">
        <w:tab/>
        <w:t>Porcentaje de alumnas por nivel de enseñanza</w:t>
      </w:r>
    </w:p>
    <w:p w:rsidR="003157F1" w:rsidRPr="003157F1" w:rsidRDefault="003157F1" w:rsidP="003157F1">
      <w:pPr>
        <w:pStyle w:val="SingleTxt"/>
        <w:keepNext/>
        <w:keepLines/>
        <w:spacing w:after="0" w:line="120" w:lineRule="exact"/>
        <w:rPr>
          <w:sz w:val="10"/>
        </w:rPr>
      </w:pPr>
    </w:p>
    <w:p w:rsidR="003157F1" w:rsidRPr="003157F1" w:rsidRDefault="003157F1" w:rsidP="003157F1">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45"/>
        <w:gridCol w:w="975"/>
      </w:tblGrid>
      <w:tr w:rsidR="003157F1" w:rsidRPr="00F0240D">
        <w:tblPrEx>
          <w:tblCellMar>
            <w:top w:w="0" w:type="dxa"/>
            <w:bottom w:w="0" w:type="dxa"/>
          </w:tblCellMar>
        </w:tblPrEx>
        <w:trPr>
          <w:tblHeader/>
        </w:trPr>
        <w:tc>
          <w:tcPr>
            <w:tcW w:w="6345" w:type="dxa"/>
            <w:tcBorders>
              <w:top w:val="single" w:sz="4" w:space="0" w:color="auto"/>
              <w:bottom w:val="single" w:sz="12" w:space="0" w:color="auto"/>
            </w:tcBorders>
            <w:shd w:val="clear" w:color="auto" w:fill="auto"/>
            <w:vAlign w:val="bottom"/>
          </w:tcPr>
          <w:p w:rsidR="003157F1" w:rsidRPr="00D66CFC" w:rsidRDefault="003157F1" w:rsidP="00EB57AC">
            <w:pPr>
              <w:keepNext/>
              <w:keepLines/>
              <w:widowControl w:val="0"/>
              <w:tabs>
                <w:tab w:val="left" w:leader="dot" w:pos="6345"/>
              </w:tabs>
              <w:spacing w:before="80" w:after="80" w:line="160" w:lineRule="exact"/>
              <w:ind w:right="40"/>
              <w:rPr>
                <w:i/>
                <w:spacing w:val="60"/>
                <w:sz w:val="17"/>
                <w:szCs w:val="16"/>
              </w:rPr>
            </w:pPr>
            <w:r w:rsidRPr="00F0240D">
              <w:rPr>
                <w:i/>
                <w:sz w:val="14"/>
                <w:szCs w:val="16"/>
              </w:rPr>
              <w:t>Nivel de educación</w:t>
            </w:r>
          </w:p>
        </w:tc>
        <w:tc>
          <w:tcPr>
            <w:tcW w:w="975" w:type="dxa"/>
            <w:tcBorders>
              <w:top w:val="single" w:sz="4" w:space="0" w:color="auto"/>
              <w:bottom w:val="single" w:sz="12" w:space="0" w:color="auto"/>
            </w:tcBorders>
            <w:shd w:val="clear" w:color="auto" w:fill="auto"/>
            <w:vAlign w:val="bottom"/>
          </w:tcPr>
          <w:p w:rsidR="003157F1" w:rsidRPr="00F0240D" w:rsidRDefault="003157F1" w:rsidP="003157F1">
            <w:pPr>
              <w:keepNext/>
              <w:keepLines/>
              <w:widowControl w:val="0"/>
              <w:spacing w:before="80" w:after="80" w:line="160" w:lineRule="exact"/>
              <w:ind w:right="40"/>
              <w:jc w:val="right"/>
              <w:rPr>
                <w:i/>
                <w:sz w:val="14"/>
                <w:szCs w:val="16"/>
              </w:rPr>
            </w:pPr>
            <w:r w:rsidRPr="00F0240D">
              <w:rPr>
                <w:i/>
                <w:sz w:val="14"/>
                <w:szCs w:val="16"/>
              </w:rPr>
              <w:t>Porcentaje</w:t>
            </w:r>
            <w:r w:rsidR="00EB57AC">
              <w:rPr>
                <w:i/>
                <w:sz w:val="14"/>
                <w:szCs w:val="16"/>
              </w:rPr>
              <w:br/>
            </w:r>
            <w:r w:rsidRPr="00F0240D">
              <w:rPr>
                <w:i/>
                <w:sz w:val="14"/>
                <w:szCs w:val="16"/>
              </w:rPr>
              <w:t xml:space="preserve"> de niñas</w:t>
            </w:r>
          </w:p>
        </w:tc>
      </w:tr>
      <w:tr w:rsidR="003157F1" w:rsidRPr="00F0240D">
        <w:tblPrEx>
          <w:tblCellMar>
            <w:top w:w="0" w:type="dxa"/>
            <w:bottom w:w="0" w:type="dxa"/>
          </w:tblCellMar>
        </w:tblPrEx>
        <w:trPr>
          <w:trHeight w:hRule="exact" w:val="115"/>
          <w:tblHeader/>
        </w:trPr>
        <w:tc>
          <w:tcPr>
            <w:tcW w:w="6345" w:type="dxa"/>
            <w:tcBorders>
              <w:top w:val="single" w:sz="12" w:space="0" w:color="auto"/>
            </w:tcBorders>
            <w:shd w:val="clear" w:color="auto" w:fill="auto"/>
            <w:vAlign w:val="bottom"/>
          </w:tcPr>
          <w:p w:rsidR="003157F1" w:rsidRPr="00D66CFC" w:rsidRDefault="00D66CFC" w:rsidP="00EB57AC">
            <w:pPr>
              <w:keepNext/>
              <w:keepLines/>
              <w:tabs>
                <w:tab w:val="left" w:leader="dot" w:pos="6345"/>
              </w:tabs>
              <w:spacing w:before="40" w:after="40" w:line="210" w:lineRule="exact"/>
              <w:ind w:right="40"/>
              <w:rPr>
                <w:spacing w:val="60"/>
                <w:sz w:val="17"/>
              </w:rPr>
            </w:pPr>
            <w:r>
              <w:rPr>
                <w:spacing w:val="60"/>
                <w:sz w:val="17"/>
              </w:rPr>
              <w:tab/>
            </w:r>
          </w:p>
        </w:tc>
        <w:tc>
          <w:tcPr>
            <w:tcW w:w="975" w:type="dxa"/>
            <w:tcBorders>
              <w:top w:val="single" w:sz="12" w:space="0" w:color="auto"/>
            </w:tcBorders>
            <w:shd w:val="clear" w:color="auto" w:fill="auto"/>
            <w:vAlign w:val="bottom"/>
          </w:tcPr>
          <w:p w:rsidR="003157F1" w:rsidRPr="00F0240D" w:rsidRDefault="003157F1" w:rsidP="003157F1">
            <w:pPr>
              <w:keepNext/>
              <w:keepLines/>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6345" w:type="dxa"/>
            <w:shd w:val="clear" w:color="auto" w:fill="auto"/>
            <w:vAlign w:val="bottom"/>
          </w:tcPr>
          <w:p w:rsidR="003157F1" w:rsidRPr="00D66CFC" w:rsidRDefault="003157F1" w:rsidP="00EB57AC">
            <w:pPr>
              <w:keepNext/>
              <w:keepLines/>
              <w:widowControl w:val="0"/>
              <w:tabs>
                <w:tab w:val="left" w:pos="288"/>
                <w:tab w:val="left" w:pos="576"/>
                <w:tab w:val="left" w:leader="dot" w:pos="6345"/>
              </w:tabs>
              <w:spacing w:before="40" w:after="40" w:line="210" w:lineRule="exact"/>
              <w:ind w:right="40"/>
              <w:rPr>
                <w:spacing w:val="60"/>
                <w:sz w:val="17"/>
                <w:szCs w:val="16"/>
              </w:rPr>
            </w:pPr>
            <w:r w:rsidRPr="00F0240D">
              <w:rPr>
                <w:sz w:val="17"/>
                <w:szCs w:val="16"/>
              </w:rPr>
              <w:t>Parvulario</w:t>
            </w:r>
            <w:r w:rsidR="00D66CFC">
              <w:rPr>
                <w:spacing w:val="60"/>
                <w:sz w:val="17"/>
                <w:szCs w:val="16"/>
              </w:rPr>
              <w:tab/>
            </w:r>
          </w:p>
        </w:tc>
        <w:tc>
          <w:tcPr>
            <w:tcW w:w="975"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49,5</w:t>
            </w:r>
          </w:p>
        </w:tc>
      </w:tr>
      <w:tr w:rsidR="003157F1" w:rsidRPr="00F0240D">
        <w:tblPrEx>
          <w:tblCellMar>
            <w:top w:w="0" w:type="dxa"/>
            <w:bottom w:w="0" w:type="dxa"/>
          </w:tblCellMar>
        </w:tblPrEx>
        <w:tc>
          <w:tcPr>
            <w:tcW w:w="6345" w:type="dxa"/>
            <w:shd w:val="clear" w:color="auto" w:fill="auto"/>
            <w:vAlign w:val="bottom"/>
          </w:tcPr>
          <w:p w:rsidR="003157F1" w:rsidRPr="00D66CFC" w:rsidRDefault="003157F1" w:rsidP="00EB57AC">
            <w:pPr>
              <w:keepNext/>
              <w:keepLines/>
              <w:widowControl w:val="0"/>
              <w:tabs>
                <w:tab w:val="left" w:pos="288"/>
                <w:tab w:val="left" w:pos="576"/>
                <w:tab w:val="left" w:leader="dot" w:pos="6345"/>
              </w:tabs>
              <w:spacing w:before="40" w:after="40" w:line="210" w:lineRule="exact"/>
              <w:ind w:right="40"/>
              <w:rPr>
                <w:spacing w:val="60"/>
                <w:sz w:val="17"/>
                <w:szCs w:val="16"/>
              </w:rPr>
            </w:pPr>
            <w:r w:rsidRPr="00F0240D">
              <w:rPr>
                <w:sz w:val="17"/>
                <w:szCs w:val="16"/>
              </w:rPr>
              <w:t>Primario</w:t>
            </w:r>
            <w:r w:rsidR="00D66CFC">
              <w:rPr>
                <w:spacing w:val="60"/>
                <w:sz w:val="17"/>
                <w:szCs w:val="16"/>
              </w:rPr>
              <w:tab/>
            </w:r>
          </w:p>
        </w:tc>
        <w:tc>
          <w:tcPr>
            <w:tcW w:w="975"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45,7</w:t>
            </w:r>
          </w:p>
        </w:tc>
      </w:tr>
      <w:tr w:rsidR="003157F1" w:rsidRPr="00F0240D">
        <w:tblPrEx>
          <w:tblCellMar>
            <w:top w:w="0" w:type="dxa"/>
            <w:bottom w:w="0" w:type="dxa"/>
          </w:tblCellMar>
        </w:tblPrEx>
        <w:tc>
          <w:tcPr>
            <w:tcW w:w="6345" w:type="dxa"/>
            <w:shd w:val="clear" w:color="auto" w:fill="auto"/>
            <w:vAlign w:val="bottom"/>
          </w:tcPr>
          <w:p w:rsidR="003157F1" w:rsidRPr="00D66CFC" w:rsidRDefault="003157F1" w:rsidP="00EB57AC">
            <w:pPr>
              <w:keepNext/>
              <w:keepLines/>
              <w:widowControl w:val="0"/>
              <w:tabs>
                <w:tab w:val="left" w:pos="288"/>
                <w:tab w:val="left" w:pos="576"/>
                <w:tab w:val="left" w:pos="864"/>
                <w:tab w:val="left" w:pos="1152"/>
                <w:tab w:val="left" w:leader="dot" w:pos="6345"/>
              </w:tabs>
              <w:spacing w:before="40" w:after="40" w:line="210" w:lineRule="exact"/>
              <w:ind w:right="40"/>
              <w:rPr>
                <w:spacing w:val="60"/>
                <w:sz w:val="17"/>
                <w:szCs w:val="16"/>
              </w:rPr>
            </w:pPr>
            <w:r w:rsidRPr="00F0240D">
              <w:rPr>
                <w:sz w:val="17"/>
                <w:szCs w:val="16"/>
              </w:rPr>
              <w:t>Secundario general</w:t>
            </w:r>
            <w:r w:rsidR="00D66CFC">
              <w:rPr>
                <w:spacing w:val="60"/>
                <w:sz w:val="17"/>
                <w:szCs w:val="16"/>
              </w:rPr>
              <w:tab/>
            </w:r>
          </w:p>
        </w:tc>
        <w:tc>
          <w:tcPr>
            <w:tcW w:w="975"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46,7</w:t>
            </w:r>
          </w:p>
        </w:tc>
      </w:tr>
      <w:tr w:rsidR="003157F1" w:rsidRPr="00F0240D">
        <w:tblPrEx>
          <w:tblCellMar>
            <w:top w:w="0" w:type="dxa"/>
            <w:bottom w:w="0" w:type="dxa"/>
          </w:tblCellMar>
        </w:tblPrEx>
        <w:tc>
          <w:tcPr>
            <w:tcW w:w="6345" w:type="dxa"/>
            <w:shd w:val="clear" w:color="auto" w:fill="auto"/>
            <w:vAlign w:val="bottom"/>
          </w:tcPr>
          <w:p w:rsidR="003157F1" w:rsidRPr="00D66CFC" w:rsidRDefault="003157F1" w:rsidP="00EB57AC">
            <w:pPr>
              <w:keepNext/>
              <w:keepLines/>
              <w:widowControl w:val="0"/>
              <w:tabs>
                <w:tab w:val="left" w:pos="288"/>
                <w:tab w:val="left" w:pos="576"/>
                <w:tab w:val="left" w:pos="864"/>
                <w:tab w:val="left" w:pos="1152"/>
                <w:tab w:val="left" w:leader="dot" w:pos="6345"/>
              </w:tabs>
              <w:spacing w:before="40" w:after="40" w:line="210" w:lineRule="exact"/>
              <w:ind w:right="40"/>
              <w:rPr>
                <w:spacing w:val="60"/>
                <w:sz w:val="17"/>
                <w:szCs w:val="16"/>
              </w:rPr>
            </w:pPr>
            <w:r w:rsidRPr="00F0240D">
              <w:rPr>
                <w:sz w:val="17"/>
                <w:szCs w:val="16"/>
              </w:rPr>
              <w:t>Secundario técnico</w:t>
            </w:r>
            <w:r w:rsidR="00D66CFC">
              <w:rPr>
                <w:spacing w:val="60"/>
                <w:sz w:val="17"/>
                <w:szCs w:val="16"/>
              </w:rPr>
              <w:tab/>
            </w:r>
          </w:p>
        </w:tc>
        <w:tc>
          <w:tcPr>
            <w:tcW w:w="975" w:type="dxa"/>
            <w:shd w:val="clear" w:color="auto" w:fill="auto"/>
            <w:vAlign w:val="bottom"/>
          </w:tcPr>
          <w:p w:rsidR="003157F1" w:rsidRPr="00F0240D" w:rsidRDefault="003157F1" w:rsidP="003157F1">
            <w:pPr>
              <w:keepNext/>
              <w:keepLines/>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41,2</w:t>
            </w:r>
          </w:p>
        </w:tc>
      </w:tr>
      <w:tr w:rsidR="003157F1" w:rsidRPr="00F0240D">
        <w:tblPrEx>
          <w:tblCellMar>
            <w:top w:w="0" w:type="dxa"/>
            <w:bottom w:w="0" w:type="dxa"/>
          </w:tblCellMar>
        </w:tblPrEx>
        <w:tc>
          <w:tcPr>
            <w:tcW w:w="6345" w:type="dxa"/>
            <w:tcBorders>
              <w:bottom w:val="single" w:sz="4" w:space="0" w:color="auto"/>
            </w:tcBorders>
            <w:shd w:val="clear" w:color="auto" w:fill="auto"/>
            <w:vAlign w:val="bottom"/>
          </w:tcPr>
          <w:p w:rsidR="003157F1" w:rsidRPr="00D66CFC" w:rsidRDefault="003157F1" w:rsidP="00EB57AC">
            <w:pPr>
              <w:widowControl w:val="0"/>
              <w:tabs>
                <w:tab w:val="left" w:pos="288"/>
                <w:tab w:val="left" w:leader="dot" w:pos="6345"/>
              </w:tabs>
              <w:spacing w:before="40" w:after="81" w:line="210" w:lineRule="exact"/>
              <w:ind w:right="40"/>
              <w:rPr>
                <w:spacing w:val="60"/>
                <w:sz w:val="17"/>
                <w:szCs w:val="16"/>
              </w:rPr>
            </w:pPr>
            <w:r w:rsidRPr="00F0240D">
              <w:rPr>
                <w:sz w:val="17"/>
                <w:szCs w:val="16"/>
              </w:rPr>
              <w:t>Normal</w:t>
            </w:r>
            <w:r w:rsidR="00D66CFC">
              <w:rPr>
                <w:spacing w:val="60"/>
                <w:sz w:val="17"/>
                <w:szCs w:val="16"/>
              </w:rPr>
              <w:tab/>
            </w:r>
          </w:p>
        </w:tc>
        <w:tc>
          <w:tcPr>
            <w:tcW w:w="975"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61,6</w:t>
            </w:r>
          </w:p>
        </w:tc>
      </w:tr>
      <w:tr w:rsidR="003157F1" w:rsidRPr="00F0240D">
        <w:tblPrEx>
          <w:tblCellMar>
            <w:top w:w="0" w:type="dxa"/>
            <w:bottom w:w="0" w:type="dxa"/>
          </w:tblCellMar>
        </w:tblPrEx>
        <w:tc>
          <w:tcPr>
            <w:tcW w:w="6345" w:type="dxa"/>
            <w:tcBorders>
              <w:top w:val="single" w:sz="4" w:space="0" w:color="auto"/>
              <w:bottom w:val="single" w:sz="12" w:space="0" w:color="auto"/>
            </w:tcBorders>
            <w:shd w:val="clear" w:color="auto" w:fill="auto"/>
            <w:vAlign w:val="bottom"/>
          </w:tcPr>
          <w:p w:rsidR="003157F1" w:rsidRPr="00D66CFC" w:rsidRDefault="003157F1" w:rsidP="00EB57AC">
            <w:pPr>
              <w:widowControl w:val="0"/>
              <w:tabs>
                <w:tab w:val="left" w:pos="288"/>
                <w:tab w:val="left" w:pos="576"/>
                <w:tab w:val="left" w:leader="dot" w:pos="6345"/>
              </w:tabs>
              <w:spacing w:before="81" w:after="81" w:line="210" w:lineRule="exact"/>
              <w:ind w:right="40"/>
              <w:rPr>
                <w:b/>
                <w:spacing w:val="60"/>
                <w:sz w:val="17"/>
                <w:szCs w:val="16"/>
              </w:rPr>
            </w:pPr>
            <w:r w:rsidRPr="00F0240D">
              <w:rPr>
                <w:b/>
                <w:bCs/>
                <w:sz w:val="17"/>
                <w:szCs w:val="16"/>
              </w:rPr>
              <w:tab/>
              <w:t>Total</w:t>
            </w:r>
            <w:r w:rsidR="00D66CFC">
              <w:rPr>
                <w:b/>
                <w:bCs/>
                <w:spacing w:val="60"/>
                <w:sz w:val="17"/>
                <w:szCs w:val="16"/>
              </w:rPr>
              <w:tab/>
            </w:r>
          </w:p>
        </w:tc>
        <w:tc>
          <w:tcPr>
            <w:tcW w:w="975"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sz w:val="17"/>
                <w:szCs w:val="16"/>
              </w:rPr>
            </w:pPr>
            <w:r w:rsidRPr="00F0240D">
              <w:rPr>
                <w:b/>
                <w:sz w:val="17"/>
                <w:szCs w:val="16"/>
              </w:rPr>
              <w:t>45,9</w:t>
            </w:r>
          </w:p>
        </w:tc>
      </w:tr>
    </w:tbl>
    <w:p w:rsidR="003157F1" w:rsidRPr="003157F1" w:rsidRDefault="003157F1" w:rsidP="003157F1">
      <w:pPr>
        <w:pStyle w:val="SingleTxt"/>
        <w:spacing w:after="0" w:line="120" w:lineRule="exact"/>
        <w:rPr>
          <w:sz w:val="10"/>
        </w:rPr>
      </w:pPr>
    </w:p>
    <w:p w:rsidR="003157F1" w:rsidRPr="00F0240D" w:rsidRDefault="003157F1" w:rsidP="003157F1">
      <w:pPr>
        <w:pStyle w:val="SingleTxt"/>
        <w:spacing w:after="0"/>
        <w:rPr>
          <w:spacing w:val="5"/>
          <w:w w:val="104"/>
          <w:sz w:val="17"/>
        </w:rPr>
      </w:pPr>
      <w:r w:rsidRPr="00F0240D">
        <w:rPr>
          <w:i/>
          <w:spacing w:val="5"/>
          <w:w w:val="104"/>
          <w:sz w:val="17"/>
        </w:rPr>
        <w:t>Fuente</w:t>
      </w:r>
      <w:r w:rsidRPr="00F0240D">
        <w:rPr>
          <w:spacing w:val="5"/>
          <w:w w:val="104"/>
          <w:sz w:val="17"/>
        </w:rPr>
        <w:t>: Ministerio de Educación Nacional, Mapa escolar del Camerún.</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28.</w:t>
      </w:r>
      <w:r w:rsidRPr="00F0240D">
        <w:tab/>
        <w:t>Presencia  de las mujeres en las universidades del Estado</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2502"/>
        <w:gridCol w:w="688"/>
        <w:gridCol w:w="688"/>
        <w:gridCol w:w="688"/>
        <w:gridCol w:w="862"/>
        <w:gridCol w:w="630"/>
        <w:gridCol w:w="631"/>
        <w:gridCol w:w="631"/>
      </w:tblGrid>
      <w:tr w:rsidR="003157F1" w:rsidRPr="00F0240D">
        <w:tblPrEx>
          <w:tblCellMar>
            <w:top w:w="0" w:type="dxa"/>
            <w:bottom w:w="0" w:type="dxa"/>
          </w:tblCellMar>
        </w:tblPrEx>
        <w:trPr>
          <w:tblHeader/>
        </w:trPr>
        <w:tc>
          <w:tcPr>
            <w:tcW w:w="2502"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rPr>
                <w:i/>
                <w:sz w:val="14"/>
                <w:szCs w:val="16"/>
              </w:rPr>
            </w:pPr>
            <w:r w:rsidRPr="00F0240D">
              <w:rPr>
                <w:i/>
                <w:sz w:val="14"/>
                <w:szCs w:val="16"/>
              </w:rPr>
              <w:t>Universidad</w:t>
            </w:r>
          </w:p>
        </w:tc>
        <w:tc>
          <w:tcPr>
            <w:tcW w:w="688"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Buea</w:t>
            </w:r>
          </w:p>
        </w:tc>
        <w:tc>
          <w:tcPr>
            <w:tcW w:w="688"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Duala</w:t>
            </w:r>
          </w:p>
        </w:tc>
        <w:tc>
          <w:tcPr>
            <w:tcW w:w="688"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Dschang</w:t>
            </w:r>
          </w:p>
        </w:tc>
        <w:tc>
          <w:tcPr>
            <w:tcW w:w="862"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Ngaundere</w:t>
            </w:r>
          </w:p>
        </w:tc>
        <w:tc>
          <w:tcPr>
            <w:tcW w:w="6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Yaundé I</w:t>
            </w:r>
          </w:p>
        </w:tc>
        <w:tc>
          <w:tcPr>
            <w:tcW w:w="631"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Yaundé II</w:t>
            </w:r>
          </w:p>
        </w:tc>
        <w:tc>
          <w:tcPr>
            <w:tcW w:w="631"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Total</w:t>
            </w:r>
          </w:p>
        </w:tc>
      </w:tr>
      <w:tr w:rsidR="003157F1" w:rsidRPr="00F0240D">
        <w:tblPrEx>
          <w:tblCellMar>
            <w:top w:w="0" w:type="dxa"/>
            <w:bottom w:w="0" w:type="dxa"/>
          </w:tblCellMar>
        </w:tblPrEx>
        <w:trPr>
          <w:trHeight w:hRule="exact" w:val="115"/>
          <w:tblHeader/>
        </w:trPr>
        <w:tc>
          <w:tcPr>
            <w:tcW w:w="2502"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688"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688"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688"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862"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631"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631"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250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Porcentaje de mujeres</w:t>
            </w:r>
          </w:p>
        </w:tc>
        <w:tc>
          <w:tcPr>
            <w:tcW w:w="688"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49,9</w:t>
            </w:r>
          </w:p>
        </w:tc>
        <w:tc>
          <w:tcPr>
            <w:tcW w:w="688"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38,1</w:t>
            </w:r>
          </w:p>
        </w:tc>
        <w:tc>
          <w:tcPr>
            <w:tcW w:w="688"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36,1</w:t>
            </w:r>
          </w:p>
        </w:tc>
        <w:tc>
          <w:tcPr>
            <w:tcW w:w="862"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26,7</w:t>
            </w:r>
          </w:p>
        </w:tc>
        <w:tc>
          <w:tcPr>
            <w:tcW w:w="6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39,1</w:t>
            </w:r>
          </w:p>
        </w:tc>
        <w:tc>
          <w:tcPr>
            <w:tcW w:w="631"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42,1</w:t>
            </w:r>
          </w:p>
        </w:tc>
        <w:tc>
          <w:tcPr>
            <w:tcW w:w="631"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38,8</w:t>
            </w:r>
          </w:p>
        </w:tc>
      </w:tr>
      <w:tr w:rsidR="003157F1" w:rsidRPr="00F0240D">
        <w:tblPrEx>
          <w:tblCellMar>
            <w:top w:w="0" w:type="dxa"/>
            <w:bottom w:w="0" w:type="dxa"/>
          </w:tblCellMar>
        </w:tblPrEx>
        <w:tc>
          <w:tcPr>
            <w:tcW w:w="2502"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Porcentaje de profesores</w:t>
            </w:r>
          </w:p>
        </w:tc>
        <w:tc>
          <w:tcPr>
            <w:tcW w:w="688"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23,6</w:t>
            </w:r>
          </w:p>
        </w:tc>
        <w:tc>
          <w:tcPr>
            <w:tcW w:w="688"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18,9</w:t>
            </w:r>
          </w:p>
        </w:tc>
        <w:tc>
          <w:tcPr>
            <w:tcW w:w="688"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12,7</w:t>
            </w:r>
          </w:p>
        </w:tc>
        <w:tc>
          <w:tcPr>
            <w:tcW w:w="862"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10,2</w:t>
            </w:r>
          </w:p>
        </w:tc>
        <w:tc>
          <w:tcPr>
            <w:tcW w:w="63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14,5</w:t>
            </w:r>
          </w:p>
        </w:tc>
        <w:tc>
          <w:tcPr>
            <w:tcW w:w="631"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13,1</w:t>
            </w:r>
          </w:p>
        </w:tc>
        <w:tc>
          <w:tcPr>
            <w:tcW w:w="631"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15,8</w:t>
            </w:r>
          </w:p>
        </w:tc>
      </w:tr>
    </w:tbl>
    <w:p w:rsidR="003157F1" w:rsidRPr="003157F1" w:rsidRDefault="003157F1" w:rsidP="003157F1">
      <w:pPr>
        <w:pStyle w:val="SingleTxt"/>
        <w:spacing w:after="0" w:line="120" w:lineRule="exact"/>
        <w:rPr>
          <w:sz w:val="10"/>
        </w:rPr>
      </w:pPr>
    </w:p>
    <w:p w:rsidR="003157F1" w:rsidRPr="00F0240D" w:rsidRDefault="003157F1" w:rsidP="003157F1">
      <w:pPr>
        <w:pStyle w:val="SingleTxt"/>
        <w:spacing w:after="0"/>
        <w:rPr>
          <w:spacing w:val="5"/>
          <w:w w:val="104"/>
          <w:sz w:val="17"/>
        </w:rPr>
      </w:pPr>
      <w:r w:rsidRPr="00F0240D">
        <w:rPr>
          <w:i/>
          <w:spacing w:val="5"/>
          <w:w w:val="104"/>
          <w:sz w:val="17"/>
        </w:rPr>
        <w:t>Fuente</w:t>
      </w:r>
      <w:r w:rsidRPr="00F0240D">
        <w:rPr>
          <w:spacing w:val="5"/>
          <w:w w:val="104"/>
          <w:sz w:val="17"/>
        </w:rPr>
        <w:t>: Ministerio de Enseñanza Superior.</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3157F1" w:rsidRPr="00F0240D">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rPr>
                <w:i/>
                <w:sz w:val="14"/>
                <w:szCs w:val="16"/>
              </w:rPr>
            </w:pPr>
            <w:r w:rsidRPr="00F0240D">
              <w:rPr>
                <w:i/>
                <w:sz w:val="14"/>
                <w:szCs w:val="16"/>
              </w:rPr>
              <w:t>Universidad</w:t>
            </w:r>
          </w:p>
        </w:tc>
        <w:tc>
          <w:tcPr>
            <w:tcW w:w="244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2001/2002</w:t>
            </w:r>
          </w:p>
        </w:tc>
        <w:tc>
          <w:tcPr>
            <w:tcW w:w="244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2002/2003</w:t>
            </w:r>
          </w:p>
        </w:tc>
      </w:tr>
      <w:tr w:rsidR="003157F1" w:rsidRPr="00F0240D">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Buea</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49,9%</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50,0%</w:t>
            </w:r>
          </w:p>
        </w:tc>
      </w:tr>
      <w:tr w:rsidR="003157F1" w:rsidRPr="00F0240D">
        <w:tblPrEx>
          <w:tblCellMar>
            <w:top w:w="0" w:type="dxa"/>
            <w:bottom w:w="0" w:type="dxa"/>
          </w:tblCellMar>
        </w:tblPrEx>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Duala</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38,1%</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36,2%</w:t>
            </w:r>
          </w:p>
        </w:tc>
      </w:tr>
      <w:tr w:rsidR="003157F1" w:rsidRPr="00F0240D">
        <w:tblPrEx>
          <w:tblCellMar>
            <w:top w:w="0" w:type="dxa"/>
            <w:bottom w:w="0" w:type="dxa"/>
          </w:tblCellMar>
        </w:tblPrEx>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Dschang</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36,1%</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36,6%</w:t>
            </w:r>
          </w:p>
        </w:tc>
      </w:tr>
      <w:tr w:rsidR="003157F1" w:rsidRPr="00F0240D">
        <w:tblPrEx>
          <w:tblCellMar>
            <w:top w:w="0" w:type="dxa"/>
            <w:bottom w:w="0" w:type="dxa"/>
          </w:tblCellMar>
        </w:tblPrEx>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Ngaundere</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26,7%</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27,8%</w:t>
            </w:r>
          </w:p>
        </w:tc>
      </w:tr>
      <w:tr w:rsidR="003157F1" w:rsidRPr="00F0240D">
        <w:tblPrEx>
          <w:tblCellMar>
            <w:top w:w="0" w:type="dxa"/>
            <w:bottom w:w="0" w:type="dxa"/>
          </w:tblCellMar>
        </w:tblPrEx>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Yaundé I</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39,1%</w:t>
            </w:r>
          </w:p>
        </w:tc>
        <w:tc>
          <w:tcPr>
            <w:tcW w:w="244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40,1%</w:t>
            </w:r>
          </w:p>
        </w:tc>
      </w:tr>
      <w:tr w:rsidR="003157F1" w:rsidRPr="00F0240D">
        <w:tblPrEx>
          <w:tblCellMar>
            <w:top w:w="0" w:type="dxa"/>
            <w:bottom w:w="0" w:type="dxa"/>
          </w:tblCellMar>
        </w:tblPrEx>
        <w:tc>
          <w:tcPr>
            <w:tcW w:w="2440" w:type="dxa"/>
            <w:tcBorders>
              <w:bottom w:val="single" w:sz="4" w:space="0" w:color="auto"/>
            </w:tcBorders>
            <w:shd w:val="clear" w:color="auto" w:fill="auto"/>
            <w:vAlign w:val="bottom"/>
          </w:tcPr>
          <w:p w:rsidR="003157F1" w:rsidRPr="00F0240D" w:rsidRDefault="00D66CFC" w:rsidP="006D2EAE">
            <w:pPr>
              <w:widowControl w:val="0"/>
              <w:tabs>
                <w:tab w:val="left" w:pos="288"/>
                <w:tab w:val="left" w:pos="576"/>
                <w:tab w:val="left" w:pos="864"/>
                <w:tab w:val="left" w:pos="1152"/>
              </w:tabs>
              <w:spacing w:before="40" w:after="81" w:line="210" w:lineRule="exact"/>
              <w:ind w:right="40"/>
              <w:rPr>
                <w:sz w:val="17"/>
                <w:szCs w:val="16"/>
              </w:rPr>
            </w:pPr>
            <w:r>
              <w:rPr>
                <w:sz w:val="17"/>
                <w:szCs w:val="16"/>
              </w:rPr>
              <w:t>Yaundé II</w:t>
            </w:r>
          </w:p>
        </w:tc>
        <w:tc>
          <w:tcPr>
            <w:tcW w:w="244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42,1%</w:t>
            </w:r>
          </w:p>
        </w:tc>
        <w:tc>
          <w:tcPr>
            <w:tcW w:w="244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38,0%</w:t>
            </w:r>
          </w:p>
        </w:tc>
      </w:tr>
      <w:tr w:rsidR="003157F1" w:rsidRPr="00F0240D">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rPr>
                <w:b/>
                <w:sz w:val="17"/>
                <w:szCs w:val="16"/>
              </w:rPr>
            </w:pPr>
            <w:r w:rsidRPr="00F0240D">
              <w:rPr>
                <w:b/>
                <w:bCs/>
                <w:sz w:val="17"/>
                <w:szCs w:val="16"/>
              </w:rPr>
              <w:tab/>
              <w:t>Total</w:t>
            </w:r>
          </w:p>
        </w:tc>
        <w:tc>
          <w:tcPr>
            <w:tcW w:w="244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sz w:val="17"/>
                <w:szCs w:val="16"/>
              </w:rPr>
            </w:pPr>
            <w:r w:rsidRPr="00F0240D">
              <w:rPr>
                <w:b/>
                <w:sz w:val="17"/>
                <w:szCs w:val="16"/>
              </w:rPr>
              <w:t>38,8%</w:t>
            </w:r>
          </w:p>
        </w:tc>
        <w:tc>
          <w:tcPr>
            <w:tcW w:w="244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sz w:val="17"/>
                <w:szCs w:val="16"/>
              </w:rPr>
            </w:pPr>
            <w:r w:rsidRPr="00F0240D">
              <w:rPr>
                <w:b/>
                <w:sz w:val="17"/>
                <w:szCs w:val="16"/>
              </w:rPr>
              <w:t>38,2%</w:t>
            </w:r>
          </w:p>
        </w:tc>
      </w:tr>
    </w:tbl>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29.</w:t>
      </w:r>
      <w:r w:rsidRPr="00F0240D">
        <w:tab/>
        <w:t>Tasa neta de matrícula</w:t>
      </w:r>
      <w:r w:rsidRPr="00F0240D">
        <w:rPr>
          <w:rStyle w:val="FootnoteReference"/>
          <w:b w:val="0"/>
          <w:i/>
        </w:rPr>
        <w:footnoteReference w:id="8"/>
      </w:r>
      <w:r w:rsidRPr="00F0240D">
        <w:t xml:space="preserve"> de los niños de entre 6 y 14 años de edad</w:t>
      </w:r>
      <w:r>
        <w:br/>
      </w:r>
      <w:r w:rsidR="006D2EAE">
        <w:t>(E</w:t>
      </w:r>
      <w:r w:rsidRPr="00F0240D">
        <w:t>n porcentaje)</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157F1" w:rsidRPr="00F0240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rPr>
                <w:i/>
                <w:sz w:val="14"/>
                <w:szCs w:val="16"/>
              </w:rPr>
            </w:pPr>
            <w:r w:rsidRPr="00F0240D">
              <w:rPr>
                <w:i/>
                <w:sz w:val="14"/>
                <w:szCs w:val="16"/>
              </w:rPr>
              <w:t>Provincia</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Niños</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Niñas</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Total</w:t>
            </w:r>
          </w:p>
        </w:tc>
      </w:tr>
      <w:tr w:rsidR="003157F1" w:rsidRPr="00F0240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Adamaua</w:t>
            </w:r>
          </w:p>
        </w:tc>
        <w:tc>
          <w:tcPr>
            <w:tcW w:w="1830" w:type="dxa"/>
            <w:shd w:val="clear" w:color="auto" w:fill="auto"/>
            <w:vAlign w:val="bottom"/>
          </w:tcPr>
          <w:p w:rsidR="003157F1" w:rsidRPr="00F0240D" w:rsidRDefault="003157F1" w:rsidP="006D2EAE">
            <w:pPr>
              <w:pStyle w:val="xl32"/>
              <w:widowControl w:val="0"/>
              <w:tabs>
                <w:tab w:val="left" w:pos="288"/>
                <w:tab w:val="left" w:pos="576"/>
                <w:tab w:val="left" w:pos="864"/>
                <w:tab w:val="left" w:pos="1152"/>
              </w:tabs>
              <w:suppressAutoHyphens/>
              <w:spacing w:before="40" w:beforeAutospacing="0" w:after="40" w:afterAutospacing="0" w:line="210" w:lineRule="exact"/>
              <w:ind w:right="40"/>
              <w:jc w:val="right"/>
              <w:rPr>
                <w:rFonts w:ascii="Times New Roman" w:eastAsia="Times New Roman" w:hAnsi="Times New Roman" w:cs="Times New Roman"/>
                <w:sz w:val="17"/>
                <w:szCs w:val="16"/>
                <w:lang w:val="es-ES"/>
              </w:rPr>
            </w:pPr>
            <w:r w:rsidRPr="00F0240D">
              <w:rPr>
                <w:rFonts w:ascii="Times New Roman" w:eastAsia="Times New Roman" w:hAnsi="Times New Roman" w:cs="Times New Roman"/>
                <w:sz w:val="17"/>
                <w:szCs w:val="16"/>
                <w:lang w:val="es-ES"/>
              </w:rPr>
              <w:t>66,8</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53,8</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60,7</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Centro</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91,0</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92,4</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91,7</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Oriental</w:t>
            </w:r>
          </w:p>
        </w:tc>
        <w:tc>
          <w:tcPr>
            <w:tcW w:w="1830" w:type="dxa"/>
            <w:shd w:val="clear" w:color="auto" w:fill="auto"/>
            <w:vAlign w:val="bottom"/>
          </w:tcPr>
          <w:p w:rsidR="003157F1" w:rsidRPr="00F0240D" w:rsidRDefault="003157F1" w:rsidP="006D2EAE">
            <w:pPr>
              <w:pStyle w:val="xl32"/>
              <w:widowControl w:val="0"/>
              <w:tabs>
                <w:tab w:val="left" w:pos="288"/>
                <w:tab w:val="left" w:pos="576"/>
                <w:tab w:val="left" w:pos="864"/>
                <w:tab w:val="left" w:pos="1152"/>
              </w:tabs>
              <w:suppressAutoHyphens/>
              <w:spacing w:before="40" w:beforeAutospacing="0" w:after="40" w:afterAutospacing="0" w:line="210" w:lineRule="exact"/>
              <w:ind w:right="40"/>
              <w:jc w:val="right"/>
              <w:rPr>
                <w:rFonts w:ascii="Times New Roman" w:eastAsia="Times New Roman" w:hAnsi="Times New Roman" w:cs="Times New Roman"/>
                <w:sz w:val="17"/>
                <w:szCs w:val="16"/>
                <w:lang w:val="es-ES"/>
              </w:rPr>
            </w:pPr>
            <w:r w:rsidRPr="00F0240D">
              <w:rPr>
                <w:rFonts w:ascii="Times New Roman" w:eastAsia="Times New Roman" w:hAnsi="Times New Roman" w:cs="Times New Roman"/>
                <w:sz w:val="17"/>
                <w:szCs w:val="16"/>
                <w:lang w:val="es-ES"/>
              </w:rPr>
              <w:t>79,2</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79,4</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79,3</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Extremo Norte</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54,6</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38,0</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46,7</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Litoral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94,7</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94,1</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94,4</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Septentrional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60,7</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42,2</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51,5</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Noroccidental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90,2</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88,0</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89,1</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Occidental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93,5</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93,5</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93,5</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Meridional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94,6</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90,0</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92,3</w:t>
            </w:r>
          </w:p>
        </w:tc>
      </w:tr>
      <w:tr w:rsidR="003157F1" w:rsidRPr="00F0240D">
        <w:tblPrEx>
          <w:tblCellMar>
            <w:top w:w="0" w:type="dxa"/>
            <w:bottom w:w="0" w:type="dxa"/>
          </w:tblCellMar>
        </w:tblPrEx>
        <w:tc>
          <w:tcPr>
            <w:tcW w:w="183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rPr>
                <w:sz w:val="17"/>
                <w:szCs w:val="16"/>
              </w:rPr>
            </w:pPr>
            <w:r w:rsidRPr="00F0240D">
              <w:rPr>
                <w:sz w:val="17"/>
                <w:szCs w:val="16"/>
              </w:rPr>
              <w:t>Sudoccidental</w:t>
            </w:r>
          </w:p>
        </w:tc>
        <w:tc>
          <w:tcPr>
            <w:tcW w:w="183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92,2</w:t>
            </w:r>
          </w:p>
        </w:tc>
        <w:tc>
          <w:tcPr>
            <w:tcW w:w="183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91,4</w:t>
            </w:r>
          </w:p>
        </w:tc>
        <w:tc>
          <w:tcPr>
            <w:tcW w:w="183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91,8</w:t>
            </w:r>
          </w:p>
        </w:tc>
      </w:tr>
      <w:tr w:rsidR="003157F1" w:rsidRPr="00F0240D">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rPr>
                <w:b/>
                <w:sz w:val="17"/>
                <w:szCs w:val="16"/>
              </w:rPr>
            </w:pPr>
            <w:r w:rsidRPr="00F0240D">
              <w:rPr>
                <w:b/>
                <w:bCs/>
                <w:sz w:val="17"/>
                <w:szCs w:val="16"/>
              </w:rPr>
              <w:tab/>
              <w:t>Total</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sz w:val="17"/>
                <w:szCs w:val="16"/>
              </w:rPr>
            </w:pPr>
            <w:r w:rsidRPr="00F0240D">
              <w:rPr>
                <w:b/>
                <w:sz w:val="17"/>
                <w:szCs w:val="16"/>
              </w:rPr>
              <w:t>81,3</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sz w:val="17"/>
                <w:szCs w:val="16"/>
              </w:rPr>
            </w:pPr>
            <w:r w:rsidRPr="00F0240D">
              <w:rPr>
                <w:b/>
                <w:sz w:val="17"/>
                <w:szCs w:val="16"/>
              </w:rPr>
              <w:t>76,2</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sz w:val="17"/>
                <w:szCs w:val="16"/>
              </w:rPr>
            </w:pPr>
            <w:r w:rsidRPr="00F0240D">
              <w:rPr>
                <w:b/>
                <w:sz w:val="17"/>
                <w:szCs w:val="16"/>
              </w:rPr>
              <w:t>78,8</w:t>
            </w:r>
          </w:p>
        </w:tc>
      </w:tr>
    </w:tbl>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157F1" w:rsidRPr="00F0240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Niños</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Niñas</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Total</w:t>
            </w:r>
          </w:p>
        </w:tc>
      </w:tr>
      <w:tr w:rsidR="003157F1" w:rsidRPr="00F0240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Yaundé</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94,6</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94,0</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94,3</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Duala</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95,9</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96,4</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96,1</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Zonas urbanas</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91,1</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89,9</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90,5</w:t>
            </w:r>
          </w:p>
        </w:tc>
      </w:tr>
      <w:tr w:rsidR="003157F1" w:rsidRPr="00F0240D">
        <w:tblPrEx>
          <w:tblCellMar>
            <w:top w:w="0" w:type="dxa"/>
            <w:bottom w:w="0" w:type="dxa"/>
          </w:tblCellMar>
        </w:tblPrEx>
        <w:tc>
          <w:tcPr>
            <w:tcW w:w="183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rPr>
                <w:sz w:val="17"/>
                <w:szCs w:val="16"/>
              </w:rPr>
            </w:pPr>
            <w:r w:rsidRPr="00F0240D">
              <w:rPr>
                <w:sz w:val="17"/>
                <w:szCs w:val="16"/>
              </w:rPr>
              <w:t>Zonas rurales</w:t>
            </w:r>
          </w:p>
        </w:tc>
        <w:tc>
          <w:tcPr>
            <w:tcW w:w="183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77,1</w:t>
            </w:r>
          </w:p>
        </w:tc>
        <w:tc>
          <w:tcPr>
            <w:tcW w:w="183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69,6</w:t>
            </w:r>
          </w:p>
        </w:tc>
        <w:tc>
          <w:tcPr>
            <w:tcW w:w="1830" w:type="dxa"/>
            <w:tcBorders>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0" w:line="210" w:lineRule="exact"/>
              <w:ind w:right="43"/>
              <w:jc w:val="right"/>
              <w:rPr>
                <w:sz w:val="17"/>
                <w:szCs w:val="16"/>
              </w:rPr>
            </w:pPr>
            <w:r w:rsidRPr="00F0240D">
              <w:rPr>
                <w:sz w:val="17"/>
                <w:szCs w:val="16"/>
              </w:rPr>
              <w:t>73,5</w:t>
            </w:r>
          </w:p>
        </w:tc>
      </w:tr>
    </w:tbl>
    <w:p w:rsidR="003157F1" w:rsidRPr="003157F1" w:rsidRDefault="003157F1" w:rsidP="003157F1">
      <w:pPr>
        <w:pStyle w:val="SingleTxt"/>
        <w:spacing w:after="0" w:line="120" w:lineRule="exact"/>
        <w:rPr>
          <w:sz w:val="10"/>
        </w:rPr>
      </w:pPr>
    </w:p>
    <w:p w:rsidR="003157F1" w:rsidRPr="00F0240D" w:rsidRDefault="003157F1" w:rsidP="006D2E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hanging="288"/>
        <w:jc w:val="left"/>
        <w:rPr>
          <w:spacing w:val="5"/>
          <w:w w:val="104"/>
          <w:sz w:val="17"/>
        </w:rPr>
      </w:pPr>
      <w:r w:rsidRPr="006D2EAE">
        <w:rPr>
          <w:i/>
          <w:spacing w:val="5"/>
          <w:w w:val="104"/>
          <w:sz w:val="17"/>
        </w:rPr>
        <w:t>Fuente</w:t>
      </w:r>
      <w:r w:rsidRPr="006D2EAE">
        <w:rPr>
          <w:spacing w:val="5"/>
          <w:w w:val="104"/>
          <w:sz w:val="17"/>
        </w:rPr>
        <w:t>: Segunda encuesta realizada en hogares del Camerún, Ministerio de Asuntos Económicos, de la</w:t>
      </w:r>
      <w:r w:rsidRPr="00F0240D">
        <w:rPr>
          <w:spacing w:val="5"/>
          <w:w w:val="104"/>
          <w:sz w:val="17"/>
        </w:rPr>
        <w:t xml:space="preserve"> Programación y del Ordenamiento Territorial (MINEPAT)/Instituto Nacional de Estadística.</w:t>
      </w:r>
    </w:p>
    <w:p w:rsidR="006D2EAE" w:rsidRPr="006D2EAE" w:rsidRDefault="006D2EAE" w:rsidP="006D2EAE">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p w:rsidR="003157F1" w:rsidRPr="00F0240D" w:rsidRDefault="003157F1" w:rsidP="00315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0240D">
        <w:tab/>
        <w:t>30.</w:t>
      </w:r>
      <w:r w:rsidRPr="00F0240D">
        <w:tab/>
        <w:t>Tasa bruta de matrícula</w:t>
      </w:r>
      <w:r w:rsidRPr="00F0240D">
        <w:rPr>
          <w:rStyle w:val="FootnoteReference"/>
          <w:b w:val="0"/>
          <w:i/>
        </w:rPr>
        <w:footnoteReference w:id="9"/>
      </w:r>
      <w:r w:rsidRPr="00F0240D">
        <w:t xml:space="preserve"> en la enseñanza primaria por provincia</w:t>
      </w:r>
      <w:r w:rsidR="006D2EAE">
        <w:br/>
      </w:r>
      <w:r w:rsidRPr="00F0240D">
        <w:t>en 2003/2004</w:t>
      </w:r>
    </w:p>
    <w:p w:rsidR="003157F1" w:rsidRPr="003157F1" w:rsidRDefault="003157F1" w:rsidP="003157F1">
      <w:pPr>
        <w:pStyle w:val="SingleTxt"/>
        <w:spacing w:after="0" w:line="120" w:lineRule="exact"/>
        <w:rPr>
          <w:sz w:val="10"/>
        </w:rPr>
      </w:pPr>
    </w:p>
    <w:p w:rsidR="003157F1" w:rsidRPr="003157F1" w:rsidRDefault="003157F1" w:rsidP="003157F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3157F1" w:rsidRPr="00F0240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rPr>
                <w:i/>
                <w:sz w:val="14"/>
                <w:szCs w:val="16"/>
              </w:rPr>
            </w:pPr>
            <w:r w:rsidRPr="00F0240D">
              <w:rPr>
                <w:i/>
                <w:sz w:val="14"/>
                <w:szCs w:val="16"/>
              </w:rPr>
              <w:t>Provincia</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Niños</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Niñas</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spacing w:before="80" w:after="80" w:line="160" w:lineRule="exact"/>
              <w:ind w:right="40"/>
              <w:jc w:val="right"/>
              <w:rPr>
                <w:i/>
                <w:sz w:val="14"/>
                <w:szCs w:val="16"/>
              </w:rPr>
            </w:pPr>
            <w:r w:rsidRPr="00F0240D">
              <w:rPr>
                <w:i/>
                <w:sz w:val="14"/>
                <w:szCs w:val="16"/>
              </w:rPr>
              <w:t>Total</w:t>
            </w:r>
          </w:p>
        </w:tc>
      </w:tr>
      <w:tr w:rsidR="003157F1" w:rsidRPr="00F0240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3157F1" w:rsidRPr="00F0240D" w:rsidRDefault="003157F1" w:rsidP="006D2EAE">
            <w:pPr>
              <w:tabs>
                <w:tab w:val="left" w:pos="288"/>
                <w:tab w:val="left" w:pos="576"/>
                <w:tab w:val="left" w:pos="864"/>
                <w:tab w:val="left" w:pos="1152"/>
              </w:tabs>
              <w:spacing w:before="40" w:after="40" w:line="210" w:lineRule="exact"/>
              <w:ind w:right="40"/>
              <w:jc w:val="right"/>
              <w:rPr>
                <w:sz w:val="17"/>
              </w:rPr>
            </w:pP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Adamaua</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113,83</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80,87</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97,26</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Centro</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114,48</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112,24</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113,37</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Oriental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109,62</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97,58</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103,72</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Extremo Norte</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113,06</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70,75</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92,01</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Litoral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93,37</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89,18</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91,27</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Septentrional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117,28</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74,94</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96,66</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Noroccidental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96,27</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90,54</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93,43</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Occidental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129,65</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119,26</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124,41</w:t>
            </w:r>
          </w:p>
        </w:tc>
      </w:tr>
      <w:tr w:rsidR="003157F1" w:rsidRPr="00F0240D">
        <w:tblPrEx>
          <w:tblCellMar>
            <w:top w:w="0" w:type="dxa"/>
            <w:bottom w:w="0" w:type="dxa"/>
          </w:tblCellMar>
        </w:tblPrEx>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rPr>
                <w:sz w:val="17"/>
                <w:szCs w:val="16"/>
              </w:rPr>
            </w:pPr>
            <w:r w:rsidRPr="00F0240D">
              <w:rPr>
                <w:sz w:val="17"/>
                <w:szCs w:val="16"/>
              </w:rPr>
              <w:t>Meridional</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105,49</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105,35</w:t>
            </w:r>
          </w:p>
        </w:tc>
        <w:tc>
          <w:tcPr>
            <w:tcW w:w="1830" w:type="dxa"/>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40" w:line="210" w:lineRule="exact"/>
              <w:ind w:right="40"/>
              <w:jc w:val="right"/>
              <w:rPr>
                <w:sz w:val="17"/>
                <w:szCs w:val="16"/>
              </w:rPr>
            </w:pPr>
            <w:r w:rsidRPr="00F0240D">
              <w:rPr>
                <w:sz w:val="17"/>
                <w:szCs w:val="16"/>
              </w:rPr>
              <w:t>105,42</w:t>
            </w:r>
          </w:p>
        </w:tc>
      </w:tr>
      <w:tr w:rsidR="003157F1" w:rsidRPr="00F0240D">
        <w:tblPrEx>
          <w:tblCellMar>
            <w:top w:w="0" w:type="dxa"/>
            <w:bottom w:w="0" w:type="dxa"/>
          </w:tblCellMar>
        </w:tblPrEx>
        <w:tc>
          <w:tcPr>
            <w:tcW w:w="183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rPr>
                <w:sz w:val="17"/>
                <w:szCs w:val="16"/>
              </w:rPr>
            </w:pPr>
            <w:r w:rsidRPr="00F0240D">
              <w:rPr>
                <w:sz w:val="17"/>
                <w:szCs w:val="16"/>
              </w:rPr>
              <w:t>Sudoccidental</w:t>
            </w:r>
          </w:p>
        </w:tc>
        <w:tc>
          <w:tcPr>
            <w:tcW w:w="183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85,17</w:t>
            </w:r>
          </w:p>
        </w:tc>
        <w:tc>
          <w:tcPr>
            <w:tcW w:w="183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79,22</w:t>
            </w:r>
          </w:p>
        </w:tc>
        <w:tc>
          <w:tcPr>
            <w:tcW w:w="1830" w:type="dxa"/>
            <w:tcBorders>
              <w:bottom w:val="single" w:sz="4"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40" w:after="81" w:line="210" w:lineRule="exact"/>
              <w:ind w:right="40"/>
              <w:jc w:val="right"/>
              <w:rPr>
                <w:sz w:val="17"/>
                <w:szCs w:val="16"/>
              </w:rPr>
            </w:pPr>
            <w:r w:rsidRPr="00F0240D">
              <w:rPr>
                <w:sz w:val="17"/>
                <w:szCs w:val="16"/>
              </w:rPr>
              <w:t>82,15</w:t>
            </w:r>
          </w:p>
        </w:tc>
      </w:tr>
      <w:tr w:rsidR="003157F1" w:rsidRPr="00F0240D">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rPr>
                <w:b/>
                <w:sz w:val="17"/>
                <w:szCs w:val="16"/>
              </w:rPr>
            </w:pPr>
            <w:r w:rsidRPr="00F0240D">
              <w:rPr>
                <w:b/>
                <w:bCs/>
                <w:sz w:val="17"/>
                <w:szCs w:val="16"/>
              </w:rPr>
              <w:tab/>
              <w:t>Total</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bCs/>
                <w:sz w:val="17"/>
                <w:szCs w:val="16"/>
              </w:rPr>
            </w:pPr>
            <w:r w:rsidRPr="00F0240D">
              <w:rPr>
                <w:b/>
                <w:bCs/>
                <w:sz w:val="17"/>
                <w:szCs w:val="16"/>
              </w:rPr>
              <w:t>108,14</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bCs/>
                <w:sz w:val="17"/>
                <w:szCs w:val="16"/>
              </w:rPr>
            </w:pPr>
            <w:r w:rsidRPr="00F0240D">
              <w:rPr>
                <w:b/>
                <w:bCs/>
                <w:sz w:val="17"/>
                <w:szCs w:val="16"/>
              </w:rPr>
              <w:t>92,05</w:t>
            </w:r>
          </w:p>
        </w:tc>
        <w:tc>
          <w:tcPr>
            <w:tcW w:w="1830" w:type="dxa"/>
            <w:tcBorders>
              <w:top w:val="single" w:sz="4" w:space="0" w:color="auto"/>
              <w:bottom w:val="single" w:sz="12" w:space="0" w:color="auto"/>
            </w:tcBorders>
            <w:shd w:val="clear" w:color="auto" w:fill="auto"/>
            <w:vAlign w:val="bottom"/>
          </w:tcPr>
          <w:p w:rsidR="003157F1" w:rsidRPr="00F0240D" w:rsidRDefault="003157F1" w:rsidP="006D2EAE">
            <w:pPr>
              <w:widowControl w:val="0"/>
              <w:tabs>
                <w:tab w:val="left" w:pos="288"/>
                <w:tab w:val="left" w:pos="576"/>
                <w:tab w:val="left" w:pos="864"/>
                <w:tab w:val="left" w:pos="1152"/>
              </w:tabs>
              <w:spacing w:before="81" w:after="81" w:line="210" w:lineRule="exact"/>
              <w:ind w:right="40"/>
              <w:jc w:val="right"/>
              <w:rPr>
                <w:b/>
                <w:bCs/>
                <w:sz w:val="17"/>
                <w:szCs w:val="16"/>
              </w:rPr>
            </w:pPr>
            <w:r w:rsidRPr="00F0240D">
              <w:rPr>
                <w:b/>
                <w:bCs/>
                <w:sz w:val="17"/>
                <w:szCs w:val="16"/>
              </w:rPr>
              <w:t>100,14</w:t>
            </w:r>
          </w:p>
        </w:tc>
      </w:tr>
    </w:tbl>
    <w:p w:rsidR="003157F1" w:rsidRPr="003157F1" w:rsidRDefault="003157F1" w:rsidP="003157F1">
      <w:pPr>
        <w:pStyle w:val="SingleTxt"/>
        <w:spacing w:after="0" w:line="120" w:lineRule="exact"/>
        <w:rPr>
          <w:sz w:val="10"/>
        </w:rPr>
      </w:pPr>
    </w:p>
    <w:p w:rsidR="003157F1" w:rsidRPr="00F0240D" w:rsidRDefault="003157F1" w:rsidP="006D2EAE">
      <w:pPr>
        <w:pStyle w:val="SingleTxt"/>
        <w:rPr>
          <w:spacing w:val="5"/>
          <w:w w:val="104"/>
          <w:sz w:val="17"/>
        </w:rPr>
      </w:pPr>
      <w:r w:rsidRPr="00F0240D">
        <w:rPr>
          <w:i/>
          <w:spacing w:val="5"/>
          <w:w w:val="104"/>
          <w:sz w:val="17"/>
        </w:rPr>
        <w:t>Fuente</w:t>
      </w:r>
      <w:r w:rsidRPr="00F0240D">
        <w:rPr>
          <w:spacing w:val="5"/>
          <w:w w:val="104"/>
          <w:sz w:val="17"/>
        </w:rPr>
        <w:t>: Ministerio de Educación Nacional, Mapa escolar del Camerún.</w:t>
      </w:r>
    </w:p>
    <w:p w:rsidR="00290471" w:rsidRPr="00420EDF"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420EDF">
        <w:tab/>
        <w:t>31.</w:t>
      </w:r>
      <w:r w:rsidRPr="00420EDF">
        <w:tab/>
        <w:t>Número de alumnos matriculados según el Ministerio de Educación Nacional, por nivel de enseñanza en 2002/2003 y 2003/2004</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28"/>
        <w:gridCol w:w="909"/>
        <w:gridCol w:w="963"/>
        <w:gridCol w:w="900"/>
        <w:gridCol w:w="99"/>
        <w:gridCol w:w="891"/>
        <w:gridCol w:w="954"/>
        <w:gridCol w:w="878"/>
      </w:tblGrid>
      <w:tr w:rsidR="00290471" w:rsidRPr="00420EDF">
        <w:tblPrEx>
          <w:tblCellMar>
            <w:top w:w="0" w:type="dxa"/>
            <w:bottom w:w="0" w:type="dxa"/>
          </w:tblCellMar>
        </w:tblPrEx>
        <w:trPr>
          <w:tblHeader/>
        </w:trPr>
        <w:tc>
          <w:tcPr>
            <w:tcW w:w="1728" w:type="dxa"/>
            <w:vMerge w:val="restart"/>
            <w:tcBorders>
              <w:top w:val="single" w:sz="4" w:space="0" w:color="auto"/>
            </w:tcBorders>
            <w:shd w:val="clear" w:color="auto" w:fill="auto"/>
            <w:vAlign w:val="bottom"/>
          </w:tcPr>
          <w:p w:rsidR="00290471" w:rsidRPr="00420EDF" w:rsidRDefault="00290471" w:rsidP="00C400A2">
            <w:pPr>
              <w:widowControl w:val="0"/>
              <w:spacing w:before="40" w:after="40" w:line="160" w:lineRule="exact"/>
              <w:ind w:right="40"/>
              <w:rPr>
                <w:i/>
                <w:sz w:val="14"/>
              </w:rPr>
            </w:pPr>
            <w:r w:rsidRPr="00420EDF">
              <w:rPr>
                <w:i/>
                <w:sz w:val="14"/>
                <w:szCs w:val="16"/>
              </w:rPr>
              <w:t>Nivel de educación</w:t>
            </w:r>
          </w:p>
        </w:tc>
        <w:tc>
          <w:tcPr>
            <w:tcW w:w="2772" w:type="dxa"/>
            <w:gridSpan w:val="3"/>
            <w:tcBorders>
              <w:top w:val="single" w:sz="4" w:space="0" w:color="auto"/>
              <w:bottom w:val="single" w:sz="4" w:space="0" w:color="auto"/>
            </w:tcBorders>
            <w:shd w:val="clear" w:color="auto" w:fill="auto"/>
            <w:vAlign w:val="bottom"/>
          </w:tcPr>
          <w:p w:rsidR="00290471" w:rsidRPr="00420EDF" w:rsidRDefault="00290471" w:rsidP="00C400A2">
            <w:pPr>
              <w:widowControl w:val="0"/>
              <w:spacing w:before="40" w:after="40" w:line="160" w:lineRule="exact"/>
              <w:ind w:right="43"/>
              <w:jc w:val="center"/>
              <w:rPr>
                <w:i/>
                <w:sz w:val="14"/>
                <w:szCs w:val="16"/>
              </w:rPr>
            </w:pPr>
            <w:r w:rsidRPr="00420EDF">
              <w:rPr>
                <w:i/>
                <w:sz w:val="14"/>
                <w:szCs w:val="16"/>
              </w:rPr>
              <w:t>2002/2003</w:t>
            </w:r>
          </w:p>
        </w:tc>
        <w:tc>
          <w:tcPr>
            <w:tcW w:w="99" w:type="dxa"/>
            <w:tcBorders>
              <w:top w:val="single" w:sz="4" w:space="0" w:color="auto"/>
            </w:tcBorders>
            <w:shd w:val="clear" w:color="auto" w:fill="auto"/>
            <w:vAlign w:val="bottom"/>
          </w:tcPr>
          <w:p w:rsidR="00290471" w:rsidRPr="00420EDF" w:rsidRDefault="00290471" w:rsidP="00C400A2">
            <w:pPr>
              <w:widowControl w:val="0"/>
              <w:spacing w:before="40" w:after="40" w:line="160" w:lineRule="exact"/>
              <w:ind w:right="43"/>
              <w:jc w:val="right"/>
              <w:rPr>
                <w:i/>
                <w:sz w:val="14"/>
                <w:szCs w:val="16"/>
              </w:rPr>
            </w:pPr>
            <w:r w:rsidRPr="00420EDF">
              <w:rPr>
                <w:i/>
                <w:sz w:val="14"/>
                <w:szCs w:val="16"/>
              </w:rPr>
              <w:t> </w:t>
            </w:r>
          </w:p>
        </w:tc>
        <w:tc>
          <w:tcPr>
            <w:tcW w:w="2723" w:type="dxa"/>
            <w:gridSpan w:val="3"/>
            <w:tcBorders>
              <w:top w:val="single" w:sz="4" w:space="0" w:color="auto"/>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40" w:line="160" w:lineRule="exact"/>
              <w:ind w:right="43"/>
              <w:jc w:val="center"/>
              <w:rPr>
                <w:i/>
                <w:sz w:val="14"/>
              </w:rPr>
            </w:pPr>
            <w:r w:rsidRPr="00420EDF">
              <w:rPr>
                <w:i/>
                <w:sz w:val="14"/>
                <w:szCs w:val="16"/>
              </w:rPr>
              <w:t>2003/2004</w:t>
            </w:r>
          </w:p>
        </w:tc>
      </w:tr>
      <w:tr w:rsidR="00290471" w:rsidRPr="00420EDF">
        <w:tblPrEx>
          <w:tblCellMar>
            <w:top w:w="0" w:type="dxa"/>
            <w:bottom w:w="0" w:type="dxa"/>
          </w:tblCellMar>
        </w:tblPrEx>
        <w:trPr>
          <w:tblHeader/>
        </w:trPr>
        <w:tc>
          <w:tcPr>
            <w:tcW w:w="1728" w:type="dxa"/>
            <w:vMerge/>
            <w:tcBorders>
              <w:bottom w:val="single" w:sz="12" w:space="0" w:color="auto"/>
            </w:tcBorders>
            <w:shd w:val="clear" w:color="auto" w:fill="auto"/>
            <w:vAlign w:val="bottom"/>
          </w:tcPr>
          <w:p w:rsidR="00290471" w:rsidRPr="00420EDF" w:rsidRDefault="00290471" w:rsidP="00C400A2">
            <w:pPr>
              <w:widowControl w:val="0"/>
              <w:spacing w:before="40" w:after="40" w:line="160" w:lineRule="exact"/>
              <w:ind w:right="40"/>
              <w:rPr>
                <w:i/>
                <w:sz w:val="14"/>
                <w:szCs w:val="16"/>
              </w:rPr>
            </w:pPr>
          </w:p>
        </w:tc>
        <w:tc>
          <w:tcPr>
            <w:tcW w:w="909"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40" w:after="40" w:line="160" w:lineRule="exact"/>
              <w:ind w:right="43"/>
              <w:jc w:val="right"/>
              <w:rPr>
                <w:i/>
                <w:sz w:val="14"/>
                <w:szCs w:val="16"/>
              </w:rPr>
            </w:pPr>
            <w:r w:rsidRPr="00420EDF">
              <w:rPr>
                <w:i/>
                <w:sz w:val="14"/>
                <w:szCs w:val="14"/>
              </w:rPr>
              <w:t>Femenino</w:t>
            </w:r>
          </w:p>
        </w:tc>
        <w:tc>
          <w:tcPr>
            <w:tcW w:w="963"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40" w:after="40" w:line="160" w:lineRule="exact"/>
              <w:ind w:right="40"/>
              <w:jc w:val="right"/>
              <w:rPr>
                <w:i/>
                <w:sz w:val="14"/>
                <w:szCs w:val="16"/>
              </w:rPr>
            </w:pPr>
            <w:r w:rsidRPr="00420EDF">
              <w:rPr>
                <w:i/>
                <w:sz w:val="14"/>
                <w:szCs w:val="16"/>
              </w:rPr>
              <w:t>Total</w:t>
            </w:r>
          </w:p>
        </w:tc>
        <w:tc>
          <w:tcPr>
            <w:tcW w:w="90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40" w:after="40" w:line="160" w:lineRule="exact"/>
              <w:ind w:right="40"/>
              <w:jc w:val="right"/>
              <w:rPr>
                <w:i/>
                <w:sz w:val="14"/>
                <w:szCs w:val="16"/>
              </w:rPr>
            </w:pPr>
            <w:r w:rsidRPr="00420EDF">
              <w:rPr>
                <w:i/>
                <w:sz w:val="14"/>
                <w:szCs w:val="16"/>
              </w:rPr>
              <w:t>Porcentaje de niñas</w:t>
            </w:r>
          </w:p>
        </w:tc>
        <w:tc>
          <w:tcPr>
            <w:tcW w:w="990" w:type="dxa"/>
            <w:gridSpan w:val="2"/>
            <w:tcBorders>
              <w:bottom w:val="single" w:sz="12" w:space="0" w:color="auto"/>
            </w:tcBorders>
            <w:shd w:val="clear" w:color="auto" w:fill="auto"/>
            <w:vAlign w:val="bottom"/>
          </w:tcPr>
          <w:p w:rsidR="00290471" w:rsidRPr="00420EDF" w:rsidRDefault="00290471" w:rsidP="00C400A2">
            <w:pPr>
              <w:widowControl w:val="0"/>
              <w:spacing w:before="40" w:after="40" w:line="160" w:lineRule="exact"/>
              <w:ind w:right="40"/>
              <w:jc w:val="right"/>
              <w:rPr>
                <w:i/>
                <w:sz w:val="14"/>
                <w:szCs w:val="16"/>
              </w:rPr>
            </w:pPr>
            <w:r w:rsidRPr="00420EDF">
              <w:rPr>
                <w:i/>
                <w:sz w:val="14"/>
                <w:szCs w:val="16"/>
              </w:rPr>
              <w:t>Femenino</w:t>
            </w:r>
          </w:p>
        </w:tc>
        <w:tc>
          <w:tcPr>
            <w:tcW w:w="954" w:type="dxa"/>
            <w:tcBorders>
              <w:bottom w:val="single" w:sz="12" w:space="0" w:color="auto"/>
            </w:tcBorders>
            <w:shd w:val="clear" w:color="auto" w:fill="auto"/>
            <w:vAlign w:val="bottom"/>
          </w:tcPr>
          <w:p w:rsidR="00290471" w:rsidRPr="00420EDF" w:rsidRDefault="00290471" w:rsidP="00C400A2">
            <w:pPr>
              <w:widowControl w:val="0"/>
              <w:spacing w:before="40" w:after="40" w:line="160" w:lineRule="exact"/>
              <w:ind w:right="40"/>
              <w:jc w:val="right"/>
              <w:rPr>
                <w:i/>
                <w:sz w:val="14"/>
                <w:szCs w:val="16"/>
              </w:rPr>
            </w:pPr>
            <w:r w:rsidRPr="00420EDF">
              <w:rPr>
                <w:i/>
                <w:sz w:val="14"/>
                <w:szCs w:val="16"/>
              </w:rPr>
              <w:t>Total</w:t>
            </w:r>
          </w:p>
        </w:tc>
        <w:tc>
          <w:tcPr>
            <w:tcW w:w="878" w:type="dxa"/>
            <w:tcBorders>
              <w:bottom w:val="single" w:sz="12" w:space="0" w:color="auto"/>
            </w:tcBorders>
            <w:shd w:val="clear" w:color="auto" w:fill="auto"/>
            <w:vAlign w:val="bottom"/>
          </w:tcPr>
          <w:p w:rsidR="00290471" w:rsidRPr="00420EDF" w:rsidRDefault="00290471" w:rsidP="00C400A2">
            <w:pPr>
              <w:widowControl w:val="0"/>
              <w:spacing w:before="40" w:after="40" w:line="160" w:lineRule="exact"/>
              <w:ind w:right="40"/>
              <w:jc w:val="right"/>
              <w:rPr>
                <w:i/>
                <w:sz w:val="14"/>
                <w:szCs w:val="16"/>
              </w:rPr>
            </w:pPr>
            <w:r w:rsidRPr="00420EDF">
              <w:rPr>
                <w:i/>
                <w:sz w:val="14"/>
                <w:szCs w:val="16"/>
              </w:rPr>
              <w:t>Porcentaje de niñas</w:t>
            </w:r>
          </w:p>
        </w:tc>
      </w:tr>
      <w:tr w:rsidR="00290471" w:rsidRPr="00420EDF">
        <w:tblPrEx>
          <w:tblCellMar>
            <w:top w:w="0" w:type="dxa"/>
            <w:bottom w:w="0" w:type="dxa"/>
          </w:tblCellMar>
        </w:tblPrEx>
        <w:trPr>
          <w:trHeight w:hRule="exact" w:val="115"/>
          <w:tblHeader/>
        </w:trPr>
        <w:tc>
          <w:tcPr>
            <w:tcW w:w="1728"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rPr>
                <w:sz w:val="17"/>
                <w:szCs w:val="16"/>
              </w:rPr>
            </w:pPr>
          </w:p>
        </w:tc>
        <w:tc>
          <w:tcPr>
            <w:tcW w:w="909"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63"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0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90" w:type="dxa"/>
            <w:gridSpan w:val="2"/>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54"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878"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r>
      <w:tr w:rsidR="00290471" w:rsidRPr="00420EDF">
        <w:tblPrEx>
          <w:tblCellMar>
            <w:top w:w="0" w:type="dxa"/>
            <w:bottom w:w="0" w:type="dxa"/>
          </w:tblCellMar>
        </w:tblPrEx>
        <w:tc>
          <w:tcPr>
            <w:tcW w:w="17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3"/>
              <w:rPr>
                <w:sz w:val="17"/>
                <w:szCs w:val="16"/>
              </w:rPr>
            </w:pPr>
            <w:r w:rsidRPr="00420EDF">
              <w:rPr>
                <w:sz w:val="17"/>
                <w:szCs w:val="16"/>
              </w:rPr>
              <w:t>Parvulario</w:t>
            </w:r>
          </w:p>
        </w:tc>
        <w:tc>
          <w:tcPr>
            <w:tcW w:w="909"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69 073</w:t>
            </w:r>
          </w:p>
        </w:tc>
        <w:tc>
          <w:tcPr>
            <w:tcW w:w="963"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138 716</w:t>
            </w:r>
          </w:p>
        </w:tc>
        <w:tc>
          <w:tcPr>
            <w:tcW w:w="90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49,8</w:t>
            </w:r>
          </w:p>
        </w:tc>
        <w:tc>
          <w:tcPr>
            <w:tcW w:w="990" w:type="dxa"/>
            <w:gridSpan w:val="2"/>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87 181</w:t>
            </w:r>
          </w:p>
        </w:tc>
        <w:tc>
          <w:tcPr>
            <w:tcW w:w="954"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175 970</w:t>
            </w:r>
          </w:p>
        </w:tc>
        <w:tc>
          <w:tcPr>
            <w:tcW w:w="87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49,5</w:t>
            </w:r>
          </w:p>
        </w:tc>
      </w:tr>
      <w:tr w:rsidR="00290471" w:rsidRPr="00420EDF">
        <w:tblPrEx>
          <w:tblCellMar>
            <w:top w:w="0" w:type="dxa"/>
            <w:bottom w:w="0" w:type="dxa"/>
          </w:tblCellMar>
        </w:tblPrEx>
        <w:tc>
          <w:tcPr>
            <w:tcW w:w="17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Primario</w:t>
            </w:r>
          </w:p>
        </w:tc>
        <w:tc>
          <w:tcPr>
            <w:tcW w:w="909"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1 278 804</w:t>
            </w:r>
          </w:p>
        </w:tc>
        <w:tc>
          <w:tcPr>
            <w:tcW w:w="963"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2 798 523</w:t>
            </w:r>
          </w:p>
        </w:tc>
        <w:tc>
          <w:tcPr>
            <w:tcW w:w="90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45,7</w:t>
            </w:r>
          </w:p>
        </w:tc>
        <w:tc>
          <w:tcPr>
            <w:tcW w:w="990" w:type="dxa"/>
            <w:gridSpan w:val="2"/>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1 329 106</w:t>
            </w:r>
          </w:p>
        </w:tc>
        <w:tc>
          <w:tcPr>
            <w:tcW w:w="954"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2 906 732</w:t>
            </w:r>
          </w:p>
        </w:tc>
        <w:tc>
          <w:tcPr>
            <w:tcW w:w="87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45,7</w:t>
            </w:r>
          </w:p>
        </w:tc>
      </w:tr>
      <w:tr w:rsidR="00290471" w:rsidRPr="00420EDF">
        <w:tblPrEx>
          <w:tblCellMar>
            <w:top w:w="0" w:type="dxa"/>
            <w:bottom w:w="0" w:type="dxa"/>
          </w:tblCellMar>
        </w:tblPrEx>
        <w:tc>
          <w:tcPr>
            <w:tcW w:w="17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 xml:space="preserve">Secundario general </w:t>
            </w:r>
          </w:p>
        </w:tc>
        <w:tc>
          <w:tcPr>
            <w:tcW w:w="909"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311 230</w:t>
            </w:r>
          </w:p>
        </w:tc>
        <w:tc>
          <w:tcPr>
            <w:tcW w:w="963"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669 129</w:t>
            </w:r>
          </w:p>
        </w:tc>
        <w:tc>
          <w:tcPr>
            <w:tcW w:w="90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46,5</w:t>
            </w:r>
          </w:p>
        </w:tc>
        <w:tc>
          <w:tcPr>
            <w:tcW w:w="990" w:type="dxa"/>
            <w:gridSpan w:val="2"/>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355 652</w:t>
            </w:r>
          </w:p>
        </w:tc>
        <w:tc>
          <w:tcPr>
            <w:tcW w:w="954"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762 053</w:t>
            </w:r>
          </w:p>
        </w:tc>
        <w:tc>
          <w:tcPr>
            <w:tcW w:w="87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46,7</w:t>
            </w:r>
          </w:p>
        </w:tc>
      </w:tr>
      <w:tr w:rsidR="00290471" w:rsidRPr="00420EDF">
        <w:tblPrEx>
          <w:tblCellMar>
            <w:top w:w="0" w:type="dxa"/>
            <w:bottom w:w="0" w:type="dxa"/>
          </w:tblCellMar>
        </w:tblPrEx>
        <w:tc>
          <w:tcPr>
            <w:tcW w:w="1728"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rPr>
                <w:sz w:val="17"/>
                <w:szCs w:val="16"/>
              </w:rPr>
            </w:pPr>
            <w:r w:rsidRPr="00420EDF">
              <w:rPr>
                <w:sz w:val="17"/>
                <w:szCs w:val="16"/>
              </w:rPr>
              <w:t>Normal</w:t>
            </w:r>
          </w:p>
        </w:tc>
        <w:tc>
          <w:tcPr>
            <w:tcW w:w="909"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jc w:val="right"/>
              <w:rPr>
                <w:sz w:val="17"/>
                <w:szCs w:val="16"/>
              </w:rPr>
            </w:pPr>
            <w:r w:rsidRPr="00420EDF">
              <w:rPr>
                <w:sz w:val="17"/>
                <w:szCs w:val="16"/>
              </w:rPr>
              <w:t>4 150</w:t>
            </w:r>
          </w:p>
        </w:tc>
        <w:tc>
          <w:tcPr>
            <w:tcW w:w="963"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jc w:val="right"/>
              <w:rPr>
                <w:sz w:val="17"/>
                <w:szCs w:val="16"/>
              </w:rPr>
            </w:pPr>
            <w:r w:rsidRPr="00420EDF">
              <w:rPr>
                <w:sz w:val="17"/>
                <w:szCs w:val="16"/>
              </w:rPr>
              <w:t>6 739</w:t>
            </w:r>
          </w:p>
        </w:tc>
        <w:tc>
          <w:tcPr>
            <w:tcW w:w="900"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jc w:val="right"/>
              <w:rPr>
                <w:sz w:val="17"/>
                <w:szCs w:val="16"/>
              </w:rPr>
            </w:pPr>
            <w:r w:rsidRPr="00420EDF">
              <w:rPr>
                <w:sz w:val="17"/>
                <w:szCs w:val="16"/>
              </w:rPr>
              <w:t>61,6</w:t>
            </w:r>
          </w:p>
        </w:tc>
        <w:tc>
          <w:tcPr>
            <w:tcW w:w="990" w:type="dxa"/>
            <w:gridSpan w:val="2"/>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jc w:val="right"/>
              <w:rPr>
                <w:sz w:val="17"/>
                <w:szCs w:val="16"/>
              </w:rPr>
            </w:pPr>
            <w:r w:rsidRPr="00420EDF">
              <w:rPr>
                <w:sz w:val="17"/>
                <w:szCs w:val="16"/>
              </w:rPr>
              <w:t>3 123</w:t>
            </w:r>
          </w:p>
        </w:tc>
        <w:tc>
          <w:tcPr>
            <w:tcW w:w="954"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jc w:val="right"/>
              <w:rPr>
                <w:sz w:val="17"/>
                <w:szCs w:val="16"/>
              </w:rPr>
            </w:pPr>
            <w:r w:rsidRPr="00420EDF">
              <w:rPr>
                <w:sz w:val="17"/>
                <w:szCs w:val="16"/>
              </w:rPr>
              <w:t>5 068</w:t>
            </w:r>
          </w:p>
        </w:tc>
        <w:tc>
          <w:tcPr>
            <w:tcW w:w="878"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jc w:val="right"/>
              <w:rPr>
                <w:sz w:val="17"/>
                <w:szCs w:val="16"/>
              </w:rPr>
            </w:pPr>
            <w:r w:rsidRPr="00420EDF">
              <w:rPr>
                <w:sz w:val="17"/>
                <w:szCs w:val="16"/>
              </w:rPr>
              <w:t>61,6</w:t>
            </w:r>
          </w:p>
        </w:tc>
      </w:tr>
      <w:tr w:rsidR="00290471" w:rsidRPr="00420EDF">
        <w:tblPrEx>
          <w:tblCellMar>
            <w:top w:w="0" w:type="dxa"/>
            <w:bottom w:w="0" w:type="dxa"/>
          </w:tblCellMar>
        </w:tblPrEx>
        <w:tc>
          <w:tcPr>
            <w:tcW w:w="1728"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rPr>
                <w:b/>
                <w:sz w:val="17"/>
                <w:szCs w:val="16"/>
              </w:rPr>
            </w:pPr>
            <w:r w:rsidRPr="00420EDF">
              <w:rPr>
                <w:b/>
                <w:sz w:val="17"/>
                <w:szCs w:val="16"/>
              </w:rPr>
              <w:tab/>
              <w:t>Total</w:t>
            </w:r>
          </w:p>
        </w:tc>
        <w:tc>
          <w:tcPr>
            <w:tcW w:w="909"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jc w:val="right"/>
              <w:rPr>
                <w:b/>
                <w:sz w:val="17"/>
                <w:szCs w:val="16"/>
              </w:rPr>
            </w:pPr>
            <w:r w:rsidRPr="00420EDF">
              <w:rPr>
                <w:b/>
                <w:sz w:val="17"/>
                <w:szCs w:val="16"/>
              </w:rPr>
              <w:t>1 663 257</w:t>
            </w:r>
          </w:p>
        </w:tc>
        <w:tc>
          <w:tcPr>
            <w:tcW w:w="963"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jc w:val="right"/>
              <w:rPr>
                <w:b/>
                <w:sz w:val="17"/>
                <w:szCs w:val="16"/>
              </w:rPr>
            </w:pPr>
            <w:r w:rsidRPr="00420EDF">
              <w:rPr>
                <w:b/>
                <w:sz w:val="17"/>
                <w:szCs w:val="16"/>
              </w:rPr>
              <w:t>3 613 107</w:t>
            </w:r>
          </w:p>
        </w:tc>
        <w:tc>
          <w:tcPr>
            <w:tcW w:w="900"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jc w:val="right"/>
              <w:rPr>
                <w:b/>
                <w:sz w:val="17"/>
                <w:szCs w:val="16"/>
              </w:rPr>
            </w:pPr>
            <w:r w:rsidRPr="00420EDF">
              <w:rPr>
                <w:b/>
                <w:sz w:val="17"/>
                <w:szCs w:val="16"/>
              </w:rPr>
              <w:t>46,0</w:t>
            </w:r>
          </w:p>
        </w:tc>
        <w:tc>
          <w:tcPr>
            <w:tcW w:w="990" w:type="dxa"/>
            <w:gridSpan w:val="2"/>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jc w:val="right"/>
              <w:rPr>
                <w:b/>
                <w:sz w:val="17"/>
                <w:szCs w:val="16"/>
              </w:rPr>
            </w:pPr>
            <w:r w:rsidRPr="00420EDF">
              <w:rPr>
                <w:b/>
                <w:sz w:val="17"/>
                <w:szCs w:val="16"/>
              </w:rPr>
              <w:t>1 775 062</w:t>
            </w:r>
          </w:p>
        </w:tc>
        <w:tc>
          <w:tcPr>
            <w:tcW w:w="954"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jc w:val="right"/>
              <w:rPr>
                <w:b/>
                <w:sz w:val="17"/>
                <w:szCs w:val="16"/>
              </w:rPr>
            </w:pPr>
            <w:r w:rsidRPr="00420EDF">
              <w:rPr>
                <w:b/>
                <w:sz w:val="17"/>
                <w:szCs w:val="16"/>
              </w:rPr>
              <w:t>3 849 823</w:t>
            </w:r>
          </w:p>
        </w:tc>
        <w:tc>
          <w:tcPr>
            <w:tcW w:w="878"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jc w:val="right"/>
              <w:rPr>
                <w:b/>
                <w:sz w:val="17"/>
                <w:szCs w:val="16"/>
              </w:rPr>
            </w:pPr>
            <w:r w:rsidRPr="00420EDF">
              <w:rPr>
                <w:b/>
                <w:sz w:val="17"/>
                <w:szCs w:val="16"/>
              </w:rPr>
              <w:t>46,1</w:t>
            </w:r>
          </w:p>
        </w:tc>
      </w:tr>
    </w:tbl>
    <w:p w:rsidR="00290471" w:rsidRPr="00420EDF" w:rsidRDefault="00290471" w:rsidP="00C400A2">
      <w:pPr>
        <w:pStyle w:val="SingleTxt"/>
        <w:spacing w:after="0" w:line="120" w:lineRule="exact"/>
        <w:ind w:left="1264" w:right="1264" w:firstLine="437"/>
        <w:rPr>
          <w:i/>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pPr>
      <w:r w:rsidRPr="00420EDF">
        <w:rPr>
          <w:i/>
        </w:rPr>
        <w:t>Fuente</w:t>
      </w:r>
      <w:r w:rsidRPr="00420EDF">
        <w:t>: Ministerio de Educación Nacional, Mapa escolar del Camerún.</w:t>
      </w:r>
    </w:p>
    <w:p w:rsidR="00290471" w:rsidRPr="00420EDF" w:rsidRDefault="00290471" w:rsidP="00C400A2">
      <w:pPr>
        <w:widowControl w:val="0"/>
        <w:tabs>
          <w:tab w:val="num" w:pos="2694"/>
        </w:tabs>
        <w:suppressAutoHyphens w:val="0"/>
        <w:spacing w:line="120" w:lineRule="exact"/>
        <w:ind w:left="1276" w:right="1284"/>
        <w:rPr>
          <w:b/>
          <w:i/>
          <w:sz w:val="10"/>
        </w:rPr>
      </w:pPr>
    </w:p>
    <w:p w:rsidR="00290471" w:rsidRPr="00420EDF" w:rsidRDefault="00290471" w:rsidP="00C400A2">
      <w:pPr>
        <w:widowControl w:val="0"/>
        <w:tabs>
          <w:tab w:val="num" w:pos="2694"/>
        </w:tabs>
        <w:suppressAutoHyphens w:val="0"/>
        <w:spacing w:line="120" w:lineRule="exact"/>
        <w:ind w:left="1276" w:right="1284"/>
        <w:rPr>
          <w:b/>
          <w:i/>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32.</w:t>
      </w:r>
      <w:r w:rsidRPr="00420EDF">
        <w:tab/>
        <w:t>Número de alumnos matriculados según el Ministerio de Educación Nacional, por nivel de enseñanza, orden y sexo en 2003/2004</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28"/>
        <w:gridCol w:w="909"/>
        <w:gridCol w:w="963"/>
        <w:gridCol w:w="900"/>
        <w:gridCol w:w="99"/>
        <w:gridCol w:w="891"/>
        <w:gridCol w:w="954"/>
        <w:gridCol w:w="878"/>
      </w:tblGrid>
      <w:tr w:rsidR="00290471" w:rsidRPr="00420EDF">
        <w:tblPrEx>
          <w:tblCellMar>
            <w:top w:w="0" w:type="dxa"/>
            <w:bottom w:w="0" w:type="dxa"/>
          </w:tblCellMar>
        </w:tblPrEx>
        <w:trPr>
          <w:tblHeader/>
        </w:trPr>
        <w:tc>
          <w:tcPr>
            <w:tcW w:w="1728" w:type="dxa"/>
            <w:vMerge w:val="restart"/>
            <w:tcBorders>
              <w:top w:val="single" w:sz="4" w:space="0" w:color="auto"/>
            </w:tcBorders>
            <w:shd w:val="clear" w:color="auto" w:fill="auto"/>
            <w:vAlign w:val="bottom"/>
          </w:tcPr>
          <w:p w:rsidR="00290471" w:rsidRPr="00420EDF" w:rsidRDefault="00290471" w:rsidP="00C400A2">
            <w:pPr>
              <w:widowControl w:val="0"/>
              <w:spacing w:before="60" w:after="60" w:line="160" w:lineRule="exact"/>
              <w:ind w:right="40"/>
              <w:rPr>
                <w:i/>
                <w:sz w:val="14"/>
              </w:rPr>
            </w:pPr>
            <w:r w:rsidRPr="00420EDF">
              <w:rPr>
                <w:i/>
                <w:sz w:val="14"/>
                <w:szCs w:val="16"/>
              </w:rPr>
              <w:t>Nivel de educación</w:t>
            </w:r>
          </w:p>
        </w:tc>
        <w:tc>
          <w:tcPr>
            <w:tcW w:w="2772" w:type="dxa"/>
            <w:gridSpan w:val="3"/>
            <w:tcBorders>
              <w:top w:val="single" w:sz="4" w:space="0" w:color="auto"/>
              <w:bottom w:val="single" w:sz="4" w:space="0" w:color="auto"/>
            </w:tcBorders>
            <w:shd w:val="clear" w:color="auto" w:fill="auto"/>
            <w:vAlign w:val="bottom"/>
          </w:tcPr>
          <w:p w:rsidR="00290471" w:rsidRPr="00BA06EF" w:rsidRDefault="00290471" w:rsidP="00C400A2">
            <w:pPr>
              <w:widowControl w:val="0"/>
              <w:spacing w:before="60" w:after="60" w:line="160" w:lineRule="exact"/>
              <w:ind w:right="43"/>
              <w:jc w:val="center"/>
              <w:rPr>
                <w:i/>
                <w:sz w:val="14"/>
                <w:szCs w:val="16"/>
              </w:rPr>
            </w:pPr>
            <w:r w:rsidRPr="00BA06EF">
              <w:rPr>
                <w:i/>
                <w:sz w:val="16"/>
                <w:szCs w:val="16"/>
              </w:rPr>
              <w:t>Público</w:t>
            </w:r>
          </w:p>
        </w:tc>
        <w:tc>
          <w:tcPr>
            <w:tcW w:w="99" w:type="dxa"/>
            <w:tcBorders>
              <w:top w:val="single" w:sz="4" w:space="0" w:color="auto"/>
            </w:tcBorders>
            <w:shd w:val="clear" w:color="auto" w:fill="auto"/>
            <w:vAlign w:val="bottom"/>
          </w:tcPr>
          <w:p w:rsidR="00290471" w:rsidRPr="00BA06EF" w:rsidRDefault="00290471" w:rsidP="00C400A2">
            <w:pPr>
              <w:widowControl w:val="0"/>
              <w:spacing w:before="60" w:after="60" w:line="160" w:lineRule="exact"/>
              <w:ind w:right="43"/>
              <w:jc w:val="right"/>
              <w:rPr>
                <w:i/>
                <w:sz w:val="14"/>
                <w:szCs w:val="16"/>
              </w:rPr>
            </w:pPr>
            <w:r w:rsidRPr="00BA06EF">
              <w:rPr>
                <w:i/>
                <w:sz w:val="14"/>
                <w:szCs w:val="16"/>
              </w:rPr>
              <w:t> </w:t>
            </w:r>
          </w:p>
        </w:tc>
        <w:tc>
          <w:tcPr>
            <w:tcW w:w="2723" w:type="dxa"/>
            <w:gridSpan w:val="3"/>
            <w:tcBorders>
              <w:top w:val="single" w:sz="4" w:space="0" w:color="auto"/>
              <w:bottom w:val="single" w:sz="4" w:space="0" w:color="auto"/>
            </w:tcBorders>
            <w:shd w:val="clear" w:color="auto" w:fill="auto"/>
            <w:vAlign w:val="bottom"/>
          </w:tcPr>
          <w:p w:rsidR="00290471" w:rsidRPr="00BA06EF" w:rsidRDefault="00290471" w:rsidP="00C400A2">
            <w:pPr>
              <w:tabs>
                <w:tab w:val="left" w:pos="288"/>
                <w:tab w:val="left" w:pos="576"/>
                <w:tab w:val="left" w:pos="864"/>
                <w:tab w:val="left" w:pos="1152"/>
              </w:tabs>
              <w:spacing w:before="60" w:after="60" w:line="160" w:lineRule="exact"/>
              <w:ind w:right="43"/>
              <w:jc w:val="center"/>
              <w:rPr>
                <w:i/>
                <w:sz w:val="14"/>
              </w:rPr>
            </w:pPr>
            <w:r w:rsidRPr="00BA06EF">
              <w:rPr>
                <w:i/>
                <w:sz w:val="16"/>
                <w:szCs w:val="16"/>
              </w:rPr>
              <w:t>Privado</w:t>
            </w:r>
          </w:p>
        </w:tc>
      </w:tr>
      <w:tr w:rsidR="00290471" w:rsidRPr="00420EDF">
        <w:tblPrEx>
          <w:tblCellMar>
            <w:top w:w="0" w:type="dxa"/>
            <w:bottom w:w="0" w:type="dxa"/>
          </w:tblCellMar>
        </w:tblPrEx>
        <w:trPr>
          <w:tblHeader/>
        </w:trPr>
        <w:tc>
          <w:tcPr>
            <w:tcW w:w="1728" w:type="dxa"/>
            <w:vMerge/>
            <w:tcBorders>
              <w:bottom w:val="single" w:sz="12" w:space="0" w:color="auto"/>
            </w:tcBorders>
            <w:shd w:val="clear" w:color="auto" w:fill="auto"/>
            <w:vAlign w:val="bottom"/>
          </w:tcPr>
          <w:p w:rsidR="00290471" w:rsidRPr="00420EDF" w:rsidRDefault="00290471" w:rsidP="00C400A2">
            <w:pPr>
              <w:widowControl w:val="0"/>
              <w:spacing w:before="60" w:after="60" w:line="160" w:lineRule="exact"/>
              <w:ind w:right="40"/>
              <w:rPr>
                <w:i/>
                <w:sz w:val="14"/>
                <w:szCs w:val="16"/>
              </w:rPr>
            </w:pPr>
          </w:p>
        </w:tc>
        <w:tc>
          <w:tcPr>
            <w:tcW w:w="909"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60" w:after="60" w:line="160" w:lineRule="exact"/>
              <w:ind w:right="43"/>
              <w:jc w:val="right"/>
              <w:rPr>
                <w:i/>
                <w:sz w:val="14"/>
                <w:szCs w:val="16"/>
              </w:rPr>
            </w:pPr>
            <w:r w:rsidRPr="00420EDF">
              <w:rPr>
                <w:i/>
                <w:sz w:val="14"/>
                <w:szCs w:val="14"/>
              </w:rPr>
              <w:t>Niñas</w:t>
            </w:r>
          </w:p>
        </w:tc>
        <w:tc>
          <w:tcPr>
            <w:tcW w:w="963"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60" w:after="60" w:line="160" w:lineRule="exact"/>
              <w:ind w:right="40"/>
              <w:jc w:val="right"/>
              <w:rPr>
                <w:i/>
                <w:sz w:val="14"/>
                <w:szCs w:val="16"/>
              </w:rPr>
            </w:pPr>
            <w:r w:rsidRPr="00420EDF">
              <w:rPr>
                <w:i/>
                <w:sz w:val="14"/>
                <w:szCs w:val="16"/>
              </w:rPr>
              <w:t>Total</w:t>
            </w:r>
          </w:p>
        </w:tc>
        <w:tc>
          <w:tcPr>
            <w:tcW w:w="90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60" w:after="60" w:line="160" w:lineRule="exact"/>
              <w:ind w:right="40"/>
              <w:jc w:val="right"/>
              <w:rPr>
                <w:i/>
                <w:sz w:val="14"/>
                <w:szCs w:val="16"/>
              </w:rPr>
            </w:pPr>
            <w:r w:rsidRPr="00420EDF">
              <w:rPr>
                <w:i/>
                <w:sz w:val="14"/>
                <w:szCs w:val="16"/>
              </w:rPr>
              <w:t>Porcentaje de niñas</w:t>
            </w:r>
          </w:p>
        </w:tc>
        <w:tc>
          <w:tcPr>
            <w:tcW w:w="990" w:type="dxa"/>
            <w:gridSpan w:val="2"/>
            <w:tcBorders>
              <w:bottom w:val="single" w:sz="12" w:space="0" w:color="auto"/>
            </w:tcBorders>
            <w:shd w:val="clear" w:color="auto" w:fill="auto"/>
            <w:vAlign w:val="bottom"/>
          </w:tcPr>
          <w:p w:rsidR="00290471" w:rsidRPr="00420EDF" w:rsidRDefault="00290471" w:rsidP="00C400A2">
            <w:pPr>
              <w:widowControl w:val="0"/>
              <w:spacing w:before="60" w:after="60" w:line="160" w:lineRule="exact"/>
              <w:ind w:right="40"/>
              <w:jc w:val="right"/>
              <w:rPr>
                <w:i/>
                <w:sz w:val="14"/>
                <w:szCs w:val="16"/>
              </w:rPr>
            </w:pPr>
            <w:r w:rsidRPr="00420EDF">
              <w:rPr>
                <w:i/>
                <w:sz w:val="14"/>
                <w:szCs w:val="14"/>
              </w:rPr>
              <w:t>Niñas</w:t>
            </w:r>
          </w:p>
        </w:tc>
        <w:tc>
          <w:tcPr>
            <w:tcW w:w="954" w:type="dxa"/>
            <w:tcBorders>
              <w:bottom w:val="single" w:sz="12" w:space="0" w:color="auto"/>
            </w:tcBorders>
            <w:shd w:val="clear" w:color="auto" w:fill="auto"/>
            <w:vAlign w:val="bottom"/>
          </w:tcPr>
          <w:p w:rsidR="00290471" w:rsidRPr="00420EDF" w:rsidRDefault="00290471" w:rsidP="00C400A2">
            <w:pPr>
              <w:widowControl w:val="0"/>
              <w:spacing w:before="60" w:after="60" w:line="160" w:lineRule="exact"/>
              <w:ind w:right="40"/>
              <w:jc w:val="right"/>
              <w:rPr>
                <w:i/>
                <w:sz w:val="14"/>
                <w:szCs w:val="16"/>
              </w:rPr>
            </w:pPr>
            <w:r w:rsidRPr="00420EDF">
              <w:rPr>
                <w:i/>
                <w:sz w:val="14"/>
                <w:szCs w:val="16"/>
              </w:rPr>
              <w:t>Total</w:t>
            </w:r>
          </w:p>
        </w:tc>
        <w:tc>
          <w:tcPr>
            <w:tcW w:w="878" w:type="dxa"/>
            <w:tcBorders>
              <w:bottom w:val="single" w:sz="12" w:space="0" w:color="auto"/>
            </w:tcBorders>
            <w:shd w:val="clear" w:color="auto" w:fill="auto"/>
            <w:vAlign w:val="bottom"/>
          </w:tcPr>
          <w:p w:rsidR="00290471" w:rsidRPr="00420EDF" w:rsidRDefault="00290471" w:rsidP="00C400A2">
            <w:pPr>
              <w:widowControl w:val="0"/>
              <w:spacing w:before="60" w:after="60" w:line="160" w:lineRule="exact"/>
              <w:ind w:right="40"/>
              <w:jc w:val="right"/>
              <w:rPr>
                <w:i/>
                <w:sz w:val="14"/>
                <w:szCs w:val="16"/>
              </w:rPr>
            </w:pPr>
            <w:r w:rsidRPr="00420EDF">
              <w:rPr>
                <w:i/>
                <w:sz w:val="14"/>
                <w:szCs w:val="16"/>
              </w:rPr>
              <w:t>Porcentaje de niñas</w:t>
            </w:r>
          </w:p>
        </w:tc>
      </w:tr>
      <w:tr w:rsidR="00290471" w:rsidRPr="00420EDF">
        <w:tblPrEx>
          <w:tblCellMar>
            <w:top w:w="0" w:type="dxa"/>
            <w:bottom w:w="0" w:type="dxa"/>
          </w:tblCellMar>
        </w:tblPrEx>
        <w:trPr>
          <w:trHeight w:hRule="exact" w:val="115"/>
          <w:tblHeader/>
        </w:trPr>
        <w:tc>
          <w:tcPr>
            <w:tcW w:w="1728"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rPr>
                <w:sz w:val="17"/>
                <w:szCs w:val="16"/>
              </w:rPr>
            </w:pPr>
          </w:p>
        </w:tc>
        <w:tc>
          <w:tcPr>
            <w:tcW w:w="909"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63"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0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90" w:type="dxa"/>
            <w:gridSpan w:val="2"/>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54"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878"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r>
      <w:tr w:rsidR="00290471" w:rsidRPr="00420EDF">
        <w:tblPrEx>
          <w:tblCellMar>
            <w:top w:w="0" w:type="dxa"/>
            <w:bottom w:w="0" w:type="dxa"/>
          </w:tblCellMar>
        </w:tblPrEx>
        <w:tc>
          <w:tcPr>
            <w:tcW w:w="17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after="40" w:line="210" w:lineRule="exact"/>
              <w:ind w:right="43"/>
              <w:rPr>
                <w:sz w:val="17"/>
                <w:szCs w:val="16"/>
              </w:rPr>
            </w:pPr>
            <w:r w:rsidRPr="00420EDF">
              <w:rPr>
                <w:sz w:val="17"/>
                <w:szCs w:val="16"/>
              </w:rPr>
              <w:t>Parvulario</w:t>
            </w:r>
          </w:p>
        </w:tc>
        <w:tc>
          <w:tcPr>
            <w:tcW w:w="909" w:type="dxa"/>
            <w:shd w:val="clear" w:color="auto" w:fill="auto"/>
            <w:vAlign w:val="bottom"/>
          </w:tcPr>
          <w:p w:rsidR="00290471" w:rsidRPr="00420EDF" w:rsidRDefault="00290471" w:rsidP="00C400A2">
            <w:pPr>
              <w:widowControl w:val="0"/>
              <w:spacing w:after="40" w:line="210" w:lineRule="exact"/>
              <w:ind w:right="43"/>
              <w:jc w:val="right"/>
              <w:rPr>
                <w:sz w:val="16"/>
                <w:szCs w:val="16"/>
              </w:rPr>
            </w:pPr>
            <w:r w:rsidRPr="00420EDF">
              <w:rPr>
                <w:sz w:val="16"/>
                <w:szCs w:val="16"/>
              </w:rPr>
              <w:t>31 073</w:t>
            </w:r>
          </w:p>
        </w:tc>
        <w:tc>
          <w:tcPr>
            <w:tcW w:w="963" w:type="dxa"/>
            <w:shd w:val="clear" w:color="auto" w:fill="auto"/>
            <w:vAlign w:val="bottom"/>
          </w:tcPr>
          <w:p w:rsidR="00290471" w:rsidRPr="00420EDF" w:rsidRDefault="00290471" w:rsidP="00C400A2">
            <w:pPr>
              <w:widowControl w:val="0"/>
              <w:spacing w:after="40" w:line="210" w:lineRule="exact"/>
              <w:ind w:right="43"/>
              <w:jc w:val="right"/>
              <w:rPr>
                <w:sz w:val="16"/>
                <w:szCs w:val="16"/>
              </w:rPr>
            </w:pPr>
            <w:r w:rsidRPr="00420EDF">
              <w:rPr>
                <w:sz w:val="16"/>
                <w:szCs w:val="16"/>
              </w:rPr>
              <w:t>62 773</w:t>
            </w:r>
          </w:p>
        </w:tc>
        <w:tc>
          <w:tcPr>
            <w:tcW w:w="900" w:type="dxa"/>
            <w:shd w:val="clear" w:color="auto" w:fill="auto"/>
            <w:vAlign w:val="bottom"/>
          </w:tcPr>
          <w:p w:rsidR="00290471" w:rsidRPr="00420EDF" w:rsidRDefault="00290471" w:rsidP="00C400A2">
            <w:pPr>
              <w:widowControl w:val="0"/>
              <w:spacing w:after="40" w:line="210" w:lineRule="exact"/>
              <w:ind w:right="43"/>
              <w:jc w:val="right"/>
              <w:rPr>
                <w:sz w:val="16"/>
                <w:szCs w:val="16"/>
              </w:rPr>
            </w:pPr>
            <w:r w:rsidRPr="00420EDF">
              <w:rPr>
                <w:sz w:val="16"/>
                <w:szCs w:val="16"/>
              </w:rPr>
              <w:t>49,5</w:t>
            </w:r>
          </w:p>
        </w:tc>
        <w:tc>
          <w:tcPr>
            <w:tcW w:w="990" w:type="dxa"/>
            <w:gridSpan w:val="2"/>
            <w:shd w:val="clear" w:color="auto" w:fill="auto"/>
            <w:vAlign w:val="bottom"/>
          </w:tcPr>
          <w:p w:rsidR="00290471" w:rsidRPr="00420EDF" w:rsidRDefault="00290471" w:rsidP="00C400A2">
            <w:pPr>
              <w:widowControl w:val="0"/>
              <w:spacing w:after="40" w:line="210" w:lineRule="exact"/>
              <w:ind w:right="43"/>
              <w:jc w:val="right"/>
              <w:rPr>
                <w:sz w:val="16"/>
                <w:szCs w:val="16"/>
              </w:rPr>
            </w:pPr>
            <w:r w:rsidRPr="00420EDF">
              <w:rPr>
                <w:sz w:val="16"/>
                <w:szCs w:val="16"/>
              </w:rPr>
              <w:t>56 108</w:t>
            </w:r>
          </w:p>
        </w:tc>
        <w:tc>
          <w:tcPr>
            <w:tcW w:w="954" w:type="dxa"/>
            <w:shd w:val="clear" w:color="auto" w:fill="auto"/>
            <w:vAlign w:val="bottom"/>
          </w:tcPr>
          <w:p w:rsidR="00290471" w:rsidRPr="00420EDF" w:rsidRDefault="00290471" w:rsidP="00C400A2">
            <w:pPr>
              <w:widowControl w:val="0"/>
              <w:spacing w:after="40" w:line="210" w:lineRule="exact"/>
              <w:ind w:right="43"/>
              <w:jc w:val="right"/>
              <w:rPr>
                <w:sz w:val="16"/>
                <w:szCs w:val="16"/>
              </w:rPr>
            </w:pPr>
            <w:r w:rsidRPr="00420EDF">
              <w:rPr>
                <w:sz w:val="16"/>
                <w:szCs w:val="16"/>
              </w:rPr>
              <w:t>113 197</w:t>
            </w:r>
          </w:p>
        </w:tc>
        <w:tc>
          <w:tcPr>
            <w:tcW w:w="878" w:type="dxa"/>
            <w:shd w:val="clear" w:color="auto" w:fill="auto"/>
            <w:vAlign w:val="bottom"/>
          </w:tcPr>
          <w:p w:rsidR="00290471" w:rsidRPr="00420EDF" w:rsidRDefault="00290471" w:rsidP="00C400A2">
            <w:pPr>
              <w:widowControl w:val="0"/>
              <w:spacing w:after="40" w:line="210" w:lineRule="exact"/>
              <w:ind w:right="43"/>
              <w:jc w:val="right"/>
              <w:rPr>
                <w:sz w:val="16"/>
                <w:szCs w:val="16"/>
              </w:rPr>
            </w:pPr>
            <w:r w:rsidRPr="00420EDF">
              <w:rPr>
                <w:sz w:val="16"/>
                <w:szCs w:val="16"/>
              </w:rPr>
              <w:t>49,6</w:t>
            </w:r>
          </w:p>
        </w:tc>
      </w:tr>
      <w:tr w:rsidR="00290471" w:rsidRPr="00420EDF">
        <w:tblPrEx>
          <w:tblCellMar>
            <w:top w:w="0" w:type="dxa"/>
            <w:bottom w:w="0" w:type="dxa"/>
          </w:tblCellMar>
        </w:tblPrEx>
        <w:tc>
          <w:tcPr>
            <w:tcW w:w="17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3"/>
              <w:rPr>
                <w:sz w:val="17"/>
                <w:szCs w:val="16"/>
              </w:rPr>
            </w:pPr>
            <w:r w:rsidRPr="00420EDF">
              <w:rPr>
                <w:sz w:val="17"/>
                <w:szCs w:val="16"/>
              </w:rPr>
              <w:t>Primario</w:t>
            </w:r>
          </w:p>
        </w:tc>
        <w:tc>
          <w:tcPr>
            <w:tcW w:w="909"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1 002 723</w:t>
            </w:r>
          </w:p>
        </w:tc>
        <w:tc>
          <w:tcPr>
            <w:tcW w:w="963"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2 222 051</w:t>
            </w:r>
          </w:p>
        </w:tc>
        <w:tc>
          <w:tcPr>
            <w:tcW w:w="900"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45,1</w:t>
            </w:r>
          </w:p>
        </w:tc>
        <w:tc>
          <w:tcPr>
            <w:tcW w:w="990" w:type="dxa"/>
            <w:gridSpan w:val="2"/>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326 383</w:t>
            </w:r>
          </w:p>
        </w:tc>
        <w:tc>
          <w:tcPr>
            <w:tcW w:w="954"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684 681</w:t>
            </w:r>
          </w:p>
        </w:tc>
        <w:tc>
          <w:tcPr>
            <w:tcW w:w="878"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47,7</w:t>
            </w:r>
          </w:p>
        </w:tc>
      </w:tr>
      <w:tr w:rsidR="00290471" w:rsidRPr="00420EDF">
        <w:tblPrEx>
          <w:tblCellMar>
            <w:top w:w="0" w:type="dxa"/>
            <w:bottom w:w="0" w:type="dxa"/>
          </w:tblCellMar>
        </w:tblPrEx>
        <w:tc>
          <w:tcPr>
            <w:tcW w:w="17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3"/>
              <w:rPr>
                <w:sz w:val="17"/>
                <w:szCs w:val="16"/>
              </w:rPr>
            </w:pPr>
            <w:r w:rsidRPr="00420EDF">
              <w:rPr>
                <w:sz w:val="17"/>
                <w:szCs w:val="16"/>
              </w:rPr>
              <w:t xml:space="preserve">Secundario general </w:t>
            </w:r>
          </w:p>
        </w:tc>
        <w:tc>
          <w:tcPr>
            <w:tcW w:w="909"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230 984</w:t>
            </w:r>
          </w:p>
        </w:tc>
        <w:tc>
          <w:tcPr>
            <w:tcW w:w="963"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519 259</w:t>
            </w:r>
          </w:p>
        </w:tc>
        <w:tc>
          <w:tcPr>
            <w:tcW w:w="900"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44,5</w:t>
            </w:r>
          </w:p>
        </w:tc>
        <w:tc>
          <w:tcPr>
            <w:tcW w:w="990" w:type="dxa"/>
            <w:gridSpan w:val="2"/>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124 668</w:t>
            </w:r>
          </w:p>
        </w:tc>
        <w:tc>
          <w:tcPr>
            <w:tcW w:w="954"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242 794</w:t>
            </w:r>
          </w:p>
        </w:tc>
        <w:tc>
          <w:tcPr>
            <w:tcW w:w="878" w:type="dxa"/>
            <w:shd w:val="clear" w:color="auto" w:fill="auto"/>
            <w:vAlign w:val="bottom"/>
          </w:tcPr>
          <w:p w:rsidR="00290471" w:rsidRPr="00420EDF" w:rsidRDefault="00290471" w:rsidP="00C400A2">
            <w:pPr>
              <w:widowControl w:val="0"/>
              <w:spacing w:before="40" w:after="40" w:line="210" w:lineRule="exact"/>
              <w:ind w:right="43"/>
              <w:jc w:val="right"/>
              <w:rPr>
                <w:sz w:val="16"/>
                <w:szCs w:val="16"/>
              </w:rPr>
            </w:pPr>
            <w:r w:rsidRPr="00420EDF">
              <w:rPr>
                <w:sz w:val="16"/>
                <w:szCs w:val="16"/>
              </w:rPr>
              <w:t>51,3</w:t>
            </w:r>
          </w:p>
        </w:tc>
      </w:tr>
      <w:tr w:rsidR="00290471" w:rsidRPr="00420EDF">
        <w:tblPrEx>
          <w:tblCellMar>
            <w:top w:w="0" w:type="dxa"/>
            <w:bottom w:w="0" w:type="dxa"/>
          </w:tblCellMar>
        </w:tblPrEx>
        <w:tc>
          <w:tcPr>
            <w:tcW w:w="1728"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3"/>
              <w:rPr>
                <w:sz w:val="17"/>
                <w:szCs w:val="16"/>
              </w:rPr>
            </w:pPr>
            <w:r w:rsidRPr="00420EDF">
              <w:rPr>
                <w:sz w:val="17"/>
                <w:szCs w:val="16"/>
              </w:rPr>
              <w:t>Normal</w:t>
            </w:r>
          </w:p>
        </w:tc>
        <w:tc>
          <w:tcPr>
            <w:tcW w:w="909" w:type="dxa"/>
            <w:tcBorders>
              <w:bottom w:val="single" w:sz="4" w:space="0" w:color="auto"/>
            </w:tcBorders>
            <w:shd w:val="clear" w:color="auto" w:fill="auto"/>
            <w:vAlign w:val="bottom"/>
          </w:tcPr>
          <w:p w:rsidR="00290471" w:rsidRPr="00420EDF" w:rsidRDefault="00290471" w:rsidP="00C400A2">
            <w:pPr>
              <w:widowControl w:val="0"/>
              <w:spacing w:before="40" w:after="81" w:line="210" w:lineRule="exact"/>
              <w:ind w:right="43"/>
              <w:jc w:val="right"/>
              <w:rPr>
                <w:sz w:val="16"/>
                <w:szCs w:val="16"/>
              </w:rPr>
            </w:pPr>
            <w:r w:rsidRPr="00420EDF">
              <w:rPr>
                <w:sz w:val="16"/>
                <w:szCs w:val="16"/>
              </w:rPr>
              <w:t>3 042</w:t>
            </w:r>
          </w:p>
        </w:tc>
        <w:tc>
          <w:tcPr>
            <w:tcW w:w="963" w:type="dxa"/>
            <w:tcBorders>
              <w:bottom w:val="single" w:sz="4" w:space="0" w:color="auto"/>
            </w:tcBorders>
            <w:shd w:val="clear" w:color="auto" w:fill="auto"/>
            <w:vAlign w:val="bottom"/>
          </w:tcPr>
          <w:p w:rsidR="00290471" w:rsidRPr="00420EDF" w:rsidRDefault="00290471" w:rsidP="00C400A2">
            <w:pPr>
              <w:widowControl w:val="0"/>
              <w:spacing w:before="40" w:after="81" w:line="210" w:lineRule="exact"/>
              <w:ind w:right="43"/>
              <w:jc w:val="right"/>
              <w:rPr>
                <w:sz w:val="16"/>
                <w:szCs w:val="16"/>
              </w:rPr>
            </w:pPr>
            <w:r w:rsidRPr="00420EDF">
              <w:rPr>
                <w:sz w:val="16"/>
                <w:szCs w:val="16"/>
              </w:rPr>
              <w:t>4 955</w:t>
            </w:r>
          </w:p>
        </w:tc>
        <w:tc>
          <w:tcPr>
            <w:tcW w:w="900" w:type="dxa"/>
            <w:tcBorders>
              <w:bottom w:val="single" w:sz="4" w:space="0" w:color="auto"/>
            </w:tcBorders>
            <w:shd w:val="clear" w:color="auto" w:fill="auto"/>
            <w:vAlign w:val="bottom"/>
          </w:tcPr>
          <w:p w:rsidR="00290471" w:rsidRPr="00420EDF" w:rsidRDefault="00290471" w:rsidP="00C400A2">
            <w:pPr>
              <w:widowControl w:val="0"/>
              <w:spacing w:before="40" w:after="81" w:line="210" w:lineRule="exact"/>
              <w:ind w:right="43"/>
              <w:jc w:val="right"/>
              <w:rPr>
                <w:sz w:val="16"/>
                <w:szCs w:val="16"/>
              </w:rPr>
            </w:pPr>
            <w:r w:rsidRPr="00420EDF">
              <w:rPr>
                <w:sz w:val="16"/>
                <w:szCs w:val="16"/>
              </w:rPr>
              <w:t>61,4</w:t>
            </w:r>
          </w:p>
        </w:tc>
        <w:tc>
          <w:tcPr>
            <w:tcW w:w="990" w:type="dxa"/>
            <w:gridSpan w:val="2"/>
            <w:tcBorders>
              <w:bottom w:val="single" w:sz="4" w:space="0" w:color="auto"/>
            </w:tcBorders>
            <w:shd w:val="clear" w:color="auto" w:fill="auto"/>
            <w:vAlign w:val="bottom"/>
          </w:tcPr>
          <w:p w:rsidR="00290471" w:rsidRPr="00420EDF" w:rsidRDefault="00290471" w:rsidP="00C400A2">
            <w:pPr>
              <w:widowControl w:val="0"/>
              <w:spacing w:before="40" w:after="81" w:line="210" w:lineRule="exact"/>
              <w:ind w:right="43"/>
              <w:jc w:val="right"/>
              <w:rPr>
                <w:sz w:val="16"/>
                <w:szCs w:val="16"/>
              </w:rPr>
            </w:pPr>
            <w:r w:rsidRPr="00420EDF">
              <w:rPr>
                <w:sz w:val="16"/>
                <w:szCs w:val="16"/>
              </w:rPr>
              <w:t>113</w:t>
            </w:r>
          </w:p>
        </w:tc>
        <w:tc>
          <w:tcPr>
            <w:tcW w:w="954" w:type="dxa"/>
            <w:tcBorders>
              <w:bottom w:val="single" w:sz="4" w:space="0" w:color="auto"/>
            </w:tcBorders>
            <w:shd w:val="clear" w:color="auto" w:fill="auto"/>
            <w:vAlign w:val="bottom"/>
          </w:tcPr>
          <w:p w:rsidR="00290471" w:rsidRPr="00420EDF" w:rsidRDefault="00290471" w:rsidP="00C400A2">
            <w:pPr>
              <w:widowControl w:val="0"/>
              <w:spacing w:before="40" w:after="81" w:line="210" w:lineRule="exact"/>
              <w:ind w:right="43"/>
              <w:jc w:val="right"/>
              <w:rPr>
                <w:sz w:val="16"/>
                <w:szCs w:val="16"/>
              </w:rPr>
            </w:pPr>
            <w:r w:rsidRPr="00420EDF">
              <w:rPr>
                <w:sz w:val="16"/>
                <w:szCs w:val="16"/>
              </w:rPr>
              <w:t>145</w:t>
            </w:r>
          </w:p>
        </w:tc>
        <w:tc>
          <w:tcPr>
            <w:tcW w:w="878" w:type="dxa"/>
            <w:tcBorders>
              <w:bottom w:val="single" w:sz="4" w:space="0" w:color="auto"/>
            </w:tcBorders>
            <w:shd w:val="clear" w:color="auto" w:fill="auto"/>
            <w:vAlign w:val="bottom"/>
          </w:tcPr>
          <w:p w:rsidR="00290471" w:rsidRPr="00420EDF" w:rsidRDefault="00290471" w:rsidP="00C400A2">
            <w:pPr>
              <w:widowControl w:val="0"/>
              <w:spacing w:before="40" w:after="81" w:line="210" w:lineRule="exact"/>
              <w:ind w:right="43"/>
              <w:jc w:val="right"/>
              <w:rPr>
                <w:sz w:val="16"/>
                <w:szCs w:val="16"/>
              </w:rPr>
            </w:pPr>
            <w:r w:rsidRPr="00420EDF">
              <w:rPr>
                <w:sz w:val="16"/>
                <w:szCs w:val="16"/>
              </w:rPr>
              <w:t>77,9</w:t>
            </w:r>
          </w:p>
        </w:tc>
      </w:tr>
      <w:tr w:rsidR="00290471" w:rsidRPr="00420EDF">
        <w:tblPrEx>
          <w:tblCellMar>
            <w:top w:w="0" w:type="dxa"/>
            <w:bottom w:w="0" w:type="dxa"/>
          </w:tblCellMar>
        </w:tblPrEx>
        <w:tc>
          <w:tcPr>
            <w:tcW w:w="1728"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3"/>
              <w:rPr>
                <w:b/>
                <w:sz w:val="17"/>
                <w:szCs w:val="16"/>
              </w:rPr>
            </w:pPr>
            <w:r w:rsidRPr="00420EDF">
              <w:rPr>
                <w:b/>
                <w:sz w:val="17"/>
                <w:szCs w:val="16"/>
              </w:rPr>
              <w:tab/>
              <w:t>Total</w:t>
            </w:r>
          </w:p>
        </w:tc>
        <w:tc>
          <w:tcPr>
            <w:tcW w:w="909"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1" w:after="81" w:line="210" w:lineRule="exact"/>
              <w:ind w:right="43"/>
              <w:jc w:val="right"/>
              <w:rPr>
                <w:b/>
                <w:sz w:val="16"/>
                <w:szCs w:val="16"/>
              </w:rPr>
            </w:pPr>
            <w:r w:rsidRPr="00420EDF">
              <w:rPr>
                <w:b/>
                <w:sz w:val="16"/>
                <w:szCs w:val="16"/>
              </w:rPr>
              <w:t>1 267 822</w:t>
            </w:r>
          </w:p>
        </w:tc>
        <w:tc>
          <w:tcPr>
            <w:tcW w:w="963"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1" w:after="81" w:line="210" w:lineRule="exact"/>
              <w:ind w:right="43"/>
              <w:jc w:val="right"/>
              <w:rPr>
                <w:b/>
                <w:sz w:val="16"/>
                <w:szCs w:val="16"/>
              </w:rPr>
            </w:pPr>
            <w:r w:rsidRPr="00420EDF">
              <w:rPr>
                <w:b/>
                <w:sz w:val="16"/>
                <w:szCs w:val="16"/>
              </w:rPr>
              <w:t>2 809 038</w:t>
            </w:r>
          </w:p>
        </w:tc>
        <w:tc>
          <w:tcPr>
            <w:tcW w:w="90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1" w:after="81" w:line="210" w:lineRule="exact"/>
              <w:ind w:right="43"/>
              <w:jc w:val="right"/>
              <w:rPr>
                <w:b/>
                <w:sz w:val="16"/>
                <w:szCs w:val="16"/>
              </w:rPr>
            </w:pPr>
            <w:r w:rsidRPr="00420EDF">
              <w:rPr>
                <w:b/>
                <w:sz w:val="16"/>
                <w:szCs w:val="16"/>
              </w:rPr>
              <w:t>45,1</w:t>
            </w:r>
          </w:p>
        </w:tc>
        <w:tc>
          <w:tcPr>
            <w:tcW w:w="990" w:type="dxa"/>
            <w:gridSpan w:val="2"/>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1" w:after="81" w:line="210" w:lineRule="exact"/>
              <w:ind w:right="43"/>
              <w:jc w:val="right"/>
              <w:rPr>
                <w:b/>
                <w:sz w:val="16"/>
                <w:szCs w:val="16"/>
              </w:rPr>
            </w:pPr>
            <w:r w:rsidRPr="00420EDF">
              <w:rPr>
                <w:b/>
                <w:sz w:val="16"/>
                <w:szCs w:val="16"/>
              </w:rPr>
              <w:t>507 272</w:t>
            </w:r>
          </w:p>
        </w:tc>
        <w:tc>
          <w:tcPr>
            <w:tcW w:w="954"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1" w:after="81" w:line="210" w:lineRule="exact"/>
              <w:ind w:right="43"/>
              <w:jc w:val="right"/>
              <w:rPr>
                <w:b/>
                <w:sz w:val="16"/>
                <w:szCs w:val="16"/>
              </w:rPr>
            </w:pPr>
            <w:r w:rsidRPr="00420EDF">
              <w:rPr>
                <w:b/>
                <w:sz w:val="16"/>
                <w:szCs w:val="16"/>
              </w:rPr>
              <w:t>1 040 817</w:t>
            </w:r>
          </w:p>
        </w:tc>
        <w:tc>
          <w:tcPr>
            <w:tcW w:w="878"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1" w:after="81" w:line="210" w:lineRule="exact"/>
              <w:ind w:right="43"/>
              <w:jc w:val="right"/>
              <w:rPr>
                <w:b/>
                <w:sz w:val="16"/>
                <w:szCs w:val="16"/>
              </w:rPr>
            </w:pPr>
            <w:r w:rsidRPr="00420EDF">
              <w:rPr>
                <w:b/>
                <w:sz w:val="16"/>
                <w:szCs w:val="16"/>
              </w:rPr>
              <w:t>48,7</w:t>
            </w:r>
          </w:p>
        </w:tc>
      </w:tr>
    </w:tbl>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i/>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rPr>
          <w:i/>
        </w:rPr>
      </w:pPr>
      <w:r w:rsidRPr="00420EDF">
        <w:rPr>
          <w:i/>
        </w:rPr>
        <w:t>Fuente</w:t>
      </w:r>
      <w:r w:rsidRPr="00420EDF">
        <w:t>: Ministerio de Educación Nacional, Mapa escolar del Camerún.</w:t>
      </w:r>
    </w:p>
    <w:p w:rsidR="00290471" w:rsidRPr="00420EDF" w:rsidRDefault="00290471" w:rsidP="00C400A2">
      <w:pPr>
        <w:pStyle w:val="SingleTxt"/>
        <w:suppressAutoHyphens/>
        <w:spacing w:after="0" w:line="120" w:lineRule="exact"/>
        <w:rPr>
          <w:sz w:val="10"/>
        </w:rPr>
      </w:pPr>
    </w:p>
    <w:p w:rsidR="00290471" w:rsidRPr="00290471" w:rsidRDefault="00290471" w:rsidP="00290471">
      <w:pPr>
        <w:pStyle w:val="SingleTxt"/>
        <w:suppressAutoHyphens/>
        <w:spacing w:after="0" w:line="120" w:lineRule="exact"/>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33.</w:t>
      </w:r>
      <w:r w:rsidRPr="00420EDF">
        <w:tab/>
        <w:t>Número de alumnos matriculados según el Ministerio de educación Nacional, sin distinción de niveles, en 2003/2004</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290471" w:rsidRPr="00420EDF">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290471" w:rsidRPr="00420EDF" w:rsidRDefault="00290471" w:rsidP="00C400A2">
            <w:pPr>
              <w:spacing w:before="60" w:after="60" w:line="160" w:lineRule="exact"/>
              <w:ind w:right="43"/>
              <w:rPr>
                <w:i/>
                <w:sz w:val="14"/>
              </w:rPr>
            </w:pPr>
            <w:r w:rsidRPr="00420EDF">
              <w:rPr>
                <w:i/>
                <w:sz w:val="14"/>
              </w:rPr>
              <w:t>Provincia</w:t>
            </w:r>
          </w:p>
        </w:tc>
        <w:tc>
          <w:tcPr>
            <w:tcW w:w="1464" w:type="dxa"/>
            <w:tcBorders>
              <w:top w:val="single" w:sz="4" w:space="0" w:color="auto"/>
              <w:bottom w:val="single" w:sz="12" w:space="0" w:color="auto"/>
            </w:tcBorders>
            <w:shd w:val="clear" w:color="auto" w:fill="auto"/>
            <w:vAlign w:val="bottom"/>
          </w:tcPr>
          <w:p w:rsidR="00290471" w:rsidRPr="00420EDF" w:rsidRDefault="00290471" w:rsidP="00C400A2">
            <w:pPr>
              <w:spacing w:before="60" w:after="60" w:line="160" w:lineRule="exact"/>
              <w:ind w:right="43"/>
              <w:jc w:val="right"/>
              <w:rPr>
                <w:i/>
                <w:sz w:val="14"/>
              </w:rPr>
            </w:pPr>
            <w:r w:rsidRPr="00420EDF">
              <w:rPr>
                <w:i/>
                <w:sz w:val="14"/>
              </w:rPr>
              <w:t>Niños</w:t>
            </w:r>
          </w:p>
        </w:tc>
        <w:tc>
          <w:tcPr>
            <w:tcW w:w="1464" w:type="dxa"/>
            <w:tcBorders>
              <w:top w:val="single" w:sz="4" w:space="0" w:color="auto"/>
              <w:bottom w:val="single" w:sz="12" w:space="0" w:color="auto"/>
            </w:tcBorders>
            <w:shd w:val="clear" w:color="auto" w:fill="auto"/>
            <w:vAlign w:val="bottom"/>
          </w:tcPr>
          <w:p w:rsidR="00290471" w:rsidRPr="00420EDF" w:rsidRDefault="00290471" w:rsidP="00C400A2">
            <w:pPr>
              <w:spacing w:before="60" w:after="60" w:line="160" w:lineRule="exact"/>
              <w:ind w:right="43"/>
              <w:jc w:val="right"/>
              <w:rPr>
                <w:i/>
                <w:sz w:val="14"/>
              </w:rPr>
            </w:pPr>
            <w:r w:rsidRPr="00420EDF">
              <w:rPr>
                <w:i/>
                <w:sz w:val="14"/>
              </w:rPr>
              <w:t>Niñas</w:t>
            </w:r>
          </w:p>
        </w:tc>
        <w:tc>
          <w:tcPr>
            <w:tcW w:w="1464" w:type="dxa"/>
            <w:tcBorders>
              <w:top w:val="single" w:sz="4" w:space="0" w:color="auto"/>
              <w:bottom w:val="single" w:sz="12" w:space="0" w:color="auto"/>
            </w:tcBorders>
            <w:shd w:val="clear" w:color="auto" w:fill="auto"/>
            <w:vAlign w:val="bottom"/>
          </w:tcPr>
          <w:p w:rsidR="00290471" w:rsidRPr="00420EDF" w:rsidRDefault="00290471" w:rsidP="00C400A2">
            <w:pPr>
              <w:spacing w:before="60" w:after="60" w:line="160" w:lineRule="exact"/>
              <w:ind w:right="43"/>
              <w:jc w:val="right"/>
              <w:rPr>
                <w:i/>
                <w:sz w:val="14"/>
              </w:rPr>
            </w:pPr>
            <w:r w:rsidRPr="00420EDF">
              <w:rPr>
                <w:i/>
                <w:sz w:val="14"/>
              </w:rPr>
              <w:t>Total</w:t>
            </w:r>
          </w:p>
        </w:tc>
        <w:tc>
          <w:tcPr>
            <w:tcW w:w="1464" w:type="dxa"/>
            <w:tcBorders>
              <w:top w:val="single" w:sz="4" w:space="0" w:color="auto"/>
              <w:bottom w:val="single" w:sz="12" w:space="0" w:color="auto"/>
            </w:tcBorders>
            <w:shd w:val="clear" w:color="auto" w:fill="auto"/>
            <w:vAlign w:val="bottom"/>
          </w:tcPr>
          <w:p w:rsidR="00290471" w:rsidRPr="00420EDF" w:rsidRDefault="00290471" w:rsidP="00C400A2">
            <w:pPr>
              <w:spacing w:before="60" w:after="60" w:line="160" w:lineRule="exact"/>
              <w:ind w:right="43"/>
              <w:jc w:val="right"/>
              <w:rPr>
                <w:i/>
                <w:sz w:val="14"/>
              </w:rPr>
            </w:pPr>
            <w:r w:rsidRPr="00420EDF">
              <w:rPr>
                <w:i/>
                <w:sz w:val="14"/>
              </w:rPr>
              <w:t>Porcentaje de niñas</w:t>
            </w:r>
          </w:p>
        </w:tc>
      </w:tr>
      <w:tr w:rsidR="00290471" w:rsidRPr="00420ED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290471" w:rsidRPr="00420EDF" w:rsidRDefault="00290471" w:rsidP="00C400A2">
            <w:pPr>
              <w:spacing w:before="40" w:after="40" w:line="210" w:lineRule="exact"/>
              <w:ind w:right="40"/>
              <w:rPr>
                <w:sz w:val="17"/>
              </w:rPr>
            </w:pPr>
          </w:p>
        </w:tc>
        <w:tc>
          <w:tcPr>
            <w:tcW w:w="1464" w:type="dxa"/>
            <w:tcBorders>
              <w:top w:val="single" w:sz="12" w:space="0" w:color="auto"/>
            </w:tcBorders>
            <w:shd w:val="clear" w:color="auto" w:fill="auto"/>
            <w:vAlign w:val="bottom"/>
          </w:tcPr>
          <w:p w:rsidR="00290471" w:rsidRPr="00420EDF" w:rsidRDefault="00290471" w:rsidP="00C400A2">
            <w:pPr>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290471" w:rsidRPr="00420EDF" w:rsidRDefault="00290471" w:rsidP="00C400A2">
            <w:pPr>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290471" w:rsidRPr="00420EDF" w:rsidRDefault="00290471" w:rsidP="00C400A2">
            <w:pPr>
              <w:spacing w:before="40" w:after="40" w:line="210" w:lineRule="exact"/>
              <w:ind w:right="40"/>
              <w:jc w:val="right"/>
              <w:rPr>
                <w:sz w:val="17"/>
              </w:rPr>
            </w:pPr>
          </w:p>
        </w:tc>
        <w:tc>
          <w:tcPr>
            <w:tcW w:w="1464" w:type="dxa"/>
            <w:tcBorders>
              <w:top w:val="single" w:sz="12" w:space="0" w:color="auto"/>
            </w:tcBorders>
            <w:shd w:val="clear" w:color="auto" w:fill="auto"/>
            <w:vAlign w:val="bottom"/>
          </w:tcPr>
          <w:p w:rsidR="00290471" w:rsidRPr="00420EDF" w:rsidRDefault="00290471" w:rsidP="00C400A2">
            <w:pPr>
              <w:spacing w:before="40" w:after="40" w:line="210" w:lineRule="exact"/>
              <w:ind w:right="40"/>
              <w:jc w:val="right"/>
              <w:rPr>
                <w:sz w:val="17"/>
              </w:rPr>
            </w:pPr>
          </w:p>
        </w:tc>
      </w:tr>
      <w:tr w:rsidR="00290471" w:rsidRPr="00420EDF">
        <w:tblPrEx>
          <w:tblCellMar>
            <w:top w:w="0" w:type="dxa"/>
            <w:bottom w:w="0" w:type="dxa"/>
          </w:tblCellMar>
        </w:tblPrEx>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after="40" w:line="210" w:lineRule="exact"/>
              <w:ind w:right="43"/>
              <w:rPr>
                <w:sz w:val="17"/>
              </w:rPr>
            </w:pPr>
            <w:r w:rsidRPr="00420EDF">
              <w:rPr>
                <w:sz w:val="17"/>
              </w:rPr>
              <w:t>Adamaua</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after="40" w:line="210" w:lineRule="exact"/>
              <w:ind w:right="43"/>
              <w:jc w:val="right"/>
              <w:rPr>
                <w:sz w:val="17"/>
              </w:rPr>
            </w:pPr>
            <w:r w:rsidRPr="00420EDF">
              <w:rPr>
                <w:sz w:val="17"/>
              </w:rPr>
              <w:t>91 956</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after="40" w:line="210" w:lineRule="exact"/>
              <w:ind w:right="43"/>
              <w:jc w:val="right"/>
              <w:rPr>
                <w:sz w:val="17"/>
              </w:rPr>
            </w:pPr>
            <w:r w:rsidRPr="00420EDF">
              <w:rPr>
                <w:sz w:val="17"/>
              </w:rPr>
              <w:t>64 571</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after="40" w:line="210" w:lineRule="exact"/>
              <w:ind w:right="43"/>
              <w:jc w:val="right"/>
              <w:rPr>
                <w:sz w:val="17"/>
              </w:rPr>
            </w:pPr>
            <w:r w:rsidRPr="00420EDF">
              <w:rPr>
                <w:sz w:val="17"/>
              </w:rPr>
              <w:t>156 527</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after="40" w:line="210" w:lineRule="exact"/>
              <w:ind w:right="43"/>
              <w:jc w:val="right"/>
              <w:rPr>
                <w:sz w:val="17"/>
              </w:rPr>
            </w:pPr>
            <w:r w:rsidRPr="00420EDF">
              <w:rPr>
                <w:sz w:val="17"/>
              </w:rPr>
              <w:t>41,3</w:t>
            </w:r>
          </w:p>
        </w:tc>
      </w:tr>
      <w:tr w:rsidR="00290471" w:rsidRPr="00420EDF">
        <w:tblPrEx>
          <w:tblCellMar>
            <w:top w:w="0" w:type="dxa"/>
            <w:bottom w:w="0" w:type="dxa"/>
          </w:tblCellMar>
        </w:tblPrEx>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Centro</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383 702</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367 334</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751 036</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48,9</w:t>
            </w:r>
          </w:p>
        </w:tc>
      </w:tr>
      <w:tr w:rsidR="00290471" w:rsidRPr="00420EDF">
        <w:tblPrEx>
          <w:tblCellMar>
            <w:top w:w="0" w:type="dxa"/>
            <w:bottom w:w="0" w:type="dxa"/>
          </w:tblCellMar>
        </w:tblPrEx>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Oriental</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94 277</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80 294</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174 571</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46,0</w:t>
            </w:r>
          </w:p>
        </w:tc>
      </w:tr>
      <w:tr w:rsidR="00290471" w:rsidRPr="00420EDF">
        <w:tblPrEx>
          <w:tblCellMar>
            <w:top w:w="0" w:type="dxa"/>
            <w:bottom w:w="0" w:type="dxa"/>
          </w:tblCellMar>
        </w:tblPrEx>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Extremo Norte</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326 604</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188 206</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514 810</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36,6</w:t>
            </w:r>
          </w:p>
        </w:tc>
      </w:tr>
      <w:tr w:rsidR="00290471" w:rsidRPr="00420EDF">
        <w:tblPrEx>
          <w:tblCellMar>
            <w:top w:w="0" w:type="dxa"/>
            <w:bottom w:w="0" w:type="dxa"/>
          </w:tblCellMar>
        </w:tblPrEx>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Litoral</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273 899</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269 657</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543 556</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49,6</w:t>
            </w:r>
          </w:p>
        </w:tc>
      </w:tr>
      <w:tr w:rsidR="00290471" w:rsidRPr="00420EDF">
        <w:tblPrEx>
          <w:tblCellMar>
            <w:top w:w="0" w:type="dxa"/>
            <w:bottom w:w="0" w:type="dxa"/>
          </w:tblCellMar>
        </w:tblPrEx>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Septentrional</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156 436</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91 049</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247 485</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36,8</w:t>
            </w:r>
          </w:p>
        </w:tc>
      </w:tr>
      <w:tr w:rsidR="00290471" w:rsidRPr="00420EDF">
        <w:tblPrEx>
          <w:tblCellMar>
            <w:top w:w="0" w:type="dxa"/>
            <w:bottom w:w="0" w:type="dxa"/>
          </w:tblCellMar>
        </w:tblPrEx>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Noroccidental</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226 995</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216 154</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443 149</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48,8</w:t>
            </w:r>
          </w:p>
        </w:tc>
      </w:tr>
      <w:tr w:rsidR="00290471" w:rsidRPr="00420EDF">
        <w:tblPrEx>
          <w:tblCellMar>
            <w:top w:w="0" w:type="dxa"/>
            <w:bottom w:w="0" w:type="dxa"/>
          </w:tblCellMar>
        </w:tblPrEx>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Occidental</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302 418</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287 832</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590 250</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48,8</w:t>
            </w:r>
          </w:p>
        </w:tc>
      </w:tr>
      <w:tr w:rsidR="00290471" w:rsidRPr="00420EDF">
        <w:tblPrEx>
          <w:tblCellMar>
            <w:top w:w="0" w:type="dxa"/>
            <w:bottom w:w="0" w:type="dxa"/>
          </w:tblCellMar>
        </w:tblPrEx>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Meridional</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74 478</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68 166</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142 644</w:t>
            </w:r>
          </w:p>
        </w:tc>
        <w:tc>
          <w:tcPr>
            <w:tcW w:w="1464"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47,8</w:t>
            </w:r>
          </w:p>
        </w:tc>
      </w:tr>
      <w:tr w:rsidR="00290471" w:rsidRPr="00420EDF">
        <w:tblPrEx>
          <w:tblCellMar>
            <w:top w:w="0" w:type="dxa"/>
            <w:bottom w:w="0" w:type="dxa"/>
          </w:tblCellMar>
        </w:tblPrEx>
        <w:tc>
          <w:tcPr>
            <w:tcW w:w="1464" w:type="dxa"/>
            <w:tcBorders>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1" w:line="210" w:lineRule="exact"/>
              <w:ind w:right="40"/>
              <w:rPr>
                <w:sz w:val="17"/>
              </w:rPr>
            </w:pPr>
            <w:r w:rsidRPr="00420EDF">
              <w:rPr>
                <w:sz w:val="17"/>
              </w:rPr>
              <w:t>Sudoccidental</w:t>
            </w:r>
          </w:p>
        </w:tc>
        <w:tc>
          <w:tcPr>
            <w:tcW w:w="1464" w:type="dxa"/>
            <w:tcBorders>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1" w:line="210" w:lineRule="exact"/>
              <w:ind w:right="40"/>
              <w:jc w:val="right"/>
              <w:rPr>
                <w:sz w:val="17"/>
              </w:rPr>
            </w:pPr>
            <w:r w:rsidRPr="00420EDF">
              <w:rPr>
                <w:sz w:val="17"/>
              </w:rPr>
              <w:t>143 996</w:t>
            </w:r>
          </w:p>
        </w:tc>
        <w:tc>
          <w:tcPr>
            <w:tcW w:w="1464" w:type="dxa"/>
            <w:tcBorders>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1" w:line="210" w:lineRule="exact"/>
              <w:ind w:right="40"/>
              <w:jc w:val="right"/>
              <w:rPr>
                <w:sz w:val="17"/>
              </w:rPr>
            </w:pPr>
            <w:r w:rsidRPr="00420EDF">
              <w:rPr>
                <w:sz w:val="17"/>
              </w:rPr>
              <w:t>141 799</w:t>
            </w:r>
          </w:p>
        </w:tc>
        <w:tc>
          <w:tcPr>
            <w:tcW w:w="1464" w:type="dxa"/>
            <w:tcBorders>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1" w:line="210" w:lineRule="exact"/>
              <w:ind w:right="40"/>
              <w:jc w:val="right"/>
              <w:rPr>
                <w:sz w:val="17"/>
              </w:rPr>
            </w:pPr>
            <w:r w:rsidRPr="00420EDF">
              <w:rPr>
                <w:sz w:val="17"/>
              </w:rPr>
              <w:t>285 795</w:t>
            </w:r>
          </w:p>
        </w:tc>
        <w:tc>
          <w:tcPr>
            <w:tcW w:w="1464" w:type="dxa"/>
            <w:tcBorders>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1" w:line="210" w:lineRule="exact"/>
              <w:ind w:right="40"/>
              <w:jc w:val="right"/>
              <w:rPr>
                <w:sz w:val="17"/>
              </w:rPr>
            </w:pPr>
            <w:r w:rsidRPr="00420EDF">
              <w:rPr>
                <w:sz w:val="17"/>
              </w:rPr>
              <w:t>49,6</w:t>
            </w:r>
          </w:p>
        </w:tc>
      </w:tr>
      <w:tr w:rsidR="00290471" w:rsidRPr="00420EDF">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1" w:after="81" w:line="210" w:lineRule="exact"/>
              <w:ind w:right="40"/>
              <w:rPr>
                <w:b/>
                <w:sz w:val="17"/>
              </w:rPr>
            </w:pPr>
            <w:r w:rsidRPr="00420EDF">
              <w:rPr>
                <w:b/>
                <w:sz w:val="17"/>
              </w:rPr>
              <w:tab/>
              <w:t>Total</w:t>
            </w:r>
          </w:p>
        </w:tc>
        <w:tc>
          <w:tcPr>
            <w:tcW w:w="1464"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1" w:after="81" w:line="210" w:lineRule="exact"/>
              <w:ind w:right="40"/>
              <w:jc w:val="right"/>
              <w:rPr>
                <w:b/>
                <w:sz w:val="17"/>
              </w:rPr>
            </w:pPr>
            <w:r w:rsidRPr="00420EDF">
              <w:rPr>
                <w:b/>
                <w:sz w:val="17"/>
              </w:rPr>
              <w:t>2 074 761</w:t>
            </w:r>
          </w:p>
        </w:tc>
        <w:tc>
          <w:tcPr>
            <w:tcW w:w="1464"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1" w:after="81" w:line="210" w:lineRule="exact"/>
              <w:ind w:right="40"/>
              <w:jc w:val="right"/>
              <w:rPr>
                <w:b/>
                <w:sz w:val="17"/>
              </w:rPr>
            </w:pPr>
            <w:r w:rsidRPr="00420EDF">
              <w:rPr>
                <w:b/>
                <w:sz w:val="17"/>
              </w:rPr>
              <w:t>1 775 062</w:t>
            </w:r>
          </w:p>
        </w:tc>
        <w:tc>
          <w:tcPr>
            <w:tcW w:w="1464"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1" w:after="81" w:line="210" w:lineRule="exact"/>
              <w:ind w:right="40"/>
              <w:jc w:val="right"/>
              <w:rPr>
                <w:b/>
                <w:sz w:val="17"/>
              </w:rPr>
            </w:pPr>
            <w:r w:rsidRPr="00420EDF">
              <w:rPr>
                <w:b/>
                <w:sz w:val="17"/>
              </w:rPr>
              <w:t>3 849 823</w:t>
            </w:r>
          </w:p>
        </w:tc>
        <w:tc>
          <w:tcPr>
            <w:tcW w:w="1464"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1" w:after="81" w:line="210" w:lineRule="exact"/>
              <w:ind w:right="40"/>
              <w:jc w:val="right"/>
              <w:rPr>
                <w:b/>
                <w:sz w:val="17"/>
              </w:rPr>
            </w:pPr>
            <w:r w:rsidRPr="00420EDF">
              <w:rPr>
                <w:b/>
                <w:sz w:val="17"/>
              </w:rPr>
              <w:t>46,1</w:t>
            </w:r>
          </w:p>
        </w:tc>
      </w:tr>
    </w:tbl>
    <w:p w:rsidR="00290471" w:rsidRPr="00420EDF" w:rsidRDefault="00290471" w:rsidP="00C400A2">
      <w:pPr>
        <w:pStyle w:val="SingleTxt"/>
        <w:spacing w:after="0" w:line="120" w:lineRule="exact"/>
        <w:rPr>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rPr>
          <w:i/>
        </w:rPr>
      </w:pPr>
      <w:r w:rsidRPr="00420EDF">
        <w:rPr>
          <w:i/>
        </w:rPr>
        <w:t>Fuente</w:t>
      </w:r>
      <w:r w:rsidRPr="00420EDF">
        <w:t>: Ministerio de Educación Nacional, Mapa escolar del Camerún.</w:t>
      </w:r>
    </w:p>
    <w:p w:rsidR="00290471" w:rsidRPr="00420EDF"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r>
      <w:r w:rsidRPr="00420EDF">
        <w:tab/>
        <w:t>Artículo 11</w:t>
      </w:r>
    </w:p>
    <w:p w:rsidR="00290471" w:rsidRPr="00420EDF" w:rsidRDefault="00290471" w:rsidP="00C400A2">
      <w:pPr>
        <w:pStyle w:val="SingleTxt"/>
        <w:suppressAutoHyphens/>
        <w:spacing w:after="0" w:line="120" w:lineRule="exact"/>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34.</w:t>
      </w:r>
      <w:r w:rsidRPr="00420EDF">
        <w:tab/>
        <w:t>Afiliados a los sindicatos</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90471" w:rsidRPr="00420ED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rPr>
                <w:i/>
                <w:sz w:val="14"/>
                <w:szCs w:val="16"/>
              </w:rPr>
            </w:pPr>
            <w:r w:rsidRPr="00420EDF">
              <w:rPr>
                <w:i/>
                <w:sz w:val="14"/>
                <w:szCs w:val="16"/>
              </w:rPr>
              <w:t>Sindicatos</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 xml:space="preserve">Mujeres </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Hombres</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Contribuyentes</w:t>
            </w:r>
          </w:p>
        </w:tc>
      </w:tr>
      <w:tr w:rsidR="00290471" w:rsidRPr="00420ED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rPr>
                <w:sz w:val="17"/>
                <w:szCs w:val="16"/>
              </w:rPr>
            </w:pPr>
          </w:p>
        </w:tc>
        <w:tc>
          <w:tcPr>
            <w:tcW w:w="183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183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183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Municipios</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120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350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470</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Agricultura</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1 055</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2 800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3 855</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Sector maderero</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475</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2 500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2 975</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Comercio</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120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350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470</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Enseñanza privada</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200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400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600</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Transporte</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515</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 xml:space="preserve"> 15</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530</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Industria</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184</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1 586</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1 770</w:t>
            </w:r>
          </w:p>
        </w:tc>
      </w:tr>
      <w:tr w:rsidR="00290471" w:rsidRPr="00420EDF">
        <w:tblPrEx>
          <w:tblCellMar>
            <w:top w:w="0" w:type="dxa"/>
            <w:bottom w:w="0" w:type="dxa"/>
          </w:tblCellMar>
        </w:tblPrEx>
        <w:tc>
          <w:tcPr>
            <w:tcW w:w="1830"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rPr>
                <w:sz w:val="17"/>
                <w:szCs w:val="16"/>
              </w:rPr>
            </w:pPr>
            <w:r w:rsidRPr="00420EDF">
              <w:rPr>
                <w:sz w:val="17"/>
                <w:szCs w:val="16"/>
              </w:rPr>
              <w:t>Textil y cuero</w:t>
            </w:r>
          </w:p>
        </w:tc>
        <w:tc>
          <w:tcPr>
            <w:tcW w:w="1830"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jc w:val="right"/>
              <w:rPr>
                <w:sz w:val="17"/>
                <w:szCs w:val="16"/>
              </w:rPr>
            </w:pPr>
            <w:r w:rsidRPr="00420EDF">
              <w:rPr>
                <w:sz w:val="17"/>
                <w:szCs w:val="16"/>
              </w:rPr>
              <w:t xml:space="preserve"> 70</w:t>
            </w:r>
          </w:p>
        </w:tc>
        <w:tc>
          <w:tcPr>
            <w:tcW w:w="1830"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jc w:val="right"/>
              <w:rPr>
                <w:sz w:val="17"/>
                <w:szCs w:val="16"/>
              </w:rPr>
            </w:pPr>
            <w:r w:rsidRPr="00420EDF">
              <w:rPr>
                <w:sz w:val="17"/>
                <w:szCs w:val="16"/>
              </w:rPr>
              <w:t xml:space="preserve"> 30</w:t>
            </w:r>
          </w:p>
        </w:tc>
        <w:tc>
          <w:tcPr>
            <w:tcW w:w="1830" w:type="dxa"/>
            <w:tcBorders>
              <w:bottom w:val="single" w:sz="4"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1" w:line="210" w:lineRule="exact"/>
              <w:ind w:right="40"/>
              <w:jc w:val="right"/>
              <w:rPr>
                <w:sz w:val="17"/>
                <w:szCs w:val="16"/>
              </w:rPr>
            </w:pPr>
            <w:r w:rsidRPr="00420EDF">
              <w:rPr>
                <w:sz w:val="17"/>
                <w:szCs w:val="16"/>
              </w:rPr>
              <w:t>100</w:t>
            </w:r>
          </w:p>
        </w:tc>
      </w:tr>
      <w:tr w:rsidR="00290471" w:rsidRPr="00420EDF">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rPr>
                <w:b/>
                <w:sz w:val="17"/>
                <w:szCs w:val="16"/>
              </w:rPr>
            </w:pPr>
            <w:r w:rsidRPr="00420EDF">
              <w:rPr>
                <w:b/>
                <w:bCs/>
                <w:sz w:val="17"/>
                <w:szCs w:val="16"/>
              </w:rPr>
              <w:tab/>
              <w:t>Total</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jc w:val="right"/>
              <w:rPr>
                <w:b/>
                <w:sz w:val="17"/>
                <w:szCs w:val="16"/>
              </w:rPr>
            </w:pPr>
            <w:r w:rsidRPr="00420EDF">
              <w:rPr>
                <w:b/>
                <w:sz w:val="17"/>
                <w:szCs w:val="16"/>
              </w:rPr>
              <w:t>2 739</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jc w:val="right"/>
              <w:rPr>
                <w:b/>
                <w:sz w:val="17"/>
                <w:szCs w:val="16"/>
              </w:rPr>
            </w:pPr>
            <w:r w:rsidRPr="00420EDF">
              <w:rPr>
                <w:b/>
                <w:sz w:val="17"/>
                <w:szCs w:val="16"/>
              </w:rPr>
              <w:t>8 031</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1" w:after="81" w:line="210" w:lineRule="exact"/>
              <w:ind w:right="40"/>
              <w:jc w:val="right"/>
              <w:rPr>
                <w:b/>
                <w:sz w:val="17"/>
                <w:szCs w:val="16"/>
              </w:rPr>
            </w:pPr>
            <w:r w:rsidRPr="00420EDF">
              <w:rPr>
                <w:b/>
                <w:sz w:val="17"/>
                <w:szCs w:val="16"/>
              </w:rPr>
              <w:t>10 770</w:t>
            </w:r>
          </w:p>
        </w:tc>
      </w:tr>
    </w:tbl>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p w:rsidR="00290471" w:rsidRPr="00420EDF"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r>
      <w:r w:rsidRPr="00420EDF">
        <w:tab/>
        <w:t>Artículo 12</w:t>
      </w:r>
    </w:p>
    <w:p w:rsidR="00290471" w:rsidRPr="00420EDF" w:rsidRDefault="00290471" w:rsidP="00C400A2">
      <w:pPr>
        <w:pStyle w:val="SingleTxt"/>
        <w:spacing w:after="0" w:line="120" w:lineRule="exact"/>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35.</w:t>
      </w:r>
      <w:r w:rsidRPr="00420EDF">
        <w:tab/>
        <w:t>Porcentaje de adolescentes de entre 15 y 19 años de edad  que ya tienen un hijo o que ya se encuentran en período de vida fértil</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28"/>
        <w:gridCol w:w="909"/>
        <w:gridCol w:w="963"/>
        <w:gridCol w:w="900"/>
        <w:gridCol w:w="990"/>
        <w:gridCol w:w="954"/>
        <w:gridCol w:w="878"/>
      </w:tblGrid>
      <w:tr w:rsidR="00290471" w:rsidRPr="00420EDF">
        <w:tblPrEx>
          <w:tblCellMar>
            <w:top w:w="0" w:type="dxa"/>
            <w:bottom w:w="0" w:type="dxa"/>
          </w:tblCellMar>
        </w:tblPrEx>
        <w:trPr>
          <w:tblHeader/>
        </w:trPr>
        <w:tc>
          <w:tcPr>
            <w:tcW w:w="1728" w:type="dxa"/>
            <w:tcBorders>
              <w:top w:val="single" w:sz="4" w:space="0" w:color="auto"/>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80" w:after="80" w:line="160" w:lineRule="exact"/>
              <w:ind w:right="40"/>
              <w:rPr>
                <w:b/>
                <w:i/>
                <w:sz w:val="14"/>
                <w:szCs w:val="16"/>
              </w:rPr>
            </w:pPr>
          </w:p>
        </w:tc>
        <w:tc>
          <w:tcPr>
            <w:tcW w:w="909"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15 años</w:t>
            </w:r>
          </w:p>
        </w:tc>
        <w:tc>
          <w:tcPr>
            <w:tcW w:w="963"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16 años</w:t>
            </w:r>
          </w:p>
        </w:tc>
        <w:tc>
          <w:tcPr>
            <w:tcW w:w="90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17 años</w:t>
            </w:r>
          </w:p>
        </w:tc>
        <w:tc>
          <w:tcPr>
            <w:tcW w:w="99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18 años</w:t>
            </w:r>
          </w:p>
        </w:tc>
        <w:tc>
          <w:tcPr>
            <w:tcW w:w="954"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19 años</w:t>
            </w:r>
          </w:p>
        </w:tc>
        <w:tc>
          <w:tcPr>
            <w:tcW w:w="878"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Total</w:t>
            </w:r>
          </w:p>
        </w:tc>
      </w:tr>
      <w:tr w:rsidR="00290471" w:rsidRPr="00420EDF">
        <w:tblPrEx>
          <w:tblCellMar>
            <w:top w:w="0" w:type="dxa"/>
            <w:bottom w:w="0" w:type="dxa"/>
          </w:tblCellMar>
        </w:tblPrEx>
        <w:trPr>
          <w:trHeight w:hRule="exact" w:val="115"/>
          <w:tblHeader/>
        </w:trPr>
        <w:tc>
          <w:tcPr>
            <w:tcW w:w="1728"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rPr>
                <w:sz w:val="17"/>
                <w:szCs w:val="16"/>
              </w:rPr>
            </w:pPr>
          </w:p>
        </w:tc>
        <w:tc>
          <w:tcPr>
            <w:tcW w:w="909"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63"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0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9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954"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878"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r>
      <w:tr w:rsidR="00290471" w:rsidRPr="00420EDF">
        <w:tblPrEx>
          <w:tblCellMar>
            <w:top w:w="0" w:type="dxa"/>
            <w:bottom w:w="0" w:type="dxa"/>
          </w:tblCellMar>
        </w:tblPrEx>
        <w:tc>
          <w:tcPr>
            <w:tcW w:w="17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Porcentaje de niñas que son madres</w:t>
            </w:r>
          </w:p>
        </w:tc>
        <w:tc>
          <w:tcPr>
            <w:tcW w:w="909"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3,5</w:t>
            </w:r>
          </w:p>
        </w:tc>
        <w:tc>
          <w:tcPr>
            <w:tcW w:w="963"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9,5</w:t>
            </w:r>
          </w:p>
        </w:tc>
        <w:tc>
          <w:tcPr>
            <w:tcW w:w="90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19,9</w:t>
            </w:r>
          </w:p>
        </w:tc>
        <w:tc>
          <w:tcPr>
            <w:tcW w:w="99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34,2</w:t>
            </w:r>
          </w:p>
        </w:tc>
        <w:tc>
          <w:tcPr>
            <w:tcW w:w="954"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47,3</w:t>
            </w:r>
          </w:p>
        </w:tc>
        <w:tc>
          <w:tcPr>
            <w:tcW w:w="87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22,7</w:t>
            </w:r>
          </w:p>
        </w:tc>
      </w:tr>
      <w:tr w:rsidR="00290471" w:rsidRPr="00420EDF">
        <w:tblPrEx>
          <w:tblCellMar>
            <w:top w:w="0" w:type="dxa"/>
            <w:bottom w:w="0" w:type="dxa"/>
          </w:tblCellMar>
        </w:tblPrEx>
        <w:tc>
          <w:tcPr>
            <w:tcW w:w="1728"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rPr>
                <w:b/>
                <w:sz w:val="17"/>
                <w:szCs w:val="16"/>
              </w:rPr>
            </w:pPr>
            <w:r w:rsidRPr="00420EDF">
              <w:rPr>
                <w:sz w:val="17"/>
                <w:szCs w:val="16"/>
              </w:rPr>
              <w:t>Porcentaje de niñas en período de vida fértil</w:t>
            </w:r>
          </w:p>
        </w:tc>
        <w:tc>
          <w:tcPr>
            <w:tcW w:w="909"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6,8</w:t>
            </w:r>
          </w:p>
        </w:tc>
        <w:tc>
          <w:tcPr>
            <w:tcW w:w="963"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15,2</w:t>
            </w:r>
          </w:p>
        </w:tc>
        <w:tc>
          <w:tcPr>
            <w:tcW w:w="90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24,6</w:t>
            </w:r>
          </w:p>
        </w:tc>
        <w:tc>
          <w:tcPr>
            <w:tcW w:w="99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42,8</w:t>
            </w:r>
          </w:p>
        </w:tc>
        <w:tc>
          <w:tcPr>
            <w:tcW w:w="954"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53,1</w:t>
            </w:r>
          </w:p>
        </w:tc>
        <w:tc>
          <w:tcPr>
            <w:tcW w:w="878"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28,4</w:t>
            </w:r>
          </w:p>
        </w:tc>
      </w:tr>
    </w:tbl>
    <w:p w:rsidR="00290471" w:rsidRPr="00420EDF" w:rsidRDefault="00290471" w:rsidP="00C400A2">
      <w:pPr>
        <w:pStyle w:val="SingleTxt"/>
        <w:spacing w:after="0" w:line="120" w:lineRule="exact"/>
        <w:rPr>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pPr>
      <w:r w:rsidRPr="00420EDF">
        <w:tab/>
      </w:r>
      <w:r w:rsidRPr="00420EDF">
        <w:rPr>
          <w:i/>
        </w:rPr>
        <w:t>Fuente</w:t>
      </w:r>
      <w:r w:rsidRPr="00420EDF">
        <w:t>: Tercera Encuesta Demográfica y de Salud en el Camerún (2004).</w:t>
      </w: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290471" w:rsidRDefault="00290471" w:rsidP="00290471">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36.</w:t>
      </w:r>
      <w:r w:rsidRPr="00420EDF">
        <w:tab/>
        <w:t>Distribución (porcentaje) de hombres y mujeres según el uso de preservativo, por tipo de pareja</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290471" w:rsidRPr="00420ED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0" w:after="80" w:line="160" w:lineRule="exact"/>
              <w:ind w:right="40"/>
              <w:rPr>
                <w:i/>
                <w:sz w:val="14"/>
              </w:rPr>
            </w:pPr>
            <w:r w:rsidRPr="00420EDF">
              <w:rPr>
                <w:i/>
                <w:sz w:val="14"/>
                <w:szCs w:val="16"/>
              </w:rPr>
              <w:t>Tipo de pareja</w:t>
            </w:r>
          </w:p>
        </w:tc>
        <w:tc>
          <w:tcPr>
            <w:tcW w:w="244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 xml:space="preserve">Mujeres </w:t>
            </w:r>
          </w:p>
        </w:tc>
        <w:tc>
          <w:tcPr>
            <w:tcW w:w="244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Hombres</w:t>
            </w:r>
          </w:p>
        </w:tc>
      </w:tr>
      <w:tr w:rsidR="00290471" w:rsidRPr="00420ED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szCs w:val="16"/>
              </w:rPr>
            </w:pPr>
          </w:p>
        </w:tc>
        <w:tc>
          <w:tcPr>
            <w:tcW w:w="244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244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r>
      <w:tr w:rsidR="00290471" w:rsidRPr="00420EDF">
        <w:tblPrEx>
          <w:tblCellMar>
            <w:top w:w="0" w:type="dxa"/>
            <w:bottom w:w="0" w:type="dxa"/>
          </w:tblCellMar>
        </w:tblPrEx>
        <w:tc>
          <w:tcPr>
            <w:tcW w:w="244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szCs w:val="16"/>
              </w:rPr>
              <w:t>Con cónyuge o pareja estable</w:t>
            </w:r>
          </w:p>
        </w:tc>
        <w:tc>
          <w:tcPr>
            <w:tcW w:w="244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5,7</w:t>
            </w:r>
          </w:p>
        </w:tc>
        <w:tc>
          <w:tcPr>
            <w:tcW w:w="244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7,3</w:t>
            </w:r>
          </w:p>
        </w:tc>
      </w:tr>
      <w:tr w:rsidR="00290471" w:rsidRPr="00420EDF">
        <w:tblPrEx>
          <w:tblCellMar>
            <w:top w:w="0" w:type="dxa"/>
            <w:bottom w:w="0" w:type="dxa"/>
          </w:tblCellMar>
        </w:tblPrEx>
        <w:tc>
          <w:tcPr>
            <w:tcW w:w="244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szCs w:val="16"/>
              </w:rPr>
              <w:t>Con pareja no estable</w:t>
            </w:r>
          </w:p>
        </w:tc>
        <w:tc>
          <w:tcPr>
            <w:tcW w:w="244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40,5</w:t>
            </w:r>
          </w:p>
        </w:tc>
        <w:tc>
          <w:tcPr>
            <w:tcW w:w="244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53,9</w:t>
            </w:r>
          </w:p>
        </w:tc>
      </w:tr>
      <w:tr w:rsidR="00290471" w:rsidRPr="00420EDF">
        <w:tblPrEx>
          <w:tblCellMar>
            <w:top w:w="0" w:type="dxa"/>
            <w:bottom w:w="0" w:type="dxa"/>
          </w:tblCellMar>
        </w:tblPrEx>
        <w:tc>
          <w:tcPr>
            <w:tcW w:w="2440" w:type="dxa"/>
            <w:tcBorders>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0" w:line="210" w:lineRule="exact"/>
              <w:ind w:right="43"/>
              <w:rPr>
                <w:sz w:val="17"/>
              </w:rPr>
            </w:pPr>
            <w:r w:rsidRPr="00420EDF">
              <w:rPr>
                <w:sz w:val="17"/>
                <w:szCs w:val="16"/>
              </w:rPr>
              <w:t>Con cualquier tipo de pareja</w:t>
            </w:r>
          </w:p>
        </w:tc>
        <w:tc>
          <w:tcPr>
            <w:tcW w:w="244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14,9</w:t>
            </w:r>
          </w:p>
        </w:tc>
        <w:tc>
          <w:tcPr>
            <w:tcW w:w="244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29,5</w:t>
            </w:r>
          </w:p>
        </w:tc>
      </w:tr>
    </w:tbl>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pPr>
      <w:r w:rsidRPr="00420EDF">
        <w:rPr>
          <w:i/>
        </w:rPr>
        <w:t>Fuente</w:t>
      </w:r>
      <w:r w:rsidRPr="00420EDF">
        <w:t>: Tercera Encuesta Demográfica y de Salud en el Camerún (2004).</w:t>
      </w:r>
    </w:p>
    <w:p w:rsidR="00290471" w:rsidRPr="00420EDF" w:rsidRDefault="00290471" w:rsidP="00C400A2">
      <w:pPr>
        <w:widowControl w:val="0"/>
        <w:tabs>
          <w:tab w:val="num" w:pos="2694"/>
        </w:tabs>
        <w:suppressAutoHyphens w:val="0"/>
        <w:spacing w:line="120" w:lineRule="exact"/>
        <w:ind w:left="1276" w:right="1284"/>
        <w:rPr>
          <w:b/>
          <w:i/>
          <w:sz w:val="10"/>
        </w:rPr>
      </w:pPr>
    </w:p>
    <w:p w:rsidR="00290471" w:rsidRPr="00290471" w:rsidRDefault="00290471" w:rsidP="00290471">
      <w:pPr>
        <w:widowControl w:val="0"/>
        <w:tabs>
          <w:tab w:val="num" w:pos="2694"/>
        </w:tabs>
        <w:suppressAutoHyphens w:val="0"/>
        <w:spacing w:line="120" w:lineRule="exact"/>
        <w:ind w:left="1276" w:right="1284"/>
        <w:rPr>
          <w:b/>
          <w:i/>
          <w:sz w:val="10"/>
        </w:rPr>
      </w:pPr>
    </w:p>
    <w:p w:rsidR="00290471" w:rsidRPr="00420EDF" w:rsidRDefault="00290471" w:rsidP="00C400A2">
      <w:pPr>
        <w:widowControl w:val="0"/>
        <w:tabs>
          <w:tab w:val="num" w:pos="2694"/>
        </w:tabs>
        <w:suppressAutoHyphens w:val="0"/>
        <w:spacing w:line="120" w:lineRule="exact"/>
        <w:ind w:left="1276" w:right="1284"/>
        <w:rPr>
          <w:b/>
          <w:i/>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37.</w:t>
      </w:r>
      <w:r w:rsidRPr="00420EDF">
        <w:tab/>
        <w:t>Tasa de fecundidad por edades</w:t>
      </w:r>
    </w:p>
    <w:p w:rsidR="00290471" w:rsidRPr="00420EDF" w:rsidRDefault="00290471" w:rsidP="00C400A2">
      <w:pPr>
        <w:pStyle w:val="SingleTxt"/>
        <w:keepNext/>
        <w:keepLines/>
        <w:spacing w:after="0" w:line="120" w:lineRule="exact"/>
        <w:rPr>
          <w:sz w:val="10"/>
        </w:rPr>
      </w:pPr>
    </w:p>
    <w:p w:rsidR="00290471" w:rsidRPr="00420EDF" w:rsidRDefault="00290471" w:rsidP="00C400A2">
      <w:pPr>
        <w:pStyle w:val="SingleTxt"/>
        <w:keepNext/>
        <w:keepLines/>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90471" w:rsidRPr="00420ED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290471" w:rsidRPr="00420EDF" w:rsidRDefault="00290471" w:rsidP="00C400A2">
            <w:pPr>
              <w:keepNext/>
              <w:keepLines/>
              <w:tabs>
                <w:tab w:val="left" w:pos="288"/>
                <w:tab w:val="left" w:pos="576"/>
                <w:tab w:val="left" w:pos="864"/>
                <w:tab w:val="left" w:pos="1152"/>
              </w:tabs>
              <w:spacing w:before="80" w:after="80" w:line="160" w:lineRule="exact"/>
              <w:ind w:right="43"/>
              <w:rPr>
                <w:i/>
                <w:sz w:val="14"/>
              </w:rPr>
            </w:pPr>
            <w:r w:rsidRPr="00420EDF">
              <w:rPr>
                <w:i/>
                <w:sz w:val="14"/>
              </w:rPr>
              <w:t>Edad</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keepNext/>
              <w:keepLines/>
              <w:tabs>
                <w:tab w:val="left" w:pos="288"/>
                <w:tab w:val="left" w:pos="576"/>
                <w:tab w:val="left" w:pos="864"/>
                <w:tab w:val="left" w:pos="1152"/>
              </w:tabs>
              <w:spacing w:before="80" w:after="80" w:line="160" w:lineRule="exact"/>
              <w:ind w:right="40"/>
              <w:jc w:val="right"/>
              <w:rPr>
                <w:i/>
                <w:sz w:val="14"/>
              </w:rPr>
            </w:pPr>
            <w:r w:rsidRPr="00420EDF">
              <w:rPr>
                <w:i/>
                <w:sz w:val="14"/>
              </w:rPr>
              <w:t>Zonas urbanas</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keepNext/>
              <w:keepLines/>
              <w:tabs>
                <w:tab w:val="left" w:pos="288"/>
                <w:tab w:val="left" w:pos="576"/>
                <w:tab w:val="left" w:pos="864"/>
                <w:tab w:val="left" w:pos="1152"/>
              </w:tabs>
              <w:spacing w:before="80" w:after="80" w:line="160" w:lineRule="exact"/>
              <w:ind w:right="40"/>
              <w:jc w:val="right"/>
              <w:rPr>
                <w:i/>
                <w:sz w:val="14"/>
              </w:rPr>
            </w:pPr>
            <w:r w:rsidRPr="00420EDF">
              <w:rPr>
                <w:i/>
                <w:sz w:val="14"/>
              </w:rPr>
              <w:t>Zonas rurales</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keepNext/>
              <w:keepLines/>
              <w:tabs>
                <w:tab w:val="left" w:pos="288"/>
                <w:tab w:val="left" w:pos="576"/>
                <w:tab w:val="left" w:pos="864"/>
                <w:tab w:val="left" w:pos="1152"/>
              </w:tabs>
              <w:spacing w:before="80" w:after="80" w:line="160" w:lineRule="exact"/>
              <w:ind w:right="40"/>
              <w:jc w:val="right"/>
              <w:rPr>
                <w:i/>
                <w:sz w:val="14"/>
              </w:rPr>
            </w:pPr>
            <w:r w:rsidRPr="00420EDF">
              <w:rPr>
                <w:i/>
                <w:sz w:val="14"/>
              </w:rPr>
              <w:t>Total</w:t>
            </w:r>
          </w:p>
        </w:tc>
      </w:tr>
      <w:tr w:rsidR="00290471" w:rsidRPr="00420ED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jc w:val="right"/>
              <w:rPr>
                <w:sz w:val="17"/>
              </w:rPr>
            </w:pP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15 a"/>
              </w:smartTagPr>
              <w:r w:rsidRPr="00420EDF">
                <w:rPr>
                  <w:sz w:val="17"/>
                </w:rPr>
                <w:t>15 a</w:t>
              </w:r>
            </w:smartTag>
            <w:r w:rsidRPr="00420EDF">
              <w:rPr>
                <w:sz w:val="17"/>
              </w:rPr>
              <w:t xml:space="preserve"> 19 años</w:t>
            </w:r>
          </w:p>
        </w:tc>
        <w:tc>
          <w:tcPr>
            <w:tcW w:w="1830" w:type="dxa"/>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jc w:val="right"/>
              <w:rPr>
                <w:sz w:val="17"/>
              </w:rPr>
            </w:pPr>
            <w:r w:rsidRPr="00420EDF">
              <w:rPr>
                <w:sz w:val="17"/>
              </w:rPr>
              <w:t>104</w:t>
            </w:r>
          </w:p>
        </w:tc>
        <w:tc>
          <w:tcPr>
            <w:tcW w:w="1830" w:type="dxa"/>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jc w:val="right"/>
              <w:rPr>
                <w:sz w:val="17"/>
              </w:rPr>
            </w:pPr>
            <w:r w:rsidRPr="00420EDF">
              <w:rPr>
                <w:sz w:val="17"/>
              </w:rPr>
              <w:t>184</w:t>
            </w:r>
          </w:p>
        </w:tc>
        <w:tc>
          <w:tcPr>
            <w:tcW w:w="1830" w:type="dxa"/>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jc w:val="right"/>
              <w:rPr>
                <w:sz w:val="17"/>
              </w:rPr>
            </w:pPr>
            <w:r w:rsidRPr="00420EDF">
              <w:rPr>
                <w:sz w:val="17"/>
              </w:rPr>
              <w:t>137</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20 a"/>
              </w:smartTagPr>
              <w:r w:rsidRPr="00420EDF">
                <w:rPr>
                  <w:sz w:val="17"/>
                </w:rPr>
                <w:t>20 a</w:t>
              </w:r>
            </w:smartTag>
            <w:r w:rsidRPr="00420EDF">
              <w:rPr>
                <w:sz w:val="17"/>
              </w:rPr>
              <w:t xml:space="preserve"> 24 años</w:t>
            </w:r>
          </w:p>
        </w:tc>
        <w:tc>
          <w:tcPr>
            <w:tcW w:w="1830" w:type="dxa"/>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jc w:val="right"/>
              <w:rPr>
                <w:sz w:val="17"/>
              </w:rPr>
            </w:pPr>
            <w:r w:rsidRPr="00420EDF">
              <w:rPr>
                <w:sz w:val="17"/>
              </w:rPr>
              <w:t>186</w:t>
            </w:r>
          </w:p>
        </w:tc>
        <w:tc>
          <w:tcPr>
            <w:tcW w:w="1830" w:type="dxa"/>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jc w:val="right"/>
              <w:rPr>
                <w:sz w:val="17"/>
              </w:rPr>
            </w:pPr>
            <w:r w:rsidRPr="00420EDF">
              <w:rPr>
                <w:sz w:val="17"/>
              </w:rPr>
              <w:t>303</w:t>
            </w:r>
          </w:p>
        </w:tc>
        <w:tc>
          <w:tcPr>
            <w:tcW w:w="1830" w:type="dxa"/>
            <w:shd w:val="clear" w:color="auto" w:fill="auto"/>
            <w:vAlign w:val="bottom"/>
          </w:tcPr>
          <w:p w:rsidR="00290471" w:rsidRPr="00420EDF" w:rsidRDefault="00290471" w:rsidP="00C400A2">
            <w:pPr>
              <w:keepNext/>
              <w:keepLines/>
              <w:tabs>
                <w:tab w:val="left" w:pos="288"/>
                <w:tab w:val="left" w:pos="576"/>
                <w:tab w:val="left" w:pos="864"/>
                <w:tab w:val="left" w:pos="1152"/>
              </w:tabs>
              <w:spacing w:before="40" w:after="40" w:line="210" w:lineRule="exact"/>
              <w:ind w:right="40"/>
              <w:jc w:val="right"/>
              <w:rPr>
                <w:sz w:val="17"/>
              </w:rPr>
            </w:pPr>
            <w:r w:rsidRPr="00420EDF">
              <w:rPr>
                <w:sz w:val="17"/>
              </w:rPr>
              <w:t>236</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25 a"/>
              </w:smartTagPr>
              <w:r w:rsidRPr="00420EDF">
                <w:rPr>
                  <w:sz w:val="17"/>
                </w:rPr>
                <w:t>25 a</w:t>
              </w:r>
            </w:smartTag>
            <w:r w:rsidRPr="00420EDF">
              <w:rPr>
                <w:sz w:val="17"/>
              </w:rPr>
              <w:t xml:space="preserve"> 29 años</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201</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267</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232</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30 a"/>
              </w:smartTagPr>
              <w:r w:rsidRPr="00420EDF">
                <w:rPr>
                  <w:sz w:val="17"/>
                </w:rPr>
                <w:t>30 a</w:t>
              </w:r>
            </w:smartTag>
            <w:r w:rsidRPr="00420EDF">
              <w:rPr>
                <w:sz w:val="17"/>
              </w:rPr>
              <w:t xml:space="preserve"> 34 años</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166</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221</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192</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35 a"/>
              </w:smartTagPr>
              <w:r w:rsidRPr="00420EDF">
                <w:rPr>
                  <w:sz w:val="17"/>
                </w:rPr>
                <w:t>35 a</w:t>
              </w:r>
            </w:smartTag>
            <w:r w:rsidRPr="00420EDF">
              <w:rPr>
                <w:sz w:val="17"/>
              </w:rPr>
              <w:t xml:space="preserve"> 39 años</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102</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161</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131</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40 a"/>
              </w:smartTagPr>
              <w:r w:rsidRPr="00420EDF">
                <w:rPr>
                  <w:sz w:val="17"/>
                </w:rPr>
                <w:t>40 a</w:t>
              </w:r>
            </w:smartTag>
            <w:r w:rsidRPr="00420EDF">
              <w:rPr>
                <w:sz w:val="17"/>
              </w:rPr>
              <w:t xml:space="preserve"> 44 años</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41</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60</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51</w:t>
            </w:r>
          </w:p>
        </w:tc>
      </w:tr>
      <w:tr w:rsidR="00290471" w:rsidRPr="00420EDF">
        <w:tblPrEx>
          <w:tblCellMar>
            <w:top w:w="0" w:type="dxa"/>
            <w:bottom w:w="0" w:type="dxa"/>
          </w:tblCellMar>
        </w:tblPrEx>
        <w:tc>
          <w:tcPr>
            <w:tcW w:w="1830" w:type="dxa"/>
            <w:tcBorders>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0" w:line="210" w:lineRule="exact"/>
              <w:ind w:right="43"/>
              <w:rPr>
                <w:sz w:val="17"/>
              </w:rPr>
            </w:pPr>
            <w:r w:rsidRPr="00420EDF">
              <w:rPr>
                <w:sz w:val="17"/>
              </w:rPr>
              <w:t xml:space="preserve">De </w:t>
            </w:r>
            <w:smartTag w:uri="urn:schemas-microsoft-com:office:smarttags" w:element="metricconverter">
              <w:smartTagPr>
                <w:attr w:name="ProductID" w:val="45 a"/>
              </w:smartTagPr>
              <w:r w:rsidRPr="00420EDF">
                <w:rPr>
                  <w:sz w:val="17"/>
                </w:rPr>
                <w:t>45 a</w:t>
              </w:r>
            </w:smartTag>
            <w:r w:rsidRPr="00420EDF">
              <w:rPr>
                <w:sz w:val="17"/>
              </w:rPr>
              <w:t xml:space="preserve"> 49 años</w:t>
            </w:r>
          </w:p>
        </w:tc>
        <w:tc>
          <w:tcPr>
            <w:tcW w:w="1830" w:type="dxa"/>
            <w:tcBorders>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0" w:line="210" w:lineRule="exact"/>
              <w:ind w:right="43"/>
              <w:jc w:val="right"/>
              <w:rPr>
                <w:sz w:val="17"/>
              </w:rPr>
            </w:pPr>
            <w:r w:rsidRPr="00420EDF">
              <w:rPr>
                <w:sz w:val="17"/>
              </w:rPr>
              <w:t>11</w:t>
            </w:r>
          </w:p>
        </w:tc>
        <w:tc>
          <w:tcPr>
            <w:tcW w:w="1830" w:type="dxa"/>
            <w:tcBorders>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0" w:line="210" w:lineRule="exact"/>
              <w:ind w:right="43"/>
              <w:jc w:val="right"/>
              <w:rPr>
                <w:sz w:val="17"/>
              </w:rPr>
            </w:pPr>
            <w:r w:rsidRPr="00420EDF">
              <w:rPr>
                <w:sz w:val="17"/>
              </w:rPr>
              <w:t>21</w:t>
            </w:r>
          </w:p>
        </w:tc>
        <w:tc>
          <w:tcPr>
            <w:tcW w:w="1830" w:type="dxa"/>
            <w:tcBorders>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0" w:line="210" w:lineRule="exact"/>
              <w:ind w:right="43"/>
              <w:jc w:val="right"/>
              <w:rPr>
                <w:sz w:val="17"/>
              </w:rPr>
            </w:pPr>
            <w:r w:rsidRPr="00420EDF">
              <w:rPr>
                <w:sz w:val="17"/>
              </w:rPr>
              <w:t>16</w:t>
            </w:r>
          </w:p>
        </w:tc>
      </w:tr>
    </w:tbl>
    <w:p w:rsidR="00290471" w:rsidRPr="00420EDF" w:rsidRDefault="00290471" w:rsidP="00C400A2">
      <w:pPr>
        <w:widowControl w:val="0"/>
        <w:tabs>
          <w:tab w:val="num" w:pos="2694"/>
        </w:tabs>
        <w:suppressAutoHyphens w:val="0"/>
        <w:spacing w:line="120" w:lineRule="exact"/>
        <w:ind w:left="1276" w:right="1284"/>
        <w:rPr>
          <w:b/>
          <w:i/>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pPr>
      <w:r w:rsidRPr="00420EDF">
        <w:rPr>
          <w:i/>
        </w:rPr>
        <w:t>Fuente</w:t>
      </w:r>
      <w:r w:rsidRPr="00420EDF">
        <w:t>: Tercera Encuesta Demográfica y de Salud en el Camerún (2004).</w:t>
      </w: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290471" w:rsidRDefault="00290471" w:rsidP="00290471">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38.</w:t>
      </w:r>
      <w:r w:rsidRPr="00420EDF">
        <w:tab/>
        <w:t>Índice sintético de fecundidad (ISF)</w:t>
      </w:r>
      <w:r w:rsidRPr="00420EDF">
        <w:rPr>
          <w:rStyle w:val="FootnoteReference"/>
          <w:b w:val="0"/>
        </w:rPr>
        <w:footnoteReference w:id="10"/>
      </w:r>
      <w:r w:rsidRPr="00420EDF">
        <w:t>, tasa global de fecundidad general (TGFG)</w:t>
      </w:r>
      <w:r w:rsidRPr="00420EDF">
        <w:rPr>
          <w:rStyle w:val="FootnoteReference"/>
          <w:b w:val="0"/>
        </w:rPr>
        <w:footnoteReference w:id="11"/>
      </w:r>
      <w:r w:rsidRPr="00420EDF">
        <w:t xml:space="preserve"> y tasa bruta de natalidad (TBN)</w:t>
      </w:r>
      <w:r w:rsidRPr="00420EDF">
        <w:rPr>
          <w:rStyle w:val="FootnoteReference"/>
          <w:b w:val="0"/>
        </w:rPr>
        <w:footnoteReference w:id="12"/>
      </w:r>
      <w:r w:rsidRPr="00420EDF">
        <w:rPr>
          <w:b w:val="0"/>
        </w:rPr>
        <w:t>,</w:t>
      </w:r>
      <w:r w:rsidRPr="00420EDF">
        <w:t xml:space="preserve"> por zona de residencia</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90471" w:rsidRPr="00420ED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rPr>
                <w:i/>
                <w:sz w:val="14"/>
                <w:szCs w:val="16"/>
              </w:rPr>
            </w:pPr>
            <w:r w:rsidRPr="00420EDF">
              <w:rPr>
                <w:i/>
                <w:sz w:val="14"/>
                <w:szCs w:val="16"/>
              </w:rPr>
              <w:t>Edad</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Zonas urbanas</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Zonas rurales</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Total</w:t>
            </w:r>
          </w:p>
        </w:tc>
      </w:tr>
      <w:tr w:rsidR="00290471" w:rsidRPr="00420ED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rPr>
                <w:sz w:val="17"/>
                <w:szCs w:val="16"/>
              </w:rPr>
            </w:pPr>
          </w:p>
        </w:tc>
        <w:tc>
          <w:tcPr>
            <w:tcW w:w="183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183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183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ISF</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4,1</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6,1</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5,0</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TGFG (en ‰)</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142,0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217,0</w:t>
            </w:r>
          </w:p>
        </w:tc>
        <w:tc>
          <w:tcPr>
            <w:tcW w:w="183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176,0</w:t>
            </w:r>
          </w:p>
        </w:tc>
      </w:tr>
      <w:tr w:rsidR="00290471" w:rsidRPr="00420EDF">
        <w:tblPrEx>
          <w:tblCellMar>
            <w:top w:w="0" w:type="dxa"/>
            <w:bottom w:w="0" w:type="dxa"/>
          </w:tblCellMar>
        </w:tblPrEx>
        <w:tc>
          <w:tcPr>
            <w:tcW w:w="183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rPr>
                <w:sz w:val="17"/>
                <w:szCs w:val="16"/>
              </w:rPr>
            </w:pPr>
            <w:r w:rsidRPr="00420EDF">
              <w:rPr>
                <w:sz w:val="17"/>
                <w:szCs w:val="16"/>
              </w:rPr>
              <w:t>TBN (en ‰)</w:t>
            </w:r>
          </w:p>
        </w:tc>
        <w:tc>
          <w:tcPr>
            <w:tcW w:w="183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35,0</w:t>
            </w:r>
          </w:p>
        </w:tc>
        <w:tc>
          <w:tcPr>
            <w:tcW w:w="183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40,5</w:t>
            </w:r>
          </w:p>
        </w:tc>
        <w:tc>
          <w:tcPr>
            <w:tcW w:w="183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37,9</w:t>
            </w:r>
          </w:p>
        </w:tc>
      </w:tr>
    </w:tbl>
    <w:p w:rsidR="00290471" w:rsidRPr="00420EDF" w:rsidRDefault="00290471" w:rsidP="00C400A2">
      <w:pPr>
        <w:pStyle w:val="SingleTxt"/>
        <w:suppressAutoHyphens/>
        <w:spacing w:after="0" w:line="120" w:lineRule="exact"/>
        <w:rPr>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pPr>
      <w:r w:rsidRPr="00420EDF">
        <w:rPr>
          <w:i/>
        </w:rPr>
        <w:t>Fuente</w:t>
      </w:r>
      <w:r w:rsidRPr="00420EDF">
        <w:t>: Tercera Encuesta Demográfica y de Salud en el Camerún (2004).</w:t>
      </w: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290471" w:rsidRDefault="00290471" w:rsidP="00290471">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39.</w:t>
      </w:r>
      <w:r w:rsidRPr="00420EDF">
        <w:tab/>
        <w:t>Evolución del índice sintético de fecundidad (ISF) desde 1991</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228"/>
        <w:gridCol w:w="1092"/>
      </w:tblGrid>
      <w:tr w:rsidR="00290471" w:rsidRPr="00420EDF">
        <w:tblPrEx>
          <w:tblCellMar>
            <w:top w:w="0" w:type="dxa"/>
            <w:bottom w:w="0" w:type="dxa"/>
          </w:tblCellMar>
        </w:tblPrEx>
        <w:trPr>
          <w:tblHeader/>
        </w:trPr>
        <w:tc>
          <w:tcPr>
            <w:tcW w:w="6228"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rPr>
                <w:i/>
                <w:sz w:val="14"/>
                <w:szCs w:val="16"/>
              </w:rPr>
            </w:pPr>
            <w:r w:rsidRPr="00420EDF">
              <w:rPr>
                <w:i/>
                <w:sz w:val="14"/>
                <w:szCs w:val="16"/>
              </w:rPr>
              <w:t>Encuesta</w:t>
            </w:r>
          </w:p>
        </w:tc>
        <w:tc>
          <w:tcPr>
            <w:tcW w:w="1092"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0" w:after="80" w:line="160" w:lineRule="exact"/>
              <w:ind w:right="40"/>
              <w:jc w:val="right"/>
              <w:rPr>
                <w:i/>
                <w:sz w:val="14"/>
              </w:rPr>
            </w:pPr>
            <w:r w:rsidRPr="00420EDF">
              <w:rPr>
                <w:i/>
                <w:sz w:val="14"/>
                <w:szCs w:val="16"/>
              </w:rPr>
              <w:t>Índice sintético</w:t>
            </w:r>
            <w:r w:rsidR="00D66CFC">
              <w:rPr>
                <w:i/>
                <w:sz w:val="14"/>
                <w:szCs w:val="16"/>
              </w:rPr>
              <w:br/>
            </w:r>
            <w:r w:rsidRPr="00420EDF">
              <w:rPr>
                <w:i/>
                <w:sz w:val="14"/>
                <w:szCs w:val="16"/>
              </w:rPr>
              <w:t>de fecundidad</w:t>
            </w:r>
          </w:p>
        </w:tc>
      </w:tr>
      <w:tr w:rsidR="00290471" w:rsidRPr="00420EDF">
        <w:tblPrEx>
          <w:tblCellMar>
            <w:top w:w="0" w:type="dxa"/>
            <w:bottom w:w="0" w:type="dxa"/>
          </w:tblCellMar>
        </w:tblPrEx>
        <w:trPr>
          <w:trHeight w:hRule="exact" w:val="115"/>
          <w:tblHeader/>
        </w:trPr>
        <w:tc>
          <w:tcPr>
            <w:tcW w:w="6228"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rPr>
                <w:sz w:val="17"/>
                <w:szCs w:val="16"/>
              </w:rPr>
            </w:pPr>
          </w:p>
        </w:tc>
        <w:tc>
          <w:tcPr>
            <w:tcW w:w="1092"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r>
      <w:tr w:rsidR="00290471" w:rsidRPr="00420EDF">
        <w:tblPrEx>
          <w:tblCellMar>
            <w:top w:w="0" w:type="dxa"/>
            <w:bottom w:w="0" w:type="dxa"/>
          </w:tblCellMar>
        </w:tblPrEx>
        <w:tc>
          <w:tcPr>
            <w:tcW w:w="62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Primera Encuesta Demográfica y de Salud en el Camerún (1991)</w:t>
            </w:r>
          </w:p>
        </w:tc>
        <w:tc>
          <w:tcPr>
            <w:tcW w:w="1092"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5,8</w:t>
            </w:r>
          </w:p>
        </w:tc>
      </w:tr>
      <w:tr w:rsidR="00290471" w:rsidRPr="00420EDF">
        <w:tblPrEx>
          <w:tblCellMar>
            <w:top w:w="0" w:type="dxa"/>
            <w:bottom w:w="0" w:type="dxa"/>
          </w:tblCellMar>
        </w:tblPrEx>
        <w:tc>
          <w:tcPr>
            <w:tcW w:w="62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Segunda Encuesta Demográfica y de Salud en el Camerún (1996)</w:t>
            </w:r>
          </w:p>
        </w:tc>
        <w:tc>
          <w:tcPr>
            <w:tcW w:w="1092"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5,2</w:t>
            </w:r>
          </w:p>
        </w:tc>
      </w:tr>
      <w:tr w:rsidR="00290471" w:rsidRPr="00420EDF">
        <w:tblPrEx>
          <w:tblCellMar>
            <w:top w:w="0" w:type="dxa"/>
            <w:bottom w:w="0" w:type="dxa"/>
          </w:tblCellMar>
        </w:tblPrEx>
        <w:tc>
          <w:tcPr>
            <w:tcW w:w="6228"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rPr>
                <w:sz w:val="17"/>
                <w:szCs w:val="16"/>
              </w:rPr>
            </w:pPr>
            <w:r w:rsidRPr="00420EDF">
              <w:rPr>
                <w:sz w:val="17"/>
                <w:szCs w:val="16"/>
              </w:rPr>
              <w:t>Encuesta agrupada de indicadores múltiples (2000)</w:t>
            </w:r>
          </w:p>
        </w:tc>
        <w:tc>
          <w:tcPr>
            <w:tcW w:w="1092"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5,1</w:t>
            </w:r>
          </w:p>
        </w:tc>
      </w:tr>
      <w:tr w:rsidR="00290471" w:rsidRPr="00420EDF">
        <w:tblPrEx>
          <w:tblCellMar>
            <w:top w:w="0" w:type="dxa"/>
            <w:bottom w:w="0" w:type="dxa"/>
          </w:tblCellMar>
        </w:tblPrEx>
        <w:tc>
          <w:tcPr>
            <w:tcW w:w="6228"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rPr>
                <w:sz w:val="17"/>
                <w:szCs w:val="16"/>
              </w:rPr>
            </w:pPr>
            <w:r w:rsidRPr="00420EDF">
              <w:rPr>
                <w:sz w:val="17"/>
                <w:szCs w:val="16"/>
              </w:rPr>
              <w:t>Tercera Encuesta Demográfica y de Salud en el Camerún (2004)</w:t>
            </w:r>
          </w:p>
        </w:tc>
        <w:tc>
          <w:tcPr>
            <w:tcW w:w="1092"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5,0</w:t>
            </w:r>
          </w:p>
        </w:tc>
      </w:tr>
    </w:tbl>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420EDF">
        <w:tab/>
        <w:t>40.</w:t>
      </w:r>
      <w:r w:rsidRPr="00420EDF">
        <w:tab/>
        <w:t>Accesibilidad al centro de salud más próximo por zona de residencia</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90471" w:rsidRPr="00420EDF">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spacing w:before="80" w:after="80" w:line="160" w:lineRule="exact"/>
              <w:ind w:right="40"/>
              <w:jc w:val="right"/>
              <w:rPr>
                <w:i/>
                <w:sz w:val="14"/>
              </w:rPr>
            </w:pPr>
            <w:r w:rsidRPr="00420EDF">
              <w:rPr>
                <w:i/>
                <w:sz w:val="14"/>
              </w:rPr>
              <w:t>Distancia media (en kilómetros)</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spacing w:before="80" w:after="80" w:line="160" w:lineRule="exact"/>
              <w:ind w:right="40"/>
              <w:jc w:val="right"/>
              <w:rPr>
                <w:i/>
                <w:sz w:val="14"/>
              </w:rPr>
            </w:pPr>
            <w:r w:rsidRPr="00420EDF">
              <w:rPr>
                <w:i/>
                <w:sz w:val="14"/>
              </w:rPr>
              <w:t xml:space="preserve"> Tiempo medio para llegar (en minutos)</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spacing w:before="80" w:after="80" w:line="160" w:lineRule="exact"/>
              <w:ind w:right="40"/>
              <w:jc w:val="right"/>
              <w:rPr>
                <w:i/>
                <w:sz w:val="14"/>
              </w:rPr>
            </w:pPr>
            <w:r w:rsidRPr="00420EDF">
              <w:rPr>
                <w:i/>
                <w:sz w:val="14"/>
              </w:rPr>
              <w:t xml:space="preserve"> Porcentaje de hogares satisfechos</w:t>
            </w:r>
          </w:p>
        </w:tc>
      </w:tr>
      <w:tr w:rsidR="00290471" w:rsidRPr="00420EDF">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90471" w:rsidRPr="00420EDF" w:rsidRDefault="00290471" w:rsidP="00C400A2">
            <w:pPr>
              <w:spacing w:before="40" w:after="40" w:line="210" w:lineRule="exact"/>
              <w:ind w:right="40"/>
              <w:rPr>
                <w:sz w:val="17"/>
              </w:rPr>
            </w:pPr>
          </w:p>
        </w:tc>
        <w:tc>
          <w:tcPr>
            <w:tcW w:w="1830" w:type="dxa"/>
            <w:tcBorders>
              <w:top w:val="single" w:sz="12" w:space="0" w:color="auto"/>
            </w:tcBorders>
            <w:shd w:val="clear" w:color="auto" w:fill="auto"/>
            <w:vAlign w:val="bottom"/>
          </w:tcPr>
          <w:p w:rsidR="00290471" w:rsidRPr="00420EDF" w:rsidRDefault="00290471" w:rsidP="00C400A2">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290471" w:rsidRPr="00420EDF" w:rsidRDefault="00290471" w:rsidP="00C400A2">
            <w:pPr>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290471" w:rsidRPr="00420EDF" w:rsidRDefault="00290471" w:rsidP="00C400A2">
            <w:pPr>
              <w:spacing w:before="40" w:after="40" w:line="210" w:lineRule="exact"/>
              <w:ind w:right="40"/>
              <w:jc w:val="right"/>
              <w:rPr>
                <w:sz w:val="17"/>
              </w:rPr>
            </w:pP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b/>
                <w:sz w:val="17"/>
              </w:rPr>
            </w:pPr>
            <w:r w:rsidRPr="00420EDF">
              <w:rPr>
                <w:b/>
                <w:sz w:val="17"/>
              </w:rPr>
              <w:t>Zona</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Zona urbana</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1,13</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13,0</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82,5</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Zona rural</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5,26</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39,7</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65,1</w:t>
            </w: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b/>
                <w:sz w:val="17"/>
              </w:rPr>
            </w:pPr>
            <w:r w:rsidRPr="00420EDF">
              <w:rPr>
                <w:b/>
                <w:sz w:val="17"/>
              </w:rPr>
              <w:t>Duala/Yaundé</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p>
        </w:tc>
      </w:tr>
      <w:tr w:rsidR="00290471" w:rsidRPr="00420EDF">
        <w:tblPrEx>
          <w:tblCellMar>
            <w:top w:w="0" w:type="dxa"/>
            <w:bottom w:w="0" w:type="dxa"/>
          </w:tblCellMar>
        </w:tblPrEx>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rPr>
              <w:t>Duala</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0,99</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12,1</w:t>
            </w:r>
          </w:p>
        </w:tc>
        <w:tc>
          <w:tcPr>
            <w:tcW w:w="183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jc w:val="right"/>
              <w:rPr>
                <w:sz w:val="17"/>
              </w:rPr>
            </w:pPr>
            <w:r w:rsidRPr="00420EDF">
              <w:rPr>
                <w:sz w:val="17"/>
              </w:rPr>
              <w:t>72,1</w:t>
            </w:r>
          </w:p>
        </w:tc>
      </w:tr>
      <w:tr w:rsidR="00290471" w:rsidRPr="00420EDF">
        <w:tblPrEx>
          <w:tblCellMar>
            <w:top w:w="0" w:type="dxa"/>
            <w:bottom w:w="0" w:type="dxa"/>
          </w:tblCellMar>
        </w:tblPrEx>
        <w:tc>
          <w:tcPr>
            <w:tcW w:w="1830" w:type="dxa"/>
            <w:tcBorders>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1" w:line="210" w:lineRule="exact"/>
              <w:ind w:right="40"/>
              <w:rPr>
                <w:sz w:val="17"/>
              </w:rPr>
            </w:pPr>
            <w:r w:rsidRPr="00420EDF">
              <w:rPr>
                <w:sz w:val="17"/>
              </w:rPr>
              <w:t>Yaundé</w:t>
            </w:r>
          </w:p>
        </w:tc>
        <w:tc>
          <w:tcPr>
            <w:tcW w:w="1830" w:type="dxa"/>
            <w:tcBorders>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1" w:line="210" w:lineRule="exact"/>
              <w:ind w:right="40"/>
              <w:jc w:val="right"/>
              <w:rPr>
                <w:sz w:val="17"/>
              </w:rPr>
            </w:pPr>
            <w:r w:rsidRPr="00420EDF">
              <w:rPr>
                <w:sz w:val="17"/>
              </w:rPr>
              <w:t>0,93</w:t>
            </w:r>
          </w:p>
        </w:tc>
        <w:tc>
          <w:tcPr>
            <w:tcW w:w="1830" w:type="dxa"/>
            <w:tcBorders>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1" w:line="210" w:lineRule="exact"/>
              <w:ind w:right="40"/>
              <w:jc w:val="right"/>
              <w:rPr>
                <w:sz w:val="17"/>
              </w:rPr>
            </w:pPr>
            <w:r w:rsidRPr="00420EDF">
              <w:rPr>
                <w:sz w:val="17"/>
              </w:rPr>
              <w:t>9,3</w:t>
            </w:r>
          </w:p>
        </w:tc>
        <w:tc>
          <w:tcPr>
            <w:tcW w:w="1830" w:type="dxa"/>
            <w:tcBorders>
              <w:bottom w:val="single" w:sz="4"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1" w:line="210" w:lineRule="exact"/>
              <w:ind w:right="40"/>
              <w:jc w:val="right"/>
              <w:rPr>
                <w:sz w:val="17"/>
              </w:rPr>
            </w:pPr>
            <w:r w:rsidRPr="00420EDF">
              <w:rPr>
                <w:sz w:val="17"/>
              </w:rPr>
              <w:t>87,3</w:t>
            </w:r>
          </w:p>
        </w:tc>
      </w:tr>
      <w:tr w:rsidR="00290471" w:rsidRPr="00420EDF">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1" w:after="81" w:line="210" w:lineRule="exact"/>
              <w:ind w:right="40"/>
              <w:rPr>
                <w:b/>
                <w:sz w:val="17"/>
              </w:rPr>
            </w:pPr>
            <w:r w:rsidRPr="00420EDF">
              <w:rPr>
                <w:b/>
                <w:sz w:val="17"/>
              </w:rPr>
              <w:tab/>
              <w:t>Total</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1" w:after="81" w:line="210" w:lineRule="exact"/>
              <w:ind w:right="40"/>
              <w:jc w:val="right"/>
              <w:rPr>
                <w:b/>
                <w:sz w:val="17"/>
              </w:rPr>
            </w:pPr>
            <w:r w:rsidRPr="00420EDF">
              <w:rPr>
                <w:b/>
                <w:sz w:val="17"/>
              </w:rPr>
              <w:t>3,86</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1" w:after="81" w:line="210" w:lineRule="exact"/>
              <w:ind w:right="40"/>
              <w:jc w:val="right"/>
              <w:rPr>
                <w:b/>
                <w:sz w:val="17"/>
              </w:rPr>
            </w:pPr>
            <w:r w:rsidRPr="00420EDF">
              <w:rPr>
                <w:b/>
                <w:sz w:val="17"/>
              </w:rPr>
              <w:t>30,6</w:t>
            </w:r>
          </w:p>
        </w:tc>
        <w:tc>
          <w:tcPr>
            <w:tcW w:w="1830"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1" w:after="81" w:line="210" w:lineRule="exact"/>
              <w:ind w:right="40"/>
              <w:jc w:val="right"/>
              <w:rPr>
                <w:b/>
                <w:sz w:val="17"/>
              </w:rPr>
            </w:pPr>
            <w:r w:rsidRPr="00420EDF">
              <w:rPr>
                <w:b/>
                <w:sz w:val="17"/>
              </w:rPr>
              <w:t>69,3</w:t>
            </w:r>
          </w:p>
        </w:tc>
      </w:tr>
    </w:tbl>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i/>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pPr>
      <w:r w:rsidRPr="00420EDF">
        <w:rPr>
          <w:i/>
        </w:rPr>
        <w:t>Fuente</w:t>
      </w:r>
      <w:r w:rsidRPr="00420EDF">
        <w:t>: Segunda encuesta realizada en hogares del Camerún, Instituto Nacional de Estadística.</w:t>
      </w: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290471" w:rsidRDefault="00290471" w:rsidP="00290471">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41.</w:t>
      </w:r>
      <w:r w:rsidRPr="00420EDF">
        <w:tab/>
        <w:t>Distribución (porcentaje) de mujeres con pareja según el método anticonceptivo utilizado</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210"/>
        <w:gridCol w:w="1110"/>
      </w:tblGrid>
      <w:tr w:rsidR="00290471" w:rsidRPr="00420EDF">
        <w:tblPrEx>
          <w:tblCellMar>
            <w:top w:w="0" w:type="dxa"/>
            <w:bottom w:w="0" w:type="dxa"/>
          </w:tblCellMar>
        </w:tblPrEx>
        <w:trPr>
          <w:tblHeader/>
        </w:trPr>
        <w:tc>
          <w:tcPr>
            <w:tcW w:w="6210" w:type="dxa"/>
            <w:tcBorders>
              <w:top w:val="single" w:sz="4" w:space="0" w:color="auto"/>
              <w:bottom w:val="single" w:sz="12" w:space="0" w:color="auto"/>
            </w:tcBorders>
            <w:shd w:val="clear" w:color="auto" w:fill="auto"/>
            <w:vAlign w:val="bottom"/>
          </w:tcPr>
          <w:p w:rsidR="00290471" w:rsidRPr="00D717F6" w:rsidRDefault="00290471" w:rsidP="00D717F6">
            <w:pPr>
              <w:tabs>
                <w:tab w:val="left" w:leader="dot" w:pos="6160"/>
                <w:tab w:val="left" w:pos="6210"/>
              </w:tabs>
              <w:spacing w:before="80" w:after="80" w:line="160" w:lineRule="exact"/>
              <w:ind w:right="40"/>
              <w:rPr>
                <w:i/>
                <w:spacing w:val="60"/>
                <w:sz w:val="17"/>
              </w:rPr>
            </w:pPr>
            <w:r w:rsidRPr="00420EDF">
              <w:rPr>
                <w:i/>
                <w:sz w:val="14"/>
              </w:rPr>
              <w:t>Métodos anticonceptivos</w:t>
            </w:r>
            <w:r w:rsidR="00D717F6">
              <w:rPr>
                <w:i/>
                <w:spacing w:val="60"/>
                <w:sz w:val="17"/>
              </w:rPr>
              <w:tab/>
            </w:r>
          </w:p>
        </w:tc>
        <w:tc>
          <w:tcPr>
            <w:tcW w:w="1110"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0" w:after="80" w:line="160" w:lineRule="exact"/>
              <w:ind w:right="40"/>
              <w:jc w:val="right"/>
              <w:rPr>
                <w:i/>
                <w:sz w:val="14"/>
              </w:rPr>
            </w:pPr>
            <w:r w:rsidRPr="00420EDF">
              <w:rPr>
                <w:i/>
                <w:sz w:val="14"/>
              </w:rPr>
              <w:t xml:space="preserve">Frecuencia </w:t>
            </w:r>
            <w:r>
              <w:rPr>
                <w:i/>
                <w:sz w:val="14"/>
              </w:rPr>
              <w:br/>
            </w:r>
            <w:r w:rsidRPr="00420EDF">
              <w:rPr>
                <w:i/>
                <w:sz w:val="14"/>
              </w:rPr>
              <w:t>(porcentaje)</w:t>
            </w:r>
          </w:p>
        </w:tc>
      </w:tr>
      <w:tr w:rsidR="00290471" w:rsidRPr="00420EDF">
        <w:tblPrEx>
          <w:tblCellMar>
            <w:top w:w="0" w:type="dxa"/>
            <w:bottom w:w="0" w:type="dxa"/>
          </w:tblCellMar>
        </w:tblPrEx>
        <w:trPr>
          <w:trHeight w:hRule="exact" w:val="115"/>
          <w:tblHeader/>
        </w:trPr>
        <w:tc>
          <w:tcPr>
            <w:tcW w:w="6210" w:type="dxa"/>
            <w:tcBorders>
              <w:top w:val="single" w:sz="12" w:space="0" w:color="auto"/>
            </w:tcBorders>
            <w:shd w:val="clear" w:color="auto" w:fill="auto"/>
            <w:vAlign w:val="bottom"/>
          </w:tcPr>
          <w:p w:rsidR="00290471" w:rsidRPr="00D717F6" w:rsidRDefault="00D66CFC"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leader="dot" w:pos="4560"/>
                <w:tab w:val="left" w:leader="dot" w:pos="6160"/>
                <w:tab w:val="left" w:pos="6210"/>
              </w:tabs>
              <w:suppressAutoHyphens/>
              <w:spacing w:before="40" w:after="40" w:line="210" w:lineRule="exact"/>
              <w:ind w:left="0" w:right="40"/>
              <w:rPr>
                <w:spacing w:val="60"/>
                <w:sz w:val="17"/>
              </w:rPr>
            </w:pPr>
            <w:r>
              <w:rPr>
                <w:spacing w:val="60"/>
                <w:sz w:val="17"/>
              </w:rPr>
              <w:tab/>
            </w:r>
            <w:r>
              <w:rPr>
                <w:spacing w:val="60"/>
                <w:sz w:val="17"/>
              </w:rPr>
              <w:tab/>
            </w:r>
            <w:r w:rsidR="00D717F6">
              <w:rPr>
                <w:spacing w:val="60"/>
                <w:sz w:val="17"/>
              </w:rPr>
              <w:tab/>
            </w:r>
          </w:p>
        </w:tc>
        <w:tc>
          <w:tcPr>
            <w:tcW w:w="1110" w:type="dxa"/>
            <w:tcBorders>
              <w:top w:val="single" w:sz="12" w:space="0" w:color="auto"/>
            </w:tcBorders>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leader="dot" w:pos="6160"/>
                <w:tab w:val="left" w:pos="6210"/>
              </w:tabs>
              <w:suppressAutoHyphens/>
              <w:spacing w:before="40" w:after="40" w:line="210" w:lineRule="exact"/>
              <w:ind w:left="0" w:right="40"/>
              <w:rPr>
                <w:b/>
                <w:spacing w:val="60"/>
                <w:sz w:val="17"/>
              </w:rPr>
            </w:pPr>
            <w:r w:rsidRPr="00420EDF">
              <w:rPr>
                <w:b/>
                <w:sz w:val="17"/>
              </w:rPr>
              <w:t>Un método</w:t>
            </w:r>
            <w:r w:rsidR="00D717F6">
              <w:rPr>
                <w:b/>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b/>
                <w:sz w:val="17"/>
              </w:rPr>
            </w:pPr>
            <w:r w:rsidRPr="00420EDF">
              <w:rPr>
                <w:b/>
                <w:sz w:val="17"/>
              </w:rPr>
              <w:t>26,0</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left" w:leader="dot" w:pos="6160"/>
                <w:tab w:val="left" w:pos="6210"/>
              </w:tabs>
              <w:suppressAutoHyphens/>
              <w:spacing w:before="40" w:after="40" w:line="210" w:lineRule="exact"/>
              <w:ind w:left="0" w:right="40"/>
              <w:rPr>
                <w:b/>
                <w:spacing w:val="60"/>
                <w:sz w:val="17"/>
              </w:rPr>
            </w:pPr>
            <w:r w:rsidRPr="00420EDF">
              <w:rPr>
                <w:b/>
                <w:sz w:val="17"/>
              </w:rPr>
              <w:t>Un método moderno</w:t>
            </w:r>
            <w:r w:rsidR="00D717F6">
              <w:rPr>
                <w:b/>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b/>
                <w:sz w:val="17"/>
              </w:rPr>
            </w:pPr>
            <w:r w:rsidRPr="00420EDF">
              <w:rPr>
                <w:b/>
                <w:sz w:val="17"/>
              </w:rPr>
              <w:t>12,5</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left" w:leader="dot" w:pos="6160"/>
                <w:tab w:val="left" w:pos="6210"/>
              </w:tabs>
              <w:suppressAutoHyphens/>
              <w:spacing w:before="40" w:after="40" w:line="210" w:lineRule="exact"/>
              <w:ind w:left="0" w:right="40"/>
              <w:rPr>
                <w:i/>
                <w:spacing w:val="60"/>
                <w:sz w:val="17"/>
              </w:rPr>
            </w:pPr>
            <w:r w:rsidRPr="00420EDF">
              <w:rPr>
                <w:i/>
                <w:sz w:val="17"/>
              </w:rPr>
              <w:t>Método moderno</w:t>
            </w:r>
            <w:r w:rsidR="00D717F6">
              <w:rPr>
                <w:i/>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b/>
                <w:sz w:val="17"/>
              </w:rPr>
            </w:pP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
                <w:tab w:val="left" w:pos="576"/>
                <w:tab w:val="right" w:pos="720"/>
                <w:tab w:val="left" w:pos="864"/>
                <w:tab w:val="left" w:pos="1152"/>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Esterilización femenina</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1,2</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Píldora</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1,6</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DIU</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0,3</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
                <w:tab w:val="left" w:pos="576"/>
                <w:tab w:val="right" w:pos="720"/>
                <w:tab w:val="left" w:pos="864"/>
                <w:tab w:val="left" w:pos="1152"/>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Inyecciones</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1,4</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Implantes</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0,3</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
                <w:tab w:val="left" w:pos="576"/>
                <w:tab w:val="right" w:pos="720"/>
                <w:tab w:val="left" w:pos="864"/>
                <w:tab w:val="left" w:pos="1152"/>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Preservativo</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7,6</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
                <w:tab w:val="left" w:pos="576"/>
                <w:tab w:val="right" w:pos="720"/>
                <w:tab w:val="left" w:pos="864"/>
                <w:tab w:val="left" w:pos="1152"/>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Preservativo femenino</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
                <w:tab w:val="left" w:pos="576"/>
                <w:tab w:val="right" w:pos="720"/>
                <w:tab w:val="left" w:pos="864"/>
                <w:tab w:val="left" w:pos="1152"/>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Espuma/jalea espermicida</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
                <w:tab w:val="left" w:pos="576"/>
                <w:tab w:val="right" w:pos="720"/>
                <w:tab w:val="left" w:pos="864"/>
                <w:tab w:val="left" w:pos="1152"/>
                <w:tab w:val="left" w:leader="dot" w:pos="6160"/>
                <w:tab w:val="left" w:pos="6210"/>
              </w:tabs>
              <w:suppressAutoHyphens/>
              <w:spacing w:before="40" w:after="40" w:line="210" w:lineRule="exact"/>
              <w:ind w:left="306" w:right="40" w:hanging="306"/>
              <w:rPr>
                <w:b/>
                <w:spacing w:val="60"/>
                <w:sz w:val="17"/>
              </w:rPr>
            </w:pPr>
            <w:r w:rsidRPr="00420EDF">
              <w:rPr>
                <w:b/>
                <w:sz w:val="17"/>
              </w:rPr>
              <w:t>Un método tradicional</w:t>
            </w:r>
            <w:r w:rsidR="00D717F6">
              <w:rPr>
                <w:b/>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b/>
                <w:sz w:val="17"/>
              </w:rPr>
            </w:pPr>
            <w:r w:rsidRPr="00420EDF">
              <w:rPr>
                <w:b/>
                <w:sz w:val="17"/>
              </w:rPr>
              <w:t>13,5</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
                <w:tab w:val="left" w:pos="576"/>
                <w:tab w:val="right" w:pos="720"/>
                <w:tab w:val="left" w:pos="864"/>
                <w:tab w:val="left" w:pos="1152"/>
                <w:tab w:val="left" w:leader="dot" w:pos="6160"/>
                <w:tab w:val="left" w:pos="6210"/>
              </w:tabs>
              <w:suppressAutoHyphens/>
              <w:spacing w:before="40" w:after="40" w:line="210" w:lineRule="exact"/>
              <w:ind w:left="306" w:right="40" w:hanging="306"/>
              <w:rPr>
                <w:i/>
                <w:spacing w:val="60"/>
                <w:sz w:val="17"/>
              </w:rPr>
            </w:pPr>
            <w:r w:rsidRPr="00420EDF">
              <w:rPr>
                <w:i/>
                <w:sz w:val="17"/>
              </w:rPr>
              <w:t>Método tradicional</w:t>
            </w:r>
            <w:r w:rsidR="00D717F6">
              <w:rPr>
                <w:i/>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MELA</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0,6</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
                <w:tab w:val="left" w:pos="576"/>
                <w:tab w:val="right" w:pos="720"/>
                <w:tab w:val="left" w:pos="864"/>
                <w:tab w:val="left" w:pos="1152"/>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Continencia periódica</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10,2</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Retiro</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2,1</w:t>
            </w:r>
          </w:p>
        </w:tc>
      </w:tr>
      <w:tr w:rsidR="00290471" w:rsidRPr="00420EDF">
        <w:tblPrEx>
          <w:tblCellMar>
            <w:top w:w="0" w:type="dxa"/>
            <w:bottom w:w="0" w:type="dxa"/>
          </w:tblCellMar>
        </w:tblPrEx>
        <w:tc>
          <w:tcPr>
            <w:tcW w:w="6210" w:type="dxa"/>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6"/>
                <w:tab w:val="left" w:pos="576"/>
                <w:tab w:val="right" w:pos="720"/>
                <w:tab w:val="left" w:pos="864"/>
                <w:tab w:val="left" w:pos="1152"/>
                <w:tab w:val="left" w:leader="dot" w:pos="6160"/>
                <w:tab w:val="left" w:pos="6210"/>
              </w:tabs>
              <w:suppressAutoHyphens/>
              <w:spacing w:before="40" w:after="40" w:line="210" w:lineRule="exact"/>
              <w:ind w:left="306" w:right="40" w:hanging="306"/>
              <w:rPr>
                <w:spacing w:val="60"/>
                <w:sz w:val="17"/>
              </w:rPr>
            </w:pPr>
            <w:r w:rsidRPr="00420EDF">
              <w:rPr>
                <w:sz w:val="17"/>
              </w:rPr>
              <w:tab/>
              <w:t>–</w:t>
            </w:r>
            <w:r w:rsidRPr="00420EDF">
              <w:rPr>
                <w:sz w:val="17"/>
              </w:rPr>
              <w:tab/>
              <w:t>Método popular</w:t>
            </w:r>
            <w:r w:rsidR="00D717F6">
              <w:rPr>
                <w:spacing w:val="60"/>
                <w:sz w:val="17"/>
              </w:rPr>
              <w:tab/>
            </w:r>
          </w:p>
        </w:tc>
        <w:tc>
          <w:tcPr>
            <w:tcW w:w="1110" w:type="dxa"/>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420EDF">
              <w:rPr>
                <w:sz w:val="17"/>
              </w:rPr>
              <w:t>0,6</w:t>
            </w:r>
          </w:p>
        </w:tc>
      </w:tr>
      <w:tr w:rsidR="00290471" w:rsidRPr="00420EDF">
        <w:tblPrEx>
          <w:tblCellMar>
            <w:top w:w="0" w:type="dxa"/>
            <w:bottom w:w="0" w:type="dxa"/>
          </w:tblCellMar>
        </w:tblPrEx>
        <w:tc>
          <w:tcPr>
            <w:tcW w:w="6210" w:type="dxa"/>
            <w:tcBorders>
              <w:bottom w:val="single" w:sz="12" w:space="0" w:color="auto"/>
            </w:tcBorders>
            <w:shd w:val="clear" w:color="auto" w:fill="auto"/>
            <w:vAlign w:val="bottom"/>
          </w:tcPr>
          <w:p w:rsidR="00290471" w:rsidRPr="00D717F6" w:rsidRDefault="00290471" w:rsidP="00D717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 w:val="left" w:leader="dot" w:pos="6160"/>
                <w:tab w:val="left" w:pos="6210"/>
              </w:tabs>
              <w:suppressAutoHyphens/>
              <w:spacing w:before="40" w:after="80" w:line="210" w:lineRule="exact"/>
              <w:ind w:left="0" w:right="43"/>
              <w:rPr>
                <w:b/>
                <w:spacing w:val="60"/>
                <w:sz w:val="17"/>
              </w:rPr>
            </w:pPr>
            <w:r w:rsidRPr="00420EDF">
              <w:rPr>
                <w:b/>
                <w:sz w:val="17"/>
              </w:rPr>
              <w:t>No utiliza ningún método</w:t>
            </w:r>
            <w:r w:rsidR="00D717F6">
              <w:rPr>
                <w:b/>
                <w:spacing w:val="60"/>
                <w:sz w:val="17"/>
              </w:rPr>
              <w:tab/>
            </w:r>
          </w:p>
        </w:tc>
        <w:tc>
          <w:tcPr>
            <w:tcW w:w="1110" w:type="dxa"/>
            <w:tcBorders>
              <w:bottom w:val="single" w:sz="12" w:space="0" w:color="auto"/>
            </w:tcBorders>
            <w:shd w:val="clear" w:color="auto" w:fill="auto"/>
            <w:vAlign w:val="bottom"/>
          </w:tcPr>
          <w:p w:rsidR="00290471" w:rsidRPr="00420EDF" w:rsidRDefault="00290471" w:rsidP="00C400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b/>
                <w:sz w:val="17"/>
              </w:rPr>
            </w:pPr>
            <w:r w:rsidRPr="00420EDF">
              <w:rPr>
                <w:b/>
                <w:sz w:val="17"/>
              </w:rPr>
              <w:t>74,0</w:t>
            </w:r>
          </w:p>
        </w:tc>
      </w:tr>
    </w:tbl>
    <w:p w:rsidR="00290471" w:rsidRPr="00420EDF" w:rsidRDefault="00290471" w:rsidP="00C400A2">
      <w:pPr>
        <w:pStyle w:val="SingleTxt"/>
        <w:spacing w:after="0" w:line="120" w:lineRule="exact"/>
        <w:rPr>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pPr>
      <w:r w:rsidRPr="00420EDF">
        <w:rPr>
          <w:i/>
        </w:rPr>
        <w:t>Fuente</w:t>
      </w:r>
      <w:r w:rsidRPr="00420EDF">
        <w:t>: Tercera Encuesta Demográfica y de Salud en el Camerún (2004).</w:t>
      </w: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420EDF">
        <w:tab/>
        <w:t>42.</w:t>
      </w:r>
      <w:r w:rsidRPr="00420EDF">
        <w:tab/>
        <w:t>Porcentaje de mujeres que han dado a luz en un centro de salud, según determinadas características sociodemográficas</w:t>
      </w:r>
    </w:p>
    <w:p w:rsidR="00290471" w:rsidRPr="00420EDF" w:rsidRDefault="00290471" w:rsidP="00C400A2">
      <w:pPr>
        <w:pStyle w:val="SingleTxt"/>
        <w:keepNext/>
        <w:keepLines/>
        <w:spacing w:after="0" w:line="120" w:lineRule="exact"/>
        <w:rPr>
          <w:sz w:val="10"/>
        </w:rPr>
      </w:pPr>
    </w:p>
    <w:p w:rsidR="00290471" w:rsidRPr="00923556" w:rsidRDefault="00290471" w:rsidP="00C400A2">
      <w:pPr>
        <w:pStyle w:val="SingleTxt"/>
        <w:keepNext/>
        <w:keepLines/>
        <w:spacing w:after="0" w:line="120" w:lineRule="exact"/>
        <w:rPr>
          <w:sz w:val="10"/>
        </w:rPr>
      </w:pPr>
    </w:p>
    <w:tbl>
      <w:tblPr>
        <w:tblW w:w="0" w:type="auto"/>
        <w:tblInd w:w="1246" w:type="dxa"/>
        <w:tblLayout w:type="fixed"/>
        <w:tblCellMar>
          <w:left w:w="0" w:type="dxa"/>
          <w:right w:w="0" w:type="dxa"/>
        </w:tblCellMar>
        <w:tblLook w:val="0000" w:firstRow="0" w:lastRow="0" w:firstColumn="0" w:lastColumn="0" w:noHBand="0" w:noVBand="0"/>
      </w:tblPr>
      <w:tblGrid>
        <w:gridCol w:w="2745"/>
        <w:gridCol w:w="8"/>
        <w:gridCol w:w="2265"/>
        <w:gridCol w:w="2307"/>
        <w:gridCol w:w="38"/>
      </w:tblGrid>
      <w:tr w:rsidR="00290471" w:rsidRPr="00923556">
        <w:tblPrEx>
          <w:tblCellMar>
            <w:top w:w="0" w:type="dxa"/>
            <w:bottom w:w="0" w:type="dxa"/>
          </w:tblCellMar>
        </w:tblPrEx>
        <w:trPr>
          <w:tblHeader/>
        </w:trPr>
        <w:tc>
          <w:tcPr>
            <w:tcW w:w="2745" w:type="dxa"/>
            <w:tcBorders>
              <w:top w:val="single" w:sz="4" w:space="0" w:color="auto"/>
              <w:bottom w:val="single" w:sz="12" w:space="0" w:color="auto"/>
            </w:tcBorders>
            <w:shd w:val="clear" w:color="auto" w:fill="auto"/>
            <w:vAlign w:val="bottom"/>
          </w:tcPr>
          <w:p w:rsidR="00290471" w:rsidRPr="00923556" w:rsidRDefault="00290471" w:rsidP="00C400A2">
            <w:pPr>
              <w:spacing w:before="80" w:after="80" w:line="160" w:lineRule="exact"/>
              <w:ind w:right="40"/>
              <w:rPr>
                <w:i/>
                <w:sz w:val="14"/>
              </w:rPr>
            </w:pPr>
            <w:r>
              <w:rPr>
                <w:i/>
                <w:sz w:val="14"/>
              </w:rPr>
              <w:t>Características</w:t>
            </w:r>
          </w:p>
        </w:tc>
        <w:tc>
          <w:tcPr>
            <w:tcW w:w="2273" w:type="dxa"/>
            <w:gridSpan w:val="2"/>
            <w:tcBorders>
              <w:top w:val="single" w:sz="4" w:space="0" w:color="auto"/>
              <w:bottom w:val="single" w:sz="12" w:space="0" w:color="auto"/>
            </w:tcBorders>
            <w:shd w:val="clear" w:color="auto" w:fill="auto"/>
            <w:vAlign w:val="bottom"/>
          </w:tcPr>
          <w:p w:rsidR="00290471" w:rsidRPr="00923556" w:rsidRDefault="00290471" w:rsidP="00C400A2">
            <w:pPr>
              <w:spacing w:before="80" w:after="80" w:line="160" w:lineRule="exact"/>
              <w:ind w:right="40"/>
              <w:jc w:val="right"/>
              <w:rPr>
                <w:i/>
                <w:sz w:val="14"/>
              </w:rPr>
            </w:pPr>
            <w:r>
              <w:rPr>
                <w:i/>
                <w:sz w:val="14"/>
              </w:rPr>
              <w:t xml:space="preserve">Partos asistidos por un </w:t>
            </w:r>
            <w:r>
              <w:rPr>
                <w:i/>
                <w:sz w:val="14"/>
              </w:rPr>
              <w:br/>
              <w:t>agente sanitario</w:t>
            </w:r>
            <w:r w:rsidRPr="00420EDF">
              <w:rPr>
                <w:rStyle w:val="FootnoteReference"/>
                <w:sz w:val="14"/>
                <w:szCs w:val="16"/>
              </w:rPr>
              <w:footnoteReference w:id="13"/>
            </w:r>
          </w:p>
        </w:tc>
        <w:tc>
          <w:tcPr>
            <w:tcW w:w="2345" w:type="dxa"/>
            <w:gridSpan w:val="2"/>
            <w:tcBorders>
              <w:top w:val="single" w:sz="4" w:space="0" w:color="auto"/>
              <w:bottom w:val="single" w:sz="12" w:space="0" w:color="auto"/>
            </w:tcBorders>
            <w:shd w:val="clear" w:color="auto" w:fill="auto"/>
            <w:vAlign w:val="bottom"/>
          </w:tcPr>
          <w:p w:rsidR="00290471" w:rsidRPr="00923556" w:rsidRDefault="00290471" w:rsidP="00C400A2">
            <w:pPr>
              <w:spacing w:before="80" w:after="80" w:line="160" w:lineRule="exact"/>
              <w:ind w:right="40"/>
              <w:jc w:val="right"/>
              <w:rPr>
                <w:i/>
                <w:sz w:val="14"/>
              </w:rPr>
            </w:pPr>
            <w:r>
              <w:rPr>
                <w:i/>
                <w:sz w:val="14"/>
              </w:rPr>
              <w:t>Partos en un centro de salud</w:t>
            </w:r>
          </w:p>
        </w:tc>
      </w:tr>
      <w:tr w:rsidR="00290471" w:rsidRPr="00923556">
        <w:tblPrEx>
          <w:tblCellMar>
            <w:top w:w="0" w:type="dxa"/>
            <w:bottom w:w="0" w:type="dxa"/>
          </w:tblCellMar>
        </w:tblPrEx>
        <w:trPr>
          <w:trHeight w:hRule="exact" w:val="115"/>
          <w:tblHeader/>
        </w:trPr>
        <w:tc>
          <w:tcPr>
            <w:tcW w:w="2745" w:type="dxa"/>
            <w:tcBorders>
              <w:top w:val="single" w:sz="12" w:space="0" w:color="auto"/>
            </w:tcBorders>
            <w:shd w:val="clear" w:color="auto" w:fill="auto"/>
            <w:vAlign w:val="bottom"/>
          </w:tcPr>
          <w:p w:rsidR="00290471" w:rsidRPr="00923556" w:rsidRDefault="00290471" w:rsidP="00C400A2">
            <w:pPr>
              <w:spacing w:before="40" w:after="40" w:line="210" w:lineRule="exact"/>
              <w:ind w:right="40"/>
              <w:rPr>
                <w:sz w:val="17"/>
              </w:rPr>
            </w:pPr>
          </w:p>
        </w:tc>
        <w:tc>
          <w:tcPr>
            <w:tcW w:w="2273" w:type="dxa"/>
            <w:gridSpan w:val="2"/>
            <w:tcBorders>
              <w:top w:val="single" w:sz="12" w:space="0" w:color="auto"/>
            </w:tcBorders>
            <w:shd w:val="clear" w:color="auto" w:fill="auto"/>
            <w:vAlign w:val="bottom"/>
          </w:tcPr>
          <w:p w:rsidR="00290471" w:rsidRPr="00923556" w:rsidRDefault="00290471" w:rsidP="00C400A2">
            <w:pPr>
              <w:spacing w:before="40" w:after="40" w:line="210" w:lineRule="exact"/>
              <w:ind w:right="40"/>
              <w:jc w:val="right"/>
              <w:rPr>
                <w:sz w:val="17"/>
              </w:rPr>
            </w:pPr>
          </w:p>
        </w:tc>
        <w:tc>
          <w:tcPr>
            <w:tcW w:w="2345" w:type="dxa"/>
            <w:gridSpan w:val="2"/>
            <w:tcBorders>
              <w:top w:val="single" w:sz="12" w:space="0" w:color="auto"/>
            </w:tcBorders>
            <w:shd w:val="clear" w:color="auto" w:fill="auto"/>
            <w:vAlign w:val="bottom"/>
          </w:tcPr>
          <w:p w:rsidR="00290471" w:rsidRPr="00923556" w:rsidRDefault="00290471" w:rsidP="00C400A2">
            <w:pPr>
              <w:spacing w:before="40" w:after="40" w:line="210" w:lineRule="exact"/>
              <w:ind w:right="40"/>
              <w:jc w:val="right"/>
              <w:rPr>
                <w:sz w:val="17"/>
              </w:rPr>
            </w:pP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Edad de la madre</w:t>
            </w:r>
          </w:p>
        </w:tc>
        <w:tc>
          <w:tcPr>
            <w:tcW w:w="2265" w:type="dxa"/>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2307" w:type="dxa"/>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r>
      <w:tr w:rsidR="00290471" w:rsidRPr="00420EDF">
        <w:tblPrEx>
          <w:jc w:val="center"/>
          <w:tblCellMar>
            <w:top w:w="0" w:type="dxa"/>
            <w:left w:w="70" w:type="dxa"/>
            <w:bottom w:w="0" w:type="dxa"/>
            <w:right w:w="70" w:type="dxa"/>
          </w:tblCellMar>
        </w:tblPrEx>
        <w:trPr>
          <w:gridAfter w:val="1"/>
          <w:wAfter w:w="38" w:type="dxa"/>
          <w:trHeight w:val="259"/>
          <w:jc w:val="center"/>
        </w:trPr>
        <w:tc>
          <w:tcPr>
            <w:tcW w:w="2753" w:type="dxa"/>
            <w:gridSpan w:val="2"/>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Menor de 20 años</w:t>
            </w:r>
          </w:p>
        </w:tc>
        <w:tc>
          <w:tcPr>
            <w:tcW w:w="2265" w:type="dxa"/>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60,6</w:t>
            </w:r>
          </w:p>
        </w:tc>
        <w:tc>
          <w:tcPr>
            <w:tcW w:w="2307" w:type="dxa"/>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58,2</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20 a"/>
              </w:smartTagPr>
              <w:r w:rsidRPr="00420EDF">
                <w:rPr>
                  <w:sz w:val="17"/>
                </w:rPr>
                <w:t>20 a</w:t>
              </w:r>
            </w:smartTag>
            <w:r w:rsidRPr="00420EDF">
              <w:rPr>
                <w:sz w:val="17"/>
              </w:rPr>
              <w:t xml:space="preserve"> 34 años </w:t>
            </w:r>
          </w:p>
        </w:tc>
        <w:tc>
          <w:tcPr>
            <w:tcW w:w="2265" w:type="dxa"/>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62,3</w:t>
            </w:r>
          </w:p>
        </w:tc>
        <w:tc>
          <w:tcPr>
            <w:tcW w:w="2307" w:type="dxa"/>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59,5</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De 35 años en adelante</w:t>
            </w:r>
          </w:p>
        </w:tc>
        <w:tc>
          <w:tcPr>
            <w:tcW w:w="2265" w:type="dxa"/>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60,6</w:t>
            </w:r>
          </w:p>
        </w:tc>
        <w:tc>
          <w:tcPr>
            <w:tcW w:w="2307" w:type="dxa"/>
            <w:shd w:val="clear" w:color="auto" w:fill="auto"/>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57,4</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Zona</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 xml:space="preserve"> </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Zona urbana</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84,3</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81,2</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Zona rural</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44,2</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41,7</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Duala/Yaundé</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 xml:space="preserve"> // </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 xml:space="preserve"> // </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Duala</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97,2</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95,3</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Yaundé</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94,0</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90,2</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Provincia</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Adamaua</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37,1</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34,1</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Centro</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74,5</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65,3</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Oriental</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47,6</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40,5</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Extremo Norte</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26,5</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25,7</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Litoral</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93,7</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92,2</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Septentrional</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22,3</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20,9</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Noroccidental</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87,5</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87,8</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Occidental</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93,2</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89,7</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Meridional</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70,6</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63,4</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Sudoccidental</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77,8</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76,9</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Nivel de educación</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Ninguno</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22,8</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21,6</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Primario</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69,3</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65,9</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Secundario</w:t>
            </w:r>
          </w:p>
        </w:tc>
        <w:tc>
          <w:tcPr>
            <w:tcW w:w="2265"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91,6</w:t>
            </w:r>
          </w:p>
        </w:tc>
        <w:tc>
          <w:tcPr>
            <w:tcW w:w="2307"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88,2</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tcBorders>
              <w:bottom w:val="single" w:sz="4"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rPr>
                <w:sz w:val="17"/>
              </w:rPr>
            </w:pPr>
            <w:r w:rsidRPr="00420EDF">
              <w:rPr>
                <w:sz w:val="17"/>
              </w:rPr>
              <w:t>Superior al secundario</w:t>
            </w:r>
          </w:p>
        </w:tc>
        <w:tc>
          <w:tcPr>
            <w:tcW w:w="2265" w:type="dxa"/>
            <w:tcBorders>
              <w:bottom w:val="single" w:sz="4"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sz w:val="17"/>
              </w:rPr>
            </w:pPr>
            <w:r w:rsidRPr="00420EDF">
              <w:rPr>
                <w:sz w:val="17"/>
              </w:rPr>
              <w:t>98,6</w:t>
            </w:r>
          </w:p>
        </w:tc>
        <w:tc>
          <w:tcPr>
            <w:tcW w:w="2307" w:type="dxa"/>
            <w:tcBorders>
              <w:bottom w:val="single" w:sz="4"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sz w:val="17"/>
              </w:rPr>
            </w:pPr>
            <w:r w:rsidRPr="00420EDF">
              <w:rPr>
                <w:sz w:val="17"/>
              </w:rPr>
              <w:t>96,4</w:t>
            </w:r>
          </w:p>
        </w:tc>
      </w:tr>
      <w:tr w:rsidR="00290471" w:rsidRPr="00420EDF">
        <w:tblPrEx>
          <w:jc w:val="center"/>
          <w:tblCellMar>
            <w:top w:w="0" w:type="dxa"/>
            <w:left w:w="70" w:type="dxa"/>
            <w:bottom w:w="0" w:type="dxa"/>
            <w:right w:w="70" w:type="dxa"/>
          </w:tblCellMar>
        </w:tblPrEx>
        <w:trPr>
          <w:gridAfter w:val="1"/>
          <w:wAfter w:w="38" w:type="dxa"/>
          <w:trHeight w:val="260"/>
          <w:jc w:val="center"/>
        </w:trPr>
        <w:tc>
          <w:tcPr>
            <w:tcW w:w="2753" w:type="dxa"/>
            <w:gridSpan w:val="2"/>
            <w:tcBorders>
              <w:top w:val="single" w:sz="4" w:space="0" w:color="auto"/>
              <w:bottom w:val="single" w:sz="12" w:space="0" w:color="auto"/>
            </w:tcBorders>
            <w:shd w:val="clear" w:color="auto" w:fill="auto"/>
            <w:noWrap/>
            <w:vAlign w:val="bottom"/>
          </w:tcPr>
          <w:p w:rsidR="00290471" w:rsidRPr="00420EDF" w:rsidRDefault="00D66CFC"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rPr>
                <w:b/>
                <w:sz w:val="17"/>
              </w:rPr>
            </w:pPr>
            <w:r>
              <w:rPr>
                <w:b/>
                <w:bCs/>
                <w:sz w:val="17"/>
              </w:rPr>
              <w:tab/>
            </w:r>
            <w:r w:rsidR="00290471" w:rsidRPr="00420EDF">
              <w:rPr>
                <w:b/>
                <w:bCs/>
                <w:sz w:val="17"/>
              </w:rPr>
              <w:t>Total</w:t>
            </w:r>
          </w:p>
        </w:tc>
        <w:tc>
          <w:tcPr>
            <w:tcW w:w="2265" w:type="dxa"/>
            <w:tcBorders>
              <w:top w:val="single" w:sz="4" w:space="0" w:color="auto"/>
              <w:bottom w:val="single" w:sz="12"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bCs/>
                <w:sz w:val="17"/>
              </w:rPr>
            </w:pPr>
            <w:r w:rsidRPr="00420EDF">
              <w:rPr>
                <w:b/>
                <w:bCs/>
                <w:sz w:val="17"/>
              </w:rPr>
              <w:t>61,8</w:t>
            </w:r>
          </w:p>
        </w:tc>
        <w:tc>
          <w:tcPr>
            <w:tcW w:w="2307" w:type="dxa"/>
            <w:tcBorders>
              <w:top w:val="single" w:sz="4" w:space="0" w:color="auto"/>
              <w:bottom w:val="single" w:sz="12"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bCs/>
                <w:sz w:val="17"/>
              </w:rPr>
            </w:pPr>
            <w:r w:rsidRPr="00420EDF">
              <w:rPr>
                <w:b/>
                <w:bCs/>
                <w:sz w:val="17"/>
              </w:rPr>
              <w:t>59,0</w:t>
            </w:r>
          </w:p>
        </w:tc>
      </w:tr>
    </w:tbl>
    <w:p w:rsidR="00290471" w:rsidRPr="00420EDF" w:rsidRDefault="00290471" w:rsidP="00C400A2">
      <w:pPr>
        <w:widowControl w:val="0"/>
        <w:tabs>
          <w:tab w:val="num" w:pos="2694"/>
        </w:tabs>
        <w:suppressAutoHyphens w:val="0"/>
        <w:spacing w:line="120" w:lineRule="exact"/>
        <w:ind w:left="1276" w:right="1284"/>
        <w:rPr>
          <w:b/>
          <w:i/>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pPr>
      <w:r w:rsidRPr="00420EDF">
        <w:rPr>
          <w:i/>
        </w:rPr>
        <w:t>Fuente</w:t>
      </w:r>
      <w:r w:rsidRPr="00420EDF">
        <w:t>: Tercera Encuesta Demográfica y de Salud en el Camerún (2004).</w:t>
      </w: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FootnoteText"/>
        <w:tabs>
          <w:tab w:val="clear" w:pos="418"/>
          <w:tab w:val="right" w:pos="1476"/>
          <w:tab w:val="left" w:pos="1548"/>
          <w:tab w:val="right" w:pos="1836"/>
          <w:tab w:val="left" w:pos="1908"/>
        </w:tabs>
        <w:spacing w:line="120" w:lineRule="exact"/>
        <w:ind w:left="1548" w:right="1267" w:hanging="288"/>
        <w:rPr>
          <w:sz w:val="10"/>
        </w:rPr>
      </w:pP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420EDF">
        <w:tab/>
        <w:t>43.</w:t>
      </w:r>
      <w:r w:rsidRPr="00420EDF">
        <w:tab/>
        <w:t>Porcentaje de hombres y mujeres que han oído hablar del SIDA, según determinadas características sociodemográficas</w:t>
      </w:r>
    </w:p>
    <w:p w:rsidR="00290471" w:rsidRPr="00420EDF" w:rsidRDefault="00290471" w:rsidP="00C400A2">
      <w:pPr>
        <w:pStyle w:val="SingleTxt"/>
        <w:keepNext/>
        <w:keepLines/>
        <w:spacing w:after="0" w:line="120" w:lineRule="exact"/>
        <w:rPr>
          <w:sz w:val="10"/>
        </w:rPr>
      </w:pPr>
    </w:p>
    <w:p w:rsidR="00290471" w:rsidRPr="00420EDF" w:rsidRDefault="00290471" w:rsidP="00C400A2">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468"/>
        <w:gridCol w:w="1098"/>
        <w:gridCol w:w="1269"/>
        <w:gridCol w:w="1188"/>
        <w:gridCol w:w="1296"/>
      </w:tblGrid>
      <w:tr w:rsidR="00290471" w:rsidRPr="00420EDF">
        <w:trPr>
          <w:tblHeader/>
        </w:trPr>
        <w:tc>
          <w:tcPr>
            <w:tcW w:w="2468" w:type="dxa"/>
            <w:tcBorders>
              <w:top w:val="single" w:sz="4" w:space="0" w:color="auto"/>
              <w:bottom w:val="single" w:sz="12" w:space="0" w:color="auto"/>
            </w:tcBorders>
            <w:shd w:val="clear" w:color="auto" w:fill="auto"/>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80" w:after="80" w:line="160" w:lineRule="exact"/>
              <w:ind w:right="40"/>
              <w:rPr>
                <w:i/>
                <w:sz w:val="14"/>
              </w:rPr>
            </w:pPr>
            <w:r w:rsidRPr="00420EDF">
              <w:rPr>
                <w:i/>
                <w:sz w:val="14"/>
              </w:rPr>
              <w:t>Características</w:t>
            </w:r>
          </w:p>
        </w:tc>
        <w:tc>
          <w:tcPr>
            <w:tcW w:w="1098" w:type="dxa"/>
            <w:tcBorders>
              <w:top w:val="single" w:sz="4" w:space="0" w:color="auto"/>
              <w:bottom w:val="single" w:sz="12" w:space="0" w:color="auto"/>
            </w:tcBorders>
            <w:shd w:val="clear" w:color="auto" w:fill="auto"/>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80" w:after="80" w:line="160" w:lineRule="exact"/>
              <w:ind w:right="40"/>
              <w:jc w:val="right"/>
              <w:rPr>
                <w:i/>
                <w:sz w:val="14"/>
              </w:rPr>
            </w:pPr>
            <w:r w:rsidRPr="00420EDF">
              <w:rPr>
                <w:i/>
                <w:sz w:val="14"/>
              </w:rPr>
              <w:t>Mujeres que han oído hablar del VIH/SIDA</w:t>
            </w:r>
          </w:p>
        </w:tc>
        <w:tc>
          <w:tcPr>
            <w:tcW w:w="1269" w:type="dxa"/>
            <w:tcBorders>
              <w:top w:val="single" w:sz="4" w:space="0" w:color="auto"/>
              <w:bottom w:val="single" w:sz="12" w:space="0" w:color="auto"/>
            </w:tcBorders>
            <w:shd w:val="clear" w:color="auto" w:fill="auto"/>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80" w:after="80" w:line="160" w:lineRule="exact"/>
              <w:ind w:right="40"/>
              <w:jc w:val="right"/>
              <w:rPr>
                <w:i/>
                <w:sz w:val="14"/>
              </w:rPr>
            </w:pPr>
            <w:r w:rsidRPr="00420EDF">
              <w:rPr>
                <w:i/>
                <w:sz w:val="14"/>
              </w:rPr>
              <w:t>Mujeres que creen en un modo de evitar el VIH/SIDA</w:t>
            </w:r>
          </w:p>
        </w:tc>
        <w:tc>
          <w:tcPr>
            <w:tcW w:w="1188" w:type="dxa"/>
            <w:tcBorders>
              <w:top w:val="single" w:sz="4" w:space="0" w:color="auto"/>
              <w:bottom w:val="single" w:sz="12" w:space="0" w:color="auto"/>
            </w:tcBorders>
            <w:shd w:val="clear" w:color="auto" w:fill="auto"/>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80" w:after="80" w:line="160" w:lineRule="exact"/>
              <w:ind w:right="40"/>
              <w:jc w:val="right"/>
              <w:rPr>
                <w:i/>
                <w:sz w:val="14"/>
              </w:rPr>
            </w:pPr>
            <w:r w:rsidRPr="00420EDF">
              <w:rPr>
                <w:i/>
                <w:sz w:val="14"/>
              </w:rPr>
              <w:t>Hombres que han oído hablar del VIH/SIDA</w:t>
            </w:r>
          </w:p>
        </w:tc>
        <w:tc>
          <w:tcPr>
            <w:tcW w:w="1296" w:type="dxa"/>
            <w:tcBorders>
              <w:top w:val="single" w:sz="4" w:space="0" w:color="auto"/>
              <w:bottom w:val="single" w:sz="12" w:space="0" w:color="auto"/>
            </w:tcBorders>
            <w:shd w:val="clear" w:color="auto" w:fill="auto"/>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80" w:after="80" w:line="160" w:lineRule="exact"/>
              <w:jc w:val="right"/>
              <w:rPr>
                <w:i/>
                <w:sz w:val="14"/>
              </w:rPr>
            </w:pPr>
            <w:r w:rsidRPr="00420EDF">
              <w:rPr>
                <w:i/>
                <w:sz w:val="14"/>
              </w:rPr>
              <w:t>Hombres que creen en un modo de evitar el VIH/SIDA</w:t>
            </w:r>
          </w:p>
        </w:tc>
      </w:tr>
      <w:tr w:rsidR="00290471" w:rsidRPr="00420EDF">
        <w:trPr>
          <w:trHeight w:hRule="exact" w:val="115"/>
          <w:tblHeader/>
        </w:trPr>
        <w:tc>
          <w:tcPr>
            <w:tcW w:w="2468" w:type="dxa"/>
            <w:tcBorders>
              <w:top w:val="single" w:sz="12" w:space="0" w:color="auto"/>
            </w:tcBorders>
            <w:shd w:val="clear" w:color="auto" w:fill="auto"/>
            <w:noWrap/>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40" w:after="40" w:line="210" w:lineRule="exact"/>
              <w:ind w:right="40"/>
              <w:rPr>
                <w:b/>
                <w:bCs/>
                <w:iCs/>
                <w:sz w:val="17"/>
              </w:rPr>
            </w:pPr>
          </w:p>
        </w:tc>
        <w:tc>
          <w:tcPr>
            <w:tcW w:w="1098" w:type="dxa"/>
            <w:tcBorders>
              <w:top w:val="single" w:sz="12" w:space="0" w:color="auto"/>
            </w:tcBorders>
            <w:shd w:val="clear" w:color="auto" w:fill="auto"/>
            <w:noWrap/>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40" w:after="40" w:line="210" w:lineRule="exact"/>
              <w:ind w:right="40"/>
              <w:jc w:val="right"/>
              <w:rPr>
                <w:sz w:val="17"/>
              </w:rPr>
            </w:pPr>
          </w:p>
        </w:tc>
        <w:tc>
          <w:tcPr>
            <w:tcW w:w="1269" w:type="dxa"/>
            <w:tcBorders>
              <w:top w:val="single" w:sz="12" w:space="0" w:color="auto"/>
            </w:tcBorders>
            <w:shd w:val="clear" w:color="auto" w:fill="auto"/>
            <w:noWrap/>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40" w:after="40" w:line="210" w:lineRule="exact"/>
              <w:ind w:right="40"/>
              <w:jc w:val="right"/>
              <w:rPr>
                <w:sz w:val="17"/>
              </w:rPr>
            </w:pPr>
          </w:p>
        </w:tc>
        <w:tc>
          <w:tcPr>
            <w:tcW w:w="1188" w:type="dxa"/>
            <w:tcBorders>
              <w:top w:val="single" w:sz="12" w:space="0" w:color="auto"/>
            </w:tcBorders>
            <w:shd w:val="clear" w:color="auto" w:fill="auto"/>
            <w:noWrap/>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40" w:after="40" w:line="210" w:lineRule="exact"/>
              <w:ind w:right="40"/>
              <w:jc w:val="right"/>
              <w:rPr>
                <w:sz w:val="17"/>
              </w:rPr>
            </w:pPr>
          </w:p>
        </w:tc>
        <w:tc>
          <w:tcPr>
            <w:tcW w:w="1296" w:type="dxa"/>
            <w:tcBorders>
              <w:top w:val="single" w:sz="12" w:space="0" w:color="auto"/>
            </w:tcBorders>
            <w:shd w:val="clear" w:color="auto" w:fill="auto"/>
            <w:noWrap/>
            <w:vAlign w:val="bottom"/>
          </w:tcPr>
          <w:p w:rsidR="00290471" w:rsidRPr="00420EDF" w:rsidRDefault="00290471" w:rsidP="00C400A2">
            <w:pPr>
              <w:tabs>
                <w:tab w:val="left" w:pos="475"/>
                <w:tab w:val="left" w:pos="965"/>
                <w:tab w:val="left" w:pos="1440"/>
                <w:tab w:val="left" w:pos="1915"/>
                <w:tab w:val="left" w:pos="2405"/>
                <w:tab w:val="left" w:pos="2880"/>
                <w:tab w:val="left" w:pos="3355"/>
              </w:tabs>
              <w:spacing w:before="40" w:after="40" w:line="210" w:lineRule="exact"/>
              <w:jc w:val="right"/>
              <w:rPr>
                <w:sz w:val="17"/>
              </w:rPr>
            </w:pP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Edad</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15 a"/>
              </w:smartTagPr>
              <w:r w:rsidRPr="00420EDF">
                <w:rPr>
                  <w:sz w:val="17"/>
                </w:rPr>
                <w:t>15 a</w:t>
              </w:r>
            </w:smartTag>
            <w:r w:rsidRPr="00420EDF">
              <w:rPr>
                <w:sz w:val="17"/>
              </w:rPr>
              <w:t xml:space="preserve"> 19 años</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97,4</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82,9</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98,6</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91,2</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20 a"/>
              </w:smartTagPr>
              <w:r w:rsidRPr="00420EDF">
                <w:rPr>
                  <w:sz w:val="17"/>
                </w:rPr>
                <w:t>20 a</w:t>
              </w:r>
            </w:smartTag>
            <w:r w:rsidRPr="00420EDF">
              <w:rPr>
                <w:sz w:val="17"/>
              </w:rPr>
              <w:t xml:space="preserve"> 24 años</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98,2</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83,2</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99,5</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93,4</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25 a"/>
              </w:smartTagPr>
              <w:r w:rsidRPr="00420EDF">
                <w:rPr>
                  <w:sz w:val="17"/>
                </w:rPr>
                <w:t>25 a</w:t>
              </w:r>
            </w:smartTag>
            <w:r w:rsidRPr="00420EDF">
              <w:rPr>
                <w:sz w:val="17"/>
              </w:rPr>
              <w:t xml:space="preserve"> 29 años</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98,4</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83,2</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99,9</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96,6</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30 a"/>
              </w:smartTagPr>
              <w:r w:rsidRPr="00420EDF">
                <w:rPr>
                  <w:sz w:val="17"/>
                </w:rPr>
                <w:t>30 a</w:t>
              </w:r>
            </w:smartTag>
            <w:r w:rsidRPr="00420EDF">
              <w:rPr>
                <w:sz w:val="17"/>
              </w:rPr>
              <w:t xml:space="preserve"> 39 años</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98,2</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82,2</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99,2</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94,8</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40 a"/>
              </w:smartTagPr>
              <w:r w:rsidRPr="00420EDF">
                <w:rPr>
                  <w:sz w:val="17"/>
                </w:rPr>
                <w:t>40 a</w:t>
              </w:r>
            </w:smartTag>
            <w:r w:rsidRPr="00420EDF">
              <w:rPr>
                <w:sz w:val="17"/>
              </w:rPr>
              <w:t xml:space="preserve"> 49 años</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96,7</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76,4</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99,2</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92,5</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 xml:space="preserve">De </w:t>
            </w:r>
            <w:smartTag w:uri="urn:schemas-microsoft-com:office:smarttags" w:element="metricconverter">
              <w:smartTagPr>
                <w:attr w:name="ProductID" w:val="50 a"/>
              </w:smartTagPr>
              <w:r w:rsidRPr="00420EDF">
                <w:rPr>
                  <w:sz w:val="17"/>
                </w:rPr>
                <w:t>50 a</w:t>
              </w:r>
            </w:smartTag>
            <w:r w:rsidRPr="00420EDF">
              <w:rPr>
                <w:sz w:val="17"/>
              </w:rPr>
              <w:t xml:space="preserve"> 59 años</w:t>
            </w:r>
          </w:p>
        </w:tc>
        <w:tc>
          <w:tcPr>
            <w:tcW w:w="1098" w:type="dxa"/>
            <w:shd w:val="clear" w:color="auto" w:fill="auto"/>
            <w:noWrap/>
            <w:vAlign w:val="bottom"/>
          </w:tcPr>
          <w:p w:rsidR="00290471" w:rsidRPr="00420EDF" w:rsidRDefault="00D66CFC"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Pr>
                <w:sz w:val="17"/>
              </w:rPr>
              <w:t>–</w:t>
            </w:r>
          </w:p>
        </w:tc>
        <w:tc>
          <w:tcPr>
            <w:tcW w:w="1269" w:type="dxa"/>
            <w:shd w:val="clear" w:color="auto" w:fill="auto"/>
            <w:noWrap/>
            <w:vAlign w:val="bottom"/>
          </w:tcPr>
          <w:p w:rsidR="00290471" w:rsidRPr="00420EDF" w:rsidRDefault="00D66CFC"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Pr>
                <w:sz w:val="17"/>
              </w:rPr>
              <w:t>–</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98,8</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90,8</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Zona</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Zona urbana</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99,4</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89,4</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99,4</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94,8</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Zona rural</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95,9</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72,8</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98,9</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91,4</w:t>
            </w:r>
          </w:p>
        </w:tc>
      </w:tr>
      <w:tr w:rsidR="00290471" w:rsidRPr="00420EDF">
        <w:tc>
          <w:tcPr>
            <w:tcW w:w="2468" w:type="dxa"/>
            <w:shd w:val="clear" w:color="auto" w:fill="auto"/>
            <w:noWrap/>
            <w:vAlign w:val="bottom"/>
          </w:tcPr>
          <w:p w:rsidR="00290471" w:rsidRPr="00420EDF" w:rsidRDefault="00D66CFC"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Pr>
                <w:b/>
                <w:bCs/>
                <w:iCs/>
                <w:sz w:val="17"/>
              </w:rPr>
              <w:t>E</w:t>
            </w:r>
            <w:r w:rsidR="00290471" w:rsidRPr="00420EDF">
              <w:rPr>
                <w:b/>
                <w:bCs/>
                <w:iCs/>
                <w:sz w:val="17"/>
              </w:rPr>
              <w:t>stado civil</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Soltero/a</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97,6</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88,0</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98,3</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94,3</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Con pareja o en convivencia</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97,8</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79,6</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99,3</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93,4</w:t>
            </w:r>
          </w:p>
        </w:tc>
      </w:tr>
      <w:tr w:rsidR="00290471" w:rsidRPr="00420EDF">
        <w:tc>
          <w:tcPr>
            <w:tcW w:w="2468" w:type="dxa"/>
            <w:shd w:val="clear" w:color="auto" w:fill="auto"/>
            <w:noWrap/>
            <w:vAlign w:val="bottom"/>
          </w:tcPr>
          <w:p w:rsidR="00290471" w:rsidRPr="00923556" w:rsidRDefault="00290471" w:rsidP="00D66CFC">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lang w:val="pt-BR"/>
              </w:rPr>
            </w:pPr>
            <w:r w:rsidRPr="00923556">
              <w:rPr>
                <w:sz w:val="17"/>
                <w:lang w:val="pt-BR"/>
              </w:rPr>
              <w:t>Divorciado/a, separado/a, viudo/a</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98,6</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83,1</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99,0</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92,3</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Duala/Yaundé</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Duala</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99,8</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92,5</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99,4</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95,9</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Yaundé</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100,0</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93,0</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99,6</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95,4</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Provincia</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Adamaua</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96,4</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83,2</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100,0</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92,4</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Centro</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97,9</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84,3</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98,6</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96,5</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Oriental</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93,8</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75,2</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98,3</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93,4</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Extremo Norte</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96,0</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72,0</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98,9</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89,7</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Litoral</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99,2</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85,8</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98,6</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92,8</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Septentrional</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93,1</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52,6</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99,2</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83,1</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Noroccidental</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99,9</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87,7</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98,8</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96,7</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Occidental</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98,4</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83,9</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100,0</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95,1</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Meridional</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99,4</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91,9</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99,2</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95,4</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Sudoccidental</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99,4</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91,1</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99,3</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94,5</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b/>
                <w:bCs/>
                <w:iCs/>
                <w:sz w:val="17"/>
              </w:rPr>
              <w:t>Nivel de educación</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Ninguno</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93,5</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59,1</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97,7</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83,3</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Primario</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98,2</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81,1</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98,6</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90,0</w:t>
            </w:r>
          </w:p>
        </w:tc>
      </w:tr>
      <w:tr w:rsidR="00290471" w:rsidRPr="00420EDF">
        <w:tc>
          <w:tcPr>
            <w:tcW w:w="246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rPr>
                <w:sz w:val="17"/>
              </w:rPr>
            </w:pPr>
            <w:r w:rsidRPr="00420EDF">
              <w:rPr>
                <w:sz w:val="17"/>
              </w:rPr>
              <w:t>Secundario</w:t>
            </w:r>
          </w:p>
        </w:tc>
        <w:tc>
          <w:tcPr>
            <w:tcW w:w="109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100,0</w:t>
            </w:r>
          </w:p>
        </w:tc>
        <w:tc>
          <w:tcPr>
            <w:tcW w:w="1269"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95,6</w:t>
            </w:r>
          </w:p>
        </w:tc>
        <w:tc>
          <w:tcPr>
            <w:tcW w:w="1188"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ind w:right="40"/>
              <w:jc w:val="right"/>
              <w:rPr>
                <w:sz w:val="17"/>
              </w:rPr>
            </w:pPr>
            <w:r w:rsidRPr="00420EDF">
              <w:rPr>
                <w:sz w:val="17"/>
              </w:rPr>
              <w:t>99,9</w:t>
            </w:r>
          </w:p>
        </w:tc>
        <w:tc>
          <w:tcPr>
            <w:tcW w:w="1296" w:type="dxa"/>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40" w:line="210" w:lineRule="exact"/>
              <w:jc w:val="right"/>
              <w:rPr>
                <w:sz w:val="17"/>
              </w:rPr>
            </w:pPr>
            <w:r w:rsidRPr="00420EDF">
              <w:rPr>
                <w:sz w:val="17"/>
              </w:rPr>
              <w:t>97,8</w:t>
            </w:r>
          </w:p>
        </w:tc>
      </w:tr>
      <w:tr w:rsidR="00290471" w:rsidRPr="00420EDF">
        <w:tc>
          <w:tcPr>
            <w:tcW w:w="2468" w:type="dxa"/>
            <w:tcBorders>
              <w:bottom w:val="single" w:sz="4"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rPr>
                <w:sz w:val="17"/>
              </w:rPr>
            </w:pPr>
            <w:r w:rsidRPr="00420EDF">
              <w:rPr>
                <w:sz w:val="17"/>
              </w:rPr>
              <w:t>Superior al secundario</w:t>
            </w:r>
          </w:p>
        </w:tc>
        <w:tc>
          <w:tcPr>
            <w:tcW w:w="1098" w:type="dxa"/>
            <w:tcBorders>
              <w:bottom w:val="single" w:sz="4"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sz w:val="17"/>
              </w:rPr>
            </w:pPr>
            <w:r w:rsidRPr="00420EDF">
              <w:rPr>
                <w:sz w:val="17"/>
              </w:rPr>
              <w:t>100,0</w:t>
            </w:r>
          </w:p>
        </w:tc>
        <w:tc>
          <w:tcPr>
            <w:tcW w:w="1269" w:type="dxa"/>
            <w:tcBorders>
              <w:bottom w:val="single" w:sz="4"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sz w:val="17"/>
              </w:rPr>
            </w:pPr>
            <w:r w:rsidRPr="00420EDF">
              <w:rPr>
                <w:sz w:val="17"/>
              </w:rPr>
              <w:t>98,8</w:t>
            </w:r>
          </w:p>
        </w:tc>
        <w:tc>
          <w:tcPr>
            <w:tcW w:w="1188" w:type="dxa"/>
            <w:tcBorders>
              <w:bottom w:val="single" w:sz="4"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ind w:right="40"/>
              <w:jc w:val="right"/>
              <w:rPr>
                <w:sz w:val="17"/>
              </w:rPr>
            </w:pPr>
            <w:r w:rsidRPr="00420EDF">
              <w:rPr>
                <w:sz w:val="17"/>
              </w:rPr>
              <w:t>100,0</w:t>
            </w:r>
          </w:p>
        </w:tc>
        <w:tc>
          <w:tcPr>
            <w:tcW w:w="1296" w:type="dxa"/>
            <w:tcBorders>
              <w:bottom w:val="single" w:sz="4"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1" w:line="210" w:lineRule="exact"/>
              <w:jc w:val="right"/>
              <w:rPr>
                <w:sz w:val="17"/>
              </w:rPr>
            </w:pPr>
            <w:r w:rsidRPr="00420EDF">
              <w:rPr>
                <w:sz w:val="17"/>
              </w:rPr>
              <w:t>99,0</w:t>
            </w:r>
          </w:p>
        </w:tc>
      </w:tr>
      <w:tr w:rsidR="00290471" w:rsidRPr="00420EDF">
        <w:tc>
          <w:tcPr>
            <w:tcW w:w="2468" w:type="dxa"/>
            <w:tcBorders>
              <w:top w:val="single" w:sz="4" w:space="0" w:color="auto"/>
              <w:bottom w:val="single" w:sz="12" w:space="0" w:color="auto"/>
            </w:tcBorders>
            <w:shd w:val="clear" w:color="auto" w:fill="auto"/>
            <w:noWrap/>
            <w:vAlign w:val="bottom"/>
          </w:tcPr>
          <w:p w:rsidR="00290471" w:rsidRPr="00420EDF" w:rsidRDefault="00D66CFC"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rPr>
                <w:b/>
                <w:sz w:val="17"/>
              </w:rPr>
            </w:pPr>
            <w:r>
              <w:rPr>
                <w:b/>
                <w:bCs/>
                <w:sz w:val="17"/>
              </w:rPr>
              <w:tab/>
            </w:r>
            <w:r w:rsidR="00290471" w:rsidRPr="00420EDF">
              <w:rPr>
                <w:b/>
                <w:bCs/>
                <w:sz w:val="17"/>
              </w:rPr>
              <w:t>Total</w:t>
            </w:r>
          </w:p>
        </w:tc>
        <w:tc>
          <w:tcPr>
            <w:tcW w:w="1098" w:type="dxa"/>
            <w:tcBorders>
              <w:top w:val="single" w:sz="4" w:space="0" w:color="auto"/>
              <w:bottom w:val="single" w:sz="12"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bCs/>
                <w:sz w:val="17"/>
              </w:rPr>
            </w:pPr>
            <w:r w:rsidRPr="00420EDF">
              <w:rPr>
                <w:b/>
                <w:bCs/>
                <w:sz w:val="17"/>
              </w:rPr>
              <w:t>97,8</w:t>
            </w:r>
          </w:p>
        </w:tc>
        <w:tc>
          <w:tcPr>
            <w:tcW w:w="1269" w:type="dxa"/>
            <w:tcBorders>
              <w:top w:val="single" w:sz="4" w:space="0" w:color="auto"/>
              <w:bottom w:val="single" w:sz="12"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bCs/>
                <w:sz w:val="17"/>
              </w:rPr>
            </w:pPr>
            <w:r w:rsidRPr="00420EDF">
              <w:rPr>
                <w:b/>
                <w:bCs/>
                <w:sz w:val="17"/>
              </w:rPr>
              <w:t>81,9</w:t>
            </w:r>
          </w:p>
        </w:tc>
        <w:tc>
          <w:tcPr>
            <w:tcW w:w="1188" w:type="dxa"/>
            <w:tcBorders>
              <w:top w:val="single" w:sz="4" w:space="0" w:color="auto"/>
              <w:bottom w:val="single" w:sz="12"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ind w:right="40"/>
              <w:jc w:val="right"/>
              <w:rPr>
                <w:b/>
                <w:bCs/>
                <w:sz w:val="17"/>
              </w:rPr>
            </w:pPr>
            <w:r w:rsidRPr="00420EDF">
              <w:rPr>
                <w:b/>
                <w:bCs/>
                <w:sz w:val="17"/>
              </w:rPr>
              <w:t>99,2</w:t>
            </w:r>
          </w:p>
        </w:tc>
        <w:tc>
          <w:tcPr>
            <w:tcW w:w="1296" w:type="dxa"/>
            <w:tcBorders>
              <w:top w:val="single" w:sz="4" w:space="0" w:color="auto"/>
              <w:bottom w:val="single" w:sz="12" w:space="0" w:color="auto"/>
            </w:tcBorders>
            <w:shd w:val="clear" w:color="auto" w:fill="auto"/>
            <w:noWrap/>
            <w:vAlign w:val="bottom"/>
          </w:tcPr>
          <w:p w:rsidR="00290471" w:rsidRPr="00420EDF" w:rsidRDefault="00290471" w:rsidP="00C400A2">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81" w:after="81" w:line="210" w:lineRule="exact"/>
              <w:jc w:val="right"/>
              <w:rPr>
                <w:b/>
                <w:bCs/>
                <w:sz w:val="17"/>
              </w:rPr>
            </w:pPr>
            <w:r w:rsidRPr="00420EDF">
              <w:rPr>
                <w:b/>
                <w:bCs/>
                <w:sz w:val="17"/>
              </w:rPr>
              <w:t>93,3</w:t>
            </w:r>
          </w:p>
        </w:tc>
      </w:tr>
    </w:tbl>
    <w:p w:rsidR="00290471" w:rsidRPr="00420EDF" w:rsidRDefault="00290471" w:rsidP="00C400A2">
      <w:pPr>
        <w:widowControl w:val="0"/>
        <w:tabs>
          <w:tab w:val="num" w:pos="2694"/>
        </w:tabs>
        <w:suppressAutoHyphens w:val="0"/>
        <w:spacing w:line="120" w:lineRule="exact"/>
        <w:ind w:left="1276" w:right="1284"/>
        <w:rPr>
          <w:b/>
          <w:i/>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pPr>
      <w:r w:rsidRPr="00420EDF">
        <w:rPr>
          <w:i/>
        </w:rPr>
        <w:t>Fuente</w:t>
      </w:r>
      <w:r w:rsidRPr="00420EDF">
        <w:t>: Tercera Encuesta Demográfica y de Salud en el Camerún (2004).</w:t>
      </w:r>
    </w:p>
    <w:p w:rsidR="00290471" w:rsidRPr="00420EDF"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EDF">
        <w:tab/>
        <w:t>44.</w:t>
      </w:r>
      <w:r w:rsidRPr="00420EDF">
        <w:tab/>
        <w:t>Distribución (porcentaje) de hombres y mujeres según el uso de preservativo, por tipo de pareja</w:t>
      </w:r>
    </w:p>
    <w:p w:rsidR="00290471" w:rsidRPr="00420EDF" w:rsidRDefault="00290471" w:rsidP="00C400A2">
      <w:pPr>
        <w:pStyle w:val="SingleTxt"/>
        <w:spacing w:after="0" w:line="120" w:lineRule="exact"/>
        <w:rPr>
          <w:sz w:val="10"/>
        </w:rPr>
      </w:pPr>
    </w:p>
    <w:p w:rsidR="00290471" w:rsidRPr="00420EDF" w:rsidRDefault="00290471" w:rsidP="00C400A2">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290471" w:rsidRPr="00420ED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80" w:after="80" w:line="160" w:lineRule="exact"/>
              <w:ind w:right="40"/>
              <w:rPr>
                <w:i/>
                <w:sz w:val="14"/>
              </w:rPr>
            </w:pPr>
            <w:r w:rsidRPr="00420EDF">
              <w:rPr>
                <w:i/>
                <w:sz w:val="14"/>
                <w:szCs w:val="16"/>
              </w:rPr>
              <w:t>Tipo de pareja</w:t>
            </w:r>
          </w:p>
        </w:tc>
        <w:tc>
          <w:tcPr>
            <w:tcW w:w="244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 xml:space="preserve">Mujeres </w:t>
            </w:r>
          </w:p>
        </w:tc>
        <w:tc>
          <w:tcPr>
            <w:tcW w:w="2440" w:type="dxa"/>
            <w:tcBorders>
              <w:top w:val="single" w:sz="4" w:space="0" w:color="auto"/>
              <w:bottom w:val="single" w:sz="12" w:space="0" w:color="auto"/>
            </w:tcBorders>
            <w:shd w:val="clear" w:color="auto" w:fill="auto"/>
            <w:vAlign w:val="bottom"/>
          </w:tcPr>
          <w:p w:rsidR="00290471" w:rsidRPr="00420EDF" w:rsidRDefault="00290471" w:rsidP="00C400A2">
            <w:pPr>
              <w:widowControl w:val="0"/>
              <w:spacing w:before="80" w:after="80" w:line="160" w:lineRule="exact"/>
              <w:ind w:right="40"/>
              <w:jc w:val="right"/>
              <w:rPr>
                <w:i/>
                <w:sz w:val="14"/>
                <w:szCs w:val="16"/>
              </w:rPr>
            </w:pPr>
            <w:r w:rsidRPr="00420EDF">
              <w:rPr>
                <w:i/>
                <w:sz w:val="14"/>
                <w:szCs w:val="16"/>
              </w:rPr>
              <w:t>Hombres</w:t>
            </w:r>
          </w:p>
        </w:tc>
      </w:tr>
      <w:tr w:rsidR="00290471" w:rsidRPr="00420ED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szCs w:val="16"/>
              </w:rPr>
            </w:pPr>
          </w:p>
        </w:tc>
        <w:tc>
          <w:tcPr>
            <w:tcW w:w="244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c>
          <w:tcPr>
            <w:tcW w:w="2440" w:type="dxa"/>
            <w:tcBorders>
              <w:top w:val="single" w:sz="12" w:space="0" w:color="auto"/>
            </w:tcBorders>
            <w:shd w:val="clear" w:color="auto" w:fill="auto"/>
            <w:vAlign w:val="bottom"/>
          </w:tcPr>
          <w:p w:rsidR="00290471" w:rsidRPr="00420EDF" w:rsidRDefault="00290471" w:rsidP="00C400A2">
            <w:pPr>
              <w:widowControl w:val="0"/>
              <w:spacing w:before="40" w:after="40" w:line="210" w:lineRule="exact"/>
              <w:ind w:right="40"/>
              <w:jc w:val="right"/>
              <w:rPr>
                <w:sz w:val="17"/>
                <w:szCs w:val="16"/>
              </w:rPr>
            </w:pPr>
          </w:p>
        </w:tc>
      </w:tr>
      <w:tr w:rsidR="00290471" w:rsidRPr="00420EDF">
        <w:tblPrEx>
          <w:tblCellMar>
            <w:top w:w="0" w:type="dxa"/>
            <w:bottom w:w="0" w:type="dxa"/>
          </w:tblCellMar>
        </w:tblPrEx>
        <w:tc>
          <w:tcPr>
            <w:tcW w:w="244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szCs w:val="16"/>
              </w:rPr>
              <w:t>Con cónyuge o pareja estable</w:t>
            </w:r>
          </w:p>
        </w:tc>
        <w:tc>
          <w:tcPr>
            <w:tcW w:w="244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5,7</w:t>
            </w:r>
          </w:p>
        </w:tc>
        <w:tc>
          <w:tcPr>
            <w:tcW w:w="244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7,3</w:t>
            </w:r>
          </w:p>
        </w:tc>
      </w:tr>
      <w:tr w:rsidR="00290471" w:rsidRPr="00420EDF">
        <w:tblPrEx>
          <w:tblCellMar>
            <w:top w:w="0" w:type="dxa"/>
            <w:bottom w:w="0" w:type="dxa"/>
          </w:tblCellMar>
        </w:tblPrEx>
        <w:tc>
          <w:tcPr>
            <w:tcW w:w="2440" w:type="dxa"/>
            <w:shd w:val="clear" w:color="auto" w:fill="auto"/>
            <w:vAlign w:val="bottom"/>
          </w:tcPr>
          <w:p w:rsidR="00290471" w:rsidRPr="00420EDF" w:rsidRDefault="00290471" w:rsidP="00C400A2">
            <w:pPr>
              <w:tabs>
                <w:tab w:val="left" w:pos="288"/>
                <w:tab w:val="left" w:pos="576"/>
                <w:tab w:val="left" w:pos="864"/>
                <w:tab w:val="left" w:pos="1152"/>
              </w:tabs>
              <w:spacing w:before="40" w:after="40" w:line="210" w:lineRule="exact"/>
              <w:ind w:right="40"/>
              <w:rPr>
                <w:sz w:val="17"/>
              </w:rPr>
            </w:pPr>
            <w:r w:rsidRPr="00420EDF">
              <w:rPr>
                <w:sz w:val="17"/>
                <w:szCs w:val="16"/>
              </w:rPr>
              <w:t>Con pareja no estable</w:t>
            </w:r>
          </w:p>
        </w:tc>
        <w:tc>
          <w:tcPr>
            <w:tcW w:w="244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40,5</w:t>
            </w:r>
          </w:p>
        </w:tc>
        <w:tc>
          <w:tcPr>
            <w:tcW w:w="2440" w:type="dxa"/>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40" w:line="210" w:lineRule="exact"/>
              <w:ind w:right="40"/>
              <w:jc w:val="right"/>
              <w:rPr>
                <w:sz w:val="17"/>
                <w:szCs w:val="16"/>
              </w:rPr>
            </w:pPr>
            <w:r w:rsidRPr="00420EDF">
              <w:rPr>
                <w:sz w:val="17"/>
                <w:szCs w:val="16"/>
              </w:rPr>
              <w:t>53,9</w:t>
            </w:r>
          </w:p>
        </w:tc>
      </w:tr>
      <w:tr w:rsidR="00290471" w:rsidRPr="00420EDF">
        <w:tblPrEx>
          <w:tblCellMar>
            <w:top w:w="0" w:type="dxa"/>
            <w:bottom w:w="0" w:type="dxa"/>
          </w:tblCellMar>
        </w:tblPrEx>
        <w:tc>
          <w:tcPr>
            <w:tcW w:w="2440" w:type="dxa"/>
            <w:tcBorders>
              <w:bottom w:val="single" w:sz="12" w:space="0" w:color="auto"/>
            </w:tcBorders>
            <w:shd w:val="clear" w:color="auto" w:fill="auto"/>
            <w:vAlign w:val="bottom"/>
          </w:tcPr>
          <w:p w:rsidR="00290471" w:rsidRPr="00420EDF" w:rsidRDefault="00290471" w:rsidP="00C400A2">
            <w:pPr>
              <w:tabs>
                <w:tab w:val="left" w:pos="288"/>
                <w:tab w:val="left" w:pos="576"/>
                <w:tab w:val="left" w:pos="864"/>
                <w:tab w:val="left" w:pos="1152"/>
              </w:tabs>
              <w:spacing w:before="40" w:after="80" w:line="210" w:lineRule="exact"/>
              <w:ind w:right="43"/>
              <w:rPr>
                <w:sz w:val="17"/>
              </w:rPr>
            </w:pPr>
            <w:r w:rsidRPr="00420EDF">
              <w:rPr>
                <w:sz w:val="17"/>
                <w:szCs w:val="16"/>
              </w:rPr>
              <w:t>Con cualquier tipo de pareja</w:t>
            </w:r>
          </w:p>
        </w:tc>
        <w:tc>
          <w:tcPr>
            <w:tcW w:w="244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14,9</w:t>
            </w:r>
          </w:p>
        </w:tc>
        <w:tc>
          <w:tcPr>
            <w:tcW w:w="2440" w:type="dxa"/>
            <w:tcBorders>
              <w:bottom w:val="single" w:sz="12" w:space="0" w:color="auto"/>
            </w:tcBorders>
            <w:shd w:val="clear" w:color="auto" w:fill="auto"/>
            <w:vAlign w:val="bottom"/>
          </w:tcPr>
          <w:p w:rsidR="00290471" w:rsidRPr="00420EDF" w:rsidRDefault="00290471" w:rsidP="00C400A2">
            <w:pPr>
              <w:widowControl w:val="0"/>
              <w:tabs>
                <w:tab w:val="left" w:pos="288"/>
                <w:tab w:val="left" w:pos="576"/>
                <w:tab w:val="left" w:pos="864"/>
                <w:tab w:val="left" w:pos="1152"/>
              </w:tabs>
              <w:spacing w:before="40" w:after="80" w:line="210" w:lineRule="exact"/>
              <w:ind w:right="43"/>
              <w:jc w:val="right"/>
              <w:rPr>
                <w:sz w:val="17"/>
                <w:szCs w:val="16"/>
              </w:rPr>
            </w:pPr>
            <w:r w:rsidRPr="00420EDF">
              <w:rPr>
                <w:sz w:val="17"/>
                <w:szCs w:val="16"/>
              </w:rPr>
              <w:t>29,5</w:t>
            </w:r>
          </w:p>
        </w:tc>
      </w:tr>
    </w:tbl>
    <w:p w:rsidR="00290471" w:rsidRPr="00420EDF" w:rsidRDefault="00290471" w:rsidP="00C400A2">
      <w:pPr>
        <w:pStyle w:val="SingleTxt"/>
        <w:spacing w:after="0" w:line="120" w:lineRule="exact"/>
        <w:rPr>
          <w:sz w:val="10"/>
        </w:rPr>
      </w:pPr>
    </w:p>
    <w:p w:rsidR="00290471" w:rsidRPr="00420EDF" w:rsidRDefault="00290471" w:rsidP="00C400A2">
      <w:pPr>
        <w:pStyle w:val="FootnoteText"/>
        <w:tabs>
          <w:tab w:val="clear" w:pos="418"/>
          <w:tab w:val="right" w:pos="1476"/>
          <w:tab w:val="left" w:pos="1548"/>
          <w:tab w:val="right" w:pos="1836"/>
          <w:tab w:val="left" w:pos="1908"/>
        </w:tabs>
        <w:ind w:left="1548" w:right="1267" w:hanging="288"/>
        <w:rPr>
          <w:i/>
        </w:rPr>
      </w:pPr>
      <w:r w:rsidRPr="00420EDF">
        <w:rPr>
          <w:i/>
        </w:rPr>
        <w:t>Fuente</w:t>
      </w:r>
      <w:r w:rsidRPr="00420EDF">
        <w:t>: Tercera Encuesta Demográfica y de Salud en el Camerún (2004).</w:t>
      </w:r>
    </w:p>
    <w:p w:rsidR="00290471" w:rsidRPr="00290471" w:rsidRDefault="00290471" w:rsidP="00290471">
      <w:pPr>
        <w:pStyle w:val="SingleTxt"/>
        <w:suppressAutoHyphens/>
        <w:spacing w:after="0" w:line="120" w:lineRule="exact"/>
        <w:rPr>
          <w:sz w:val="10"/>
        </w:rPr>
      </w:pPr>
    </w:p>
    <w:p w:rsidR="00290471" w:rsidRPr="00290471" w:rsidRDefault="00290471" w:rsidP="00290471">
      <w:pPr>
        <w:pStyle w:val="SingleTxt"/>
        <w:suppressAutoHyphens/>
        <w:spacing w:after="0" w:line="120" w:lineRule="exact"/>
        <w:rPr>
          <w:sz w:val="10"/>
        </w:rPr>
      </w:pPr>
    </w:p>
    <w:p w:rsidR="00290471" w:rsidRPr="00810FCF"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02F7C">
        <w:tab/>
        <w:t>45.</w:t>
      </w:r>
      <w:r w:rsidRPr="00602F7C">
        <w:tab/>
      </w:r>
      <w:r w:rsidRPr="00810FCF">
        <w:t>Porcentaje de mujeres que han usado preservativo</w:t>
      </w:r>
      <w:r>
        <w:t>s</w:t>
      </w:r>
      <w:r w:rsidRPr="00810FCF">
        <w:t xml:space="preserve"> en su última relación</w:t>
      </w:r>
      <w:r>
        <w:br/>
      </w:r>
      <w:r w:rsidRPr="00810FCF">
        <w:t>sexual con su marido, pareja estable o con cualquier otra pareja, según determinadas características sociodemográficas</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41"/>
        <w:gridCol w:w="1693"/>
        <w:gridCol w:w="1693"/>
        <w:gridCol w:w="1693"/>
      </w:tblGrid>
      <w:tr w:rsidR="00290471" w:rsidRPr="00000768">
        <w:tblPrEx>
          <w:tblCellMar>
            <w:top w:w="0" w:type="dxa"/>
            <w:bottom w:w="0" w:type="dxa"/>
          </w:tblCellMar>
        </w:tblPrEx>
        <w:trPr>
          <w:tblHeader/>
        </w:trPr>
        <w:tc>
          <w:tcPr>
            <w:tcW w:w="2241" w:type="dxa"/>
            <w:tcBorders>
              <w:top w:val="single" w:sz="4" w:space="0" w:color="auto"/>
              <w:bottom w:val="single" w:sz="12" w:space="0" w:color="auto"/>
            </w:tcBorders>
            <w:shd w:val="clear" w:color="auto" w:fill="auto"/>
            <w:vAlign w:val="bottom"/>
          </w:tcPr>
          <w:p w:rsidR="00290471" w:rsidRPr="00000768" w:rsidRDefault="00290471" w:rsidP="00C400A2">
            <w:pPr>
              <w:widowControl w:val="0"/>
              <w:spacing w:before="80" w:after="80" w:line="160" w:lineRule="exact"/>
              <w:rPr>
                <w:i/>
                <w:sz w:val="14"/>
                <w:szCs w:val="14"/>
              </w:rPr>
            </w:pPr>
            <w:r w:rsidRPr="00000768">
              <w:rPr>
                <w:i/>
                <w:sz w:val="14"/>
                <w:szCs w:val="14"/>
              </w:rPr>
              <w:t>Características</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widowControl w:val="0"/>
              <w:spacing w:before="80" w:after="80" w:line="160" w:lineRule="exact"/>
              <w:jc w:val="right"/>
              <w:rPr>
                <w:i/>
                <w:sz w:val="14"/>
                <w:szCs w:val="14"/>
              </w:rPr>
            </w:pPr>
            <w:r w:rsidRPr="00000768">
              <w:rPr>
                <w:i/>
                <w:sz w:val="14"/>
                <w:szCs w:val="14"/>
              </w:rPr>
              <w:t xml:space="preserve">Con esposo o </w:t>
            </w:r>
            <w:r w:rsidRPr="00000768">
              <w:rPr>
                <w:i/>
                <w:sz w:val="14"/>
                <w:szCs w:val="14"/>
              </w:rPr>
              <w:br/>
              <w:t>pareja estable</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widowControl w:val="0"/>
              <w:spacing w:before="80" w:after="80" w:line="160" w:lineRule="exact"/>
              <w:jc w:val="right"/>
              <w:rPr>
                <w:i/>
                <w:sz w:val="14"/>
                <w:szCs w:val="14"/>
              </w:rPr>
            </w:pPr>
            <w:r w:rsidRPr="00000768">
              <w:rPr>
                <w:i/>
                <w:sz w:val="14"/>
                <w:szCs w:val="14"/>
              </w:rPr>
              <w:t xml:space="preserve">Con pareja </w:t>
            </w:r>
            <w:r w:rsidRPr="00000768">
              <w:rPr>
                <w:i/>
                <w:sz w:val="14"/>
                <w:szCs w:val="14"/>
              </w:rPr>
              <w:br/>
              <w:t>no estable</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widowControl w:val="0"/>
              <w:spacing w:before="80" w:after="80" w:line="160" w:lineRule="exact"/>
              <w:jc w:val="right"/>
              <w:rPr>
                <w:i/>
                <w:sz w:val="14"/>
                <w:szCs w:val="14"/>
              </w:rPr>
            </w:pPr>
            <w:r w:rsidRPr="00000768">
              <w:rPr>
                <w:i/>
                <w:sz w:val="14"/>
                <w:szCs w:val="14"/>
              </w:rPr>
              <w:t xml:space="preserve">Con cualquier </w:t>
            </w:r>
            <w:r w:rsidRPr="00000768">
              <w:rPr>
                <w:i/>
                <w:sz w:val="14"/>
                <w:szCs w:val="14"/>
              </w:rPr>
              <w:br/>
              <w:t>tipo de pareja</w:t>
            </w:r>
          </w:p>
        </w:tc>
      </w:tr>
      <w:tr w:rsidR="00290471" w:rsidRPr="00845142">
        <w:tblPrEx>
          <w:tblCellMar>
            <w:top w:w="0" w:type="dxa"/>
            <w:bottom w:w="0" w:type="dxa"/>
          </w:tblCellMar>
        </w:tblPrEx>
        <w:trPr>
          <w:trHeight w:hRule="exact" w:val="115"/>
          <w:tblHeader/>
        </w:trPr>
        <w:tc>
          <w:tcPr>
            <w:tcW w:w="2241"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rPr>
                <w:sz w:val="17"/>
              </w:rPr>
            </w:pPr>
          </w:p>
        </w:tc>
        <w:tc>
          <w:tcPr>
            <w:tcW w:w="1693"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c>
          <w:tcPr>
            <w:tcW w:w="1693"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c>
          <w:tcPr>
            <w:tcW w:w="1693"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rPr>
                <w:sz w:val="17"/>
                <w:szCs w:val="17"/>
              </w:rPr>
            </w:pPr>
            <w:r w:rsidRPr="00000768">
              <w:rPr>
                <w:b/>
                <w:sz w:val="17"/>
                <w:szCs w:val="17"/>
              </w:rPr>
              <w:t>Edad</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15 a 19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6,3</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28,6</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20 a 24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45,4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20,8</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25 a 29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39,9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13,3</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30 a 39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31,3</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8,2</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40 a 49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17,5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5,3</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rPr>
                <w:b/>
                <w:bCs/>
                <w:iCs/>
                <w:sz w:val="17"/>
                <w:szCs w:val="17"/>
                <w:u w:val="single"/>
              </w:rPr>
            </w:pPr>
            <w:r w:rsidRPr="00000768">
              <w:rPr>
                <w:b/>
                <w:bCs/>
                <w:iCs/>
                <w:sz w:val="17"/>
                <w:szCs w:val="17"/>
              </w:rPr>
              <w:t>Zona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Zoma urbana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9,1</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47,1</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22,8</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Zona rural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6,0</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23,6</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Estado civil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Soltera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49,9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49,8</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Con pareja o en convivencia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5,6</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34,7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Divorciada, separada, viuda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6,0</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32,7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27,1</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Duala/Yaundé</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Duala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9,6</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25,5</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Yaundé</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17,9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54,4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33,9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Provincia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Adamaua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53,7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7,4</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Centro</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5,0</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31,3</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15,1</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Oriental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25,3</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11,6</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Extremo Norte</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0,5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27,8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1,3</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Litoral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12,2</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40,7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23,7</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Septentrional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0,8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44,7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2,1</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Noroccidental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32,7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15,2</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Occidental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50,0</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20,2</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Meridional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36,1</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19,1</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Sudoccidental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23,9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11,9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Nivel de educación</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Ninguno</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0,6</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10,9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0,9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Primario</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5,1</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26,9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Secundario</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12,3</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28,4</w:t>
            </w:r>
          </w:p>
        </w:tc>
      </w:tr>
      <w:tr w:rsidR="00290471" w:rsidRPr="00000768">
        <w:tblPrEx>
          <w:tblCellMar>
            <w:top w:w="0" w:type="dxa"/>
            <w:bottom w:w="0" w:type="dxa"/>
          </w:tblCellMar>
        </w:tblPrEx>
        <w:tc>
          <w:tcPr>
            <w:tcW w:w="2241" w:type="dxa"/>
            <w:tcBorders>
              <w:bottom w:val="single" w:sz="4" w:space="0" w:color="auto"/>
            </w:tcBorders>
            <w:shd w:val="clear" w:color="auto" w:fill="auto"/>
            <w:vAlign w:val="bottom"/>
          </w:tcPr>
          <w:p w:rsidR="00290471" w:rsidRPr="00000768" w:rsidRDefault="00290471" w:rsidP="00C400A2">
            <w:pPr>
              <w:widowControl w:val="0"/>
              <w:spacing w:after="40" w:line="210" w:lineRule="exact"/>
              <w:rPr>
                <w:sz w:val="17"/>
                <w:szCs w:val="17"/>
              </w:rPr>
            </w:pPr>
            <w:r w:rsidRPr="00000768">
              <w:rPr>
                <w:sz w:val="17"/>
                <w:szCs w:val="17"/>
              </w:rPr>
              <w:t>Superior al secundario</w:t>
            </w:r>
          </w:p>
        </w:tc>
        <w:tc>
          <w:tcPr>
            <w:tcW w:w="1693"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13,1</w:t>
            </w:r>
          </w:p>
        </w:tc>
        <w:tc>
          <w:tcPr>
            <w:tcW w:w="1693"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64,3</w:t>
            </w:r>
          </w:p>
        </w:tc>
        <w:tc>
          <w:tcPr>
            <w:tcW w:w="1693"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41,1</w:t>
            </w:r>
          </w:p>
        </w:tc>
      </w:tr>
      <w:tr w:rsidR="00290471" w:rsidRPr="00000768">
        <w:tblPrEx>
          <w:tblCellMar>
            <w:top w:w="0" w:type="dxa"/>
            <w:bottom w:w="0" w:type="dxa"/>
          </w:tblCellMar>
        </w:tblPrEx>
        <w:tc>
          <w:tcPr>
            <w:tcW w:w="2241"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rPr>
                <w:b/>
                <w:bCs/>
                <w:sz w:val="17"/>
                <w:szCs w:val="17"/>
              </w:rPr>
            </w:pPr>
            <w:r w:rsidRPr="00000768">
              <w:rPr>
                <w:b/>
                <w:bCs/>
                <w:sz w:val="17"/>
                <w:szCs w:val="17"/>
              </w:rPr>
              <w:tab/>
              <w:t>Total</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bCs/>
                <w:sz w:val="17"/>
                <w:szCs w:val="17"/>
              </w:rPr>
            </w:pPr>
            <w:r w:rsidRPr="00000768">
              <w:rPr>
                <w:b/>
                <w:bCs/>
                <w:sz w:val="17"/>
                <w:szCs w:val="17"/>
              </w:rPr>
              <w:t>5,7</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bCs/>
                <w:sz w:val="17"/>
                <w:szCs w:val="17"/>
              </w:rPr>
            </w:pPr>
            <w:r w:rsidRPr="00000768">
              <w:rPr>
                <w:b/>
                <w:bCs/>
                <w:sz w:val="17"/>
                <w:szCs w:val="17"/>
              </w:rPr>
              <w:t>40,5</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bCs/>
                <w:sz w:val="17"/>
                <w:szCs w:val="17"/>
              </w:rPr>
            </w:pPr>
            <w:r w:rsidRPr="00000768">
              <w:rPr>
                <w:b/>
                <w:bCs/>
                <w:sz w:val="17"/>
                <w:szCs w:val="17"/>
              </w:rPr>
              <w:t>14,9</w:t>
            </w:r>
          </w:p>
        </w:tc>
      </w:tr>
    </w:tbl>
    <w:p w:rsidR="00290471" w:rsidRPr="00290471" w:rsidRDefault="00290471" w:rsidP="00290471">
      <w:pPr>
        <w:pStyle w:val="SingleTxt"/>
        <w:spacing w:after="0" w:line="120" w:lineRule="exact"/>
        <w:rPr>
          <w:sz w:val="10"/>
        </w:rPr>
      </w:pPr>
    </w:p>
    <w:p w:rsidR="00290471" w:rsidRPr="00C328C6" w:rsidRDefault="00290471" w:rsidP="00290471">
      <w:pPr>
        <w:pStyle w:val="FootnoteText"/>
        <w:tabs>
          <w:tab w:val="clear" w:pos="418"/>
          <w:tab w:val="right" w:pos="1476"/>
          <w:tab w:val="left" w:pos="1548"/>
          <w:tab w:val="right" w:pos="1836"/>
          <w:tab w:val="left" w:pos="1908"/>
        </w:tabs>
        <w:ind w:left="1267" w:right="1267" w:hanging="1267"/>
        <w:rPr>
          <w:i/>
        </w:rPr>
      </w:pPr>
      <w:r>
        <w:rPr>
          <w:i/>
        </w:rPr>
        <w:tab/>
      </w:r>
      <w:r w:rsidRPr="00C328C6">
        <w:rPr>
          <w:i/>
        </w:rPr>
        <w:t xml:space="preserve">Fuente: </w:t>
      </w:r>
      <w:r w:rsidRPr="00BB2D34">
        <w:t>Tercera Encuesta Demográfica y de Salud en el Camerún (2004)</w:t>
      </w:r>
      <w:r>
        <w:t>.</w:t>
      </w:r>
    </w:p>
    <w:p w:rsidR="00290471" w:rsidRPr="00F6255D"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02F7C">
        <w:tab/>
        <w:t>46.</w:t>
      </w:r>
      <w:r w:rsidRPr="00602F7C">
        <w:tab/>
      </w:r>
      <w:r>
        <w:t>Porcentaje de hombres que han usado preservativos en su última relación</w:t>
      </w:r>
      <w:r w:rsidR="00C400A2">
        <w:br/>
      </w:r>
      <w:r>
        <w:t>sexual con su esposa, pareja estable o con cualquier otra pareja según</w:t>
      </w:r>
      <w:r w:rsidR="00C400A2">
        <w:t xml:space="preserve"> </w:t>
      </w:r>
      <w:r>
        <w:t xml:space="preserve">la </w:t>
      </w:r>
      <w:r w:rsidR="00C400A2">
        <w:br/>
      </w:r>
      <w:r>
        <w:t>edad, el estado civil, el lugar de residencia, la provincia y el nivel</w:t>
      </w:r>
      <w:r w:rsidR="00C400A2">
        <w:br/>
      </w:r>
      <w:r>
        <w:t>de educación</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41"/>
        <w:gridCol w:w="1693"/>
        <w:gridCol w:w="1693"/>
        <w:gridCol w:w="1693"/>
      </w:tblGrid>
      <w:tr w:rsidR="00290471" w:rsidRPr="00000768">
        <w:tblPrEx>
          <w:tblCellMar>
            <w:top w:w="0" w:type="dxa"/>
            <w:bottom w:w="0" w:type="dxa"/>
          </w:tblCellMar>
        </w:tblPrEx>
        <w:trPr>
          <w:tblHeader/>
        </w:trPr>
        <w:tc>
          <w:tcPr>
            <w:tcW w:w="2241" w:type="dxa"/>
            <w:tcBorders>
              <w:top w:val="single" w:sz="4" w:space="0" w:color="auto"/>
              <w:bottom w:val="single" w:sz="12" w:space="0" w:color="auto"/>
            </w:tcBorders>
            <w:shd w:val="clear" w:color="auto" w:fill="auto"/>
            <w:vAlign w:val="bottom"/>
          </w:tcPr>
          <w:p w:rsidR="00290471" w:rsidRPr="00000768" w:rsidRDefault="00290471" w:rsidP="00C400A2">
            <w:pPr>
              <w:widowControl w:val="0"/>
              <w:spacing w:before="80" w:after="80" w:line="160" w:lineRule="exact"/>
              <w:rPr>
                <w:i/>
                <w:sz w:val="14"/>
                <w:szCs w:val="14"/>
              </w:rPr>
            </w:pPr>
            <w:r w:rsidRPr="00000768">
              <w:rPr>
                <w:i/>
                <w:sz w:val="14"/>
                <w:szCs w:val="14"/>
              </w:rPr>
              <w:t>Características</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widowControl w:val="0"/>
              <w:spacing w:before="80" w:after="80" w:line="160" w:lineRule="exact"/>
              <w:jc w:val="right"/>
              <w:rPr>
                <w:i/>
                <w:sz w:val="14"/>
                <w:szCs w:val="14"/>
              </w:rPr>
            </w:pPr>
            <w:r w:rsidRPr="00000768">
              <w:rPr>
                <w:i/>
                <w:sz w:val="14"/>
                <w:szCs w:val="14"/>
              </w:rPr>
              <w:t xml:space="preserve">Con esposo o </w:t>
            </w:r>
            <w:r w:rsidRPr="00000768">
              <w:rPr>
                <w:i/>
                <w:sz w:val="14"/>
                <w:szCs w:val="14"/>
              </w:rPr>
              <w:br/>
              <w:t>pareja estable</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widowControl w:val="0"/>
              <w:spacing w:before="80" w:after="80" w:line="160" w:lineRule="exact"/>
              <w:jc w:val="right"/>
              <w:rPr>
                <w:i/>
                <w:sz w:val="14"/>
                <w:szCs w:val="14"/>
              </w:rPr>
            </w:pPr>
            <w:r w:rsidRPr="00000768">
              <w:rPr>
                <w:i/>
                <w:sz w:val="14"/>
                <w:szCs w:val="14"/>
              </w:rPr>
              <w:t xml:space="preserve">Con pareja </w:t>
            </w:r>
            <w:r w:rsidRPr="00000768">
              <w:rPr>
                <w:i/>
                <w:sz w:val="14"/>
                <w:szCs w:val="14"/>
              </w:rPr>
              <w:br/>
              <w:t>no estable</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widowControl w:val="0"/>
              <w:spacing w:before="80" w:after="80" w:line="160" w:lineRule="exact"/>
              <w:jc w:val="right"/>
              <w:rPr>
                <w:i/>
                <w:sz w:val="14"/>
                <w:szCs w:val="14"/>
              </w:rPr>
            </w:pPr>
            <w:r w:rsidRPr="00000768">
              <w:rPr>
                <w:i/>
                <w:sz w:val="14"/>
                <w:szCs w:val="14"/>
              </w:rPr>
              <w:t xml:space="preserve">Con cualquier </w:t>
            </w:r>
            <w:r w:rsidRPr="00000768">
              <w:rPr>
                <w:i/>
                <w:sz w:val="14"/>
                <w:szCs w:val="14"/>
              </w:rPr>
              <w:br/>
              <w:t>tipo de pareja</w:t>
            </w:r>
          </w:p>
        </w:tc>
      </w:tr>
      <w:tr w:rsidR="00290471" w:rsidRPr="00845142">
        <w:tblPrEx>
          <w:tblCellMar>
            <w:top w:w="0" w:type="dxa"/>
            <w:bottom w:w="0" w:type="dxa"/>
          </w:tblCellMar>
        </w:tblPrEx>
        <w:trPr>
          <w:trHeight w:hRule="exact" w:val="115"/>
          <w:tblHeader/>
        </w:trPr>
        <w:tc>
          <w:tcPr>
            <w:tcW w:w="2241"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rPr>
                <w:sz w:val="17"/>
              </w:rPr>
            </w:pPr>
          </w:p>
        </w:tc>
        <w:tc>
          <w:tcPr>
            <w:tcW w:w="1693"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c>
          <w:tcPr>
            <w:tcW w:w="1693"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c>
          <w:tcPr>
            <w:tcW w:w="1693"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rPr>
                <w:sz w:val="17"/>
                <w:szCs w:val="17"/>
              </w:rPr>
            </w:pPr>
            <w:r w:rsidRPr="00000768">
              <w:rPr>
                <w:b/>
                <w:sz w:val="17"/>
                <w:szCs w:val="17"/>
              </w:rPr>
              <w:t>Edad</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15 a 19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4,3</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55,8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53,9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20 a 24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58,4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50,6</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25 a 29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60,2</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35,0</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30 a 39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50,5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21,5</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40 a 49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40,9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12,1</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De 50 a 59 años</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32,9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5,6</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rPr>
                <w:b/>
                <w:bCs/>
                <w:iCs/>
                <w:sz w:val="17"/>
                <w:szCs w:val="17"/>
                <w:u w:val="single"/>
              </w:rPr>
            </w:pPr>
            <w:r w:rsidRPr="00000768">
              <w:rPr>
                <w:b/>
                <w:bCs/>
                <w:iCs/>
                <w:sz w:val="17"/>
                <w:szCs w:val="17"/>
              </w:rPr>
              <w:t>Zona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Zoma urbana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10,1</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62,2</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39,2</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rPr>
                <w:sz w:val="17"/>
                <w:szCs w:val="17"/>
              </w:rPr>
            </w:pPr>
            <w:r w:rsidRPr="00000768">
              <w:rPr>
                <w:sz w:val="17"/>
                <w:szCs w:val="17"/>
              </w:rPr>
              <w:t>Zona rural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4,6</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37,6</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16,4</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Estado civil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Soltera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57,1</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57,1</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Con pareja o en convivencia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7,2</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51,9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15,9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Divorciada, separada, viuda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7,2</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49,1</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43,9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Duala/Yaundé</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Duala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65,8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43,1</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Yaundé</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12,9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69,5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49,5</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Provincia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Adamaua</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2,1</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50,5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21,0</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Centro</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29,7</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Oriental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6,0</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42,7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25,4</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Extremo Norte</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1,8</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35,0</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8,2</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Litoral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12,5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52,7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35,9</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Septentrional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43,0</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12,4</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Noroccidental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8,5</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41,6</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24,8</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Occidental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14,2</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66,7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41,0</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Meridional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49,6</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30,3</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Sudoccidental</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44,7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26,7</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Nivel de educación</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Ninguno</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2,1</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26,9</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5,6</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Primario</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38,7</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19,5</w:t>
            </w:r>
          </w:p>
        </w:tc>
      </w:tr>
      <w:tr w:rsidR="00290471" w:rsidRPr="00000768">
        <w:tblPrEx>
          <w:tblCellMar>
            <w:top w:w="0" w:type="dxa"/>
            <w:bottom w:w="0" w:type="dxa"/>
          </w:tblCellMar>
        </w:tblPrEx>
        <w:tc>
          <w:tcPr>
            <w:tcW w:w="2241"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Secundario</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11,4</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62,6</w:t>
            </w:r>
          </w:p>
        </w:tc>
        <w:tc>
          <w:tcPr>
            <w:tcW w:w="16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42,0</w:t>
            </w:r>
          </w:p>
        </w:tc>
      </w:tr>
      <w:tr w:rsidR="00290471" w:rsidRPr="00000768">
        <w:tblPrEx>
          <w:tblCellMar>
            <w:top w:w="0" w:type="dxa"/>
            <w:bottom w:w="0" w:type="dxa"/>
          </w:tblCellMar>
        </w:tblPrEx>
        <w:tc>
          <w:tcPr>
            <w:tcW w:w="2241" w:type="dxa"/>
            <w:tcBorders>
              <w:bottom w:val="single" w:sz="4" w:space="0" w:color="auto"/>
            </w:tcBorders>
            <w:shd w:val="clear" w:color="auto" w:fill="auto"/>
            <w:vAlign w:val="bottom"/>
          </w:tcPr>
          <w:p w:rsidR="00290471" w:rsidRPr="00000768" w:rsidRDefault="00290471" w:rsidP="00C400A2">
            <w:pPr>
              <w:widowControl w:val="0"/>
              <w:spacing w:after="40" w:line="210" w:lineRule="exact"/>
              <w:rPr>
                <w:sz w:val="17"/>
                <w:szCs w:val="17"/>
              </w:rPr>
            </w:pPr>
            <w:r w:rsidRPr="00000768">
              <w:rPr>
                <w:sz w:val="17"/>
                <w:szCs w:val="17"/>
              </w:rPr>
              <w:t>Superior al secundario</w:t>
            </w:r>
          </w:p>
        </w:tc>
        <w:tc>
          <w:tcPr>
            <w:tcW w:w="1693"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15,1</w:t>
            </w:r>
          </w:p>
        </w:tc>
        <w:tc>
          <w:tcPr>
            <w:tcW w:w="1693"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69,8</w:t>
            </w:r>
          </w:p>
        </w:tc>
        <w:tc>
          <w:tcPr>
            <w:tcW w:w="1693"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40,8</w:t>
            </w:r>
          </w:p>
        </w:tc>
      </w:tr>
      <w:tr w:rsidR="00290471" w:rsidRPr="00000768">
        <w:tblPrEx>
          <w:tblCellMar>
            <w:top w:w="0" w:type="dxa"/>
            <w:bottom w:w="0" w:type="dxa"/>
          </w:tblCellMar>
        </w:tblPrEx>
        <w:tc>
          <w:tcPr>
            <w:tcW w:w="2241"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rPr>
                <w:b/>
                <w:bCs/>
                <w:sz w:val="17"/>
                <w:szCs w:val="17"/>
              </w:rPr>
            </w:pPr>
            <w:r w:rsidRPr="00000768">
              <w:rPr>
                <w:b/>
                <w:bCs/>
                <w:sz w:val="17"/>
                <w:szCs w:val="17"/>
              </w:rPr>
              <w:tab/>
              <w:t>Total</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bCs/>
                <w:sz w:val="17"/>
                <w:szCs w:val="17"/>
              </w:rPr>
            </w:pPr>
            <w:r w:rsidRPr="00000768">
              <w:rPr>
                <w:b/>
                <w:bCs/>
                <w:sz w:val="17"/>
                <w:szCs w:val="17"/>
              </w:rPr>
              <w:t>7,3</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bCs/>
                <w:sz w:val="17"/>
                <w:szCs w:val="17"/>
              </w:rPr>
            </w:pPr>
            <w:r w:rsidRPr="00000768">
              <w:rPr>
                <w:b/>
                <w:bCs/>
                <w:sz w:val="17"/>
                <w:szCs w:val="17"/>
              </w:rPr>
              <w:t>53,9</w:t>
            </w:r>
          </w:p>
        </w:tc>
        <w:tc>
          <w:tcPr>
            <w:tcW w:w="1693"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bCs/>
                <w:sz w:val="17"/>
                <w:szCs w:val="17"/>
              </w:rPr>
            </w:pPr>
            <w:r w:rsidRPr="00000768">
              <w:rPr>
                <w:b/>
                <w:bCs/>
                <w:sz w:val="17"/>
                <w:szCs w:val="17"/>
              </w:rPr>
              <w:t>29,5</w:t>
            </w:r>
          </w:p>
        </w:tc>
      </w:tr>
    </w:tbl>
    <w:p w:rsidR="00290471" w:rsidRPr="00290471" w:rsidRDefault="00290471" w:rsidP="00290471">
      <w:pPr>
        <w:pStyle w:val="SingleTxt"/>
        <w:spacing w:after="0" w:line="120" w:lineRule="exact"/>
        <w:rPr>
          <w:sz w:val="10"/>
        </w:rPr>
      </w:pPr>
    </w:p>
    <w:p w:rsidR="00290471" w:rsidRPr="00BB2D34" w:rsidRDefault="00C400A2" w:rsidP="00290471">
      <w:pPr>
        <w:pStyle w:val="FootnoteText"/>
        <w:tabs>
          <w:tab w:val="clear" w:pos="418"/>
          <w:tab w:val="right" w:pos="1476"/>
          <w:tab w:val="left" w:pos="1548"/>
          <w:tab w:val="right" w:pos="1836"/>
          <w:tab w:val="left" w:pos="1908"/>
        </w:tabs>
        <w:ind w:left="1267" w:right="1267" w:hanging="1267"/>
      </w:pPr>
      <w:r>
        <w:rPr>
          <w:i/>
        </w:rPr>
        <w:tab/>
      </w:r>
      <w:r w:rsidR="00290471" w:rsidRPr="00BB2D34">
        <w:rPr>
          <w:i/>
        </w:rPr>
        <w:t>Fuente</w:t>
      </w:r>
      <w:r w:rsidR="00290471" w:rsidRPr="00BB2D34">
        <w:t>: Tercera Encuesta Demográfica y de Salud en el Camerún (2004)</w:t>
      </w:r>
      <w:r w:rsidR="00290471">
        <w:t>.</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D85A7D"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Pr="00D85A7D">
        <w:tab/>
        <w:t>47.</w:t>
      </w:r>
      <w:r w:rsidRPr="00D85A7D">
        <w:tab/>
        <w:t>Tasa de prevalencia del VIH en hombres y mujeres de entre 15 y 49 años,</w:t>
      </w:r>
      <w:r w:rsidR="00C400A2">
        <w:br/>
      </w:r>
      <w:r w:rsidRPr="00D85A7D">
        <w:t>por edad, lugar de residencia y provincia</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2274"/>
        <w:gridCol w:w="1593"/>
        <w:gridCol w:w="1623"/>
      </w:tblGrid>
      <w:tr w:rsidR="00290471"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rPr>
                <w:i/>
                <w:sz w:val="14"/>
              </w:rPr>
            </w:pPr>
            <w:r>
              <w:rPr>
                <w:i/>
                <w:sz w:val="14"/>
              </w:rPr>
              <w:t>Características</w:t>
            </w:r>
          </w:p>
        </w:tc>
        <w:tc>
          <w:tcPr>
            <w:tcW w:w="227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 xml:space="preserve">Porcentaje </w:t>
            </w:r>
            <w:r>
              <w:rPr>
                <w:i/>
                <w:sz w:val="14"/>
              </w:rPr>
              <w:br/>
              <w:t>de hombres</w:t>
            </w:r>
          </w:p>
        </w:tc>
        <w:tc>
          <w:tcPr>
            <w:tcW w:w="1593"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 xml:space="preserve">Porcentaje </w:t>
            </w:r>
            <w:r>
              <w:rPr>
                <w:i/>
                <w:sz w:val="14"/>
              </w:rPr>
              <w:br/>
              <w:t>de mujeres</w:t>
            </w:r>
          </w:p>
        </w:tc>
        <w:tc>
          <w:tcPr>
            <w:tcW w:w="1623"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Total</w:t>
            </w:r>
          </w:p>
        </w:tc>
      </w:tr>
      <w:tr w:rsidR="00290471"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rPr>
                <w:b/>
                <w:sz w:val="17"/>
              </w:rPr>
            </w:pPr>
          </w:p>
        </w:tc>
        <w:tc>
          <w:tcPr>
            <w:tcW w:w="2274"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c>
          <w:tcPr>
            <w:tcW w:w="1593"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c>
          <w:tcPr>
            <w:tcW w:w="1623"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after="40" w:line="210" w:lineRule="exact"/>
              <w:rPr>
                <w:sz w:val="17"/>
                <w:szCs w:val="17"/>
              </w:rPr>
            </w:pPr>
            <w:r w:rsidRPr="00000768">
              <w:rPr>
                <w:b/>
                <w:bCs/>
                <w:iCs/>
                <w:sz w:val="17"/>
                <w:szCs w:val="17"/>
              </w:rPr>
              <w:t>Edad</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 xml:space="preserve">De </w:t>
            </w:r>
            <w:smartTag w:uri="urn:schemas-microsoft-com:office:smarttags" w:element="metricconverter">
              <w:smartTagPr>
                <w:attr w:name="ProductID" w:val="15 a"/>
              </w:smartTagPr>
              <w:r w:rsidRPr="00000768">
                <w:rPr>
                  <w:sz w:val="17"/>
                  <w:szCs w:val="17"/>
                </w:rPr>
                <w:t>15 a</w:t>
              </w:r>
            </w:smartTag>
            <w:r w:rsidRPr="00000768">
              <w:rPr>
                <w:sz w:val="17"/>
                <w:szCs w:val="17"/>
              </w:rPr>
              <w:t xml:space="preserve"> 19 años</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0,6</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2,2</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1,4</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 xml:space="preserve">De </w:t>
            </w:r>
            <w:smartTag w:uri="urn:schemas-microsoft-com:office:smarttags" w:element="metricconverter">
              <w:smartTagPr>
                <w:attr w:name="ProductID" w:val="20 a"/>
              </w:smartTagPr>
              <w:r w:rsidRPr="00000768">
                <w:rPr>
                  <w:sz w:val="17"/>
                  <w:szCs w:val="17"/>
                </w:rPr>
                <w:t>20 a</w:t>
              </w:r>
            </w:smartTag>
            <w:r w:rsidRPr="00000768">
              <w:rPr>
                <w:sz w:val="17"/>
                <w:szCs w:val="17"/>
              </w:rPr>
              <w:t xml:space="preserve"> 24 años</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2,5</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7,9</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5,5</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 xml:space="preserve">De </w:t>
            </w:r>
            <w:smartTag w:uri="urn:schemas-microsoft-com:office:smarttags" w:element="metricconverter">
              <w:smartTagPr>
                <w:attr w:name="ProductID" w:val="25 a"/>
              </w:smartTagPr>
              <w:r w:rsidRPr="00000768">
                <w:rPr>
                  <w:sz w:val="17"/>
                  <w:szCs w:val="17"/>
                </w:rPr>
                <w:t>25 a</w:t>
              </w:r>
            </w:smartTag>
            <w:r w:rsidRPr="00000768">
              <w:rPr>
                <w:sz w:val="17"/>
                <w:szCs w:val="17"/>
              </w:rPr>
              <w:t xml:space="preserve"> 29 años</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5,1</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10,3</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7,8</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 xml:space="preserve">De </w:t>
            </w:r>
            <w:smartTag w:uri="urn:schemas-microsoft-com:office:smarttags" w:element="metricconverter">
              <w:smartTagPr>
                <w:attr w:name="ProductID" w:val="30 a"/>
              </w:smartTagPr>
              <w:r w:rsidRPr="00000768">
                <w:rPr>
                  <w:sz w:val="17"/>
                  <w:szCs w:val="17"/>
                </w:rPr>
                <w:t>30 a</w:t>
              </w:r>
            </w:smartTag>
            <w:r w:rsidRPr="00000768">
              <w:rPr>
                <w:sz w:val="17"/>
                <w:szCs w:val="17"/>
              </w:rPr>
              <w:t xml:space="preserve"> 34 años</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8,3</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9,4</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8,9</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 xml:space="preserve">De </w:t>
            </w:r>
            <w:smartTag w:uri="urn:schemas-microsoft-com:office:smarttags" w:element="metricconverter">
              <w:smartTagPr>
                <w:attr w:name="ProductID" w:val="35 a"/>
              </w:smartTagPr>
              <w:r w:rsidRPr="00000768">
                <w:rPr>
                  <w:sz w:val="17"/>
                  <w:szCs w:val="17"/>
                </w:rPr>
                <w:t>35 a</w:t>
              </w:r>
            </w:smartTag>
            <w:r w:rsidRPr="00000768">
              <w:rPr>
                <w:sz w:val="17"/>
                <w:szCs w:val="17"/>
              </w:rPr>
              <w:t xml:space="preserve"> 39 años</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8,6</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7,8</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8,2</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 xml:space="preserve">De </w:t>
            </w:r>
            <w:smartTag w:uri="urn:schemas-microsoft-com:office:smarttags" w:element="metricconverter">
              <w:smartTagPr>
                <w:attr w:name="ProductID" w:val="40 a"/>
              </w:smartTagPr>
              <w:r w:rsidRPr="00000768">
                <w:rPr>
                  <w:sz w:val="17"/>
                  <w:szCs w:val="17"/>
                </w:rPr>
                <w:t>40 a</w:t>
              </w:r>
            </w:smartTag>
            <w:r w:rsidRPr="00000768">
              <w:rPr>
                <w:sz w:val="17"/>
                <w:szCs w:val="17"/>
              </w:rPr>
              <w:t xml:space="preserve"> 44 años</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5,6</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6,0</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5,8</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 xml:space="preserve">De </w:t>
            </w:r>
            <w:smartTag w:uri="urn:schemas-microsoft-com:office:smarttags" w:element="metricconverter">
              <w:smartTagPr>
                <w:attr w:name="ProductID" w:val="45 a"/>
              </w:smartTagPr>
              <w:r w:rsidRPr="00000768">
                <w:rPr>
                  <w:sz w:val="17"/>
                  <w:szCs w:val="17"/>
                </w:rPr>
                <w:t>45 a</w:t>
              </w:r>
            </w:smartTag>
            <w:r w:rsidRPr="00000768">
              <w:rPr>
                <w:sz w:val="17"/>
                <w:szCs w:val="17"/>
              </w:rPr>
              <w:t xml:space="preserve"> 49 años</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3,8</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5,5</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Zona</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Zona urbana</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4,9</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8,4</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6,7</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Zona rural</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3,0</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4,8</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4,0</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Duala/Yaundé</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Duala</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3,7</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5,5</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4,6</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Yaundé</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6,0</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10,7</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8,3</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before="40" w:after="40" w:line="210" w:lineRule="exact"/>
              <w:rPr>
                <w:sz w:val="17"/>
                <w:szCs w:val="17"/>
              </w:rPr>
            </w:pPr>
            <w:r w:rsidRPr="00000768">
              <w:rPr>
                <w:b/>
                <w:bCs/>
                <w:iCs/>
                <w:sz w:val="17"/>
                <w:szCs w:val="17"/>
              </w:rPr>
              <w:t>Provincia</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Adamaua</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4,1</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9,8</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6,9</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Centro</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2,2</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6,8</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Oriental</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7,6</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9,4</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8,6</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Extremo Norte</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1,7</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2,2</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2,0</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Litoral</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4,4</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6,5</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5,5</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Septentrional</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1,7</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1,7</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1,7</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Noroccidental</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5,2</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11,9</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8,7</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Occidental</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5,2</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4,3</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Meridional</w:t>
            </w:r>
          </w:p>
        </w:tc>
        <w:tc>
          <w:tcPr>
            <w:tcW w:w="227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4,5</w:t>
            </w:r>
          </w:p>
        </w:tc>
        <w:tc>
          <w:tcPr>
            <w:tcW w:w="159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8,4</w:t>
            </w:r>
          </w:p>
        </w:tc>
        <w:tc>
          <w:tcPr>
            <w:tcW w:w="1623"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6,5</w:t>
            </w:r>
          </w:p>
        </w:tc>
      </w:tr>
      <w:tr w:rsidR="00290471" w:rsidRPr="00000768">
        <w:tblPrEx>
          <w:tblCellMar>
            <w:top w:w="0" w:type="dxa"/>
            <w:bottom w:w="0" w:type="dxa"/>
          </w:tblCellMar>
        </w:tblPrEx>
        <w:tc>
          <w:tcPr>
            <w:tcW w:w="1830" w:type="dxa"/>
            <w:tcBorders>
              <w:bottom w:val="single" w:sz="4" w:space="0" w:color="auto"/>
            </w:tcBorders>
            <w:shd w:val="clear" w:color="auto" w:fill="auto"/>
            <w:vAlign w:val="bottom"/>
          </w:tcPr>
          <w:p w:rsidR="00290471" w:rsidRPr="00000768" w:rsidRDefault="00290471" w:rsidP="003C2BB5">
            <w:pPr>
              <w:widowControl w:val="0"/>
              <w:spacing w:after="81" w:line="210" w:lineRule="exact"/>
              <w:rPr>
                <w:sz w:val="17"/>
                <w:szCs w:val="17"/>
              </w:rPr>
            </w:pPr>
            <w:r w:rsidRPr="00000768">
              <w:rPr>
                <w:sz w:val="17"/>
                <w:szCs w:val="17"/>
              </w:rPr>
              <w:t>Sudoccidental</w:t>
            </w:r>
          </w:p>
        </w:tc>
        <w:tc>
          <w:tcPr>
            <w:tcW w:w="2274" w:type="dxa"/>
            <w:tcBorders>
              <w:bottom w:val="single" w:sz="4" w:space="0" w:color="auto"/>
            </w:tcBorders>
            <w:shd w:val="clear" w:color="auto" w:fill="auto"/>
            <w:vAlign w:val="bottom"/>
          </w:tcPr>
          <w:p w:rsidR="00290471" w:rsidRPr="00000768" w:rsidRDefault="00290471" w:rsidP="003C2BB5">
            <w:pPr>
              <w:tabs>
                <w:tab w:val="left" w:pos="288"/>
                <w:tab w:val="left" w:pos="576"/>
                <w:tab w:val="left" w:pos="864"/>
                <w:tab w:val="left" w:pos="1152"/>
              </w:tabs>
              <w:spacing w:after="81" w:line="210" w:lineRule="exact"/>
              <w:ind w:right="43"/>
              <w:jc w:val="right"/>
              <w:rPr>
                <w:sz w:val="17"/>
                <w:szCs w:val="17"/>
              </w:rPr>
            </w:pPr>
            <w:r w:rsidRPr="00000768">
              <w:rPr>
                <w:sz w:val="17"/>
                <w:szCs w:val="17"/>
              </w:rPr>
              <w:t>5,1</w:t>
            </w:r>
          </w:p>
        </w:tc>
        <w:tc>
          <w:tcPr>
            <w:tcW w:w="1593" w:type="dxa"/>
            <w:tcBorders>
              <w:bottom w:val="single" w:sz="4" w:space="0" w:color="auto"/>
            </w:tcBorders>
            <w:shd w:val="clear" w:color="auto" w:fill="auto"/>
            <w:vAlign w:val="bottom"/>
          </w:tcPr>
          <w:p w:rsidR="00290471" w:rsidRPr="00000768" w:rsidRDefault="00290471" w:rsidP="003C2BB5">
            <w:pPr>
              <w:tabs>
                <w:tab w:val="left" w:pos="288"/>
                <w:tab w:val="left" w:pos="576"/>
                <w:tab w:val="left" w:pos="864"/>
                <w:tab w:val="left" w:pos="1152"/>
              </w:tabs>
              <w:spacing w:after="81" w:line="210" w:lineRule="exact"/>
              <w:ind w:right="43"/>
              <w:jc w:val="right"/>
              <w:rPr>
                <w:sz w:val="17"/>
                <w:szCs w:val="17"/>
              </w:rPr>
            </w:pPr>
            <w:r w:rsidRPr="00000768">
              <w:rPr>
                <w:sz w:val="17"/>
                <w:szCs w:val="17"/>
              </w:rPr>
              <w:t>11,0</w:t>
            </w:r>
          </w:p>
        </w:tc>
        <w:tc>
          <w:tcPr>
            <w:tcW w:w="1623" w:type="dxa"/>
            <w:tcBorders>
              <w:bottom w:val="single" w:sz="4" w:space="0" w:color="auto"/>
            </w:tcBorders>
            <w:shd w:val="clear" w:color="auto" w:fill="auto"/>
            <w:vAlign w:val="bottom"/>
          </w:tcPr>
          <w:p w:rsidR="00290471" w:rsidRPr="00000768" w:rsidRDefault="00290471" w:rsidP="003C2BB5">
            <w:pPr>
              <w:tabs>
                <w:tab w:val="left" w:pos="288"/>
                <w:tab w:val="left" w:pos="576"/>
                <w:tab w:val="left" w:pos="864"/>
                <w:tab w:val="left" w:pos="1152"/>
              </w:tabs>
              <w:spacing w:after="81" w:line="210" w:lineRule="exact"/>
              <w:ind w:right="43"/>
              <w:jc w:val="right"/>
              <w:rPr>
                <w:sz w:val="17"/>
                <w:szCs w:val="17"/>
              </w:rPr>
            </w:pPr>
            <w:r w:rsidRPr="00000768">
              <w:rPr>
                <w:sz w:val="17"/>
                <w:szCs w:val="17"/>
              </w:rPr>
              <w:t>8,0</w:t>
            </w:r>
          </w:p>
        </w:tc>
      </w:tr>
      <w:tr w:rsidR="00290471" w:rsidRPr="00000768">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rPr>
                <w:sz w:val="17"/>
                <w:szCs w:val="17"/>
              </w:rPr>
            </w:pPr>
            <w:r w:rsidRPr="00000768">
              <w:rPr>
                <w:b/>
                <w:bCs/>
                <w:sz w:val="17"/>
                <w:szCs w:val="17"/>
              </w:rPr>
              <w:tab/>
              <w:t>Total</w:t>
            </w:r>
          </w:p>
        </w:tc>
        <w:tc>
          <w:tcPr>
            <w:tcW w:w="227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bCs/>
                <w:sz w:val="17"/>
                <w:szCs w:val="17"/>
              </w:rPr>
            </w:pPr>
            <w:r w:rsidRPr="00000768">
              <w:rPr>
                <w:b/>
                <w:bCs/>
                <w:sz w:val="17"/>
                <w:szCs w:val="17"/>
              </w:rPr>
              <w:t>4,1</w:t>
            </w:r>
          </w:p>
        </w:tc>
        <w:tc>
          <w:tcPr>
            <w:tcW w:w="1593"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bCs/>
                <w:sz w:val="17"/>
                <w:szCs w:val="17"/>
              </w:rPr>
            </w:pPr>
            <w:r w:rsidRPr="00000768">
              <w:rPr>
                <w:b/>
                <w:bCs/>
                <w:sz w:val="17"/>
                <w:szCs w:val="17"/>
              </w:rPr>
              <w:t>6,8</w:t>
            </w:r>
          </w:p>
        </w:tc>
        <w:tc>
          <w:tcPr>
            <w:tcW w:w="1623"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bCs/>
                <w:sz w:val="17"/>
                <w:szCs w:val="17"/>
              </w:rPr>
            </w:pPr>
            <w:r w:rsidRPr="00000768">
              <w:rPr>
                <w:b/>
                <w:bCs/>
                <w:sz w:val="17"/>
                <w:szCs w:val="17"/>
              </w:rPr>
              <w:t>5,5</w:t>
            </w:r>
          </w:p>
        </w:tc>
      </w:tr>
    </w:tbl>
    <w:p w:rsidR="00290471" w:rsidRPr="00290471" w:rsidRDefault="00290471" w:rsidP="00290471">
      <w:pPr>
        <w:pStyle w:val="SingleTxt"/>
        <w:spacing w:after="0" w:line="120" w:lineRule="exact"/>
        <w:rPr>
          <w:sz w:val="10"/>
        </w:rPr>
      </w:pPr>
    </w:p>
    <w:p w:rsidR="00290471" w:rsidRPr="00E35937" w:rsidRDefault="00C400A2" w:rsidP="00290471">
      <w:pPr>
        <w:pStyle w:val="FootnoteText"/>
        <w:tabs>
          <w:tab w:val="clear" w:pos="418"/>
          <w:tab w:val="right" w:pos="1476"/>
          <w:tab w:val="left" w:pos="1548"/>
          <w:tab w:val="right" w:pos="1836"/>
          <w:tab w:val="left" w:pos="1908"/>
        </w:tabs>
        <w:ind w:left="1267" w:right="1267" w:hanging="1267"/>
      </w:pPr>
      <w:r>
        <w:rPr>
          <w:i/>
        </w:rPr>
        <w:tab/>
      </w:r>
      <w:r w:rsidR="00290471" w:rsidRPr="00E35937">
        <w:rPr>
          <w:i/>
        </w:rPr>
        <w:t>Fuente</w:t>
      </w:r>
      <w:r w:rsidR="00290471" w:rsidRPr="00E35937">
        <w:t>: Tercera Encuesta Demográfica y de Salud en el Camerún (2004)</w:t>
      </w:r>
      <w:r w:rsidR="00290471">
        <w:t>.</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845142"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45142">
        <w:tab/>
      </w:r>
      <w:r w:rsidRPr="00845142">
        <w:tab/>
        <w:t>Art</w:t>
      </w:r>
      <w:r>
        <w:t>ículo</w:t>
      </w:r>
      <w:r w:rsidRPr="00845142">
        <w:t xml:space="preserve"> 13</w:t>
      </w:r>
    </w:p>
    <w:p w:rsidR="00290471" w:rsidRPr="00290471" w:rsidRDefault="00290471" w:rsidP="00290471">
      <w:pPr>
        <w:pStyle w:val="SingleTxt"/>
        <w:spacing w:after="0" w:line="120" w:lineRule="exact"/>
        <w:rPr>
          <w:sz w:val="10"/>
        </w:rPr>
      </w:pPr>
    </w:p>
    <w:p w:rsidR="00290471" w:rsidRPr="00845142"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AB1806">
        <w:tab/>
        <w:t>48.</w:t>
      </w:r>
      <w:r w:rsidRPr="00AB1806">
        <w:tab/>
        <w:t>Tasa de actividad</w:t>
      </w:r>
      <w:r>
        <w:rPr>
          <w:rStyle w:val="FootnoteReference"/>
        </w:rPr>
        <w:footnoteReference w:id="14"/>
      </w:r>
      <w:r w:rsidRPr="00AB1806">
        <w:t xml:space="preserve"> según la Oficina Internacional del Trabajo,</w:t>
      </w:r>
      <w:r w:rsidR="00C400A2">
        <w:br/>
      </w:r>
      <w:r w:rsidRPr="00AB1806">
        <w:t>por provincia</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90471" w:rsidRPr="00845142">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rPr>
                <w:i/>
                <w:sz w:val="14"/>
              </w:rPr>
            </w:pPr>
            <w:r>
              <w:rPr>
                <w:i/>
                <w:sz w:val="14"/>
              </w:rPr>
              <w:t>Provincia</w:t>
            </w:r>
          </w:p>
        </w:tc>
        <w:tc>
          <w:tcPr>
            <w:tcW w:w="1830"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Masculina</w:t>
            </w:r>
          </w:p>
        </w:tc>
        <w:tc>
          <w:tcPr>
            <w:tcW w:w="1830"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Femenina</w:t>
            </w:r>
          </w:p>
        </w:tc>
        <w:tc>
          <w:tcPr>
            <w:tcW w:w="1830"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Total</w:t>
            </w:r>
          </w:p>
        </w:tc>
      </w:tr>
      <w:tr w:rsidR="00290471" w:rsidRPr="0084514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90471" w:rsidRPr="00845142" w:rsidRDefault="00290471" w:rsidP="00C400A2">
            <w:pPr>
              <w:spacing w:before="40" w:after="40" w:line="210" w:lineRule="exact"/>
              <w:ind w:right="43"/>
              <w:rPr>
                <w:sz w:val="17"/>
                <w:szCs w:val="17"/>
              </w:rPr>
            </w:pPr>
          </w:p>
        </w:tc>
        <w:tc>
          <w:tcPr>
            <w:tcW w:w="1830"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c>
          <w:tcPr>
            <w:tcW w:w="1830"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Adamaua</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80,8</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53,6</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66,5</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Centro</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71,3</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65,6</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68,3</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Oriental</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77,6</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64,9</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70,9</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Extremo Norte</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84,8</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76,0</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79,9</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Litoral</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72,1</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64,4</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68,0</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Septentrional</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83,8</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72,5</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77,8</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Noroccidental</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85,1</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84,0</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84,5</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Occidental</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74,5</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75,6</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75,1</w:t>
            </w:r>
          </w:p>
        </w:tc>
      </w:tr>
      <w:tr w:rsidR="00290471" w:rsidRPr="00000768">
        <w:tblPrEx>
          <w:tblCellMar>
            <w:top w:w="0" w:type="dxa"/>
            <w:bottom w:w="0" w:type="dxa"/>
          </w:tblCellMar>
        </w:tblPrEx>
        <w:tc>
          <w:tcPr>
            <w:tcW w:w="183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Meridional</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77,2</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66,0</w:t>
            </w:r>
          </w:p>
        </w:tc>
        <w:tc>
          <w:tcPr>
            <w:tcW w:w="1830"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71,4</w:t>
            </w:r>
          </w:p>
        </w:tc>
      </w:tr>
      <w:tr w:rsidR="00290471" w:rsidRPr="00000768">
        <w:tblPrEx>
          <w:tblCellMar>
            <w:top w:w="0" w:type="dxa"/>
            <w:bottom w:w="0" w:type="dxa"/>
          </w:tblCellMar>
        </w:tblPrEx>
        <w:tc>
          <w:tcPr>
            <w:tcW w:w="1830" w:type="dxa"/>
            <w:tcBorders>
              <w:bottom w:val="single" w:sz="4" w:space="0" w:color="auto"/>
            </w:tcBorders>
            <w:shd w:val="clear" w:color="auto" w:fill="auto"/>
            <w:vAlign w:val="bottom"/>
          </w:tcPr>
          <w:p w:rsidR="00290471" w:rsidRPr="00000768" w:rsidRDefault="00290471" w:rsidP="00C400A2">
            <w:pPr>
              <w:widowControl w:val="0"/>
              <w:spacing w:after="40" w:line="210" w:lineRule="exact"/>
              <w:rPr>
                <w:sz w:val="17"/>
                <w:szCs w:val="17"/>
              </w:rPr>
            </w:pPr>
            <w:r w:rsidRPr="00000768">
              <w:rPr>
                <w:sz w:val="17"/>
                <w:szCs w:val="17"/>
              </w:rPr>
              <w:t>Sudoccidental</w:t>
            </w:r>
          </w:p>
        </w:tc>
        <w:tc>
          <w:tcPr>
            <w:tcW w:w="1830"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76,1</w:t>
            </w:r>
          </w:p>
        </w:tc>
        <w:tc>
          <w:tcPr>
            <w:tcW w:w="1830"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59,1</w:t>
            </w:r>
          </w:p>
        </w:tc>
        <w:tc>
          <w:tcPr>
            <w:tcW w:w="1830"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b/>
                <w:sz w:val="17"/>
                <w:szCs w:val="17"/>
              </w:rPr>
            </w:pPr>
            <w:r w:rsidRPr="00000768">
              <w:rPr>
                <w:b/>
                <w:sz w:val="17"/>
                <w:szCs w:val="17"/>
              </w:rPr>
              <w:t>67,7</w:t>
            </w:r>
          </w:p>
        </w:tc>
      </w:tr>
      <w:tr w:rsidR="00290471" w:rsidRPr="00000768">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rPr>
                <w:b/>
                <w:sz w:val="17"/>
                <w:szCs w:val="17"/>
              </w:rPr>
            </w:pPr>
            <w:r w:rsidRPr="00000768">
              <w:rPr>
                <w:b/>
                <w:bCs/>
                <w:sz w:val="17"/>
                <w:szCs w:val="17"/>
              </w:rPr>
              <w:tab/>
              <w:t>Total</w:t>
            </w:r>
          </w:p>
        </w:tc>
        <w:tc>
          <w:tcPr>
            <w:tcW w:w="1830"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sz w:val="17"/>
                <w:szCs w:val="17"/>
              </w:rPr>
            </w:pPr>
            <w:r w:rsidRPr="00000768">
              <w:rPr>
                <w:b/>
                <w:sz w:val="17"/>
                <w:szCs w:val="17"/>
              </w:rPr>
              <w:t>77,5</w:t>
            </w:r>
          </w:p>
        </w:tc>
        <w:tc>
          <w:tcPr>
            <w:tcW w:w="1830"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sz w:val="17"/>
                <w:szCs w:val="17"/>
              </w:rPr>
            </w:pPr>
            <w:r w:rsidRPr="00000768">
              <w:rPr>
                <w:b/>
                <w:sz w:val="17"/>
                <w:szCs w:val="17"/>
              </w:rPr>
              <w:t>66,9</w:t>
            </w:r>
          </w:p>
        </w:tc>
        <w:tc>
          <w:tcPr>
            <w:tcW w:w="1830"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0" w:after="80" w:line="210" w:lineRule="exact"/>
              <w:ind w:right="43"/>
              <w:jc w:val="right"/>
              <w:rPr>
                <w:b/>
                <w:sz w:val="17"/>
                <w:szCs w:val="17"/>
              </w:rPr>
            </w:pPr>
            <w:r w:rsidRPr="00000768">
              <w:rPr>
                <w:b/>
                <w:sz w:val="17"/>
                <w:szCs w:val="17"/>
              </w:rPr>
              <w:t>71,9</w:t>
            </w:r>
          </w:p>
        </w:tc>
      </w:tr>
    </w:tbl>
    <w:p w:rsidR="00290471" w:rsidRPr="00290471" w:rsidRDefault="00290471" w:rsidP="00290471">
      <w:pPr>
        <w:pStyle w:val="SingleTxt"/>
        <w:spacing w:after="0" w:line="120" w:lineRule="exact"/>
        <w:rPr>
          <w:sz w:val="10"/>
        </w:rPr>
      </w:pPr>
    </w:p>
    <w:p w:rsidR="00290471" w:rsidRPr="001B7F5A" w:rsidRDefault="00C400A2" w:rsidP="00C400A2">
      <w:pPr>
        <w:pStyle w:val="FootnoteText"/>
        <w:tabs>
          <w:tab w:val="clear" w:pos="418"/>
          <w:tab w:val="right" w:pos="1476"/>
          <w:tab w:val="left" w:pos="1548"/>
          <w:tab w:val="right" w:pos="1836"/>
          <w:tab w:val="left" w:pos="1908"/>
        </w:tabs>
        <w:ind w:left="1548" w:right="1267" w:hanging="288"/>
      </w:pPr>
      <w:r>
        <w:rPr>
          <w:i/>
        </w:rPr>
        <w:tab/>
      </w:r>
      <w:r w:rsidR="00290471" w:rsidRPr="003C2BB5">
        <w:rPr>
          <w:i/>
        </w:rPr>
        <w:t>Fuente</w:t>
      </w:r>
      <w:r w:rsidR="00290471" w:rsidRPr="00C400A2">
        <w:t>: Segunda encuesta realizada en hogares del Camerún (2001), Instituto Nacional de Estadística</w:t>
      </w:r>
      <w:r w:rsidR="00290471">
        <w:t>.</w:t>
      </w:r>
    </w:p>
    <w:p w:rsidR="00C400A2" w:rsidRPr="00C400A2" w:rsidRDefault="00C400A2" w:rsidP="00C400A2">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1B7F5A">
        <w:tab/>
        <w:t>49.</w:t>
      </w:r>
      <w:r w:rsidRPr="001B7F5A">
        <w:tab/>
      </w:r>
      <w:r>
        <w:t>Tasa de actividad según la Oficina Internacional del Trabajo</w:t>
      </w:r>
      <w:r>
        <w:rPr>
          <w:rStyle w:val="FootnoteReference"/>
        </w:rPr>
        <w:footnoteReference w:id="15"/>
      </w:r>
      <w:r>
        <w:t xml:space="preserve"> en Duala,</w:t>
      </w:r>
      <w:r w:rsidR="00C400A2">
        <w:br/>
      </w:r>
      <w:r>
        <w:t>Yaundé y lugar de residencia</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845142" w:rsidRDefault="003C2BB5"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290471" w:rsidRPr="001B7F5A">
        <w:tab/>
        <w:t>50.</w:t>
      </w:r>
      <w:r w:rsidR="00290471" w:rsidRPr="001B7F5A">
        <w:tab/>
      </w:r>
      <w:r w:rsidR="00290471">
        <w:t>Distribución (porcentaje) de los activos ocupados en los grupos</w:t>
      </w:r>
      <w:r w:rsidR="00C400A2">
        <w:br/>
      </w:r>
      <w:r w:rsidR="00290471">
        <w:t>socioeconómicos (GSE</w:t>
      </w:r>
      <w:r w:rsidR="00290471">
        <w:rPr>
          <w:rStyle w:val="FootnoteReference"/>
        </w:rPr>
        <w:footnoteReference w:id="16"/>
      </w:r>
      <w:r w:rsidR="00290471">
        <w:t>) según el sexo</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950"/>
        <w:gridCol w:w="801"/>
        <w:gridCol w:w="891"/>
        <w:gridCol w:w="678"/>
      </w:tblGrid>
      <w:tr w:rsidR="00290471" w:rsidRPr="00845142">
        <w:tblPrEx>
          <w:tblCellMar>
            <w:top w:w="0" w:type="dxa"/>
            <w:bottom w:w="0" w:type="dxa"/>
          </w:tblCellMar>
        </w:tblPrEx>
        <w:trPr>
          <w:tblHeader/>
        </w:trPr>
        <w:tc>
          <w:tcPr>
            <w:tcW w:w="4950"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rPr>
                <w:i/>
                <w:sz w:val="14"/>
              </w:rPr>
            </w:pPr>
            <w:r>
              <w:rPr>
                <w:i/>
                <w:sz w:val="14"/>
              </w:rPr>
              <w:t>Grupo socioeconómico</w:t>
            </w:r>
          </w:p>
        </w:tc>
        <w:tc>
          <w:tcPr>
            <w:tcW w:w="801"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Masculino</w:t>
            </w:r>
          </w:p>
        </w:tc>
        <w:tc>
          <w:tcPr>
            <w:tcW w:w="891"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Femenino</w:t>
            </w:r>
          </w:p>
        </w:tc>
        <w:tc>
          <w:tcPr>
            <w:tcW w:w="678"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Total</w:t>
            </w:r>
          </w:p>
        </w:tc>
      </w:tr>
      <w:tr w:rsidR="00290471" w:rsidRPr="00845142">
        <w:tblPrEx>
          <w:tblCellMar>
            <w:top w:w="0" w:type="dxa"/>
            <w:bottom w:w="0" w:type="dxa"/>
          </w:tblCellMar>
        </w:tblPrEx>
        <w:trPr>
          <w:trHeight w:hRule="exact" w:val="115"/>
          <w:tblHeader/>
        </w:trPr>
        <w:tc>
          <w:tcPr>
            <w:tcW w:w="4950" w:type="dxa"/>
            <w:tcBorders>
              <w:top w:val="single" w:sz="12" w:space="0" w:color="auto"/>
            </w:tcBorders>
            <w:shd w:val="clear" w:color="auto" w:fill="auto"/>
            <w:vAlign w:val="bottom"/>
          </w:tcPr>
          <w:p w:rsidR="00290471" w:rsidRPr="00845142" w:rsidRDefault="00290471" w:rsidP="00C400A2">
            <w:pPr>
              <w:spacing w:before="40" w:after="40" w:line="210" w:lineRule="exact"/>
              <w:ind w:right="43"/>
              <w:rPr>
                <w:b/>
                <w:bCs/>
                <w:sz w:val="17"/>
                <w:szCs w:val="17"/>
                <w:u w:val="single"/>
              </w:rPr>
            </w:pPr>
          </w:p>
        </w:tc>
        <w:tc>
          <w:tcPr>
            <w:tcW w:w="801"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b/>
                <w:bCs/>
                <w:sz w:val="17"/>
                <w:szCs w:val="17"/>
              </w:rPr>
            </w:pPr>
          </w:p>
        </w:tc>
        <w:tc>
          <w:tcPr>
            <w:tcW w:w="891"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b/>
                <w:bCs/>
                <w:sz w:val="17"/>
                <w:szCs w:val="17"/>
              </w:rPr>
            </w:pPr>
          </w:p>
        </w:tc>
        <w:tc>
          <w:tcPr>
            <w:tcW w:w="678"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b/>
                <w:bCs/>
                <w:sz w:val="17"/>
                <w:szCs w:val="17"/>
              </w:rPr>
            </w:pP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widowControl w:val="0"/>
              <w:spacing w:after="40" w:line="210" w:lineRule="exact"/>
              <w:rPr>
                <w:sz w:val="17"/>
                <w:szCs w:val="17"/>
              </w:rPr>
            </w:pPr>
            <w:r w:rsidRPr="00000768">
              <w:rPr>
                <w:b/>
                <w:bCs/>
                <w:sz w:val="17"/>
                <w:szCs w:val="17"/>
              </w:rPr>
              <w:t>Sector estructurado</w:t>
            </w:r>
          </w:p>
        </w:tc>
        <w:tc>
          <w:tcPr>
            <w:tcW w:w="801"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b/>
                <w:bCs/>
                <w:sz w:val="17"/>
                <w:szCs w:val="17"/>
              </w:rPr>
            </w:pPr>
            <w:r w:rsidRPr="00000768">
              <w:rPr>
                <w:b/>
                <w:bCs/>
                <w:sz w:val="17"/>
                <w:szCs w:val="17"/>
              </w:rPr>
              <w:t>25,8</w:t>
            </w:r>
          </w:p>
        </w:tc>
        <w:tc>
          <w:tcPr>
            <w:tcW w:w="891"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b/>
                <w:bCs/>
                <w:sz w:val="17"/>
                <w:szCs w:val="17"/>
              </w:rPr>
            </w:pPr>
            <w:r w:rsidRPr="00000768">
              <w:rPr>
                <w:b/>
                <w:bCs/>
                <w:sz w:val="17"/>
                <w:szCs w:val="17"/>
              </w:rPr>
              <w:t>8,7</w:t>
            </w:r>
          </w:p>
        </w:tc>
        <w:tc>
          <w:tcPr>
            <w:tcW w:w="678" w:type="dxa"/>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b/>
                <w:bCs/>
                <w:sz w:val="17"/>
                <w:szCs w:val="17"/>
              </w:rPr>
            </w:pPr>
            <w:r w:rsidRPr="00000768">
              <w:rPr>
                <w:b/>
                <w:bCs/>
                <w:sz w:val="17"/>
                <w:szCs w:val="17"/>
              </w:rPr>
              <w:t>17,4</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Ejecutivos y empresarios del sector público</w:t>
            </w:r>
          </w:p>
        </w:tc>
        <w:tc>
          <w:tcPr>
            <w:tcW w:w="80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4,2</w:t>
            </w:r>
          </w:p>
        </w:tc>
        <w:tc>
          <w:tcPr>
            <w:tcW w:w="89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1,5</w:t>
            </w:r>
          </w:p>
        </w:tc>
        <w:tc>
          <w:tcPr>
            <w:tcW w:w="678"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2,8</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Otros asalariados del sector público</w:t>
            </w:r>
          </w:p>
        </w:tc>
        <w:tc>
          <w:tcPr>
            <w:tcW w:w="80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5,5</w:t>
            </w:r>
          </w:p>
        </w:tc>
        <w:tc>
          <w:tcPr>
            <w:tcW w:w="89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2,3</w:t>
            </w:r>
          </w:p>
        </w:tc>
        <w:tc>
          <w:tcPr>
            <w:tcW w:w="678"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3,9</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Ejecutivos y empresarios del sector privado estructurado</w:t>
            </w:r>
          </w:p>
        </w:tc>
        <w:tc>
          <w:tcPr>
            <w:tcW w:w="80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6,5</w:t>
            </w:r>
          </w:p>
        </w:tc>
        <w:tc>
          <w:tcPr>
            <w:tcW w:w="89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2,7</w:t>
            </w:r>
          </w:p>
        </w:tc>
        <w:tc>
          <w:tcPr>
            <w:tcW w:w="678"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4,7</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Otros asalariados del sector privado estructurado</w:t>
            </w:r>
          </w:p>
        </w:tc>
        <w:tc>
          <w:tcPr>
            <w:tcW w:w="80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9,6</w:t>
            </w:r>
          </w:p>
        </w:tc>
        <w:tc>
          <w:tcPr>
            <w:tcW w:w="891"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2,2</w:t>
            </w:r>
          </w:p>
        </w:tc>
        <w:tc>
          <w:tcPr>
            <w:tcW w:w="678"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5,9</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keepNext/>
              <w:keepLines/>
              <w:widowControl w:val="0"/>
              <w:spacing w:before="40" w:after="40" w:line="210" w:lineRule="exact"/>
              <w:rPr>
                <w:sz w:val="17"/>
                <w:szCs w:val="17"/>
              </w:rPr>
            </w:pPr>
            <w:r w:rsidRPr="00000768">
              <w:rPr>
                <w:b/>
                <w:bCs/>
                <w:sz w:val="17"/>
                <w:szCs w:val="17"/>
              </w:rPr>
              <w:t>Sector no estructurado</w:t>
            </w:r>
          </w:p>
        </w:tc>
        <w:tc>
          <w:tcPr>
            <w:tcW w:w="80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before="40" w:after="40" w:line="210" w:lineRule="exact"/>
              <w:ind w:right="43"/>
              <w:jc w:val="right"/>
              <w:rPr>
                <w:b/>
                <w:bCs/>
                <w:sz w:val="17"/>
                <w:szCs w:val="17"/>
              </w:rPr>
            </w:pPr>
            <w:r w:rsidRPr="00000768">
              <w:rPr>
                <w:b/>
                <w:bCs/>
                <w:sz w:val="17"/>
                <w:szCs w:val="17"/>
              </w:rPr>
              <w:t>74,2</w:t>
            </w:r>
          </w:p>
        </w:tc>
        <w:tc>
          <w:tcPr>
            <w:tcW w:w="89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before="40" w:after="40" w:line="210" w:lineRule="exact"/>
              <w:ind w:right="43"/>
              <w:jc w:val="right"/>
              <w:rPr>
                <w:b/>
                <w:bCs/>
                <w:sz w:val="17"/>
                <w:szCs w:val="17"/>
              </w:rPr>
            </w:pPr>
            <w:r w:rsidRPr="00000768">
              <w:rPr>
                <w:b/>
                <w:bCs/>
                <w:sz w:val="17"/>
                <w:szCs w:val="17"/>
              </w:rPr>
              <w:t>91,3</w:t>
            </w:r>
          </w:p>
        </w:tc>
        <w:tc>
          <w:tcPr>
            <w:tcW w:w="678"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before="40" w:after="40" w:line="210" w:lineRule="exact"/>
              <w:ind w:right="43"/>
              <w:jc w:val="right"/>
              <w:rPr>
                <w:b/>
                <w:bCs/>
                <w:sz w:val="17"/>
                <w:szCs w:val="17"/>
              </w:rPr>
            </w:pPr>
            <w:r w:rsidRPr="00000768">
              <w:rPr>
                <w:b/>
                <w:bCs/>
                <w:sz w:val="17"/>
                <w:szCs w:val="17"/>
              </w:rPr>
              <w:t>82,6</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keepNext/>
              <w:keepLines/>
              <w:widowControl w:val="0"/>
              <w:spacing w:before="40" w:after="40" w:line="210" w:lineRule="exact"/>
              <w:rPr>
                <w:sz w:val="17"/>
                <w:szCs w:val="17"/>
              </w:rPr>
            </w:pPr>
            <w:r w:rsidRPr="00000768">
              <w:rPr>
                <w:bCs/>
                <w:sz w:val="17"/>
                <w:szCs w:val="17"/>
              </w:rPr>
              <w:t>Agrícola no estructurado</w:t>
            </w:r>
          </w:p>
        </w:tc>
        <w:tc>
          <w:tcPr>
            <w:tcW w:w="80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before="40" w:after="40" w:line="210" w:lineRule="exact"/>
              <w:ind w:right="43"/>
              <w:jc w:val="right"/>
              <w:rPr>
                <w:sz w:val="17"/>
                <w:szCs w:val="17"/>
              </w:rPr>
            </w:pPr>
            <w:r w:rsidRPr="00000768">
              <w:rPr>
                <w:sz w:val="17"/>
                <w:szCs w:val="17"/>
              </w:rPr>
              <w:t>48,4</w:t>
            </w:r>
          </w:p>
        </w:tc>
        <w:tc>
          <w:tcPr>
            <w:tcW w:w="89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before="40" w:after="40" w:line="210" w:lineRule="exact"/>
              <w:ind w:right="43"/>
              <w:jc w:val="right"/>
              <w:rPr>
                <w:sz w:val="17"/>
                <w:szCs w:val="17"/>
              </w:rPr>
            </w:pPr>
            <w:r w:rsidRPr="00000768">
              <w:rPr>
                <w:sz w:val="17"/>
                <w:szCs w:val="17"/>
              </w:rPr>
              <w:t>66,3</w:t>
            </w:r>
          </w:p>
        </w:tc>
        <w:tc>
          <w:tcPr>
            <w:tcW w:w="678"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before="40" w:after="40" w:line="210" w:lineRule="exact"/>
              <w:ind w:right="43"/>
              <w:jc w:val="right"/>
              <w:rPr>
                <w:sz w:val="17"/>
                <w:szCs w:val="17"/>
              </w:rPr>
            </w:pPr>
            <w:r w:rsidRPr="00000768">
              <w:rPr>
                <w:sz w:val="17"/>
                <w:szCs w:val="17"/>
              </w:rPr>
              <w:t>57,2</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keepNext/>
              <w:keepLines/>
              <w:widowControl w:val="0"/>
              <w:tabs>
                <w:tab w:val="left" w:pos="180"/>
              </w:tabs>
              <w:spacing w:line="210" w:lineRule="exact"/>
              <w:rPr>
                <w:sz w:val="17"/>
                <w:szCs w:val="17"/>
              </w:rPr>
            </w:pPr>
            <w:r w:rsidRPr="00000768">
              <w:rPr>
                <w:sz w:val="17"/>
                <w:szCs w:val="17"/>
              </w:rPr>
              <w:tab/>
              <w:t>Productores agrícolas</w:t>
            </w:r>
          </w:p>
        </w:tc>
        <w:tc>
          <w:tcPr>
            <w:tcW w:w="80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37,1</w:t>
            </w:r>
          </w:p>
        </w:tc>
        <w:tc>
          <w:tcPr>
            <w:tcW w:w="89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39,1</w:t>
            </w:r>
          </w:p>
        </w:tc>
        <w:tc>
          <w:tcPr>
            <w:tcW w:w="678"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38,1</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keepNext/>
              <w:keepLines/>
              <w:widowControl w:val="0"/>
              <w:tabs>
                <w:tab w:val="left" w:pos="180"/>
              </w:tabs>
              <w:spacing w:line="210" w:lineRule="exact"/>
              <w:rPr>
                <w:sz w:val="17"/>
                <w:szCs w:val="17"/>
              </w:rPr>
            </w:pPr>
            <w:r w:rsidRPr="00000768">
              <w:rPr>
                <w:sz w:val="17"/>
                <w:szCs w:val="17"/>
              </w:rPr>
              <w:tab/>
              <w:t>Trabajadores dependientes agrícolas del sector no estructurado</w:t>
            </w:r>
          </w:p>
        </w:tc>
        <w:tc>
          <w:tcPr>
            <w:tcW w:w="80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11,2</w:t>
            </w:r>
          </w:p>
        </w:tc>
        <w:tc>
          <w:tcPr>
            <w:tcW w:w="89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27,2</w:t>
            </w:r>
          </w:p>
        </w:tc>
        <w:tc>
          <w:tcPr>
            <w:tcW w:w="678"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19,1</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keepNext/>
              <w:keepLines/>
              <w:widowControl w:val="0"/>
              <w:spacing w:before="40" w:after="40" w:line="210" w:lineRule="exact"/>
              <w:rPr>
                <w:sz w:val="17"/>
                <w:szCs w:val="17"/>
              </w:rPr>
            </w:pPr>
            <w:r w:rsidRPr="00000768">
              <w:rPr>
                <w:bCs/>
                <w:sz w:val="17"/>
                <w:szCs w:val="17"/>
              </w:rPr>
              <w:t>No agrícola no estructurado</w:t>
            </w:r>
          </w:p>
        </w:tc>
        <w:tc>
          <w:tcPr>
            <w:tcW w:w="80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before="40" w:after="40" w:line="210" w:lineRule="exact"/>
              <w:ind w:right="43"/>
              <w:jc w:val="right"/>
              <w:rPr>
                <w:sz w:val="17"/>
                <w:szCs w:val="17"/>
              </w:rPr>
            </w:pPr>
            <w:r w:rsidRPr="00000768">
              <w:rPr>
                <w:sz w:val="17"/>
                <w:szCs w:val="17"/>
              </w:rPr>
              <w:t>25,9</w:t>
            </w:r>
          </w:p>
        </w:tc>
        <w:tc>
          <w:tcPr>
            <w:tcW w:w="89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before="40" w:after="40" w:line="210" w:lineRule="exact"/>
              <w:ind w:right="43"/>
              <w:jc w:val="right"/>
              <w:rPr>
                <w:sz w:val="17"/>
                <w:szCs w:val="17"/>
              </w:rPr>
            </w:pPr>
            <w:r w:rsidRPr="00000768">
              <w:rPr>
                <w:sz w:val="17"/>
                <w:szCs w:val="17"/>
              </w:rPr>
              <w:t>24,9</w:t>
            </w:r>
          </w:p>
        </w:tc>
        <w:tc>
          <w:tcPr>
            <w:tcW w:w="678"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before="40" w:after="40" w:line="210" w:lineRule="exact"/>
              <w:ind w:right="43"/>
              <w:jc w:val="right"/>
              <w:rPr>
                <w:sz w:val="17"/>
                <w:szCs w:val="17"/>
              </w:rPr>
            </w:pPr>
            <w:r w:rsidRPr="00000768">
              <w:rPr>
                <w:sz w:val="17"/>
                <w:szCs w:val="17"/>
              </w:rPr>
              <w:t>25,4</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keepNext/>
              <w:keepLines/>
              <w:widowControl w:val="0"/>
              <w:tabs>
                <w:tab w:val="left" w:pos="180"/>
              </w:tabs>
              <w:spacing w:line="210" w:lineRule="exact"/>
              <w:rPr>
                <w:sz w:val="17"/>
                <w:szCs w:val="17"/>
              </w:rPr>
            </w:pPr>
            <w:r w:rsidRPr="00000768">
              <w:rPr>
                <w:sz w:val="17"/>
                <w:szCs w:val="17"/>
              </w:rPr>
              <w:tab/>
              <w:t>Empresarios no agrícolas del sector no estructurado</w:t>
            </w:r>
          </w:p>
        </w:tc>
        <w:tc>
          <w:tcPr>
            <w:tcW w:w="80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1,1</w:t>
            </w:r>
          </w:p>
        </w:tc>
        <w:tc>
          <w:tcPr>
            <w:tcW w:w="89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0,8</w:t>
            </w:r>
          </w:p>
        </w:tc>
        <w:tc>
          <w:tcPr>
            <w:tcW w:w="678"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0,9</w:t>
            </w:r>
          </w:p>
        </w:tc>
      </w:tr>
      <w:tr w:rsidR="00290471" w:rsidRPr="00000768">
        <w:tblPrEx>
          <w:tblCellMar>
            <w:top w:w="0" w:type="dxa"/>
            <w:bottom w:w="0" w:type="dxa"/>
          </w:tblCellMar>
        </w:tblPrEx>
        <w:tc>
          <w:tcPr>
            <w:tcW w:w="4950" w:type="dxa"/>
            <w:shd w:val="clear" w:color="auto" w:fill="auto"/>
            <w:vAlign w:val="bottom"/>
          </w:tcPr>
          <w:p w:rsidR="00290471" w:rsidRPr="00000768" w:rsidRDefault="00290471" w:rsidP="00C400A2">
            <w:pPr>
              <w:keepNext/>
              <w:keepLines/>
              <w:widowControl w:val="0"/>
              <w:tabs>
                <w:tab w:val="left" w:pos="180"/>
              </w:tabs>
              <w:spacing w:line="210" w:lineRule="exact"/>
              <w:rPr>
                <w:sz w:val="17"/>
                <w:szCs w:val="17"/>
              </w:rPr>
            </w:pPr>
            <w:r w:rsidRPr="00000768">
              <w:rPr>
                <w:sz w:val="17"/>
                <w:szCs w:val="17"/>
              </w:rPr>
              <w:tab/>
              <w:t>Trabajadores por cuenta propia no agrícolas</w:t>
            </w:r>
          </w:p>
        </w:tc>
        <w:tc>
          <w:tcPr>
            <w:tcW w:w="80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12,6</w:t>
            </w:r>
          </w:p>
        </w:tc>
        <w:tc>
          <w:tcPr>
            <w:tcW w:w="891"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18,8</w:t>
            </w:r>
          </w:p>
        </w:tc>
        <w:tc>
          <w:tcPr>
            <w:tcW w:w="678"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15,7</w:t>
            </w:r>
          </w:p>
        </w:tc>
      </w:tr>
      <w:tr w:rsidR="00290471" w:rsidRPr="00000768">
        <w:tblPrEx>
          <w:tblCellMar>
            <w:top w:w="0" w:type="dxa"/>
            <w:bottom w:w="0" w:type="dxa"/>
          </w:tblCellMar>
        </w:tblPrEx>
        <w:tc>
          <w:tcPr>
            <w:tcW w:w="4950" w:type="dxa"/>
            <w:tcBorders>
              <w:bottom w:val="single" w:sz="12" w:space="0" w:color="auto"/>
            </w:tcBorders>
            <w:shd w:val="clear" w:color="auto" w:fill="auto"/>
            <w:vAlign w:val="bottom"/>
          </w:tcPr>
          <w:p w:rsidR="00290471" w:rsidRPr="00000768" w:rsidRDefault="00290471" w:rsidP="00C400A2">
            <w:pPr>
              <w:widowControl w:val="0"/>
              <w:tabs>
                <w:tab w:val="left" w:pos="180"/>
              </w:tabs>
              <w:spacing w:after="80" w:line="210" w:lineRule="exact"/>
              <w:rPr>
                <w:sz w:val="17"/>
                <w:szCs w:val="17"/>
              </w:rPr>
            </w:pPr>
            <w:r w:rsidRPr="00000768">
              <w:rPr>
                <w:sz w:val="17"/>
                <w:szCs w:val="17"/>
              </w:rPr>
              <w:tab/>
              <w:t>Asalariados no agrícolas del sector no estructurado</w:t>
            </w:r>
          </w:p>
        </w:tc>
        <w:tc>
          <w:tcPr>
            <w:tcW w:w="801" w:type="dxa"/>
            <w:tcBorders>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80" w:line="210" w:lineRule="exact"/>
              <w:ind w:right="43"/>
              <w:jc w:val="right"/>
              <w:rPr>
                <w:sz w:val="17"/>
                <w:szCs w:val="17"/>
              </w:rPr>
            </w:pPr>
            <w:r w:rsidRPr="00000768">
              <w:rPr>
                <w:sz w:val="17"/>
                <w:szCs w:val="17"/>
              </w:rPr>
              <w:t>12,2</w:t>
            </w:r>
          </w:p>
        </w:tc>
        <w:tc>
          <w:tcPr>
            <w:tcW w:w="891" w:type="dxa"/>
            <w:tcBorders>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80" w:line="210" w:lineRule="exact"/>
              <w:ind w:right="43"/>
              <w:jc w:val="right"/>
              <w:rPr>
                <w:sz w:val="17"/>
                <w:szCs w:val="17"/>
              </w:rPr>
            </w:pPr>
            <w:r w:rsidRPr="00000768">
              <w:rPr>
                <w:sz w:val="17"/>
                <w:szCs w:val="17"/>
              </w:rPr>
              <w:t>5,4</w:t>
            </w:r>
          </w:p>
        </w:tc>
        <w:tc>
          <w:tcPr>
            <w:tcW w:w="678" w:type="dxa"/>
            <w:tcBorders>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80" w:line="210" w:lineRule="exact"/>
              <w:ind w:right="43"/>
              <w:jc w:val="right"/>
              <w:rPr>
                <w:sz w:val="17"/>
                <w:szCs w:val="17"/>
              </w:rPr>
            </w:pPr>
            <w:r w:rsidRPr="00000768">
              <w:rPr>
                <w:sz w:val="17"/>
                <w:szCs w:val="17"/>
              </w:rPr>
              <w:t>8,8</w:t>
            </w:r>
          </w:p>
        </w:tc>
      </w:tr>
    </w:tbl>
    <w:p w:rsidR="00290471" w:rsidRPr="00290471" w:rsidRDefault="00290471" w:rsidP="00290471">
      <w:pPr>
        <w:pStyle w:val="SingleTxt"/>
        <w:spacing w:after="0" w:line="120" w:lineRule="exact"/>
        <w:rPr>
          <w:sz w:val="10"/>
        </w:rPr>
      </w:pPr>
    </w:p>
    <w:p w:rsidR="00290471" w:rsidRPr="008B1E1F" w:rsidRDefault="00C400A2" w:rsidP="00C400A2">
      <w:pPr>
        <w:pStyle w:val="FootnoteText"/>
        <w:tabs>
          <w:tab w:val="clear" w:pos="418"/>
          <w:tab w:val="right" w:pos="1476"/>
          <w:tab w:val="left" w:pos="1548"/>
          <w:tab w:val="right" w:pos="1836"/>
          <w:tab w:val="left" w:pos="1908"/>
        </w:tabs>
        <w:ind w:left="1548" w:right="1267" w:hanging="288"/>
      </w:pPr>
      <w:r>
        <w:rPr>
          <w:i/>
        </w:rPr>
        <w:tab/>
      </w:r>
      <w:r w:rsidR="00290471" w:rsidRPr="003C2BB5">
        <w:rPr>
          <w:i/>
        </w:rPr>
        <w:t>Fuente</w:t>
      </w:r>
      <w:r w:rsidR="00290471" w:rsidRPr="00C400A2">
        <w:t>: Segunda encuesta realizada en hogares del Camerún (2001), Instituto Nacional de</w:t>
      </w:r>
      <w:r w:rsidR="003C2BB5">
        <w:t> </w:t>
      </w:r>
      <w:r w:rsidR="00290471" w:rsidRPr="00C400A2">
        <w:t>Estadística</w:t>
      </w:r>
      <w:r w:rsidR="00290471">
        <w:t>.</w:t>
      </w:r>
    </w:p>
    <w:p w:rsidR="003C2BB5" w:rsidRPr="003C2BB5" w:rsidRDefault="003C2BB5" w:rsidP="003C2BB5">
      <w:pPr>
        <w:pStyle w:val="SingleTxt"/>
        <w:spacing w:after="0" w:line="120" w:lineRule="exact"/>
        <w:rPr>
          <w:sz w:val="10"/>
        </w:rPr>
      </w:pPr>
    </w:p>
    <w:p w:rsidR="00C400A2" w:rsidRPr="00C400A2" w:rsidRDefault="00C400A2" w:rsidP="00C400A2">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582E93"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582E93">
        <w:tab/>
        <w:t>51.</w:t>
      </w:r>
      <w:r w:rsidRPr="00582E93">
        <w:tab/>
        <w:t>Distribución (</w:t>
      </w:r>
      <w:r>
        <w:t>porcentaje</w:t>
      </w:r>
      <w:r w:rsidRPr="00582E93">
        <w:t>) de los activos ocupados por sector, según el sexo</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02"/>
        <w:gridCol w:w="1606"/>
        <w:gridCol w:w="1606"/>
        <w:gridCol w:w="1606"/>
      </w:tblGrid>
      <w:tr w:rsidR="00290471" w:rsidRPr="00845142">
        <w:tblPrEx>
          <w:tblCellMar>
            <w:top w:w="0" w:type="dxa"/>
            <w:bottom w:w="0" w:type="dxa"/>
          </w:tblCellMar>
        </w:tblPrEx>
        <w:trPr>
          <w:tblHeader/>
        </w:trPr>
        <w:tc>
          <w:tcPr>
            <w:tcW w:w="2502"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rPr>
                <w:i/>
                <w:sz w:val="14"/>
              </w:rPr>
            </w:pPr>
          </w:p>
        </w:tc>
        <w:tc>
          <w:tcPr>
            <w:tcW w:w="1606"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Masculino</w:t>
            </w:r>
          </w:p>
        </w:tc>
        <w:tc>
          <w:tcPr>
            <w:tcW w:w="1606"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Femenino</w:t>
            </w:r>
          </w:p>
        </w:tc>
        <w:tc>
          <w:tcPr>
            <w:tcW w:w="1606"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Total</w:t>
            </w:r>
          </w:p>
        </w:tc>
      </w:tr>
      <w:tr w:rsidR="00290471" w:rsidRPr="00845142">
        <w:tblPrEx>
          <w:tblCellMar>
            <w:top w:w="0" w:type="dxa"/>
            <w:bottom w:w="0" w:type="dxa"/>
          </w:tblCellMar>
        </w:tblPrEx>
        <w:trPr>
          <w:trHeight w:hRule="exact" w:val="115"/>
          <w:tblHeader/>
        </w:trPr>
        <w:tc>
          <w:tcPr>
            <w:tcW w:w="2502" w:type="dxa"/>
            <w:tcBorders>
              <w:top w:val="single" w:sz="12" w:space="0" w:color="auto"/>
            </w:tcBorders>
            <w:shd w:val="clear" w:color="auto" w:fill="auto"/>
            <w:vAlign w:val="bottom"/>
          </w:tcPr>
          <w:p w:rsidR="00290471" w:rsidRPr="00845142" w:rsidRDefault="00290471" w:rsidP="00C400A2">
            <w:pPr>
              <w:spacing w:before="40" w:after="40" w:line="210" w:lineRule="exact"/>
              <w:ind w:right="43"/>
              <w:rPr>
                <w:sz w:val="17"/>
                <w:szCs w:val="17"/>
              </w:rPr>
            </w:pPr>
          </w:p>
        </w:tc>
        <w:tc>
          <w:tcPr>
            <w:tcW w:w="1606"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c>
          <w:tcPr>
            <w:tcW w:w="1606"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c>
          <w:tcPr>
            <w:tcW w:w="1606"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r>
      <w:tr w:rsidR="00290471" w:rsidRPr="00000768">
        <w:tblPrEx>
          <w:tblCellMar>
            <w:top w:w="0" w:type="dxa"/>
            <w:bottom w:w="0" w:type="dxa"/>
          </w:tblCellMar>
        </w:tblPrEx>
        <w:tc>
          <w:tcPr>
            <w:tcW w:w="2502"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Sector estructurado</w:t>
            </w:r>
          </w:p>
        </w:tc>
        <w:tc>
          <w:tcPr>
            <w:tcW w:w="1606"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 xml:space="preserve"> 25,8 </w:t>
            </w:r>
          </w:p>
        </w:tc>
        <w:tc>
          <w:tcPr>
            <w:tcW w:w="1606"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 xml:space="preserve"> 8,7 </w:t>
            </w:r>
          </w:p>
        </w:tc>
        <w:tc>
          <w:tcPr>
            <w:tcW w:w="1606"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 xml:space="preserve"> 17,4 </w:t>
            </w:r>
          </w:p>
        </w:tc>
      </w:tr>
      <w:tr w:rsidR="00290471" w:rsidRPr="00000768">
        <w:tblPrEx>
          <w:tblCellMar>
            <w:top w:w="0" w:type="dxa"/>
            <w:bottom w:w="0" w:type="dxa"/>
          </w:tblCellMar>
        </w:tblPrEx>
        <w:tc>
          <w:tcPr>
            <w:tcW w:w="2502" w:type="dxa"/>
            <w:tcBorders>
              <w:bottom w:val="single" w:sz="4" w:space="0" w:color="auto"/>
            </w:tcBorders>
            <w:shd w:val="clear" w:color="auto" w:fill="auto"/>
            <w:vAlign w:val="bottom"/>
          </w:tcPr>
          <w:p w:rsidR="00290471" w:rsidRPr="00000768" w:rsidRDefault="00290471" w:rsidP="00C400A2">
            <w:pPr>
              <w:widowControl w:val="0"/>
              <w:spacing w:after="80" w:line="210" w:lineRule="exact"/>
              <w:rPr>
                <w:sz w:val="17"/>
                <w:szCs w:val="17"/>
              </w:rPr>
            </w:pPr>
            <w:r w:rsidRPr="00000768">
              <w:rPr>
                <w:sz w:val="17"/>
                <w:szCs w:val="17"/>
              </w:rPr>
              <w:t>Sector no estructurado</w:t>
            </w:r>
          </w:p>
        </w:tc>
        <w:tc>
          <w:tcPr>
            <w:tcW w:w="1606"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80" w:line="210" w:lineRule="exact"/>
              <w:ind w:right="43"/>
              <w:jc w:val="right"/>
              <w:rPr>
                <w:sz w:val="17"/>
                <w:szCs w:val="17"/>
              </w:rPr>
            </w:pPr>
            <w:r w:rsidRPr="00000768">
              <w:rPr>
                <w:sz w:val="17"/>
                <w:szCs w:val="17"/>
              </w:rPr>
              <w:t xml:space="preserve"> 74,2 </w:t>
            </w:r>
          </w:p>
        </w:tc>
        <w:tc>
          <w:tcPr>
            <w:tcW w:w="1606"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80" w:line="210" w:lineRule="exact"/>
              <w:ind w:right="43"/>
              <w:jc w:val="right"/>
              <w:rPr>
                <w:sz w:val="17"/>
                <w:szCs w:val="17"/>
              </w:rPr>
            </w:pPr>
            <w:r w:rsidRPr="00000768">
              <w:rPr>
                <w:sz w:val="17"/>
                <w:szCs w:val="17"/>
              </w:rPr>
              <w:t xml:space="preserve"> 91,3 </w:t>
            </w:r>
          </w:p>
        </w:tc>
        <w:tc>
          <w:tcPr>
            <w:tcW w:w="1606"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80" w:line="210" w:lineRule="exact"/>
              <w:ind w:right="43"/>
              <w:jc w:val="right"/>
              <w:rPr>
                <w:sz w:val="17"/>
                <w:szCs w:val="17"/>
              </w:rPr>
            </w:pPr>
            <w:r w:rsidRPr="00000768">
              <w:rPr>
                <w:sz w:val="17"/>
                <w:szCs w:val="17"/>
              </w:rPr>
              <w:t xml:space="preserve"> 82,6 </w:t>
            </w:r>
          </w:p>
        </w:tc>
      </w:tr>
      <w:tr w:rsidR="00290471" w:rsidRPr="00000768">
        <w:tblPrEx>
          <w:tblCellMar>
            <w:top w:w="0" w:type="dxa"/>
            <w:bottom w:w="0" w:type="dxa"/>
          </w:tblCellMar>
        </w:tblPrEx>
        <w:tc>
          <w:tcPr>
            <w:tcW w:w="2502"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rPr>
                <w:b/>
                <w:sz w:val="17"/>
                <w:szCs w:val="17"/>
              </w:rPr>
            </w:pPr>
            <w:r w:rsidRPr="00000768">
              <w:rPr>
                <w:b/>
                <w:sz w:val="17"/>
                <w:szCs w:val="17"/>
              </w:rPr>
              <w:tab/>
              <w:t>Total</w:t>
            </w:r>
          </w:p>
        </w:tc>
        <w:tc>
          <w:tcPr>
            <w:tcW w:w="1606"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 xml:space="preserve"> 100,0 </w:t>
            </w:r>
          </w:p>
        </w:tc>
        <w:tc>
          <w:tcPr>
            <w:tcW w:w="1606"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 xml:space="preserve"> 100,0 </w:t>
            </w:r>
          </w:p>
        </w:tc>
        <w:tc>
          <w:tcPr>
            <w:tcW w:w="1606"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 xml:space="preserve"> 100,0 </w:t>
            </w:r>
          </w:p>
        </w:tc>
      </w:tr>
    </w:tbl>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AF55A0"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zCs w:val="14"/>
        </w:rPr>
      </w:pPr>
      <w:r w:rsidRPr="00AF55A0">
        <w:tab/>
        <w:t>52.</w:t>
      </w:r>
      <w:r w:rsidRPr="00AF55A0">
        <w:tab/>
        <w:t>Tasa de desempleo (</w:t>
      </w:r>
      <w:r>
        <w:t>porcentaje</w:t>
      </w:r>
      <w:r w:rsidRPr="00AF55A0">
        <w:t>)</w:t>
      </w:r>
    </w:p>
    <w:p w:rsidR="00C400A2" w:rsidRPr="00C400A2" w:rsidRDefault="00C400A2" w:rsidP="00C400A2">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32"/>
        <w:gridCol w:w="2094"/>
        <w:gridCol w:w="2094"/>
      </w:tblGrid>
      <w:tr w:rsidR="00290471" w:rsidRPr="00845142">
        <w:tblPrEx>
          <w:tblCellMar>
            <w:top w:w="0" w:type="dxa"/>
            <w:bottom w:w="0" w:type="dxa"/>
          </w:tblCellMar>
        </w:tblPrEx>
        <w:trPr>
          <w:tblHeader/>
        </w:trPr>
        <w:tc>
          <w:tcPr>
            <w:tcW w:w="3132"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rPr>
                <w:i/>
                <w:sz w:val="14"/>
              </w:rPr>
            </w:pPr>
          </w:p>
        </w:tc>
        <w:tc>
          <w:tcPr>
            <w:tcW w:w="2094" w:type="dxa"/>
            <w:tcBorders>
              <w:top w:val="single" w:sz="4" w:space="0" w:color="auto"/>
              <w:bottom w:val="single" w:sz="12" w:space="0" w:color="auto"/>
            </w:tcBorders>
            <w:shd w:val="clear" w:color="auto" w:fill="auto"/>
            <w:vAlign w:val="bottom"/>
          </w:tcPr>
          <w:p w:rsidR="00290471" w:rsidRPr="00421E5F" w:rsidRDefault="00290471" w:rsidP="00C400A2">
            <w:pPr>
              <w:widowControl w:val="0"/>
              <w:spacing w:before="80" w:after="80" w:line="160" w:lineRule="exact"/>
              <w:jc w:val="right"/>
              <w:rPr>
                <w:i/>
                <w:sz w:val="14"/>
                <w:szCs w:val="14"/>
              </w:rPr>
            </w:pPr>
            <w:r w:rsidRPr="00421E5F">
              <w:rPr>
                <w:i/>
                <w:sz w:val="14"/>
                <w:szCs w:val="14"/>
              </w:rPr>
              <w:t xml:space="preserve">Tasa de desempleo </w:t>
            </w:r>
            <w:r>
              <w:rPr>
                <w:i/>
                <w:sz w:val="14"/>
                <w:szCs w:val="14"/>
              </w:rPr>
              <w:br/>
            </w:r>
            <w:r w:rsidRPr="00421E5F">
              <w:rPr>
                <w:i/>
                <w:sz w:val="14"/>
                <w:szCs w:val="14"/>
              </w:rPr>
              <w:t>según la OIT</w:t>
            </w:r>
          </w:p>
        </w:tc>
        <w:tc>
          <w:tcPr>
            <w:tcW w:w="2094" w:type="dxa"/>
            <w:tcBorders>
              <w:top w:val="single" w:sz="4" w:space="0" w:color="auto"/>
              <w:bottom w:val="single" w:sz="12" w:space="0" w:color="auto"/>
            </w:tcBorders>
            <w:shd w:val="clear" w:color="auto" w:fill="auto"/>
            <w:vAlign w:val="bottom"/>
          </w:tcPr>
          <w:p w:rsidR="00290471" w:rsidRPr="00421E5F" w:rsidRDefault="00290471" w:rsidP="00C400A2">
            <w:pPr>
              <w:widowControl w:val="0"/>
              <w:spacing w:before="80" w:after="80" w:line="160" w:lineRule="exact"/>
              <w:jc w:val="right"/>
              <w:rPr>
                <w:i/>
                <w:sz w:val="14"/>
                <w:szCs w:val="14"/>
              </w:rPr>
            </w:pPr>
            <w:r w:rsidRPr="00421E5F">
              <w:rPr>
                <w:i/>
                <w:sz w:val="14"/>
                <w:szCs w:val="14"/>
              </w:rPr>
              <w:t>Tasa de desempleo</w:t>
            </w:r>
            <w:r>
              <w:rPr>
                <w:i/>
                <w:sz w:val="14"/>
                <w:szCs w:val="14"/>
              </w:rPr>
              <w:br/>
            </w:r>
            <w:r w:rsidRPr="00421E5F">
              <w:rPr>
                <w:i/>
                <w:sz w:val="14"/>
                <w:szCs w:val="14"/>
              </w:rPr>
              <w:t xml:space="preserve"> ampliada</w:t>
            </w:r>
            <w:r>
              <w:rPr>
                <w:rStyle w:val="FootnoteReference"/>
                <w:i/>
                <w:sz w:val="14"/>
                <w:szCs w:val="14"/>
              </w:rPr>
              <w:footnoteReference w:id="17"/>
            </w:r>
          </w:p>
        </w:tc>
      </w:tr>
      <w:tr w:rsidR="00290471" w:rsidRPr="00845142">
        <w:tblPrEx>
          <w:tblCellMar>
            <w:top w:w="0" w:type="dxa"/>
            <w:bottom w:w="0" w:type="dxa"/>
          </w:tblCellMar>
        </w:tblPrEx>
        <w:trPr>
          <w:trHeight w:hRule="exact" w:val="115"/>
          <w:tblHeader/>
        </w:trPr>
        <w:tc>
          <w:tcPr>
            <w:tcW w:w="3132"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rPr>
                <w:sz w:val="17"/>
              </w:rPr>
            </w:pPr>
          </w:p>
        </w:tc>
        <w:tc>
          <w:tcPr>
            <w:tcW w:w="2094"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c>
          <w:tcPr>
            <w:tcW w:w="2094" w:type="dxa"/>
            <w:tcBorders>
              <w:top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rPr>
            </w:pPr>
          </w:p>
        </w:tc>
      </w:tr>
      <w:tr w:rsidR="00290471" w:rsidRPr="00845142">
        <w:tblPrEx>
          <w:tblCellMar>
            <w:top w:w="0" w:type="dxa"/>
            <w:bottom w:w="0" w:type="dxa"/>
          </w:tblCellMar>
        </w:tblPrEx>
        <w:tc>
          <w:tcPr>
            <w:tcW w:w="3132" w:type="dxa"/>
            <w:shd w:val="clear" w:color="auto" w:fill="auto"/>
            <w:vAlign w:val="bottom"/>
          </w:tcPr>
          <w:p w:rsidR="00290471" w:rsidRPr="006A01EB" w:rsidRDefault="00290471" w:rsidP="00C400A2">
            <w:pPr>
              <w:widowControl w:val="0"/>
              <w:spacing w:after="40" w:line="210" w:lineRule="exact"/>
              <w:rPr>
                <w:sz w:val="17"/>
                <w:szCs w:val="17"/>
              </w:rPr>
            </w:pPr>
            <w:r w:rsidRPr="006A01EB">
              <w:rPr>
                <w:b/>
                <w:bCs/>
                <w:iCs/>
                <w:sz w:val="17"/>
                <w:szCs w:val="17"/>
              </w:rPr>
              <w:t>Zona</w:t>
            </w: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after="40" w:line="210" w:lineRule="exact"/>
              <w:ind w:right="43"/>
              <w:jc w:val="right"/>
              <w:rPr>
                <w:sz w:val="17"/>
              </w:rPr>
            </w:pP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after="40" w:line="210" w:lineRule="exact"/>
              <w:ind w:right="43"/>
              <w:jc w:val="right"/>
              <w:rPr>
                <w:sz w:val="17"/>
              </w:rPr>
            </w:pPr>
          </w:p>
        </w:tc>
      </w:tr>
      <w:tr w:rsidR="00290471" w:rsidRPr="00845142">
        <w:tblPrEx>
          <w:tblCellMar>
            <w:top w:w="0" w:type="dxa"/>
            <w:bottom w:w="0" w:type="dxa"/>
          </w:tblCellMar>
        </w:tblPrEx>
        <w:tc>
          <w:tcPr>
            <w:tcW w:w="3132" w:type="dxa"/>
            <w:shd w:val="clear" w:color="auto" w:fill="auto"/>
            <w:vAlign w:val="bottom"/>
          </w:tcPr>
          <w:p w:rsidR="00290471" w:rsidRPr="005A2062" w:rsidRDefault="00290471" w:rsidP="00C400A2">
            <w:pPr>
              <w:widowControl w:val="0"/>
              <w:spacing w:line="210" w:lineRule="exact"/>
              <w:rPr>
                <w:sz w:val="17"/>
                <w:szCs w:val="17"/>
              </w:rPr>
            </w:pPr>
            <w:r w:rsidRPr="005A2062">
              <w:rPr>
                <w:sz w:val="17"/>
                <w:szCs w:val="17"/>
              </w:rPr>
              <w:t>Urbana</w:t>
            </w: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 xml:space="preserve"> 18,9 </w:t>
            </w: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 xml:space="preserve"> 32,2 </w:t>
            </w:r>
          </w:p>
        </w:tc>
      </w:tr>
      <w:tr w:rsidR="00290471" w:rsidRPr="00845142">
        <w:tblPrEx>
          <w:tblCellMar>
            <w:top w:w="0" w:type="dxa"/>
            <w:bottom w:w="0" w:type="dxa"/>
          </w:tblCellMar>
        </w:tblPrEx>
        <w:tc>
          <w:tcPr>
            <w:tcW w:w="3132" w:type="dxa"/>
            <w:shd w:val="clear" w:color="auto" w:fill="auto"/>
            <w:vAlign w:val="bottom"/>
          </w:tcPr>
          <w:p w:rsidR="00290471" w:rsidRPr="005A2062" w:rsidRDefault="00290471" w:rsidP="00C400A2">
            <w:pPr>
              <w:widowControl w:val="0"/>
              <w:spacing w:line="210" w:lineRule="exact"/>
              <w:rPr>
                <w:sz w:val="17"/>
                <w:szCs w:val="17"/>
              </w:rPr>
            </w:pPr>
            <w:r w:rsidRPr="005A2062">
              <w:rPr>
                <w:sz w:val="17"/>
                <w:szCs w:val="17"/>
              </w:rPr>
              <w:t>Rural</w:t>
            </w: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 xml:space="preserve"> 2,3 </w:t>
            </w: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 xml:space="preserve"> 8,6 </w:t>
            </w:r>
          </w:p>
        </w:tc>
      </w:tr>
      <w:tr w:rsidR="00290471" w:rsidRPr="00845142">
        <w:tblPrEx>
          <w:tblCellMar>
            <w:top w:w="0" w:type="dxa"/>
            <w:bottom w:w="0" w:type="dxa"/>
          </w:tblCellMar>
        </w:tblPrEx>
        <w:tc>
          <w:tcPr>
            <w:tcW w:w="3132" w:type="dxa"/>
            <w:shd w:val="clear" w:color="auto" w:fill="auto"/>
            <w:vAlign w:val="bottom"/>
          </w:tcPr>
          <w:p w:rsidR="00290471" w:rsidRPr="006A01EB" w:rsidRDefault="00290471" w:rsidP="00C400A2">
            <w:pPr>
              <w:widowControl w:val="0"/>
              <w:spacing w:before="40" w:after="40" w:line="210" w:lineRule="exact"/>
              <w:rPr>
                <w:sz w:val="17"/>
                <w:szCs w:val="17"/>
              </w:rPr>
            </w:pPr>
            <w:r w:rsidRPr="006A01EB">
              <w:rPr>
                <w:b/>
                <w:bCs/>
                <w:iCs/>
                <w:sz w:val="17"/>
                <w:szCs w:val="17"/>
              </w:rPr>
              <w:t>Duala/Yaundé</w:t>
            </w: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szCs w:val="17"/>
              </w:rPr>
            </w:pP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before="40" w:after="40" w:line="210" w:lineRule="exact"/>
              <w:ind w:right="43"/>
              <w:jc w:val="right"/>
              <w:rPr>
                <w:sz w:val="17"/>
                <w:szCs w:val="17"/>
              </w:rPr>
            </w:pPr>
          </w:p>
        </w:tc>
      </w:tr>
      <w:tr w:rsidR="00290471" w:rsidRPr="00845142">
        <w:tblPrEx>
          <w:tblCellMar>
            <w:top w:w="0" w:type="dxa"/>
            <w:bottom w:w="0" w:type="dxa"/>
          </w:tblCellMar>
        </w:tblPrEx>
        <w:tc>
          <w:tcPr>
            <w:tcW w:w="3132" w:type="dxa"/>
            <w:shd w:val="clear" w:color="auto" w:fill="auto"/>
            <w:vAlign w:val="bottom"/>
          </w:tcPr>
          <w:p w:rsidR="00290471" w:rsidRPr="005A2062" w:rsidRDefault="00290471" w:rsidP="00C400A2">
            <w:pPr>
              <w:widowControl w:val="0"/>
              <w:spacing w:line="210" w:lineRule="exact"/>
              <w:rPr>
                <w:sz w:val="17"/>
                <w:szCs w:val="17"/>
              </w:rPr>
            </w:pPr>
            <w:r w:rsidRPr="005A2062">
              <w:rPr>
                <w:sz w:val="17"/>
                <w:szCs w:val="17"/>
              </w:rPr>
              <w:t>Duala</w:t>
            </w: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 xml:space="preserve"> 25,6 </w:t>
            </w:r>
          </w:p>
        </w:tc>
        <w:tc>
          <w:tcPr>
            <w:tcW w:w="209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 xml:space="preserve"> 38,3 </w:t>
            </w:r>
          </w:p>
        </w:tc>
      </w:tr>
      <w:tr w:rsidR="00290471" w:rsidRPr="00845142">
        <w:tblPrEx>
          <w:tblCellMar>
            <w:top w:w="0" w:type="dxa"/>
            <w:bottom w:w="0" w:type="dxa"/>
          </w:tblCellMar>
        </w:tblPrEx>
        <w:tc>
          <w:tcPr>
            <w:tcW w:w="3132" w:type="dxa"/>
            <w:tcBorders>
              <w:bottom w:val="single" w:sz="4" w:space="0" w:color="auto"/>
            </w:tcBorders>
            <w:shd w:val="clear" w:color="auto" w:fill="auto"/>
            <w:vAlign w:val="bottom"/>
          </w:tcPr>
          <w:p w:rsidR="00290471" w:rsidRPr="005A2062" w:rsidRDefault="00290471" w:rsidP="00C400A2">
            <w:pPr>
              <w:widowControl w:val="0"/>
              <w:spacing w:after="40" w:line="210" w:lineRule="exact"/>
              <w:rPr>
                <w:sz w:val="17"/>
                <w:szCs w:val="17"/>
              </w:rPr>
            </w:pPr>
            <w:r w:rsidRPr="005A2062">
              <w:rPr>
                <w:sz w:val="17"/>
                <w:szCs w:val="17"/>
              </w:rPr>
              <w:t>Yaundé</w:t>
            </w:r>
          </w:p>
        </w:tc>
        <w:tc>
          <w:tcPr>
            <w:tcW w:w="2094" w:type="dxa"/>
            <w:tcBorders>
              <w:bottom w:val="single" w:sz="4"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after="40" w:line="210" w:lineRule="exact"/>
              <w:ind w:right="43"/>
              <w:jc w:val="right"/>
              <w:rPr>
                <w:sz w:val="17"/>
                <w:szCs w:val="17"/>
              </w:rPr>
            </w:pPr>
            <w:r w:rsidRPr="00845142">
              <w:rPr>
                <w:sz w:val="17"/>
                <w:szCs w:val="17"/>
              </w:rPr>
              <w:t xml:space="preserve"> 21,5 </w:t>
            </w:r>
          </w:p>
        </w:tc>
        <w:tc>
          <w:tcPr>
            <w:tcW w:w="2094" w:type="dxa"/>
            <w:tcBorders>
              <w:bottom w:val="single" w:sz="4"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after="40" w:line="210" w:lineRule="exact"/>
              <w:ind w:right="43"/>
              <w:jc w:val="right"/>
              <w:rPr>
                <w:sz w:val="17"/>
                <w:szCs w:val="17"/>
              </w:rPr>
            </w:pPr>
            <w:r w:rsidRPr="00845142">
              <w:rPr>
                <w:sz w:val="17"/>
                <w:szCs w:val="17"/>
              </w:rPr>
              <w:t xml:space="preserve"> 34,5 </w:t>
            </w:r>
          </w:p>
        </w:tc>
      </w:tr>
      <w:tr w:rsidR="00290471" w:rsidRPr="00845142">
        <w:tblPrEx>
          <w:tblCellMar>
            <w:top w:w="0" w:type="dxa"/>
            <w:bottom w:w="0" w:type="dxa"/>
          </w:tblCellMar>
        </w:tblPrEx>
        <w:tc>
          <w:tcPr>
            <w:tcW w:w="3132"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1" w:after="81" w:line="210" w:lineRule="exact"/>
              <w:ind w:right="43"/>
              <w:rPr>
                <w:b/>
                <w:bCs/>
                <w:sz w:val="17"/>
                <w:szCs w:val="17"/>
              </w:rPr>
            </w:pPr>
            <w:r w:rsidRPr="00845142">
              <w:rPr>
                <w:b/>
                <w:bCs/>
                <w:sz w:val="17"/>
                <w:szCs w:val="17"/>
              </w:rPr>
              <w:tab/>
            </w:r>
            <w:r>
              <w:rPr>
                <w:b/>
                <w:bCs/>
                <w:sz w:val="17"/>
                <w:szCs w:val="17"/>
              </w:rPr>
              <w:t>Total</w:t>
            </w:r>
          </w:p>
        </w:tc>
        <w:tc>
          <w:tcPr>
            <w:tcW w:w="209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1" w:after="81" w:line="210" w:lineRule="exact"/>
              <w:ind w:right="43"/>
              <w:jc w:val="right"/>
              <w:rPr>
                <w:b/>
                <w:sz w:val="17"/>
                <w:szCs w:val="17"/>
              </w:rPr>
            </w:pPr>
            <w:r w:rsidRPr="00845142">
              <w:rPr>
                <w:b/>
                <w:sz w:val="17"/>
                <w:szCs w:val="17"/>
              </w:rPr>
              <w:t xml:space="preserve"> 7,9 </w:t>
            </w:r>
          </w:p>
        </w:tc>
        <w:tc>
          <w:tcPr>
            <w:tcW w:w="209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1" w:after="81" w:line="210" w:lineRule="exact"/>
              <w:ind w:right="43"/>
              <w:jc w:val="right"/>
              <w:rPr>
                <w:b/>
                <w:sz w:val="17"/>
                <w:szCs w:val="17"/>
              </w:rPr>
            </w:pPr>
            <w:r w:rsidRPr="00845142">
              <w:rPr>
                <w:b/>
                <w:sz w:val="17"/>
                <w:szCs w:val="17"/>
              </w:rPr>
              <w:t xml:space="preserve"> 17,1 </w:t>
            </w:r>
          </w:p>
        </w:tc>
      </w:tr>
    </w:tbl>
    <w:p w:rsidR="00290471" w:rsidRPr="00845142" w:rsidRDefault="00290471" w:rsidP="00C40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45142">
        <w:tab/>
      </w:r>
      <w:r w:rsidRPr="00845142">
        <w:tab/>
        <w:t>Art</w:t>
      </w:r>
      <w:r>
        <w:t>ículo</w:t>
      </w:r>
      <w:r w:rsidRPr="00845142">
        <w:t xml:space="preserve"> 15</w:t>
      </w:r>
    </w:p>
    <w:p w:rsidR="00290471" w:rsidRPr="00290471" w:rsidRDefault="00290471" w:rsidP="00290471">
      <w:pPr>
        <w:pStyle w:val="SingleTxt"/>
        <w:spacing w:after="0" w:line="120" w:lineRule="exact"/>
        <w:rPr>
          <w:sz w:val="10"/>
        </w:rPr>
      </w:pPr>
    </w:p>
    <w:p w:rsidR="00290471" w:rsidRPr="005B1ABE"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5B1ABE">
        <w:tab/>
        <w:t>53.</w:t>
      </w:r>
      <w:r w:rsidRPr="005B1ABE">
        <w:tab/>
        <w:t>Distribución de los magistrados por grado y sexo en 2003</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1164"/>
        <w:gridCol w:w="1164"/>
        <w:gridCol w:w="1164"/>
        <w:gridCol w:w="1164"/>
      </w:tblGrid>
      <w:tr w:rsidR="00290471" w:rsidRPr="00845142">
        <w:tblPrEx>
          <w:tblCellMar>
            <w:top w:w="0" w:type="dxa"/>
            <w:bottom w:w="0" w:type="dxa"/>
          </w:tblCellMar>
        </w:tblPrEx>
        <w:trPr>
          <w:tblHeader/>
        </w:trPr>
        <w:tc>
          <w:tcPr>
            <w:tcW w:w="26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rPr>
                <w:i/>
                <w:sz w:val="14"/>
              </w:rPr>
            </w:pPr>
            <w:r>
              <w:rPr>
                <w:i/>
                <w:sz w:val="14"/>
              </w:rPr>
              <w:t>Grado</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1164" w:type="dxa"/>
            <w:tcBorders>
              <w:top w:val="single" w:sz="4" w:space="0" w:color="auto"/>
              <w:bottom w:val="single" w:sz="12" w:space="0" w:color="auto"/>
            </w:tcBorders>
            <w:shd w:val="clear" w:color="auto" w:fill="auto"/>
            <w:vAlign w:val="bottom"/>
          </w:tcPr>
          <w:p w:rsidR="00290471" w:rsidRPr="00494F7D" w:rsidRDefault="00290471" w:rsidP="00C400A2">
            <w:pPr>
              <w:tabs>
                <w:tab w:val="left" w:pos="288"/>
                <w:tab w:val="left" w:pos="576"/>
                <w:tab w:val="left" w:pos="864"/>
                <w:tab w:val="left" w:pos="1152"/>
              </w:tabs>
              <w:spacing w:before="80" w:after="80" w:line="160" w:lineRule="exact"/>
              <w:ind w:right="43"/>
              <w:jc w:val="right"/>
              <w:rPr>
                <w:b/>
                <w:i/>
                <w:sz w:val="14"/>
              </w:rPr>
            </w:pPr>
            <w:r w:rsidRPr="00494F7D">
              <w:rPr>
                <w:b/>
                <w:i/>
                <w:sz w:val="14"/>
              </w:rPr>
              <w:t>Total</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 xml:space="preserve">Porcentaje </w:t>
            </w:r>
            <w:r>
              <w:rPr>
                <w:i/>
                <w:sz w:val="14"/>
              </w:rPr>
              <w:br/>
              <w:t>de mujeres</w:t>
            </w:r>
          </w:p>
        </w:tc>
      </w:tr>
      <w:tr w:rsidR="00290471" w:rsidRPr="00845142">
        <w:tblPrEx>
          <w:tblCellMar>
            <w:top w:w="0" w:type="dxa"/>
            <w:bottom w:w="0" w:type="dxa"/>
          </w:tblCellMar>
        </w:tblPrEx>
        <w:trPr>
          <w:trHeight w:hRule="exact" w:val="115"/>
          <w:tblHeader/>
        </w:trPr>
        <w:tc>
          <w:tcPr>
            <w:tcW w:w="26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rPr>
                <w:sz w:val="17"/>
                <w:szCs w:val="17"/>
              </w:rPr>
            </w:pPr>
          </w:p>
        </w:tc>
        <w:tc>
          <w:tcPr>
            <w:tcW w:w="11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b/>
                <w:sz w:val="17"/>
                <w:szCs w:val="17"/>
              </w:rPr>
            </w:pPr>
          </w:p>
        </w:tc>
        <w:tc>
          <w:tcPr>
            <w:tcW w:w="11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r>
      <w:tr w:rsidR="00290471" w:rsidRPr="00845142">
        <w:tblPrEx>
          <w:tblCellMar>
            <w:top w:w="0" w:type="dxa"/>
            <w:bottom w:w="0" w:type="dxa"/>
          </w:tblCellMar>
        </w:tblPrEx>
        <w:tc>
          <w:tcPr>
            <w:tcW w:w="2664" w:type="dxa"/>
            <w:shd w:val="clear" w:color="auto" w:fill="auto"/>
            <w:vAlign w:val="bottom"/>
          </w:tcPr>
          <w:p w:rsidR="00290471" w:rsidRPr="00E91A08" w:rsidRDefault="00290471" w:rsidP="00C400A2">
            <w:pPr>
              <w:widowControl w:val="0"/>
              <w:spacing w:line="210" w:lineRule="exact"/>
              <w:rPr>
                <w:sz w:val="17"/>
                <w:szCs w:val="17"/>
              </w:rPr>
            </w:pPr>
            <w:r w:rsidRPr="00E91A08">
              <w:rPr>
                <w:sz w:val="17"/>
                <w:szCs w:val="17"/>
              </w:rPr>
              <w:t>Superior Grupo 1</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14</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3</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b/>
                <w:sz w:val="17"/>
                <w:szCs w:val="17"/>
              </w:rPr>
            </w:pPr>
            <w:r w:rsidRPr="00845142">
              <w:rPr>
                <w:b/>
                <w:sz w:val="17"/>
                <w:szCs w:val="17"/>
              </w:rPr>
              <w:t>17</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17,6</w:t>
            </w:r>
          </w:p>
        </w:tc>
      </w:tr>
      <w:tr w:rsidR="00290471" w:rsidRPr="00845142">
        <w:tblPrEx>
          <w:tblCellMar>
            <w:top w:w="0" w:type="dxa"/>
            <w:bottom w:w="0" w:type="dxa"/>
          </w:tblCellMar>
        </w:tblPrEx>
        <w:tc>
          <w:tcPr>
            <w:tcW w:w="2664" w:type="dxa"/>
            <w:shd w:val="clear" w:color="auto" w:fill="auto"/>
            <w:vAlign w:val="bottom"/>
          </w:tcPr>
          <w:p w:rsidR="00290471" w:rsidRPr="00E91A08" w:rsidRDefault="00290471" w:rsidP="00C400A2">
            <w:pPr>
              <w:widowControl w:val="0"/>
              <w:spacing w:line="210" w:lineRule="exact"/>
              <w:rPr>
                <w:sz w:val="17"/>
                <w:szCs w:val="17"/>
              </w:rPr>
            </w:pPr>
            <w:r w:rsidRPr="00E91A08">
              <w:rPr>
                <w:sz w:val="17"/>
                <w:szCs w:val="17"/>
              </w:rPr>
              <w:t>Superior Grupo 2</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29</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1</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b/>
                <w:sz w:val="17"/>
                <w:szCs w:val="17"/>
              </w:rPr>
            </w:pPr>
            <w:r w:rsidRPr="00845142">
              <w:rPr>
                <w:b/>
                <w:sz w:val="17"/>
                <w:szCs w:val="17"/>
              </w:rPr>
              <w:t>30</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3,3</w:t>
            </w:r>
          </w:p>
        </w:tc>
      </w:tr>
      <w:tr w:rsidR="00290471" w:rsidRPr="00845142">
        <w:tblPrEx>
          <w:tblCellMar>
            <w:top w:w="0" w:type="dxa"/>
            <w:bottom w:w="0" w:type="dxa"/>
          </w:tblCellMar>
        </w:tblPrEx>
        <w:tc>
          <w:tcPr>
            <w:tcW w:w="2664" w:type="dxa"/>
            <w:shd w:val="clear" w:color="auto" w:fill="auto"/>
            <w:vAlign w:val="bottom"/>
          </w:tcPr>
          <w:p w:rsidR="00290471" w:rsidRPr="00E91A08" w:rsidRDefault="00290471" w:rsidP="00C400A2">
            <w:pPr>
              <w:widowControl w:val="0"/>
              <w:spacing w:line="210" w:lineRule="exact"/>
              <w:rPr>
                <w:sz w:val="17"/>
                <w:szCs w:val="17"/>
              </w:rPr>
            </w:pPr>
            <w:r w:rsidRPr="00E91A08">
              <w:rPr>
                <w:sz w:val="17"/>
                <w:szCs w:val="17"/>
              </w:rPr>
              <w:t>Cuarto Grado</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103</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21</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b/>
                <w:sz w:val="17"/>
                <w:szCs w:val="17"/>
              </w:rPr>
            </w:pPr>
            <w:r w:rsidRPr="00845142">
              <w:rPr>
                <w:b/>
                <w:sz w:val="17"/>
                <w:szCs w:val="17"/>
              </w:rPr>
              <w:t>124</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16,9</w:t>
            </w:r>
          </w:p>
        </w:tc>
      </w:tr>
      <w:tr w:rsidR="00290471" w:rsidRPr="00845142">
        <w:tblPrEx>
          <w:tblCellMar>
            <w:top w:w="0" w:type="dxa"/>
            <w:bottom w:w="0" w:type="dxa"/>
          </w:tblCellMar>
        </w:tblPrEx>
        <w:tc>
          <w:tcPr>
            <w:tcW w:w="2664" w:type="dxa"/>
            <w:shd w:val="clear" w:color="auto" w:fill="auto"/>
            <w:vAlign w:val="bottom"/>
          </w:tcPr>
          <w:p w:rsidR="00290471" w:rsidRPr="00E91A08" w:rsidRDefault="00290471" w:rsidP="00C400A2">
            <w:pPr>
              <w:widowControl w:val="0"/>
              <w:spacing w:line="210" w:lineRule="exact"/>
              <w:rPr>
                <w:sz w:val="17"/>
                <w:szCs w:val="17"/>
              </w:rPr>
            </w:pPr>
            <w:r w:rsidRPr="00E91A08">
              <w:rPr>
                <w:sz w:val="17"/>
                <w:szCs w:val="17"/>
              </w:rPr>
              <w:t>Tercer Grado</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173</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46</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b/>
                <w:sz w:val="17"/>
                <w:szCs w:val="17"/>
              </w:rPr>
            </w:pPr>
            <w:r w:rsidRPr="00845142">
              <w:rPr>
                <w:b/>
                <w:sz w:val="17"/>
                <w:szCs w:val="17"/>
              </w:rPr>
              <w:t>219</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21,0</w:t>
            </w:r>
          </w:p>
        </w:tc>
      </w:tr>
      <w:tr w:rsidR="00290471" w:rsidRPr="00845142">
        <w:tblPrEx>
          <w:tblCellMar>
            <w:top w:w="0" w:type="dxa"/>
            <w:bottom w:w="0" w:type="dxa"/>
          </w:tblCellMar>
        </w:tblPrEx>
        <w:tc>
          <w:tcPr>
            <w:tcW w:w="2664" w:type="dxa"/>
            <w:shd w:val="clear" w:color="auto" w:fill="auto"/>
            <w:vAlign w:val="bottom"/>
          </w:tcPr>
          <w:p w:rsidR="00290471" w:rsidRPr="00E91A08" w:rsidRDefault="00290471" w:rsidP="00C400A2">
            <w:pPr>
              <w:widowControl w:val="0"/>
              <w:spacing w:line="210" w:lineRule="exact"/>
              <w:rPr>
                <w:sz w:val="17"/>
                <w:szCs w:val="17"/>
              </w:rPr>
            </w:pPr>
            <w:r w:rsidRPr="00E91A08">
              <w:rPr>
                <w:sz w:val="17"/>
                <w:szCs w:val="17"/>
              </w:rPr>
              <w:t>Segundo Grado</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103</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21</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b/>
                <w:sz w:val="17"/>
                <w:szCs w:val="17"/>
              </w:rPr>
            </w:pPr>
            <w:r w:rsidRPr="00845142">
              <w:rPr>
                <w:b/>
                <w:sz w:val="17"/>
                <w:szCs w:val="17"/>
              </w:rPr>
              <w:t>124</w:t>
            </w:r>
          </w:p>
        </w:tc>
        <w:tc>
          <w:tcPr>
            <w:tcW w:w="1164" w:type="dxa"/>
            <w:shd w:val="clear" w:color="auto" w:fill="auto"/>
            <w:vAlign w:val="bottom"/>
          </w:tcPr>
          <w:p w:rsidR="00290471" w:rsidRPr="00845142" w:rsidRDefault="00290471" w:rsidP="00C400A2">
            <w:pPr>
              <w:tabs>
                <w:tab w:val="left" w:pos="288"/>
                <w:tab w:val="left" w:pos="576"/>
                <w:tab w:val="left" w:pos="864"/>
                <w:tab w:val="left" w:pos="1152"/>
              </w:tabs>
              <w:spacing w:line="210" w:lineRule="exact"/>
              <w:ind w:right="43"/>
              <w:jc w:val="right"/>
              <w:rPr>
                <w:sz w:val="17"/>
                <w:szCs w:val="17"/>
              </w:rPr>
            </w:pPr>
            <w:r w:rsidRPr="00845142">
              <w:rPr>
                <w:sz w:val="17"/>
                <w:szCs w:val="17"/>
              </w:rPr>
              <w:t>16,9</w:t>
            </w:r>
          </w:p>
        </w:tc>
      </w:tr>
      <w:tr w:rsidR="00290471" w:rsidRPr="00845142">
        <w:tblPrEx>
          <w:tblCellMar>
            <w:top w:w="0" w:type="dxa"/>
            <w:bottom w:w="0" w:type="dxa"/>
          </w:tblCellMar>
        </w:tblPrEx>
        <w:tc>
          <w:tcPr>
            <w:tcW w:w="2664" w:type="dxa"/>
            <w:tcBorders>
              <w:bottom w:val="single" w:sz="4" w:space="0" w:color="auto"/>
            </w:tcBorders>
            <w:shd w:val="clear" w:color="auto" w:fill="auto"/>
            <w:vAlign w:val="bottom"/>
          </w:tcPr>
          <w:p w:rsidR="00290471" w:rsidRPr="00E91A08" w:rsidRDefault="00290471" w:rsidP="00C400A2">
            <w:pPr>
              <w:widowControl w:val="0"/>
              <w:spacing w:after="40" w:line="210" w:lineRule="exact"/>
              <w:rPr>
                <w:sz w:val="17"/>
                <w:szCs w:val="17"/>
              </w:rPr>
            </w:pPr>
            <w:r w:rsidRPr="00E91A08">
              <w:rPr>
                <w:sz w:val="17"/>
                <w:szCs w:val="17"/>
              </w:rPr>
              <w:t>Primer Grado</w:t>
            </w:r>
          </w:p>
        </w:tc>
        <w:tc>
          <w:tcPr>
            <w:tcW w:w="1164" w:type="dxa"/>
            <w:tcBorders>
              <w:bottom w:val="single" w:sz="4"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after="40" w:line="210" w:lineRule="exact"/>
              <w:ind w:right="43"/>
              <w:jc w:val="right"/>
              <w:rPr>
                <w:sz w:val="17"/>
                <w:szCs w:val="17"/>
              </w:rPr>
            </w:pPr>
            <w:r w:rsidRPr="00845142">
              <w:rPr>
                <w:sz w:val="17"/>
                <w:szCs w:val="17"/>
              </w:rPr>
              <w:t>215</w:t>
            </w:r>
          </w:p>
        </w:tc>
        <w:tc>
          <w:tcPr>
            <w:tcW w:w="1164" w:type="dxa"/>
            <w:tcBorders>
              <w:bottom w:val="single" w:sz="4"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after="40" w:line="210" w:lineRule="exact"/>
              <w:ind w:right="43"/>
              <w:jc w:val="right"/>
              <w:rPr>
                <w:sz w:val="17"/>
                <w:szCs w:val="17"/>
              </w:rPr>
            </w:pPr>
            <w:r w:rsidRPr="00845142">
              <w:rPr>
                <w:sz w:val="17"/>
                <w:szCs w:val="17"/>
              </w:rPr>
              <w:t>87</w:t>
            </w:r>
          </w:p>
        </w:tc>
        <w:tc>
          <w:tcPr>
            <w:tcW w:w="1164" w:type="dxa"/>
            <w:tcBorders>
              <w:bottom w:val="single" w:sz="4"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after="40" w:line="210" w:lineRule="exact"/>
              <w:ind w:right="43"/>
              <w:jc w:val="right"/>
              <w:rPr>
                <w:b/>
                <w:sz w:val="17"/>
                <w:szCs w:val="17"/>
              </w:rPr>
            </w:pPr>
            <w:r w:rsidRPr="00845142">
              <w:rPr>
                <w:b/>
                <w:sz w:val="17"/>
                <w:szCs w:val="17"/>
              </w:rPr>
              <w:t>302</w:t>
            </w:r>
          </w:p>
        </w:tc>
        <w:tc>
          <w:tcPr>
            <w:tcW w:w="1164" w:type="dxa"/>
            <w:tcBorders>
              <w:bottom w:val="single" w:sz="4"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after="40" w:line="210" w:lineRule="exact"/>
              <w:ind w:right="43"/>
              <w:jc w:val="right"/>
              <w:rPr>
                <w:sz w:val="17"/>
                <w:szCs w:val="17"/>
              </w:rPr>
            </w:pPr>
            <w:r w:rsidRPr="00845142">
              <w:rPr>
                <w:sz w:val="17"/>
                <w:szCs w:val="17"/>
              </w:rPr>
              <w:t>28,8</w:t>
            </w:r>
          </w:p>
        </w:tc>
      </w:tr>
      <w:tr w:rsidR="00290471" w:rsidRPr="00845142">
        <w:tblPrEx>
          <w:tblCellMar>
            <w:top w:w="0" w:type="dxa"/>
            <w:bottom w:w="0" w:type="dxa"/>
          </w:tblCellMar>
        </w:tblPrEx>
        <w:tc>
          <w:tcPr>
            <w:tcW w:w="26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1" w:after="81" w:line="210" w:lineRule="exact"/>
              <w:ind w:right="43"/>
              <w:rPr>
                <w:b/>
                <w:sz w:val="17"/>
                <w:szCs w:val="17"/>
              </w:rPr>
            </w:pPr>
            <w:r w:rsidRPr="00845142">
              <w:rPr>
                <w:b/>
                <w:sz w:val="17"/>
                <w:szCs w:val="17"/>
              </w:rPr>
              <w:tab/>
              <w:t>Total</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1" w:after="81" w:line="210" w:lineRule="exact"/>
              <w:ind w:right="43"/>
              <w:jc w:val="right"/>
              <w:rPr>
                <w:b/>
                <w:sz w:val="17"/>
                <w:szCs w:val="17"/>
              </w:rPr>
            </w:pPr>
            <w:r w:rsidRPr="00845142">
              <w:rPr>
                <w:b/>
                <w:sz w:val="17"/>
                <w:szCs w:val="17"/>
              </w:rPr>
              <w:t>637</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1" w:after="81" w:line="210" w:lineRule="exact"/>
              <w:ind w:right="43"/>
              <w:jc w:val="right"/>
              <w:rPr>
                <w:b/>
                <w:sz w:val="17"/>
                <w:szCs w:val="17"/>
              </w:rPr>
            </w:pPr>
            <w:r w:rsidRPr="00845142">
              <w:rPr>
                <w:b/>
                <w:sz w:val="17"/>
                <w:szCs w:val="17"/>
              </w:rPr>
              <w:t>179</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1" w:after="81" w:line="210" w:lineRule="exact"/>
              <w:ind w:right="43"/>
              <w:jc w:val="right"/>
              <w:rPr>
                <w:b/>
                <w:sz w:val="17"/>
                <w:szCs w:val="17"/>
              </w:rPr>
            </w:pPr>
            <w:r w:rsidRPr="00845142">
              <w:rPr>
                <w:b/>
                <w:sz w:val="17"/>
                <w:szCs w:val="17"/>
              </w:rPr>
              <w:t>816</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1" w:after="81" w:line="210" w:lineRule="exact"/>
              <w:ind w:right="43"/>
              <w:jc w:val="right"/>
              <w:rPr>
                <w:b/>
                <w:sz w:val="17"/>
                <w:szCs w:val="17"/>
              </w:rPr>
            </w:pPr>
            <w:r w:rsidRPr="00845142">
              <w:rPr>
                <w:b/>
                <w:sz w:val="17"/>
                <w:szCs w:val="17"/>
              </w:rPr>
              <w:t>21,9</w:t>
            </w:r>
          </w:p>
        </w:tc>
      </w:tr>
    </w:tbl>
    <w:p w:rsidR="00290471" w:rsidRPr="00290471" w:rsidRDefault="00290471" w:rsidP="00290471">
      <w:pPr>
        <w:pStyle w:val="SingleTxt"/>
        <w:spacing w:after="0" w:line="120" w:lineRule="exact"/>
        <w:rPr>
          <w:sz w:val="10"/>
        </w:rPr>
      </w:pPr>
    </w:p>
    <w:p w:rsidR="00290471" w:rsidRPr="002E4252" w:rsidRDefault="00C400A2" w:rsidP="00290471">
      <w:pPr>
        <w:pStyle w:val="FootnoteText"/>
        <w:tabs>
          <w:tab w:val="clear" w:pos="418"/>
          <w:tab w:val="right" w:pos="1476"/>
          <w:tab w:val="left" w:pos="1548"/>
          <w:tab w:val="right" w:pos="1836"/>
          <w:tab w:val="left" w:pos="1908"/>
        </w:tabs>
        <w:ind w:left="1267" w:right="1267" w:hanging="1267"/>
      </w:pPr>
      <w:r>
        <w:rPr>
          <w:i/>
        </w:rPr>
        <w:tab/>
      </w:r>
      <w:r w:rsidR="00290471" w:rsidRPr="002E4252">
        <w:rPr>
          <w:i/>
        </w:rPr>
        <w:t>Fuente</w:t>
      </w:r>
      <w:r w:rsidR="00290471" w:rsidRPr="002E4252">
        <w:t>: Ministerio de Justicia</w:t>
      </w:r>
      <w:r w:rsidR="00290471">
        <w:t>.</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E4252">
        <w:tab/>
        <w:t>54.</w:t>
      </w:r>
      <w:r w:rsidRPr="002E4252">
        <w:tab/>
        <w:t>Distribución del personal judicial en 2003</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1164"/>
        <w:gridCol w:w="1164"/>
        <w:gridCol w:w="1164"/>
        <w:gridCol w:w="1164"/>
      </w:tblGrid>
      <w:tr w:rsidR="00290471" w:rsidRPr="00845142">
        <w:tblPrEx>
          <w:tblCellMar>
            <w:top w:w="0" w:type="dxa"/>
            <w:bottom w:w="0" w:type="dxa"/>
          </w:tblCellMar>
        </w:tblPrEx>
        <w:trPr>
          <w:tblHeader/>
        </w:trPr>
        <w:tc>
          <w:tcPr>
            <w:tcW w:w="2664"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rPr>
                <w:i/>
                <w:sz w:val="14"/>
              </w:rPr>
            </w:pP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jc w:val="right"/>
              <w:rPr>
                <w:i/>
                <w:sz w:val="14"/>
              </w:rPr>
            </w:pPr>
            <w:r>
              <w:rPr>
                <w:i/>
                <w:sz w:val="14"/>
              </w:rPr>
              <w:t>Hombres</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jc w:val="right"/>
              <w:rPr>
                <w:i/>
                <w:sz w:val="14"/>
              </w:rPr>
            </w:pPr>
            <w:r>
              <w:rPr>
                <w:i/>
                <w:sz w:val="14"/>
              </w:rPr>
              <w:t>Mujeres</w:t>
            </w:r>
          </w:p>
        </w:tc>
        <w:tc>
          <w:tcPr>
            <w:tcW w:w="1164" w:type="dxa"/>
            <w:tcBorders>
              <w:top w:val="single" w:sz="4" w:space="0" w:color="auto"/>
              <w:bottom w:val="single" w:sz="12" w:space="0" w:color="auto"/>
            </w:tcBorders>
            <w:shd w:val="clear" w:color="auto" w:fill="auto"/>
            <w:vAlign w:val="bottom"/>
          </w:tcPr>
          <w:p w:rsidR="00290471" w:rsidRPr="009D3EBB" w:rsidRDefault="00290471" w:rsidP="00C400A2">
            <w:pPr>
              <w:keepNext/>
              <w:keepLines/>
              <w:tabs>
                <w:tab w:val="left" w:pos="288"/>
                <w:tab w:val="left" w:pos="576"/>
                <w:tab w:val="left" w:pos="864"/>
                <w:tab w:val="left" w:pos="1152"/>
              </w:tabs>
              <w:spacing w:before="80" w:after="80" w:line="160" w:lineRule="exact"/>
              <w:ind w:right="43"/>
              <w:jc w:val="right"/>
              <w:rPr>
                <w:b/>
                <w:i/>
                <w:sz w:val="14"/>
              </w:rPr>
            </w:pPr>
            <w:r w:rsidRPr="009D3EBB">
              <w:rPr>
                <w:b/>
                <w:i/>
                <w:sz w:val="14"/>
              </w:rPr>
              <w:t>Total</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jc w:val="right"/>
              <w:rPr>
                <w:i/>
                <w:sz w:val="14"/>
              </w:rPr>
            </w:pPr>
            <w:r>
              <w:rPr>
                <w:i/>
                <w:sz w:val="14"/>
              </w:rPr>
              <w:t xml:space="preserve">Porcentaje </w:t>
            </w:r>
            <w:r>
              <w:rPr>
                <w:i/>
                <w:sz w:val="14"/>
              </w:rPr>
              <w:br/>
              <w:t>de mujeres</w:t>
            </w:r>
          </w:p>
        </w:tc>
      </w:tr>
      <w:tr w:rsidR="00290471" w:rsidRPr="00845142">
        <w:tblPrEx>
          <w:tblCellMar>
            <w:top w:w="0" w:type="dxa"/>
            <w:bottom w:w="0" w:type="dxa"/>
          </w:tblCellMar>
        </w:tblPrEx>
        <w:trPr>
          <w:trHeight w:hRule="exact" w:val="115"/>
          <w:tblHeader/>
        </w:trPr>
        <w:tc>
          <w:tcPr>
            <w:tcW w:w="2664" w:type="dxa"/>
            <w:tcBorders>
              <w:top w:val="single" w:sz="12" w:space="0" w:color="auto"/>
            </w:tcBorders>
            <w:shd w:val="clear" w:color="auto" w:fill="auto"/>
            <w:vAlign w:val="bottom"/>
          </w:tcPr>
          <w:p w:rsidR="00290471" w:rsidRPr="00845142" w:rsidRDefault="00290471" w:rsidP="00C400A2">
            <w:pPr>
              <w:keepNext/>
              <w:keepLines/>
              <w:spacing w:before="40" w:after="40" w:line="210" w:lineRule="exact"/>
              <w:ind w:right="43"/>
              <w:rPr>
                <w:sz w:val="17"/>
                <w:szCs w:val="17"/>
              </w:rPr>
            </w:pPr>
          </w:p>
        </w:tc>
        <w:tc>
          <w:tcPr>
            <w:tcW w:w="1164" w:type="dxa"/>
            <w:tcBorders>
              <w:top w:val="single" w:sz="12" w:space="0" w:color="auto"/>
            </w:tcBorders>
            <w:shd w:val="clear" w:color="auto" w:fill="auto"/>
            <w:vAlign w:val="bottom"/>
          </w:tcPr>
          <w:p w:rsidR="00290471" w:rsidRPr="00845142" w:rsidRDefault="00290471" w:rsidP="00C400A2">
            <w:pPr>
              <w:keepNext/>
              <w:keepLines/>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290471" w:rsidRPr="00845142" w:rsidRDefault="00290471" w:rsidP="00C400A2">
            <w:pPr>
              <w:keepNext/>
              <w:keepLines/>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290471" w:rsidRPr="00845142" w:rsidRDefault="00290471" w:rsidP="00C400A2">
            <w:pPr>
              <w:keepNext/>
              <w:keepLines/>
              <w:spacing w:before="40" w:after="40" w:line="210" w:lineRule="exact"/>
              <w:ind w:right="43"/>
              <w:jc w:val="right"/>
              <w:rPr>
                <w:b/>
                <w:sz w:val="17"/>
                <w:szCs w:val="17"/>
              </w:rPr>
            </w:pPr>
          </w:p>
        </w:tc>
        <w:tc>
          <w:tcPr>
            <w:tcW w:w="1164" w:type="dxa"/>
            <w:tcBorders>
              <w:top w:val="single" w:sz="12" w:space="0" w:color="auto"/>
            </w:tcBorders>
            <w:shd w:val="clear" w:color="auto" w:fill="auto"/>
            <w:vAlign w:val="bottom"/>
          </w:tcPr>
          <w:p w:rsidR="00290471" w:rsidRPr="00845142" w:rsidRDefault="00290471" w:rsidP="00C400A2">
            <w:pPr>
              <w:keepNext/>
              <w:keepLines/>
              <w:spacing w:before="40" w:after="40" w:line="210" w:lineRule="exact"/>
              <w:ind w:right="43"/>
              <w:jc w:val="right"/>
              <w:rPr>
                <w:sz w:val="17"/>
                <w:szCs w:val="17"/>
              </w:rPr>
            </w:pP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Magistrados</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637</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179</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b/>
                <w:sz w:val="17"/>
                <w:szCs w:val="17"/>
              </w:rPr>
            </w:pPr>
            <w:r w:rsidRPr="00000768">
              <w:rPr>
                <w:b/>
                <w:sz w:val="17"/>
                <w:szCs w:val="17"/>
              </w:rPr>
              <w:t>816</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21,9</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Escribanos</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877</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519</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b/>
                <w:sz w:val="17"/>
                <w:szCs w:val="17"/>
              </w:rPr>
            </w:pPr>
            <w:r w:rsidRPr="00000768">
              <w:rPr>
                <w:b/>
                <w:sz w:val="17"/>
                <w:szCs w:val="17"/>
              </w:rPr>
              <w:t>1 396</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37,2</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Ujieres</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262</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64</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b/>
                <w:sz w:val="17"/>
                <w:szCs w:val="17"/>
              </w:rPr>
            </w:pPr>
            <w:r w:rsidRPr="00000768">
              <w:rPr>
                <w:b/>
                <w:sz w:val="17"/>
                <w:szCs w:val="17"/>
              </w:rPr>
              <w:t>326</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19,6</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Notarios</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25</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18</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b/>
                <w:sz w:val="17"/>
                <w:szCs w:val="17"/>
              </w:rPr>
            </w:pPr>
            <w:r w:rsidRPr="00000768">
              <w:rPr>
                <w:b/>
                <w:sz w:val="17"/>
                <w:szCs w:val="17"/>
              </w:rPr>
              <w:t>43</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41,9</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Abogados</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1 081</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255</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b/>
                <w:sz w:val="17"/>
                <w:szCs w:val="17"/>
              </w:rPr>
            </w:pPr>
            <w:r w:rsidRPr="00000768">
              <w:rPr>
                <w:b/>
                <w:sz w:val="17"/>
                <w:szCs w:val="17"/>
              </w:rPr>
              <w:t>1 336</w:t>
            </w:r>
          </w:p>
        </w:tc>
        <w:tc>
          <w:tcPr>
            <w:tcW w:w="1164" w:type="dxa"/>
            <w:shd w:val="clear" w:color="auto" w:fill="auto"/>
            <w:vAlign w:val="bottom"/>
          </w:tcPr>
          <w:p w:rsidR="00290471" w:rsidRPr="00000768" w:rsidRDefault="00290471" w:rsidP="00C400A2">
            <w:pPr>
              <w:keepNext/>
              <w:keepLines/>
              <w:tabs>
                <w:tab w:val="left" w:pos="288"/>
                <w:tab w:val="left" w:pos="576"/>
                <w:tab w:val="left" w:pos="864"/>
                <w:tab w:val="left" w:pos="1152"/>
              </w:tabs>
              <w:spacing w:line="210" w:lineRule="exact"/>
              <w:ind w:right="43"/>
              <w:jc w:val="right"/>
              <w:rPr>
                <w:sz w:val="17"/>
                <w:szCs w:val="17"/>
              </w:rPr>
            </w:pPr>
            <w:r w:rsidRPr="00000768">
              <w:rPr>
                <w:sz w:val="17"/>
                <w:szCs w:val="17"/>
              </w:rPr>
              <w:t>19,1</w:t>
            </w:r>
          </w:p>
        </w:tc>
      </w:tr>
      <w:tr w:rsidR="00290471" w:rsidRPr="00000768">
        <w:tblPrEx>
          <w:tblCellMar>
            <w:top w:w="0" w:type="dxa"/>
            <w:bottom w:w="0" w:type="dxa"/>
          </w:tblCellMar>
        </w:tblPrEx>
        <w:tc>
          <w:tcPr>
            <w:tcW w:w="2664" w:type="dxa"/>
            <w:tcBorders>
              <w:bottom w:val="single" w:sz="4" w:space="0" w:color="auto"/>
            </w:tcBorders>
            <w:shd w:val="clear" w:color="auto" w:fill="auto"/>
            <w:vAlign w:val="bottom"/>
          </w:tcPr>
          <w:p w:rsidR="00290471" w:rsidRPr="00000768" w:rsidRDefault="00290471" w:rsidP="00C400A2">
            <w:pPr>
              <w:widowControl w:val="0"/>
              <w:spacing w:after="80" w:line="210" w:lineRule="exact"/>
              <w:rPr>
                <w:sz w:val="17"/>
                <w:szCs w:val="17"/>
              </w:rPr>
            </w:pPr>
            <w:r w:rsidRPr="00000768">
              <w:rPr>
                <w:sz w:val="17"/>
                <w:szCs w:val="17"/>
              </w:rPr>
              <w:t>Representantes legales</w:t>
            </w:r>
          </w:p>
        </w:tc>
        <w:tc>
          <w:tcPr>
            <w:tcW w:w="1164" w:type="dxa"/>
            <w:tcBorders>
              <w:bottom w:val="single" w:sz="4" w:space="0" w:color="auto"/>
            </w:tcBorders>
            <w:shd w:val="clear" w:color="auto" w:fill="auto"/>
            <w:vAlign w:val="bottom"/>
          </w:tcPr>
          <w:p w:rsidR="00290471" w:rsidRPr="00000768" w:rsidRDefault="00290471" w:rsidP="00C400A2">
            <w:pPr>
              <w:keepNext/>
              <w:keepLines/>
              <w:tabs>
                <w:tab w:val="left" w:pos="288"/>
                <w:tab w:val="left" w:pos="576"/>
                <w:tab w:val="left" w:pos="864"/>
                <w:tab w:val="left" w:pos="1152"/>
              </w:tabs>
              <w:spacing w:after="80" w:line="210" w:lineRule="exact"/>
              <w:ind w:right="43"/>
              <w:jc w:val="right"/>
              <w:rPr>
                <w:sz w:val="17"/>
                <w:szCs w:val="17"/>
              </w:rPr>
            </w:pPr>
            <w:r w:rsidRPr="00000768">
              <w:rPr>
                <w:sz w:val="17"/>
                <w:szCs w:val="17"/>
              </w:rPr>
              <w:t>29</w:t>
            </w:r>
          </w:p>
        </w:tc>
        <w:tc>
          <w:tcPr>
            <w:tcW w:w="1164" w:type="dxa"/>
            <w:tcBorders>
              <w:bottom w:val="single" w:sz="4" w:space="0" w:color="auto"/>
            </w:tcBorders>
            <w:shd w:val="clear" w:color="auto" w:fill="auto"/>
            <w:vAlign w:val="bottom"/>
          </w:tcPr>
          <w:p w:rsidR="00290471" w:rsidRPr="00000768" w:rsidRDefault="00290471" w:rsidP="00C400A2">
            <w:pPr>
              <w:keepNext/>
              <w:keepLines/>
              <w:tabs>
                <w:tab w:val="left" w:pos="288"/>
                <w:tab w:val="left" w:pos="576"/>
                <w:tab w:val="left" w:pos="864"/>
                <w:tab w:val="left" w:pos="1152"/>
              </w:tabs>
              <w:spacing w:after="80" w:line="210" w:lineRule="exact"/>
              <w:ind w:right="43"/>
              <w:jc w:val="right"/>
              <w:rPr>
                <w:sz w:val="17"/>
                <w:szCs w:val="17"/>
              </w:rPr>
            </w:pPr>
            <w:r w:rsidRPr="00000768">
              <w:rPr>
                <w:sz w:val="17"/>
                <w:szCs w:val="17"/>
              </w:rPr>
              <w:t>–</w:t>
            </w:r>
          </w:p>
        </w:tc>
        <w:tc>
          <w:tcPr>
            <w:tcW w:w="1164" w:type="dxa"/>
            <w:tcBorders>
              <w:bottom w:val="single" w:sz="4" w:space="0" w:color="auto"/>
            </w:tcBorders>
            <w:shd w:val="clear" w:color="auto" w:fill="auto"/>
            <w:vAlign w:val="bottom"/>
          </w:tcPr>
          <w:p w:rsidR="00290471" w:rsidRPr="00000768" w:rsidRDefault="00290471" w:rsidP="00C400A2">
            <w:pPr>
              <w:keepNext/>
              <w:keepLines/>
              <w:tabs>
                <w:tab w:val="left" w:pos="288"/>
                <w:tab w:val="left" w:pos="576"/>
                <w:tab w:val="left" w:pos="864"/>
                <w:tab w:val="left" w:pos="1152"/>
              </w:tabs>
              <w:spacing w:after="80" w:line="210" w:lineRule="exact"/>
              <w:ind w:right="43"/>
              <w:jc w:val="right"/>
              <w:rPr>
                <w:b/>
                <w:sz w:val="17"/>
                <w:szCs w:val="17"/>
              </w:rPr>
            </w:pPr>
            <w:r w:rsidRPr="00000768">
              <w:rPr>
                <w:b/>
                <w:sz w:val="17"/>
                <w:szCs w:val="17"/>
              </w:rPr>
              <w:t>29</w:t>
            </w:r>
          </w:p>
        </w:tc>
        <w:tc>
          <w:tcPr>
            <w:tcW w:w="1164" w:type="dxa"/>
            <w:tcBorders>
              <w:bottom w:val="single" w:sz="4" w:space="0" w:color="auto"/>
            </w:tcBorders>
            <w:shd w:val="clear" w:color="auto" w:fill="auto"/>
            <w:vAlign w:val="bottom"/>
          </w:tcPr>
          <w:p w:rsidR="00290471" w:rsidRPr="00000768" w:rsidRDefault="00290471" w:rsidP="00C400A2">
            <w:pPr>
              <w:keepNext/>
              <w:keepLines/>
              <w:tabs>
                <w:tab w:val="left" w:pos="288"/>
                <w:tab w:val="left" w:pos="576"/>
                <w:tab w:val="left" w:pos="864"/>
                <w:tab w:val="left" w:pos="1152"/>
              </w:tabs>
              <w:spacing w:after="80" w:line="210" w:lineRule="exact"/>
              <w:ind w:right="43"/>
              <w:jc w:val="right"/>
              <w:rPr>
                <w:sz w:val="17"/>
                <w:szCs w:val="17"/>
              </w:rPr>
            </w:pPr>
            <w:r w:rsidRPr="00000768">
              <w:rPr>
                <w:sz w:val="17"/>
                <w:szCs w:val="17"/>
              </w:rPr>
              <w:t>0,0</w:t>
            </w:r>
          </w:p>
        </w:tc>
      </w:tr>
      <w:tr w:rsidR="00290471" w:rsidRPr="00000768">
        <w:tblPrEx>
          <w:tblCellMar>
            <w:top w:w="0" w:type="dxa"/>
            <w:bottom w:w="0" w:type="dxa"/>
          </w:tblCellMar>
        </w:tblPrEx>
        <w:tc>
          <w:tcPr>
            <w:tcW w:w="26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rPr>
                <w:b/>
                <w:sz w:val="17"/>
                <w:szCs w:val="17"/>
              </w:rPr>
            </w:pPr>
            <w:r w:rsidRPr="00000768">
              <w:rPr>
                <w:b/>
                <w:sz w:val="17"/>
                <w:szCs w:val="17"/>
              </w:rPr>
              <w:tab/>
              <w:t>Total</w:t>
            </w:r>
          </w:p>
        </w:tc>
        <w:tc>
          <w:tcPr>
            <w:tcW w:w="11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2 911</w:t>
            </w:r>
          </w:p>
        </w:tc>
        <w:tc>
          <w:tcPr>
            <w:tcW w:w="11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1 035</w:t>
            </w:r>
          </w:p>
        </w:tc>
        <w:tc>
          <w:tcPr>
            <w:tcW w:w="11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3 946</w:t>
            </w:r>
          </w:p>
        </w:tc>
        <w:tc>
          <w:tcPr>
            <w:tcW w:w="11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26,2</w:t>
            </w:r>
          </w:p>
        </w:tc>
      </w:tr>
    </w:tbl>
    <w:p w:rsidR="00290471" w:rsidRPr="00290471" w:rsidRDefault="00290471" w:rsidP="00290471">
      <w:pPr>
        <w:pStyle w:val="SingleTxt"/>
        <w:spacing w:after="0" w:line="120" w:lineRule="exact"/>
        <w:rPr>
          <w:sz w:val="10"/>
        </w:rPr>
      </w:pPr>
    </w:p>
    <w:p w:rsidR="00290471" w:rsidRPr="00437E77" w:rsidRDefault="00C400A2" w:rsidP="00290471">
      <w:pPr>
        <w:pStyle w:val="FootnoteText"/>
        <w:tabs>
          <w:tab w:val="clear" w:pos="418"/>
          <w:tab w:val="right" w:pos="1476"/>
          <w:tab w:val="left" w:pos="1548"/>
          <w:tab w:val="right" w:pos="1836"/>
          <w:tab w:val="left" w:pos="1908"/>
        </w:tabs>
        <w:ind w:left="1267" w:right="1267" w:hanging="1267"/>
      </w:pPr>
      <w:r>
        <w:rPr>
          <w:i/>
        </w:rPr>
        <w:tab/>
      </w:r>
      <w:r w:rsidR="00290471" w:rsidRPr="00437E77">
        <w:rPr>
          <w:i/>
        </w:rPr>
        <w:t>Fuente</w:t>
      </w:r>
      <w:r w:rsidR="00290471" w:rsidRPr="00437E77">
        <w:t>: MINPROFF/DEPC/CEPSI (Contenido de documentos del Ministerio de Justicia)</w:t>
      </w:r>
      <w:r w:rsidR="00290471">
        <w:t>.</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845142"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7250EB">
        <w:tab/>
        <w:t>55.</w:t>
      </w:r>
      <w:r w:rsidRPr="007250EB">
        <w:tab/>
        <w:t>Distribución por sexo y grado del personal penitenciario activo</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64"/>
        <w:gridCol w:w="1164"/>
        <w:gridCol w:w="1164"/>
        <w:gridCol w:w="1164"/>
        <w:gridCol w:w="1164"/>
      </w:tblGrid>
      <w:tr w:rsidR="00290471" w:rsidRPr="00845142">
        <w:tblPrEx>
          <w:tblCellMar>
            <w:top w:w="0" w:type="dxa"/>
            <w:bottom w:w="0" w:type="dxa"/>
          </w:tblCellMar>
        </w:tblPrEx>
        <w:trPr>
          <w:tblHeader/>
        </w:trPr>
        <w:tc>
          <w:tcPr>
            <w:tcW w:w="2664"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rPr>
                <w:i/>
                <w:sz w:val="14"/>
              </w:rPr>
            </w:pPr>
            <w:r>
              <w:rPr>
                <w:i/>
                <w:sz w:val="14"/>
              </w:rPr>
              <w:t>Prición central</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jc w:val="right"/>
              <w:rPr>
                <w:i/>
                <w:sz w:val="14"/>
              </w:rPr>
            </w:pPr>
            <w:r>
              <w:rPr>
                <w:i/>
                <w:sz w:val="14"/>
              </w:rPr>
              <w:t>Hombres</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jc w:val="right"/>
              <w:rPr>
                <w:i/>
                <w:sz w:val="14"/>
              </w:rPr>
            </w:pPr>
            <w:r>
              <w:rPr>
                <w:i/>
                <w:sz w:val="14"/>
              </w:rPr>
              <w:t>Mujeres</w:t>
            </w:r>
          </w:p>
        </w:tc>
        <w:tc>
          <w:tcPr>
            <w:tcW w:w="1164" w:type="dxa"/>
            <w:tcBorders>
              <w:top w:val="single" w:sz="4" w:space="0" w:color="auto"/>
              <w:bottom w:val="single" w:sz="12" w:space="0" w:color="auto"/>
            </w:tcBorders>
            <w:shd w:val="clear" w:color="auto" w:fill="auto"/>
            <w:vAlign w:val="bottom"/>
          </w:tcPr>
          <w:p w:rsidR="00290471" w:rsidRPr="009D3EBB" w:rsidRDefault="00290471" w:rsidP="00C400A2">
            <w:pPr>
              <w:keepNext/>
              <w:keepLines/>
              <w:tabs>
                <w:tab w:val="left" w:pos="288"/>
                <w:tab w:val="left" w:pos="576"/>
                <w:tab w:val="left" w:pos="864"/>
                <w:tab w:val="left" w:pos="1152"/>
              </w:tabs>
              <w:spacing w:before="80" w:after="80" w:line="160" w:lineRule="exact"/>
              <w:ind w:right="43"/>
              <w:jc w:val="right"/>
              <w:rPr>
                <w:b/>
                <w:i/>
                <w:sz w:val="14"/>
              </w:rPr>
            </w:pPr>
            <w:r w:rsidRPr="009D3EBB">
              <w:rPr>
                <w:b/>
                <w:i/>
                <w:sz w:val="14"/>
              </w:rPr>
              <w:t>Total</w:t>
            </w:r>
          </w:p>
        </w:tc>
        <w:tc>
          <w:tcPr>
            <w:tcW w:w="1164"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jc w:val="right"/>
              <w:rPr>
                <w:i/>
                <w:sz w:val="14"/>
              </w:rPr>
            </w:pPr>
            <w:r>
              <w:rPr>
                <w:i/>
                <w:sz w:val="14"/>
              </w:rPr>
              <w:t xml:space="preserve">Porcentaje </w:t>
            </w:r>
            <w:r>
              <w:rPr>
                <w:i/>
                <w:sz w:val="14"/>
              </w:rPr>
              <w:br/>
              <w:t>de mujeres</w:t>
            </w:r>
          </w:p>
        </w:tc>
      </w:tr>
      <w:tr w:rsidR="00290471" w:rsidRPr="00845142">
        <w:tblPrEx>
          <w:tblCellMar>
            <w:top w:w="0" w:type="dxa"/>
            <w:bottom w:w="0" w:type="dxa"/>
          </w:tblCellMar>
        </w:tblPrEx>
        <w:trPr>
          <w:trHeight w:hRule="exact" w:val="115"/>
          <w:tblHeader/>
        </w:trPr>
        <w:tc>
          <w:tcPr>
            <w:tcW w:w="26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rPr>
                <w:sz w:val="17"/>
                <w:szCs w:val="17"/>
              </w:rPr>
            </w:pPr>
          </w:p>
        </w:tc>
        <w:tc>
          <w:tcPr>
            <w:tcW w:w="11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c>
          <w:tcPr>
            <w:tcW w:w="11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b/>
                <w:sz w:val="17"/>
                <w:szCs w:val="17"/>
              </w:rPr>
            </w:pPr>
          </w:p>
        </w:tc>
        <w:tc>
          <w:tcPr>
            <w:tcW w:w="1164" w:type="dxa"/>
            <w:tcBorders>
              <w:top w:val="single" w:sz="12" w:space="0" w:color="auto"/>
            </w:tcBorders>
            <w:shd w:val="clear" w:color="auto" w:fill="auto"/>
            <w:vAlign w:val="bottom"/>
          </w:tcPr>
          <w:p w:rsidR="00290471" w:rsidRPr="00845142" w:rsidRDefault="00290471" w:rsidP="00C400A2">
            <w:pPr>
              <w:spacing w:before="40" w:after="40" w:line="210" w:lineRule="exact"/>
              <w:ind w:right="43"/>
              <w:jc w:val="right"/>
              <w:rPr>
                <w:sz w:val="17"/>
                <w:szCs w:val="17"/>
              </w:rPr>
            </w:pP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Administrador principal</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7</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14,3</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Administrador de prisiones</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29</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30</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3,3</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Superintendente de prisiones</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2</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Intendente principal de prisiones</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58</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64</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9,4</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Intendente de prisiones</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193</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19</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212</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9,0</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Guardián Jefe de prisiones</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333</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65</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398</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16,3</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Guardián principal de prisiones</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836</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149</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985</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15,1</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Guardián Mayor de prisiones</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685</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137</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822</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16,7</w:t>
            </w:r>
          </w:p>
        </w:tc>
      </w:tr>
      <w:tr w:rsidR="00290471" w:rsidRPr="00000768">
        <w:tblPrEx>
          <w:tblCellMar>
            <w:top w:w="0" w:type="dxa"/>
            <w:bottom w:w="0" w:type="dxa"/>
          </w:tblCellMar>
        </w:tblPrEx>
        <w:tc>
          <w:tcPr>
            <w:tcW w:w="2664" w:type="dxa"/>
            <w:shd w:val="clear" w:color="auto" w:fill="auto"/>
            <w:vAlign w:val="bottom"/>
          </w:tcPr>
          <w:p w:rsidR="00290471" w:rsidRPr="00000768" w:rsidRDefault="00290471" w:rsidP="00C400A2">
            <w:pPr>
              <w:widowControl w:val="0"/>
              <w:spacing w:line="210" w:lineRule="exact"/>
              <w:rPr>
                <w:sz w:val="17"/>
                <w:szCs w:val="17"/>
              </w:rPr>
            </w:pPr>
            <w:r w:rsidRPr="00000768">
              <w:rPr>
                <w:sz w:val="17"/>
                <w:szCs w:val="17"/>
              </w:rPr>
              <w:t>Guardián de prisiones</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336</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141</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b/>
                <w:sz w:val="17"/>
                <w:szCs w:val="17"/>
              </w:rPr>
            </w:pPr>
            <w:r w:rsidRPr="00000768">
              <w:rPr>
                <w:b/>
                <w:sz w:val="17"/>
                <w:szCs w:val="17"/>
              </w:rPr>
              <w:t>477</w:t>
            </w:r>
          </w:p>
        </w:tc>
        <w:tc>
          <w:tcPr>
            <w:tcW w:w="1164" w:type="dxa"/>
            <w:shd w:val="clear" w:color="auto" w:fill="auto"/>
            <w:vAlign w:val="bottom"/>
          </w:tcPr>
          <w:p w:rsidR="00290471" w:rsidRPr="00000768" w:rsidRDefault="00290471" w:rsidP="00C400A2">
            <w:pPr>
              <w:tabs>
                <w:tab w:val="left" w:pos="288"/>
                <w:tab w:val="left" w:pos="576"/>
                <w:tab w:val="left" w:pos="864"/>
                <w:tab w:val="left" w:pos="1152"/>
              </w:tabs>
              <w:spacing w:line="210" w:lineRule="exact"/>
              <w:ind w:right="43"/>
              <w:jc w:val="right"/>
              <w:rPr>
                <w:sz w:val="17"/>
                <w:szCs w:val="17"/>
              </w:rPr>
            </w:pPr>
            <w:r w:rsidRPr="00000768">
              <w:rPr>
                <w:sz w:val="17"/>
                <w:szCs w:val="17"/>
              </w:rPr>
              <w:t>29,6</w:t>
            </w:r>
          </w:p>
        </w:tc>
      </w:tr>
      <w:tr w:rsidR="00290471" w:rsidRPr="00000768">
        <w:tblPrEx>
          <w:tblCellMar>
            <w:top w:w="0" w:type="dxa"/>
            <w:bottom w:w="0" w:type="dxa"/>
          </w:tblCellMar>
        </w:tblPrEx>
        <w:tc>
          <w:tcPr>
            <w:tcW w:w="2664" w:type="dxa"/>
            <w:tcBorders>
              <w:bottom w:val="single" w:sz="4" w:space="0" w:color="auto"/>
            </w:tcBorders>
            <w:shd w:val="clear" w:color="auto" w:fill="auto"/>
            <w:vAlign w:val="bottom"/>
          </w:tcPr>
          <w:p w:rsidR="00290471" w:rsidRPr="00000768" w:rsidRDefault="00290471" w:rsidP="00C400A2">
            <w:pPr>
              <w:widowControl w:val="0"/>
              <w:spacing w:after="40" w:line="210" w:lineRule="exact"/>
              <w:rPr>
                <w:sz w:val="17"/>
                <w:szCs w:val="17"/>
              </w:rPr>
            </w:pPr>
            <w:r w:rsidRPr="00000768">
              <w:rPr>
                <w:sz w:val="17"/>
                <w:szCs w:val="17"/>
              </w:rPr>
              <w:t>No declarados</w:t>
            </w:r>
          </w:p>
        </w:tc>
        <w:tc>
          <w:tcPr>
            <w:tcW w:w="1164"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152</w:t>
            </w:r>
          </w:p>
        </w:tc>
        <w:tc>
          <w:tcPr>
            <w:tcW w:w="1164"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60</w:t>
            </w:r>
          </w:p>
        </w:tc>
        <w:tc>
          <w:tcPr>
            <w:tcW w:w="1164"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b/>
                <w:sz w:val="17"/>
                <w:szCs w:val="17"/>
              </w:rPr>
            </w:pPr>
            <w:r w:rsidRPr="00000768">
              <w:rPr>
                <w:b/>
                <w:sz w:val="17"/>
                <w:szCs w:val="17"/>
              </w:rPr>
              <w:t>212</w:t>
            </w:r>
          </w:p>
        </w:tc>
        <w:tc>
          <w:tcPr>
            <w:tcW w:w="1164" w:type="dxa"/>
            <w:tcBorders>
              <w:bottom w:val="single" w:sz="4"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after="40" w:line="210" w:lineRule="exact"/>
              <w:ind w:right="43"/>
              <w:jc w:val="right"/>
              <w:rPr>
                <w:sz w:val="17"/>
                <w:szCs w:val="17"/>
              </w:rPr>
            </w:pPr>
            <w:r w:rsidRPr="00000768">
              <w:rPr>
                <w:sz w:val="17"/>
                <w:szCs w:val="17"/>
              </w:rPr>
              <w:t>28,3</w:t>
            </w:r>
          </w:p>
        </w:tc>
      </w:tr>
      <w:tr w:rsidR="00290471" w:rsidRPr="00000768">
        <w:tblPrEx>
          <w:tblCellMar>
            <w:top w:w="0" w:type="dxa"/>
            <w:bottom w:w="0" w:type="dxa"/>
          </w:tblCellMar>
        </w:tblPrEx>
        <w:tc>
          <w:tcPr>
            <w:tcW w:w="26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rPr>
                <w:b/>
                <w:sz w:val="17"/>
                <w:szCs w:val="17"/>
              </w:rPr>
            </w:pPr>
            <w:r w:rsidRPr="00000768">
              <w:rPr>
                <w:b/>
                <w:sz w:val="17"/>
                <w:szCs w:val="17"/>
              </w:rPr>
              <w:tab/>
              <w:t>Total</w:t>
            </w:r>
          </w:p>
        </w:tc>
        <w:tc>
          <w:tcPr>
            <w:tcW w:w="11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2 630</w:t>
            </w:r>
          </w:p>
        </w:tc>
        <w:tc>
          <w:tcPr>
            <w:tcW w:w="11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579</w:t>
            </w:r>
          </w:p>
        </w:tc>
        <w:tc>
          <w:tcPr>
            <w:tcW w:w="11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3 209</w:t>
            </w:r>
          </w:p>
        </w:tc>
        <w:tc>
          <w:tcPr>
            <w:tcW w:w="1164" w:type="dxa"/>
            <w:tcBorders>
              <w:top w:val="single" w:sz="4" w:space="0" w:color="auto"/>
              <w:bottom w:val="single" w:sz="12" w:space="0" w:color="auto"/>
            </w:tcBorders>
            <w:shd w:val="clear" w:color="auto" w:fill="auto"/>
            <w:vAlign w:val="bottom"/>
          </w:tcPr>
          <w:p w:rsidR="00290471" w:rsidRPr="00000768" w:rsidRDefault="00290471" w:rsidP="00C400A2">
            <w:pPr>
              <w:tabs>
                <w:tab w:val="left" w:pos="288"/>
                <w:tab w:val="left" w:pos="576"/>
                <w:tab w:val="left" w:pos="864"/>
                <w:tab w:val="left" w:pos="1152"/>
              </w:tabs>
              <w:spacing w:before="81" w:after="81" w:line="210" w:lineRule="exact"/>
              <w:ind w:right="43"/>
              <w:jc w:val="right"/>
              <w:rPr>
                <w:b/>
                <w:sz w:val="17"/>
                <w:szCs w:val="17"/>
              </w:rPr>
            </w:pPr>
            <w:r w:rsidRPr="00000768">
              <w:rPr>
                <w:b/>
                <w:sz w:val="17"/>
                <w:szCs w:val="17"/>
              </w:rPr>
              <w:t>18,0</w:t>
            </w:r>
          </w:p>
        </w:tc>
      </w:tr>
    </w:tbl>
    <w:p w:rsidR="00290471" w:rsidRPr="00290471" w:rsidRDefault="00290471" w:rsidP="00290471">
      <w:pPr>
        <w:pStyle w:val="SingleTxt"/>
        <w:spacing w:after="0" w:line="120" w:lineRule="exact"/>
        <w:rPr>
          <w:sz w:val="10"/>
        </w:rPr>
      </w:pPr>
    </w:p>
    <w:p w:rsidR="00290471" w:rsidRPr="00BD5101" w:rsidRDefault="00C400A2" w:rsidP="00290471">
      <w:pPr>
        <w:pStyle w:val="FootnoteText"/>
        <w:tabs>
          <w:tab w:val="clear" w:pos="418"/>
          <w:tab w:val="right" w:pos="1476"/>
          <w:tab w:val="left" w:pos="1548"/>
          <w:tab w:val="right" w:pos="1836"/>
          <w:tab w:val="left" w:pos="1908"/>
        </w:tabs>
        <w:ind w:left="1267" w:right="1267" w:hanging="1267"/>
      </w:pPr>
      <w:r>
        <w:rPr>
          <w:i/>
        </w:rPr>
        <w:tab/>
      </w:r>
      <w:r w:rsidR="00290471" w:rsidRPr="00BD5101">
        <w:rPr>
          <w:i/>
        </w:rPr>
        <w:t>Fuente</w:t>
      </w:r>
      <w:r w:rsidR="00290471" w:rsidRPr="00BD5101">
        <w:t>: Ministerio de Administración Territorial y de Descentralización (agosto de 2000)</w:t>
      </w:r>
      <w:r w:rsidR="00290471">
        <w:t>.</w:t>
      </w:r>
    </w:p>
    <w:p w:rsidR="00C400A2" w:rsidRPr="00C400A2" w:rsidRDefault="00C400A2" w:rsidP="00C400A2">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845142"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D66221">
        <w:tab/>
        <w:t>56.</w:t>
      </w:r>
      <w:r w:rsidRPr="00D66221">
        <w:tab/>
        <w:t>Distribución por sexo del personal de la magistratura en las cortes</w:t>
      </w:r>
      <w:r w:rsidR="00C400A2">
        <w:br/>
      </w:r>
      <w:r w:rsidRPr="00D66221">
        <w:t>y tribunales</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49"/>
        <w:gridCol w:w="2493"/>
        <w:gridCol w:w="882"/>
        <w:gridCol w:w="864"/>
        <w:gridCol w:w="732"/>
      </w:tblGrid>
      <w:tr w:rsidR="00290471" w:rsidRPr="00845142">
        <w:tblPrEx>
          <w:tblCellMar>
            <w:top w:w="0" w:type="dxa"/>
            <w:bottom w:w="0" w:type="dxa"/>
          </w:tblCellMar>
        </w:tblPrEx>
        <w:trPr>
          <w:tblHeader/>
        </w:trPr>
        <w:tc>
          <w:tcPr>
            <w:tcW w:w="2349"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rPr>
                <w:i/>
                <w:sz w:val="14"/>
              </w:rPr>
            </w:pPr>
            <w:r>
              <w:rPr>
                <w:i/>
                <w:sz w:val="14"/>
              </w:rPr>
              <w:t>Jurisdicción</w:t>
            </w:r>
          </w:p>
        </w:tc>
        <w:tc>
          <w:tcPr>
            <w:tcW w:w="2493" w:type="dxa"/>
            <w:tcBorders>
              <w:top w:val="single" w:sz="4" w:space="0" w:color="auto"/>
              <w:bottom w:val="single" w:sz="12" w:space="0" w:color="auto"/>
            </w:tcBorders>
            <w:shd w:val="clear" w:color="auto" w:fill="auto"/>
          </w:tcPr>
          <w:p w:rsidR="00290471" w:rsidRPr="00845142" w:rsidRDefault="00290471" w:rsidP="00C400A2">
            <w:pPr>
              <w:keepNext/>
              <w:keepLines/>
              <w:tabs>
                <w:tab w:val="left" w:pos="288"/>
                <w:tab w:val="left" w:pos="576"/>
                <w:tab w:val="left" w:pos="864"/>
                <w:tab w:val="left" w:pos="1152"/>
              </w:tabs>
              <w:spacing w:before="80" w:after="80" w:line="160" w:lineRule="exact"/>
              <w:ind w:left="43" w:right="43"/>
              <w:rPr>
                <w:i/>
                <w:sz w:val="14"/>
              </w:rPr>
            </w:pPr>
            <w:r>
              <w:rPr>
                <w:i/>
                <w:sz w:val="14"/>
              </w:rPr>
              <w:t>Funciones</w:t>
            </w:r>
          </w:p>
        </w:tc>
        <w:tc>
          <w:tcPr>
            <w:tcW w:w="882"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jc w:val="right"/>
              <w:rPr>
                <w:i/>
                <w:sz w:val="14"/>
              </w:rPr>
            </w:pPr>
            <w:r>
              <w:rPr>
                <w:i/>
                <w:sz w:val="14"/>
              </w:rPr>
              <w:t>Hombres</w:t>
            </w:r>
          </w:p>
        </w:tc>
        <w:tc>
          <w:tcPr>
            <w:tcW w:w="864"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jc w:val="right"/>
              <w:rPr>
                <w:i/>
                <w:sz w:val="14"/>
              </w:rPr>
            </w:pPr>
            <w:r>
              <w:rPr>
                <w:i/>
                <w:sz w:val="14"/>
              </w:rPr>
              <w:t>Mujeres</w:t>
            </w:r>
          </w:p>
        </w:tc>
        <w:tc>
          <w:tcPr>
            <w:tcW w:w="732" w:type="dxa"/>
            <w:tcBorders>
              <w:top w:val="single" w:sz="4" w:space="0" w:color="auto"/>
              <w:bottom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80" w:after="80" w:line="160" w:lineRule="exact"/>
              <w:ind w:right="43"/>
              <w:jc w:val="right"/>
              <w:rPr>
                <w:b/>
                <w:i/>
                <w:sz w:val="14"/>
              </w:rPr>
            </w:pPr>
            <w:r w:rsidRPr="00845142">
              <w:rPr>
                <w:b/>
                <w:sz w:val="14"/>
              </w:rPr>
              <w:t>Total</w:t>
            </w:r>
          </w:p>
        </w:tc>
      </w:tr>
      <w:tr w:rsidR="00290471" w:rsidRPr="00845142">
        <w:tblPrEx>
          <w:tblCellMar>
            <w:top w:w="0" w:type="dxa"/>
            <w:bottom w:w="0" w:type="dxa"/>
          </w:tblCellMar>
        </w:tblPrEx>
        <w:trPr>
          <w:trHeight w:hRule="exact" w:val="115"/>
          <w:tblHeader/>
        </w:trPr>
        <w:tc>
          <w:tcPr>
            <w:tcW w:w="2349" w:type="dxa"/>
            <w:tcBorders>
              <w:top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40" w:after="40" w:line="210" w:lineRule="exact"/>
              <w:ind w:right="43"/>
              <w:rPr>
                <w:sz w:val="17"/>
              </w:rPr>
            </w:pPr>
          </w:p>
        </w:tc>
        <w:tc>
          <w:tcPr>
            <w:tcW w:w="2493" w:type="dxa"/>
            <w:tcBorders>
              <w:top w:val="single" w:sz="12" w:space="0" w:color="auto"/>
            </w:tcBorders>
            <w:shd w:val="clear" w:color="auto" w:fill="auto"/>
          </w:tcPr>
          <w:p w:rsidR="00290471" w:rsidRPr="00845142" w:rsidRDefault="00290471" w:rsidP="00C400A2">
            <w:pPr>
              <w:keepNext/>
              <w:keepLines/>
              <w:tabs>
                <w:tab w:val="left" w:pos="288"/>
                <w:tab w:val="left" w:pos="576"/>
                <w:tab w:val="left" w:pos="864"/>
                <w:tab w:val="left" w:pos="1152"/>
              </w:tabs>
              <w:spacing w:before="40" w:after="40" w:line="210" w:lineRule="exact"/>
              <w:ind w:left="43" w:right="43"/>
              <w:rPr>
                <w:sz w:val="17"/>
              </w:rPr>
            </w:pPr>
          </w:p>
        </w:tc>
        <w:tc>
          <w:tcPr>
            <w:tcW w:w="882" w:type="dxa"/>
            <w:tcBorders>
              <w:top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40" w:after="40" w:line="210" w:lineRule="exact"/>
              <w:ind w:right="43"/>
              <w:jc w:val="right"/>
              <w:rPr>
                <w:sz w:val="17"/>
              </w:rPr>
            </w:pPr>
          </w:p>
        </w:tc>
        <w:tc>
          <w:tcPr>
            <w:tcW w:w="864" w:type="dxa"/>
            <w:tcBorders>
              <w:top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40" w:after="40" w:line="210" w:lineRule="exact"/>
              <w:ind w:right="43"/>
              <w:jc w:val="right"/>
              <w:rPr>
                <w:sz w:val="17"/>
              </w:rPr>
            </w:pPr>
          </w:p>
        </w:tc>
        <w:tc>
          <w:tcPr>
            <w:tcW w:w="732" w:type="dxa"/>
            <w:tcBorders>
              <w:top w:val="single" w:sz="12" w:space="0" w:color="auto"/>
            </w:tcBorders>
            <w:shd w:val="clear" w:color="auto" w:fill="auto"/>
            <w:vAlign w:val="bottom"/>
          </w:tcPr>
          <w:p w:rsidR="00290471" w:rsidRPr="00845142" w:rsidRDefault="00290471" w:rsidP="00C400A2">
            <w:pPr>
              <w:keepNext/>
              <w:keepLines/>
              <w:tabs>
                <w:tab w:val="left" w:pos="288"/>
                <w:tab w:val="left" w:pos="576"/>
                <w:tab w:val="left" w:pos="864"/>
                <w:tab w:val="left" w:pos="1152"/>
              </w:tabs>
              <w:spacing w:before="40" w:after="40" w:line="210" w:lineRule="exact"/>
              <w:ind w:right="43"/>
              <w:jc w:val="right"/>
              <w:rPr>
                <w:b/>
                <w:sz w:val="17"/>
              </w:rPr>
            </w:pPr>
          </w:p>
        </w:tc>
      </w:tr>
      <w:tr w:rsidR="00290471" w:rsidRPr="00000768">
        <w:tblPrEx>
          <w:tblCellMar>
            <w:top w:w="0" w:type="dxa"/>
            <w:bottom w:w="0" w:type="dxa"/>
          </w:tblCellMar>
        </w:tblPrEx>
        <w:tc>
          <w:tcPr>
            <w:tcW w:w="2349" w:type="dxa"/>
            <w:shd w:val="clear" w:color="auto" w:fill="auto"/>
          </w:tcPr>
          <w:p w:rsidR="00290471" w:rsidRPr="00000768" w:rsidRDefault="00290471" w:rsidP="00C400A2">
            <w:pPr>
              <w:widowControl w:val="0"/>
              <w:spacing w:line="210" w:lineRule="exact"/>
              <w:rPr>
                <w:sz w:val="17"/>
                <w:szCs w:val="17"/>
              </w:rPr>
            </w:pPr>
            <w:r w:rsidRPr="00000768">
              <w:rPr>
                <w:sz w:val="17"/>
                <w:szCs w:val="17"/>
              </w:rPr>
              <w:t>Corte Suprema</w:t>
            </w:r>
          </w:p>
        </w:tc>
        <w:tc>
          <w:tcPr>
            <w:tcW w:w="2493" w:type="dxa"/>
            <w:shd w:val="clear" w:color="auto" w:fill="auto"/>
          </w:tcPr>
          <w:p w:rsidR="00290471" w:rsidRPr="00000768" w:rsidRDefault="00290471" w:rsidP="00C400A2">
            <w:pPr>
              <w:widowControl w:val="0"/>
              <w:spacing w:line="210" w:lineRule="exact"/>
              <w:rPr>
                <w:sz w:val="17"/>
                <w:szCs w:val="17"/>
              </w:rPr>
            </w:pPr>
            <w:r w:rsidRPr="00000768">
              <w:rPr>
                <w:sz w:val="17"/>
                <w:szCs w:val="17"/>
              </w:rPr>
              <w:t>Presidente</w:t>
            </w:r>
          </w:p>
        </w:tc>
        <w:tc>
          <w:tcPr>
            <w:tcW w:w="882" w:type="dxa"/>
            <w:shd w:val="clear" w:color="auto" w:fill="auto"/>
            <w:vAlign w:val="bottom"/>
          </w:tcPr>
          <w:p w:rsidR="00290471" w:rsidRPr="00000768" w:rsidRDefault="00290471" w:rsidP="00C400A2">
            <w:pPr>
              <w:pStyle w:val="FootnoteTextChar"/>
              <w:keepNext/>
              <w:keepLines/>
              <w:tabs>
                <w:tab w:val="left" w:pos="288"/>
                <w:tab w:val="left" w:pos="576"/>
                <w:tab w:val="left" w:pos="864"/>
                <w:tab w:val="left" w:pos="1152"/>
              </w:tabs>
              <w:spacing w:line="210" w:lineRule="exact"/>
              <w:ind w:right="43"/>
              <w:jc w:val="right"/>
              <w:rPr>
                <w:bCs/>
                <w:sz w:val="17"/>
                <w:szCs w:val="17"/>
              </w:rPr>
            </w:pPr>
            <w:r w:rsidRPr="00000768">
              <w:rPr>
                <w:bCs/>
                <w:sz w:val="17"/>
                <w:szCs w:val="17"/>
              </w:rPr>
              <w:t>1</w:t>
            </w:r>
          </w:p>
        </w:tc>
        <w:tc>
          <w:tcPr>
            <w:tcW w:w="864" w:type="dxa"/>
            <w:shd w:val="clear" w:color="auto" w:fill="auto"/>
            <w:vAlign w:val="bottom"/>
          </w:tcPr>
          <w:p w:rsidR="00290471" w:rsidRPr="00000768" w:rsidRDefault="00290471" w:rsidP="00C400A2">
            <w:pPr>
              <w:pStyle w:val="FootnoteTextChar"/>
              <w:keepNext/>
              <w:keepLines/>
              <w:tabs>
                <w:tab w:val="left" w:pos="288"/>
                <w:tab w:val="left" w:pos="576"/>
                <w:tab w:val="left" w:pos="864"/>
                <w:tab w:val="left" w:pos="1152"/>
              </w:tabs>
              <w:spacing w:line="210" w:lineRule="exact"/>
              <w:ind w:right="43"/>
              <w:jc w:val="right"/>
              <w:rPr>
                <w:bCs/>
                <w:sz w:val="17"/>
                <w:szCs w:val="17"/>
              </w:rPr>
            </w:pPr>
            <w:r w:rsidRPr="00000768">
              <w:rPr>
                <w:bCs/>
                <w:sz w:val="17"/>
                <w:szCs w:val="17"/>
              </w:rPr>
              <w:t>0</w:t>
            </w:r>
          </w:p>
        </w:tc>
        <w:tc>
          <w:tcPr>
            <w:tcW w:w="732" w:type="dxa"/>
            <w:shd w:val="clear" w:color="auto" w:fill="auto"/>
            <w:vAlign w:val="bottom"/>
          </w:tcPr>
          <w:p w:rsidR="00290471" w:rsidRPr="00000768" w:rsidRDefault="00290471" w:rsidP="00C400A2">
            <w:pPr>
              <w:pStyle w:val="FootnoteTextChar"/>
              <w:keepNext/>
              <w:keepLines/>
              <w:tabs>
                <w:tab w:val="left" w:pos="288"/>
                <w:tab w:val="left" w:pos="576"/>
                <w:tab w:val="left" w:pos="864"/>
                <w:tab w:val="left" w:pos="1152"/>
              </w:tabs>
              <w:spacing w:line="210" w:lineRule="exact"/>
              <w:ind w:right="43"/>
              <w:jc w:val="right"/>
              <w:rPr>
                <w:b/>
                <w:bCs/>
                <w:sz w:val="17"/>
                <w:szCs w:val="17"/>
              </w:rPr>
            </w:pPr>
            <w:r w:rsidRPr="00000768">
              <w:rPr>
                <w:b/>
                <w:bCs/>
                <w:sz w:val="17"/>
                <w:szCs w:val="17"/>
              </w:rPr>
              <w:t>1</w:t>
            </w:r>
          </w:p>
        </w:tc>
      </w:tr>
      <w:tr w:rsidR="00290471" w:rsidRPr="00000768">
        <w:tblPrEx>
          <w:tblCellMar>
            <w:top w:w="0" w:type="dxa"/>
            <w:bottom w:w="0" w:type="dxa"/>
          </w:tblCellMar>
        </w:tblPrEx>
        <w:trPr>
          <w:trHeight w:val="238"/>
        </w:trPr>
        <w:tc>
          <w:tcPr>
            <w:tcW w:w="2349" w:type="dxa"/>
            <w:shd w:val="clear" w:color="auto" w:fill="auto"/>
          </w:tcPr>
          <w:p w:rsidR="00290471" w:rsidRPr="00000768" w:rsidRDefault="00290471" w:rsidP="00C400A2">
            <w:pPr>
              <w:widowControl w:val="0"/>
              <w:spacing w:line="210" w:lineRule="exact"/>
              <w:rPr>
                <w:sz w:val="17"/>
                <w:szCs w:val="17"/>
              </w:rPr>
            </w:pPr>
          </w:p>
        </w:tc>
        <w:tc>
          <w:tcPr>
            <w:tcW w:w="2493" w:type="dxa"/>
            <w:shd w:val="clear" w:color="auto" w:fill="auto"/>
          </w:tcPr>
          <w:p w:rsidR="00290471" w:rsidRPr="00000768" w:rsidRDefault="00290471" w:rsidP="00C400A2">
            <w:pPr>
              <w:widowControl w:val="0"/>
              <w:spacing w:line="210" w:lineRule="exact"/>
              <w:rPr>
                <w:sz w:val="17"/>
                <w:szCs w:val="17"/>
              </w:rPr>
            </w:pPr>
            <w:r w:rsidRPr="00000768">
              <w:rPr>
                <w:sz w:val="17"/>
                <w:szCs w:val="17"/>
              </w:rPr>
              <w:t>Fiscal General</w:t>
            </w:r>
          </w:p>
        </w:tc>
        <w:tc>
          <w:tcPr>
            <w:tcW w:w="882" w:type="dxa"/>
            <w:shd w:val="clear" w:color="auto" w:fill="auto"/>
            <w:vAlign w:val="bottom"/>
          </w:tcPr>
          <w:p w:rsidR="00290471" w:rsidRPr="00000768" w:rsidRDefault="00290471" w:rsidP="00C400A2">
            <w:pPr>
              <w:pStyle w:val="FootnoteTextChar"/>
              <w:keepNext/>
              <w:keepLines/>
              <w:tabs>
                <w:tab w:val="left" w:pos="288"/>
                <w:tab w:val="left" w:pos="576"/>
                <w:tab w:val="left" w:pos="864"/>
                <w:tab w:val="left" w:pos="1152"/>
              </w:tabs>
              <w:spacing w:line="210" w:lineRule="exact"/>
              <w:ind w:right="43"/>
              <w:jc w:val="right"/>
              <w:rPr>
                <w:bCs/>
                <w:sz w:val="17"/>
                <w:szCs w:val="17"/>
              </w:rPr>
            </w:pPr>
            <w:r w:rsidRPr="00000768">
              <w:rPr>
                <w:bCs/>
                <w:sz w:val="17"/>
                <w:szCs w:val="17"/>
              </w:rPr>
              <w:t>1</w:t>
            </w:r>
          </w:p>
        </w:tc>
        <w:tc>
          <w:tcPr>
            <w:tcW w:w="864" w:type="dxa"/>
            <w:shd w:val="clear" w:color="auto" w:fill="auto"/>
            <w:vAlign w:val="bottom"/>
          </w:tcPr>
          <w:p w:rsidR="00290471" w:rsidRPr="00000768" w:rsidRDefault="00290471" w:rsidP="00C400A2">
            <w:pPr>
              <w:pStyle w:val="FootnoteTextChar"/>
              <w:keepNext/>
              <w:keepLines/>
              <w:tabs>
                <w:tab w:val="left" w:pos="288"/>
                <w:tab w:val="left" w:pos="576"/>
                <w:tab w:val="left" w:pos="864"/>
                <w:tab w:val="left" w:pos="1152"/>
              </w:tabs>
              <w:spacing w:line="210" w:lineRule="exact"/>
              <w:ind w:right="43"/>
              <w:jc w:val="right"/>
              <w:rPr>
                <w:bCs/>
                <w:sz w:val="17"/>
                <w:szCs w:val="17"/>
              </w:rPr>
            </w:pPr>
            <w:r w:rsidRPr="00000768">
              <w:rPr>
                <w:bCs/>
                <w:sz w:val="17"/>
                <w:szCs w:val="17"/>
              </w:rPr>
              <w:t>0</w:t>
            </w:r>
          </w:p>
        </w:tc>
        <w:tc>
          <w:tcPr>
            <w:tcW w:w="732" w:type="dxa"/>
            <w:shd w:val="clear" w:color="auto" w:fill="auto"/>
            <w:vAlign w:val="bottom"/>
          </w:tcPr>
          <w:p w:rsidR="00290471" w:rsidRPr="00000768" w:rsidRDefault="00290471" w:rsidP="00C400A2">
            <w:pPr>
              <w:pStyle w:val="FootnoteTextChar"/>
              <w:keepNext/>
              <w:keepLines/>
              <w:tabs>
                <w:tab w:val="left" w:pos="288"/>
                <w:tab w:val="left" w:pos="576"/>
                <w:tab w:val="left" w:pos="864"/>
                <w:tab w:val="left" w:pos="1152"/>
              </w:tabs>
              <w:spacing w:line="210" w:lineRule="exact"/>
              <w:ind w:right="43"/>
              <w:jc w:val="right"/>
              <w:rPr>
                <w:b/>
                <w:bCs/>
                <w:sz w:val="17"/>
                <w:szCs w:val="17"/>
              </w:rPr>
            </w:pPr>
            <w:r w:rsidRPr="00000768">
              <w:rPr>
                <w:b/>
                <w:bCs/>
                <w:sz w:val="17"/>
                <w:szCs w:val="17"/>
              </w:rPr>
              <w:t>1</w:t>
            </w:r>
          </w:p>
        </w:tc>
      </w:tr>
      <w:tr w:rsidR="00290471" w:rsidRPr="00000768">
        <w:tblPrEx>
          <w:tblCellMar>
            <w:top w:w="0" w:type="dxa"/>
            <w:bottom w:w="0" w:type="dxa"/>
          </w:tblCellMar>
        </w:tblPrEx>
        <w:tc>
          <w:tcPr>
            <w:tcW w:w="2349" w:type="dxa"/>
            <w:shd w:val="clear" w:color="auto" w:fill="auto"/>
          </w:tcPr>
          <w:p w:rsidR="00290471" w:rsidRPr="00000768" w:rsidRDefault="00290471" w:rsidP="00C400A2">
            <w:pPr>
              <w:widowControl w:val="0"/>
              <w:spacing w:line="210" w:lineRule="exact"/>
              <w:rPr>
                <w:sz w:val="17"/>
                <w:szCs w:val="17"/>
              </w:rPr>
            </w:pPr>
          </w:p>
        </w:tc>
        <w:tc>
          <w:tcPr>
            <w:tcW w:w="2493" w:type="dxa"/>
            <w:shd w:val="clear" w:color="auto" w:fill="auto"/>
          </w:tcPr>
          <w:p w:rsidR="00290471" w:rsidRPr="00000768" w:rsidRDefault="00290471" w:rsidP="00C400A2">
            <w:pPr>
              <w:widowControl w:val="0"/>
              <w:spacing w:line="210" w:lineRule="exact"/>
              <w:rPr>
                <w:sz w:val="17"/>
                <w:szCs w:val="17"/>
              </w:rPr>
            </w:pPr>
            <w:r w:rsidRPr="00000768">
              <w:rPr>
                <w:sz w:val="17"/>
                <w:szCs w:val="17"/>
              </w:rPr>
              <w:t>Letrado</w:t>
            </w:r>
          </w:p>
        </w:tc>
        <w:tc>
          <w:tcPr>
            <w:tcW w:w="882" w:type="dxa"/>
            <w:shd w:val="clear" w:color="auto" w:fill="auto"/>
            <w:vAlign w:val="bottom"/>
          </w:tcPr>
          <w:p w:rsidR="00290471" w:rsidRPr="00000768" w:rsidRDefault="00290471" w:rsidP="00C400A2">
            <w:pPr>
              <w:pStyle w:val="FootnoteTextChar"/>
              <w:keepNext/>
              <w:keepLines/>
              <w:tabs>
                <w:tab w:val="left" w:pos="288"/>
                <w:tab w:val="left" w:pos="576"/>
                <w:tab w:val="left" w:pos="864"/>
                <w:tab w:val="left" w:pos="1152"/>
              </w:tabs>
              <w:spacing w:line="210" w:lineRule="exact"/>
              <w:ind w:right="43"/>
              <w:jc w:val="right"/>
              <w:rPr>
                <w:bCs/>
                <w:sz w:val="17"/>
                <w:szCs w:val="17"/>
              </w:rPr>
            </w:pPr>
            <w:r w:rsidRPr="00000768">
              <w:rPr>
                <w:bCs/>
                <w:sz w:val="17"/>
                <w:szCs w:val="17"/>
              </w:rPr>
              <w:t>20</w:t>
            </w:r>
          </w:p>
        </w:tc>
        <w:tc>
          <w:tcPr>
            <w:tcW w:w="864" w:type="dxa"/>
            <w:shd w:val="clear" w:color="auto" w:fill="auto"/>
            <w:vAlign w:val="bottom"/>
          </w:tcPr>
          <w:p w:rsidR="00290471" w:rsidRPr="00000768" w:rsidRDefault="00290471" w:rsidP="00C400A2">
            <w:pPr>
              <w:pStyle w:val="FootnoteTextChar"/>
              <w:keepNext/>
              <w:keepLines/>
              <w:tabs>
                <w:tab w:val="left" w:pos="288"/>
                <w:tab w:val="left" w:pos="576"/>
                <w:tab w:val="left" w:pos="864"/>
                <w:tab w:val="left" w:pos="1152"/>
              </w:tabs>
              <w:spacing w:line="210" w:lineRule="exact"/>
              <w:ind w:right="43"/>
              <w:jc w:val="right"/>
              <w:rPr>
                <w:bCs/>
                <w:sz w:val="17"/>
                <w:szCs w:val="17"/>
              </w:rPr>
            </w:pPr>
            <w:r w:rsidRPr="00000768">
              <w:rPr>
                <w:bCs/>
                <w:sz w:val="17"/>
                <w:szCs w:val="17"/>
              </w:rPr>
              <w:t>2</w:t>
            </w:r>
          </w:p>
        </w:tc>
        <w:tc>
          <w:tcPr>
            <w:tcW w:w="732" w:type="dxa"/>
            <w:shd w:val="clear" w:color="auto" w:fill="auto"/>
            <w:vAlign w:val="bottom"/>
          </w:tcPr>
          <w:p w:rsidR="00290471" w:rsidRPr="00000768" w:rsidRDefault="00290471" w:rsidP="00C400A2">
            <w:pPr>
              <w:pStyle w:val="FootnoteTextChar"/>
              <w:keepNext/>
              <w:keepLines/>
              <w:tabs>
                <w:tab w:val="left" w:pos="288"/>
                <w:tab w:val="left" w:pos="576"/>
                <w:tab w:val="left" w:pos="864"/>
                <w:tab w:val="left" w:pos="1152"/>
              </w:tabs>
              <w:spacing w:line="210" w:lineRule="exact"/>
              <w:ind w:right="43"/>
              <w:jc w:val="right"/>
              <w:rPr>
                <w:b/>
                <w:bCs/>
                <w:sz w:val="17"/>
                <w:szCs w:val="17"/>
              </w:rPr>
            </w:pPr>
            <w:r w:rsidRPr="00000768">
              <w:rPr>
                <w:b/>
                <w:bCs/>
                <w:sz w:val="17"/>
                <w:szCs w:val="17"/>
              </w:rPr>
              <w:t>22</w:t>
            </w:r>
          </w:p>
        </w:tc>
      </w:tr>
      <w:tr w:rsidR="00290471" w:rsidRPr="00000768">
        <w:tblPrEx>
          <w:tblCellMar>
            <w:top w:w="0" w:type="dxa"/>
            <w:bottom w:w="0" w:type="dxa"/>
          </w:tblCellMar>
        </w:tblPrEx>
        <w:tc>
          <w:tcPr>
            <w:tcW w:w="2349" w:type="dxa"/>
            <w:shd w:val="clear" w:color="auto" w:fill="auto"/>
          </w:tcPr>
          <w:p w:rsidR="00290471" w:rsidRPr="00000768" w:rsidRDefault="00290471" w:rsidP="00C400A2">
            <w:pPr>
              <w:widowControl w:val="0"/>
              <w:spacing w:line="210" w:lineRule="exact"/>
              <w:rPr>
                <w:sz w:val="17"/>
                <w:szCs w:val="17"/>
              </w:rPr>
            </w:pPr>
          </w:p>
        </w:tc>
        <w:tc>
          <w:tcPr>
            <w:tcW w:w="2493" w:type="dxa"/>
            <w:shd w:val="clear" w:color="auto" w:fill="auto"/>
          </w:tcPr>
          <w:p w:rsidR="00290471" w:rsidRPr="00000768" w:rsidRDefault="00290471" w:rsidP="00C400A2">
            <w:pPr>
              <w:widowControl w:val="0"/>
              <w:spacing w:line="210" w:lineRule="exact"/>
              <w:rPr>
                <w:sz w:val="17"/>
                <w:szCs w:val="17"/>
              </w:rPr>
            </w:pPr>
            <w:r w:rsidRPr="00000768">
              <w:rPr>
                <w:sz w:val="17"/>
                <w:szCs w:val="17"/>
              </w:rPr>
              <w:t>Abogados y adjuntos generales</w:t>
            </w:r>
          </w:p>
        </w:tc>
        <w:tc>
          <w:tcPr>
            <w:tcW w:w="88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Cs/>
                <w:sz w:val="17"/>
                <w:szCs w:val="17"/>
              </w:rPr>
            </w:pPr>
            <w:r w:rsidRPr="00000768">
              <w:rPr>
                <w:bCs/>
                <w:sz w:val="17"/>
                <w:szCs w:val="17"/>
              </w:rPr>
              <w:t>7</w:t>
            </w:r>
          </w:p>
        </w:tc>
        <w:tc>
          <w:tcPr>
            <w:tcW w:w="864"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Cs/>
                <w:sz w:val="17"/>
                <w:szCs w:val="17"/>
              </w:rPr>
            </w:pPr>
            <w:r w:rsidRPr="00000768">
              <w:rPr>
                <w:bCs/>
                <w:sz w:val="17"/>
                <w:szCs w:val="17"/>
              </w:rPr>
              <w:t>0</w:t>
            </w:r>
          </w:p>
        </w:tc>
        <w:tc>
          <w:tcPr>
            <w:tcW w:w="73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 w:val="0"/>
                <w:bCs/>
                <w:sz w:val="17"/>
                <w:szCs w:val="17"/>
              </w:rPr>
            </w:pPr>
            <w:r w:rsidRPr="00000768">
              <w:rPr>
                <w:b w:val="0"/>
                <w:bCs/>
                <w:sz w:val="17"/>
                <w:szCs w:val="17"/>
              </w:rPr>
              <w:t>7</w:t>
            </w:r>
          </w:p>
        </w:tc>
      </w:tr>
      <w:tr w:rsidR="00290471" w:rsidRPr="00000768">
        <w:tblPrEx>
          <w:tblCellMar>
            <w:top w:w="0" w:type="dxa"/>
            <w:bottom w:w="0" w:type="dxa"/>
          </w:tblCellMar>
        </w:tblPrEx>
        <w:tc>
          <w:tcPr>
            <w:tcW w:w="2349" w:type="dxa"/>
            <w:shd w:val="clear" w:color="auto" w:fill="auto"/>
          </w:tcPr>
          <w:p w:rsidR="00290471" w:rsidRPr="00000768" w:rsidRDefault="00290471" w:rsidP="00C400A2">
            <w:pPr>
              <w:widowControl w:val="0"/>
              <w:spacing w:line="210" w:lineRule="exact"/>
              <w:rPr>
                <w:sz w:val="17"/>
                <w:szCs w:val="17"/>
              </w:rPr>
            </w:pPr>
            <w:r w:rsidRPr="00000768">
              <w:rPr>
                <w:sz w:val="17"/>
                <w:szCs w:val="17"/>
              </w:rPr>
              <w:t>Corte de Apelación</w:t>
            </w:r>
          </w:p>
        </w:tc>
        <w:tc>
          <w:tcPr>
            <w:tcW w:w="2493" w:type="dxa"/>
            <w:shd w:val="clear" w:color="auto" w:fill="auto"/>
          </w:tcPr>
          <w:p w:rsidR="00290471" w:rsidRPr="00000768" w:rsidRDefault="00290471" w:rsidP="00C400A2">
            <w:pPr>
              <w:widowControl w:val="0"/>
              <w:spacing w:line="210" w:lineRule="exact"/>
              <w:rPr>
                <w:sz w:val="17"/>
                <w:szCs w:val="17"/>
              </w:rPr>
            </w:pPr>
            <w:r w:rsidRPr="00000768">
              <w:rPr>
                <w:sz w:val="17"/>
                <w:szCs w:val="17"/>
              </w:rPr>
              <w:t>Presidente</w:t>
            </w:r>
          </w:p>
        </w:tc>
        <w:tc>
          <w:tcPr>
            <w:tcW w:w="88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Cs/>
                <w:sz w:val="17"/>
                <w:szCs w:val="17"/>
              </w:rPr>
            </w:pPr>
            <w:r w:rsidRPr="00000768">
              <w:rPr>
                <w:bCs/>
                <w:sz w:val="17"/>
                <w:szCs w:val="17"/>
              </w:rPr>
              <w:t>9</w:t>
            </w:r>
          </w:p>
        </w:tc>
        <w:tc>
          <w:tcPr>
            <w:tcW w:w="864"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Cs/>
                <w:sz w:val="17"/>
                <w:szCs w:val="17"/>
              </w:rPr>
            </w:pPr>
            <w:r w:rsidRPr="00000768">
              <w:rPr>
                <w:bCs/>
                <w:sz w:val="17"/>
                <w:szCs w:val="17"/>
              </w:rPr>
              <w:t>1</w:t>
            </w:r>
          </w:p>
        </w:tc>
        <w:tc>
          <w:tcPr>
            <w:tcW w:w="73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 w:val="0"/>
                <w:bCs/>
                <w:sz w:val="17"/>
                <w:szCs w:val="17"/>
              </w:rPr>
            </w:pPr>
            <w:r w:rsidRPr="00000768">
              <w:rPr>
                <w:b w:val="0"/>
                <w:bCs/>
                <w:sz w:val="17"/>
                <w:szCs w:val="17"/>
              </w:rPr>
              <w:t>10</w:t>
            </w:r>
          </w:p>
        </w:tc>
      </w:tr>
      <w:tr w:rsidR="00290471" w:rsidRPr="00000768">
        <w:tblPrEx>
          <w:tblCellMar>
            <w:top w:w="0" w:type="dxa"/>
            <w:bottom w:w="0" w:type="dxa"/>
          </w:tblCellMar>
        </w:tblPrEx>
        <w:tc>
          <w:tcPr>
            <w:tcW w:w="2349" w:type="dxa"/>
            <w:shd w:val="clear" w:color="auto" w:fill="auto"/>
          </w:tcPr>
          <w:p w:rsidR="00290471" w:rsidRPr="00000768" w:rsidRDefault="00290471" w:rsidP="00C400A2">
            <w:pPr>
              <w:widowControl w:val="0"/>
              <w:spacing w:line="210" w:lineRule="exact"/>
              <w:rPr>
                <w:sz w:val="17"/>
                <w:szCs w:val="17"/>
              </w:rPr>
            </w:pPr>
          </w:p>
        </w:tc>
        <w:tc>
          <w:tcPr>
            <w:tcW w:w="2493" w:type="dxa"/>
            <w:shd w:val="clear" w:color="auto" w:fill="auto"/>
          </w:tcPr>
          <w:p w:rsidR="00290471" w:rsidRPr="00000768" w:rsidRDefault="00290471" w:rsidP="00C400A2">
            <w:pPr>
              <w:widowControl w:val="0"/>
              <w:spacing w:line="210" w:lineRule="exact"/>
              <w:rPr>
                <w:sz w:val="17"/>
                <w:szCs w:val="17"/>
              </w:rPr>
            </w:pPr>
            <w:r w:rsidRPr="00000768">
              <w:rPr>
                <w:sz w:val="17"/>
                <w:szCs w:val="17"/>
              </w:rPr>
              <w:t>Fiscal General</w:t>
            </w:r>
          </w:p>
        </w:tc>
        <w:tc>
          <w:tcPr>
            <w:tcW w:w="88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Cs/>
                <w:sz w:val="17"/>
                <w:szCs w:val="17"/>
              </w:rPr>
            </w:pPr>
            <w:r w:rsidRPr="00000768">
              <w:rPr>
                <w:bCs/>
                <w:sz w:val="17"/>
                <w:szCs w:val="17"/>
              </w:rPr>
              <w:t>10</w:t>
            </w:r>
          </w:p>
        </w:tc>
        <w:tc>
          <w:tcPr>
            <w:tcW w:w="864"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Cs/>
                <w:sz w:val="17"/>
                <w:szCs w:val="17"/>
              </w:rPr>
            </w:pPr>
            <w:r w:rsidRPr="00000768">
              <w:rPr>
                <w:bCs/>
                <w:sz w:val="17"/>
                <w:szCs w:val="17"/>
              </w:rPr>
              <w:t>0</w:t>
            </w:r>
          </w:p>
        </w:tc>
        <w:tc>
          <w:tcPr>
            <w:tcW w:w="73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 w:val="0"/>
                <w:bCs/>
                <w:sz w:val="17"/>
                <w:szCs w:val="17"/>
              </w:rPr>
            </w:pPr>
            <w:r w:rsidRPr="00000768">
              <w:rPr>
                <w:b w:val="0"/>
                <w:bCs/>
                <w:sz w:val="17"/>
                <w:szCs w:val="17"/>
              </w:rPr>
              <w:t>10</w:t>
            </w:r>
          </w:p>
        </w:tc>
      </w:tr>
      <w:tr w:rsidR="00290471" w:rsidRPr="00000768">
        <w:tblPrEx>
          <w:tblCellMar>
            <w:top w:w="0" w:type="dxa"/>
            <w:bottom w:w="0" w:type="dxa"/>
          </w:tblCellMar>
        </w:tblPrEx>
        <w:tc>
          <w:tcPr>
            <w:tcW w:w="2349" w:type="dxa"/>
            <w:shd w:val="clear" w:color="auto" w:fill="auto"/>
          </w:tcPr>
          <w:p w:rsidR="00290471" w:rsidRPr="00000768" w:rsidRDefault="00290471" w:rsidP="00C400A2">
            <w:pPr>
              <w:widowControl w:val="0"/>
              <w:spacing w:line="210" w:lineRule="exact"/>
              <w:rPr>
                <w:sz w:val="17"/>
                <w:szCs w:val="17"/>
              </w:rPr>
            </w:pPr>
          </w:p>
        </w:tc>
        <w:tc>
          <w:tcPr>
            <w:tcW w:w="2493" w:type="dxa"/>
            <w:shd w:val="clear" w:color="auto" w:fill="auto"/>
          </w:tcPr>
          <w:p w:rsidR="00290471" w:rsidRPr="00000768" w:rsidRDefault="00290471" w:rsidP="00C400A2">
            <w:pPr>
              <w:widowControl w:val="0"/>
              <w:spacing w:line="210" w:lineRule="exact"/>
              <w:rPr>
                <w:sz w:val="17"/>
                <w:szCs w:val="17"/>
              </w:rPr>
            </w:pPr>
            <w:r w:rsidRPr="00000768">
              <w:rPr>
                <w:sz w:val="17"/>
                <w:szCs w:val="17"/>
              </w:rPr>
              <w:t>Abogados y adjuntos generales</w:t>
            </w:r>
          </w:p>
        </w:tc>
        <w:tc>
          <w:tcPr>
            <w:tcW w:w="88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Cs/>
                <w:sz w:val="17"/>
                <w:szCs w:val="17"/>
              </w:rPr>
            </w:pPr>
            <w:r w:rsidRPr="00000768">
              <w:rPr>
                <w:bCs/>
                <w:sz w:val="17"/>
                <w:szCs w:val="17"/>
              </w:rPr>
              <w:t>56</w:t>
            </w:r>
          </w:p>
        </w:tc>
        <w:tc>
          <w:tcPr>
            <w:tcW w:w="864"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Cs/>
                <w:sz w:val="17"/>
                <w:szCs w:val="17"/>
              </w:rPr>
            </w:pPr>
            <w:r w:rsidRPr="00000768">
              <w:rPr>
                <w:bCs/>
                <w:sz w:val="17"/>
                <w:szCs w:val="17"/>
              </w:rPr>
              <w:t>13</w:t>
            </w:r>
          </w:p>
        </w:tc>
        <w:tc>
          <w:tcPr>
            <w:tcW w:w="73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 w:val="0"/>
                <w:bCs/>
                <w:sz w:val="17"/>
                <w:szCs w:val="17"/>
              </w:rPr>
            </w:pPr>
            <w:r w:rsidRPr="00000768">
              <w:rPr>
                <w:b w:val="0"/>
                <w:bCs/>
                <w:sz w:val="17"/>
                <w:szCs w:val="17"/>
              </w:rPr>
              <w:t>69</w:t>
            </w:r>
          </w:p>
        </w:tc>
      </w:tr>
      <w:tr w:rsidR="00290471" w:rsidRPr="00000768">
        <w:tblPrEx>
          <w:tblCellMar>
            <w:top w:w="0" w:type="dxa"/>
            <w:bottom w:w="0" w:type="dxa"/>
          </w:tblCellMar>
        </w:tblPrEx>
        <w:tc>
          <w:tcPr>
            <w:tcW w:w="2349" w:type="dxa"/>
            <w:shd w:val="clear" w:color="auto" w:fill="auto"/>
          </w:tcPr>
          <w:p w:rsidR="00290471" w:rsidRPr="00000768" w:rsidRDefault="00290471" w:rsidP="00C400A2">
            <w:pPr>
              <w:widowControl w:val="0"/>
              <w:spacing w:line="210" w:lineRule="exact"/>
              <w:rPr>
                <w:sz w:val="17"/>
                <w:szCs w:val="17"/>
              </w:rPr>
            </w:pPr>
            <w:r w:rsidRPr="00000768">
              <w:rPr>
                <w:sz w:val="17"/>
                <w:szCs w:val="17"/>
              </w:rPr>
              <w:t>Tribunales de gran instancia</w:t>
            </w:r>
          </w:p>
        </w:tc>
        <w:tc>
          <w:tcPr>
            <w:tcW w:w="2493" w:type="dxa"/>
            <w:shd w:val="clear" w:color="auto" w:fill="auto"/>
          </w:tcPr>
          <w:p w:rsidR="00290471" w:rsidRPr="00000768" w:rsidRDefault="00290471" w:rsidP="00C400A2">
            <w:pPr>
              <w:widowControl w:val="0"/>
              <w:spacing w:line="210" w:lineRule="exact"/>
              <w:rPr>
                <w:sz w:val="17"/>
                <w:szCs w:val="17"/>
              </w:rPr>
            </w:pPr>
            <w:r w:rsidRPr="00000768">
              <w:rPr>
                <w:sz w:val="17"/>
                <w:szCs w:val="17"/>
              </w:rPr>
              <w:t>Presidentes</w:t>
            </w:r>
          </w:p>
        </w:tc>
        <w:tc>
          <w:tcPr>
            <w:tcW w:w="88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sz w:val="17"/>
                <w:szCs w:val="17"/>
              </w:rPr>
            </w:pPr>
            <w:r w:rsidRPr="00000768">
              <w:rPr>
                <w:sz w:val="17"/>
                <w:szCs w:val="17"/>
              </w:rPr>
              <w:t>10</w:t>
            </w:r>
          </w:p>
        </w:tc>
        <w:tc>
          <w:tcPr>
            <w:tcW w:w="864"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sz w:val="17"/>
                <w:szCs w:val="17"/>
              </w:rPr>
            </w:pPr>
            <w:r w:rsidRPr="00000768">
              <w:rPr>
                <w:sz w:val="17"/>
                <w:szCs w:val="17"/>
              </w:rPr>
              <w:t>2</w:t>
            </w:r>
          </w:p>
        </w:tc>
        <w:tc>
          <w:tcPr>
            <w:tcW w:w="732" w:type="dxa"/>
            <w:shd w:val="clear" w:color="auto" w:fill="auto"/>
            <w:vAlign w:val="bottom"/>
          </w:tcPr>
          <w:p w:rsidR="00290471" w:rsidRPr="00000768" w:rsidRDefault="00290471" w:rsidP="00C400A2">
            <w:pPr>
              <w:pStyle w:val="HM"/>
              <w:tabs>
                <w:tab w:val="left" w:pos="288"/>
                <w:tab w:val="left" w:pos="576"/>
                <w:tab w:val="left" w:pos="864"/>
                <w:tab w:val="left" w:pos="1152"/>
              </w:tabs>
              <w:spacing w:line="210" w:lineRule="exact"/>
              <w:ind w:right="43"/>
              <w:jc w:val="right"/>
              <w:rPr>
                <w:b w:val="0"/>
                <w:sz w:val="17"/>
                <w:szCs w:val="17"/>
              </w:rPr>
            </w:pPr>
            <w:r w:rsidRPr="00000768">
              <w:rPr>
                <w:b w:val="0"/>
                <w:sz w:val="17"/>
                <w:szCs w:val="17"/>
              </w:rPr>
              <w:t>12</w:t>
            </w:r>
          </w:p>
        </w:tc>
      </w:tr>
      <w:tr w:rsidR="00290471" w:rsidRPr="00000768">
        <w:tblPrEx>
          <w:tblCellMar>
            <w:top w:w="0" w:type="dxa"/>
            <w:bottom w:w="0" w:type="dxa"/>
          </w:tblCellMar>
        </w:tblPrEx>
        <w:tc>
          <w:tcPr>
            <w:tcW w:w="2349" w:type="dxa"/>
            <w:shd w:val="clear" w:color="auto" w:fill="auto"/>
          </w:tcPr>
          <w:p w:rsidR="00290471" w:rsidRPr="00000768" w:rsidRDefault="00290471" w:rsidP="00C400A2">
            <w:pPr>
              <w:widowControl w:val="0"/>
              <w:spacing w:line="210" w:lineRule="exact"/>
              <w:rPr>
                <w:sz w:val="17"/>
                <w:szCs w:val="17"/>
              </w:rPr>
            </w:pPr>
            <w:r w:rsidRPr="00000768">
              <w:rPr>
                <w:sz w:val="17"/>
                <w:szCs w:val="17"/>
              </w:rPr>
              <w:t>Tribunales de gran instancia</w:t>
            </w:r>
          </w:p>
        </w:tc>
        <w:tc>
          <w:tcPr>
            <w:tcW w:w="2493" w:type="dxa"/>
            <w:shd w:val="clear" w:color="auto" w:fill="auto"/>
          </w:tcPr>
          <w:p w:rsidR="00290471" w:rsidRPr="00000768" w:rsidRDefault="00290471" w:rsidP="00C400A2">
            <w:pPr>
              <w:widowControl w:val="0"/>
              <w:spacing w:line="210" w:lineRule="exact"/>
              <w:rPr>
                <w:sz w:val="17"/>
                <w:szCs w:val="17"/>
              </w:rPr>
            </w:pPr>
            <w:r w:rsidRPr="00000768">
              <w:rPr>
                <w:sz w:val="17"/>
                <w:szCs w:val="17"/>
              </w:rPr>
              <w:t>Presidente</w:t>
            </w:r>
          </w:p>
        </w:tc>
        <w:tc>
          <w:tcPr>
            <w:tcW w:w="882" w:type="dxa"/>
            <w:shd w:val="clear" w:color="auto" w:fill="auto"/>
            <w:vAlign w:val="bottom"/>
          </w:tcPr>
          <w:p w:rsidR="00290471" w:rsidRPr="00000768" w:rsidRDefault="00290471" w:rsidP="00C400A2">
            <w:pPr>
              <w:pStyle w:val="FootnoteReference"/>
              <w:tabs>
                <w:tab w:val="left" w:pos="288"/>
                <w:tab w:val="left" w:pos="576"/>
                <w:tab w:val="left" w:pos="864"/>
                <w:tab w:val="left" w:pos="1152"/>
              </w:tabs>
              <w:spacing w:line="210" w:lineRule="exact"/>
              <w:ind w:right="43"/>
              <w:jc w:val="right"/>
              <w:rPr>
                <w:sz w:val="17"/>
                <w:szCs w:val="17"/>
              </w:rPr>
            </w:pPr>
            <w:r w:rsidRPr="00000768">
              <w:rPr>
                <w:sz w:val="17"/>
                <w:szCs w:val="17"/>
              </w:rPr>
              <w:t>52</w:t>
            </w:r>
          </w:p>
        </w:tc>
        <w:tc>
          <w:tcPr>
            <w:tcW w:w="864" w:type="dxa"/>
            <w:shd w:val="clear" w:color="auto" w:fill="auto"/>
            <w:vAlign w:val="bottom"/>
          </w:tcPr>
          <w:p w:rsidR="00290471" w:rsidRPr="00000768" w:rsidRDefault="00290471" w:rsidP="00C400A2">
            <w:pPr>
              <w:pStyle w:val="FootnoteReference"/>
              <w:tabs>
                <w:tab w:val="left" w:pos="288"/>
                <w:tab w:val="left" w:pos="576"/>
                <w:tab w:val="left" w:pos="864"/>
                <w:tab w:val="left" w:pos="1152"/>
              </w:tabs>
              <w:spacing w:line="210" w:lineRule="exact"/>
              <w:ind w:right="43"/>
              <w:jc w:val="right"/>
              <w:rPr>
                <w:sz w:val="17"/>
                <w:szCs w:val="17"/>
              </w:rPr>
            </w:pPr>
            <w:r w:rsidRPr="00000768">
              <w:rPr>
                <w:sz w:val="17"/>
                <w:szCs w:val="17"/>
              </w:rPr>
              <w:t>3</w:t>
            </w:r>
          </w:p>
        </w:tc>
        <w:tc>
          <w:tcPr>
            <w:tcW w:w="732" w:type="dxa"/>
            <w:shd w:val="clear" w:color="auto" w:fill="auto"/>
            <w:vAlign w:val="bottom"/>
          </w:tcPr>
          <w:p w:rsidR="00290471" w:rsidRPr="00000768" w:rsidRDefault="00290471" w:rsidP="00C400A2">
            <w:pPr>
              <w:pStyle w:val="FootnoteReference"/>
              <w:tabs>
                <w:tab w:val="left" w:pos="288"/>
                <w:tab w:val="left" w:pos="576"/>
                <w:tab w:val="left" w:pos="864"/>
                <w:tab w:val="left" w:pos="1152"/>
              </w:tabs>
              <w:spacing w:line="210" w:lineRule="exact"/>
              <w:ind w:right="43"/>
              <w:jc w:val="right"/>
              <w:rPr>
                <w:b/>
                <w:sz w:val="17"/>
                <w:szCs w:val="17"/>
              </w:rPr>
            </w:pPr>
            <w:r w:rsidRPr="00000768">
              <w:rPr>
                <w:b/>
                <w:sz w:val="17"/>
                <w:szCs w:val="17"/>
              </w:rPr>
              <w:t>55</w:t>
            </w:r>
          </w:p>
        </w:tc>
      </w:tr>
      <w:tr w:rsidR="00290471" w:rsidRPr="00000768">
        <w:tblPrEx>
          <w:tblCellMar>
            <w:top w:w="0" w:type="dxa"/>
            <w:bottom w:w="0" w:type="dxa"/>
          </w:tblCellMar>
        </w:tblPrEx>
        <w:tc>
          <w:tcPr>
            <w:tcW w:w="2349" w:type="dxa"/>
            <w:tcBorders>
              <w:bottom w:val="single" w:sz="12" w:space="0" w:color="auto"/>
            </w:tcBorders>
            <w:shd w:val="clear" w:color="auto" w:fill="auto"/>
          </w:tcPr>
          <w:p w:rsidR="00290471" w:rsidRPr="00000768" w:rsidRDefault="00290471" w:rsidP="00C400A2">
            <w:pPr>
              <w:widowControl w:val="0"/>
              <w:spacing w:after="80" w:line="210" w:lineRule="exact"/>
              <w:rPr>
                <w:sz w:val="17"/>
                <w:szCs w:val="17"/>
              </w:rPr>
            </w:pPr>
          </w:p>
        </w:tc>
        <w:tc>
          <w:tcPr>
            <w:tcW w:w="2493" w:type="dxa"/>
            <w:tcBorders>
              <w:bottom w:val="single" w:sz="12" w:space="0" w:color="auto"/>
            </w:tcBorders>
            <w:shd w:val="clear" w:color="auto" w:fill="auto"/>
          </w:tcPr>
          <w:p w:rsidR="00290471" w:rsidRPr="00000768" w:rsidRDefault="00290471" w:rsidP="00C400A2">
            <w:pPr>
              <w:widowControl w:val="0"/>
              <w:spacing w:after="80" w:line="210" w:lineRule="exact"/>
              <w:rPr>
                <w:sz w:val="17"/>
                <w:szCs w:val="17"/>
              </w:rPr>
            </w:pPr>
            <w:r w:rsidRPr="00000768">
              <w:rPr>
                <w:sz w:val="17"/>
                <w:szCs w:val="17"/>
              </w:rPr>
              <w:t>Fiscales de la República</w:t>
            </w:r>
          </w:p>
        </w:tc>
        <w:tc>
          <w:tcPr>
            <w:tcW w:w="882" w:type="dxa"/>
            <w:tcBorders>
              <w:bottom w:val="single" w:sz="12" w:space="0" w:color="auto"/>
            </w:tcBorders>
            <w:shd w:val="clear" w:color="auto" w:fill="auto"/>
            <w:vAlign w:val="bottom"/>
          </w:tcPr>
          <w:p w:rsidR="00290471" w:rsidRPr="00000768" w:rsidRDefault="00290471" w:rsidP="00C400A2">
            <w:pPr>
              <w:pStyle w:val="FootnoteReference"/>
              <w:tabs>
                <w:tab w:val="left" w:pos="288"/>
                <w:tab w:val="left" w:pos="576"/>
                <w:tab w:val="left" w:pos="864"/>
                <w:tab w:val="left" w:pos="1152"/>
              </w:tabs>
              <w:spacing w:after="80" w:line="210" w:lineRule="exact"/>
              <w:ind w:right="43"/>
              <w:jc w:val="right"/>
              <w:rPr>
                <w:sz w:val="17"/>
                <w:szCs w:val="17"/>
              </w:rPr>
            </w:pPr>
            <w:r w:rsidRPr="00000768">
              <w:rPr>
                <w:sz w:val="17"/>
                <w:szCs w:val="17"/>
              </w:rPr>
              <w:t>62</w:t>
            </w:r>
          </w:p>
        </w:tc>
        <w:tc>
          <w:tcPr>
            <w:tcW w:w="864" w:type="dxa"/>
            <w:tcBorders>
              <w:bottom w:val="single" w:sz="12" w:space="0" w:color="auto"/>
            </w:tcBorders>
            <w:shd w:val="clear" w:color="auto" w:fill="auto"/>
            <w:vAlign w:val="bottom"/>
          </w:tcPr>
          <w:p w:rsidR="00290471" w:rsidRPr="00000768" w:rsidRDefault="00290471" w:rsidP="00C400A2">
            <w:pPr>
              <w:pStyle w:val="FootnoteReference"/>
              <w:tabs>
                <w:tab w:val="left" w:pos="288"/>
                <w:tab w:val="left" w:pos="576"/>
                <w:tab w:val="left" w:pos="864"/>
                <w:tab w:val="left" w:pos="1152"/>
              </w:tabs>
              <w:spacing w:after="80" w:line="210" w:lineRule="exact"/>
              <w:ind w:right="43"/>
              <w:jc w:val="right"/>
              <w:rPr>
                <w:sz w:val="17"/>
                <w:szCs w:val="17"/>
              </w:rPr>
            </w:pPr>
            <w:r w:rsidRPr="00000768">
              <w:rPr>
                <w:sz w:val="17"/>
                <w:szCs w:val="17"/>
              </w:rPr>
              <w:t>3</w:t>
            </w:r>
          </w:p>
        </w:tc>
        <w:tc>
          <w:tcPr>
            <w:tcW w:w="732" w:type="dxa"/>
            <w:tcBorders>
              <w:bottom w:val="single" w:sz="12" w:space="0" w:color="auto"/>
            </w:tcBorders>
            <w:shd w:val="clear" w:color="auto" w:fill="auto"/>
            <w:vAlign w:val="bottom"/>
          </w:tcPr>
          <w:p w:rsidR="00290471" w:rsidRPr="00000768" w:rsidRDefault="00290471" w:rsidP="00C400A2">
            <w:pPr>
              <w:pStyle w:val="FootnoteReference"/>
              <w:tabs>
                <w:tab w:val="left" w:pos="288"/>
                <w:tab w:val="left" w:pos="576"/>
                <w:tab w:val="left" w:pos="864"/>
                <w:tab w:val="left" w:pos="1152"/>
              </w:tabs>
              <w:spacing w:after="80" w:line="210" w:lineRule="exact"/>
              <w:ind w:right="43"/>
              <w:jc w:val="right"/>
              <w:rPr>
                <w:b/>
                <w:sz w:val="17"/>
                <w:szCs w:val="17"/>
              </w:rPr>
            </w:pPr>
            <w:r w:rsidRPr="00000768">
              <w:rPr>
                <w:b/>
                <w:sz w:val="17"/>
                <w:szCs w:val="17"/>
              </w:rPr>
              <w:t>65</w:t>
            </w:r>
          </w:p>
        </w:tc>
      </w:tr>
    </w:tbl>
    <w:p w:rsidR="00290471" w:rsidRPr="00290471" w:rsidRDefault="00290471" w:rsidP="00290471">
      <w:pPr>
        <w:pStyle w:val="SingleTxt"/>
        <w:spacing w:after="0" w:line="120" w:lineRule="exact"/>
        <w:rPr>
          <w:sz w:val="10"/>
        </w:rPr>
      </w:pPr>
    </w:p>
    <w:p w:rsidR="00290471" w:rsidRDefault="00C400A2" w:rsidP="00290471">
      <w:pPr>
        <w:pStyle w:val="FootnoteText"/>
        <w:tabs>
          <w:tab w:val="clear" w:pos="418"/>
          <w:tab w:val="right" w:pos="1476"/>
          <w:tab w:val="left" w:pos="1548"/>
          <w:tab w:val="right" w:pos="1836"/>
          <w:tab w:val="left" w:pos="1908"/>
        </w:tabs>
        <w:ind w:left="1267" w:right="1267" w:hanging="1267"/>
      </w:pPr>
      <w:r>
        <w:rPr>
          <w:i/>
        </w:rPr>
        <w:tab/>
      </w:r>
      <w:r w:rsidR="00290471" w:rsidRPr="00E62DE3">
        <w:rPr>
          <w:i/>
        </w:rPr>
        <w:t>Fuente</w:t>
      </w:r>
      <w:r w:rsidR="00290471" w:rsidRPr="00E62DE3">
        <w:t>: Ministerio de Justicia</w:t>
      </w:r>
      <w:r w:rsidR="00290471">
        <w:t>.</w:t>
      </w:r>
    </w:p>
    <w:p w:rsidR="00290471" w:rsidRPr="00290471" w:rsidRDefault="00290471" w:rsidP="00290471">
      <w:pPr>
        <w:pStyle w:val="SingleTxt"/>
        <w:spacing w:after="0" w:line="120" w:lineRule="exact"/>
        <w:rPr>
          <w:sz w:val="10"/>
        </w:rPr>
      </w:pPr>
    </w:p>
    <w:p w:rsidR="00C400A2" w:rsidRPr="00C400A2" w:rsidRDefault="00C400A2" w:rsidP="00C400A2">
      <w:pPr>
        <w:pStyle w:val="SingleTxt"/>
        <w:spacing w:after="0" w:line="120" w:lineRule="exact"/>
        <w:rPr>
          <w:sz w:val="10"/>
        </w:rPr>
      </w:pPr>
    </w:p>
    <w:p w:rsidR="00290471" w:rsidRPr="00290471" w:rsidRDefault="00290471" w:rsidP="00290471">
      <w:pPr>
        <w:pStyle w:val="SingleTxt"/>
        <w:spacing w:after="0" w:line="120" w:lineRule="exact"/>
        <w:rPr>
          <w:sz w:val="10"/>
        </w:rPr>
      </w:pPr>
    </w:p>
    <w:p w:rsidR="00290471" w:rsidRPr="00845142" w:rsidRDefault="00290471" w:rsidP="00290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A17FE">
        <w:tab/>
        <w:t>57.</w:t>
      </w:r>
      <w:r w:rsidRPr="009A17FE">
        <w:tab/>
      </w:r>
      <w:r w:rsidRPr="00013DAD">
        <w:t>Distribución de los responsables del Ministerio de Justicia</w:t>
      </w:r>
    </w:p>
    <w:p w:rsidR="00290471" w:rsidRPr="00290471" w:rsidRDefault="00290471" w:rsidP="00290471">
      <w:pPr>
        <w:pStyle w:val="SingleTxt"/>
        <w:spacing w:after="0" w:line="120" w:lineRule="exact"/>
        <w:rPr>
          <w:sz w:val="10"/>
        </w:rPr>
      </w:pPr>
    </w:p>
    <w:p w:rsidR="00290471" w:rsidRPr="00290471" w:rsidRDefault="00290471" w:rsidP="0029047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29"/>
        <w:gridCol w:w="1225"/>
        <w:gridCol w:w="1483"/>
        <w:gridCol w:w="1483"/>
      </w:tblGrid>
      <w:tr w:rsidR="00290471" w:rsidRPr="00845142">
        <w:tblPrEx>
          <w:tblCellMar>
            <w:top w:w="0" w:type="dxa"/>
            <w:bottom w:w="0" w:type="dxa"/>
          </w:tblCellMar>
        </w:tblPrEx>
        <w:trPr>
          <w:tblHeader/>
        </w:trPr>
        <w:tc>
          <w:tcPr>
            <w:tcW w:w="3129" w:type="dxa"/>
            <w:tcBorders>
              <w:top w:val="single" w:sz="4" w:space="0" w:color="auto"/>
              <w:bottom w:val="single" w:sz="12" w:space="0" w:color="auto"/>
            </w:tcBorders>
            <w:shd w:val="clear" w:color="auto" w:fill="auto"/>
          </w:tcPr>
          <w:p w:rsidR="00290471" w:rsidRPr="00845142" w:rsidRDefault="00290471" w:rsidP="00C400A2">
            <w:pPr>
              <w:tabs>
                <w:tab w:val="left" w:pos="288"/>
                <w:tab w:val="left" w:pos="576"/>
                <w:tab w:val="left" w:pos="864"/>
                <w:tab w:val="left" w:pos="1152"/>
              </w:tabs>
              <w:spacing w:before="80" w:after="80" w:line="160" w:lineRule="exact"/>
              <w:ind w:right="43"/>
              <w:rPr>
                <w:i/>
                <w:sz w:val="14"/>
              </w:rPr>
            </w:pPr>
            <w:r>
              <w:rPr>
                <w:i/>
                <w:sz w:val="14"/>
              </w:rPr>
              <w:t>Función</w:t>
            </w:r>
          </w:p>
        </w:tc>
        <w:tc>
          <w:tcPr>
            <w:tcW w:w="1225"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483" w:type="dxa"/>
            <w:tcBorders>
              <w:top w:val="single" w:sz="4" w:space="0" w:color="auto"/>
              <w:bottom w:val="single" w:sz="12" w:space="0" w:color="auto"/>
            </w:tcBorders>
            <w:shd w:val="clear" w:color="auto" w:fill="auto"/>
            <w:vAlign w:val="bottom"/>
          </w:tcPr>
          <w:p w:rsidR="00290471" w:rsidRPr="00845142" w:rsidRDefault="00290471" w:rsidP="00C400A2">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1483" w:type="dxa"/>
            <w:tcBorders>
              <w:top w:val="single" w:sz="4" w:space="0" w:color="auto"/>
              <w:bottom w:val="single" w:sz="12" w:space="0" w:color="auto"/>
            </w:tcBorders>
            <w:shd w:val="clear" w:color="auto" w:fill="auto"/>
            <w:vAlign w:val="bottom"/>
          </w:tcPr>
          <w:p w:rsidR="00290471" w:rsidRPr="009A17FE" w:rsidRDefault="00290471" w:rsidP="00C400A2">
            <w:pPr>
              <w:tabs>
                <w:tab w:val="left" w:pos="288"/>
                <w:tab w:val="left" w:pos="576"/>
                <w:tab w:val="left" w:pos="864"/>
                <w:tab w:val="left" w:pos="1152"/>
              </w:tabs>
              <w:spacing w:before="80" w:after="80" w:line="160" w:lineRule="exact"/>
              <w:ind w:right="43"/>
              <w:jc w:val="right"/>
              <w:rPr>
                <w:b/>
                <w:i/>
                <w:sz w:val="14"/>
              </w:rPr>
            </w:pPr>
            <w:r w:rsidRPr="009A17FE">
              <w:rPr>
                <w:b/>
                <w:i/>
                <w:sz w:val="14"/>
              </w:rPr>
              <w:t>Total</w:t>
            </w:r>
          </w:p>
        </w:tc>
      </w:tr>
      <w:tr w:rsidR="00290471" w:rsidRPr="00845142">
        <w:tblPrEx>
          <w:tblCellMar>
            <w:top w:w="0" w:type="dxa"/>
            <w:bottom w:w="0" w:type="dxa"/>
          </w:tblCellMar>
        </w:tblPrEx>
        <w:trPr>
          <w:trHeight w:hRule="exact" w:val="115"/>
          <w:tblHeader/>
        </w:trPr>
        <w:tc>
          <w:tcPr>
            <w:tcW w:w="3129" w:type="dxa"/>
            <w:tcBorders>
              <w:top w:val="single" w:sz="12" w:space="0" w:color="auto"/>
            </w:tcBorders>
            <w:shd w:val="clear" w:color="auto" w:fill="auto"/>
          </w:tcPr>
          <w:p w:rsidR="00290471" w:rsidRPr="00845142" w:rsidRDefault="00290471" w:rsidP="00C400A2">
            <w:pPr>
              <w:pStyle w:val="BodyTextIndent"/>
              <w:spacing w:before="40" w:after="40" w:line="210" w:lineRule="exact"/>
              <w:ind w:right="43"/>
              <w:rPr>
                <w:sz w:val="17"/>
                <w:szCs w:val="17"/>
              </w:rPr>
            </w:pPr>
          </w:p>
        </w:tc>
        <w:tc>
          <w:tcPr>
            <w:tcW w:w="1225" w:type="dxa"/>
            <w:tcBorders>
              <w:top w:val="single" w:sz="12" w:space="0" w:color="auto"/>
            </w:tcBorders>
            <w:shd w:val="clear" w:color="auto" w:fill="auto"/>
            <w:vAlign w:val="bottom"/>
          </w:tcPr>
          <w:p w:rsidR="00290471" w:rsidRPr="00845142" w:rsidRDefault="00290471" w:rsidP="00C400A2">
            <w:pPr>
              <w:pStyle w:val="BodyTextIndent"/>
              <w:spacing w:before="40" w:after="40" w:line="210" w:lineRule="exact"/>
              <w:ind w:right="43"/>
              <w:jc w:val="right"/>
              <w:rPr>
                <w:sz w:val="17"/>
                <w:szCs w:val="17"/>
              </w:rPr>
            </w:pPr>
          </w:p>
        </w:tc>
        <w:tc>
          <w:tcPr>
            <w:tcW w:w="1483" w:type="dxa"/>
            <w:tcBorders>
              <w:top w:val="single" w:sz="12" w:space="0" w:color="auto"/>
            </w:tcBorders>
            <w:shd w:val="clear" w:color="auto" w:fill="auto"/>
            <w:vAlign w:val="bottom"/>
          </w:tcPr>
          <w:p w:rsidR="00290471" w:rsidRPr="00845142" w:rsidRDefault="00290471" w:rsidP="00C400A2">
            <w:pPr>
              <w:pStyle w:val="BodyTextIndent"/>
              <w:spacing w:before="40" w:after="40" w:line="210" w:lineRule="exact"/>
              <w:ind w:right="43"/>
              <w:jc w:val="right"/>
              <w:rPr>
                <w:sz w:val="17"/>
                <w:szCs w:val="17"/>
              </w:rPr>
            </w:pPr>
          </w:p>
        </w:tc>
        <w:tc>
          <w:tcPr>
            <w:tcW w:w="1483" w:type="dxa"/>
            <w:tcBorders>
              <w:top w:val="single" w:sz="12" w:space="0" w:color="auto"/>
            </w:tcBorders>
            <w:shd w:val="clear" w:color="auto" w:fill="auto"/>
            <w:vAlign w:val="bottom"/>
          </w:tcPr>
          <w:p w:rsidR="00290471" w:rsidRPr="00845142" w:rsidRDefault="00290471" w:rsidP="00C400A2">
            <w:pPr>
              <w:pStyle w:val="BodyTextIndent"/>
              <w:spacing w:before="40" w:after="40" w:line="210" w:lineRule="exact"/>
              <w:ind w:right="43"/>
              <w:jc w:val="right"/>
              <w:rPr>
                <w:b/>
                <w:sz w:val="17"/>
                <w:szCs w:val="17"/>
              </w:rPr>
            </w:pPr>
          </w:p>
        </w:tc>
      </w:tr>
      <w:tr w:rsidR="00290471" w:rsidRPr="009A17FE">
        <w:tblPrEx>
          <w:tblCellMar>
            <w:top w:w="0" w:type="dxa"/>
            <w:bottom w:w="0" w:type="dxa"/>
          </w:tblCellMar>
        </w:tblPrEx>
        <w:tc>
          <w:tcPr>
            <w:tcW w:w="3129" w:type="dxa"/>
            <w:shd w:val="clear" w:color="auto" w:fill="auto"/>
          </w:tcPr>
          <w:p w:rsidR="00290471" w:rsidRPr="009A17FE" w:rsidRDefault="00290471" w:rsidP="00C400A2">
            <w:pPr>
              <w:widowControl w:val="0"/>
              <w:spacing w:line="210" w:lineRule="exact"/>
              <w:rPr>
                <w:sz w:val="17"/>
                <w:szCs w:val="17"/>
              </w:rPr>
            </w:pPr>
            <w:r w:rsidRPr="009A17FE">
              <w:rPr>
                <w:sz w:val="17"/>
                <w:szCs w:val="17"/>
              </w:rPr>
              <w:t>Secretario General</w:t>
            </w:r>
          </w:p>
        </w:tc>
        <w:tc>
          <w:tcPr>
            <w:tcW w:w="1225" w:type="dxa"/>
            <w:shd w:val="clear" w:color="auto" w:fill="auto"/>
            <w:vAlign w:val="bottom"/>
          </w:tcPr>
          <w:p w:rsidR="00290471" w:rsidRPr="009A17FE" w:rsidRDefault="00290471" w:rsidP="00C400A2">
            <w:pPr>
              <w:pStyle w:val="FootnoteTextChar"/>
              <w:tabs>
                <w:tab w:val="left" w:pos="288"/>
                <w:tab w:val="left" w:pos="576"/>
                <w:tab w:val="left" w:pos="864"/>
                <w:tab w:val="left" w:pos="1152"/>
              </w:tabs>
              <w:spacing w:line="210" w:lineRule="exact"/>
              <w:ind w:right="43"/>
              <w:jc w:val="right"/>
              <w:rPr>
                <w:sz w:val="17"/>
                <w:szCs w:val="17"/>
              </w:rPr>
            </w:pPr>
            <w:r w:rsidRPr="009A17FE">
              <w:rPr>
                <w:sz w:val="17"/>
                <w:szCs w:val="17"/>
              </w:rPr>
              <w:t>1</w:t>
            </w:r>
          </w:p>
        </w:tc>
        <w:tc>
          <w:tcPr>
            <w:tcW w:w="1483" w:type="dxa"/>
            <w:shd w:val="clear" w:color="auto" w:fill="auto"/>
            <w:vAlign w:val="bottom"/>
          </w:tcPr>
          <w:p w:rsidR="00290471" w:rsidRPr="009A17FE" w:rsidRDefault="00290471" w:rsidP="00C400A2">
            <w:pPr>
              <w:pStyle w:val="FootnoteTextChar"/>
              <w:tabs>
                <w:tab w:val="left" w:pos="288"/>
                <w:tab w:val="left" w:pos="576"/>
                <w:tab w:val="left" w:pos="864"/>
                <w:tab w:val="left" w:pos="1152"/>
              </w:tabs>
              <w:spacing w:line="210" w:lineRule="exact"/>
              <w:ind w:right="43"/>
              <w:jc w:val="right"/>
              <w:rPr>
                <w:sz w:val="17"/>
                <w:szCs w:val="17"/>
              </w:rPr>
            </w:pPr>
            <w:r w:rsidRPr="009A17FE">
              <w:rPr>
                <w:sz w:val="17"/>
                <w:szCs w:val="17"/>
              </w:rPr>
              <w:t>0</w:t>
            </w:r>
          </w:p>
        </w:tc>
        <w:tc>
          <w:tcPr>
            <w:tcW w:w="1483" w:type="dxa"/>
            <w:shd w:val="clear" w:color="auto" w:fill="auto"/>
            <w:vAlign w:val="bottom"/>
          </w:tcPr>
          <w:p w:rsidR="00290471" w:rsidRPr="009A17FE" w:rsidRDefault="00290471" w:rsidP="00C400A2">
            <w:pPr>
              <w:pStyle w:val="FootnoteTextChar"/>
              <w:tabs>
                <w:tab w:val="left" w:pos="288"/>
                <w:tab w:val="left" w:pos="576"/>
                <w:tab w:val="left" w:pos="864"/>
                <w:tab w:val="left" w:pos="1152"/>
              </w:tabs>
              <w:spacing w:line="210" w:lineRule="exact"/>
              <w:ind w:right="43"/>
              <w:jc w:val="right"/>
              <w:rPr>
                <w:b/>
                <w:sz w:val="17"/>
                <w:szCs w:val="17"/>
              </w:rPr>
            </w:pPr>
            <w:r w:rsidRPr="009A17FE">
              <w:rPr>
                <w:b/>
                <w:sz w:val="17"/>
                <w:szCs w:val="17"/>
              </w:rPr>
              <w:t>1</w:t>
            </w:r>
          </w:p>
        </w:tc>
      </w:tr>
      <w:tr w:rsidR="00290471" w:rsidRPr="009A17FE">
        <w:tblPrEx>
          <w:tblCellMar>
            <w:top w:w="0" w:type="dxa"/>
            <w:bottom w:w="0" w:type="dxa"/>
          </w:tblCellMar>
        </w:tblPrEx>
        <w:tc>
          <w:tcPr>
            <w:tcW w:w="3129" w:type="dxa"/>
            <w:shd w:val="clear" w:color="auto" w:fill="auto"/>
          </w:tcPr>
          <w:p w:rsidR="00290471" w:rsidRPr="009A17FE" w:rsidRDefault="00290471" w:rsidP="00C400A2">
            <w:pPr>
              <w:widowControl w:val="0"/>
              <w:spacing w:line="210" w:lineRule="exact"/>
              <w:rPr>
                <w:sz w:val="17"/>
                <w:szCs w:val="17"/>
              </w:rPr>
            </w:pPr>
            <w:r w:rsidRPr="009A17FE">
              <w:rPr>
                <w:sz w:val="17"/>
                <w:szCs w:val="17"/>
              </w:rPr>
              <w:t>Inspección General de Servicios (IGS)</w:t>
            </w:r>
          </w:p>
        </w:tc>
        <w:tc>
          <w:tcPr>
            <w:tcW w:w="1225" w:type="dxa"/>
            <w:shd w:val="clear" w:color="auto" w:fill="auto"/>
            <w:vAlign w:val="bottom"/>
          </w:tcPr>
          <w:p w:rsidR="00290471" w:rsidRPr="009A17FE" w:rsidRDefault="00290471" w:rsidP="00C400A2">
            <w:pPr>
              <w:pStyle w:val="FootnoteTextChar"/>
              <w:tabs>
                <w:tab w:val="left" w:pos="288"/>
                <w:tab w:val="left" w:pos="576"/>
                <w:tab w:val="left" w:pos="864"/>
                <w:tab w:val="left" w:pos="1152"/>
              </w:tabs>
              <w:spacing w:line="210" w:lineRule="exact"/>
              <w:ind w:right="43"/>
              <w:jc w:val="right"/>
              <w:rPr>
                <w:sz w:val="17"/>
                <w:szCs w:val="17"/>
              </w:rPr>
            </w:pPr>
            <w:r w:rsidRPr="009A17FE">
              <w:rPr>
                <w:sz w:val="17"/>
                <w:szCs w:val="17"/>
              </w:rPr>
              <w:t>0</w:t>
            </w:r>
          </w:p>
        </w:tc>
        <w:tc>
          <w:tcPr>
            <w:tcW w:w="1483" w:type="dxa"/>
            <w:shd w:val="clear" w:color="auto" w:fill="auto"/>
            <w:vAlign w:val="bottom"/>
          </w:tcPr>
          <w:p w:rsidR="00290471" w:rsidRPr="009A17FE" w:rsidRDefault="00290471" w:rsidP="00C400A2">
            <w:pPr>
              <w:pStyle w:val="FootnoteTextChar"/>
              <w:tabs>
                <w:tab w:val="left" w:pos="288"/>
                <w:tab w:val="left" w:pos="576"/>
                <w:tab w:val="left" w:pos="864"/>
                <w:tab w:val="left" w:pos="1152"/>
              </w:tabs>
              <w:spacing w:line="210" w:lineRule="exact"/>
              <w:ind w:right="43"/>
              <w:jc w:val="right"/>
              <w:rPr>
                <w:sz w:val="17"/>
                <w:szCs w:val="17"/>
              </w:rPr>
            </w:pPr>
            <w:r w:rsidRPr="009A17FE">
              <w:rPr>
                <w:sz w:val="17"/>
                <w:szCs w:val="17"/>
              </w:rPr>
              <w:t>1</w:t>
            </w:r>
          </w:p>
        </w:tc>
        <w:tc>
          <w:tcPr>
            <w:tcW w:w="1483" w:type="dxa"/>
            <w:shd w:val="clear" w:color="auto" w:fill="auto"/>
            <w:vAlign w:val="bottom"/>
          </w:tcPr>
          <w:p w:rsidR="00290471" w:rsidRPr="009A17FE" w:rsidRDefault="00290471" w:rsidP="00C400A2">
            <w:pPr>
              <w:pStyle w:val="FootnoteTextChar"/>
              <w:tabs>
                <w:tab w:val="left" w:pos="288"/>
                <w:tab w:val="left" w:pos="576"/>
                <w:tab w:val="left" w:pos="864"/>
                <w:tab w:val="left" w:pos="1152"/>
              </w:tabs>
              <w:spacing w:line="210" w:lineRule="exact"/>
              <w:ind w:right="43"/>
              <w:jc w:val="right"/>
              <w:rPr>
                <w:b/>
                <w:sz w:val="17"/>
                <w:szCs w:val="17"/>
              </w:rPr>
            </w:pPr>
            <w:r w:rsidRPr="009A17FE">
              <w:rPr>
                <w:b/>
                <w:sz w:val="17"/>
                <w:szCs w:val="17"/>
              </w:rPr>
              <w:t>1</w:t>
            </w:r>
          </w:p>
        </w:tc>
      </w:tr>
      <w:tr w:rsidR="00290471" w:rsidRPr="009A17FE">
        <w:tblPrEx>
          <w:tblCellMar>
            <w:top w:w="0" w:type="dxa"/>
            <w:bottom w:w="0" w:type="dxa"/>
          </w:tblCellMar>
        </w:tblPrEx>
        <w:tc>
          <w:tcPr>
            <w:tcW w:w="3129" w:type="dxa"/>
            <w:shd w:val="clear" w:color="auto" w:fill="auto"/>
          </w:tcPr>
          <w:p w:rsidR="00290471" w:rsidRPr="009A17FE" w:rsidRDefault="00290471" w:rsidP="00C400A2">
            <w:pPr>
              <w:widowControl w:val="0"/>
              <w:spacing w:line="210" w:lineRule="exact"/>
              <w:rPr>
                <w:sz w:val="17"/>
                <w:szCs w:val="17"/>
              </w:rPr>
            </w:pPr>
            <w:r w:rsidRPr="009A17FE">
              <w:rPr>
                <w:sz w:val="17"/>
                <w:szCs w:val="17"/>
              </w:rPr>
              <w:t>CT</w:t>
            </w:r>
          </w:p>
        </w:tc>
        <w:tc>
          <w:tcPr>
            <w:tcW w:w="1225" w:type="dxa"/>
            <w:shd w:val="clear" w:color="auto" w:fill="auto"/>
            <w:vAlign w:val="bottom"/>
          </w:tcPr>
          <w:p w:rsidR="00290471" w:rsidRPr="009A17FE" w:rsidRDefault="00290471" w:rsidP="00C400A2">
            <w:pPr>
              <w:pStyle w:val="BodyTextIndent"/>
              <w:tabs>
                <w:tab w:val="left" w:pos="288"/>
                <w:tab w:val="left" w:pos="576"/>
                <w:tab w:val="left" w:pos="864"/>
                <w:tab w:val="left" w:pos="1152"/>
              </w:tabs>
              <w:spacing w:after="0" w:line="210" w:lineRule="exact"/>
              <w:ind w:right="43"/>
              <w:jc w:val="right"/>
              <w:rPr>
                <w:sz w:val="17"/>
                <w:szCs w:val="17"/>
              </w:rPr>
            </w:pPr>
            <w:r w:rsidRPr="009A17FE">
              <w:rPr>
                <w:sz w:val="17"/>
                <w:szCs w:val="17"/>
              </w:rPr>
              <w:t>0</w:t>
            </w:r>
          </w:p>
        </w:tc>
        <w:tc>
          <w:tcPr>
            <w:tcW w:w="1483" w:type="dxa"/>
            <w:shd w:val="clear" w:color="auto" w:fill="auto"/>
            <w:vAlign w:val="bottom"/>
          </w:tcPr>
          <w:p w:rsidR="00290471" w:rsidRPr="009A17FE" w:rsidRDefault="00290471" w:rsidP="00C400A2">
            <w:pPr>
              <w:pStyle w:val="BodyTextIndent"/>
              <w:tabs>
                <w:tab w:val="left" w:pos="288"/>
                <w:tab w:val="left" w:pos="576"/>
                <w:tab w:val="left" w:pos="864"/>
                <w:tab w:val="left" w:pos="1152"/>
              </w:tabs>
              <w:spacing w:after="0" w:line="210" w:lineRule="exact"/>
              <w:ind w:right="43"/>
              <w:jc w:val="right"/>
              <w:rPr>
                <w:sz w:val="17"/>
                <w:szCs w:val="17"/>
              </w:rPr>
            </w:pPr>
            <w:r w:rsidRPr="009A17FE">
              <w:rPr>
                <w:sz w:val="17"/>
                <w:szCs w:val="17"/>
              </w:rPr>
              <w:t>2</w:t>
            </w:r>
          </w:p>
        </w:tc>
        <w:tc>
          <w:tcPr>
            <w:tcW w:w="1483" w:type="dxa"/>
            <w:shd w:val="clear" w:color="auto" w:fill="auto"/>
            <w:vAlign w:val="bottom"/>
          </w:tcPr>
          <w:p w:rsidR="00290471" w:rsidRPr="009A17FE" w:rsidRDefault="00290471" w:rsidP="00C400A2">
            <w:pPr>
              <w:pStyle w:val="BodyTextIndent"/>
              <w:tabs>
                <w:tab w:val="left" w:pos="288"/>
                <w:tab w:val="left" w:pos="576"/>
                <w:tab w:val="left" w:pos="864"/>
                <w:tab w:val="left" w:pos="1152"/>
              </w:tabs>
              <w:spacing w:after="0" w:line="210" w:lineRule="exact"/>
              <w:ind w:right="43"/>
              <w:jc w:val="right"/>
              <w:rPr>
                <w:b/>
                <w:sz w:val="17"/>
                <w:szCs w:val="17"/>
              </w:rPr>
            </w:pPr>
            <w:r w:rsidRPr="009A17FE">
              <w:rPr>
                <w:b/>
                <w:sz w:val="17"/>
                <w:szCs w:val="17"/>
              </w:rPr>
              <w:t>2</w:t>
            </w:r>
          </w:p>
        </w:tc>
      </w:tr>
      <w:tr w:rsidR="00290471" w:rsidRPr="009A17FE">
        <w:tblPrEx>
          <w:tblCellMar>
            <w:top w:w="0" w:type="dxa"/>
            <w:bottom w:w="0" w:type="dxa"/>
          </w:tblCellMar>
        </w:tblPrEx>
        <w:tc>
          <w:tcPr>
            <w:tcW w:w="3129" w:type="dxa"/>
            <w:tcBorders>
              <w:bottom w:val="single" w:sz="12" w:space="0" w:color="auto"/>
            </w:tcBorders>
            <w:shd w:val="clear" w:color="auto" w:fill="auto"/>
          </w:tcPr>
          <w:p w:rsidR="00290471" w:rsidRPr="009A17FE" w:rsidRDefault="00290471" w:rsidP="00C400A2">
            <w:pPr>
              <w:widowControl w:val="0"/>
              <w:spacing w:after="80" w:line="210" w:lineRule="exact"/>
              <w:rPr>
                <w:sz w:val="17"/>
                <w:szCs w:val="17"/>
              </w:rPr>
            </w:pPr>
            <w:r w:rsidRPr="009A17FE">
              <w:rPr>
                <w:sz w:val="17"/>
                <w:szCs w:val="17"/>
              </w:rPr>
              <w:t>Directores</w:t>
            </w:r>
          </w:p>
        </w:tc>
        <w:tc>
          <w:tcPr>
            <w:tcW w:w="1225" w:type="dxa"/>
            <w:tcBorders>
              <w:bottom w:val="single" w:sz="12" w:space="0" w:color="auto"/>
            </w:tcBorders>
            <w:shd w:val="clear" w:color="auto" w:fill="auto"/>
            <w:vAlign w:val="bottom"/>
          </w:tcPr>
          <w:p w:rsidR="00290471" w:rsidRPr="009A17FE" w:rsidRDefault="00290471" w:rsidP="00C400A2">
            <w:pPr>
              <w:pStyle w:val="BodyTextIndent"/>
              <w:tabs>
                <w:tab w:val="left" w:pos="288"/>
                <w:tab w:val="left" w:pos="576"/>
                <w:tab w:val="left" w:pos="864"/>
                <w:tab w:val="left" w:pos="1152"/>
              </w:tabs>
              <w:spacing w:after="80" w:line="210" w:lineRule="exact"/>
              <w:ind w:right="43"/>
              <w:jc w:val="right"/>
              <w:rPr>
                <w:sz w:val="17"/>
                <w:szCs w:val="17"/>
              </w:rPr>
            </w:pPr>
            <w:r w:rsidRPr="009A17FE">
              <w:rPr>
                <w:sz w:val="17"/>
                <w:szCs w:val="17"/>
              </w:rPr>
              <w:t>5</w:t>
            </w:r>
          </w:p>
        </w:tc>
        <w:tc>
          <w:tcPr>
            <w:tcW w:w="1483" w:type="dxa"/>
            <w:tcBorders>
              <w:bottom w:val="single" w:sz="12" w:space="0" w:color="auto"/>
            </w:tcBorders>
            <w:shd w:val="clear" w:color="auto" w:fill="auto"/>
            <w:vAlign w:val="bottom"/>
          </w:tcPr>
          <w:p w:rsidR="00290471" w:rsidRPr="009A17FE" w:rsidRDefault="00290471" w:rsidP="00C400A2">
            <w:pPr>
              <w:pStyle w:val="BodyTextIndent"/>
              <w:tabs>
                <w:tab w:val="left" w:pos="288"/>
                <w:tab w:val="left" w:pos="576"/>
                <w:tab w:val="left" w:pos="864"/>
                <w:tab w:val="left" w:pos="1152"/>
              </w:tabs>
              <w:spacing w:after="80" w:line="210" w:lineRule="exact"/>
              <w:ind w:right="43"/>
              <w:jc w:val="right"/>
              <w:rPr>
                <w:sz w:val="17"/>
                <w:szCs w:val="17"/>
              </w:rPr>
            </w:pPr>
            <w:r w:rsidRPr="009A17FE">
              <w:rPr>
                <w:sz w:val="17"/>
                <w:szCs w:val="17"/>
              </w:rPr>
              <w:t>0</w:t>
            </w:r>
          </w:p>
        </w:tc>
        <w:tc>
          <w:tcPr>
            <w:tcW w:w="1483" w:type="dxa"/>
            <w:tcBorders>
              <w:bottom w:val="single" w:sz="12" w:space="0" w:color="auto"/>
            </w:tcBorders>
            <w:shd w:val="clear" w:color="auto" w:fill="auto"/>
            <w:vAlign w:val="bottom"/>
          </w:tcPr>
          <w:p w:rsidR="00290471" w:rsidRPr="009A17FE" w:rsidRDefault="00290471" w:rsidP="00C400A2">
            <w:pPr>
              <w:pStyle w:val="BodyTextIndent"/>
              <w:tabs>
                <w:tab w:val="left" w:pos="288"/>
                <w:tab w:val="left" w:pos="576"/>
                <w:tab w:val="left" w:pos="864"/>
                <w:tab w:val="left" w:pos="1152"/>
              </w:tabs>
              <w:spacing w:after="80" w:line="210" w:lineRule="exact"/>
              <w:ind w:right="43"/>
              <w:jc w:val="right"/>
              <w:rPr>
                <w:b/>
                <w:sz w:val="17"/>
                <w:szCs w:val="17"/>
              </w:rPr>
            </w:pPr>
            <w:r w:rsidRPr="009A17FE">
              <w:rPr>
                <w:b/>
                <w:sz w:val="17"/>
                <w:szCs w:val="17"/>
              </w:rPr>
              <w:t>5</w:t>
            </w:r>
          </w:p>
        </w:tc>
      </w:tr>
    </w:tbl>
    <w:p w:rsidR="00290471" w:rsidRPr="00290471" w:rsidRDefault="00290471" w:rsidP="00290471">
      <w:pPr>
        <w:pStyle w:val="SingleTxt"/>
        <w:spacing w:after="0" w:line="120" w:lineRule="exact"/>
        <w:rPr>
          <w:sz w:val="10"/>
        </w:rPr>
      </w:pPr>
    </w:p>
    <w:p w:rsidR="00290471" w:rsidRPr="002D75AC" w:rsidRDefault="00C400A2" w:rsidP="00290471">
      <w:pPr>
        <w:pStyle w:val="FootnoteText"/>
        <w:tabs>
          <w:tab w:val="clear" w:pos="418"/>
          <w:tab w:val="right" w:pos="1476"/>
          <w:tab w:val="left" w:pos="1548"/>
          <w:tab w:val="right" w:pos="1836"/>
          <w:tab w:val="left" w:pos="1908"/>
        </w:tabs>
        <w:ind w:left="1267" w:right="1267" w:hanging="1267"/>
      </w:pPr>
      <w:r>
        <w:rPr>
          <w:i/>
        </w:rPr>
        <w:tab/>
      </w:r>
      <w:r w:rsidR="00290471" w:rsidRPr="002D75AC">
        <w:rPr>
          <w:i/>
        </w:rPr>
        <w:t>Fuente</w:t>
      </w:r>
      <w:r w:rsidR="00290471" w:rsidRPr="002D75AC">
        <w:t>: Ministerio de Justicia</w:t>
      </w:r>
      <w:r w:rsidR="00290471">
        <w:t>.</w:t>
      </w:r>
    </w:p>
    <w:p w:rsidR="00290471" w:rsidRPr="00186F08" w:rsidRDefault="00290471" w:rsidP="00C400A2">
      <w:pPr>
        <w:pStyle w:val="SingleTxt"/>
        <w:spacing w:after="0" w:line="240" w:lineRule="auto"/>
      </w:pPr>
      <w:r w:rsidRPr="00845142">
        <w:rPr>
          <w:noProof/>
          <w:w w:val="100"/>
          <w:lang w:eastAsia="fr-FR"/>
        </w:rPr>
        <w:pict>
          <v:line id="_x0000_s1294" style="position:absolute;left:0;text-align:left;z-index:10;mso-position-horizontal-relative:page" from="270pt,24pt" to="342pt,24pt" strokeweight=".25pt">
            <w10:wrap anchorx="page"/>
          </v:line>
        </w:pict>
      </w:r>
    </w:p>
    <w:p w:rsidR="00290471" w:rsidRPr="00420EDF" w:rsidRDefault="00290471" w:rsidP="00C400A2">
      <w:pPr>
        <w:pStyle w:val="SingleTxt"/>
        <w:suppressAutoHyphens/>
      </w:pPr>
    </w:p>
    <w:sectPr w:rsidR="00290471" w:rsidRPr="00420EDF" w:rsidSect="00C05AE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8T10:51:00Z" w:initials="Start">
    <w:p w:rsidR="00EC20B2" w:rsidRPr="00BC7F3C" w:rsidRDefault="00EC20B2">
      <w:pPr>
        <w:pStyle w:val="CommentText"/>
        <w:rPr>
          <w:lang w:val="en-US"/>
        </w:rPr>
      </w:pPr>
      <w:r>
        <w:fldChar w:fldCharType="begin"/>
      </w:r>
      <w:r w:rsidRPr="00BC7F3C">
        <w:rPr>
          <w:rStyle w:val="CommentReference"/>
          <w:lang w:val="en-US"/>
        </w:rPr>
        <w:instrText xml:space="preserve"> </w:instrText>
      </w:r>
      <w:r w:rsidRPr="00BC7F3C">
        <w:rPr>
          <w:lang w:val="en-US"/>
        </w:rPr>
        <w:instrText>PAGE \# "'Page: '#'</w:instrText>
      </w:r>
      <w:r w:rsidRPr="00BC7F3C">
        <w:rPr>
          <w:lang w:val="en-US"/>
        </w:rPr>
        <w:br/>
        <w:instrText>'"</w:instrText>
      </w:r>
      <w:r w:rsidRPr="00BC7F3C">
        <w:rPr>
          <w:rStyle w:val="CommentReference"/>
          <w:lang w:val="en-US"/>
        </w:rPr>
        <w:instrText xml:space="preserve"> </w:instrText>
      </w:r>
      <w:r>
        <w:fldChar w:fldCharType="end"/>
      </w:r>
      <w:r>
        <w:rPr>
          <w:rStyle w:val="CommentReference"/>
        </w:rPr>
        <w:annotationRef/>
      </w:r>
      <w:r w:rsidRPr="00BC7F3C">
        <w:rPr>
          <w:lang w:val="en-US"/>
        </w:rPr>
        <w:t>&lt;&lt;ODS JOB NO&gt;&gt;N0732499S&lt;&lt;ODS JOB NO&gt;&gt;</w:t>
      </w:r>
    </w:p>
    <w:p w:rsidR="00EC20B2" w:rsidRDefault="00EC20B2">
      <w:pPr>
        <w:pStyle w:val="CommentText"/>
      </w:pPr>
      <w:r>
        <w:t>&lt;&lt;ODS DOC SYMBOL1&gt;&gt;CEDAW/C/CMR/3&lt;&lt;ODS DOC SYMBOL1&gt;&gt;</w:t>
      </w:r>
    </w:p>
    <w:p w:rsidR="00EC20B2" w:rsidRDefault="00EC20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0B2" w:rsidRDefault="00EC20B2">
      <w:r>
        <w:separator/>
      </w:r>
    </w:p>
  </w:endnote>
  <w:endnote w:type="continuationSeparator" w:id="0">
    <w:p w:rsidR="00EC20B2" w:rsidRDefault="00EC2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20B2">
      <w:tblPrEx>
        <w:tblCellMar>
          <w:top w:w="0" w:type="dxa"/>
          <w:bottom w:w="0" w:type="dxa"/>
        </w:tblCellMar>
      </w:tblPrEx>
      <w:tc>
        <w:tcPr>
          <w:tcW w:w="5033" w:type="dxa"/>
          <w:shd w:val="clear" w:color="auto" w:fill="auto"/>
        </w:tcPr>
        <w:p w:rsidR="00EC20B2" w:rsidRPr="00484CB8" w:rsidRDefault="00EC20B2" w:rsidP="00484C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07-32499</w:t>
          </w:r>
          <w:r>
            <w:rPr>
              <w:b w:val="0"/>
              <w:w w:val="103"/>
              <w:sz w:val="14"/>
            </w:rPr>
            <w:fldChar w:fldCharType="end"/>
          </w:r>
        </w:p>
      </w:tc>
      <w:tc>
        <w:tcPr>
          <w:tcW w:w="5033" w:type="dxa"/>
          <w:shd w:val="clear" w:color="auto" w:fill="auto"/>
        </w:tcPr>
        <w:p w:rsidR="00EC20B2" w:rsidRPr="00484CB8" w:rsidRDefault="00EC20B2" w:rsidP="00484CB8">
          <w:pPr>
            <w:pStyle w:val="Footer"/>
            <w:rPr>
              <w:w w:val="103"/>
            </w:rPr>
          </w:pPr>
          <w:r>
            <w:rPr>
              <w:w w:val="103"/>
            </w:rPr>
            <w:fldChar w:fldCharType="begin"/>
          </w:r>
          <w:r>
            <w:rPr>
              <w:w w:val="103"/>
            </w:rPr>
            <w:instrText xml:space="preserve"> PAGE  \* MERGEFORMAT </w:instrText>
          </w:r>
          <w:r>
            <w:rPr>
              <w:w w:val="103"/>
            </w:rPr>
            <w:fldChar w:fldCharType="separate"/>
          </w:r>
          <w:r w:rsidR="00204EDD">
            <w:rPr>
              <w:w w:val="103"/>
            </w:rPr>
            <w:t>80</w:t>
          </w:r>
          <w:r>
            <w:rPr>
              <w:w w:val="103"/>
            </w:rPr>
            <w:fldChar w:fldCharType="end"/>
          </w:r>
        </w:p>
      </w:tc>
    </w:tr>
  </w:tbl>
  <w:p w:rsidR="00EC20B2" w:rsidRPr="00484CB8" w:rsidRDefault="00EC20B2" w:rsidP="00484C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20B2">
      <w:tblPrEx>
        <w:tblCellMar>
          <w:top w:w="0" w:type="dxa"/>
          <w:bottom w:w="0" w:type="dxa"/>
        </w:tblCellMar>
      </w:tblPrEx>
      <w:tc>
        <w:tcPr>
          <w:tcW w:w="5033" w:type="dxa"/>
          <w:shd w:val="clear" w:color="auto" w:fill="auto"/>
        </w:tcPr>
        <w:p w:rsidR="00EC20B2" w:rsidRPr="00484CB8" w:rsidRDefault="00EC20B2" w:rsidP="00484CB8">
          <w:pPr>
            <w:pStyle w:val="Footer"/>
            <w:jc w:val="right"/>
            <w:rPr>
              <w:w w:val="103"/>
            </w:rPr>
          </w:pPr>
          <w:r>
            <w:rPr>
              <w:w w:val="103"/>
            </w:rPr>
            <w:fldChar w:fldCharType="begin"/>
          </w:r>
          <w:r>
            <w:rPr>
              <w:w w:val="103"/>
            </w:rPr>
            <w:instrText xml:space="preserve"> PAGE  \* MERGEFORMAT </w:instrText>
          </w:r>
          <w:r>
            <w:rPr>
              <w:w w:val="103"/>
            </w:rPr>
            <w:fldChar w:fldCharType="separate"/>
          </w:r>
          <w:r w:rsidR="00204EDD">
            <w:rPr>
              <w:w w:val="103"/>
            </w:rPr>
            <w:t>79</w:t>
          </w:r>
          <w:r>
            <w:rPr>
              <w:w w:val="103"/>
            </w:rPr>
            <w:fldChar w:fldCharType="end"/>
          </w:r>
        </w:p>
      </w:tc>
      <w:tc>
        <w:tcPr>
          <w:tcW w:w="5033" w:type="dxa"/>
          <w:shd w:val="clear" w:color="auto" w:fill="auto"/>
        </w:tcPr>
        <w:p w:rsidR="00EC20B2" w:rsidRPr="00484CB8" w:rsidRDefault="00EC20B2" w:rsidP="00484C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07-32499</w:t>
          </w:r>
          <w:r>
            <w:rPr>
              <w:b w:val="0"/>
              <w:w w:val="103"/>
              <w:sz w:val="14"/>
            </w:rPr>
            <w:fldChar w:fldCharType="end"/>
          </w:r>
        </w:p>
      </w:tc>
    </w:tr>
  </w:tbl>
  <w:p w:rsidR="00EC20B2" w:rsidRPr="00484CB8" w:rsidRDefault="00EC20B2" w:rsidP="00484C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0B2" w:rsidRDefault="00EC20B2" w:rsidP="00484CB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07-32499 (S)</w:t>
    </w:r>
    <w:r>
      <w:rPr>
        <w:b w:val="0"/>
        <w:sz w:val="20"/>
      </w:rPr>
      <w:fldChar w:fldCharType="end"/>
    </w:r>
    <w:r>
      <w:rPr>
        <w:b w:val="0"/>
        <w:sz w:val="20"/>
      </w:rPr>
      <w:t xml:space="preserve">    080807    150807</w:t>
    </w:r>
  </w:p>
  <w:p w:rsidR="00EC20B2" w:rsidRPr="00484CB8" w:rsidRDefault="00EC20B2" w:rsidP="00484CB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*0732499*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0B2" w:rsidRPr="004D73F8" w:rsidRDefault="00EC20B2" w:rsidP="004D73F8">
      <w:pPr>
        <w:pStyle w:val="Footer"/>
        <w:spacing w:after="80"/>
        <w:ind w:left="792"/>
        <w:rPr>
          <w:sz w:val="16"/>
        </w:rPr>
      </w:pPr>
      <w:r w:rsidRPr="004D73F8">
        <w:rPr>
          <w:sz w:val="16"/>
        </w:rPr>
        <w:t>__________________</w:t>
      </w:r>
    </w:p>
  </w:footnote>
  <w:footnote w:type="continuationSeparator" w:id="0">
    <w:p w:rsidR="00EC20B2" w:rsidRPr="004D73F8" w:rsidRDefault="00EC20B2" w:rsidP="004D73F8">
      <w:pPr>
        <w:pStyle w:val="Footer"/>
        <w:spacing w:after="80"/>
        <w:ind w:left="792"/>
        <w:rPr>
          <w:sz w:val="16"/>
        </w:rPr>
      </w:pPr>
      <w:r w:rsidRPr="004D73F8">
        <w:rPr>
          <w:sz w:val="16"/>
        </w:rPr>
        <w:t>__________________</w:t>
      </w:r>
    </w:p>
  </w:footnote>
  <w:footnote w:id="1">
    <w:p w:rsidR="00EC20B2" w:rsidRPr="00097A4D" w:rsidRDefault="00EC20B2" w:rsidP="004D73F8">
      <w:pPr>
        <w:pStyle w:val="FootnoteText"/>
        <w:tabs>
          <w:tab w:val="clear" w:pos="418"/>
          <w:tab w:val="right" w:pos="1195"/>
          <w:tab w:val="left" w:pos="1267"/>
          <w:tab w:val="left" w:pos="1742"/>
          <w:tab w:val="left" w:pos="2218"/>
          <w:tab w:val="left" w:pos="2693"/>
        </w:tabs>
        <w:ind w:left="1267" w:right="1267" w:hanging="432"/>
        <w:rPr>
          <w:sz w:val="16"/>
          <w:szCs w:val="16"/>
        </w:rPr>
      </w:pPr>
      <w:r>
        <w:tab/>
      </w:r>
      <w:r>
        <w:rPr>
          <w:rStyle w:val="FootnoteReference"/>
        </w:rPr>
        <w:footnoteRef/>
      </w:r>
      <w:r>
        <w:t xml:space="preserve"> </w:t>
      </w:r>
      <w:r w:rsidRPr="00097A4D">
        <w:rPr>
          <w:color w:val="000000"/>
          <w:sz w:val="16"/>
          <w:szCs w:val="16"/>
          <w:lang w:val="es-ES_tradnl"/>
        </w:rPr>
        <w:t>La muestra comprendió 19 departamentos ministeriales para 1.509 cargos ocupados en febrero de 2006.</w:t>
      </w:r>
    </w:p>
  </w:footnote>
  <w:footnote w:id="2">
    <w:p w:rsidR="00EC20B2" w:rsidRDefault="00EC20B2" w:rsidP="004D73F8">
      <w:pPr>
        <w:pStyle w:val="FootnoteText"/>
        <w:tabs>
          <w:tab w:val="clear" w:pos="418"/>
          <w:tab w:val="right" w:pos="1195"/>
          <w:tab w:val="left" w:pos="1267"/>
          <w:tab w:val="left" w:pos="1742"/>
          <w:tab w:val="left" w:pos="2218"/>
          <w:tab w:val="left" w:pos="2693"/>
        </w:tabs>
        <w:ind w:left="1267" w:right="1267" w:hanging="432"/>
      </w:pPr>
      <w:r>
        <w:rPr>
          <w:rStyle w:val="FootnoteReference"/>
        </w:rPr>
        <w:footnoteRef/>
      </w:r>
      <w:r>
        <w:t xml:space="preserve"> </w:t>
      </w:r>
      <w:r w:rsidRPr="00097A4D">
        <w:rPr>
          <w:sz w:val="16"/>
          <w:szCs w:val="16"/>
          <w:lang w:val="es-ES_tradnl"/>
        </w:rPr>
        <w:t>Incluidos los Directores adjuntos</w:t>
      </w:r>
      <w:r>
        <w:rPr>
          <w:sz w:val="16"/>
          <w:szCs w:val="16"/>
          <w:lang w:val="es-ES_tradnl"/>
        </w:rPr>
        <w:t>.</w:t>
      </w:r>
    </w:p>
  </w:footnote>
  <w:footnote w:id="3">
    <w:p w:rsidR="00EC20B2" w:rsidRDefault="00EC20B2" w:rsidP="004D73F8">
      <w:pPr>
        <w:pStyle w:val="FootnoteText"/>
        <w:tabs>
          <w:tab w:val="clear" w:pos="418"/>
          <w:tab w:val="right" w:pos="1195"/>
          <w:tab w:val="left" w:pos="1267"/>
          <w:tab w:val="left" w:pos="1742"/>
          <w:tab w:val="left" w:pos="2218"/>
          <w:tab w:val="left" w:pos="2693"/>
        </w:tabs>
        <w:ind w:left="1267" w:right="1267" w:hanging="432"/>
      </w:pPr>
      <w:r>
        <w:rPr>
          <w:rStyle w:val="FootnoteReference"/>
        </w:rPr>
        <w:footnoteRef/>
      </w:r>
      <w:r>
        <w:t xml:space="preserve"> </w:t>
      </w:r>
      <w:r w:rsidRPr="0091702D">
        <w:rPr>
          <w:color w:val="000000"/>
          <w:sz w:val="16"/>
          <w:szCs w:val="16"/>
          <w:lang w:val="es-ES_tradnl"/>
        </w:rPr>
        <w:t>Se trata de titulares y de suplentes</w:t>
      </w:r>
      <w:r>
        <w:rPr>
          <w:color w:val="000000"/>
          <w:sz w:val="16"/>
          <w:szCs w:val="16"/>
          <w:lang w:val="es-ES_tradnl"/>
        </w:rPr>
        <w:t>.</w:t>
      </w:r>
    </w:p>
  </w:footnote>
  <w:footnote w:id="4">
    <w:p w:rsidR="00EC20B2" w:rsidRDefault="00EC20B2" w:rsidP="004D73F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91702D">
        <w:rPr>
          <w:color w:val="000000"/>
          <w:sz w:val="16"/>
          <w:szCs w:val="16"/>
          <w:lang w:val="es-ES_tradnl"/>
        </w:rPr>
        <w:t>Fueron elegidas 19 diputadas, pero a raíz de la aplicación de la ley, el número pasó a 20 en 2004, ya que</w:t>
      </w:r>
      <w:r>
        <w:rPr>
          <w:color w:val="000000"/>
          <w:sz w:val="16"/>
          <w:szCs w:val="16"/>
          <w:lang w:val="es-ES_tradnl"/>
        </w:rPr>
        <w:t xml:space="preserve"> </w:t>
      </w:r>
      <w:r w:rsidRPr="0091702D">
        <w:rPr>
          <w:color w:val="000000"/>
          <w:sz w:val="16"/>
          <w:szCs w:val="16"/>
          <w:lang w:val="es-ES_tradnl"/>
        </w:rPr>
        <w:t>uno de los titulares fue reemplazado por una suplente.</w:t>
      </w:r>
      <w:r>
        <w:rPr>
          <w:color w:val="000000"/>
          <w:lang w:val="es-ES_tradnl"/>
        </w:rPr>
        <w:t xml:space="preserve"> </w:t>
      </w:r>
    </w:p>
  </w:footnote>
  <w:footnote w:id="5">
    <w:p w:rsidR="00EC20B2" w:rsidRDefault="00EC20B2" w:rsidP="006D2EAE">
      <w:pPr>
        <w:pStyle w:val="FootnoteText"/>
        <w:tabs>
          <w:tab w:val="clear" w:pos="418"/>
          <w:tab w:val="right" w:pos="1195"/>
          <w:tab w:val="left" w:pos="1267"/>
          <w:tab w:val="left" w:pos="1742"/>
          <w:tab w:val="left" w:pos="2218"/>
          <w:tab w:val="left" w:pos="2693"/>
        </w:tabs>
        <w:ind w:left="1267" w:right="1267" w:hanging="432"/>
      </w:pPr>
      <w:r>
        <w:rPr>
          <w:sz w:val="16"/>
          <w:szCs w:val="16"/>
          <w:lang w:val="es-ES_tradnl"/>
        </w:rPr>
        <w:tab/>
      </w:r>
      <w:r>
        <w:rPr>
          <w:rStyle w:val="FootnoteReference"/>
          <w:sz w:val="16"/>
          <w:szCs w:val="16"/>
        </w:rPr>
        <w:footnoteRef/>
      </w:r>
      <w:r>
        <w:rPr>
          <w:sz w:val="16"/>
          <w:szCs w:val="16"/>
          <w:lang w:val="es-ES_tradnl"/>
        </w:rPr>
        <w:tab/>
      </w:r>
      <w:r w:rsidRPr="00020F1F">
        <w:rPr>
          <w:sz w:val="16"/>
          <w:szCs w:val="16"/>
          <w:lang w:val="es-ES_tradnl"/>
        </w:rPr>
        <w:t>Se trata de los síndicos primero, segundo, tercero y cuarto.</w:t>
      </w:r>
    </w:p>
  </w:footnote>
  <w:footnote w:id="6">
    <w:p w:rsidR="00EC20B2" w:rsidRDefault="00EC20B2" w:rsidP="006D2EAE">
      <w:pPr>
        <w:pStyle w:val="FootnoteText"/>
        <w:tabs>
          <w:tab w:val="clear" w:pos="418"/>
          <w:tab w:val="right" w:pos="1195"/>
          <w:tab w:val="left" w:pos="1267"/>
          <w:tab w:val="left" w:pos="1742"/>
          <w:tab w:val="left" w:pos="2218"/>
          <w:tab w:val="left" w:pos="2693"/>
        </w:tabs>
        <w:suppressAutoHyphens w:val="0"/>
        <w:ind w:left="1267" w:right="1267" w:hanging="432"/>
      </w:pPr>
      <w:r>
        <w:tab/>
      </w:r>
      <w:r>
        <w:rPr>
          <w:rStyle w:val="FootnoteReference"/>
        </w:rPr>
        <w:footnoteRef/>
      </w:r>
      <w:r>
        <w:tab/>
        <w:t>La tasa neta de asistencia escolar en el caso de la enseñanza primaria es el porcentaje de la población con edades comprendidas entre los 6 y los 11 años que asiste a la escuela primaria. En el caso de la enseñanza secundaria, se trata de niños de entre 12 y 18 años de edad. Por definición, no puede ser superior al 100%.</w:t>
      </w:r>
    </w:p>
  </w:footnote>
  <w:footnote w:id="7">
    <w:p w:rsidR="00EC20B2" w:rsidRDefault="00EC20B2" w:rsidP="006D2EAE">
      <w:pPr>
        <w:pStyle w:val="FootnoteText"/>
        <w:tabs>
          <w:tab w:val="right" w:pos="1195"/>
          <w:tab w:val="left" w:pos="1267"/>
          <w:tab w:val="left" w:pos="1742"/>
          <w:tab w:val="left" w:pos="2218"/>
          <w:tab w:val="left" w:pos="2693"/>
        </w:tabs>
        <w:suppressAutoHyphens w:val="0"/>
        <w:ind w:left="1267" w:right="1267" w:hanging="432"/>
      </w:pPr>
      <w:r>
        <w:tab/>
      </w:r>
      <w:r>
        <w:rPr>
          <w:rStyle w:val="FootnoteReference"/>
        </w:rPr>
        <w:footnoteRef/>
      </w:r>
      <w:r>
        <w:tab/>
        <w:t>La tasa bruta de asistencia escolar en la enseñanza primaria es la proporción de alumnos de primaria, de cualquier edad, dentro de la población en edad oficial de asistir a la escuela primaria.</w:t>
      </w:r>
    </w:p>
  </w:footnote>
  <w:footnote w:id="8">
    <w:p w:rsidR="00EC20B2" w:rsidRDefault="00EC20B2" w:rsidP="006D2EAE">
      <w:pPr>
        <w:pStyle w:val="FootnoteText"/>
        <w:tabs>
          <w:tab w:val="right" w:pos="1195"/>
          <w:tab w:val="left" w:pos="1267"/>
          <w:tab w:val="left" w:pos="1742"/>
          <w:tab w:val="left" w:pos="2218"/>
          <w:tab w:val="left" w:pos="2693"/>
        </w:tabs>
        <w:suppressAutoHyphens w:val="0"/>
        <w:ind w:left="1267" w:right="1267" w:hanging="432"/>
      </w:pPr>
      <w:r>
        <w:tab/>
      </w:r>
      <w:r>
        <w:rPr>
          <w:rStyle w:val="FootnoteReference"/>
        </w:rPr>
        <w:footnoteRef/>
      </w:r>
      <w:r>
        <w:tab/>
        <w:t>La tasa neta de matrícula, en este caso, es la relación entre la población escolar de entre 6 y 14 años de edad y la población en edad escolar, es decir, todos los niños con edades comprendidas entre los 6 y los 14 años.</w:t>
      </w:r>
    </w:p>
  </w:footnote>
  <w:footnote w:id="9">
    <w:p w:rsidR="00EC20B2" w:rsidRDefault="00EC20B2" w:rsidP="006D2EA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La tasa bruta de matrícula, en este caso, es la relación entre los alumnos de primaria y la población en edad escolar, es decir, todas las personas susceptibles de asistir a la escuela primaria. La tasa es superior al 100% debido a la finalización tardía de la escuela primaria, pero sobre todo a los ingresos precoces (muchos niños menores de 6 años asisten a la escuela primaria).</w:t>
      </w:r>
    </w:p>
  </w:footnote>
  <w:footnote w:id="10">
    <w:p w:rsidR="00EC20B2" w:rsidRPr="009877CF" w:rsidRDefault="00EC20B2" w:rsidP="00C400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877CF">
        <w:t>El índice sintético de fecundidad (ISF) mide el promedio de hijos nacidos vivos que tendría una mujer, al final del período de vida fértil, en las condiciones de fecundidad actuales.</w:t>
      </w:r>
    </w:p>
  </w:footnote>
  <w:footnote w:id="11">
    <w:p w:rsidR="00EC20B2" w:rsidRPr="0086320F" w:rsidRDefault="00EC20B2" w:rsidP="00C400A2">
      <w:pPr>
        <w:pStyle w:val="FootnoteText"/>
        <w:tabs>
          <w:tab w:val="clear" w:pos="418"/>
          <w:tab w:val="right" w:pos="1195"/>
          <w:tab w:val="left" w:pos="1267"/>
          <w:tab w:val="left" w:pos="1742"/>
          <w:tab w:val="left" w:pos="2218"/>
          <w:tab w:val="left" w:pos="2693"/>
        </w:tabs>
        <w:ind w:left="1267" w:right="1267" w:hanging="432"/>
      </w:pPr>
      <w:r>
        <w:tab/>
      </w:r>
      <w:r w:rsidRPr="0086320F">
        <w:rPr>
          <w:rStyle w:val="FootnoteReference"/>
        </w:rPr>
        <w:footnoteRef/>
      </w:r>
      <w:r>
        <w:tab/>
      </w:r>
      <w:r w:rsidRPr="0086320F">
        <w:rPr>
          <w:sz w:val="16"/>
          <w:szCs w:val="16"/>
          <w:lang w:val="es-ES_tradnl"/>
        </w:rPr>
        <w:t>Tasa global de fecundidad general (TGFG):</w:t>
      </w:r>
      <w:r w:rsidRPr="0086320F">
        <w:rPr>
          <w:sz w:val="16"/>
          <w:szCs w:val="16"/>
        </w:rPr>
        <w:t xml:space="preserve"> </w:t>
      </w:r>
      <w:r w:rsidRPr="0086320F">
        <w:rPr>
          <w:sz w:val="16"/>
          <w:szCs w:val="16"/>
          <w:lang w:val="es-ES_tradnl"/>
        </w:rPr>
        <w:t>nacimientos divididos por el número de mujeres de edades comprendidas entre los 15 y los 49 años por cada 1.000 mujeres.</w:t>
      </w:r>
    </w:p>
  </w:footnote>
  <w:footnote w:id="12">
    <w:p w:rsidR="00EC20B2" w:rsidRDefault="00EC20B2" w:rsidP="00C400A2">
      <w:pPr>
        <w:pStyle w:val="FootnoteText"/>
        <w:tabs>
          <w:tab w:val="clear" w:pos="418"/>
          <w:tab w:val="right" w:pos="1195"/>
          <w:tab w:val="left" w:pos="1267"/>
          <w:tab w:val="left" w:pos="1742"/>
          <w:tab w:val="left" w:pos="2218"/>
          <w:tab w:val="left" w:pos="2693"/>
        </w:tabs>
        <w:ind w:left="1267" w:right="1267" w:hanging="432"/>
      </w:pPr>
      <w:r>
        <w:tab/>
      </w:r>
      <w:r w:rsidRPr="0086320F">
        <w:rPr>
          <w:rStyle w:val="FootnoteReference"/>
        </w:rPr>
        <w:footnoteRef/>
      </w:r>
      <w:r>
        <w:tab/>
      </w:r>
      <w:r w:rsidRPr="0086320F">
        <w:rPr>
          <w:sz w:val="16"/>
          <w:szCs w:val="16"/>
          <w:lang w:val="es-ES_tradnl"/>
        </w:rPr>
        <w:t>La tasa bruta de natalidad (TBN) se expresa como tasa por cada 1.000 personas.</w:t>
      </w:r>
      <w:r>
        <w:t xml:space="preserve"> </w:t>
      </w:r>
    </w:p>
  </w:footnote>
  <w:footnote w:id="13">
    <w:p w:rsidR="00EC20B2" w:rsidRDefault="00EC20B2" w:rsidP="00C400A2">
      <w:pPr>
        <w:pStyle w:val="FootnoteText"/>
        <w:tabs>
          <w:tab w:val="clear" w:pos="418"/>
          <w:tab w:val="right" w:pos="1195"/>
          <w:tab w:val="left" w:pos="1267"/>
          <w:tab w:val="left" w:pos="1742"/>
          <w:tab w:val="left" w:pos="2218"/>
          <w:tab w:val="left" w:pos="2693"/>
        </w:tabs>
        <w:ind w:left="1267" w:right="1267" w:hanging="432"/>
      </w:pPr>
      <w:r>
        <w:rPr>
          <w:sz w:val="18"/>
          <w:szCs w:val="18"/>
        </w:rPr>
        <w:tab/>
      </w:r>
      <w:r w:rsidRPr="00D414EC">
        <w:rPr>
          <w:rStyle w:val="FootnoteReference"/>
        </w:rPr>
        <w:footnoteRef/>
      </w:r>
      <w:r>
        <w:rPr>
          <w:sz w:val="18"/>
          <w:szCs w:val="18"/>
        </w:rPr>
        <w:tab/>
      </w:r>
      <w:r w:rsidRPr="00D414EC">
        <w:t>Agente sanitario: puede tratarse de un médico, una enfermera,</w:t>
      </w:r>
      <w:r>
        <w:t xml:space="preserve"> una comadrona o un auxiliar de </w:t>
      </w:r>
      <w:r w:rsidRPr="00D414EC">
        <w:t>clínica.</w:t>
      </w:r>
    </w:p>
  </w:footnote>
  <w:footnote w:id="14">
    <w:p w:rsidR="00EC20B2" w:rsidRPr="002F475D" w:rsidRDefault="00EC20B2" w:rsidP="00C400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F475D">
        <w:t>La tasa de actividad refleja la situación de la actividad. Es la relación entre la población activa y la población en edad de trabajar, es decir, el número de personas con edades comprendidas entre los 15 y los 64 años.</w:t>
      </w:r>
    </w:p>
  </w:footnote>
  <w:footnote w:id="15">
    <w:p w:rsidR="00EC20B2" w:rsidRPr="00A314D1" w:rsidRDefault="00EC20B2" w:rsidP="00C400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A314D1">
        <w:t>Según la OIT, es activa toda persona que trabaja o que está desempleada y busca empleo activamente. Contrariamente a lo que la OIT entiende por actividad, el sentido ampliado de este concepto tiene en cuenta a los desempleados desalentados</w:t>
      </w:r>
      <w:r>
        <w:t>.</w:t>
      </w:r>
    </w:p>
  </w:footnote>
  <w:footnote w:id="16">
    <w:p w:rsidR="00EC20B2" w:rsidRPr="00CF0B39" w:rsidRDefault="00EC20B2" w:rsidP="00C400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F0B39">
        <w:t>Los diferentes grupos socioeconómicos (GSE) son los siguientes: los directivos y empresarios del sector público, los asalariados del sector público, los directivos y empresarios del sector privado estructurado, los demás asalariados del sector privado estructurado, los productores agrícolas, los trabajadores dependientes agrícolas del sector no estructurado, los empresarios no agrícolas del sector no estructurado, los trabajadores por cuenta propia no agrícolas del sector no estructurado y los asalariados no agrícolas del sector no estructurado.</w:t>
      </w:r>
    </w:p>
  </w:footnote>
  <w:footnote w:id="17">
    <w:p w:rsidR="00EC20B2" w:rsidRPr="003022C8" w:rsidRDefault="00EC20B2" w:rsidP="00C400A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3022C8">
        <w:t>Se habla de desempleo ampliado cuando se agrega los desempleados desalentados a lo que la OIT entiende por desempleados.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C20B2">
      <w:tblPrEx>
        <w:tblCellMar>
          <w:top w:w="0" w:type="dxa"/>
          <w:bottom w:w="0" w:type="dxa"/>
        </w:tblCellMar>
      </w:tblPrEx>
      <w:trPr>
        <w:trHeight w:hRule="exact" w:val="864"/>
      </w:trPr>
      <w:tc>
        <w:tcPr>
          <w:tcW w:w="4838" w:type="dxa"/>
          <w:shd w:val="clear" w:color="auto" w:fill="auto"/>
          <w:vAlign w:val="bottom"/>
        </w:tcPr>
        <w:p w:rsidR="00EC20B2" w:rsidRPr="00484CB8" w:rsidRDefault="00EC20B2" w:rsidP="00484CB8">
          <w:pPr>
            <w:pStyle w:val="Header"/>
            <w:spacing w:after="80"/>
            <w:rPr>
              <w:b/>
            </w:rPr>
          </w:pPr>
          <w:r>
            <w:rPr>
              <w:b/>
            </w:rPr>
            <w:fldChar w:fldCharType="begin"/>
          </w:r>
          <w:r>
            <w:rPr>
              <w:b/>
            </w:rPr>
            <w:instrText xml:space="preserve"> DOCVARIABLE "sss1" \* MERGEFORMAT </w:instrText>
          </w:r>
          <w:r>
            <w:rPr>
              <w:b/>
            </w:rPr>
            <w:fldChar w:fldCharType="separate"/>
          </w:r>
          <w:r>
            <w:rPr>
              <w:b/>
            </w:rPr>
            <w:t>CEDAW/C/CMR/3</w:t>
          </w:r>
          <w:r>
            <w:rPr>
              <w:b/>
            </w:rPr>
            <w:fldChar w:fldCharType="end"/>
          </w:r>
        </w:p>
      </w:tc>
      <w:tc>
        <w:tcPr>
          <w:tcW w:w="5033" w:type="dxa"/>
          <w:shd w:val="clear" w:color="auto" w:fill="auto"/>
          <w:vAlign w:val="bottom"/>
        </w:tcPr>
        <w:p w:rsidR="00EC20B2" w:rsidRDefault="00EC20B2" w:rsidP="00484CB8">
          <w:pPr>
            <w:pStyle w:val="Header"/>
          </w:pPr>
        </w:p>
      </w:tc>
    </w:tr>
  </w:tbl>
  <w:p w:rsidR="00EC20B2" w:rsidRPr="00484CB8" w:rsidRDefault="00EC20B2" w:rsidP="00484C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C20B2">
      <w:tblPrEx>
        <w:tblCellMar>
          <w:top w:w="0" w:type="dxa"/>
          <w:bottom w:w="0" w:type="dxa"/>
        </w:tblCellMar>
      </w:tblPrEx>
      <w:trPr>
        <w:trHeight w:hRule="exact" w:val="864"/>
      </w:trPr>
      <w:tc>
        <w:tcPr>
          <w:tcW w:w="4838" w:type="dxa"/>
          <w:shd w:val="clear" w:color="auto" w:fill="auto"/>
          <w:vAlign w:val="bottom"/>
        </w:tcPr>
        <w:p w:rsidR="00EC20B2" w:rsidRDefault="00EC20B2" w:rsidP="00484CB8">
          <w:pPr>
            <w:pStyle w:val="Header"/>
          </w:pPr>
        </w:p>
      </w:tc>
      <w:tc>
        <w:tcPr>
          <w:tcW w:w="5033" w:type="dxa"/>
          <w:shd w:val="clear" w:color="auto" w:fill="auto"/>
          <w:vAlign w:val="bottom"/>
        </w:tcPr>
        <w:p w:rsidR="00EC20B2" w:rsidRPr="00484CB8" w:rsidRDefault="00EC20B2" w:rsidP="00484CB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CEDAW/C/CMR/3</w:t>
          </w:r>
          <w:r>
            <w:rPr>
              <w:b/>
            </w:rPr>
            <w:fldChar w:fldCharType="end"/>
          </w:r>
        </w:p>
      </w:tc>
    </w:tr>
  </w:tbl>
  <w:p w:rsidR="00EC20B2" w:rsidRPr="00484CB8" w:rsidRDefault="00EC20B2" w:rsidP="00484C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C20B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C20B2" w:rsidRDefault="00EC20B2" w:rsidP="00484CB8">
          <w:pPr>
            <w:pStyle w:val="Header"/>
            <w:spacing w:after="120"/>
          </w:pPr>
        </w:p>
      </w:tc>
      <w:tc>
        <w:tcPr>
          <w:tcW w:w="2059" w:type="dxa"/>
          <w:tcBorders>
            <w:bottom w:val="single" w:sz="4" w:space="0" w:color="auto"/>
          </w:tcBorders>
          <w:shd w:val="clear" w:color="auto" w:fill="auto"/>
          <w:vAlign w:val="bottom"/>
        </w:tcPr>
        <w:p w:rsidR="00EC20B2" w:rsidRPr="00484CB8" w:rsidRDefault="00EC20B2" w:rsidP="00484CB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C20B2" w:rsidRDefault="00EC20B2" w:rsidP="00484CB8">
          <w:pPr>
            <w:pStyle w:val="Header"/>
            <w:spacing w:after="120"/>
          </w:pPr>
        </w:p>
      </w:tc>
      <w:tc>
        <w:tcPr>
          <w:tcW w:w="6523" w:type="dxa"/>
          <w:gridSpan w:val="3"/>
          <w:tcBorders>
            <w:bottom w:val="single" w:sz="4" w:space="0" w:color="auto"/>
          </w:tcBorders>
          <w:shd w:val="clear" w:color="auto" w:fill="auto"/>
          <w:vAlign w:val="bottom"/>
        </w:tcPr>
        <w:p w:rsidR="00EC20B2" w:rsidRPr="00484CB8" w:rsidRDefault="00EC20B2" w:rsidP="00484CB8">
          <w:pPr>
            <w:spacing w:after="80" w:line="240" w:lineRule="auto"/>
            <w:jc w:val="right"/>
            <w:rPr>
              <w:position w:val="-4"/>
            </w:rPr>
          </w:pPr>
          <w:r>
            <w:rPr>
              <w:position w:val="-4"/>
              <w:sz w:val="40"/>
            </w:rPr>
            <w:t>CEDAW</w:t>
          </w:r>
          <w:r>
            <w:rPr>
              <w:position w:val="-4"/>
            </w:rPr>
            <w:t>/C/CMR/3</w:t>
          </w:r>
        </w:p>
      </w:tc>
    </w:tr>
    <w:tr w:rsidR="00EC20B2" w:rsidRPr="00484C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C20B2" w:rsidRDefault="00EC20B2" w:rsidP="00484CB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56.25pt;height:46.5pt">
                <v:imagedata r:id="rId1" o:title="_unlogo"/>
              </v:shape>
            </w:pict>
          </w:r>
        </w:p>
        <w:p w:rsidR="00EC20B2" w:rsidRPr="00484CB8" w:rsidRDefault="00EC20B2" w:rsidP="00484CB8">
          <w:pPr>
            <w:pStyle w:val="Header"/>
            <w:spacing w:before="109"/>
          </w:pPr>
        </w:p>
      </w:tc>
      <w:tc>
        <w:tcPr>
          <w:tcW w:w="5227" w:type="dxa"/>
          <w:gridSpan w:val="3"/>
          <w:tcBorders>
            <w:top w:val="single" w:sz="4" w:space="0" w:color="auto"/>
            <w:bottom w:val="single" w:sz="12" w:space="0" w:color="auto"/>
          </w:tcBorders>
          <w:shd w:val="clear" w:color="auto" w:fill="auto"/>
        </w:tcPr>
        <w:p w:rsidR="00EC20B2" w:rsidRPr="00484CB8" w:rsidRDefault="00EC20B2" w:rsidP="00484CB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C20B2" w:rsidRPr="00BC7F3C" w:rsidRDefault="00EC20B2" w:rsidP="00484CB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C20B2" w:rsidRDefault="00EC20B2" w:rsidP="00484CB8">
          <w:pPr>
            <w:spacing w:before="240"/>
          </w:pPr>
          <w:r>
            <w:t>Distr. general</w:t>
          </w:r>
        </w:p>
        <w:p w:rsidR="00EC20B2" w:rsidRDefault="00EC20B2" w:rsidP="00484CB8">
          <w:r>
            <w:t>29 de marzo de 2007</w:t>
          </w:r>
        </w:p>
        <w:p w:rsidR="00EC20B2" w:rsidRDefault="00EC20B2" w:rsidP="00484CB8">
          <w:r>
            <w:t>Español</w:t>
          </w:r>
        </w:p>
        <w:p w:rsidR="00EC20B2" w:rsidRPr="00484CB8" w:rsidRDefault="00EC20B2" w:rsidP="00484CB8">
          <w:r>
            <w:t>Original: francés</w:t>
          </w:r>
        </w:p>
      </w:tc>
    </w:tr>
  </w:tbl>
  <w:p w:rsidR="00EC20B2" w:rsidRPr="00484CB8" w:rsidRDefault="00EC20B2" w:rsidP="00484CB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577AE"/>
    <w:multiLevelType w:val="hybridMultilevel"/>
    <w:tmpl w:val="F9B05AFE"/>
    <w:lvl w:ilvl="0" w:tplc="C2E44720">
      <w:start w:val="1"/>
      <w:numFmt w:val="decimal"/>
      <w:lvlText w:val="%1."/>
      <w:lvlJc w:val="left"/>
      <w:pPr>
        <w:ind w:left="1650" w:hanging="360"/>
      </w:pPr>
      <w:rPr>
        <w:rFonts w:hint="default"/>
        <w:sz w:val="20"/>
      </w:r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
    <w:nsid w:val="08107701"/>
    <w:multiLevelType w:val="multilevel"/>
    <w:tmpl w:val="30A44FA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09BC1447"/>
    <w:multiLevelType w:val="multilevel"/>
    <w:tmpl w:val="431E4960"/>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0B1C6C96"/>
    <w:multiLevelType w:val="hybridMultilevel"/>
    <w:tmpl w:val="C6CE617A"/>
    <w:lvl w:ilvl="0" w:tplc="B388DE32">
      <w:start w:val="1"/>
      <w:numFmt w:val="upperRoman"/>
      <w:lvlText w:val="%1."/>
      <w:lvlJc w:val="left"/>
      <w:pPr>
        <w:ind w:left="1800" w:hanging="720"/>
      </w:pPr>
      <w:rPr>
        <w:rFonts w:hint="default"/>
        <w:sz w:val="2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nsid w:val="0DFE7428"/>
    <w:multiLevelType w:val="multilevel"/>
    <w:tmpl w:val="1ED680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nsid w:val="10EE2FCC"/>
    <w:multiLevelType w:val="multilevel"/>
    <w:tmpl w:val="BB261F2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1293427C"/>
    <w:multiLevelType w:val="multilevel"/>
    <w:tmpl w:val="B15CC1AA"/>
    <w:name w:val="TOC2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156E48B7"/>
    <w:multiLevelType w:val="hybridMultilevel"/>
    <w:tmpl w:val="C6CE617A"/>
    <w:lvl w:ilvl="0" w:tplc="B388DE32">
      <w:start w:val="1"/>
      <w:numFmt w:val="upperRoman"/>
      <w:lvlText w:val="%1."/>
      <w:lvlJc w:val="left"/>
      <w:pPr>
        <w:ind w:left="1800" w:hanging="720"/>
      </w:pPr>
      <w:rPr>
        <w:rFonts w:hint="default"/>
        <w:sz w:val="2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nsid w:val="17BB2510"/>
    <w:multiLevelType w:val="multilevel"/>
    <w:tmpl w:val="04C8CA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185E0162"/>
    <w:multiLevelType w:val="multilevel"/>
    <w:tmpl w:val="04C8CA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19DB2417"/>
    <w:multiLevelType w:val="multilevel"/>
    <w:tmpl w:val="B15CC1AA"/>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1AAC7BCC"/>
    <w:multiLevelType w:val="multilevel"/>
    <w:tmpl w:val="1ED680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1C6C1957"/>
    <w:multiLevelType w:val="multilevel"/>
    <w:tmpl w:val="F06E550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nsid w:val="206C0A81"/>
    <w:multiLevelType w:val="hybridMultilevel"/>
    <w:tmpl w:val="C3EE2B46"/>
    <w:lvl w:ilvl="0" w:tplc="9D7E6F9A">
      <w:start w:val="1"/>
      <w:numFmt w:val="upperLetter"/>
      <w:lvlText w:val="%1."/>
      <w:lvlJc w:val="left"/>
      <w:pPr>
        <w:ind w:left="1650" w:hanging="360"/>
      </w:pPr>
      <w:rPr>
        <w:rFonts w:hint="default"/>
        <w:sz w:val="20"/>
      </w:r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4">
    <w:nsid w:val="23F07013"/>
    <w:multiLevelType w:val="hybridMultilevel"/>
    <w:tmpl w:val="C3EE2B46"/>
    <w:lvl w:ilvl="0" w:tplc="9D7E6F9A">
      <w:start w:val="1"/>
      <w:numFmt w:val="upperLetter"/>
      <w:lvlText w:val="%1."/>
      <w:lvlJc w:val="left"/>
      <w:pPr>
        <w:ind w:left="1650" w:hanging="360"/>
      </w:pPr>
      <w:rPr>
        <w:rFonts w:hint="default"/>
        <w:sz w:val="20"/>
      </w:r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5">
    <w:nsid w:val="25DA46AF"/>
    <w:multiLevelType w:val="hybridMultilevel"/>
    <w:tmpl w:val="C6CE617A"/>
    <w:lvl w:ilvl="0" w:tplc="B388DE32">
      <w:start w:val="1"/>
      <w:numFmt w:val="upperRoman"/>
      <w:lvlText w:val="%1."/>
      <w:lvlJc w:val="left"/>
      <w:pPr>
        <w:ind w:left="1800" w:hanging="720"/>
      </w:pPr>
      <w:rPr>
        <w:rFonts w:hint="default"/>
        <w:sz w:val="2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nsid w:val="28F619B6"/>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7">
    <w:nsid w:val="30502D05"/>
    <w:multiLevelType w:val="hybridMultilevel"/>
    <w:tmpl w:val="C3EE2B46"/>
    <w:lvl w:ilvl="0" w:tplc="9D7E6F9A">
      <w:start w:val="1"/>
      <w:numFmt w:val="upperLetter"/>
      <w:lvlText w:val="%1."/>
      <w:lvlJc w:val="left"/>
      <w:pPr>
        <w:ind w:left="1650" w:hanging="360"/>
      </w:pPr>
      <w:rPr>
        <w:rFonts w:hint="default"/>
        <w:sz w:val="20"/>
      </w:r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8">
    <w:nsid w:val="30A43D7D"/>
    <w:multiLevelType w:val="multilevel"/>
    <w:tmpl w:val="6108D6B4"/>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9">
    <w:nsid w:val="329B30BA"/>
    <w:multiLevelType w:val="multilevel"/>
    <w:tmpl w:val="04C8CA4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36F1732F"/>
    <w:multiLevelType w:val="hybridMultilevel"/>
    <w:tmpl w:val="AB74109A"/>
    <w:lvl w:ilvl="0" w:tplc="04ACB25A">
      <w:start w:val="1"/>
      <w:numFmt w:val="upperLetter"/>
      <w:lvlText w:val="%1."/>
      <w:lvlJc w:val="left"/>
      <w:pPr>
        <w:ind w:left="1650" w:hanging="360"/>
      </w:pPr>
      <w:rPr>
        <w:rFonts w:hint="default"/>
        <w:sz w:val="20"/>
      </w:r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21">
    <w:nsid w:val="3C275DAD"/>
    <w:multiLevelType w:val="hybridMultilevel"/>
    <w:tmpl w:val="88E683A2"/>
    <w:lvl w:ilvl="0" w:tplc="5F0CE77E">
      <w:start w:val="1"/>
      <w:numFmt w:val="decimal"/>
      <w:lvlText w:val="%1."/>
      <w:lvlJc w:val="left"/>
      <w:pPr>
        <w:ind w:left="1650" w:hanging="360"/>
      </w:pPr>
      <w:rPr>
        <w:rFonts w:hint="default"/>
        <w:sz w:val="20"/>
      </w:r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22">
    <w:nsid w:val="3D5A77A2"/>
    <w:multiLevelType w:val="multilevel"/>
    <w:tmpl w:val="A356B0AE"/>
    <w:name w:val="TOC24233"/>
    <w:lvl w:ilvl="0">
      <w:start w:val="3"/>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nsid w:val="3DBF174D"/>
    <w:multiLevelType w:val="multilevel"/>
    <w:tmpl w:val="210E6FDC"/>
    <w:name w:val="TOC24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4">
    <w:nsid w:val="3ED23BC0"/>
    <w:multiLevelType w:val="multilevel"/>
    <w:tmpl w:val="C4B25C5E"/>
    <w:name w:val="TOC2423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3F7A7236"/>
    <w:multiLevelType w:val="multilevel"/>
    <w:tmpl w:val="9028CFF8"/>
    <w:name w:val="TOC242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nsid w:val="428C4249"/>
    <w:multiLevelType w:val="multilevel"/>
    <w:tmpl w:val="04C8CA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44604B34"/>
    <w:multiLevelType w:val="multilevel"/>
    <w:tmpl w:val="04C8CA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48F177BB"/>
    <w:multiLevelType w:val="multilevel"/>
    <w:tmpl w:val="DA72D07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9">
    <w:nsid w:val="4B135E49"/>
    <w:multiLevelType w:val="hybridMultilevel"/>
    <w:tmpl w:val="C6CE617A"/>
    <w:name w:val="TOC22"/>
    <w:lvl w:ilvl="0">
      <w:start w:val="1"/>
      <w:numFmt w:val="upperRoman"/>
      <w:lvlText w:val="%1."/>
      <w:lvlJc w:val="left"/>
      <w:pPr>
        <w:ind w:left="1800" w:hanging="720"/>
      </w:pPr>
      <w:rPr>
        <w:rFonts w:hint="default"/>
        <w:sz w:val="20"/>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30">
    <w:nsid w:val="4E24795B"/>
    <w:multiLevelType w:val="multilevel"/>
    <w:tmpl w:val="E2A44C28"/>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nsid w:val="54766AC7"/>
    <w:multiLevelType w:val="multilevel"/>
    <w:tmpl w:val="30A44FA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2">
    <w:nsid w:val="5C0E5EEF"/>
    <w:multiLevelType w:val="multilevel"/>
    <w:tmpl w:val="F06E550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3">
    <w:nsid w:val="5C4F7F13"/>
    <w:multiLevelType w:val="hybridMultilevel"/>
    <w:tmpl w:val="C072651C"/>
    <w:lvl w:ilvl="0">
      <w:start w:val="1"/>
      <w:numFmt w:val="upperRoman"/>
      <w:lvlText w:val="%1."/>
      <w:lvlJc w:val="left"/>
      <w:pPr>
        <w:ind w:left="1800" w:hanging="720"/>
      </w:pPr>
      <w:rPr>
        <w:rFonts w:hint="default"/>
        <w:sz w:val="20"/>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34">
    <w:nsid w:val="5C7241D1"/>
    <w:multiLevelType w:val="multilevel"/>
    <w:tmpl w:val="80548B2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low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5">
    <w:nsid w:val="5CFE335F"/>
    <w:multiLevelType w:val="multilevel"/>
    <w:tmpl w:val="210E6FD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6">
    <w:nsid w:val="5E0B1251"/>
    <w:multiLevelType w:val="multilevel"/>
    <w:tmpl w:val="04090029"/>
    <w:lvl w:ilvl="0">
      <w:start w:val="1"/>
      <w:numFmt w:val="decimal"/>
      <w:suff w:val="space"/>
      <w:lvlText w:val="Chapter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7">
    <w:nsid w:val="625B0FB8"/>
    <w:multiLevelType w:val="multilevel"/>
    <w:tmpl w:val="80548B2C"/>
    <w:name w:val="TOC23"/>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low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8">
    <w:nsid w:val="6343483B"/>
    <w:multiLevelType w:val="multilevel"/>
    <w:tmpl w:val="1ED68094"/>
    <w:name w:val="TOC2423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9">
    <w:nsid w:val="63947526"/>
    <w:multiLevelType w:val="multilevel"/>
    <w:tmpl w:val="313C2A20"/>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0">
    <w:nsid w:val="657C1DAE"/>
    <w:multiLevelType w:val="hybridMultilevel"/>
    <w:tmpl w:val="C3EE2B46"/>
    <w:lvl w:ilvl="0">
      <w:start w:val="1"/>
      <w:numFmt w:val="upperLetter"/>
      <w:lvlText w:val="%1."/>
      <w:lvlJc w:val="left"/>
      <w:pPr>
        <w:ind w:left="1650" w:hanging="360"/>
      </w:pPr>
      <w:rPr>
        <w:rFonts w:hint="default"/>
        <w:sz w:val="20"/>
      </w:rPr>
    </w:lvl>
    <w:lvl w:ilvl="1" w:tentative="1">
      <w:start w:val="1"/>
      <w:numFmt w:val="lowerLetter"/>
      <w:lvlText w:val="%2."/>
      <w:lvlJc w:val="left"/>
      <w:pPr>
        <w:ind w:left="2370" w:hanging="360"/>
      </w:pPr>
    </w:lvl>
    <w:lvl w:ilvl="2" w:tentative="1">
      <w:start w:val="1"/>
      <w:numFmt w:val="lowerRoman"/>
      <w:lvlText w:val="%3."/>
      <w:lvlJc w:val="right"/>
      <w:pPr>
        <w:ind w:left="3090" w:hanging="180"/>
      </w:pPr>
    </w:lvl>
    <w:lvl w:ilvl="3" w:tentative="1">
      <w:start w:val="1"/>
      <w:numFmt w:val="decimal"/>
      <w:lvlText w:val="%4."/>
      <w:lvlJc w:val="left"/>
      <w:pPr>
        <w:ind w:left="3810" w:hanging="360"/>
      </w:pPr>
    </w:lvl>
    <w:lvl w:ilvl="4" w:tentative="1">
      <w:start w:val="1"/>
      <w:numFmt w:val="lowerLetter"/>
      <w:lvlText w:val="%5."/>
      <w:lvlJc w:val="left"/>
      <w:pPr>
        <w:ind w:left="4530" w:hanging="360"/>
      </w:pPr>
    </w:lvl>
    <w:lvl w:ilvl="5" w:tentative="1">
      <w:start w:val="1"/>
      <w:numFmt w:val="lowerRoman"/>
      <w:lvlText w:val="%6."/>
      <w:lvlJc w:val="right"/>
      <w:pPr>
        <w:ind w:left="5250" w:hanging="180"/>
      </w:pPr>
    </w:lvl>
    <w:lvl w:ilvl="6" w:tentative="1">
      <w:start w:val="1"/>
      <w:numFmt w:val="decimal"/>
      <w:lvlText w:val="%7."/>
      <w:lvlJc w:val="left"/>
      <w:pPr>
        <w:ind w:left="5970" w:hanging="360"/>
      </w:pPr>
    </w:lvl>
    <w:lvl w:ilvl="7" w:tentative="1">
      <w:start w:val="1"/>
      <w:numFmt w:val="lowerLetter"/>
      <w:lvlText w:val="%8."/>
      <w:lvlJc w:val="left"/>
      <w:pPr>
        <w:ind w:left="6690" w:hanging="360"/>
      </w:pPr>
    </w:lvl>
    <w:lvl w:ilvl="8" w:tentative="1">
      <w:start w:val="1"/>
      <w:numFmt w:val="lowerRoman"/>
      <w:lvlText w:val="%9."/>
      <w:lvlJc w:val="right"/>
      <w:pPr>
        <w:ind w:left="7410" w:hanging="180"/>
      </w:pPr>
    </w:lvl>
  </w:abstractNum>
  <w:abstractNum w:abstractNumId="41">
    <w:nsid w:val="68AA7C2D"/>
    <w:multiLevelType w:val="hybridMultilevel"/>
    <w:tmpl w:val="C6CE617A"/>
    <w:lvl w:ilvl="0" w:tplc="9D7E6F9A">
      <w:start w:val="1"/>
      <w:numFmt w:val="upperRoman"/>
      <w:lvlText w:val="%1."/>
      <w:lvlJc w:val="left"/>
      <w:pPr>
        <w:ind w:left="1800" w:hanging="720"/>
      </w:pPr>
      <w:rPr>
        <w:rFonts w:hint="default"/>
        <w:sz w:val="2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nsid w:val="703C0649"/>
    <w:multiLevelType w:val="multilevel"/>
    <w:tmpl w:val="210E6FD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3">
    <w:nsid w:val="749A7D2E"/>
    <w:multiLevelType w:val="multilevel"/>
    <w:tmpl w:val="F06E550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4">
    <w:nsid w:val="74AE1646"/>
    <w:multiLevelType w:val="hybridMultilevel"/>
    <w:tmpl w:val="C3EE2B46"/>
    <w:name w:val="TOC2423"/>
    <w:lvl w:ilvl="0">
      <w:start w:val="1"/>
      <w:numFmt w:val="upperLetter"/>
      <w:lvlText w:val="%1."/>
      <w:lvlJc w:val="left"/>
      <w:pPr>
        <w:ind w:left="1650" w:hanging="360"/>
      </w:pPr>
      <w:rPr>
        <w:rFonts w:hint="default"/>
        <w:sz w:val="20"/>
      </w:rPr>
    </w:lvl>
    <w:lvl w:ilvl="1" w:tentative="1">
      <w:start w:val="1"/>
      <w:numFmt w:val="lowerLetter"/>
      <w:lvlText w:val="%2."/>
      <w:lvlJc w:val="left"/>
      <w:pPr>
        <w:ind w:left="2370" w:hanging="360"/>
      </w:pPr>
    </w:lvl>
    <w:lvl w:ilvl="2" w:tentative="1">
      <w:start w:val="1"/>
      <w:numFmt w:val="lowerRoman"/>
      <w:lvlText w:val="%3."/>
      <w:lvlJc w:val="right"/>
      <w:pPr>
        <w:ind w:left="3090" w:hanging="180"/>
      </w:pPr>
    </w:lvl>
    <w:lvl w:ilvl="3" w:tentative="1">
      <w:start w:val="1"/>
      <w:numFmt w:val="decimal"/>
      <w:lvlText w:val="%4."/>
      <w:lvlJc w:val="left"/>
      <w:pPr>
        <w:ind w:left="3810" w:hanging="360"/>
      </w:pPr>
    </w:lvl>
    <w:lvl w:ilvl="4" w:tentative="1">
      <w:start w:val="1"/>
      <w:numFmt w:val="lowerLetter"/>
      <w:lvlText w:val="%5."/>
      <w:lvlJc w:val="left"/>
      <w:pPr>
        <w:ind w:left="4530" w:hanging="360"/>
      </w:pPr>
    </w:lvl>
    <w:lvl w:ilvl="5" w:tentative="1">
      <w:start w:val="1"/>
      <w:numFmt w:val="lowerRoman"/>
      <w:lvlText w:val="%6."/>
      <w:lvlJc w:val="right"/>
      <w:pPr>
        <w:ind w:left="5250" w:hanging="180"/>
      </w:pPr>
    </w:lvl>
    <w:lvl w:ilvl="6" w:tentative="1">
      <w:start w:val="1"/>
      <w:numFmt w:val="decimal"/>
      <w:lvlText w:val="%7."/>
      <w:lvlJc w:val="left"/>
      <w:pPr>
        <w:ind w:left="5970" w:hanging="360"/>
      </w:pPr>
    </w:lvl>
    <w:lvl w:ilvl="7" w:tentative="1">
      <w:start w:val="1"/>
      <w:numFmt w:val="lowerLetter"/>
      <w:lvlText w:val="%8."/>
      <w:lvlJc w:val="left"/>
      <w:pPr>
        <w:ind w:left="6690" w:hanging="360"/>
      </w:pPr>
    </w:lvl>
    <w:lvl w:ilvl="8" w:tentative="1">
      <w:start w:val="1"/>
      <w:numFmt w:val="lowerRoman"/>
      <w:lvlText w:val="%9."/>
      <w:lvlJc w:val="right"/>
      <w:pPr>
        <w:ind w:left="7410" w:hanging="180"/>
      </w:pPr>
    </w:lvl>
  </w:abstractNum>
  <w:abstractNum w:abstractNumId="45">
    <w:nsid w:val="7A531A83"/>
    <w:multiLevelType w:val="hybridMultilevel"/>
    <w:tmpl w:val="C3EE2B46"/>
    <w:lvl w:ilvl="0" w:tplc="9D7E6F9A">
      <w:start w:val="1"/>
      <w:numFmt w:val="upperLetter"/>
      <w:lvlText w:val="%1."/>
      <w:lvlJc w:val="left"/>
      <w:pPr>
        <w:ind w:left="1650" w:hanging="360"/>
      </w:pPr>
      <w:rPr>
        <w:rFonts w:hint="default"/>
        <w:sz w:val="20"/>
      </w:r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46">
    <w:nsid w:val="7D8C26C9"/>
    <w:multiLevelType w:val="hybridMultilevel"/>
    <w:tmpl w:val="C6CE617A"/>
    <w:lvl w:ilvl="0" w:tplc="9D7E6F9A">
      <w:start w:val="1"/>
      <w:numFmt w:val="upperRoman"/>
      <w:lvlText w:val="%1."/>
      <w:lvlJc w:val="left"/>
      <w:pPr>
        <w:ind w:left="1800" w:hanging="720"/>
      </w:pPr>
      <w:rPr>
        <w:rFonts w:hint="default"/>
        <w:sz w:val="2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16"/>
  </w:num>
  <w:num w:numId="2">
    <w:abstractNumId w:val="33"/>
  </w:num>
  <w:num w:numId="3">
    <w:abstractNumId w:val="20"/>
  </w:num>
  <w:num w:numId="4">
    <w:abstractNumId w:val="46"/>
  </w:num>
  <w:num w:numId="5">
    <w:abstractNumId w:val="3"/>
  </w:num>
  <w:num w:numId="6">
    <w:abstractNumId w:val="44"/>
  </w:num>
  <w:num w:numId="7">
    <w:abstractNumId w:val="29"/>
  </w:num>
  <w:num w:numId="8">
    <w:abstractNumId w:val="41"/>
  </w:num>
  <w:num w:numId="9">
    <w:abstractNumId w:val="13"/>
  </w:num>
  <w:num w:numId="10">
    <w:abstractNumId w:val="17"/>
  </w:num>
  <w:num w:numId="11">
    <w:abstractNumId w:val="7"/>
  </w:num>
  <w:num w:numId="12">
    <w:abstractNumId w:val="40"/>
  </w:num>
  <w:num w:numId="13">
    <w:abstractNumId w:val="0"/>
  </w:num>
  <w:num w:numId="14">
    <w:abstractNumId w:val="15"/>
  </w:num>
  <w:num w:numId="15">
    <w:abstractNumId w:val="45"/>
  </w:num>
  <w:num w:numId="16">
    <w:abstractNumId w:val="14"/>
  </w:num>
  <w:num w:numId="17">
    <w:abstractNumId w:val="21"/>
  </w:num>
  <w:num w:numId="18">
    <w:abstractNumId w:val="5"/>
  </w:num>
  <w:num w:numId="19">
    <w:abstractNumId w:val="19"/>
  </w:num>
  <w:num w:numId="20">
    <w:abstractNumId w:val="4"/>
  </w:num>
  <w:num w:numId="21">
    <w:abstractNumId w:val="11"/>
  </w:num>
  <w:num w:numId="22">
    <w:abstractNumId w:val="38"/>
  </w:num>
  <w:num w:numId="23">
    <w:abstractNumId w:val="26"/>
  </w:num>
  <w:num w:numId="24">
    <w:abstractNumId w:val="9"/>
  </w:num>
  <w:num w:numId="25">
    <w:abstractNumId w:val="28"/>
  </w:num>
  <w:num w:numId="26">
    <w:abstractNumId w:val="27"/>
  </w:num>
  <w:num w:numId="27">
    <w:abstractNumId w:val="36"/>
  </w:num>
  <w:num w:numId="28">
    <w:abstractNumId w:val="8"/>
  </w:num>
  <w:num w:numId="29">
    <w:abstractNumId w:val="6"/>
  </w:num>
  <w:num w:numId="30">
    <w:abstractNumId w:val="10"/>
  </w:num>
  <w:num w:numId="31">
    <w:abstractNumId w:val="23"/>
  </w:num>
  <w:num w:numId="32">
    <w:abstractNumId w:val="30"/>
  </w:num>
  <w:num w:numId="33">
    <w:abstractNumId w:val="39"/>
  </w:num>
  <w:num w:numId="34">
    <w:abstractNumId w:val="42"/>
  </w:num>
  <w:num w:numId="35">
    <w:abstractNumId w:val="25"/>
  </w:num>
  <w:num w:numId="36">
    <w:abstractNumId w:val="35"/>
  </w:num>
  <w:num w:numId="37">
    <w:abstractNumId w:val="43"/>
  </w:num>
  <w:num w:numId="38">
    <w:abstractNumId w:val="12"/>
  </w:num>
  <w:num w:numId="39">
    <w:abstractNumId w:val="37"/>
  </w:num>
  <w:num w:numId="40">
    <w:abstractNumId w:val="18"/>
  </w:num>
  <w:num w:numId="41">
    <w:abstractNumId w:val="2"/>
  </w:num>
  <w:num w:numId="42">
    <w:abstractNumId w:val="1"/>
  </w:num>
  <w:num w:numId="43">
    <w:abstractNumId w:val="24"/>
  </w:num>
  <w:num w:numId="44">
    <w:abstractNumId w:val="31"/>
  </w:num>
  <w:num w:numId="45">
    <w:abstractNumId w:val="34"/>
  </w:num>
  <w:num w:numId="46">
    <w:abstractNumId w:val="32"/>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2499*"/>
    <w:docVar w:name="CreationDt" w:val="08/08/2007 10:51:24"/>
    <w:docVar w:name="DocCategory" w:val="Doc"/>
    <w:docVar w:name="DocType" w:val="Final"/>
    <w:docVar w:name="FooterJN" w:val="07-32499"/>
    <w:docVar w:name="jobn" w:val="07-32499 (S)"/>
    <w:docVar w:name="jobnDT" w:val="07-32499 (S)   080807"/>
    <w:docVar w:name="jobnDTDT" w:val="07-32499 (S)   080807   080807"/>
    <w:docVar w:name="JobNo" w:val="0732499S"/>
    <w:docVar w:name="OandT" w:val="JMártin"/>
    <w:docVar w:name="sss1" w:val="CEDAW/C/CMR/3"/>
    <w:docVar w:name="sss2" w:val="-"/>
    <w:docVar w:name="Symbol1" w:val="CEDAW/C/CMR/3"/>
    <w:docVar w:name="Symbol2" w:val="-"/>
  </w:docVars>
  <w:rsids>
    <w:rsidRoot w:val="00D90C88"/>
    <w:rsid w:val="000104A0"/>
    <w:rsid w:val="0001125A"/>
    <w:rsid w:val="00034915"/>
    <w:rsid w:val="00036C81"/>
    <w:rsid w:val="00047518"/>
    <w:rsid w:val="00054A02"/>
    <w:rsid w:val="00095FBA"/>
    <w:rsid w:val="000A1971"/>
    <w:rsid w:val="000D40D8"/>
    <w:rsid w:val="000F05E0"/>
    <w:rsid w:val="000F5453"/>
    <w:rsid w:val="00102D30"/>
    <w:rsid w:val="00106659"/>
    <w:rsid w:val="00110CFD"/>
    <w:rsid w:val="00115BC8"/>
    <w:rsid w:val="00116FF8"/>
    <w:rsid w:val="0011779E"/>
    <w:rsid w:val="001243FE"/>
    <w:rsid w:val="00130777"/>
    <w:rsid w:val="00130AE0"/>
    <w:rsid w:val="00143B7C"/>
    <w:rsid w:val="001506D1"/>
    <w:rsid w:val="0018169D"/>
    <w:rsid w:val="001A72EA"/>
    <w:rsid w:val="001C3BD3"/>
    <w:rsid w:val="001E29B8"/>
    <w:rsid w:val="00204EDD"/>
    <w:rsid w:val="00215689"/>
    <w:rsid w:val="00266F6B"/>
    <w:rsid w:val="002868BB"/>
    <w:rsid w:val="00290471"/>
    <w:rsid w:val="002A1258"/>
    <w:rsid w:val="002C52C9"/>
    <w:rsid w:val="00300EA8"/>
    <w:rsid w:val="003157F1"/>
    <w:rsid w:val="003603EE"/>
    <w:rsid w:val="00392A17"/>
    <w:rsid w:val="003B3D8B"/>
    <w:rsid w:val="003C12C7"/>
    <w:rsid w:val="003C2BB5"/>
    <w:rsid w:val="003F5AC7"/>
    <w:rsid w:val="00400307"/>
    <w:rsid w:val="00407FBE"/>
    <w:rsid w:val="0041418C"/>
    <w:rsid w:val="004205CA"/>
    <w:rsid w:val="00436993"/>
    <w:rsid w:val="00440F05"/>
    <w:rsid w:val="00482D4B"/>
    <w:rsid w:val="00484CB8"/>
    <w:rsid w:val="004969E5"/>
    <w:rsid w:val="004A5D7D"/>
    <w:rsid w:val="004C0EF3"/>
    <w:rsid w:val="004C1DDE"/>
    <w:rsid w:val="004D73F8"/>
    <w:rsid w:val="004E0313"/>
    <w:rsid w:val="005018CD"/>
    <w:rsid w:val="00524C14"/>
    <w:rsid w:val="005742C5"/>
    <w:rsid w:val="005834D4"/>
    <w:rsid w:val="005A5680"/>
    <w:rsid w:val="005B0CAA"/>
    <w:rsid w:val="005E3AE8"/>
    <w:rsid w:val="00612DA1"/>
    <w:rsid w:val="00625C97"/>
    <w:rsid w:val="00630CE1"/>
    <w:rsid w:val="006441BA"/>
    <w:rsid w:val="006667F1"/>
    <w:rsid w:val="006733A2"/>
    <w:rsid w:val="00696921"/>
    <w:rsid w:val="006B31CD"/>
    <w:rsid w:val="006C54E0"/>
    <w:rsid w:val="006D2EAE"/>
    <w:rsid w:val="00703CC4"/>
    <w:rsid w:val="00722BDB"/>
    <w:rsid w:val="00761BC0"/>
    <w:rsid w:val="00770865"/>
    <w:rsid w:val="00783B89"/>
    <w:rsid w:val="00792E68"/>
    <w:rsid w:val="007A085B"/>
    <w:rsid w:val="007C189A"/>
    <w:rsid w:val="007C566A"/>
    <w:rsid w:val="007E1B07"/>
    <w:rsid w:val="007F2170"/>
    <w:rsid w:val="00805278"/>
    <w:rsid w:val="00826861"/>
    <w:rsid w:val="008554DC"/>
    <w:rsid w:val="008556A4"/>
    <w:rsid w:val="00864A85"/>
    <w:rsid w:val="008748EF"/>
    <w:rsid w:val="008751D7"/>
    <w:rsid w:val="008A0B1B"/>
    <w:rsid w:val="008A6B33"/>
    <w:rsid w:val="008E783F"/>
    <w:rsid w:val="008F2F9B"/>
    <w:rsid w:val="008F55F2"/>
    <w:rsid w:val="00903CE8"/>
    <w:rsid w:val="0091591F"/>
    <w:rsid w:val="009349E4"/>
    <w:rsid w:val="0094288C"/>
    <w:rsid w:val="009530FA"/>
    <w:rsid w:val="009540A8"/>
    <w:rsid w:val="00964697"/>
    <w:rsid w:val="009748E7"/>
    <w:rsid w:val="00975B8C"/>
    <w:rsid w:val="00980428"/>
    <w:rsid w:val="00982F50"/>
    <w:rsid w:val="00994432"/>
    <w:rsid w:val="009B183C"/>
    <w:rsid w:val="009B6140"/>
    <w:rsid w:val="009C2647"/>
    <w:rsid w:val="009E3806"/>
    <w:rsid w:val="009F0063"/>
    <w:rsid w:val="009F54F4"/>
    <w:rsid w:val="00AF5EEB"/>
    <w:rsid w:val="00B04AE0"/>
    <w:rsid w:val="00B151F5"/>
    <w:rsid w:val="00B60121"/>
    <w:rsid w:val="00B8235A"/>
    <w:rsid w:val="00B92B42"/>
    <w:rsid w:val="00B94CD7"/>
    <w:rsid w:val="00BC7F3C"/>
    <w:rsid w:val="00BD2002"/>
    <w:rsid w:val="00BF5F70"/>
    <w:rsid w:val="00C05AE2"/>
    <w:rsid w:val="00C37F4E"/>
    <w:rsid w:val="00C400A2"/>
    <w:rsid w:val="00C74DB2"/>
    <w:rsid w:val="00C830EB"/>
    <w:rsid w:val="00CA5B51"/>
    <w:rsid w:val="00CB1967"/>
    <w:rsid w:val="00CB3467"/>
    <w:rsid w:val="00CB38DC"/>
    <w:rsid w:val="00CD17A1"/>
    <w:rsid w:val="00CD4760"/>
    <w:rsid w:val="00CE1381"/>
    <w:rsid w:val="00D02081"/>
    <w:rsid w:val="00D15938"/>
    <w:rsid w:val="00D225BC"/>
    <w:rsid w:val="00D30F06"/>
    <w:rsid w:val="00D45912"/>
    <w:rsid w:val="00D66CFC"/>
    <w:rsid w:val="00D717F6"/>
    <w:rsid w:val="00D90C88"/>
    <w:rsid w:val="00D9148B"/>
    <w:rsid w:val="00D9406F"/>
    <w:rsid w:val="00DB5A2B"/>
    <w:rsid w:val="00DD5957"/>
    <w:rsid w:val="00DF4FE2"/>
    <w:rsid w:val="00E054C0"/>
    <w:rsid w:val="00E31C06"/>
    <w:rsid w:val="00E31D49"/>
    <w:rsid w:val="00E56311"/>
    <w:rsid w:val="00E675F4"/>
    <w:rsid w:val="00EB57AC"/>
    <w:rsid w:val="00EC20B2"/>
    <w:rsid w:val="00EC7A90"/>
    <w:rsid w:val="00EE67D0"/>
    <w:rsid w:val="00F03F91"/>
    <w:rsid w:val="00F2531F"/>
    <w:rsid w:val="00F25AB4"/>
    <w:rsid w:val="00F8021E"/>
    <w:rsid w:val="00FA34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D90C88"/>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D90C88"/>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rsid w:val="00D90C88"/>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D90C88"/>
    <w:pPr>
      <w:keepNext/>
      <w:numPr>
        <w:ilvl w:val="3"/>
        <w:numId w:val="1"/>
      </w:numPr>
      <w:spacing w:before="240" w:after="60"/>
      <w:outlineLvl w:val="3"/>
    </w:pPr>
    <w:rPr>
      <w:b/>
      <w:bCs/>
      <w:sz w:val="28"/>
      <w:szCs w:val="28"/>
    </w:rPr>
  </w:style>
  <w:style w:type="paragraph" w:styleId="Heading5">
    <w:name w:val="heading 5"/>
    <w:basedOn w:val="Normal"/>
    <w:next w:val="Normal"/>
    <w:qFormat/>
    <w:rsid w:val="00D90C88"/>
    <w:pPr>
      <w:numPr>
        <w:ilvl w:val="4"/>
        <w:numId w:val="1"/>
      </w:numPr>
      <w:spacing w:before="240" w:after="60"/>
      <w:outlineLvl w:val="4"/>
    </w:pPr>
    <w:rPr>
      <w:b/>
      <w:bCs/>
      <w:i/>
      <w:iCs/>
      <w:sz w:val="26"/>
      <w:szCs w:val="26"/>
    </w:rPr>
  </w:style>
  <w:style w:type="paragraph" w:styleId="Heading6">
    <w:name w:val="heading 6"/>
    <w:basedOn w:val="Normal"/>
    <w:next w:val="Normal"/>
    <w:qFormat/>
    <w:rsid w:val="00D90C88"/>
    <w:pPr>
      <w:numPr>
        <w:ilvl w:val="5"/>
        <w:numId w:val="1"/>
      </w:numPr>
      <w:spacing w:before="240" w:after="60"/>
      <w:outlineLvl w:val="5"/>
    </w:pPr>
    <w:rPr>
      <w:b/>
      <w:bCs/>
      <w:sz w:val="22"/>
      <w:szCs w:val="22"/>
    </w:rPr>
  </w:style>
  <w:style w:type="paragraph" w:styleId="Heading7">
    <w:name w:val="heading 7"/>
    <w:basedOn w:val="Normal"/>
    <w:next w:val="Normal"/>
    <w:qFormat/>
    <w:rsid w:val="00D90C88"/>
    <w:pPr>
      <w:numPr>
        <w:ilvl w:val="6"/>
        <w:numId w:val="1"/>
      </w:numPr>
      <w:spacing w:before="240" w:after="60"/>
      <w:outlineLvl w:val="6"/>
    </w:pPr>
    <w:rPr>
      <w:sz w:val="24"/>
      <w:szCs w:val="24"/>
    </w:rPr>
  </w:style>
  <w:style w:type="paragraph" w:styleId="Heading8">
    <w:name w:val="heading 8"/>
    <w:basedOn w:val="Normal"/>
    <w:next w:val="Normal"/>
    <w:qFormat/>
    <w:rsid w:val="00D90C88"/>
    <w:pPr>
      <w:numPr>
        <w:ilvl w:val="7"/>
        <w:numId w:val="1"/>
      </w:numPr>
      <w:spacing w:before="240" w:after="60"/>
      <w:outlineLvl w:val="7"/>
    </w:pPr>
    <w:rPr>
      <w:i/>
      <w:iCs/>
      <w:sz w:val="24"/>
      <w:szCs w:val="24"/>
    </w:rPr>
  </w:style>
  <w:style w:type="paragraph" w:styleId="Heading9">
    <w:name w:val="heading 9"/>
    <w:basedOn w:val="Normal"/>
    <w:next w:val="Normal"/>
    <w:qFormat/>
    <w:rsid w:val="00D90C88"/>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ftref"/>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semiHidden/>
    <w:rsid w:val="000A1971"/>
    <w:pPr>
      <w:tabs>
        <w:tab w:val="right" w:pos="418"/>
      </w:tabs>
      <w:spacing w:line="210" w:lineRule="exact"/>
      <w:ind w:left="475" w:hanging="475"/>
    </w:pPr>
    <w:rPr>
      <w:spacing w:val="5"/>
      <w:w w:val="104"/>
      <w:sz w:val="17"/>
    </w:rPr>
  </w:style>
  <w:style w:type="character" w:customStyle="1" w:styleId="FootnoteTextChar">
    <w:name w:val="Footnote Text Char"/>
    <w:link w:val="FootnoteText"/>
    <w:semiHidden/>
    <w:rsid w:val="008554DC"/>
    <w:rPr>
      <w:spacing w:val="5"/>
      <w:w w:val="104"/>
      <w:kern w:val="14"/>
      <w:sz w:val="17"/>
      <w:lang w:val="es-ES" w:eastAsia="en-US" w:bidi="ar-SA"/>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84CB8"/>
  </w:style>
  <w:style w:type="paragraph" w:styleId="CommentSubject">
    <w:name w:val="annotation subject"/>
    <w:basedOn w:val="CommentText"/>
    <w:next w:val="CommentText"/>
    <w:semiHidden/>
    <w:rsid w:val="00484CB8"/>
    <w:rPr>
      <w:b/>
      <w:bCs/>
    </w:rPr>
  </w:style>
  <w:style w:type="paragraph" w:styleId="DocumentMap">
    <w:name w:val="Document Map"/>
    <w:basedOn w:val="Normal"/>
    <w:semiHidden/>
    <w:rsid w:val="002868BB"/>
    <w:pPr>
      <w:shd w:val="clear" w:color="auto" w:fill="000080"/>
    </w:pPr>
    <w:rPr>
      <w:rFonts w:ascii="Tahoma" w:hAnsi="Tahoma" w:cs="Tahoma"/>
    </w:rPr>
  </w:style>
  <w:style w:type="paragraph" w:styleId="BodyTextIndent">
    <w:name w:val="Body Text Indent"/>
    <w:basedOn w:val="Normal"/>
    <w:link w:val="BodyTextIndentChar"/>
    <w:rsid w:val="00975B8C"/>
    <w:pPr>
      <w:spacing w:after="120"/>
      <w:ind w:left="283"/>
    </w:pPr>
  </w:style>
  <w:style w:type="character" w:customStyle="1" w:styleId="BodyTextIndentChar">
    <w:name w:val="Body Text Indent Char"/>
    <w:link w:val="BodyTextIndent"/>
    <w:rsid w:val="00975B8C"/>
    <w:rPr>
      <w:spacing w:val="4"/>
      <w:w w:val="103"/>
      <w:kern w:val="14"/>
      <w:lang w:val="es-ES" w:eastAsia="en-US" w:bidi="ar-SA"/>
    </w:rPr>
  </w:style>
  <w:style w:type="paragraph" w:customStyle="1" w:styleId="xl32">
    <w:name w:val="xl32"/>
    <w:basedOn w:val="Normal"/>
    <w:rsid w:val="003157F1"/>
    <w:pPr>
      <w:suppressAutoHyphens w:val="0"/>
      <w:spacing w:before="100" w:beforeAutospacing="1" w:after="100" w:afterAutospacing="1" w:line="240" w:lineRule="auto"/>
    </w:pPr>
    <w:rPr>
      <w:rFonts w:ascii="Arial" w:eastAsia="Arial Unicode MS" w:hAnsi="Arial" w:cs="Arial"/>
      <w:spacing w:val="0"/>
      <w:w w:val="100"/>
      <w:kern w:val="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Microsoft_Excel_Chart2.xls"/><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Microsoft_Excel_Chart1.xls"/><Relationship Id="rId20" Type="http://schemas.openxmlformats.org/officeDocument/2006/relationships/oleObject" Target="embeddings/Microsoft_Excel_Chart3.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Microsoft_Excel_Chart5.xls"/><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7.emf"/><Relationship Id="rId10" Type="http://schemas.openxmlformats.org/officeDocument/2006/relationships/footer" Target="footer2.xml"/><Relationship Id="rId19"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oleObject" Target="embeddings/Microsoft_Excel_Chart4.xls"/></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302</TotalTime>
  <Pages>81</Pages>
  <Words>27913</Words>
  <Characters>144316</Characters>
  <Application>Microsoft Office Word</Application>
  <DocSecurity>4</DocSecurity>
  <Lines>6872</Lines>
  <Paragraphs>4532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167697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Rodríguez, Carmen</cp:lastModifiedBy>
  <cp:revision>218</cp:revision>
  <cp:lastPrinted>2007-08-15T08:27:00Z</cp:lastPrinted>
  <dcterms:created xsi:type="dcterms:W3CDTF">2007-08-08T08:45:00Z</dcterms:created>
  <dcterms:modified xsi:type="dcterms:W3CDTF">2007-08-15T08:30:00Z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0732499</vt:lpwstr>
  </property>
  <property fmtid="{D5CDD505-2E9C-101B-9397-08002B2CF9AE}" pid="3" name="Symbol1">
    <vt:lpwstr>CEDAW/C/CMR/3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vt:lpwstr>
  </property>
  <property fmtid="{D5CDD505-2E9C-101B-9397-08002B2CF9AE}" pid="8" name="Operator">
    <vt:lpwstr>JMártin/Claudia/cr</vt:lpwstr>
  </property>
</Properties>
</file>