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E975D" w14:textId="77777777" w:rsidR="00F83D54" w:rsidRPr="00A91DC8" w:rsidRDefault="00F83D54" w:rsidP="00F83D54">
      <w:pPr>
        <w:spacing w:line="60" w:lineRule="exact"/>
        <w:rPr>
          <w:color w:val="010000"/>
          <w:sz w:val="2"/>
        </w:rPr>
        <w:sectPr w:rsidR="00F83D54" w:rsidRPr="00A91DC8" w:rsidSect="00A91D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A91DC8">
        <w:rPr>
          <w:rStyle w:val="CommentReference"/>
        </w:rPr>
        <w:commentReference w:id="0"/>
      </w:r>
    </w:p>
    <w:p w14:paraId="38FBBCCF" w14:textId="253D946C" w:rsidR="00A91DC8" w:rsidRPr="00A91DC8" w:rsidRDefault="00A91DC8" w:rsidP="00F5221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A91DC8">
        <w:t>Комитет по ликвидации дискриминации</w:t>
      </w:r>
      <w:r w:rsidR="00F52219">
        <w:br/>
      </w:r>
      <w:r w:rsidRPr="00A91DC8">
        <w:t>в отношении женщин</w:t>
      </w:r>
    </w:p>
    <w:p w14:paraId="5E4DE019" w14:textId="77777777" w:rsidR="00F52219" w:rsidRPr="00F52219" w:rsidRDefault="00F52219" w:rsidP="00F52219">
      <w:pPr>
        <w:pStyle w:val="SingleTxt"/>
        <w:spacing w:after="0" w:line="120" w:lineRule="exact"/>
        <w:rPr>
          <w:b/>
          <w:sz w:val="10"/>
        </w:rPr>
      </w:pPr>
    </w:p>
    <w:p w14:paraId="11CD7614" w14:textId="77777777" w:rsidR="00F52219" w:rsidRPr="00F52219" w:rsidRDefault="00F52219" w:rsidP="00F52219">
      <w:pPr>
        <w:pStyle w:val="SingleTxt"/>
        <w:spacing w:after="0" w:line="120" w:lineRule="exact"/>
        <w:rPr>
          <w:b/>
          <w:sz w:val="10"/>
        </w:rPr>
      </w:pPr>
    </w:p>
    <w:p w14:paraId="7C227360" w14:textId="77777777" w:rsidR="00F52219" w:rsidRPr="00F52219" w:rsidRDefault="00F52219" w:rsidP="00F52219">
      <w:pPr>
        <w:pStyle w:val="SingleTxt"/>
        <w:spacing w:after="0" w:line="120" w:lineRule="exact"/>
        <w:rPr>
          <w:b/>
          <w:sz w:val="10"/>
        </w:rPr>
      </w:pPr>
    </w:p>
    <w:p w14:paraId="2C872DAA" w14:textId="3A159934" w:rsidR="00A91DC8" w:rsidRPr="00A91DC8" w:rsidRDefault="00A91DC8" w:rsidP="00194726">
      <w:pPr>
        <w:pStyle w:val="TitleHCH"/>
      </w:pPr>
      <w:r w:rsidRPr="00A91DC8">
        <w:tab/>
      </w:r>
      <w:r w:rsidRPr="00A91DC8">
        <w:tab/>
        <w:t>Заключительные замечания по пятому периодическому докладу Южной Африки</w:t>
      </w:r>
      <w:r w:rsidR="00F52219" w:rsidRPr="00F52219">
        <w:rPr>
          <w:rStyle w:val="FootnoteReference"/>
          <w:b w:val="0"/>
          <w:sz w:val="20"/>
        </w:rPr>
        <w:footnoteReference w:customMarkFollows="1" w:id="1"/>
        <w:t>*</w:t>
      </w:r>
    </w:p>
    <w:p w14:paraId="3990BD07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0FF25A5B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8EF8BC7" w14:textId="575C924A" w:rsidR="00A91DC8" w:rsidRDefault="00A91DC8" w:rsidP="00A91DC8">
      <w:pPr>
        <w:pStyle w:val="SingleTxt"/>
      </w:pPr>
      <w:r w:rsidRPr="00A91DC8">
        <w:t>1.</w:t>
      </w:r>
      <w:r w:rsidRPr="00A91DC8">
        <w:tab/>
        <w:t>Комитет рассмотрел пятый периодический доклад Южной Африки (</w:t>
      </w:r>
      <w:hyperlink r:id="rId18" w:history="1">
        <w:r w:rsidRPr="00A91DC8">
          <w:rPr>
            <w:rStyle w:val="Hyperlink"/>
          </w:rPr>
          <w:t>CEDAW/C/ZAF/5</w:t>
        </w:r>
      </w:hyperlink>
      <w:r w:rsidRPr="00A91DC8">
        <w:t>) на своих 1839-м и 1840-м заседаниях (</w:t>
      </w:r>
      <w:hyperlink r:id="rId19" w:history="1">
        <w:r w:rsidRPr="00A91DC8">
          <w:rPr>
            <w:rStyle w:val="Hyperlink"/>
          </w:rPr>
          <w:t>CEDAW/C/SR.1839</w:t>
        </w:r>
      </w:hyperlink>
      <w:r w:rsidRPr="00A91DC8">
        <w:t xml:space="preserve"> и </w:t>
      </w:r>
      <w:hyperlink r:id="rId20" w:history="1">
        <w:r w:rsidRPr="00A91DC8">
          <w:rPr>
            <w:rStyle w:val="Hyperlink"/>
          </w:rPr>
          <w:t>CEDAW/C/SR.1840</w:t>
        </w:r>
      </w:hyperlink>
      <w:r w:rsidRPr="00A91DC8">
        <w:t xml:space="preserve">), состоявшихся в пятницу 5 ноября 2021 года. Перечень тем и вопросов, сформулированных </w:t>
      </w:r>
      <w:proofErr w:type="spellStart"/>
      <w:r w:rsidRPr="00A91DC8">
        <w:t>предсессионной</w:t>
      </w:r>
      <w:proofErr w:type="spellEnd"/>
      <w:r w:rsidRPr="00A91DC8">
        <w:t xml:space="preserve"> рабочей группой, содержится в документе</w:t>
      </w:r>
      <w:r w:rsidR="000D64BE">
        <w:rPr>
          <w:lang w:val="en-US"/>
        </w:rPr>
        <w:t> </w:t>
      </w:r>
      <w:hyperlink r:id="rId21" w:history="1">
        <w:r w:rsidRPr="00A91DC8">
          <w:rPr>
            <w:rStyle w:val="Hyperlink"/>
          </w:rPr>
          <w:t>CEDAW/C/ZAF/Q/5</w:t>
        </w:r>
      </w:hyperlink>
      <w:r w:rsidRPr="00A91DC8">
        <w:t>, а ответы Южной Африки</w:t>
      </w:r>
      <w:r w:rsidR="00F52219">
        <w:rPr>
          <w:lang w:val="en-US"/>
        </w:rPr>
        <w:t> </w:t>
      </w:r>
      <w:r w:rsidRPr="00A91DC8">
        <w:t>— в документе</w:t>
      </w:r>
      <w:r w:rsidR="00F52219">
        <w:rPr>
          <w:lang w:val="en-US"/>
        </w:rPr>
        <w:t> </w:t>
      </w:r>
      <w:hyperlink r:id="rId22" w:history="1">
        <w:r w:rsidRPr="00A91DC8">
          <w:rPr>
            <w:rStyle w:val="Hyperlink"/>
          </w:rPr>
          <w:t>CEDAW/C/ZAF/RQ/5</w:t>
        </w:r>
      </w:hyperlink>
      <w:r w:rsidRPr="00A91DC8">
        <w:t>.</w:t>
      </w:r>
    </w:p>
    <w:p w14:paraId="1902DFAE" w14:textId="1E4BDBAC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F371792" w14:textId="5F901DD2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8D233E5" w14:textId="77777777" w:rsidR="00A91DC8" w:rsidRPr="00A91DC8" w:rsidRDefault="00A91DC8" w:rsidP="00F522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  <w:t>A.</w:t>
      </w:r>
      <w:r w:rsidRPr="00A91DC8">
        <w:tab/>
        <w:t>Введение</w:t>
      </w:r>
    </w:p>
    <w:p w14:paraId="3721A67D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20172664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31DD9E5" w14:textId="156512C7" w:rsidR="00A91DC8" w:rsidRPr="00A91DC8" w:rsidRDefault="00A91DC8" w:rsidP="00A91DC8">
      <w:pPr>
        <w:pStyle w:val="SingleTxt"/>
      </w:pPr>
      <w:r w:rsidRPr="00A91DC8">
        <w:t>2.</w:t>
      </w:r>
      <w:r w:rsidRPr="00A91DC8">
        <w:tab/>
        <w:t>Комитет признателен государству — участнику Конвенции за представление им своего пятого периодического доклада, однако при этом выражает сожаление в связи с тем, что он был представлен с задержкой в четыре года и 8</w:t>
      </w:r>
      <w:r w:rsidR="00882219">
        <w:rPr>
          <w:lang w:val="en-US"/>
        </w:rPr>
        <w:t> </w:t>
      </w:r>
      <w:r w:rsidRPr="00A91DC8">
        <w:t>месяцев. Комитет приветствует доклад государства-участника о принятых мерах по выполнению предыдущих заключительных замечаний Комитета (</w:t>
      </w:r>
      <w:hyperlink r:id="rId23" w:history="1">
        <w:r w:rsidRPr="00A91DC8">
          <w:rPr>
            <w:rStyle w:val="Hyperlink"/>
          </w:rPr>
          <w:t>CEDAW/C/ZAF/CO/4/Add.1</w:t>
        </w:r>
      </w:hyperlink>
      <w:r w:rsidRPr="00A91DC8">
        <w:t>) и его письменные ответы на перечень тем и вопросов, поднятых предсессионной рабочей группой, отмечая при этом, что оба документа были получены со значительной задержкой. Он с удовлетворением отмечает устное выступление делегации и последовавшие уточнения, представленные в ответ на вопросы, заданные Комитетом в устной форме в ходе диалога.</w:t>
      </w:r>
    </w:p>
    <w:p w14:paraId="1B3CE9DB" w14:textId="77777777" w:rsidR="00A91DC8" w:rsidRPr="00A91DC8" w:rsidRDefault="00A91DC8" w:rsidP="00A91DC8">
      <w:pPr>
        <w:pStyle w:val="SingleTxt"/>
      </w:pPr>
      <w:r w:rsidRPr="00A91DC8">
        <w:t>3.</w:t>
      </w:r>
      <w:r w:rsidRPr="00A91DC8">
        <w:tab/>
        <w:t>Комитет выражает признательность государству-участнику за привлечение к участию в диалоге в дистанционном режиме делегации высокого уровня, которая возглавлялась министром по делам женщин, молодежи и инвалидов Маите Нкоана-Машабане. В состав делегации вошли также представители Министерства социального развития; Министерства здравоохранения; Южноафриканской полицейской службы; Национального органа прокуратуры; Министерства начального образования; Министерства юстиции; Министерства государственной службы и администрации; Министерства окружающей среды, лесов и рыболовства; Министерства внутренних дел; Министерства занятости и труда; Министерства развития малого бизнеса; и Министерства сельского хозяйства, земельной реформы и сельского развития.</w:t>
      </w:r>
    </w:p>
    <w:p w14:paraId="0AE42ADD" w14:textId="77777777" w:rsidR="00A91DC8" w:rsidRPr="00A91DC8" w:rsidRDefault="00A91DC8" w:rsidP="00F522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lastRenderedPageBreak/>
        <w:tab/>
        <w:t>B.</w:t>
      </w:r>
      <w:r w:rsidRPr="00A91DC8">
        <w:tab/>
        <w:t>Позитивные аспекты</w:t>
      </w:r>
    </w:p>
    <w:p w14:paraId="358001B6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2FE445EF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E4D0B84" w14:textId="23BBDB28" w:rsidR="00A91DC8" w:rsidRPr="00A91DC8" w:rsidRDefault="00A91DC8" w:rsidP="00A91DC8">
      <w:pPr>
        <w:pStyle w:val="SingleTxt"/>
      </w:pPr>
      <w:r w:rsidRPr="00A91DC8">
        <w:t>4.</w:t>
      </w:r>
      <w:r w:rsidRPr="00A91DC8">
        <w:tab/>
        <w:t>Комитет приветствует прогресс в проведении законодательных реформ, достигнутый за период после рассмотрения им в 2011</w:t>
      </w:r>
      <w:r w:rsidR="00882219">
        <w:rPr>
          <w:lang w:val="en-US"/>
        </w:rPr>
        <w:t> </w:t>
      </w:r>
      <w:r w:rsidRPr="00A91DC8">
        <w:t>году объединенных второго, третьего и четвертого периодических докладов государства-участника, в частности принятие следующих законодательных актов:</w:t>
      </w:r>
    </w:p>
    <w:p w14:paraId="1CBFBFBD" w14:textId="5F852C74" w:rsidR="00A91DC8" w:rsidRPr="00A91DC8" w:rsidRDefault="00A91DC8" w:rsidP="00A91DC8">
      <w:pPr>
        <w:pStyle w:val="SingleTxt"/>
      </w:pPr>
      <w:r w:rsidRPr="00A91DC8">
        <w:tab/>
        <w:t>a)</w:t>
      </w:r>
      <w:r w:rsidRPr="00A91DC8">
        <w:tab/>
        <w:t>в июне 2021 года — Закона 1 о поправке, касающейся признания гражданских браков, к Закону о признании гражданских браков (Закон №</w:t>
      </w:r>
      <w:r w:rsidR="0068435E">
        <w:rPr>
          <w:lang w:val="en-US"/>
        </w:rPr>
        <w:t> </w:t>
      </w:r>
      <w:r w:rsidRPr="00A91DC8">
        <w:t>120 от 1998 года) с целью урегулирования имущественных последствий гражданских браков, заключенных до вступления в силу Закона 1998</w:t>
      </w:r>
      <w:r w:rsidR="0068435E">
        <w:rPr>
          <w:lang w:val="en-US"/>
        </w:rPr>
        <w:t> </w:t>
      </w:r>
      <w:r w:rsidRPr="00A91DC8">
        <w:t>года;</w:t>
      </w:r>
    </w:p>
    <w:p w14:paraId="032B8803" w14:textId="130737D5" w:rsidR="00A91DC8" w:rsidRPr="00A91DC8" w:rsidRDefault="00A91DC8" w:rsidP="00A91DC8">
      <w:pPr>
        <w:pStyle w:val="SingleTxt"/>
      </w:pPr>
      <w:r w:rsidRPr="00A91DC8">
        <w:tab/>
        <w:t>b)</w:t>
      </w:r>
      <w:r w:rsidRPr="00A91DC8">
        <w:tab/>
        <w:t>в декабре 2014 года — Закона о юридической помощи в Южной Африке (Закон №</w:t>
      </w:r>
      <w:r w:rsidR="0068435E">
        <w:rPr>
          <w:lang w:val="en-US"/>
        </w:rPr>
        <w:t> </w:t>
      </w:r>
      <w:r w:rsidRPr="00A91DC8">
        <w:t>39 от 2014 года);</w:t>
      </w:r>
    </w:p>
    <w:p w14:paraId="380D801B" w14:textId="16F5AA1E" w:rsidR="00A91DC8" w:rsidRPr="00A91DC8" w:rsidRDefault="00A91DC8" w:rsidP="00A91DC8">
      <w:pPr>
        <w:pStyle w:val="SingleTxt"/>
      </w:pPr>
      <w:r w:rsidRPr="00A91DC8">
        <w:tab/>
        <w:t>c)</w:t>
      </w:r>
      <w:r w:rsidRPr="00A91DC8">
        <w:tab/>
        <w:t>в январе 2014 года — Закона о равенстве в сфере занятости (Закон</w:t>
      </w:r>
      <w:r w:rsidR="0068435E">
        <w:rPr>
          <w:lang w:val="en-US"/>
        </w:rPr>
        <w:t> </w:t>
      </w:r>
      <w:r w:rsidRPr="00A91DC8">
        <w:t>№</w:t>
      </w:r>
      <w:r w:rsidR="00F52219">
        <w:rPr>
          <w:lang w:val="en-US"/>
        </w:rPr>
        <w:t> </w:t>
      </w:r>
      <w:r w:rsidRPr="00A91DC8">
        <w:t>47 от 2013 года);</w:t>
      </w:r>
    </w:p>
    <w:p w14:paraId="78F85B4F" w14:textId="085D50E2" w:rsidR="00A91DC8" w:rsidRPr="00A91DC8" w:rsidRDefault="00A91DC8" w:rsidP="00A91DC8">
      <w:pPr>
        <w:pStyle w:val="SingleTxt"/>
      </w:pPr>
      <w:r w:rsidRPr="00A91DC8">
        <w:tab/>
        <w:t>d)</w:t>
      </w:r>
      <w:r w:rsidRPr="00A91DC8">
        <w:tab/>
        <w:t>в январе 2014 года — Закона о второй поправке по судебным вопросам (Закон №</w:t>
      </w:r>
      <w:r w:rsidR="0068435E">
        <w:rPr>
          <w:lang w:val="en-US"/>
        </w:rPr>
        <w:t> </w:t>
      </w:r>
      <w:r w:rsidRPr="00A91DC8">
        <w:t>43 от 2013 года) со вступлением в силу в январе 2020</w:t>
      </w:r>
      <w:r w:rsidR="0068435E">
        <w:rPr>
          <w:lang w:val="en-US"/>
        </w:rPr>
        <w:t> </w:t>
      </w:r>
      <w:r w:rsidRPr="00A91DC8">
        <w:t>года, за исключением раздела</w:t>
      </w:r>
      <w:r w:rsidR="0068435E">
        <w:rPr>
          <w:lang w:val="en-US"/>
        </w:rPr>
        <w:t> </w:t>
      </w:r>
      <w:r w:rsidRPr="00A91DC8">
        <w:t>4;</w:t>
      </w:r>
    </w:p>
    <w:p w14:paraId="6AD3CBD3" w14:textId="7EF4968F" w:rsidR="00A91DC8" w:rsidRPr="00A91DC8" w:rsidRDefault="00A91DC8" w:rsidP="00A91DC8">
      <w:pPr>
        <w:pStyle w:val="SingleTxt"/>
      </w:pPr>
      <w:r w:rsidRPr="00A91DC8">
        <w:tab/>
        <w:t>e)</w:t>
      </w:r>
      <w:r w:rsidRPr="00A91DC8">
        <w:tab/>
        <w:t>в июле 2013 года — Закона о предупреждении и пресечении пыток людей (Закон №</w:t>
      </w:r>
      <w:r w:rsidR="0068435E">
        <w:rPr>
          <w:lang w:val="en-US"/>
        </w:rPr>
        <w:t> </w:t>
      </w:r>
      <w:r w:rsidRPr="00A91DC8">
        <w:t>13 от 2013 года), который предусматривает уголовную ответственность за применение пыток;</w:t>
      </w:r>
    </w:p>
    <w:p w14:paraId="5A3F4DAB" w14:textId="0840EF74" w:rsidR="00A91DC8" w:rsidRPr="00A91DC8" w:rsidRDefault="00A91DC8" w:rsidP="00A91DC8">
      <w:pPr>
        <w:pStyle w:val="SingleTxt"/>
      </w:pPr>
      <w:r w:rsidRPr="00A91DC8">
        <w:tab/>
        <w:t>f)</w:t>
      </w:r>
      <w:r w:rsidRPr="00A91DC8">
        <w:tab/>
        <w:t>в июле 2013 года — Закона о предупреждении и пресечении торговли людьми (Закон №</w:t>
      </w:r>
      <w:r w:rsidR="00017AB9">
        <w:rPr>
          <w:lang w:val="en-US"/>
        </w:rPr>
        <w:t> </w:t>
      </w:r>
      <w:r w:rsidRPr="00A91DC8">
        <w:t>7 от 2013 года).</w:t>
      </w:r>
    </w:p>
    <w:p w14:paraId="4993883D" w14:textId="5B6A0CBB" w:rsidR="00A91DC8" w:rsidRPr="00A91DC8" w:rsidRDefault="00A91DC8" w:rsidP="00A91DC8">
      <w:pPr>
        <w:pStyle w:val="SingleTxt"/>
      </w:pPr>
      <w:r w:rsidRPr="00A91DC8">
        <w:t>5.</w:t>
      </w:r>
      <w:r w:rsidRPr="00A91DC8">
        <w:tab/>
        <w:t>Комитет отмечает усилия государства-участника по совершенствованию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 частности принятие следующих документов и учреждение следующих органов:</w:t>
      </w:r>
    </w:p>
    <w:p w14:paraId="3BDE7450" w14:textId="3E2EE03A" w:rsidR="00A91DC8" w:rsidRPr="00A91DC8" w:rsidRDefault="00A91DC8" w:rsidP="00A91DC8">
      <w:pPr>
        <w:pStyle w:val="SingleTxt"/>
      </w:pPr>
      <w:r w:rsidRPr="00A91DC8">
        <w:tab/>
        <w:t>a)</w:t>
      </w:r>
      <w:r w:rsidRPr="00A91DC8">
        <w:tab/>
        <w:t>в 2021</w:t>
      </w:r>
      <w:r w:rsidR="00017AB9">
        <w:rPr>
          <w:lang w:val="en-US"/>
        </w:rPr>
        <w:t> </w:t>
      </w:r>
      <w:r w:rsidRPr="00A91DC8">
        <w:t>году — Национальной политики в отношении принимаемых в школах мер предупреждения случаев беременности среди учениц и оказания им необходимой помощи в целях сокращения количества случаев беременности в подростковом возрасте посредством организации качественного всестороннего полового просвещения;</w:t>
      </w:r>
    </w:p>
    <w:p w14:paraId="6020E6F8" w14:textId="2F79832D" w:rsidR="00A91DC8" w:rsidRPr="00A91DC8" w:rsidRDefault="00A91DC8" w:rsidP="00A91DC8">
      <w:pPr>
        <w:pStyle w:val="SingleTxt"/>
      </w:pPr>
      <w:r w:rsidRPr="00A91DC8">
        <w:tab/>
        <w:t>b)</w:t>
      </w:r>
      <w:r w:rsidRPr="00A91DC8">
        <w:tab/>
        <w:t>в 2020</w:t>
      </w:r>
      <w:r w:rsidR="00017AB9">
        <w:rPr>
          <w:lang w:val="en-US"/>
        </w:rPr>
        <w:t> </w:t>
      </w:r>
      <w:r w:rsidRPr="00A91DC8">
        <w:t>году — Национального стратегического плана борьбы с гендерным насилием и фемицидом на период 2020–2030</w:t>
      </w:r>
      <w:r w:rsidR="00282085">
        <w:rPr>
          <w:lang w:val="en-US"/>
        </w:rPr>
        <w:t> </w:t>
      </w:r>
      <w:r w:rsidRPr="00A91DC8">
        <w:t>годов и Национального совета по борьбе с гендерным насилием и фемицидом;</w:t>
      </w:r>
    </w:p>
    <w:p w14:paraId="6949A3FD" w14:textId="77777777" w:rsidR="00A91DC8" w:rsidRPr="00A91DC8" w:rsidRDefault="00A91DC8" w:rsidP="00A91DC8">
      <w:pPr>
        <w:pStyle w:val="SingleTxt"/>
      </w:pPr>
      <w:r w:rsidRPr="00A91DC8">
        <w:tab/>
        <w:t>c)</w:t>
      </w:r>
      <w:r w:rsidRPr="00A91DC8">
        <w:tab/>
        <w:t>в 2019 году — Национальной нормативной базы по борьбе с преступлениями, связанными с торговлей людьми, которая направлена на укрепление системы предоставления услуг в порядке удовлетворения нужд потерпевших;</w:t>
      </w:r>
    </w:p>
    <w:p w14:paraId="49251054" w14:textId="77777777" w:rsidR="00A91DC8" w:rsidRPr="00A91DC8" w:rsidRDefault="00A91DC8" w:rsidP="00A91DC8">
      <w:pPr>
        <w:pStyle w:val="SingleTxt"/>
      </w:pPr>
      <w:r w:rsidRPr="00A91DC8">
        <w:tab/>
        <w:t>d)</w:t>
      </w:r>
      <w:r w:rsidRPr="00A91DC8">
        <w:tab/>
        <w:t>в 2019 году — Национального плана действий по борьбе с расизмом, расовой дискриминацией, ксенофобией и связанной с ними нетерпимостью на период 2019–2024 годов, в котором содержится определение дискриминации в отношении женщин;</w:t>
      </w:r>
    </w:p>
    <w:p w14:paraId="2DF0442D" w14:textId="63AA1FF9" w:rsidR="00A91DC8" w:rsidRPr="00A91DC8" w:rsidRDefault="00A91DC8" w:rsidP="00A91DC8">
      <w:pPr>
        <w:pStyle w:val="SingleTxt"/>
        <w:rPr>
          <w:bCs/>
        </w:rPr>
      </w:pPr>
      <w:r w:rsidRPr="00A91DC8">
        <w:tab/>
        <w:t>e)</w:t>
      </w:r>
      <w:r w:rsidRPr="00A91DC8">
        <w:tab/>
        <w:t>в 2017 году — Национального стратегического плана в отношении ВИЧ, инфекций, передающихся половым путем, и туберкулеза на период 2017–2022</w:t>
      </w:r>
      <w:r w:rsidR="00282085">
        <w:rPr>
          <w:lang w:val="en-US"/>
        </w:rPr>
        <w:t> </w:t>
      </w:r>
      <w:r w:rsidRPr="00A91DC8">
        <w:t>годов, который направлен на устранение социальных и структурных барьеров, повышающих подверженность женщин инфицированию, на предотвращение новых случаев инфицирования, на усиление мер защиты прав человека и на улучшение доступа к правосудию;</w:t>
      </w:r>
    </w:p>
    <w:p w14:paraId="75744E22" w14:textId="1099905E" w:rsidR="00A91DC8" w:rsidRPr="00A91DC8" w:rsidRDefault="00A91DC8" w:rsidP="00A91DC8">
      <w:pPr>
        <w:pStyle w:val="SingleTxt"/>
      </w:pPr>
      <w:r w:rsidRPr="00A91DC8">
        <w:lastRenderedPageBreak/>
        <w:tab/>
        <w:t>f)</w:t>
      </w:r>
      <w:r w:rsidRPr="00A91DC8">
        <w:tab/>
        <w:t>в 2016 году — Рамочной программы и стратегии актуализации гендерной проблематики в области охраны окружающей среды на период 2016–2021</w:t>
      </w:r>
      <w:r w:rsidR="009A18AF">
        <w:rPr>
          <w:lang w:val="en-US"/>
        </w:rPr>
        <w:t> </w:t>
      </w:r>
      <w:r w:rsidRPr="00A91DC8">
        <w:t>годов, которые направлены на внедрение гендерного подхода в управление всем проектным циклом;</w:t>
      </w:r>
    </w:p>
    <w:p w14:paraId="09E65BC0" w14:textId="77777777" w:rsidR="00A91DC8" w:rsidRPr="00A91DC8" w:rsidRDefault="00A91DC8" w:rsidP="00A91DC8">
      <w:pPr>
        <w:pStyle w:val="SingleTxt"/>
      </w:pPr>
      <w:r w:rsidRPr="00A91DC8">
        <w:tab/>
        <w:t>g)</w:t>
      </w:r>
      <w:r w:rsidRPr="00A91DC8">
        <w:tab/>
        <w:t>в 2014 году — Национальной стратегии межведомственной борьбы с преступлениями на сексуальной почве, которая направлена на расширение доступа женщин к судам по делам о преступлениях на сексуальной почве в рамках обеспечения доступа к таким услугам, как участие в программах подготовки к слушанию дела в суде или предоставление информационных материалов;</w:t>
      </w:r>
    </w:p>
    <w:p w14:paraId="655A8FB7" w14:textId="0E774F1C" w:rsidR="00A91DC8" w:rsidRPr="00A91DC8" w:rsidRDefault="00A91DC8" w:rsidP="00A91DC8">
      <w:pPr>
        <w:pStyle w:val="SingleTxt"/>
      </w:pPr>
      <w:r w:rsidRPr="00A91DC8">
        <w:tab/>
        <w:t>h)</w:t>
      </w:r>
      <w:r w:rsidRPr="00A91DC8">
        <w:tab/>
        <w:t>в 2014 году — Национальной стратегии действий в защиту лесбиянок, геев, бисексуалов, трансгендеров и интерсексуалов (ЛГБТИ), которая направлена на принятие мер реагирования в связи с гендерным насилием в отношении ЛГБТИ и его предотвращение;</w:t>
      </w:r>
    </w:p>
    <w:p w14:paraId="5E485DCF" w14:textId="12228B3D" w:rsidR="00A91DC8" w:rsidRPr="00A91DC8" w:rsidRDefault="00A91DC8" w:rsidP="00A91DC8">
      <w:pPr>
        <w:pStyle w:val="SingleTxt"/>
      </w:pPr>
      <w:r w:rsidRPr="00A91DC8">
        <w:tab/>
        <w:t>i)</w:t>
      </w:r>
      <w:r w:rsidRPr="00A91DC8">
        <w:tab/>
        <w:t>в 2013 году — Южноафриканской комплексной программы действий по борьбе с насилием в отношении женщин и детей на период 2013–2018 годов, которая предусматривает переход от реагирования на кризис к усилению внимания профилактике и принятию мер на ранних этапах.</w:t>
      </w:r>
    </w:p>
    <w:p w14:paraId="1943B17B" w14:textId="77777777" w:rsidR="00A91DC8" w:rsidRPr="00A91DC8" w:rsidRDefault="00A91DC8" w:rsidP="00A91DC8">
      <w:pPr>
        <w:pStyle w:val="SingleTxt"/>
      </w:pPr>
      <w:r w:rsidRPr="00A91DC8">
        <w:t>6.</w:t>
      </w:r>
      <w:r w:rsidRPr="00A91DC8">
        <w:tab/>
        <w:t>Комитет приветствует тот факт, что за время, прошедшее после рассмотрения предыдущего доклада, государство-участник ратифицировало следующие международные документы или присоединилось к ним:</w:t>
      </w:r>
    </w:p>
    <w:p w14:paraId="54FC8902" w14:textId="6E4411C1" w:rsidR="00A91DC8" w:rsidRPr="00A91DC8" w:rsidRDefault="00A91DC8" w:rsidP="00A91DC8">
      <w:pPr>
        <w:pStyle w:val="SingleTxt"/>
      </w:pPr>
      <w:r w:rsidRPr="00A91DC8">
        <w:tab/>
        <w:t>a)</w:t>
      </w:r>
      <w:r w:rsidRPr="00A91DC8">
        <w:tab/>
        <w:t>в 2019 году</w:t>
      </w:r>
      <w:r w:rsidR="00772C52">
        <w:rPr>
          <w:lang w:val="en-US"/>
        </w:rPr>
        <w:t> </w:t>
      </w:r>
      <w:r w:rsidRPr="00A91DC8">
        <w:t>— Факультативный протокол к Конвенции против пыток и других жестоких, бесчеловечных или унижающих достоинство видов обращения и наказания;</w:t>
      </w:r>
    </w:p>
    <w:p w14:paraId="7720FCF2" w14:textId="52446120" w:rsidR="00A91DC8" w:rsidRPr="00A91DC8" w:rsidRDefault="00A91DC8" w:rsidP="00A91DC8">
      <w:pPr>
        <w:pStyle w:val="SingleTxt"/>
      </w:pPr>
      <w:r w:rsidRPr="00A91DC8">
        <w:tab/>
        <w:t>b)</w:t>
      </w:r>
      <w:r w:rsidRPr="00A91DC8">
        <w:tab/>
        <w:t>в 2015 году — Международный пакт об экономических, социальных и культурных правах;</w:t>
      </w:r>
    </w:p>
    <w:p w14:paraId="4794CD58" w14:textId="244EEAC8" w:rsidR="00A91DC8" w:rsidRDefault="00A91DC8" w:rsidP="00A91DC8">
      <w:pPr>
        <w:pStyle w:val="SingleTxt"/>
      </w:pPr>
      <w:r w:rsidRPr="00A91DC8">
        <w:tab/>
        <w:t>c)</w:t>
      </w:r>
      <w:r w:rsidRPr="00A91DC8">
        <w:tab/>
        <w:t>в 2013 году — Конвенция 2011 года (№ 189) Международной организации труда о достойном труде домашних работников.</w:t>
      </w:r>
    </w:p>
    <w:p w14:paraId="0291D28D" w14:textId="2F47212C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6D0666F" w14:textId="13F68BD1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2968582" w14:textId="77777777" w:rsidR="00A91DC8" w:rsidRPr="00A91DC8" w:rsidRDefault="00A91DC8" w:rsidP="00F522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  <w:t>C.</w:t>
      </w:r>
      <w:r w:rsidRPr="00A91DC8">
        <w:tab/>
        <w:t>Цели в области устойчивого развития</w:t>
      </w:r>
    </w:p>
    <w:p w14:paraId="771BA2F4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FACDFDF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38C8C37" w14:textId="446A0E60" w:rsidR="00A91DC8" w:rsidRDefault="00A91DC8" w:rsidP="00A91DC8">
      <w:pPr>
        <w:pStyle w:val="SingleTxt"/>
        <w:rPr>
          <w:b/>
          <w:bCs/>
        </w:rPr>
      </w:pPr>
      <w:r w:rsidRPr="00A91DC8">
        <w:t>7.</w:t>
      </w:r>
      <w:r w:rsidRPr="00A91DC8">
        <w:tab/>
      </w:r>
      <w:r w:rsidRPr="00A91DC8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 w:rsidR="00772C52">
        <w:rPr>
          <w:b/>
          <w:bCs/>
          <w:lang w:val="en-US"/>
        </w:rPr>
        <w:t> </w:t>
      </w:r>
      <w:r w:rsidRPr="00A91DC8">
        <w:rPr>
          <w:b/>
          <w:bCs/>
        </w:rPr>
        <w:t>года.</w:t>
      </w:r>
      <w:r w:rsidRPr="00A91DC8">
        <w:t xml:space="preserve"> </w:t>
      </w:r>
      <w:r w:rsidRPr="00A91DC8">
        <w:rPr>
          <w:b/>
          <w:bCs/>
        </w:rPr>
        <w:t>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 17 целей в области устойчивого развития.</w:t>
      </w:r>
      <w:r w:rsidRPr="00A91DC8">
        <w:t xml:space="preserve"> </w:t>
      </w:r>
      <w:r w:rsidRPr="00A91DC8">
        <w:rPr>
          <w:b/>
          <w:bCs/>
        </w:rPr>
        <w:t>Он настоятельно призывает государства-участники признать, что женщины являются движущей силой их устойчивого развития, и принять в этой связи соответствующие программы и стратегии.</w:t>
      </w:r>
    </w:p>
    <w:p w14:paraId="3755E02E" w14:textId="74862597" w:rsidR="00F52219" w:rsidRPr="00F52219" w:rsidRDefault="00F52219" w:rsidP="00F52219">
      <w:pPr>
        <w:pStyle w:val="SingleTxt"/>
        <w:spacing w:after="0" w:line="120" w:lineRule="exact"/>
        <w:rPr>
          <w:b/>
          <w:bCs/>
          <w:sz w:val="10"/>
        </w:rPr>
      </w:pPr>
    </w:p>
    <w:p w14:paraId="595D0CBD" w14:textId="61BE844D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1EBF877" w14:textId="77777777" w:rsidR="00A91DC8" w:rsidRPr="00A91DC8" w:rsidRDefault="00A91DC8" w:rsidP="00F522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  <w:t>D.</w:t>
      </w:r>
      <w:r w:rsidRPr="00A91DC8">
        <w:tab/>
        <w:t>Парламент</w:t>
      </w:r>
    </w:p>
    <w:p w14:paraId="62585ABE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79FB0BF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4A7C8F1" w14:textId="618E1ED4" w:rsidR="00A91DC8" w:rsidRPr="00A91DC8" w:rsidRDefault="00A91DC8" w:rsidP="00A91DC8">
      <w:pPr>
        <w:pStyle w:val="SingleTxt"/>
        <w:rPr>
          <w:b/>
        </w:rPr>
      </w:pPr>
      <w:r w:rsidRPr="00A91DC8">
        <w:t>8.</w:t>
      </w:r>
      <w:r w:rsidRPr="00A91DC8">
        <w:tab/>
      </w:r>
      <w:r w:rsidRPr="00A91DC8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772C52">
        <w:rPr>
          <w:b/>
          <w:bCs/>
          <w:lang w:val="en-US"/>
        </w:rPr>
        <w:t> </w:t>
      </w:r>
      <w:hyperlink r:id="rId24" w:history="1">
        <w:r w:rsidRPr="00A91DC8">
          <w:rPr>
            <w:rStyle w:val="Hyperlink"/>
            <w:b/>
            <w:bCs/>
          </w:rPr>
          <w:t>A/65/38</w:t>
        </w:r>
      </w:hyperlink>
      <w:r w:rsidRPr="00A91DC8">
        <w:rPr>
          <w:b/>
          <w:bCs/>
        </w:rPr>
        <w:t>, часть вторая, приложение</w:t>
      </w:r>
      <w:r w:rsidR="00434F79">
        <w:rPr>
          <w:b/>
          <w:bCs/>
          <w:lang w:val="en-US"/>
        </w:rPr>
        <w:t> </w:t>
      </w:r>
      <w:r w:rsidRPr="00A91DC8">
        <w:rPr>
          <w:b/>
          <w:bCs/>
        </w:rPr>
        <w:t>VI).</w:t>
      </w:r>
      <w:r w:rsidRPr="00A91DC8">
        <w:t xml:space="preserve"> </w:t>
      </w:r>
      <w:r w:rsidRPr="00A91DC8">
        <w:rPr>
          <w:b/>
          <w:bCs/>
        </w:rPr>
        <w:t>Он предлагает Национальной ассамблее в соответствии с ее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13D4ABFB" w14:textId="7F48CBF3" w:rsidR="00A91DC8" w:rsidRPr="00A91DC8" w:rsidRDefault="00A91DC8" w:rsidP="00F5221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lastRenderedPageBreak/>
        <w:tab/>
        <w:t>E.</w:t>
      </w:r>
      <w:r w:rsidRPr="00A91DC8">
        <w:tab/>
        <w:t>Основные вопросы, вызывающие обеспокоенность, и</w:t>
      </w:r>
      <w:r w:rsidR="00F52219">
        <w:rPr>
          <w:lang w:val="en-US"/>
        </w:rPr>
        <w:t> </w:t>
      </w:r>
      <w:r w:rsidRPr="00A91DC8">
        <w:t>рекомендации</w:t>
      </w:r>
    </w:p>
    <w:p w14:paraId="7536E108" w14:textId="77777777" w:rsidR="00F52219" w:rsidRPr="00F52219" w:rsidRDefault="00F52219" w:rsidP="00F52219">
      <w:pPr>
        <w:pStyle w:val="SingleTxt"/>
        <w:spacing w:after="0" w:line="120" w:lineRule="exact"/>
        <w:rPr>
          <w:bCs/>
          <w:sz w:val="10"/>
        </w:rPr>
      </w:pPr>
    </w:p>
    <w:p w14:paraId="733933C9" w14:textId="77777777" w:rsidR="00F52219" w:rsidRPr="00F52219" w:rsidRDefault="00F52219" w:rsidP="00F52219">
      <w:pPr>
        <w:pStyle w:val="SingleTxt"/>
        <w:spacing w:after="0" w:line="120" w:lineRule="exact"/>
        <w:rPr>
          <w:bCs/>
          <w:sz w:val="10"/>
        </w:rPr>
      </w:pPr>
    </w:p>
    <w:p w14:paraId="60D67B46" w14:textId="58DC8D3B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Гендерное насилие в отношении женщин</w:t>
      </w:r>
    </w:p>
    <w:p w14:paraId="1D296A37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F440406" w14:textId="468AAE78" w:rsidR="00A91DC8" w:rsidRPr="00A91DC8" w:rsidRDefault="00A91DC8" w:rsidP="00A91DC8">
      <w:pPr>
        <w:pStyle w:val="SingleTxt"/>
      </w:pPr>
      <w:r w:rsidRPr="00A91DC8">
        <w:t>9.</w:t>
      </w:r>
      <w:r w:rsidRPr="00A91DC8">
        <w:tab/>
        <w:t>Комитет признает предпринимаемые государством-участником усилия по борьбе с гендерным насилием в отношении женщин и девочек, включая принятие в 2020</w:t>
      </w:r>
      <w:r w:rsidR="00477B0E">
        <w:rPr>
          <w:lang w:val="en-US"/>
        </w:rPr>
        <w:t> </w:t>
      </w:r>
      <w:r w:rsidRPr="00A91DC8">
        <w:t>году Национального стратегического плана борьбы с гендерным насилием и фемицидом. Вместе с тем Комитет с обеспокоенностью отмечает продолжающиеся системные сбои в реализации законодательных и директивных мер по борьбе с гендерным насилием и угрожающе высокий уровень гендерного насилия, включая случаи фемицида, на всей территории государства-участника. В частности, Комитет с обеспокоенностью отмечает:</w:t>
      </w:r>
    </w:p>
    <w:p w14:paraId="0F5B1A9F" w14:textId="77777777" w:rsidR="00A91DC8" w:rsidRPr="00A91DC8" w:rsidRDefault="00A91DC8" w:rsidP="00A91DC8">
      <w:pPr>
        <w:pStyle w:val="SingleTxt"/>
      </w:pPr>
      <w:r w:rsidRPr="00A91DC8">
        <w:tab/>
        <w:t>a)</w:t>
      </w:r>
      <w:r w:rsidRPr="00A91DC8">
        <w:tab/>
        <w:t>тот факт, что гендерное насилие усугубляется формированием культуры замалчивания и безнаказанности;</w:t>
      </w:r>
    </w:p>
    <w:p w14:paraId="35190155" w14:textId="77777777" w:rsidR="00A91DC8" w:rsidRPr="00A91DC8" w:rsidRDefault="00A91DC8" w:rsidP="00A91DC8">
      <w:pPr>
        <w:pStyle w:val="SingleTxt"/>
      </w:pPr>
      <w:r w:rsidRPr="00A91DC8">
        <w:tab/>
        <w:t>b)</w:t>
      </w:r>
      <w:r w:rsidRPr="00A91DC8">
        <w:tab/>
        <w:t>неспособность Южноафриканской полицейской службы систематически проводить расследования, преследовать в судебном порядке и должным образом наказывать за проявления халатности и ненадлежащее ведение дел сотрудниками полиции;</w:t>
      </w:r>
    </w:p>
    <w:p w14:paraId="1B54DCDE" w14:textId="2022F4B1" w:rsidR="00A91DC8" w:rsidRPr="00A91DC8" w:rsidRDefault="00A91DC8" w:rsidP="00A91DC8">
      <w:pPr>
        <w:pStyle w:val="SingleTxt"/>
      </w:pPr>
      <w:r w:rsidRPr="00A91DC8">
        <w:tab/>
        <w:t>c)</w:t>
      </w:r>
      <w:r w:rsidRPr="00A91DC8">
        <w:tab/>
        <w:t>отсутствие регулярных занятий по обучению судей, прокуроров и сотрудников полиции принципам строгого применения положений уголовного законодательства о гендерном насилии в отношении женщин;</w:t>
      </w:r>
    </w:p>
    <w:p w14:paraId="21A9F2F6" w14:textId="77777777" w:rsidR="00A91DC8" w:rsidRPr="00A91DC8" w:rsidRDefault="00A91DC8" w:rsidP="00A91DC8">
      <w:pPr>
        <w:pStyle w:val="SingleTxt"/>
      </w:pPr>
      <w:r w:rsidRPr="00A91DC8">
        <w:tab/>
        <w:t>d)</w:t>
      </w:r>
      <w:r w:rsidRPr="00A91DC8">
        <w:tab/>
        <w:t>особенно высокий риск гендерного насилия в отношении женщин и девочек, сталкивающихся с перекрестными формами дискриминации, в частности лесбиянок, бисексуалок, трансгендеров и интерсексуалов, женщин-беженцев, женщин с инвалидностью и женщин и девочек с альбинизмом.</w:t>
      </w:r>
    </w:p>
    <w:p w14:paraId="0FDA97B2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10.</w:t>
      </w:r>
      <w:r w:rsidRPr="00A91DC8">
        <w:tab/>
      </w:r>
      <w:r w:rsidRPr="00A91DC8">
        <w:rPr>
          <w:b/>
          <w:bCs/>
        </w:rPr>
        <w:t>Комитет настоятельно призывает государство-участник:</w:t>
      </w:r>
    </w:p>
    <w:p w14:paraId="4FFA3059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повышать осведомленность о правах человека женщин среди традиционных и общинных лидеров и широкой общественности при активном участии женских организаций и женщин-правозащитниц и об особом риске гендерного насилия для женщин и девочек, сталкивающихся с перекрестными формами дискриминации, в частности лесбиянок, бисексуалок и трансгендеров;</w:t>
      </w:r>
      <w:r w:rsidRPr="00A91DC8">
        <w:t xml:space="preserve"> </w:t>
      </w:r>
      <w:r w:rsidRPr="00A91DC8">
        <w:rPr>
          <w:b/>
          <w:bCs/>
        </w:rPr>
        <w:t>женщин из числа мигрантов, беженцев и лиц, ищущих убежища;</w:t>
      </w:r>
      <w:r w:rsidRPr="00A91DC8">
        <w:t xml:space="preserve"> </w:t>
      </w:r>
      <w:r w:rsidRPr="00A91DC8">
        <w:rPr>
          <w:b/>
          <w:bCs/>
        </w:rPr>
        <w:t>женщин с инвалидностью;</w:t>
      </w:r>
      <w:r w:rsidRPr="00A91DC8">
        <w:t xml:space="preserve"> </w:t>
      </w:r>
      <w:r w:rsidRPr="00A91DC8">
        <w:rPr>
          <w:b/>
          <w:bCs/>
        </w:rPr>
        <w:t>и женщин и девочек с альбинизмом;</w:t>
      </w:r>
    </w:p>
    <w:p w14:paraId="4C1DB85F" w14:textId="7811DF1F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систематическое обучение судей, прокуроров и сотрудников полиции и других правоохранительных органов принципам строгого применения положений уголовного законодательства о гендерном насилии в отношении женщин и методам ведения расследования и дознания, учитывающим гендерную специфику, и создать благоприятные условия для того, чтобы женщины и девочки сообщали о случаях гендерного насилия, посредством решения проблемы стигматизации жертв, устранения дискриминационных стереотипов и борьбы с гендерными предубеждениями судей;</w:t>
      </w:r>
    </w:p>
    <w:p w14:paraId="2B36FFE3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укреплять службы помощи жертвам, включая надлежащим образом финансируемые приюты и убежища, на всей территории государства-участника, в частности в сельских и отдаленных районах.</w:t>
      </w:r>
    </w:p>
    <w:p w14:paraId="7803661A" w14:textId="51540D3B" w:rsidR="00A91DC8" w:rsidRPr="00A91DC8" w:rsidRDefault="00A91DC8" w:rsidP="00A91DC8">
      <w:pPr>
        <w:pStyle w:val="SingleTxt"/>
      </w:pPr>
      <w:r w:rsidRPr="00A91DC8">
        <w:t>11.</w:t>
      </w:r>
      <w:r w:rsidRPr="00A91DC8">
        <w:tab/>
        <w:t>Комитет с обеспокоенностью отмечает, что Национальный совет по борьбе с гендерным насилием и фемицидом до сих пор не создан, хотя президент объявил о его создании в апреле 2020</w:t>
      </w:r>
      <w:r w:rsidR="005A74EF">
        <w:rPr>
          <w:lang w:val="en-US"/>
        </w:rPr>
        <w:t> </w:t>
      </w:r>
      <w:r w:rsidRPr="00A91DC8">
        <w:t xml:space="preserve">года. Он с обеспокоенностью отмечает также отсутствие информации о людских, технических и финансовых ресурсах для </w:t>
      </w:r>
      <w:r w:rsidRPr="00A91DC8">
        <w:lastRenderedPageBreak/>
        <w:t>реализации Национального стратегического плана борьбы с гендерным насилием и фемицидом на период 2020–2030 годов.</w:t>
      </w:r>
    </w:p>
    <w:p w14:paraId="3570EDF4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12.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486582E1" w14:textId="60A9AAA3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 самом скором времени создать Национальный совет по борьбе с гендерным насилием и фемицидом, предоставить Совету надлежащие людские, технические и финансовые ресурсы и широкий мандат и обеспечить его независимость;</w:t>
      </w:r>
    </w:p>
    <w:p w14:paraId="795AD863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выделение надлежащих людских, технических и финансовых ресурсов для реализации Национального стратегического плана борьбы с гендерным насилием и фемицидом на период 2020–2030 годов и создать эффективные механизмы координации и контроля и оценки по результатам.</w:t>
      </w:r>
    </w:p>
    <w:p w14:paraId="2D2C4853" w14:textId="208C6FE5" w:rsidR="00A91DC8" w:rsidRPr="00A91DC8" w:rsidRDefault="00A91DC8" w:rsidP="00A91DC8">
      <w:pPr>
        <w:pStyle w:val="SingleTxt"/>
        <w:rPr>
          <w:i/>
        </w:rPr>
      </w:pPr>
      <w:r w:rsidRPr="00A91DC8">
        <w:t>13.</w:t>
      </w:r>
      <w:r w:rsidRPr="00A91DC8">
        <w:tab/>
        <w:t>Комитет отмечает, что в Законе о семейно-бытовом насилии (1998</w:t>
      </w:r>
      <w:r w:rsidR="00715CB5">
        <w:rPr>
          <w:lang w:val="en-US"/>
        </w:rPr>
        <w:t> </w:t>
      </w:r>
      <w:r w:rsidRPr="00A91DC8">
        <w:t>год) дается определение семейно-бытового насилия и предусматривается выдача защитного предписания. Однако Комитет обеспокоен отсутствием в нем упоминания о конкретном уголовном преступлении, связанном с семейно-бытовым насилием. Комитет отмечает также, что на рассмотрении по-прежнему находятся различные законопроекты, а именно законопроект о поправках, касающихся семейно-бытового насилия, законопроект об уголовных и связанных с ними вопросах и законопроект о поправках к Закону о поправке к уголовному законодательству (преступления на сексуальной почве и связанные с ними вопросы)</w:t>
      </w:r>
      <w:r w:rsidR="00715CB5" w:rsidRPr="00653833">
        <w:t>,</w:t>
      </w:r>
      <w:r w:rsidRPr="00A91DC8">
        <w:t xml:space="preserve"> и что отсутствуют дезагрегированные данные о распространенности семейно-бытового насилия.</w:t>
      </w:r>
    </w:p>
    <w:p w14:paraId="16DF6375" w14:textId="68040B26" w:rsidR="00A91DC8" w:rsidRPr="00A91DC8" w:rsidRDefault="00A91DC8" w:rsidP="00A91DC8">
      <w:pPr>
        <w:pStyle w:val="SingleTxt"/>
        <w:rPr>
          <w:b/>
          <w:bCs/>
        </w:rPr>
      </w:pPr>
      <w:r w:rsidRPr="00A91DC8">
        <w:t>14.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12F7480A" w14:textId="2441903F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выполнить рекомендации Комитета, содержащиеся в докладе о расследовании в отношении Южной Африки, проведенном им на основании статьи</w:t>
      </w:r>
      <w:r w:rsidR="000505F1">
        <w:rPr>
          <w:b/>
          <w:bCs/>
          <w:lang w:val="en-US"/>
        </w:rPr>
        <w:t> </w:t>
      </w:r>
      <w:r w:rsidRPr="00A91DC8">
        <w:rPr>
          <w:b/>
          <w:bCs/>
        </w:rPr>
        <w:t>8 Факультативного протокола к Конвенции (</w:t>
      </w:r>
      <w:hyperlink r:id="rId25" w:history="1">
        <w:r w:rsidRPr="00A91DC8">
          <w:rPr>
            <w:rStyle w:val="Hyperlink"/>
            <w:b/>
            <w:bCs/>
          </w:rPr>
          <w:t>CEDAW/C/ZAF/IR/1</w:t>
        </w:r>
      </w:hyperlink>
      <w:r w:rsidRPr="00A91DC8">
        <w:rPr>
          <w:b/>
          <w:bCs/>
        </w:rPr>
        <w:t xml:space="preserve">), в </w:t>
      </w:r>
      <w:proofErr w:type="spellStart"/>
      <w:r w:rsidRPr="00A91DC8">
        <w:rPr>
          <w:b/>
          <w:bCs/>
        </w:rPr>
        <w:t>четко</w:t>
      </w:r>
      <w:proofErr w:type="spellEnd"/>
      <w:r w:rsidRPr="00A91DC8">
        <w:rPr>
          <w:b/>
          <w:bCs/>
        </w:rPr>
        <w:t xml:space="preserve"> установленные сроки в соответствии с принятой Комитетом общей рекомендацией № 35 (2017);</w:t>
      </w:r>
    </w:p>
    <w:p w14:paraId="33935484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принять законодательство, специально предусматривающее уголовную ответственность за семейно-бытовое насилие и фемицид, и обеспечить, чтобы оба преступления подлежали рассмотрению государственной прокуратурой;</w:t>
      </w:r>
    </w:p>
    <w:p w14:paraId="361E1E3A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в самом скором времени принять законопроект о поправках, касающихся семейно-бытового насилия;</w:t>
      </w:r>
      <w:r w:rsidRPr="00A91DC8">
        <w:t xml:space="preserve"> </w:t>
      </w:r>
      <w:r w:rsidRPr="00A91DC8">
        <w:rPr>
          <w:b/>
          <w:bCs/>
        </w:rPr>
        <w:t>законопроект об уголовных и связанных с ними вопросах и законопроект о поправках к Закону о поправке к уголовному законодательству (преступления на сексуальной почве и связанные с ними вопросы);</w:t>
      </w:r>
    </w:p>
    <w:p w14:paraId="3C7A5B7B" w14:textId="7E2CAC22" w:rsidR="00A91DC8" w:rsidRPr="00A91DC8" w:rsidRDefault="00A91DC8" w:rsidP="00A91DC8">
      <w:pPr>
        <w:pStyle w:val="SingleTxt"/>
        <w:rPr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обеспечить, чтобы проводились расследования и судебные разбирательства всех случаев семейно-бытового насилия и фемицида, виновные получали надлежащее наказание и могли быть привлечены к ответственности ex officio, а пострадавшие имели реальный доступ к средствам правовой защиты, включая выдачу защитных предписаний и полное возмещение ущерба;</w:t>
      </w:r>
    </w:p>
    <w:p w14:paraId="3D14514E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e)</w:t>
      </w:r>
      <w:r w:rsidRPr="00A91DC8">
        <w:tab/>
      </w:r>
      <w:r w:rsidRPr="00A91DC8">
        <w:rPr>
          <w:b/>
          <w:bCs/>
        </w:rPr>
        <w:t>систематически предоставлять статистические данные о масштабах и степени семейно-бытового и других форм гендерного насилия в отношении женщин в разбивке по таким признакам, как возраст, этническая принадлежность, инвалидность, социально-экономический статус и степень отношений между жертвой и преступником.</w:t>
      </w:r>
    </w:p>
    <w:p w14:paraId="4F7FEC16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lastRenderedPageBreak/>
        <w:tab/>
      </w:r>
      <w:r w:rsidRPr="00A91DC8">
        <w:tab/>
        <w:t>Права женщин и гендерное равенство в контексте пандемии коронавирусного заболевания и усилий по восстановлению</w:t>
      </w:r>
    </w:p>
    <w:p w14:paraId="00371EA1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990DE28" w14:textId="12D493CF" w:rsidR="00A91DC8" w:rsidRPr="00A91DC8" w:rsidRDefault="00A91DC8" w:rsidP="00A91DC8">
      <w:pPr>
        <w:pStyle w:val="SingleTxt"/>
      </w:pPr>
      <w:r w:rsidRPr="00A91DC8">
        <w:t>15.</w:t>
      </w:r>
      <w:r w:rsidRPr="00A91DC8">
        <w:tab/>
        <w:t>Комитет отмечает усилия государства-участника по борьбе с пандемией коронавирусного заболевания (COVID-19) и выделение ресурсов на эти цели. Вместе с тем он обеспокоен отсутствием информации о мерах, принимаемых в целях устранения последствий пандемии для прав женщин и гендерного равенства и обеспечения участия женщин в разработке, утверждении и реализации программ и стратегий восстановления в период после пандемии COVID-19. Комитет обеспокоен также сообщениями о нежелании женщин и мужчин в государстве-участнике проходить вакцинацию от COVID-19, особенно в сельских районах.</w:t>
      </w:r>
    </w:p>
    <w:p w14:paraId="45A7A063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16.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4AC0D98B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устранить глубоко укоренившееся неравенство между женщинами и мужчинами и придать новый импульс обеспечению гендерного равенства посредством наделения женщин центральной ролью в процессе восстановления после пандемии COVID-19 в качестве стратегического приоритета для достижения устойчивых изменений в соответствии с целями в области устойчивого развития;</w:t>
      </w:r>
    </w:p>
    <w:p w14:paraId="636692B2" w14:textId="5D9EC354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обеспечить, чтобы женщинам и девочкам не навязывалось выполнение роли домашней прислуги, а также другие стереотипные представления о роли мужчин и женщин в контексте мер реагирования на пандемию COVID-19 и усилий по восстановлению;</w:t>
      </w:r>
    </w:p>
    <w:p w14:paraId="71169166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обеспечить конструктивное участие женщин и девочек, в том числе принадлежащих к обездоленным и маргинализированным группам населения, а также женщин и девочек, проживающих в сельских районах, в разработке и реализации программ и стратегий восстановления после пандемии COVID-19;</w:t>
      </w:r>
    </w:p>
    <w:p w14:paraId="09D4F4FD" w14:textId="2EB85A3D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обеспечить, чтобы женщины и девочки на равных условиях пользовались пакетами мер экономического стимулирования, включая финансовую поддержку для выполнения неоплачиваемых функций по уходу, направленными на смягчение социально-экономических последствий пандемии;</w:t>
      </w:r>
    </w:p>
    <w:p w14:paraId="49C735FF" w14:textId="716AAD86" w:rsidR="00A91DC8" w:rsidRDefault="00A91DC8" w:rsidP="00A91DC8">
      <w:pPr>
        <w:pStyle w:val="SingleTxt"/>
        <w:rPr>
          <w:b/>
          <w:bCs/>
        </w:rPr>
      </w:pPr>
      <w:r w:rsidRPr="00A91DC8">
        <w:tab/>
        <w:t>e)</w:t>
      </w:r>
      <w:r w:rsidRPr="00A91DC8">
        <w:tab/>
      </w:r>
      <w:r w:rsidRPr="00A91DC8">
        <w:rPr>
          <w:b/>
          <w:bCs/>
        </w:rPr>
        <w:t>обеспечить всем женщинам и девочкам бесплатный доступ к вакцинации от COVID-19, в том числе в сельских и отдаленных районах, и проводить информационно-просветительские кампании и кампании в средствах массовой информации для устранения ошибочных представлений о рисках вакцинации в отличие от рисков инфицирования COVID-19 и его долгосрочных последствий, а также псевдоновостей, распространяемых противниками вакцинации.</w:t>
      </w:r>
    </w:p>
    <w:p w14:paraId="248FE5F1" w14:textId="3F75168F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A6F584A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Популяризация Конвенции и Факультативного протокола к ней</w:t>
      </w:r>
    </w:p>
    <w:p w14:paraId="047E954C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C9B1B3A" w14:textId="38C8A56A" w:rsidR="00A91DC8" w:rsidRPr="00A91DC8" w:rsidRDefault="00A91DC8" w:rsidP="00A91DC8">
      <w:pPr>
        <w:pStyle w:val="SingleTxt"/>
      </w:pPr>
      <w:r w:rsidRPr="00A91DC8">
        <w:t>17.</w:t>
      </w:r>
      <w:r w:rsidRPr="00A91DC8">
        <w:tab/>
        <w:t>Комитет с обеспокоенностью отмечает недостаточную осведомленность женщин о своих правах по Конвенции и о процедурах рассмотрения жалоб и проведения расследований в соответствии с Факультативным протоколом к ней, особенно в сельских районах.</w:t>
      </w:r>
    </w:p>
    <w:p w14:paraId="05703BCB" w14:textId="07324A85" w:rsidR="00A91DC8" w:rsidRPr="00A91DC8" w:rsidRDefault="00A91DC8" w:rsidP="00A91DC8">
      <w:pPr>
        <w:pStyle w:val="SingleTxt"/>
        <w:rPr>
          <w:b/>
        </w:rPr>
      </w:pPr>
      <w:r w:rsidRPr="00A91DC8">
        <w:t>18.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3DB2854E" w14:textId="77777777" w:rsidR="00A91DC8" w:rsidRPr="00A91DC8" w:rsidRDefault="00A91DC8" w:rsidP="00A91DC8">
      <w:pPr>
        <w:pStyle w:val="SingleTxt"/>
        <w:rPr>
          <w:b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 xml:space="preserve">повышать осведомленность женщин об их правах по Конвенции и средствах правовой защиты, имеющихся в их распоряжении, для подачи жалоб о нарушениях их прав, включая предусмотренные Факультативным </w:t>
      </w:r>
      <w:r w:rsidRPr="00A91DC8">
        <w:rPr>
          <w:b/>
          <w:bCs/>
        </w:rPr>
        <w:lastRenderedPageBreak/>
        <w:t>протоколом к Конвенции процедуры рассмотрения сообщений и проведения расследований, и распространять информацию о правовой практике Комитета по Факультативному протоколу и его общих рекомендациях в доступных и инклюзивных форматах, в том числе в сельских районах и среди обездоленных, маргинализированных групп женщин;</w:t>
      </w:r>
    </w:p>
    <w:p w14:paraId="04B0E1C6" w14:textId="2F6195DA" w:rsidR="00A91DC8" w:rsidRPr="00A91DC8" w:rsidRDefault="00A91DC8" w:rsidP="00A91DC8">
      <w:pPr>
        <w:pStyle w:val="SingleTxt"/>
        <w:rPr>
          <w:b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систематическое укрепление потенциала судейского корпуса, прокурорских работников, сотрудников правоохранительных органов и адвокатов, что позволит им непосредственно применять и задействовать положения Конвенции и ссылаться на них и толковать национальное законодательство в соответствии с Конвенцией;</w:t>
      </w:r>
    </w:p>
    <w:p w14:paraId="10D213A4" w14:textId="4DBE9540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провести национальную выездную презентацию, посвященную международным, континентальным и региональным документам по правам человека женщин.</w:t>
      </w:r>
    </w:p>
    <w:p w14:paraId="237095EA" w14:textId="3133E76F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6484295" w14:textId="66DD6C86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Конституционная и законодательная база</w:t>
      </w:r>
    </w:p>
    <w:p w14:paraId="226DBC4C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D2F3D52" w14:textId="0564B1A3" w:rsidR="00A91DC8" w:rsidRPr="00A91DC8" w:rsidRDefault="00A91DC8" w:rsidP="00A91DC8">
      <w:pPr>
        <w:pStyle w:val="SingleTxt"/>
        <w:rPr>
          <w:bCs/>
        </w:rPr>
      </w:pPr>
      <w:r w:rsidRPr="00A91DC8">
        <w:t>19.</w:t>
      </w:r>
      <w:r w:rsidRPr="00A91DC8">
        <w:tab/>
        <w:t>Комитет приветствует принятие Национального плана действий по борьбе с расизмом, расовой дискриминацией, ксенофобией и связанной с ними нетерпимостью на период 2019</w:t>
      </w:r>
      <w:r w:rsidR="00F52219" w:rsidRPr="00F52219">
        <w:t>–</w:t>
      </w:r>
      <w:r w:rsidRPr="00A91DC8">
        <w:t>2024 годов, в котором содержится определение дискриминации в отношении женщин и приводится заявление, сделанное делегацией в ходе диалога и указывающее на усилия государства-участника по инкорпорированию Конвенции посредством принятия различных законодательных актов. Он отмечает, что глава</w:t>
      </w:r>
      <w:r w:rsidR="0029769C">
        <w:rPr>
          <w:lang w:val="en-US"/>
        </w:rPr>
        <w:t> </w:t>
      </w:r>
      <w:r w:rsidRPr="00A91DC8">
        <w:t>2 Конституции Южной Африки содержит билль о правах, в котором отстаивается право на равенство и запрещается дискриминация по признаку пола. Однако Комитет обеспокоен тем, что время для принятия законопроекта о расширении прав и возможностей женщин и гендерном равенстве уже давно истекло и что государство-участник до сих пор не приняло закон, конкретно запрещающий дискриминацию в отношении женщин в соответствии с Конвенцией. Комитет обеспокоен также отсутствием информации о делах, в рамках которых в судах применялись или задействовались Конвенция и Факультативный протокол.</w:t>
      </w:r>
    </w:p>
    <w:p w14:paraId="185061E9" w14:textId="1E985486" w:rsidR="00A91DC8" w:rsidRPr="00A91DC8" w:rsidRDefault="00A91DC8" w:rsidP="00A91DC8">
      <w:pPr>
        <w:pStyle w:val="SingleTxt"/>
        <w:rPr>
          <w:b/>
          <w:bCs/>
        </w:rPr>
      </w:pPr>
      <w:r w:rsidRPr="00A91DC8">
        <w:t>20.</w:t>
      </w:r>
      <w:r w:rsidRPr="00A91DC8">
        <w:tab/>
      </w:r>
      <w:r w:rsidRPr="00A91DC8">
        <w:rPr>
          <w:b/>
          <w:bCs/>
        </w:rPr>
        <w:t>Комитет напоминает об обязательствах государства-участника в соответствии со статьями</w:t>
      </w:r>
      <w:r w:rsidR="0029769C">
        <w:rPr>
          <w:b/>
          <w:bCs/>
          <w:lang w:val="en-US"/>
        </w:rPr>
        <w:t> </w:t>
      </w:r>
      <w:r w:rsidRPr="00A91DC8">
        <w:rPr>
          <w:b/>
          <w:bCs/>
        </w:rPr>
        <w:t>1 и 2 Конвенции и задачей</w:t>
      </w:r>
      <w:r w:rsidR="0029769C">
        <w:rPr>
          <w:b/>
          <w:bCs/>
          <w:lang w:val="en-US"/>
        </w:rPr>
        <w:t> </w:t>
      </w:r>
      <w:r w:rsidRPr="00A91DC8">
        <w:rPr>
          <w:b/>
          <w:bCs/>
        </w:rPr>
        <w:t>5.1 в рамках целей в области устойчивого развития и рекомендует государству-участнику:</w:t>
      </w:r>
    </w:p>
    <w:p w14:paraId="5EC8E981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принять всеобъемлющий закон о гендерном равенстве, а также определение дискриминации в отношении женщин, охватывающее как прямую, так и косвенную дискриминацию в государственной и частной сферах, включая перекрестные формы дискриминации, в соответствии со статьями 1 и 2 Конвенции;</w:t>
      </w:r>
    </w:p>
    <w:p w14:paraId="5CB2ED1A" w14:textId="6EDA0E26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инкорпорировать в национальное законодательство принцип реального равенства и соответствующим образом укрепить существующее законодательство о гендерном равенстве;</w:t>
      </w:r>
    </w:p>
    <w:p w14:paraId="573EE638" w14:textId="3E5DC695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включить в свой следующий периодический доклад информацию о количестве и результатах рассмотрения дел, в ходе судебных разбирательств которых ежегодно задействовались или применялись положения Конвенции или делались ссылки на них.</w:t>
      </w:r>
    </w:p>
    <w:p w14:paraId="2E9828DB" w14:textId="1E643486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2312E224" w14:textId="53FCED95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Доступ женщин к правосудию</w:t>
      </w:r>
    </w:p>
    <w:p w14:paraId="29333DE7" w14:textId="2DDA996A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267A32DB" w14:textId="77777777" w:rsidR="00A91DC8" w:rsidRPr="00A91DC8" w:rsidRDefault="00A91DC8" w:rsidP="00A91DC8">
      <w:pPr>
        <w:pStyle w:val="SingleTxt"/>
      </w:pPr>
      <w:r w:rsidRPr="00A91DC8">
        <w:t>21.</w:t>
      </w:r>
      <w:r w:rsidRPr="00A91DC8">
        <w:tab/>
        <w:t xml:space="preserve">Комитет отмечает, что в Законе о юридической помощи в Южной Африке женщинам, особенно в рамках процессов о разводе, алиментах и семейно-бытовом насилии, отдается приоритет в отношении предоставления бесплатной </w:t>
      </w:r>
      <w:r w:rsidRPr="00A91DC8">
        <w:lastRenderedPageBreak/>
        <w:t>юридической помощи. Вместе с тем он с обеспокоенностью отмечает, что в Законе о юридической помощи в Южной Африке не говорится о людских, технических и финансовых ресурсах, необходимых для выполнения упоминаемого в нем мандата. Комитет с обеспокоенностью отмечает также наличие в государстве-участнике барьеров, препятствующих доступу женщин к правосудию, включая службы помощи жертвам, особенно в случаях семейно-бытового насилия. Кроме того, он с обеспокоенностью отмечает низкие показатели статистики судебного преследования и вынесения обвинительных приговоров по делам о преступлениях на сексуальной почве. Он обеспокоен также сохранением дискриминационных гендерных стереотипов в системе правосудия и стигматизацией женщин-истцов, в частности женщин, проживающих в неформальных поселениях, трудящихся женщин-мигрантов, женщин, проживающих в сельских районах, женщин-инвалидов и женщин с альбинизмом.</w:t>
      </w:r>
    </w:p>
    <w:p w14:paraId="38FDC2BE" w14:textId="77777777" w:rsidR="00A91DC8" w:rsidRPr="00A91DC8" w:rsidRDefault="00A91DC8" w:rsidP="00A91DC8">
      <w:pPr>
        <w:pStyle w:val="SingleTxt"/>
        <w:rPr>
          <w:b/>
        </w:rPr>
      </w:pPr>
      <w:r w:rsidRPr="00A91DC8">
        <w:t>22.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7A24BBED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 в рамках Закона о юридической помощи в Южной Африке выделение в достаточном объеме людских, технических и финансовых ресурсов для выполнения упоминаемого в нем мандата по предоставлению необходимой бесплатной юридической помощи малоимущим женщинам;</w:t>
      </w:r>
    </w:p>
    <w:p w14:paraId="6E4A692F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расследование должным образом всех случаев гендерного насилия в отношении женщин, включая насилие на сексуальной почве, привлечение к ответственности и надлежащее наказание виновных и предоставление жертвам возможности получить соответствующее возмещение ущерба;</w:t>
      </w:r>
    </w:p>
    <w:p w14:paraId="37B2141B" w14:textId="750A153D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обеспечить укрепление потенциала сотрудников судебных органов, прокурорских работников, сотрудников полиции и других правоохранительных органов и секретарей судов в том, что касается строгого применения Закона о семейно-бытовом насилии и Закона о преступлениях на сексуальной почве, методов ведения расследования и дознания, учитывающим гендерную специфику, надлежащего ведения дел и сбора и использования судебных доказательств и их роли в деле предоставления жертвам защиты, поддержки и помощи при подаче заявлений о случаях семейно-бытового</w:t>
      </w:r>
      <w:r w:rsidR="00A11296" w:rsidRPr="00653833">
        <w:rPr>
          <w:b/>
          <w:bCs/>
        </w:rPr>
        <w:t xml:space="preserve"> </w:t>
      </w:r>
      <w:r w:rsidR="00A11296">
        <w:rPr>
          <w:b/>
          <w:bCs/>
        </w:rPr>
        <w:t>насилия</w:t>
      </w:r>
      <w:r w:rsidRPr="00A91DC8">
        <w:rPr>
          <w:b/>
          <w:bCs/>
        </w:rPr>
        <w:t xml:space="preserve"> в отношении женщин;</w:t>
      </w:r>
    </w:p>
    <w:p w14:paraId="45BA162B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систематически собирать данные о количестве и видах услуг, предоставляемых в рамках Закона о юридической помощи в Южной Африке женщинам и девочкам, которые требуют особого внимания, и соответствующим образом пересматривать финансирование и структуру этих услуг.</w:t>
      </w:r>
    </w:p>
    <w:p w14:paraId="0EF1389B" w14:textId="77777777" w:rsidR="00A91DC8" w:rsidRPr="00A91DC8" w:rsidRDefault="00A91DC8" w:rsidP="00A91DC8">
      <w:pPr>
        <w:pStyle w:val="SingleTxt"/>
      </w:pPr>
      <w:r w:rsidRPr="00A91DC8">
        <w:t>23.</w:t>
      </w:r>
      <w:r w:rsidRPr="00A91DC8">
        <w:tab/>
        <w:t>Комитет отмечает, что суды по вопросам равенства рассматривают дела о дискриминации, ненавистнических высказываниях и преследованиях, в том числе в отношении женщин, и что Комиссия по вопросам гендерного равенства уполномочена оказывать помощь женщинам-истцам в передаче дел в суды по вопросам равенства. Однако Комитет отмечает, что суды по вопросам равенства сосредоточены в городских районах, что затрудняет доступ к правосудию и возможностям возмещения ущерба для женщин, проживающих в сельских районах, особенно тех, кто не имеет достаточных средств для осуществления поездок. Он отмечает также, что многие женщины не знают о судах по вопросам равенства и что отсутствуют данные о количестве и результатах рассмотрения дел в судах по вопросам равенства.</w:t>
      </w:r>
    </w:p>
    <w:p w14:paraId="75108AB3" w14:textId="77777777" w:rsidR="00241DE0" w:rsidRDefault="00241DE0">
      <w:pPr>
        <w:spacing w:after="200" w:line="276" w:lineRule="auto"/>
      </w:pPr>
      <w:r>
        <w:br w:type="page"/>
      </w:r>
    </w:p>
    <w:p w14:paraId="571542A3" w14:textId="0C8F6B35" w:rsidR="00A91DC8" w:rsidRPr="00A91DC8" w:rsidRDefault="00A91DC8" w:rsidP="00A91DC8">
      <w:pPr>
        <w:pStyle w:val="SingleTxt"/>
        <w:rPr>
          <w:b/>
          <w:bCs/>
        </w:rPr>
      </w:pPr>
      <w:r w:rsidRPr="00A91DC8">
        <w:lastRenderedPageBreak/>
        <w:t>24.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65AA471F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повышать осведомленность женщин, в том числе женщин, принадлежащих к этническим меньшинствам, женщин-инвалидов, женщин-мигрантов и лесбиянок, бисексуалок и трансгендеров, об имеющихся в их распоряжении средствах правовой защиты в случае дискриминации;</w:t>
      </w:r>
    </w:p>
    <w:p w14:paraId="50775D48" w14:textId="5DB93B84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доступность судов по вопросам равенства для женщин, проживающих в сельской местности;</w:t>
      </w:r>
    </w:p>
    <w:p w14:paraId="0E427803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обеспечить сбор дезагрегированных данных о количестве и результатах рассмотрения дел о дискриминации в отношении женщин.</w:t>
      </w:r>
    </w:p>
    <w:p w14:paraId="2702D14D" w14:textId="77777777" w:rsidR="00A91DC8" w:rsidRPr="00A91DC8" w:rsidRDefault="00A91DC8" w:rsidP="00A91DC8">
      <w:pPr>
        <w:pStyle w:val="SingleTxt"/>
      </w:pPr>
      <w:r w:rsidRPr="00A91DC8">
        <w:t>25.</w:t>
      </w:r>
      <w:r w:rsidRPr="00A91DC8">
        <w:tab/>
        <w:t>Комитет обеспокоен тем, что в последнем варианте законопроекта о традиционных судах мог быть удален раздел о возможности отказа, что означает, что женщины не смогут обжаловать решения традиционных судов в судах общей юрисдикции.</w:t>
      </w:r>
    </w:p>
    <w:p w14:paraId="32243204" w14:textId="262D28EC" w:rsidR="00A91DC8" w:rsidRDefault="00A91DC8" w:rsidP="00A91DC8">
      <w:pPr>
        <w:pStyle w:val="SingleTxt"/>
        <w:rPr>
          <w:b/>
          <w:bCs/>
        </w:rPr>
      </w:pPr>
      <w:r w:rsidRPr="00A91DC8">
        <w:t>26.</w:t>
      </w:r>
      <w:r w:rsidRPr="00A91DC8">
        <w:tab/>
      </w:r>
      <w:r w:rsidRPr="00A91DC8">
        <w:rPr>
          <w:b/>
          <w:bCs/>
        </w:rPr>
        <w:t>Комитет рекомендует государству-участнику пересмотреть законопроект о традиционных судах с целью обеспечить, чтобы женщины могли отказываться от разбирательства в традиционных судах и обжаловать их решения в судах общей юрисдикции.</w:t>
      </w:r>
    </w:p>
    <w:p w14:paraId="2D87A3C7" w14:textId="47A2CC0E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19FA263" w14:textId="4A0F963F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Национальные механизмы по улучшению положения женщин</w:t>
      </w:r>
    </w:p>
    <w:p w14:paraId="516F4DCE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4258F1F" w14:textId="54EF59CB" w:rsidR="00A91DC8" w:rsidRPr="00A91DC8" w:rsidRDefault="00A91DC8" w:rsidP="00A91DC8">
      <w:pPr>
        <w:pStyle w:val="SingleTxt"/>
      </w:pPr>
      <w:r w:rsidRPr="00A91DC8">
        <w:t>27.</w:t>
      </w:r>
      <w:r w:rsidRPr="00A91DC8">
        <w:tab/>
        <w:t>Комитет приветствует создание в рамках аппарата президента в 2019</w:t>
      </w:r>
      <w:r w:rsidR="00376483">
        <w:t> </w:t>
      </w:r>
      <w:r w:rsidRPr="00A91DC8">
        <w:t>году Министерства по делам женщин, молодежи и инвалидов. Вместе с тем он отмечает ограниченность возможностей и нехватку людских, технических и финансовых ресурсов Министерства, а также недостаточное число координаторов по гендерным вопросам на различных правительственных и институциональных уровнях. Комитет обеспокоен также отсутствием координации и сотрудничества между различными структурами национального механизма и ограниченным участием гражданского общества и женских и молодежных организаций в качестве равноправных партнеров в процессе укрепления потенциала национального механизма.</w:t>
      </w:r>
    </w:p>
    <w:p w14:paraId="3FF08C53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28.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0A4433DB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выделять в достаточном объеме людские, технические и финансовые ресурсы Министерству по делам женщин, молодежи и инвалидов;</w:t>
      </w:r>
    </w:p>
    <w:p w14:paraId="75861B04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увеличить число координаторов по гендерным вопросам в отраслевых министерствах и муниципальных администрациях и обеспечить им достаточные полномочия для участия в структурах, принимающих решения;</w:t>
      </w:r>
    </w:p>
    <w:p w14:paraId="34C76D14" w14:textId="77777777" w:rsidR="00A91DC8" w:rsidRPr="00A91DC8" w:rsidRDefault="00A91DC8" w:rsidP="00A91DC8">
      <w:pPr>
        <w:pStyle w:val="SingleTxt"/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укрепить координацию и сотрудничество между различными органами национального механизма по гендерным вопросам на национальном, региональном и местном уровнях и в системе отправления правосудия;</w:t>
      </w:r>
    </w:p>
    <w:p w14:paraId="61B05F39" w14:textId="3608B44C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обеспечить конструктивное участие гражданского общества и женских и молодежных организаций в процессе укрепления кадрового потенциала национального механизма;</w:t>
      </w:r>
    </w:p>
    <w:p w14:paraId="4641E812" w14:textId="06F9A6FF" w:rsidR="00A91DC8" w:rsidRDefault="00A91DC8" w:rsidP="00A91DC8">
      <w:pPr>
        <w:pStyle w:val="SingleTxt"/>
        <w:rPr>
          <w:b/>
          <w:bCs/>
        </w:rPr>
      </w:pPr>
      <w:r w:rsidRPr="00A91DC8">
        <w:tab/>
        <w:t>e)</w:t>
      </w:r>
      <w:r w:rsidRPr="00A91DC8">
        <w:tab/>
      </w:r>
      <w:r w:rsidRPr="00A91DC8">
        <w:rPr>
          <w:b/>
          <w:bCs/>
        </w:rPr>
        <w:t>создать постоянный межведомственный комитет для координации обязанностей по представлению отчетности о соблюдении прав женщин и следить за выполнением рекомендаций Комитета.</w:t>
      </w:r>
    </w:p>
    <w:p w14:paraId="328840E1" w14:textId="302DD314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970D6A0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lastRenderedPageBreak/>
        <w:tab/>
      </w:r>
      <w:r w:rsidRPr="00A91DC8">
        <w:tab/>
        <w:t>Национальные правозащитные учреждения</w:t>
      </w:r>
    </w:p>
    <w:p w14:paraId="01C0378D" w14:textId="77777777" w:rsidR="00F52219" w:rsidRPr="00F52219" w:rsidRDefault="00F52219" w:rsidP="00F52219">
      <w:pPr>
        <w:pStyle w:val="SingleTxt"/>
        <w:keepNext/>
        <w:spacing w:after="0" w:line="120" w:lineRule="exact"/>
        <w:rPr>
          <w:sz w:val="10"/>
        </w:rPr>
      </w:pPr>
    </w:p>
    <w:p w14:paraId="28E69B08" w14:textId="5C74A3E4" w:rsidR="00A91DC8" w:rsidRPr="00A91DC8" w:rsidRDefault="00A91DC8" w:rsidP="00A91DC8">
      <w:pPr>
        <w:pStyle w:val="SingleTxt"/>
      </w:pPr>
      <w:r w:rsidRPr="00A91DC8">
        <w:t>29.</w:t>
      </w:r>
      <w:r w:rsidRPr="00A91DC8">
        <w:tab/>
        <w:t>Комитет отмечает, что Конституцией устанавливаются шесть независимых государственных институтов для укрепления демократии, включая Комиссию по правам человека в Южно-Африканской Республике в качестве национального правозащитного учреждения, Общественного защитника и Комиссию по вопросам гендерного равенства, которая уполномочена содействовать уважению, защите, развитию и достижению гендерного равенства. Конституция предусматривает, что Комиссия по вопросам гендерного равенства является независимой и подотчетна Национальной ассамблее. Комиссия по вопросам гендерного равенства занимается мониторингом, проведением расследований, исследовательской работой, просветительской деятельностью, консультированием парламента и подготовкой отчетов по вопросам, касающимся гендерного равенства, и следит за соблюдением региональных и международных конвенций. Тем не менее Комитет с обеспокоенностью отмечает ограниченность людских, финансовых и технических ресурсов, которыми располагает Комиссия по вопросам гендерного равенства.</w:t>
      </w:r>
    </w:p>
    <w:p w14:paraId="31D652C1" w14:textId="77777777" w:rsidR="00A91DC8" w:rsidRPr="00A91DC8" w:rsidRDefault="00A91DC8" w:rsidP="00A91DC8">
      <w:pPr>
        <w:pStyle w:val="SingleTxt"/>
        <w:rPr>
          <w:b/>
        </w:rPr>
      </w:pPr>
      <w:r w:rsidRPr="00A91DC8">
        <w:t>30.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06318F95" w14:textId="50BCD265" w:rsidR="00A91DC8" w:rsidRPr="00A91DC8" w:rsidRDefault="00A91DC8" w:rsidP="00A91DC8">
      <w:pPr>
        <w:pStyle w:val="SingleTxt"/>
        <w:rPr>
          <w:b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выделять в достаточном объеме людские, технические и финансовые ресурсы Комиссии по вопросам гендерного равенства;</w:t>
      </w:r>
    </w:p>
    <w:p w14:paraId="365DF5F6" w14:textId="76E05597" w:rsid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укрепить Комиссию по правам человека в Южно-Африканской Республике для эффективного выполнения ею своего мандата.</w:t>
      </w:r>
    </w:p>
    <w:p w14:paraId="17406716" w14:textId="1CBF79C1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4DB1A600" w14:textId="615E1EC9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Временные специальные меры</w:t>
      </w:r>
    </w:p>
    <w:p w14:paraId="2F9F01D0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33A1A5A" w14:textId="7D54ABAA" w:rsidR="00A91DC8" w:rsidRPr="00A91DC8" w:rsidRDefault="00A91DC8" w:rsidP="00A91DC8">
      <w:pPr>
        <w:pStyle w:val="SingleTxt"/>
      </w:pPr>
      <w:r w:rsidRPr="00A91DC8">
        <w:t>31.</w:t>
      </w:r>
      <w:r w:rsidRPr="00A91DC8">
        <w:tab/>
        <w:t>Комитет отмечает, что государство-участник продолжает проводить политику обеспечения равной представленности мужчин и женщин на государственной службе и что более 40</w:t>
      </w:r>
      <w:r w:rsidR="00C305B8">
        <w:t> </w:t>
      </w:r>
      <w:r w:rsidRPr="00A91DC8">
        <w:t>процентов должностей на уровне старшего руководящего звена занимают женщины. Вместе с тем он с обеспокоенностью отмечает отсутствие временных специальных мер, направленных на достижение реального равенства женщин и мужчин, включая системы квотирования, в других сферах общества, где женщины недопредставлены или находятся в неблагоприятном положении, в том числе в частном секторе.</w:t>
      </w:r>
    </w:p>
    <w:p w14:paraId="5711CC0E" w14:textId="2E02F9DF" w:rsidR="00A91DC8" w:rsidRDefault="00A91DC8" w:rsidP="00A91DC8">
      <w:pPr>
        <w:pStyle w:val="SingleTxt"/>
        <w:rPr>
          <w:b/>
          <w:bCs/>
        </w:rPr>
      </w:pPr>
      <w:r w:rsidRPr="00A91DC8">
        <w:t>32.</w:t>
      </w:r>
      <w:r w:rsidRPr="00A91DC8">
        <w:tab/>
      </w:r>
      <w:r w:rsidRPr="00A91DC8">
        <w:rPr>
          <w:b/>
          <w:bCs/>
        </w:rPr>
        <w:t>В соответствии с пунктом</w:t>
      </w:r>
      <w:r w:rsidR="00C305B8">
        <w:rPr>
          <w:b/>
          <w:bCs/>
        </w:rPr>
        <w:t> </w:t>
      </w:r>
      <w:r w:rsidRPr="00A91DC8">
        <w:rPr>
          <w:b/>
          <w:bCs/>
        </w:rPr>
        <w:t>1 статьи 4 Конвенции и своей общей рекомендацией №</w:t>
      </w:r>
      <w:r w:rsidR="00C305B8">
        <w:rPr>
          <w:b/>
          <w:bCs/>
        </w:rPr>
        <w:t> </w:t>
      </w:r>
      <w:r w:rsidRPr="00A91DC8">
        <w:rPr>
          <w:b/>
          <w:bCs/>
        </w:rPr>
        <w:t>25 (2004) о временных специальных мерах Комитет рекомендует государству-участнику принять временные специальные меры, такие как установленные законом квоты и преференциальный режим для женщин при приеме на работу, в целях расширения участия женщин в политической и общественной жизни, их доступа к сфере образования и возможностей их трудоустройства.</w:t>
      </w:r>
      <w:r w:rsidRPr="00A91DC8">
        <w:t xml:space="preserve"> </w:t>
      </w:r>
      <w:r w:rsidRPr="00A91DC8">
        <w:rPr>
          <w:b/>
          <w:bCs/>
        </w:rPr>
        <w:t>Он рекомендует также государству-участнику установить привязанные к конкретным срокам цели и контрольные показатели с указанием санкций за их несоблюдение в целях ускорения достижения реального равенства женщин и мужчин во всех сферах, в которых женщины находятся в неблагоприятном положении или недопредставлены, особенно на руководящих должностях.</w:t>
      </w:r>
    </w:p>
    <w:p w14:paraId="09335DAE" w14:textId="129D94F0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0CE1B5D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Стереотипы и вредная практика</w:t>
      </w:r>
    </w:p>
    <w:p w14:paraId="11190374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DFC964D" w14:textId="15A25EBC" w:rsidR="00A91DC8" w:rsidRPr="00A91DC8" w:rsidRDefault="00A91DC8" w:rsidP="00A91DC8">
      <w:pPr>
        <w:pStyle w:val="SingleTxt"/>
      </w:pPr>
      <w:r w:rsidRPr="00A91DC8">
        <w:t>33.</w:t>
      </w:r>
      <w:r w:rsidRPr="00A91DC8">
        <w:tab/>
        <w:t xml:space="preserve">Комитет обеспокоен сохранением в государстве-участнике патриархальных взглядов и дискриминационных стереотипов в отношении роли и обязанностей женщин и мужчин в семье и обществе. Он с обеспокоенностью отмечает, что Закон о детях запрещает проверку на девственность только в отношении детей до 16 лет и что девочки в сельской местности часто подвергаются так называемой «проверке на девственность», а это является вторжением в их частную </w:t>
      </w:r>
      <w:r w:rsidRPr="00A91DC8">
        <w:lastRenderedPageBreak/>
        <w:t>жизнь и оказывает негативное воздействие на их развитие, в том числе в результате отсева из школы. Комитет обеспокоен также сохранением в некоторых общинах вредной практики, главным образом обычая «укутвала» (похищение женщин и девочек) с целью заставить их вступить в брак в несовершеннолетнем возрасте или по принуждению и провести калечащие операции на женских половых органах, несмотря на запрет такой практики по Закону о детях. Кроме того, Комитет отмечает отсутствие дезагрегированных данных о распространении вредной практики, особенно обычая «укутвала».</w:t>
      </w:r>
    </w:p>
    <w:p w14:paraId="3E1EE7CE" w14:textId="43389E81" w:rsidR="00A91DC8" w:rsidRPr="00A91DC8" w:rsidRDefault="00A91DC8" w:rsidP="00A91DC8">
      <w:pPr>
        <w:pStyle w:val="SingleTxt"/>
        <w:rPr>
          <w:b/>
          <w:bCs/>
        </w:rPr>
      </w:pPr>
      <w:r w:rsidRPr="00A91DC8">
        <w:t>34.</w:t>
      </w:r>
      <w:r w:rsidRPr="00A91DC8">
        <w:tab/>
      </w:r>
      <w:r w:rsidRPr="00A91DC8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C305B8">
        <w:rPr>
          <w:b/>
          <w:bCs/>
        </w:rPr>
        <w:t> </w:t>
      </w:r>
      <w:r w:rsidRPr="00A91DC8">
        <w:rPr>
          <w:b/>
          <w:bCs/>
        </w:rPr>
        <w:t>18 Комитета по правам ребенка (2019) по вредной практике, Комитет рекомендует государству-участнику:</w:t>
      </w:r>
    </w:p>
    <w:p w14:paraId="42AFAFE3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внести поправки в Закон о детях, запрещающие проведение так называемой «проверки на девственность» в отношении всех женщин и девочек, и обеспечить соблюдение этого закона, в том числе в сельской местности;</w:t>
      </w:r>
    </w:p>
    <w:p w14:paraId="68FB8070" w14:textId="77777777" w:rsidR="00A91DC8" w:rsidRPr="00A91DC8" w:rsidRDefault="00A91DC8" w:rsidP="00A91DC8">
      <w:pPr>
        <w:pStyle w:val="SingleTxt"/>
        <w:rPr>
          <w:b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предусмотреть уголовную ответственность за применение вредной практики «укутвала» и обеспечить расследование всех случаев проведения такого обычая и калечащих операций на женских половых органах, привлечение к ответственности и надлежащее наказание виновных и предоставление женщинам и девочкам, состоящим в таких союзах, доступа к средствам защиты, включая их размещение в соответствующих приютах, и к службам помощи жертвам;</w:t>
      </w:r>
    </w:p>
    <w:p w14:paraId="137B34E3" w14:textId="5C21522E" w:rsidR="00A91DC8" w:rsidRPr="00A91DC8" w:rsidRDefault="00A91DC8" w:rsidP="00A91DC8">
      <w:pPr>
        <w:pStyle w:val="SingleTxt"/>
        <w:rPr>
          <w:b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в самом скором времени принять всеобъемлющую стратегию искоренения дискриминационных стереотипов и всех вредных видов практики, таких как так называемая «проверка на девственность», обычай «укутвала», калечащие операции на женских половых органах и браки в несовершеннолетнем возрасте или по принуждению, и обеспечить предоставление жертвам доступа к соответствующим службам поддержки и программам реабилитации;</w:t>
      </w:r>
    </w:p>
    <w:p w14:paraId="78A8A707" w14:textId="055A9AE9" w:rsid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повышать осведомленность традиционных и религиозных лидеров, родителей, учителей, женщин и широкой общественности об уголовном характере и разрушительном воздействии вредной практики на жизнь женщин и девочек и проводить систематическое обучение судей, прокуроров и сотрудников полиции и других правоохранительных органов принципам строгого применения положений уголовного законодательства о запрете вредной практики.</w:t>
      </w:r>
    </w:p>
    <w:p w14:paraId="7FF59B35" w14:textId="0C5033CC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91CAB14" w14:textId="11B4C78D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Торговля людьми и эксплуатация проституции</w:t>
      </w:r>
    </w:p>
    <w:p w14:paraId="5F583401" w14:textId="55CFE4A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BDC2210" w14:textId="2FD570F2" w:rsidR="00A91DC8" w:rsidRPr="00A91DC8" w:rsidRDefault="00A91DC8" w:rsidP="00A91DC8">
      <w:pPr>
        <w:pStyle w:val="SingleTxt"/>
      </w:pPr>
      <w:r w:rsidRPr="00A91DC8">
        <w:t>35.</w:t>
      </w:r>
      <w:r w:rsidRPr="00A91DC8">
        <w:tab/>
        <w:t>Комитет отмечает сделанное делегацией в ходе диалога заявление, в котором указывается, что Закон о предупреждении и пресечении торговли людьми (Закон №</w:t>
      </w:r>
      <w:r w:rsidR="00C305B8">
        <w:t> </w:t>
      </w:r>
      <w:r w:rsidRPr="00A91DC8">
        <w:t>7) охватывает все формы торговли людьми и что данные свидетельствуют о большом количестве обвинительных приговоров по делам о преступлениях, связанных с торговлей людьми. Он отмечает также создание в 2019</w:t>
      </w:r>
      <w:r w:rsidR="00C305B8">
        <w:t> </w:t>
      </w:r>
      <w:r w:rsidRPr="00A91DC8">
        <w:t xml:space="preserve">году Национальной нормативной базы по борьбе с преступлениями, связанными с торговлей людьми, а также принятие нового типового регламента для идентификации жертв. Вместе с тем Комитет по-прежнему обеспокоен тем, что государство-участник является страной происхождения, транзита и назначения в плане торговли людьми, а также отсутствием данных и статистики о масштабах торговли людьми и ее коренных причинах. Комитет обеспокоен также отсутствием среди соответствующих органов власти, занимающихся вопросами </w:t>
      </w:r>
      <w:r w:rsidRPr="00A91DC8">
        <w:lastRenderedPageBreak/>
        <w:t>жертв торговли людьми, осведомленности о гендерной проблематике и недостаточной помощью, оказываемой таким жертвам. Кроме того, Комитет обеспокоен поступающей информацией о трудовой эксплуатации некоторых иностранных женщин-медиков (врачей и медсестер).</w:t>
      </w:r>
    </w:p>
    <w:p w14:paraId="2713AD22" w14:textId="0DFB990D" w:rsidR="00A91DC8" w:rsidRPr="00A91DC8" w:rsidRDefault="00A91DC8" w:rsidP="00A91DC8">
      <w:pPr>
        <w:pStyle w:val="SingleTxt"/>
        <w:rPr>
          <w:b/>
          <w:bCs/>
        </w:rPr>
      </w:pPr>
      <w:r w:rsidRPr="00A91DC8">
        <w:t>36.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38E5CBB7" w14:textId="2A5AD2DA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 срочном порядке обеспечить исполнение Закона о предупреждении и пресечении торговли людьми (Закон №</w:t>
      </w:r>
      <w:r w:rsidR="00C305B8">
        <w:rPr>
          <w:b/>
          <w:bCs/>
        </w:rPr>
        <w:t> </w:t>
      </w:r>
      <w:r w:rsidRPr="00A91DC8">
        <w:rPr>
          <w:b/>
          <w:bCs/>
        </w:rPr>
        <w:t>7 от 2013 года) и собирать данные о торговле людьми в разбивке по таким признакам, как пол, возраст, национальность, этническая принадлежность, инвалидность и социально-экономический статус, для оценки последствий принятия этого закона;</w:t>
      </w:r>
    </w:p>
    <w:p w14:paraId="62C50791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укрепление потенциала судейского корпуса, сотрудников правоохранительных органов, работников иммиграционных и правоохранительных служб, пограничников и социальных работников в части применения Закона о предупреждении и пресечении торговли людьми и процедур раннего выявления и направления жертв в соответствующие службы;</w:t>
      </w:r>
    </w:p>
    <w:p w14:paraId="3BC02895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обеспечить предоставление женщинам, ставшим жертвами торговли людьми, надлежащей защиты, в частности в рамках программ защиты свидетелей и в форме выдачи временных разрешений на жительство, независимо от их способности или готовности сотрудничать с органами обвинения;</w:t>
      </w:r>
    </w:p>
    <w:p w14:paraId="55E1ACFA" w14:textId="082B31D6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обеспечить судебное преследование и надлежащее наказание торговцев людьми и их сообщников;</w:t>
      </w:r>
    </w:p>
    <w:p w14:paraId="4DB5CC49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e)</w:t>
      </w:r>
      <w:r w:rsidRPr="00A91DC8">
        <w:tab/>
      </w:r>
      <w:r w:rsidRPr="00A91DC8">
        <w:rPr>
          <w:b/>
          <w:bCs/>
        </w:rPr>
        <w:t>расследовать жалобы и обеспечить защиту прав иностранных женщин-медиков.</w:t>
      </w:r>
    </w:p>
    <w:p w14:paraId="526AE1B6" w14:textId="77777777" w:rsidR="00A91DC8" w:rsidRPr="00A91DC8" w:rsidRDefault="00A91DC8" w:rsidP="00A91DC8">
      <w:pPr>
        <w:pStyle w:val="SingleTxt"/>
      </w:pPr>
      <w:r w:rsidRPr="00A91DC8">
        <w:t>37.</w:t>
      </w:r>
      <w:r w:rsidRPr="00A91DC8">
        <w:tab/>
        <w:t>Комитет с обеспокоенностью отмечает сообщения о том, что женщины, ставшие жертвами торговли людьми, подвергаются гендерному насилию и эксплуатации в сфере проституции.</w:t>
      </w:r>
    </w:p>
    <w:p w14:paraId="6961F11C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38.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6D6BB1E2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устранить коренные причины проституции и принять экономические и государственные решения в поддержку предоставления возможностей устойчивого получения средств к существованию и обеспечения элементарных бытовых условий для женщин и девочек, живущих в нищете;</w:t>
      </w:r>
    </w:p>
    <w:p w14:paraId="57942ED3" w14:textId="7C23955D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ликвидировать гендерное насилие и дискриминацию в отношении жертв торговли людьми и их сексуальную эксплуатацию и обеспечить им доступ к правосудию, включая юридическую помощь и надлежащее возмещение ущерба;</w:t>
      </w:r>
      <w:r w:rsidRPr="00A91DC8">
        <w:t xml:space="preserve"> </w:t>
      </w:r>
      <w:r w:rsidRPr="00A91DC8">
        <w:rPr>
          <w:b/>
          <w:bCs/>
        </w:rPr>
        <w:t>предоставление защиты, в том числе приюта;</w:t>
      </w:r>
      <w:r w:rsidRPr="00A91DC8">
        <w:t xml:space="preserve"> </w:t>
      </w:r>
      <w:r w:rsidRPr="00A91DC8">
        <w:rPr>
          <w:b/>
          <w:bCs/>
        </w:rPr>
        <w:t>и медицинское обслуживание;</w:t>
      </w:r>
    </w:p>
    <w:p w14:paraId="6AD53B14" w14:textId="7C25FA95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осуществлять программы помощи женщинам, желающим прекратить заниматься проституцией, и предлагать им альтернативные возможности для получения дохода, а также программы реабилитации и реинтеграции.</w:t>
      </w:r>
    </w:p>
    <w:p w14:paraId="580B1240" w14:textId="3BC7FF49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14853B9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Равное участие в политической и общественной жизни</w:t>
      </w:r>
    </w:p>
    <w:p w14:paraId="7DE5A667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EC09196" w14:textId="46245C36" w:rsidR="00A91DC8" w:rsidRPr="00A91DC8" w:rsidRDefault="00A91DC8" w:rsidP="00A91DC8">
      <w:pPr>
        <w:pStyle w:val="SingleTxt"/>
      </w:pPr>
      <w:r w:rsidRPr="00A91DC8">
        <w:t>39.</w:t>
      </w:r>
      <w:r w:rsidRPr="00A91DC8">
        <w:tab/>
        <w:t>Комитет приветствует увеличение числа женщин, избранных в Национальную ассамблею после выборов в мае 2019</w:t>
      </w:r>
      <w:r w:rsidR="00652FDC">
        <w:t> </w:t>
      </w:r>
      <w:r w:rsidRPr="00A91DC8">
        <w:t>года (45</w:t>
      </w:r>
      <w:r w:rsidR="00652FDC">
        <w:t> </w:t>
      </w:r>
      <w:r w:rsidRPr="00A91DC8">
        <w:t xml:space="preserve">процентов). Однако он с обеспокоенностью отмечает, что уровень представленности женщин в местных органах управления и в судебной системе остается низким и что не </w:t>
      </w:r>
      <w:r w:rsidRPr="00A91DC8">
        <w:lastRenderedPageBreak/>
        <w:t>предпринимаются конкретные меры по реализации политики обеспечения равной представленности мужчин и женщин. Комитет с обеспокоенностью отмечает также, что Закон о племенных вождях и вождях народа койсан (Закон №</w:t>
      </w:r>
      <w:r w:rsidR="006D084B">
        <w:t> </w:t>
      </w:r>
      <w:r w:rsidRPr="00A91DC8">
        <w:t>3 от 2019 года) предусматривает установление квоты всего в размере 30</w:t>
      </w:r>
      <w:r w:rsidR="006D084B">
        <w:t> </w:t>
      </w:r>
      <w:r w:rsidRPr="00A91DC8">
        <w:t>процентов в отношении представленности женщин в Национальной палате племенных вождей. Комитет обеспокоен также крайне низким уровнем участия в политической и общественной жизни женщин, принадлежащих к обездоленным и маргинализированным группам населения.</w:t>
      </w:r>
    </w:p>
    <w:p w14:paraId="5C9DF5DE" w14:textId="77777777" w:rsidR="00A91DC8" w:rsidRPr="00A91DC8" w:rsidRDefault="00A91DC8" w:rsidP="00A91DC8">
      <w:pPr>
        <w:pStyle w:val="SingleTxt"/>
        <w:rPr>
          <w:b/>
        </w:rPr>
      </w:pPr>
      <w:r w:rsidRPr="00A91DC8">
        <w:t>40.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32EE1F57" w14:textId="77777777" w:rsidR="00A91DC8" w:rsidRPr="00A91DC8" w:rsidRDefault="00A91DC8" w:rsidP="00A91DC8">
      <w:pPr>
        <w:pStyle w:val="SingleTxt"/>
        <w:rPr>
          <w:b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ускорить принятие законопроекта о расширении прав и возможностей женщин и гендерном равенстве и активизировать его усилия по повышению представленности женщин на уровне принятия решений как на выборных, так и на назначаемых должностях;</w:t>
      </w:r>
    </w:p>
    <w:p w14:paraId="74351056" w14:textId="56ED5009" w:rsidR="00A91DC8" w:rsidRPr="00A91DC8" w:rsidRDefault="00A91DC8" w:rsidP="00A91DC8">
      <w:pPr>
        <w:pStyle w:val="SingleTxt"/>
        <w:rPr>
          <w:b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принять временные специальные меры, такие как предусматриваемые законом квоты и системы гендерного паритета на государственной и дипломатической службах, в соответствии с пунктом</w:t>
      </w:r>
      <w:r w:rsidR="0059680B">
        <w:rPr>
          <w:b/>
          <w:bCs/>
        </w:rPr>
        <w:t> </w:t>
      </w:r>
      <w:r w:rsidRPr="00A91DC8">
        <w:rPr>
          <w:b/>
          <w:bCs/>
        </w:rPr>
        <w:t>1 статьи</w:t>
      </w:r>
      <w:r w:rsidR="0059680B">
        <w:rPr>
          <w:b/>
          <w:bCs/>
        </w:rPr>
        <w:t> </w:t>
      </w:r>
      <w:r w:rsidRPr="00A91DC8">
        <w:rPr>
          <w:b/>
          <w:bCs/>
        </w:rPr>
        <w:t>4 Конвенции и общей рекомендацией №</w:t>
      </w:r>
      <w:r w:rsidR="0059680B">
        <w:rPr>
          <w:b/>
          <w:bCs/>
        </w:rPr>
        <w:t> </w:t>
      </w:r>
      <w:r w:rsidRPr="00A91DC8">
        <w:rPr>
          <w:b/>
          <w:bCs/>
        </w:rPr>
        <w:t>25</w:t>
      </w:r>
      <w:r w:rsidR="0059680B">
        <w:rPr>
          <w:b/>
          <w:bCs/>
        </w:rPr>
        <w:t xml:space="preserve"> (2004)</w:t>
      </w:r>
      <w:r w:rsidRPr="00A91DC8">
        <w:rPr>
          <w:b/>
          <w:bCs/>
        </w:rPr>
        <w:t xml:space="preserve"> Комитета о временных специальных мерах в целях увеличения представленности женщин на министерских должностях, в муниципальных советах, в судебных органах и на государственной и дипломатической службах;</w:t>
      </w:r>
    </w:p>
    <w:p w14:paraId="32C0BB3D" w14:textId="6E2DC124" w:rsidR="00A91DC8" w:rsidRPr="00A91DC8" w:rsidRDefault="00A91DC8" w:rsidP="00A91DC8">
      <w:pPr>
        <w:pStyle w:val="SingleTxt"/>
        <w:rPr>
          <w:b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обеспечить укрепление потенциала применительно к овладению навыками политического лидерства и проведения кампаний и предоставление доступа к финансированию кампаний для женщин-кандидатов, включая женщин-инвалидов и женщин с альбинизмом, и повысить уровень осведомленности политических лидеров и общественности в целом о том, что для полного осуществления Конвенции необходимо полное, равное, свободное и демократическое участие женщин в политической и общественной жизни на равных с мужчинами правах;</w:t>
      </w:r>
    </w:p>
    <w:p w14:paraId="26DBE0B6" w14:textId="69245444" w:rsid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обеспечить соблюдение требуемой квоты представленности женщин в Национальной палате племенных вождей и внести поправки в Закон о племенных вождях и вождях народа койсан (Закон №</w:t>
      </w:r>
      <w:r w:rsidR="0059680B">
        <w:rPr>
          <w:b/>
          <w:bCs/>
        </w:rPr>
        <w:t> </w:t>
      </w:r>
      <w:r w:rsidRPr="00A91DC8">
        <w:rPr>
          <w:b/>
          <w:bCs/>
        </w:rPr>
        <w:t>3 от 2019 года) для увеличения квоты с целью достижения паритета в традиционных системах управления.</w:t>
      </w:r>
    </w:p>
    <w:p w14:paraId="70510263" w14:textId="6ED594F6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C487FE1" w14:textId="71C8FB2D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Гражданство</w:t>
      </w:r>
    </w:p>
    <w:p w14:paraId="4658E0AA" w14:textId="5AAFA236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45ECBCE" w14:textId="4BA82995" w:rsidR="00A91DC8" w:rsidRPr="00A91DC8" w:rsidRDefault="00A91DC8" w:rsidP="00A91DC8">
      <w:pPr>
        <w:pStyle w:val="SingleTxt"/>
      </w:pPr>
      <w:r w:rsidRPr="00A91DC8">
        <w:t>41.</w:t>
      </w:r>
      <w:r w:rsidRPr="00A91DC8">
        <w:tab/>
        <w:t>Комитет отмечает сделанное делегацией в ходе диалога заявление, в котором указывается, что государство-участник инициировало осуществление проекта регистрации записей о рождении для обеспечения регистрации записей обо всех родах, происходящих в медицинских учреждениях, что позволяет регистрировать роды во всех 1445</w:t>
      </w:r>
      <w:r w:rsidR="0059680B">
        <w:t> </w:t>
      </w:r>
      <w:r w:rsidRPr="00A91DC8">
        <w:t>медицинских учреждениях с родильными отделениями. Вместе с тем он обеспокоен тем, что женщины и девочки, проживающие в сельских районах и неформальных поселениях в городах, сталкиваются с трудностями в получении доступа к документам, регистрирующим записи о рождении и удостоверяющим личность, что лишает их возможности пользоваться основными услугами и проходить вакцинацию от COVID-19. Комитет с обеспокоенностью отмечает также отсутствие в Законе о регистрации записей о рождении и смерти (Закон №</w:t>
      </w:r>
      <w:r w:rsidR="0059680B">
        <w:t> </w:t>
      </w:r>
      <w:r w:rsidRPr="00A91DC8">
        <w:t>51 от 1992</w:t>
      </w:r>
      <w:r w:rsidR="0059680B">
        <w:t> </w:t>
      </w:r>
      <w:r w:rsidRPr="00A91DC8">
        <w:t>года) гарантий, не допускающих, чтобы дети женщин, не имеющих документов, становились лицами без гражданства.</w:t>
      </w:r>
    </w:p>
    <w:p w14:paraId="6C3F8612" w14:textId="77777777" w:rsidR="0059680B" w:rsidRDefault="0059680B">
      <w:pPr>
        <w:spacing w:after="200" w:line="276" w:lineRule="auto"/>
      </w:pPr>
      <w:r>
        <w:br w:type="page"/>
      </w:r>
    </w:p>
    <w:p w14:paraId="23BD7B59" w14:textId="5408AF72" w:rsidR="00A91DC8" w:rsidRPr="00A91DC8" w:rsidRDefault="00A91DC8" w:rsidP="00A91DC8">
      <w:pPr>
        <w:pStyle w:val="SingleTxt"/>
        <w:rPr>
          <w:b/>
          <w:bCs/>
        </w:rPr>
      </w:pPr>
      <w:r w:rsidRPr="00A91DC8">
        <w:lastRenderedPageBreak/>
        <w:t>42.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3731D32F" w14:textId="4DB78E5E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облегчить доступ женщин и девочек, проживающих в сельских районах и городских неформальных поселениях, к регистрации записей о рождении и оформлению документов, удостоверяющих личность, посредством внедрения доступных и удобных процедур, в том числе в онлайновом режиме и через передвижные пункты регистрации актов гражданского состояния, с целью предоставить им возможность пользоваться основными услугами и проходить вакцинацию от COVID-19;</w:t>
      </w:r>
    </w:p>
    <w:p w14:paraId="0D7F815A" w14:textId="51BB5F5F" w:rsid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внести поправки в Закон о регистрации записей о рождении и смерти (Закон №</w:t>
      </w:r>
      <w:r w:rsidR="0059680B">
        <w:rPr>
          <w:b/>
          <w:bCs/>
        </w:rPr>
        <w:t> </w:t>
      </w:r>
      <w:r w:rsidRPr="00A91DC8">
        <w:rPr>
          <w:b/>
          <w:bCs/>
        </w:rPr>
        <w:t>51 от 1992</w:t>
      </w:r>
      <w:r w:rsidR="0059680B">
        <w:rPr>
          <w:b/>
          <w:bCs/>
        </w:rPr>
        <w:t> </w:t>
      </w:r>
      <w:r w:rsidRPr="00A91DC8">
        <w:rPr>
          <w:b/>
          <w:bCs/>
        </w:rPr>
        <w:t>года) с целью обеспечить, чтобы дети женщин, не имеющих документов, не становились лицами без гражданства.</w:t>
      </w:r>
    </w:p>
    <w:p w14:paraId="70E55000" w14:textId="283AF35B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F9213E9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Образование</w:t>
      </w:r>
    </w:p>
    <w:p w14:paraId="75A1627B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212D704" w14:textId="4A17298A" w:rsidR="00A91DC8" w:rsidRPr="00A91DC8" w:rsidRDefault="00A91DC8" w:rsidP="00A91DC8">
      <w:pPr>
        <w:pStyle w:val="SingleTxt"/>
      </w:pPr>
      <w:r w:rsidRPr="00A91DC8">
        <w:t>43.</w:t>
      </w:r>
      <w:r w:rsidRPr="00A91DC8">
        <w:tab/>
        <w:t>Комитет с обеспокоенностью отмечает тревожные показатели распространения в государстве-участнике случаев беременности среди учениц, что является важным фактором, способствующим высокому уровню отсева среди школьниц. В этой связи он отмечает, что проект политики в отношении принимаемых в школах мер предупреждения случаев беременности среди учениц, который направлен на обеспечение того, чтобы беременные девочки могли посещать школу до родов и возвращаться к школьным занятиям после рождения ребенка, до сих пор кабинетом министров не обнародован. Комитет с обеспокоенностью отмечает также высокие показатели отсева среди девочек во время пандемии COVID-19 и отсутствие данных об отсеве девочек из школ в разбивке по таким признакам, как этническая принадлежность, возраст, инвалидность, проживание в городской или сельской местности и социально-экономическое положение.</w:t>
      </w:r>
    </w:p>
    <w:p w14:paraId="37CF9A95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44.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326A0FB6" w14:textId="4B4BF03C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в самом скором времени принять и реализовать проект политики в отношении принимаемых в школах мер предупреждения случаев беременности среди учениц и обеспечить, чтобы все беременные девочки могли посещать школу до родов и чтобы молодые матери могли возвратиться к школьным занятиям, как только они будут готовы продолжить обучение;</w:t>
      </w:r>
    </w:p>
    <w:p w14:paraId="29E97AD5" w14:textId="3B4C08D6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принять целевые меры для пресечения отсева из школ, уделив особое внимание мерам, направленным на продолжение обучения девочек, проживающих в сельских районах, с тем чтобы повысить показатели посещаемости ими занятий на уровне начального и среднего образования;</w:t>
      </w:r>
    </w:p>
    <w:p w14:paraId="7D19FC51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систематически собирать данные о показателях отсева девочек из школ в разбивке по таким признакам, как этническая принадлежность, возраст, инвалидность, проживание в городской или сельской местности и социально-экономическое положение, и предоставлять программы непрерывного образования для женщин и девочек, которые не смогли завершить свое обучение в школе.</w:t>
      </w:r>
    </w:p>
    <w:p w14:paraId="68F19F71" w14:textId="77777777" w:rsidR="00A91DC8" w:rsidRPr="00A91DC8" w:rsidRDefault="00A91DC8" w:rsidP="00A91DC8">
      <w:pPr>
        <w:pStyle w:val="SingleTxt"/>
      </w:pPr>
      <w:r w:rsidRPr="00A91DC8">
        <w:t>45.</w:t>
      </w:r>
      <w:r w:rsidRPr="00A91DC8">
        <w:tab/>
        <w:t>Комитет с обеспокоенностью отмечает, что девочки, в частности девочки-инвалиды, продолжают сталкиваться с гендерным насилием и дискриминацией в школьной среде и небезопасной обстановкой при поездках в школу и обратно. Он обеспокоен также тем, что в образовательных учреждениях существует высокий риск пострадать от домогательств, надругательств и эксплуатации на сексуальной почве, несмотря на принятие в 2018 году Протокола о пресечении сексуальных надругательств и домогательств в школах и информировании о них. Кроме того, Комитет обеспокоен отсутствием в школах информационно-</w:t>
      </w:r>
      <w:r w:rsidRPr="00A91DC8">
        <w:lastRenderedPageBreak/>
        <w:t>просветительских кампаний по искоренению дискриминационных стереотипов и гендерного насилия.</w:t>
      </w:r>
    </w:p>
    <w:p w14:paraId="187EA12C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46.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4CF9D6C5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 безопасную образовательную среду, свободную от гендерного насилия и дискриминации, и обеспечить для всех девочек безопасную обстановку при поездках в школу и обратно;</w:t>
      </w:r>
    </w:p>
    <w:p w14:paraId="27B12FD7" w14:textId="6EFBC7D1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принимать меры в случаях домогательств, надругательств и эксплуатации на сексуальной почве в отношении девочек и женщин в учебных заведениях, используя конфиденциальные и независимые механизмы информирования и устанавливая надлежащие меры наказания, и предоставлять жертвам соответствующие услуги по оказанию помощи;</w:t>
      </w:r>
    </w:p>
    <w:p w14:paraId="538510A3" w14:textId="4C2D811B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включить в школьные программы просветительский курс о правах женщин, гендерном равенстве и роли мужчин и мальчиков в предотвращении сексуального и гендерного насилия и применения вредной практики и обеспечить в этой связи укрепление потенциала учителей.</w:t>
      </w:r>
    </w:p>
    <w:p w14:paraId="08BEBD1B" w14:textId="1869758D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2DC2CA2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Занятость</w:t>
      </w:r>
    </w:p>
    <w:p w14:paraId="51A3C0EA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43A92083" w14:textId="30EF001B" w:rsidR="00A91DC8" w:rsidRPr="00A91DC8" w:rsidRDefault="00A91DC8" w:rsidP="00A91DC8">
      <w:pPr>
        <w:pStyle w:val="SingleTxt"/>
      </w:pPr>
      <w:r w:rsidRPr="00A91DC8">
        <w:t>47.</w:t>
      </w:r>
      <w:r w:rsidRPr="00A91DC8">
        <w:tab/>
        <w:t>Комитет с удовлетворением отмечает внесение в Закон о равенстве в сфере занятости (Закон №</w:t>
      </w:r>
      <w:r w:rsidR="00004A29">
        <w:t> </w:t>
      </w:r>
      <w:r w:rsidRPr="00A91DC8">
        <w:t>47 от 2013 года) поправки, содержащей конкретное положение о принципе равной оплаты за труд равной ценности. Тем не менее он с обеспокоенностью отмечает ограниченное применение этого принципа и сохраняющийся в государстве-участнике разрыв в оплате труда мужчин и женщин. Комитет отмечает, что в 2013</w:t>
      </w:r>
      <w:r w:rsidR="00004A29">
        <w:t> </w:t>
      </w:r>
      <w:r w:rsidRPr="00A91DC8">
        <w:t>году государство-участник разработало политику и методику борьбы с сексуальными домогательствами на государственной службе в целях содействия созданию на рабочих местах обстановки, свободной от сексуальных домогательств. Вместе с тем он с сожалением отмечает отсутствие информации о количестве и результатах рассмотрения жалоб на сексуальные домогательства на рабочем месте как в государственном, так и в частном сектор</w:t>
      </w:r>
      <w:r w:rsidR="00004A29">
        <w:t>ах</w:t>
      </w:r>
      <w:r w:rsidRPr="00A91DC8">
        <w:t>.</w:t>
      </w:r>
    </w:p>
    <w:p w14:paraId="4A511D60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48.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24E0D946" w14:textId="122CB99C" w:rsidR="00A91DC8" w:rsidRPr="00A91DC8" w:rsidRDefault="00A91DC8" w:rsidP="00A91DC8">
      <w:pPr>
        <w:pStyle w:val="SingleTxt"/>
        <w:rPr>
          <w:b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незамедлительно завершить текущий обзор заработной платы и обеспечить реальное соблюдение принципа равной оплаты за труд равной ценности в целях сокращения и устранения разрыва в оплате труда мужчин и женщин путем проведения регулярных проверок условий труда, применения нейтральных в гендерном отношении аналитических методов классификации и оценки труда и регулярного проведения обследований уровня заработной платы;</w:t>
      </w:r>
    </w:p>
    <w:p w14:paraId="60FC0D66" w14:textId="77777777" w:rsidR="00A91DC8" w:rsidRPr="00A91DC8" w:rsidRDefault="00A91DC8" w:rsidP="00A91DC8">
      <w:pPr>
        <w:pStyle w:val="SingleTxt"/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собирать данные о количестве и результатах рассмотрения жалоб на сексуальные домогательства на рабочем месте.</w:t>
      </w:r>
    </w:p>
    <w:p w14:paraId="409ADA05" w14:textId="5BE3E51F" w:rsidR="00A91DC8" w:rsidRPr="00A91DC8" w:rsidRDefault="00A91DC8" w:rsidP="00A91DC8">
      <w:pPr>
        <w:pStyle w:val="SingleTxt"/>
      </w:pPr>
      <w:r w:rsidRPr="00A91DC8">
        <w:t>49.</w:t>
      </w:r>
      <w:r w:rsidRPr="00A91DC8">
        <w:tab/>
        <w:t>Комитет обеспокоен тем, что женщины, выполняющие работу по уходу, и домашние работницы, включая женщин-мигрантов, не пользуются тем же уровнем защиты и льгот, что и другие работники, в частности в отношении минимальной заработной платы, оплачиваемых отпусков, максимальной продолжительности рабочей недели и регулярных дней отдыха, а также механизма контроля за условиями труда. Он с обеспокоенностью отмечает также, что Закон об основных условиях занятости: Определение отраслевой принадлежности</w:t>
      </w:r>
      <w:r w:rsidR="000470FF">
        <w:t> </w:t>
      </w:r>
      <w:r w:rsidRPr="00A91DC8">
        <w:t xml:space="preserve">7: Сектор домашних работниц не защищает права домашних работниц на неприкосновенность частной жизни, свободу передвижения, достаточное жилище или предоставление питания при работе в качестве домашней прислуги с проживанием у работодателя либо на воссоединение семьи, а также их право на создание профсоюзов или вступление в них. Кроме того, он отмечает, что до сих пор не </w:t>
      </w:r>
      <w:r w:rsidRPr="00A91DC8">
        <w:lastRenderedPageBreak/>
        <w:t>принят законопроект о поправках к Закону о выплате компенсации за производственные травмы и профессиональные заболевания (2020</w:t>
      </w:r>
      <w:r w:rsidR="00F52219">
        <w:rPr>
          <w:lang w:val="en-US"/>
        </w:rPr>
        <w:t> </w:t>
      </w:r>
      <w:r w:rsidRPr="00A91DC8">
        <w:t>год), который позволит домашним работницам требовать выплаты компенсации за производственные травмы и профессиональные заболевания из Компенсационного фонда.</w:t>
      </w:r>
    </w:p>
    <w:p w14:paraId="0FAAD51A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50.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27BDED69" w14:textId="77777777" w:rsidR="00A91DC8" w:rsidRPr="00A91DC8" w:rsidRDefault="00A91DC8" w:rsidP="00A91DC8">
      <w:pPr>
        <w:pStyle w:val="SingleTxt"/>
        <w:rPr>
          <w:b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обеспечить, чтобы женщины, выполняющие работу по уходу, и домашние работницы пользовались такими же гарантиями охраны труда, как и работники других секторов в отношении вознаграждения и условий труда, и чтобы это обеспечивалось посредством регулярного проведения внезапных проверок условий труда;</w:t>
      </w:r>
    </w:p>
    <w:p w14:paraId="3C499A01" w14:textId="1D1AD1C9" w:rsidR="00A91DC8" w:rsidRPr="00A91DC8" w:rsidRDefault="00A91DC8" w:rsidP="00A91DC8">
      <w:pPr>
        <w:pStyle w:val="SingleTxt"/>
        <w:rPr>
          <w:b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укрепить службы инспекции труда для осуществления эффективного мониторинга условий труда домашних работниц и для получения, расследования и рассмотрения жалоб в связи с эксплуатацией и злоупотреблениями на рабочем месте;</w:t>
      </w:r>
    </w:p>
    <w:p w14:paraId="6EA5EF6D" w14:textId="28EED48D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ускорить принятие законопроекта о поправках к Закону о выплате компенсации за производственные травмы и профессиональные заболевания.</w:t>
      </w:r>
    </w:p>
    <w:p w14:paraId="6D5CF877" w14:textId="22B4E5DE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EDF2B58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Расширение экономических прав и возможностей женщин</w:t>
      </w:r>
    </w:p>
    <w:p w14:paraId="5322C612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028ECDD4" w14:textId="50D9C3E2" w:rsidR="00A91DC8" w:rsidRPr="00A91DC8" w:rsidRDefault="00A91DC8" w:rsidP="00A91DC8">
      <w:pPr>
        <w:pStyle w:val="SingleTxt"/>
      </w:pPr>
      <w:r w:rsidRPr="00A91DC8">
        <w:t>51.</w:t>
      </w:r>
      <w:r w:rsidRPr="00A91DC8">
        <w:tab/>
        <w:t>Комитет приветствует сделанные делегацией в ходе диалога заявления о том, что министерства резервируют 40</w:t>
      </w:r>
      <w:r w:rsidR="000470FF">
        <w:t> </w:t>
      </w:r>
      <w:r w:rsidRPr="00A91DC8">
        <w:t>процентов своих расходов на государственные закупки для женщин-предпринимателей и что в порядке оказания помощи женщинам в неформальном секторе созданы инкубационные центры в целях развития их навыков ведения бизнеса на основе цифровых платформ. Вместе с тем он отмечает отсутствие информации о предоставлении женщинам доступа к займам и другим формам финансового кредитования и о специальном обучении их навыкам предпринимательства, а также отсутствие программ поддержки предпринимательства и содействия расширению экономических прав и возможностей женщин.</w:t>
      </w:r>
    </w:p>
    <w:p w14:paraId="3B7ADF0F" w14:textId="77777777" w:rsidR="00A91DC8" w:rsidRPr="00A91DC8" w:rsidRDefault="00A91DC8" w:rsidP="00A91DC8">
      <w:pPr>
        <w:pStyle w:val="SingleTxt"/>
      </w:pPr>
      <w:r w:rsidRPr="00A91DC8">
        <w:t>52.</w:t>
      </w:r>
      <w:r w:rsidRPr="00A91DC8">
        <w:tab/>
      </w:r>
      <w:r w:rsidRPr="00A91DC8">
        <w:rPr>
          <w:b/>
          <w:bCs/>
        </w:rPr>
        <w:t>Комитет рекомендует государству-участнику разработать и осуществить стратегии и программы расширения экономических прав и возможностей женщин и с этой целью:</w:t>
      </w:r>
    </w:p>
    <w:p w14:paraId="73CC2042" w14:textId="77777777" w:rsidR="00A91DC8" w:rsidRPr="00A91DC8" w:rsidRDefault="00A91DC8" w:rsidP="00A91DC8">
      <w:pPr>
        <w:pStyle w:val="SingleTxt"/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принять национальную программу расширения экономических прав и возможностей женщин в целях создания благоприятных условий для женщин, прежде всего для женщин, являющихся безработными либо занятых в неформальном секторе, чтобы они могли стать экономически независимыми;</w:t>
      </w:r>
    </w:p>
    <w:p w14:paraId="78FE84B3" w14:textId="78157787" w:rsidR="00A91DC8" w:rsidRPr="00A91DC8" w:rsidRDefault="00A91DC8" w:rsidP="00A91DC8">
      <w:pPr>
        <w:pStyle w:val="SingleTxt"/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разработать конкретные меры по использованию возможностей для расширения экономических прав и возможностей женщин, в частности молодых женщин, желающих заняться собственным бизнесом;</w:t>
      </w:r>
    </w:p>
    <w:p w14:paraId="5735C9A0" w14:textId="6A9771D2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оказывать надлежащую поддержку предпринимательской деятельности женщин путем упрощения им доступа к финансовым услугам, включая ссуды под низкие проценты и другие экономические возможности.</w:t>
      </w:r>
    </w:p>
    <w:p w14:paraId="4EF68830" w14:textId="62D37FCA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4584F00B" w14:textId="74AB45D9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Здравоохранение</w:t>
      </w:r>
    </w:p>
    <w:p w14:paraId="69A37B48" w14:textId="3FBD7743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7F9A593" w14:textId="77777777" w:rsidR="00A91DC8" w:rsidRPr="00A91DC8" w:rsidRDefault="00A91DC8" w:rsidP="00A91DC8">
      <w:pPr>
        <w:pStyle w:val="SingleTxt"/>
      </w:pPr>
      <w:r w:rsidRPr="00A91DC8">
        <w:t>53.</w:t>
      </w:r>
      <w:r w:rsidRPr="00A91DC8">
        <w:tab/>
        <w:t xml:space="preserve">Комитет отмечает сделанное делегацией в ходе диалога заявление о том, что решение о приостановке оказания во время пандемии COVID-19 медицинских услуг, не относящихся к категории основных, главным образом услуг по охране сексуального и репродуктивного здоровья и лечения ВИЧ/СПИДа, было </w:t>
      </w:r>
      <w:r w:rsidRPr="00A91DC8">
        <w:lastRenderedPageBreak/>
        <w:t>незамедлительно отменено. Он отмечает также заявление делегации о том, что доступ к медицинскому обслуживанию для женщин, проживающих в сельской местности, обеспечивают передвижные медицинские пункты. Тем не менее Комитет по-прежнему обеспокоен ограниченностью доступа женщин к медицинскому обслуживанию, включая услуги по охране сексуального и репродуктивного здоровья, в частности в сельских районах, особенно во время пандемии COVID-19. Он с обеспокоенностью отмечает большое количество случаев беременности в подростковом возрасте и ограниченный доступ женщин и девочек к информации о сексуальных и репродуктивных правах, современных формах контрацепции и безопасном аборте. Комитет с обеспокоенностью отмечает поступление сообщений о принудительной стерилизации женщин, живущих с ВИЧ/СПИДом, в государственных медицинских учреждениях и о дискриминации в отношении женщин-инвалидов, женщин с альбинизмом, женщин, занимающихся проституцией, и женщин-мигрантов, просительниц убежища и беженок, стремящихся получить доступ к услугам по охране сексуального и репродуктивного здоровья, в частности к безопасному аборту.</w:t>
      </w:r>
    </w:p>
    <w:p w14:paraId="5F51A821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54.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5AABEEE0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 женщинам надлежащий доступ к медицинскому обслуживанию, в частности к услугам по охране сексуального и репродуктивного здоровья, таким как проведение безопасных абортов и оказание услуг в последующий период, в том числе в сельских районах;</w:t>
      </w:r>
    </w:p>
    <w:p w14:paraId="10F7EF01" w14:textId="77777777" w:rsidR="00A91DC8" w:rsidRPr="00A91DC8" w:rsidRDefault="00A91DC8" w:rsidP="00A91DC8">
      <w:pPr>
        <w:pStyle w:val="SingleTxt"/>
        <w:rPr>
          <w:b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надлежащий доступ девочек-подростков и молодых женщин к информации об охране сексуального и репродуктивного здоровья и реализации соответствующих прав, в том числе о профилактике ранней беременности и инфекций, передающихся половым путем;</w:t>
      </w:r>
    </w:p>
    <w:p w14:paraId="1298B4DC" w14:textId="25C6366D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незамедлительно прекратить практику принудительной стерилизации женщин, живущих с ВИЧ/СПИДом, и внести поправки в Закон о стерилизации (Закон №</w:t>
      </w:r>
      <w:r w:rsidR="000470FF">
        <w:rPr>
          <w:b/>
          <w:bCs/>
        </w:rPr>
        <w:t> </w:t>
      </w:r>
      <w:r w:rsidRPr="00A91DC8">
        <w:rPr>
          <w:b/>
          <w:bCs/>
        </w:rPr>
        <w:t>44 от 1998</w:t>
      </w:r>
      <w:r w:rsidR="000470FF">
        <w:rPr>
          <w:b/>
          <w:bCs/>
        </w:rPr>
        <w:t> </w:t>
      </w:r>
      <w:r w:rsidRPr="00A91DC8">
        <w:rPr>
          <w:b/>
          <w:bCs/>
        </w:rPr>
        <w:t>года), предусматривающие получение свободного, предварительного и осознанного согласия той или иной женщины на любое вмешательство;</w:t>
      </w:r>
    </w:p>
    <w:p w14:paraId="075F17F1" w14:textId="162BB4B9" w:rsidR="00A91DC8" w:rsidRDefault="00A91DC8" w:rsidP="00A91DC8">
      <w:pPr>
        <w:pStyle w:val="SingleTxt"/>
        <w:rPr>
          <w:b/>
          <w:bCs/>
        </w:rPr>
      </w:pPr>
      <w:r w:rsidRPr="00A91DC8">
        <w:tab/>
        <w:t>d)</w:t>
      </w:r>
      <w:r w:rsidRPr="00A91DC8">
        <w:tab/>
      </w:r>
      <w:r w:rsidRPr="00A91DC8">
        <w:rPr>
          <w:b/>
          <w:bCs/>
        </w:rPr>
        <w:t>обеспечить для женщин с инвалидностью, женщин с альбинизмом, женщин, эксплуатируемых в сфере проституции, и женщин-мигрантов, просительниц убежища и беженок доступность услуг по охране сексуального и репродуктивного здоровья, включая проведение безопасных абортов и оказание услуг в последующий период, без опасности гендерного насилия, дискриминации или преследования.</w:t>
      </w:r>
    </w:p>
    <w:p w14:paraId="25C0D87A" w14:textId="723D8DCB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66263EFB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Женщины, проживающие в сельских районах</w:t>
      </w:r>
    </w:p>
    <w:p w14:paraId="0D6F74D2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  <w:bookmarkStart w:id="1" w:name="_Hlk84784907"/>
    </w:p>
    <w:p w14:paraId="644B197E" w14:textId="4022B1A3" w:rsidR="00A91DC8" w:rsidRPr="00A91DC8" w:rsidRDefault="00A91DC8" w:rsidP="00A91DC8">
      <w:pPr>
        <w:pStyle w:val="SingleTxt"/>
      </w:pPr>
      <w:r w:rsidRPr="00A91DC8">
        <w:t>55.</w:t>
      </w:r>
      <w:r w:rsidRPr="00A91DC8">
        <w:tab/>
        <w:t>Комитет отмечает сделанное делегацией в ходе диалога заявление о том, что государство-участник приняло меры по ускорению мер по обеспечению доступа женщин к земельным ресурсам в рамках своей программы перераспределения земельных угодий. Однако он по-прежнему обеспокоен тем, что женщины, проживающие в сельских районах, в несоразмерно большой степени страдают от нищеты. Он с обеспокоенностью отмечает также сохранение ставшей обычной дискриминационной практики, в результате которой по-прежнему ограничивается доступ женщин, проживающих в сельских районах, к владению такими ресурсами, как земля, имущество и наследство, несмотря на внесение в Закон о признании гражданских браков (Закон №</w:t>
      </w:r>
      <w:r w:rsidR="00A61E30">
        <w:t> </w:t>
      </w:r>
      <w:r w:rsidRPr="00A91DC8">
        <w:t>120 от 1998 года) поправок, регулирующих имущественные последствия гражданских браков.</w:t>
      </w:r>
    </w:p>
    <w:p w14:paraId="47692369" w14:textId="77777777" w:rsidR="000470FF" w:rsidRDefault="000470FF">
      <w:pPr>
        <w:spacing w:after="200" w:line="276" w:lineRule="auto"/>
      </w:pPr>
      <w:r>
        <w:br w:type="page"/>
      </w:r>
    </w:p>
    <w:p w14:paraId="301DEFB6" w14:textId="171CD020" w:rsidR="00A91DC8" w:rsidRPr="00A91DC8" w:rsidRDefault="00A91DC8" w:rsidP="00A91DC8">
      <w:pPr>
        <w:pStyle w:val="SingleTxt"/>
        <w:rPr>
          <w:b/>
          <w:bCs/>
        </w:rPr>
      </w:pPr>
      <w:r w:rsidRPr="00A91DC8">
        <w:lastRenderedPageBreak/>
        <w:t>56.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0781D30A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обеспечить, чтобы в законодательных актах и нормативных документах о земельной реформе и землепользовании в полной мере признавалось и защищалось право женщин, проживающих в сельских районах, на владение и пользование землей;</w:t>
      </w:r>
    </w:p>
    <w:p w14:paraId="1A89E9C5" w14:textId="07E1432E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обеспечить доступ женщин, проживающих в сельских районах, к основным услугам, включая предоставление жилья, снабжение питьевой водой, обеспечение санитарии и электроснабжение, а также к экономическим возможностям и технологическому прогрессу;</w:t>
      </w:r>
    </w:p>
    <w:p w14:paraId="37D9FAD1" w14:textId="67DAF999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собирать данные о доступе женщин, проживающих в сельских районах, к земельным ресурсам и наследству и разработать стратегии и программы, призванные обеспечить расширение их экономических прав и возможностей.</w:t>
      </w:r>
    </w:p>
    <w:p w14:paraId="56A66422" w14:textId="5CD8F870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bookmarkEnd w:id="1"/>
    <w:p w14:paraId="4077EC02" w14:textId="63E1091E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Изменение климата и снижение риска бедствий</w:t>
      </w:r>
    </w:p>
    <w:p w14:paraId="4B27B02B" w14:textId="4C9E4D84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3A5D886" w14:textId="77777777" w:rsidR="00A91DC8" w:rsidRPr="00A91DC8" w:rsidRDefault="00A91DC8" w:rsidP="00A91DC8">
      <w:pPr>
        <w:pStyle w:val="SingleTxt"/>
        <w:rPr>
          <w:bCs/>
        </w:rPr>
      </w:pPr>
      <w:r w:rsidRPr="00A91DC8">
        <w:t>57.</w:t>
      </w:r>
      <w:r w:rsidRPr="00A91DC8">
        <w:tab/>
        <w:t>Комитет выражает признательность государству-участнику за создание «Зеленого фонда» и разработку политики содействия расширению экономических прав и возможностей женщин в рамках «зеленой» экономики. Комитет отмечает, что в Национальном «белом документе» по реагированию на изменение климата признается, что женщины особенно уязвимы к негативным последствиям изменения климата, и что к перечисленным в нем принципам относится учет особых нужд и обстоятельств. Он отмечает сделанное делегацией в ходе диалога заявление о том, что специальная система контроля и оценки позволяет следить за тем, как страна переходит к устойчивой к изменению климата модели развития общества. Тем не менее он обеспокоен ограниченным участием женщин в процессах принятия решений, связанных с изменением климата и снижением риска бедствий в государстве-участнике.</w:t>
      </w:r>
    </w:p>
    <w:p w14:paraId="1C7077AE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58.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21AC1060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 участие и ведущую роль женщин в принятии решений в отношении перехода от использования угля к применению низкоуглеродных энергоресурсов и недорогих и надежных альтернативных источников энергии;</w:t>
      </w:r>
    </w:p>
    <w:p w14:paraId="60FCF543" w14:textId="4B4B0A2C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содействовать обеспечению занятости женщин в различных секторах «зеленой» экономики и предоставлять им необходимые навыки, обучение и образование, чтобы они могли в полной мере воспользоваться экономическими возможностями в этом секторе;</w:t>
      </w:r>
    </w:p>
    <w:p w14:paraId="6359E2A1" w14:textId="18D215ED" w:rsidR="00A91DC8" w:rsidRDefault="00A91DC8" w:rsidP="00A91DC8">
      <w:pPr>
        <w:pStyle w:val="SingleTxt"/>
        <w:rPr>
          <w:b/>
          <w:bCs/>
        </w:rPr>
      </w:pPr>
      <w:r w:rsidRPr="00A91DC8">
        <w:tab/>
        <w:t>c)</w:t>
      </w:r>
      <w:r w:rsidRPr="00A91DC8">
        <w:tab/>
      </w:r>
      <w:r w:rsidRPr="00A91DC8">
        <w:rPr>
          <w:b/>
          <w:bCs/>
        </w:rPr>
        <w:t>обеспечить конструктивное участие женщин в разработке, принятии и реализации законодательных актов, стратегий и программ в области изменения климата, реагирования на стихийные бедствия и снижения риска бедствий, включая национальный диалог для повышения осведомленности о важности всестороннего учета гендерных аспектов и проблемы изменения климата;</w:t>
      </w:r>
      <w:r w:rsidRPr="00A91DC8">
        <w:t xml:space="preserve"> </w:t>
      </w:r>
      <w:r w:rsidRPr="00A91DC8">
        <w:rPr>
          <w:b/>
          <w:bCs/>
        </w:rPr>
        <w:t>план действий государства-участника по гендерным аспектам и проблеме изменения климата;</w:t>
      </w:r>
      <w:r w:rsidRPr="00A91DC8">
        <w:t xml:space="preserve"> </w:t>
      </w:r>
      <w:r w:rsidRPr="00A91DC8">
        <w:rPr>
          <w:b/>
          <w:bCs/>
        </w:rPr>
        <w:t>систему подготовки бюджета и контроля за его исполнением с учетом гендерных и климатических аспектов;</w:t>
      </w:r>
      <w:r w:rsidRPr="00A91DC8">
        <w:t xml:space="preserve"> </w:t>
      </w:r>
      <w:r w:rsidRPr="00A91DC8">
        <w:rPr>
          <w:b/>
          <w:bCs/>
        </w:rPr>
        <w:t>а также просветительские мероприятия по проблеме изменения климата и разъяснительную работу с общественностью.</w:t>
      </w:r>
    </w:p>
    <w:p w14:paraId="4E9FD3B4" w14:textId="6489797A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E023ABD" w14:textId="77777777" w:rsidR="00A61E30" w:rsidRDefault="00A61E30">
      <w:pPr>
        <w:spacing w:after="200" w:line="276" w:lineRule="auto"/>
        <w:rPr>
          <w:b/>
          <w:spacing w:val="2"/>
        </w:rPr>
      </w:pPr>
      <w:r>
        <w:br w:type="page"/>
      </w:r>
    </w:p>
    <w:p w14:paraId="0A582BC9" w14:textId="3008005A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lastRenderedPageBreak/>
        <w:tab/>
      </w:r>
      <w:r w:rsidRPr="00A91DC8">
        <w:tab/>
        <w:t>Группы женщин, находящиеся в неблагоприятном положении</w:t>
      </w:r>
    </w:p>
    <w:p w14:paraId="160094BA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39463B5" w14:textId="4F47F14A" w:rsidR="00A91DC8" w:rsidRPr="00A91DC8" w:rsidRDefault="00A91DC8" w:rsidP="00A91DC8">
      <w:pPr>
        <w:pStyle w:val="SingleTxt"/>
      </w:pPr>
      <w:r w:rsidRPr="00A91DC8">
        <w:t>59.</w:t>
      </w:r>
      <w:r w:rsidRPr="00A91DC8">
        <w:tab/>
        <w:t>Комитет с обеспокоенностью отмечает полученную информацию о положении женщин и девочек, сталкивающихся с перекрестными формами дискриминации, включая лесбиянок, бисексуалок, трансгендеров и интерсексуалов, женщин-мигрантов, беженок и просительниц убежища, женщин, живущих с ВИЧ/СПИДом, женщин-инвалидов и женщин с альбинизмом, а также отсутствие данных о мерах, принятых государством-участником для выполнения своего обязательства проявлять должную осмотрительность в вопросах предотвращения гендерного насилия в отношении женщин и их защиты от такого насилия.</w:t>
      </w:r>
    </w:p>
    <w:p w14:paraId="1EC1FE9B" w14:textId="77777777" w:rsidR="00A91DC8" w:rsidRPr="00A91DC8" w:rsidRDefault="00A91DC8" w:rsidP="00A91DC8">
      <w:pPr>
        <w:pStyle w:val="SingleTxt"/>
        <w:rPr>
          <w:b/>
          <w:bCs/>
        </w:rPr>
      </w:pPr>
      <w:r w:rsidRPr="00A91DC8">
        <w:t>60.</w:t>
      </w:r>
      <w:r w:rsidRPr="00A91DC8">
        <w:tab/>
      </w:r>
      <w:r w:rsidRPr="00A91DC8">
        <w:rPr>
          <w:b/>
          <w:bCs/>
        </w:rPr>
        <w:t>Комитет рекомендует государству-участнику:</w:t>
      </w:r>
    </w:p>
    <w:p w14:paraId="135150DC" w14:textId="2F566C2D" w:rsidR="00A91DC8" w:rsidRPr="00A91DC8" w:rsidRDefault="00A91DC8" w:rsidP="00A91DC8">
      <w:pPr>
        <w:pStyle w:val="SingleTxt"/>
        <w:rPr>
          <w:b/>
          <w:bCs/>
        </w:rPr>
      </w:pPr>
      <w:r w:rsidRPr="00A91DC8">
        <w:tab/>
        <w:t>a)</w:t>
      </w:r>
      <w:r w:rsidRPr="00A91DC8">
        <w:tab/>
      </w:r>
      <w:r w:rsidRPr="00A91DC8">
        <w:rPr>
          <w:b/>
          <w:bCs/>
        </w:rPr>
        <w:t>обеспечить оперативное расследование сообщений о гендерном насилии в отношении женщин, сталкивающихся с перекрестными формами дискриминации, привлечение к ответственности и надлежащее наказание виновных и предоставление пережившим насилие доступа к службам помощи жертвам и возможности получить соответствующее возмещение ущерба;</w:t>
      </w:r>
    </w:p>
    <w:p w14:paraId="3197C584" w14:textId="2180D490" w:rsidR="00A91DC8" w:rsidRDefault="00A91DC8" w:rsidP="00A91DC8">
      <w:pPr>
        <w:pStyle w:val="SingleTxt"/>
        <w:rPr>
          <w:b/>
          <w:bCs/>
        </w:rPr>
      </w:pPr>
      <w:r w:rsidRPr="00A91DC8">
        <w:tab/>
        <w:t>b)</w:t>
      </w:r>
      <w:r w:rsidRPr="00A91DC8">
        <w:tab/>
      </w:r>
      <w:r w:rsidRPr="00A91DC8">
        <w:rPr>
          <w:b/>
          <w:bCs/>
        </w:rPr>
        <w:t>предоставить в своем следующем периодическом докладе информацию о положении женщин, сталкивающихся с перекрестными формами дискриминации, включая лесбиянок, бисексуалок, трансгендеров и интерсексуалов, женщин-мигрантов, беженок и просительниц убежища, женщин, живущих с ВИЧ/СПИДом, женщин-инвалидов и женщин с альбинизмом, и о мерах, принятых для борьбы с такой дискриминацией.</w:t>
      </w:r>
    </w:p>
    <w:p w14:paraId="66676676" w14:textId="27D2A804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26811845" w14:textId="4199339A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2" w:name="_Hlk86160871"/>
      <w:r w:rsidRPr="00A91DC8">
        <w:tab/>
      </w:r>
      <w:r w:rsidRPr="00A91DC8">
        <w:tab/>
        <w:t>Брак и семейные отношения</w:t>
      </w:r>
    </w:p>
    <w:p w14:paraId="1A4AC5F6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  <w:bookmarkStart w:id="3" w:name="_Hlk84785003"/>
    </w:p>
    <w:p w14:paraId="418CD533" w14:textId="022681B6" w:rsidR="00A91DC8" w:rsidRPr="00A91DC8" w:rsidRDefault="00A91DC8" w:rsidP="00A91DC8">
      <w:pPr>
        <w:pStyle w:val="SingleTxt"/>
      </w:pPr>
      <w:r w:rsidRPr="00A91DC8">
        <w:t>61.</w:t>
      </w:r>
      <w:r w:rsidRPr="00A91DC8">
        <w:tab/>
        <w:t>Комитет принимает к сведению текущий процесс согласования в государстве-участнике законодательства, регулирующего брак, в рамках единого законопроекта о браке. Вместе с тем он отмечает, что в процессе принятия законопроекта происходят задержки и что браки мусульман и индусов признаются в государстве-участнике только в контексте религиозных браков. Комитет с обеспокоенностью отмечает также, что Закон о признании гражданских браков допускает вступление в брак в несовершеннолетнем возрасте с согласия родителей.</w:t>
      </w:r>
    </w:p>
    <w:p w14:paraId="52DBDFF7" w14:textId="484DF93D" w:rsidR="00A91DC8" w:rsidRDefault="00A91DC8" w:rsidP="00A91DC8">
      <w:pPr>
        <w:pStyle w:val="SingleTxt"/>
        <w:rPr>
          <w:b/>
          <w:bCs/>
        </w:rPr>
      </w:pPr>
      <w:r w:rsidRPr="00A91DC8">
        <w:t>62.</w:t>
      </w:r>
      <w:r w:rsidRPr="00A91DC8">
        <w:tab/>
      </w:r>
      <w:r w:rsidRPr="00A91DC8">
        <w:rPr>
          <w:b/>
          <w:bCs/>
        </w:rPr>
        <w:t>Комитет рекомендует государству-участнику в самом скором времени принять единый законопроект о браке для приведения норм обычного права и практики в сфере брака в соответствие с Конвенцией, в том числе в отношении правопреемства и наследования и опеки над детьми, и обеспечить, чтобы его положения подлежали обязательному исполнению в порядке гражданского судопроизводства.</w:t>
      </w:r>
      <w:r w:rsidRPr="00A91DC8">
        <w:t xml:space="preserve"> </w:t>
      </w:r>
      <w:r w:rsidRPr="00A91DC8">
        <w:rPr>
          <w:b/>
          <w:bCs/>
        </w:rPr>
        <w:t>Он рекомендует государству-участнику принять законодательство о признании мусульманских и индуистских браков.</w:t>
      </w:r>
      <w:r w:rsidRPr="00A91DC8">
        <w:t xml:space="preserve"> </w:t>
      </w:r>
      <w:r w:rsidRPr="00A91DC8">
        <w:rPr>
          <w:b/>
          <w:bCs/>
        </w:rPr>
        <w:t>Комитет рекомендует также государству-участнику незамедлительно внести поправки в Закон о признании гражданских браков с целью повысить минимальный возраст вступления в брак до 18</w:t>
      </w:r>
      <w:r w:rsidR="00E83098">
        <w:rPr>
          <w:b/>
          <w:bCs/>
        </w:rPr>
        <w:t> </w:t>
      </w:r>
      <w:r w:rsidRPr="00A91DC8">
        <w:rPr>
          <w:b/>
          <w:bCs/>
        </w:rPr>
        <w:t>лет для девочек и мальчиков без исключения и обеспечить соблюдение запрета на вступление в брак в несовершеннолетнем возрасте или по принуждению, особенно в сельских районах и в традиционных общинах.</w:t>
      </w:r>
      <w:bookmarkEnd w:id="2"/>
      <w:bookmarkEnd w:id="3"/>
    </w:p>
    <w:p w14:paraId="77D717D9" w14:textId="18572252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82BE9C9" w14:textId="6AF1D0D6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Поправка к пункту 1 статьи 20 Конвенции</w:t>
      </w:r>
    </w:p>
    <w:p w14:paraId="59E584B9" w14:textId="55218519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27B4A2CE" w14:textId="759980E6" w:rsidR="00A91DC8" w:rsidRDefault="00A91DC8" w:rsidP="00A91DC8">
      <w:pPr>
        <w:pStyle w:val="SingleTxt"/>
        <w:rPr>
          <w:b/>
          <w:bCs/>
        </w:rPr>
      </w:pPr>
      <w:r w:rsidRPr="00A91DC8">
        <w:t>63.</w:t>
      </w:r>
      <w:r w:rsidRPr="00A91DC8">
        <w:tab/>
      </w:r>
      <w:r w:rsidRPr="00A91DC8">
        <w:rPr>
          <w:b/>
          <w:bCs/>
        </w:rPr>
        <w:t>Комитет призывает государство-участник как можно скорее принять поправку к пункту</w:t>
      </w:r>
      <w:r w:rsidR="00E83098">
        <w:rPr>
          <w:b/>
          <w:bCs/>
        </w:rPr>
        <w:t> </w:t>
      </w:r>
      <w:r w:rsidRPr="00A91DC8">
        <w:rPr>
          <w:b/>
          <w:bCs/>
        </w:rPr>
        <w:t>1 статьи</w:t>
      </w:r>
      <w:r w:rsidR="00E83098">
        <w:rPr>
          <w:b/>
          <w:bCs/>
        </w:rPr>
        <w:t> </w:t>
      </w:r>
      <w:r w:rsidRPr="00A91DC8">
        <w:rPr>
          <w:b/>
          <w:bCs/>
        </w:rPr>
        <w:t>20 Конвенции, касающуюся продолжительности сессий Комитета.</w:t>
      </w:r>
    </w:p>
    <w:p w14:paraId="3A7A1991" w14:textId="79339AE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7D68A0F" w14:textId="754C7382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lastRenderedPageBreak/>
        <w:tab/>
      </w:r>
      <w:r w:rsidRPr="00A91DC8">
        <w:tab/>
        <w:t>Пекинская декларация и Платформа действий</w:t>
      </w:r>
    </w:p>
    <w:p w14:paraId="10F82C67" w14:textId="1BCC2DBB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C7B3764" w14:textId="1CF2EA92" w:rsidR="00A91DC8" w:rsidRDefault="00A91DC8" w:rsidP="00A91DC8">
      <w:pPr>
        <w:pStyle w:val="SingleTxt"/>
        <w:rPr>
          <w:b/>
          <w:bCs/>
        </w:rPr>
      </w:pPr>
      <w:r w:rsidRPr="00A91DC8">
        <w:t>64.</w:t>
      </w:r>
      <w:r w:rsidRPr="00A91DC8">
        <w:tab/>
      </w:r>
      <w:r w:rsidRPr="00A91DC8">
        <w:rPr>
          <w:b/>
          <w:bCs/>
        </w:rPr>
        <w:t>Комитет призывает государство-участник применять Пекинскую декларацию и Платформу действий и провести последующую оценку осуществления прав, закрепленных в Конвенции, в контексте проведения обзора в преддверии 25-й</w:t>
      </w:r>
      <w:r w:rsidR="00E83098">
        <w:rPr>
          <w:b/>
          <w:bCs/>
        </w:rPr>
        <w:t> </w:t>
      </w:r>
      <w:r w:rsidRPr="00A91DC8">
        <w:rPr>
          <w:b/>
          <w:bCs/>
        </w:rPr>
        <w:t>годовщины принятия Пекинской декларации и Платформы действий в целях достижения реального равенства между женщинами и мужчинами.</w:t>
      </w:r>
    </w:p>
    <w:p w14:paraId="1911C63A" w14:textId="59EE54B8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E08DE47" w14:textId="415B4E37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Распространение</w:t>
      </w:r>
    </w:p>
    <w:p w14:paraId="66D46CB2" w14:textId="7E5AC4E6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54439A9" w14:textId="78BCBDCF" w:rsidR="00A91DC8" w:rsidRDefault="00A91DC8" w:rsidP="00A91DC8">
      <w:pPr>
        <w:pStyle w:val="SingleTxt"/>
        <w:rPr>
          <w:b/>
          <w:bCs/>
        </w:rPr>
      </w:pPr>
      <w:r w:rsidRPr="00A91DC8">
        <w:t>65.</w:t>
      </w:r>
      <w:r w:rsidRPr="00A91DC8">
        <w:tab/>
      </w:r>
      <w:r w:rsidRPr="00A91DC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 национальном, региональном и местном уровнях), в частности в правительстве, парламенте и органах судебной власти, с тем чтобы обеспечить полное осуществление содержащихся в них рекомендаций.</w:t>
      </w:r>
    </w:p>
    <w:p w14:paraId="7BCA966C" w14:textId="25F9A08D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564E994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Ратификация других договоров</w:t>
      </w:r>
    </w:p>
    <w:p w14:paraId="0DDDA5F5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5B619CCB" w14:textId="7C4556A0" w:rsidR="00A91DC8" w:rsidRDefault="00A91DC8" w:rsidP="00A91DC8">
      <w:pPr>
        <w:pStyle w:val="SingleTxt"/>
        <w:rPr>
          <w:b/>
          <w:bCs/>
        </w:rPr>
      </w:pPr>
      <w:r w:rsidRPr="00A91DC8">
        <w:t>66.</w:t>
      </w:r>
      <w:r w:rsidRPr="00A91DC8">
        <w:tab/>
      </w:r>
      <w:r w:rsidRPr="00A91DC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</w:t>
      </w:r>
      <w:r w:rsidRPr="00A91DC8">
        <w:rPr>
          <w:vertAlign w:val="superscript"/>
        </w:rPr>
        <w:footnoteReference w:id="2"/>
      </w:r>
      <w:r w:rsidR="00E83098" w:rsidRPr="00653833">
        <w:rPr>
          <w:b/>
          <w:bCs/>
        </w:rPr>
        <w:t>.</w:t>
      </w:r>
      <w:r w:rsidR="00E83098">
        <w:t xml:space="preserve"> </w:t>
      </w:r>
      <w:r w:rsidRPr="00A91DC8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еще не является.</w:t>
      </w:r>
    </w:p>
    <w:p w14:paraId="717B5CCD" w14:textId="24A42AD2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4AC90345" w14:textId="77777777" w:rsidR="00A91DC8" w:rsidRP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Последующая деятельность по выполнению заключительных замечаний</w:t>
      </w:r>
    </w:p>
    <w:p w14:paraId="1D583580" w14:textId="77777777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1C8F3AA5" w14:textId="0B194402" w:rsidR="00A91DC8" w:rsidRDefault="00A91DC8" w:rsidP="00A91DC8">
      <w:pPr>
        <w:pStyle w:val="SingleTxt"/>
      </w:pPr>
      <w:r w:rsidRPr="00A91DC8">
        <w:t>67.</w:t>
      </w:r>
      <w:r w:rsidRPr="00A91DC8">
        <w:tab/>
      </w:r>
      <w:r w:rsidRPr="00A91DC8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содержащихся в пунктах 10</w:t>
      </w:r>
      <w:r w:rsidR="00E83098">
        <w:rPr>
          <w:b/>
          <w:bCs/>
        </w:rPr>
        <w:t> </w:t>
      </w:r>
      <w:r w:rsidRPr="00A91DC8">
        <w:rPr>
          <w:b/>
          <w:bCs/>
        </w:rPr>
        <w:t>b) и c), 28 e) и 34 b) выше.</w:t>
      </w:r>
    </w:p>
    <w:p w14:paraId="3C93FCB6" w14:textId="1452B673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3DC997D8" w14:textId="56CCDBC6" w:rsidR="00A91DC8" w:rsidRDefault="00A91DC8" w:rsidP="00F5221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1DC8">
        <w:tab/>
      </w:r>
      <w:r w:rsidRPr="00A91DC8">
        <w:tab/>
        <w:t>Подготовка следующего доклада</w:t>
      </w:r>
    </w:p>
    <w:p w14:paraId="0C180C61" w14:textId="119FA9BA" w:rsidR="00F52219" w:rsidRPr="00F52219" w:rsidRDefault="00F52219" w:rsidP="00F52219">
      <w:pPr>
        <w:pStyle w:val="SingleTxt"/>
        <w:spacing w:after="0" w:line="120" w:lineRule="exact"/>
        <w:rPr>
          <w:sz w:val="10"/>
        </w:rPr>
      </w:pPr>
    </w:p>
    <w:p w14:paraId="79D31361" w14:textId="6352AD9B" w:rsidR="00A91DC8" w:rsidRPr="00A91DC8" w:rsidRDefault="00A91DC8" w:rsidP="00A91DC8">
      <w:pPr>
        <w:pStyle w:val="SingleTxt"/>
      </w:pPr>
      <w:r w:rsidRPr="00A91DC8">
        <w:t>68.</w:t>
      </w:r>
      <w:r w:rsidRPr="00A91DC8">
        <w:tab/>
      </w:r>
      <w:r w:rsidRPr="00A91DC8">
        <w:rPr>
          <w:b/>
          <w:bCs/>
        </w:rPr>
        <w:t>Комитет предлагает государству-участнику представить свой шестой периодический доклад в ноябре 2025</w:t>
      </w:r>
      <w:r w:rsidR="00E83098">
        <w:rPr>
          <w:b/>
          <w:bCs/>
        </w:rPr>
        <w:t> </w:t>
      </w:r>
      <w:r w:rsidRPr="00A91DC8">
        <w:rPr>
          <w:b/>
          <w:bCs/>
        </w:rPr>
        <w:t>года.</w:t>
      </w:r>
      <w:r w:rsidRPr="00A91DC8">
        <w:t xml:space="preserve"> </w:t>
      </w:r>
      <w:r w:rsidRPr="00A91DC8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111BB01F" w14:textId="02478394" w:rsidR="00F83D54" w:rsidRDefault="00A91DC8" w:rsidP="00A91DC8">
      <w:pPr>
        <w:pStyle w:val="SingleTxt"/>
        <w:rPr>
          <w:b/>
          <w:bCs/>
        </w:rPr>
      </w:pPr>
      <w:r w:rsidRPr="00A91DC8">
        <w:t>69.</w:t>
      </w:r>
      <w:r w:rsidRPr="00A91DC8">
        <w:tab/>
      </w:r>
      <w:r w:rsidRPr="00A91DC8">
        <w:rPr>
          <w:b/>
          <w:bCs/>
        </w:rPr>
        <w:t>Комитет предлагает государству-участнику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 w:rsidR="00E83098">
        <w:rPr>
          <w:b/>
          <w:bCs/>
        </w:rPr>
        <w:t> </w:t>
      </w:r>
      <w:r w:rsidRPr="00A91DC8">
        <w:rPr>
          <w:b/>
          <w:bCs/>
        </w:rPr>
        <w:t>(</w:t>
      </w:r>
      <w:hyperlink r:id="rId26" w:history="1">
        <w:r w:rsidRPr="00A91DC8">
          <w:rPr>
            <w:rStyle w:val="Hyperlink"/>
            <w:b/>
            <w:bCs/>
          </w:rPr>
          <w:t>HRI/GEN/2/Rev.6</w:t>
        </w:r>
      </w:hyperlink>
      <w:r w:rsidRPr="00A91DC8">
        <w:rPr>
          <w:b/>
          <w:bCs/>
        </w:rPr>
        <w:t>, глава I).</w:t>
      </w:r>
    </w:p>
    <w:p w14:paraId="3D1A4D34" w14:textId="58520E2F" w:rsidR="00F52219" w:rsidRPr="00F52219" w:rsidRDefault="00F52219" w:rsidP="00F52219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F7052D" wp14:editId="7604831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5D36BE65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52219" w:rsidRPr="00F52219" w:rsidSect="00A91DC8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1-12-13T15:11:00Z" w:initials="Start">
    <w:p w14:paraId="4A30FC2B" w14:textId="77777777" w:rsidR="00F83D54" w:rsidRPr="008637D5" w:rsidRDefault="00F83D54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8637D5">
        <w:rPr>
          <w:lang w:val="en-US"/>
        </w:rPr>
        <w:t>&lt;&lt;ODS JOB NO&gt;&gt;N2135236R&lt;&lt;ODS JOB NO&gt;&gt;</w:t>
      </w:r>
    </w:p>
    <w:p w14:paraId="5446C840" w14:textId="77777777" w:rsidR="00F83D54" w:rsidRPr="008637D5" w:rsidRDefault="00F83D54">
      <w:pPr>
        <w:pStyle w:val="CommentText"/>
        <w:rPr>
          <w:lang w:val="en-US"/>
        </w:rPr>
      </w:pPr>
      <w:r w:rsidRPr="008637D5">
        <w:rPr>
          <w:lang w:val="en-US"/>
        </w:rPr>
        <w:t>&lt;&lt;ODS DOC SYMBOL1&gt;&gt;CEDAW/C/ZAF/CO/5&lt;&lt;ODS DOC SYMBOL1&gt;&gt;</w:t>
      </w:r>
    </w:p>
    <w:p w14:paraId="3A7D15CB" w14:textId="77777777" w:rsidR="00F83D54" w:rsidRDefault="00F83D54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A7D15C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61E13D" w16cex:dateUtc="2021-12-13T20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A7D15CB" w16cid:durableId="2561E13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CB3693" w14:textId="77777777" w:rsidR="00122110" w:rsidRDefault="00122110" w:rsidP="001824A1">
      <w:pPr>
        <w:spacing w:line="240" w:lineRule="auto"/>
      </w:pPr>
      <w:r>
        <w:separator/>
      </w:r>
    </w:p>
  </w:endnote>
  <w:endnote w:type="continuationSeparator" w:id="0">
    <w:p w14:paraId="3F36EC50" w14:textId="77777777" w:rsidR="00122110" w:rsidRDefault="0012211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Britannic Bol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83D54" w14:paraId="4AC3F7EC" w14:textId="77777777" w:rsidTr="00F83D54">
      <w:tc>
        <w:tcPr>
          <w:tcW w:w="4920" w:type="dxa"/>
          <w:shd w:val="clear" w:color="auto" w:fill="auto"/>
          <w:vAlign w:val="bottom"/>
        </w:tcPr>
        <w:p w14:paraId="2C811CAA" w14:textId="77777777" w:rsidR="00F83D54" w:rsidRPr="00F83D54" w:rsidRDefault="00F83D54" w:rsidP="00F83D5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ED2571">
            <w:fldChar w:fldCharType="begin"/>
          </w:r>
          <w:r w:rsidR="00ED2571">
            <w:instrText xml:space="preserve"> NUMPAGES  \* Arabic  \* MERGEFORMAT </w:instrText>
          </w:r>
          <w:r w:rsidR="00ED2571">
            <w:fldChar w:fldCharType="separate"/>
          </w:r>
          <w:r>
            <w:rPr>
              <w:noProof/>
            </w:rPr>
            <w:t>4</w:t>
          </w:r>
          <w:r w:rsidR="00ED2571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0356080" w14:textId="555E972A" w:rsidR="00F83D54" w:rsidRPr="00F83D54" w:rsidRDefault="00F83D54" w:rsidP="00F83D5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41DE0">
            <w:rPr>
              <w:b w:val="0"/>
              <w:color w:val="000000"/>
              <w:sz w:val="14"/>
            </w:rPr>
            <w:t>21-17234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B0B0873" w14:textId="77777777" w:rsidR="00F83D54" w:rsidRPr="00F83D54" w:rsidRDefault="00F83D54" w:rsidP="00F83D5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83D54" w14:paraId="4F332575" w14:textId="77777777" w:rsidTr="00F83D54">
      <w:tc>
        <w:tcPr>
          <w:tcW w:w="4920" w:type="dxa"/>
          <w:shd w:val="clear" w:color="auto" w:fill="auto"/>
          <w:vAlign w:val="bottom"/>
        </w:tcPr>
        <w:p w14:paraId="0981515E" w14:textId="524D6232" w:rsidR="00F83D54" w:rsidRPr="00F83D54" w:rsidRDefault="00F83D54" w:rsidP="00F83D5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41DE0">
            <w:rPr>
              <w:b w:val="0"/>
              <w:color w:val="000000"/>
              <w:sz w:val="14"/>
            </w:rPr>
            <w:t>21-17234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11B4BAE" w14:textId="77777777" w:rsidR="00F83D54" w:rsidRPr="00F83D54" w:rsidRDefault="00F83D54" w:rsidP="00F83D5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ED2571">
            <w:fldChar w:fldCharType="begin"/>
          </w:r>
          <w:r w:rsidR="00ED2571">
            <w:instrText xml:space="preserve"> NUMPAGES  \* Arabic  \* MERGEFORMAT </w:instrText>
          </w:r>
          <w:r w:rsidR="00ED2571">
            <w:fldChar w:fldCharType="separate"/>
          </w:r>
          <w:r>
            <w:rPr>
              <w:noProof/>
            </w:rPr>
            <w:t>4</w:t>
          </w:r>
          <w:r w:rsidR="00ED2571">
            <w:rPr>
              <w:noProof/>
            </w:rPr>
            <w:fldChar w:fldCharType="end"/>
          </w:r>
        </w:p>
      </w:tc>
    </w:tr>
  </w:tbl>
  <w:p w14:paraId="7830CBC6" w14:textId="77777777" w:rsidR="00F83D54" w:rsidRPr="00F83D54" w:rsidRDefault="00F83D54" w:rsidP="00F83D5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F83D54" w14:paraId="429B0CD2" w14:textId="77777777" w:rsidTr="00F83D54">
      <w:tc>
        <w:tcPr>
          <w:tcW w:w="3830" w:type="dxa"/>
        </w:tcPr>
        <w:p w14:paraId="619FDA3F" w14:textId="47BD4324" w:rsidR="00F83D54" w:rsidRDefault="00F83D54" w:rsidP="00F83D54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6F6D242" wp14:editId="65ECF9BA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21-17234 (R)</w:t>
          </w:r>
          <w:r>
            <w:rPr>
              <w:color w:val="010000"/>
            </w:rPr>
            <w:t xml:space="preserve">    131221    1</w:t>
          </w:r>
          <w:r w:rsidR="00E83098">
            <w:rPr>
              <w:color w:val="010000"/>
            </w:rPr>
            <w:t>5</w:t>
          </w:r>
          <w:r>
            <w:rPr>
              <w:color w:val="010000"/>
            </w:rPr>
            <w:t>1221</w:t>
          </w:r>
        </w:p>
        <w:p w14:paraId="4C849993" w14:textId="77777777" w:rsidR="00F83D54" w:rsidRPr="00F83D54" w:rsidRDefault="00F83D54" w:rsidP="00F83D5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*2117234*</w:t>
          </w:r>
        </w:p>
      </w:tc>
      <w:tc>
        <w:tcPr>
          <w:tcW w:w="4920" w:type="dxa"/>
        </w:tcPr>
        <w:p w14:paraId="16046B74" w14:textId="77777777" w:rsidR="00F83D54" w:rsidRDefault="00F83D54" w:rsidP="00F83D5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F3546E9" wp14:editId="49EE398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147994C" w14:textId="77777777" w:rsidR="00F83D54" w:rsidRPr="00F83D54" w:rsidRDefault="00F83D54" w:rsidP="00F83D5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E7E6DE" w14:textId="77777777" w:rsidR="00122110" w:rsidRPr="00F52219" w:rsidRDefault="00122110" w:rsidP="00F52219">
      <w:pPr>
        <w:pStyle w:val="Footer"/>
        <w:spacing w:after="80"/>
        <w:ind w:left="792"/>
      </w:pPr>
      <w:r w:rsidRPr="00F52219">
        <w:t>__________________</w:t>
      </w:r>
    </w:p>
  </w:footnote>
  <w:footnote w:type="continuationSeparator" w:id="0">
    <w:p w14:paraId="1A428DA1" w14:textId="77777777" w:rsidR="00122110" w:rsidRPr="00F52219" w:rsidRDefault="00122110" w:rsidP="00F52219">
      <w:pPr>
        <w:pStyle w:val="Footer"/>
        <w:spacing w:after="80"/>
        <w:ind w:left="792"/>
      </w:pPr>
      <w:r w:rsidRPr="00F52219">
        <w:t>__________________</w:t>
      </w:r>
    </w:p>
  </w:footnote>
  <w:footnote w:id="1">
    <w:p w14:paraId="552C5048" w14:textId="06D5C202" w:rsidR="00F52219" w:rsidRPr="00F52219" w:rsidRDefault="00F52219" w:rsidP="00F5221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  <w:t>*</w:t>
      </w:r>
      <w:r>
        <w:tab/>
        <w:t>Приняты Комитетом на его восьмидесятой сессии (18 октября — 12 ноября 2021 года).</w:t>
      </w:r>
    </w:p>
  </w:footnote>
  <w:footnote w:id="2">
    <w:p w14:paraId="3FCE8438" w14:textId="77777777" w:rsidR="00A91DC8" w:rsidRPr="006766FB" w:rsidRDefault="00A91DC8" w:rsidP="00F5221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Конвенцию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83D54" w14:paraId="64541B44" w14:textId="77777777" w:rsidTr="00F83D5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DA7CAEB" w14:textId="330C5DB3" w:rsidR="00F83D54" w:rsidRPr="00F83D54" w:rsidRDefault="00F83D54" w:rsidP="00F83D5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41DE0">
            <w:rPr>
              <w:b/>
            </w:rPr>
            <w:t>CEDAW/C/ZAF/CO/5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920A484" w14:textId="77777777" w:rsidR="00F83D54" w:rsidRDefault="00F83D54" w:rsidP="00F83D54">
          <w:pPr>
            <w:pStyle w:val="Header"/>
          </w:pPr>
        </w:p>
      </w:tc>
    </w:tr>
  </w:tbl>
  <w:p w14:paraId="09A6EC34" w14:textId="77777777" w:rsidR="00F83D54" w:rsidRPr="00F83D54" w:rsidRDefault="00F83D54" w:rsidP="00F8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F83D54" w14:paraId="14645110" w14:textId="77777777" w:rsidTr="00F83D54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0A2F8C9" w14:textId="77777777" w:rsidR="00F83D54" w:rsidRDefault="00F83D54" w:rsidP="00F83D54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72F15CD" w14:textId="6FF72B70" w:rsidR="00F83D54" w:rsidRPr="00F83D54" w:rsidRDefault="00F83D54" w:rsidP="00F83D5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41DE0">
            <w:rPr>
              <w:b/>
            </w:rPr>
            <w:t>CEDAW/C/ZAF/CO/5</w:t>
          </w:r>
          <w:r>
            <w:rPr>
              <w:b/>
            </w:rPr>
            <w:fldChar w:fldCharType="end"/>
          </w:r>
        </w:p>
      </w:tc>
    </w:tr>
  </w:tbl>
  <w:p w14:paraId="67868264" w14:textId="77777777" w:rsidR="00F83D54" w:rsidRPr="00F83D54" w:rsidRDefault="00F83D54" w:rsidP="00F83D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F83D54" w14:paraId="71FAA06B" w14:textId="77777777" w:rsidTr="00F83D5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512AE16" w14:textId="77777777" w:rsidR="00F83D54" w:rsidRPr="00F83D54" w:rsidRDefault="00F83D54" w:rsidP="00F83D5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8AD57B6" w14:textId="77777777" w:rsidR="00F83D54" w:rsidRDefault="00F83D54" w:rsidP="00F83D54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D0ACA2C" w14:textId="77777777" w:rsidR="00F83D54" w:rsidRPr="00F83D54" w:rsidRDefault="00F83D54" w:rsidP="00F83D5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/C/ZAF/CO/5</w:t>
          </w:r>
        </w:p>
      </w:tc>
    </w:tr>
    <w:tr w:rsidR="00F83D54" w:rsidRPr="00653833" w14:paraId="5E23F8E0" w14:textId="77777777" w:rsidTr="00F83D54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6E9300B" w14:textId="77777777" w:rsidR="00F83D54" w:rsidRPr="00F83D54" w:rsidRDefault="00F83D54" w:rsidP="00F83D54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6DE4599D" wp14:editId="6C4ED2B8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AE4E38C" w14:textId="77777777" w:rsidR="00F83D54" w:rsidRPr="00F83D54" w:rsidRDefault="00F83D54" w:rsidP="00F83D5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9FA4BA0" w14:textId="77777777" w:rsidR="00F83D54" w:rsidRPr="00F83D54" w:rsidRDefault="00F83D54" w:rsidP="00F83D54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23403D5" w14:textId="77777777" w:rsidR="00F83D54" w:rsidRPr="00A91DC8" w:rsidRDefault="00F83D54" w:rsidP="00F83D54">
          <w:pPr>
            <w:pStyle w:val="Distribution"/>
            <w:rPr>
              <w:color w:val="000000"/>
              <w:lang w:val="en-US"/>
            </w:rPr>
          </w:pPr>
          <w:r w:rsidRPr="00A91DC8">
            <w:rPr>
              <w:color w:val="000000"/>
              <w:lang w:val="en-US"/>
            </w:rPr>
            <w:t>Distr.: General</w:t>
          </w:r>
        </w:p>
        <w:p w14:paraId="2083B987" w14:textId="77777777" w:rsidR="00F83D54" w:rsidRPr="00A91DC8" w:rsidRDefault="00F83D54" w:rsidP="00F83D54">
          <w:pPr>
            <w:pStyle w:val="Publication"/>
            <w:rPr>
              <w:color w:val="000000"/>
              <w:lang w:val="en-US"/>
            </w:rPr>
          </w:pPr>
          <w:r w:rsidRPr="00A91DC8">
            <w:rPr>
              <w:color w:val="000000"/>
              <w:lang w:val="en-US"/>
            </w:rPr>
            <w:t>23 November 2021</w:t>
          </w:r>
        </w:p>
        <w:p w14:paraId="78713DE5" w14:textId="77777777" w:rsidR="00F83D54" w:rsidRPr="00A91DC8" w:rsidRDefault="00F83D54" w:rsidP="00F83D54">
          <w:pPr>
            <w:rPr>
              <w:color w:val="000000"/>
              <w:lang w:val="en-US"/>
            </w:rPr>
          </w:pPr>
          <w:r w:rsidRPr="00A91DC8">
            <w:rPr>
              <w:color w:val="000000"/>
              <w:lang w:val="en-US"/>
            </w:rPr>
            <w:t>Russian</w:t>
          </w:r>
        </w:p>
        <w:p w14:paraId="2B606078" w14:textId="77777777" w:rsidR="00F83D54" w:rsidRPr="00A91DC8" w:rsidRDefault="00F83D54" w:rsidP="00F83D54">
          <w:pPr>
            <w:pStyle w:val="Original"/>
            <w:rPr>
              <w:color w:val="000000"/>
              <w:lang w:val="en-US"/>
            </w:rPr>
          </w:pPr>
          <w:r w:rsidRPr="00A91DC8">
            <w:rPr>
              <w:color w:val="000000"/>
              <w:lang w:val="en-US"/>
            </w:rPr>
            <w:t>Original: English</w:t>
          </w:r>
        </w:p>
        <w:p w14:paraId="2B61B330" w14:textId="77777777" w:rsidR="00F83D54" w:rsidRPr="00A91DC8" w:rsidRDefault="00F83D54" w:rsidP="00F83D54">
          <w:pPr>
            <w:rPr>
              <w:lang w:val="en-US"/>
            </w:rPr>
          </w:pPr>
        </w:p>
      </w:tc>
    </w:tr>
  </w:tbl>
  <w:p w14:paraId="250F8B4F" w14:textId="77777777" w:rsidR="00F83D54" w:rsidRPr="00A91DC8" w:rsidRDefault="00F83D54" w:rsidP="00F83D5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5CBE6F0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7234*"/>
    <w:docVar w:name="CreationDt" w:val="13/12/2021 3:11: PM"/>
    <w:docVar w:name="DocCategory" w:val="Doc"/>
    <w:docVar w:name="DocType" w:val="Final"/>
    <w:docVar w:name="DutyStation" w:val="New York"/>
    <w:docVar w:name="FooterJN" w:val="21-17234"/>
    <w:docVar w:name="jobn" w:val="21-17234 (R)"/>
    <w:docVar w:name="jobnDT" w:val="21-17234 (R)   131221"/>
    <w:docVar w:name="jobnDTDT" w:val="21-17234 (R)   131221   131221"/>
    <w:docVar w:name="JobNo" w:val="2117234R"/>
    <w:docVar w:name="JobNo2" w:val="2135236R"/>
    <w:docVar w:name="LocalDrive" w:val="0"/>
    <w:docVar w:name="OandT" w:val=" "/>
    <w:docVar w:name="sss1" w:val="CEDAW/C/ZAF/CO/5"/>
    <w:docVar w:name="sss2" w:val="-"/>
    <w:docVar w:name="Symbol1" w:val="CEDAW/C/ZAF/CO/5"/>
    <w:docVar w:name="Symbol2" w:val="-"/>
    <w:docVar w:name="Title1" w:val="_x0009__x0009_Заключительные замечания по пятому периодическому докладу Южной Африки*_x000d_"/>
  </w:docVars>
  <w:rsids>
    <w:rsidRoot w:val="00710229"/>
    <w:rsid w:val="00003F8C"/>
    <w:rsid w:val="00004A29"/>
    <w:rsid w:val="00006B64"/>
    <w:rsid w:val="00013BBC"/>
    <w:rsid w:val="00017AB9"/>
    <w:rsid w:val="00022EEF"/>
    <w:rsid w:val="000470FF"/>
    <w:rsid w:val="000505F1"/>
    <w:rsid w:val="00057473"/>
    <w:rsid w:val="000A1A1B"/>
    <w:rsid w:val="000A77E4"/>
    <w:rsid w:val="000B5711"/>
    <w:rsid w:val="000D64BE"/>
    <w:rsid w:val="000E1A0D"/>
    <w:rsid w:val="000F5A1F"/>
    <w:rsid w:val="001021F1"/>
    <w:rsid w:val="0011038F"/>
    <w:rsid w:val="00115C4A"/>
    <w:rsid w:val="00122110"/>
    <w:rsid w:val="00122D3C"/>
    <w:rsid w:val="00143CAF"/>
    <w:rsid w:val="001512F0"/>
    <w:rsid w:val="001824A1"/>
    <w:rsid w:val="00194726"/>
    <w:rsid w:val="001B0786"/>
    <w:rsid w:val="001B300D"/>
    <w:rsid w:val="001C095C"/>
    <w:rsid w:val="001D3ADA"/>
    <w:rsid w:val="001E5D27"/>
    <w:rsid w:val="001F427A"/>
    <w:rsid w:val="001F7371"/>
    <w:rsid w:val="001F7B3D"/>
    <w:rsid w:val="00210AF4"/>
    <w:rsid w:val="00210EC3"/>
    <w:rsid w:val="00213F25"/>
    <w:rsid w:val="00215A7D"/>
    <w:rsid w:val="00231D1E"/>
    <w:rsid w:val="00241DE0"/>
    <w:rsid w:val="0028042F"/>
    <w:rsid w:val="00282085"/>
    <w:rsid w:val="0029769C"/>
    <w:rsid w:val="002A5929"/>
    <w:rsid w:val="002B3EAA"/>
    <w:rsid w:val="002C4A99"/>
    <w:rsid w:val="002D118E"/>
    <w:rsid w:val="002D1641"/>
    <w:rsid w:val="002D2C61"/>
    <w:rsid w:val="002F4047"/>
    <w:rsid w:val="003218EF"/>
    <w:rsid w:val="003228A2"/>
    <w:rsid w:val="00323373"/>
    <w:rsid w:val="00332F93"/>
    <w:rsid w:val="00332FEA"/>
    <w:rsid w:val="00334EC2"/>
    <w:rsid w:val="00350075"/>
    <w:rsid w:val="0037005D"/>
    <w:rsid w:val="00376483"/>
    <w:rsid w:val="003807EF"/>
    <w:rsid w:val="0038495D"/>
    <w:rsid w:val="003A13DD"/>
    <w:rsid w:val="003B7569"/>
    <w:rsid w:val="003C13A4"/>
    <w:rsid w:val="003D52FE"/>
    <w:rsid w:val="003F7347"/>
    <w:rsid w:val="004111C9"/>
    <w:rsid w:val="00416ABE"/>
    <w:rsid w:val="004232C3"/>
    <w:rsid w:val="004240B1"/>
    <w:rsid w:val="00425FDE"/>
    <w:rsid w:val="00426423"/>
    <w:rsid w:val="004275D7"/>
    <w:rsid w:val="004279A5"/>
    <w:rsid w:val="00431502"/>
    <w:rsid w:val="00432AC6"/>
    <w:rsid w:val="00434F79"/>
    <w:rsid w:val="004731F9"/>
    <w:rsid w:val="00477B0E"/>
    <w:rsid w:val="00486540"/>
    <w:rsid w:val="00487572"/>
    <w:rsid w:val="004A0DB4"/>
    <w:rsid w:val="004A15F0"/>
    <w:rsid w:val="004A386C"/>
    <w:rsid w:val="004B1194"/>
    <w:rsid w:val="004C26E3"/>
    <w:rsid w:val="00501AA7"/>
    <w:rsid w:val="00516FCB"/>
    <w:rsid w:val="00542D6F"/>
    <w:rsid w:val="005644C2"/>
    <w:rsid w:val="00571999"/>
    <w:rsid w:val="00593A5D"/>
    <w:rsid w:val="0059680B"/>
    <w:rsid w:val="005A118A"/>
    <w:rsid w:val="005A2266"/>
    <w:rsid w:val="005A2306"/>
    <w:rsid w:val="005A74EF"/>
    <w:rsid w:val="005B58D8"/>
    <w:rsid w:val="005C3D0B"/>
    <w:rsid w:val="005F7C5E"/>
    <w:rsid w:val="00616B27"/>
    <w:rsid w:val="006233D6"/>
    <w:rsid w:val="006314B8"/>
    <w:rsid w:val="00635C39"/>
    <w:rsid w:val="00635E7F"/>
    <w:rsid w:val="006377F2"/>
    <w:rsid w:val="00643F79"/>
    <w:rsid w:val="00652FDC"/>
    <w:rsid w:val="00653833"/>
    <w:rsid w:val="00683789"/>
    <w:rsid w:val="0068435E"/>
    <w:rsid w:val="00690314"/>
    <w:rsid w:val="006A5CE8"/>
    <w:rsid w:val="006B0972"/>
    <w:rsid w:val="006B0A7F"/>
    <w:rsid w:val="006B3262"/>
    <w:rsid w:val="006C03A8"/>
    <w:rsid w:val="006C6E71"/>
    <w:rsid w:val="006C7770"/>
    <w:rsid w:val="006D084B"/>
    <w:rsid w:val="006D4969"/>
    <w:rsid w:val="006E5CA5"/>
    <w:rsid w:val="006F2B1A"/>
    <w:rsid w:val="00705A84"/>
    <w:rsid w:val="00706E78"/>
    <w:rsid w:val="00710229"/>
    <w:rsid w:val="00715CB5"/>
    <w:rsid w:val="00724F8A"/>
    <w:rsid w:val="00726630"/>
    <w:rsid w:val="00756F03"/>
    <w:rsid w:val="0076160A"/>
    <w:rsid w:val="00772C52"/>
    <w:rsid w:val="00786970"/>
    <w:rsid w:val="007A7808"/>
    <w:rsid w:val="007C34DF"/>
    <w:rsid w:val="007D2E54"/>
    <w:rsid w:val="007F14D7"/>
    <w:rsid w:val="0080025F"/>
    <w:rsid w:val="00814D1B"/>
    <w:rsid w:val="00816DD6"/>
    <w:rsid w:val="0083640B"/>
    <w:rsid w:val="00840345"/>
    <w:rsid w:val="00840363"/>
    <w:rsid w:val="00843551"/>
    <w:rsid w:val="00844BE6"/>
    <w:rsid w:val="00860DF1"/>
    <w:rsid w:val="008637D5"/>
    <w:rsid w:val="008751A4"/>
    <w:rsid w:val="00882219"/>
    <w:rsid w:val="008B4A4B"/>
    <w:rsid w:val="008D7164"/>
    <w:rsid w:val="008E0493"/>
    <w:rsid w:val="008E3D70"/>
    <w:rsid w:val="008F387B"/>
    <w:rsid w:val="00913F0F"/>
    <w:rsid w:val="00917693"/>
    <w:rsid w:val="00926FDB"/>
    <w:rsid w:val="009377F1"/>
    <w:rsid w:val="009603DA"/>
    <w:rsid w:val="0096420F"/>
    <w:rsid w:val="00965CED"/>
    <w:rsid w:val="009707EE"/>
    <w:rsid w:val="00972652"/>
    <w:rsid w:val="00973654"/>
    <w:rsid w:val="0098350F"/>
    <w:rsid w:val="009956F3"/>
    <w:rsid w:val="009A18AF"/>
    <w:rsid w:val="009A1A35"/>
    <w:rsid w:val="009A2989"/>
    <w:rsid w:val="009A5B1E"/>
    <w:rsid w:val="009B140B"/>
    <w:rsid w:val="009D5859"/>
    <w:rsid w:val="009F077A"/>
    <w:rsid w:val="009F42A2"/>
    <w:rsid w:val="009F773E"/>
    <w:rsid w:val="00A11296"/>
    <w:rsid w:val="00A12496"/>
    <w:rsid w:val="00A16BD1"/>
    <w:rsid w:val="00A23E51"/>
    <w:rsid w:val="00A41891"/>
    <w:rsid w:val="00A41C01"/>
    <w:rsid w:val="00A57ABA"/>
    <w:rsid w:val="00A61E30"/>
    <w:rsid w:val="00A65D42"/>
    <w:rsid w:val="00A722D3"/>
    <w:rsid w:val="00A72FF5"/>
    <w:rsid w:val="00A770E3"/>
    <w:rsid w:val="00A91D45"/>
    <w:rsid w:val="00A91DC8"/>
    <w:rsid w:val="00AA0CE4"/>
    <w:rsid w:val="00AB1022"/>
    <w:rsid w:val="00AC5449"/>
    <w:rsid w:val="00AE15DC"/>
    <w:rsid w:val="00AF605B"/>
    <w:rsid w:val="00B005A1"/>
    <w:rsid w:val="00B23A29"/>
    <w:rsid w:val="00B306AF"/>
    <w:rsid w:val="00B535EE"/>
    <w:rsid w:val="00B62242"/>
    <w:rsid w:val="00B745E4"/>
    <w:rsid w:val="00B7735B"/>
    <w:rsid w:val="00B95A96"/>
    <w:rsid w:val="00BA4F22"/>
    <w:rsid w:val="00BB082C"/>
    <w:rsid w:val="00BB6F46"/>
    <w:rsid w:val="00BC0EE0"/>
    <w:rsid w:val="00C06BC2"/>
    <w:rsid w:val="00C1093F"/>
    <w:rsid w:val="00C13BE0"/>
    <w:rsid w:val="00C2027F"/>
    <w:rsid w:val="00C21940"/>
    <w:rsid w:val="00C26FCC"/>
    <w:rsid w:val="00C305B8"/>
    <w:rsid w:val="00C41769"/>
    <w:rsid w:val="00C45C26"/>
    <w:rsid w:val="00C54064"/>
    <w:rsid w:val="00C54F4D"/>
    <w:rsid w:val="00C71CD0"/>
    <w:rsid w:val="00C7286F"/>
    <w:rsid w:val="00C745EB"/>
    <w:rsid w:val="00C75297"/>
    <w:rsid w:val="00C86216"/>
    <w:rsid w:val="00CA4BB0"/>
    <w:rsid w:val="00CB15EE"/>
    <w:rsid w:val="00CB5E3A"/>
    <w:rsid w:val="00CC0AA1"/>
    <w:rsid w:val="00D02A93"/>
    <w:rsid w:val="00D11AF9"/>
    <w:rsid w:val="00D22A16"/>
    <w:rsid w:val="00D53618"/>
    <w:rsid w:val="00D75DA6"/>
    <w:rsid w:val="00D760D3"/>
    <w:rsid w:val="00D82575"/>
    <w:rsid w:val="00D82BC5"/>
    <w:rsid w:val="00D86C42"/>
    <w:rsid w:val="00D87750"/>
    <w:rsid w:val="00D913AC"/>
    <w:rsid w:val="00D96F14"/>
    <w:rsid w:val="00DC1050"/>
    <w:rsid w:val="00DF48C8"/>
    <w:rsid w:val="00DF6077"/>
    <w:rsid w:val="00DF78D1"/>
    <w:rsid w:val="00E03929"/>
    <w:rsid w:val="00E07FE9"/>
    <w:rsid w:val="00E10D88"/>
    <w:rsid w:val="00E144A8"/>
    <w:rsid w:val="00E1538F"/>
    <w:rsid w:val="00E1609B"/>
    <w:rsid w:val="00E2102B"/>
    <w:rsid w:val="00E25037"/>
    <w:rsid w:val="00E2622E"/>
    <w:rsid w:val="00E720E8"/>
    <w:rsid w:val="00E7414B"/>
    <w:rsid w:val="00E83098"/>
    <w:rsid w:val="00E875CE"/>
    <w:rsid w:val="00E92F69"/>
    <w:rsid w:val="00EB0097"/>
    <w:rsid w:val="00EC1D0E"/>
    <w:rsid w:val="00EC2A36"/>
    <w:rsid w:val="00ED2571"/>
    <w:rsid w:val="00ED31CE"/>
    <w:rsid w:val="00EE3ECD"/>
    <w:rsid w:val="00EE4DAA"/>
    <w:rsid w:val="00EF1631"/>
    <w:rsid w:val="00F22B38"/>
    <w:rsid w:val="00F2422B"/>
    <w:rsid w:val="00F377D9"/>
    <w:rsid w:val="00F4648B"/>
    <w:rsid w:val="00F52219"/>
    <w:rsid w:val="00F63321"/>
    <w:rsid w:val="00F81CC1"/>
    <w:rsid w:val="00F83D54"/>
    <w:rsid w:val="00F937CD"/>
    <w:rsid w:val="00F95733"/>
    <w:rsid w:val="00F96613"/>
    <w:rsid w:val="00FB1E56"/>
    <w:rsid w:val="00FB731E"/>
    <w:rsid w:val="00FC022A"/>
    <w:rsid w:val="00FC2FD3"/>
    <w:rsid w:val="00FE1DBC"/>
    <w:rsid w:val="00FE2CA8"/>
    <w:rsid w:val="00FF0704"/>
    <w:rsid w:val="00FF0E1C"/>
    <w:rsid w:val="00FF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21C490"/>
  <w15:chartTrackingRefBased/>
  <w15:docId w15:val="{06891510-B0B0-440B-9EFA-97E2C83A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3A5D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93A5D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93A5D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93A5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93A5D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93A5D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93A5D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93A5D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93A5D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93A5D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93A5D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93A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93A5D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93A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93A5D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93A5D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93A5D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93A5D"/>
    <w:pPr>
      <w:numPr>
        <w:numId w:val="10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93A5D"/>
    <w:pPr>
      <w:numPr>
        <w:numId w:val="11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93A5D"/>
    <w:pPr>
      <w:numPr>
        <w:numId w:val="1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93A5D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93A5D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93A5D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93A5D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93A5D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93A5D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93A5D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93A5D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93A5D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93A5D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93A5D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93A5D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93A5D"/>
    <w:pPr>
      <w:numPr>
        <w:numId w:val="13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93A5D"/>
    <w:pPr>
      <w:numPr>
        <w:numId w:val="14"/>
      </w:numPr>
      <w:contextualSpacing/>
    </w:pPr>
  </w:style>
  <w:style w:type="paragraph" w:styleId="ListNumber2">
    <w:name w:val="List Number 2"/>
    <w:basedOn w:val="H23"/>
    <w:next w:val="Normal"/>
    <w:uiPriority w:val="99"/>
    <w:rsid w:val="00593A5D"/>
    <w:pPr>
      <w:numPr>
        <w:numId w:val="1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93A5D"/>
    <w:pPr>
      <w:numPr>
        <w:numId w:val="1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93A5D"/>
    <w:pPr>
      <w:keepNext/>
      <w:keepLines/>
      <w:numPr>
        <w:numId w:val="17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93A5D"/>
    <w:pPr>
      <w:numPr>
        <w:numId w:val="18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93A5D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93A5D"/>
    <w:rPr>
      <w:szCs w:val="20"/>
    </w:rPr>
  </w:style>
  <w:style w:type="paragraph" w:customStyle="1" w:styleId="Publication">
    <w:name w:val="Publication"/>
    <w:basedOn w:val="Normal"/>
    <w:next w:val="Normal"/>
    <w:qFormat/>
    <w:rsid w:val="00593A5D"/>
  </w:style>
  <w:style w:type="paragraph" w:customStyle="1" w:styleId="ReleaseDate">
    <w:name w:val="ReleaseDate"/>
    <w:basedOn w:val="Normal"/>
    <w:next w:val="Normal"/>
    <w:qFormat/>
    <w:rsid w:val="00593A5D"/>
    <w:rPr>
      <w:szCs w:val="20"/>
    </w:rPr>
  </w:style>
  <w:style w:type="paragraph" w:customStyle="1" w:styleId="Small">
    <w:name w:val="Small"/>
    <w:basedOn w:val="Normal"/>
    <w:next w:val="Normal"/>
    <w:qFormat/>
    <w:rsid w:val="00593A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93A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93A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93A5D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83D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D5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D54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3D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3D5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en/CEDAW/C/ZAF/5" TargetMode="External"/><Relationship Id="rId26" Type="http://schemas.openxmlformats.org/officeDocument/2006/relationships/hyperlink" Target="https://undocs.org/ru/HRI/GEN/2/Rev.6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en/CEDAW/C/ZAF/Q/5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en/CEDAW/C/ZAF/IR/1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en/CEDAW/C/SR.184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en/CEDAW/C/ZAF/CO/4/Add.1" TargetMode="Externa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s://undocs.org/en/CEDAW/C/SR.1839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en/CEDAW/C/ZAF/RQ/5" TargetMode="Externa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4B336-8C69-41BE-A665-1F9FB7935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8672</Words>
  <Characters>49435</Characters>
  <Application>Microsoft Office Word</Application>
  <DocSecurity>0</DocSecurity>
  <Lines>411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FedorovaHotmail</dc:creator>
  <cp:keywords/>
  <dc:description/>
  <cp:lastModifiedBy>Svetlana Zemlinskaya</cp:lastModifiedBy>
  <cp:revision>3</cp:revision>
  <cp:lastPrinted>2021-12-15T15:59:00Z</cp:lastPrinted>
  <dcterms:created xsi:type="dcterms:W3CDTF">2021-12-15T15:59:00Z</dcterms:created>
  <dcterms:modified xsi:type="dcterms:W3CDTF">2021-12-15T16:00:00Z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2117234R</vt:lpwstr>
  </property>
  <property fmtid="{D5CDD505-2E9C-101B-9397-08002B2CF9AE}" pid="3" name="ODSRefJobNo">
    <vt:lpwstr>2135236R</vt:lpwstr>
  </property>
  <property fmtid="{D5CDD505-2E9C-101B-9397-08002B2CF9AE}" pid="4" name="Symbol1">
    <vt:lpwstr>CEDAW/C/ZAF/CO/5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пятому периодическому докладу Южной Африки*_x000d_</vt:lpwstr>
  </property>
</Properties>
</file>