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16E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16E44" w:rsidP="00216E44">
            <w:pPr>
              <w:jc w:val="right"/>
            </w:pPr>
            <w:r w:rsidRPr="00216E44">
              <w:rPr>
                <w:sz w:val="40"/>
              </w:rPr>
              <w:t>CRC</w:t>
            </w:r>
            <w:r>
              <w:t>/C/ARG/CO/5-6</w:t>
            </w:r>
          </w:p>
        </w:tc>
      </w:tr>
      <w:tr w:rsidR="002D5AAC" w:rsidRPr="00815D6A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16E4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16E44" w:rsidRDefault="00216E44" w:rsidP="00216E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October 2018</w:t>
            </w:r>
          </w:p>
          <w:p w:rsidR="00216E44" w:rsidRDefault="00216E44" w:rsidP="00216E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16E44" w:rsidRPr="00B937DF" w:rsidRDefault="00216E44" w:rsidP="00216E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447FE2" w:rsidRPr="001F4C92" w:rsidRDefault="00447FE2" w:rsidP="001F4C92">
      <w:pPr>
        <w:spacing w:before="120"/>
        <w:rPr>
          <w:b/>
          <w:bCs/>
          <w:sz w:val="24"/>
          <w:szCs w:val="24"/>
        </w:rPr>
      </w:pPr>
      <w:r w:rsidRPr="001F4C92">
        <w:rPr>
          <w:b/>
          <w:bCs/>
          <w:sz w:val="24"/>
          <w:szCs w:val="24"/>
        </w:rPr>
        <w:t>Комитет по правам ребенка</w:t>
      </w:r>
    </w:p>
    <w:p w:rsidR="00447FE2" w:rsidRPr="001F4C92" w:rsidRDefault="00447FE2" w:rsidP="001F4C92">
      <w:pPr>
        <w:pStyle w:val="HChGR"/>
        <w:rPr>
          <w:szCs w:val="24"/>
        </w:rPr>
      </w:pPr>
      <w:r w:rsidRPr="001F4C92">
        <w:tab/>
      </w:r>
      <w:r w:rsidRPr="001F4C92">
        <w:tab/>
        <w:t>Заключительные зам</w:t>
      </w:r>
      <w:r w:rsidR="001F4C92" w:rsidRPr="001F4C92">
        <w:t>ечания по объединенным пятому и </w:t>
      </w:r>
      <w:r w:rsidRPr="001F4C92">
        <w:t>шестому периодическим докладам Аргентины</w:t>
      </w:r>
      <w:r w:rsidRPr="001F4C9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Pr="001F4C92">
        <w:t xml:space="preserve"> </w:t>
      </w:r>
    </w:p>
    <w:p w:rsidR="00447FE2" w:rsidRPr="001F4C92" w:rsidRDefault="001F4C92" w:rsidP="001F4C92">
      <w:pPr>
        <w:pStyle w:val="HChGR"/>
      </w:pPr>
      <w:r w:rsidRPr="001F4C92">
        <w:tab/>
      </w:r>
      <w:r w:rsidR="00447FE2" w:rsidRPr="001F4C92">
        <w:t>I.</w:t>
      </w:r>
      <w:r w:rsidR="00447FE2" w:rsidRPr="001F4C92">
        <w:tab/>
        <w:t>Введение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1.</w:t>
      </w:r>
      <w:r w:rsidRPr="001F4C92">
        <w:rPr>
          <w:lang w:val="ru-RU"/>
        </w:rPr>
        <w:tab/>
        <w:t xml:space="preserve">Комитет рассмотрел объединенные пятый и шестой периодические доклады Аргентины (CRC/C/ARG/5-6) на своих </w:t>
      </w:r>
      <w:r w:rsidR="001F4C92" w:rsidRPr="001F4C92">
        <w:rPr>
          <w:lang w:val="ru-RU"/>
        </w:rPr>
        <w:t>2283-м и 2284-м заседаниях (см. </w:t>
      </w:r>
      <w:r w:rsidRPr="001F4C92">
        <w:rPr>
          <w:lang w:val="ru-RU"/>
        </w:rPr>
        <w:t>CRC/C/SR.2283 и 2284), состоявшихся 14 и 15 мая 2018 года, и принял следующие заключительные замечания на своем 2310-м заседании, состоявшемся 1 июня 2018</w:t>
      </w:r>
      <w:r w:rsidR="001F4C92" w:rsidRPr="001F4C92">
        <w:rPr>
          <w:lang w:val="en-US"/>
        </w:rPr>
        <w:t> </w:t>
      </w:r>
      <w:r w:rsidRPr="001F4C92">
        <w:rPr>
          <w:lang w:val="ru-RU"/>
        </w:rPr>
        <w:t xml:space="preserve">года. 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2.</w:t>
      </w:r>
      <w:r w:rsidRPr="001F4C92">
        <w:rPr>
          <w:lang w:val="ru-RU"/>
        </w:rPr>
        <w:tab/>
        <w:t>Комитет приветствует представление объединенных пятого и шестого периодических докладов государства-участника и письменные ответы на перечень вопросов (CRC/C/ARG/Q/5-6/Add.1), которые позволили ему глубже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государства-участника.</w:t>
      </w:r>
    </w:p>
    <w:p w:rsidR="00447FE2" w:rsidRPr="001F4C92" w:rsidRDefault="001F4C92" w:rsidP="001F4C92">
      <w:pPr>
        <w:pStyle w:val="HCh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II.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Последующие меры, принятые государством-участником, и достигнутый им прогресс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3.</w:t>
      </w:r>
      <w:r w:rsidRPr="001F4C92">
        <w:rPr>
          <w:lang w:val="ru-RU"/>
        </w:rPr>
        <w:tab/>
        <w:t>Комитет приветствует достигнутый государством-участником прогресс в различных областях и высоко оценивает ратификацию в 201</w:t>
      </w:r>
      <w:r w:rsidR="00B07A23">
        <w:rPr>
          <w:lang w:val="ru-RU"/>
        </w:rPr>
        <w:t>5</w:t>
      </w:r>
      <w:r w:rsidRPr="001F4C92">
        <w:rPr>
          <w:lang w:val="ru-RU"/>
        </w:rPr>
        <w:t xml:space="preserve"> году Факультативного протокола к Конвенции о правах ребенка, касающегося процедуры сообщений, а также принятие Органического закона № 26061 о всесторонней защите детей и подростков и Закона об образовании в целях равенства (№ 27234). Он также приветствует усилия, предпринимаемые в целях б</w:t>
      </w:r>
      <w:r w:rsidR="00B07A23">
        <w:rPr>
          <w:lang w:val="ru-RU"/>
        </w:rPr>
        <w:t>орьбы с торговлей людьми, такие</w:t>
      </w:r>
      <w:r w:rsidRPr="001F4C92">
        <w:rPr>
          <w:lang w:val="ru-RU"/>
        </w:rPr>
        <w:t xml:space="preserve"> как создание специальных подразделений по проведению расследований в ряде провинций. </w:t>
      </w:r>
    </w:p>
    <w:p w:rsidR="00447FE2" w:rsidRPr="001F4C92" w:rsidRDefault="001F4C92" w:rsidP="001F4C92">
      <w:pPr>
        <w:pStyle w:val="HCh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III.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Основные проблемные области и рекомендации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4.</w:t>
      </w:r>
      <w:r w:rsidRPr="001F4C92">
        <w:rPr>
          <w:lang w:val="ru-RU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 по следующим областям, положение в которых требует принятия безотлагательных мер: право на выживание и развитие (пункт 16); пытки и институциональное насилие (пункт 22); сексуальная эксплуатация и сексуальные </w:t>
      </w:r>
      <w:r w:rsidRPr="001F4C92">
        <w:rPr>
          <w:lang w:val="ru-RU"/>
        </w:rPr>
        <w:lastRenderedPageBreak/>
        <w:t xml:space="preserve">надругательства (пункт 25); дети, лишенные семейного окружения (пункт 28); уровень жизни (пункт 36); и отправление правосудия по делам несовершеннолетних (пункт 44). </w:t>
      </w:r>
    </w:p>
    <w:p w:rsidR="00447FE2" w:rsidRPr="001F4C92" w:rsidRDefault="001F4C92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A.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 xml:space="preserve">Общие меры по осуществлению (статьи 4, 42 и 44 </w:t>
      </w:r>
      <w:r w:rsidR="00DC7596">
        <w:rPr>
          <w:bCs/>
          <w:lang w:val="ru-RU"/>
        </w:rPr>
        <w:t xml:space="preserve">(пункт </w:t>
      </w:r>
      <w:r w:rsidR="00447FE2" w:rsidRPr="001F4C92">
        <w:rPr>
          <w:bCs/>
          <w:lang w:val="ru-RU"/>
        </w:rPr>
        <w:t>6))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Оговорки и заявления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5.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подтверждает св</w:t>
      </w:r>
      <w:r w:rsidR="001F4C92">
        <w:rPr>
          <w:b/>
          <w:bCs/>
          <w:lang w:val="ru-RU"/>
        </w:rPr>
        <w:t>ои предыдущие рекомендации (см. </w:t>
      </w:r>
      <w:r w:rsidR="00DC7596">
        <w:rPr>
          <w:b/>
          <w:bCs/>
          <w:lang w:val="ru-RU"/>
        </w:rPr>
        <w:t>CRC/C/ARG/CO/3-4, пункты 10–</w:t>
      </w:r>
      <w:r w:rsidRPr="001F4C92">
        <w:rPr>
          <w:b/>
          <w:bCs/>
          <w:lang w:val="ru-RU"/>
        </w:rPr>
        <w:t>12), и призывает государство-участник снят</w:t>
      </w:r>
      <w:r w:rsidR="00EE18D1">
        <w:rPr>
          <w:b/>
          <w:bCs/>
          <w:lang w:val="ru-RU"/>
        </w:rPr>
        <w:t>ь свою оговорку к подпунктам b)–</w:t>
      </w:r>
      <w:r w:rsidRPr="001F4C92">
        <w:rPr>
          <w:b/>
          <w:bCs/>
          <w:lang w:val="ru-RU"/>
        </w:rPr>
        <w:t>e) статьи 21 в отношении межгосударственного усыновления/удочерения.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рекомендует объявить утратившим силу заявление о толковании подпункта f) статьи 24 во всех остающихся провинциях с целью его отзыва.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Законодательство</w:t>
      </w:r>
    </w:p>
    <w:p w:rsidR="00447FE2" w:rsidRPr="00DC7596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6.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подтверждает свои предыдущие рекомендации и настоятельно призывает государство-участник завершить реализацию остающихся правовых реформ во всех провинциях (см. CRC/C/ARG/CO/3-4, пункт 14).</w:t>
      </w:r>
      <w:r w:rsidRPr="001F4C92">
        <w:rPr>
          <w:lang w:val="ru-RU"/>
        </w:rPr>
        <w:t xml:space="preserve"> </w:t>
      </w:r>
      <w:r w:rsidRPr="00DC7596">
        <w:rPr>
          <w:b/>
          <w:lang w:val="ru-RU"/>
        </w:rPr>
        <w:t>Он также рекомендует обеспечить согласование провинциальных и муниципальных законодательных актов с национальными правовыми нормами, касающимися прав детей, в частности национальным законом о комплексной защите детей и подростков (Закон № 26061), обеспечив</w:t>
      </w:r>
      <w:r w:rsidR="00DC7596">
        <w:rPr>
          <w:b/>
          <w:lang w:val="ru-RU"/>
        </w:rPr>
        <w:t>,</w:t>
      </w:r>
      <w:r w:rsidRPr="00DC7596">
        <w:rPr>
          <w:b/>
          <w:lang w:val="ru-RU"/>
        </w:rPr>
        <w:t xml:space="preserve"> таким образом</w:t>
      </w:r>
      <w:r w:rsidR="00DC7596">
        <w:rPr>
          <w:b/>
          <w:lang w:val="ru-RU"/>
        </w:rPr>
        <w:t>,</w:t>
      </w:r>
      <w:r w:rsidRPr="00DC7596">
        <w:rPr>
          <w:b/>
          <w:lang w:val="ru-RU"/>
        </w:rPr>
        <w:t xml:space="preserve"> их единообразное осуществление.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Комплексная политика и стратегия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7.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Приветствуя разработку Национального плана действий по защите прав детей и подростков (на 2016</w:t>
      </w:r>
      <w:r w:rsidR="001F4C92">
        <w:rPr>
          <w:b/>
          <w:bCs/>
          <w:lang w:val="ru-RU"/>
        </w:rPr>
        <w:t>–</w:t>
      </w:r>
      <w:r w:rsidRPr="001F4C92">
        <w:rPr>
          <w:b/>
          <w:bCs/>
          <w:lang w:val="ru-RU"/>
        </w:rPr>
        <w:t>2019 годы), Комитет вновь подтверждает свои предыдущие рекомендации (см. CRC/C/ARG/CO/3-4, пункт 18) и призывает государство-участник: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обеспечить, чтобы этот план стал неотъемлемым компонентом комплексной политики и согласованной стратегии в целях полного осуществления Конвенции;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включить конкретные и ограниченные по срокам и поддающиеся количественной оценке цели и показатели в согласованную стратегию, с тем чтобы отслеживать прогресс в осуществлении всех прав всех детей.</w:t>
      </w:r>
    </w:p>
    <w:p w:rsidR="00447FE2" w:rsidRPr="001F4C92" w:rsidRDefault="00447FE2" w:rsidP="001F4C92">
      <w:pPr>
        <w:pStyle w:val="H23G"/>
        <w:ind w:left="0" w:firstLine="0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Координация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8.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Признавая роль Федерального совета по делам детей, подростков и семьи (COFENAF) в установлении связей Национального секретариата по делам детей, молодежи и семьи (SENNAF) с его партнерами в провинциях, Комитет рекомендует государству-участнику укрепить потенциал обоих этих органов, обеспечив при этом, чтобы их мандаты и функции были четко определены в качестве общенационального руководящего и координационного механизма, отвечающего за управление и координацию комплексной системы защиты.</w:t>
      </w:r>
      <w:r w:rsidRPr="001F4C92">
        <w:rPr>
          <w:lang w:val="ru-RU"/>
        </w:rPr>
        <w:t xml:space="preserve"> </w:t>
      </w:r>
      <w:r w:rsidR="00EE18D1">
        <w:rPr>
          <w:b/>
          <w:bCs/>
          <w:lang w:val="ru-RU"/>
        </w:rPr>
        <w:t>Он </w:t>
      </w:r>
      <w:r w:rsidRPr="001F4C92">
        <w:rPr>
          <w:b/>
          <w:bCs/>
          <w:lang w:val="ru-RU"/>
        </w:rPr>
        <w:t>также рекомендует принять меры для обеспечения того, чтобы критерии децентрализации, изложенные в Законе № 26061, не препятствовали координации между провинциальными структурами, занимающимися вопросами защиты детей, особенно в сельских и отдаленных районах.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Выделение ресурсов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9.</w:t>
      </w:r>
      <w:r w:rsidRPr="001F4C92">
        <w:rPr>
          <w:lang w:val="ru-RU"/>
        </w:rPr>
        <w:tab/>
        <w:t xml:space="preserve">Отмечая усилия, предпринятые государством-участником для обеспечения устойчивого роста инвестиций в социальную сферу, Комитет по-прежнему серьезно обеспокоен тем, что объем выделяемых государством-участником средств в интересах детей явно недостаточен для устранения негативного воздействия острого экономического и социального кризиса, который начался в 2002 году и стал причиной нарастания бедности и социального неравенства.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lastRenderedPageBreak/>
        <w:t>10.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выделять достаточные людские, финансовые и технические ресурсы, на всех уровнях государственного управления, для осуществления всех стратегий, планов, программ и законодательных мер, ориентированных на детей, и создать соответствующие механизмы и инклюзивные процессы, благодаря которым гражданское общество, общественность и дети смогут принимать участие во всех этапах бюджетного процесса, включая разработку, осуществление и оценку;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определить бюджетные статьи для удовлетворения нужд детей, находящихся в неблагоприятном или</w:t>
      </w: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маргинализованном</w:t>
      </w:r>
      <w:proofErr w:type="spellEnd"/>
      <w:r>
        <w:rPr>
          <w:b/>
          <w:bCs/>
          <w:lang w:val="ru-RU"/>
        </w:rPr>
        <w:t xml:space="preserve"> положении, в </w:t>
      </w:r>
      <w:r w:rsidR="00447FE2" w:rsidRPr="001F4C92">
        <w:rPr>
          <w:b/>
          <w:bCs/>
          <w:lang w:val="ru-RU"/>
        </w:rPr>
        <w:t>частности детей-инвалидов и детей из числа коренных народов, по отношению к которым может возникнуть потребность в принятии позитивных социальных мер, и обеспечи</w:t>
      </w:r>
      <w:r w:rsidR="00DC7596">
        <w:rPr>
          <w:b/>
          <w:bCs/>
          <w:lang w:val="ru-RU"/>
        </w:rPr>
        <w:t>т</w:t>
      </w:r>
      <w:r w:rsidR="00447FE2" w:rsidRPr="001F4C92">
        <w:rPr>
          <w:b/>
          <w:bCs/>
          <w:lang w:val="ru-RU"/>
        </w:rPr>
        <w:t>ь защищенность этих бюджетных статей даже в условиях экономического кризиса, стихийных бедствий или других чрезвычайных ситуаций;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1F4C92" w:rsidRPr="001F4C92">
        <w:rPr>
          <w:b/>
          <w:lang w:val="ru-RU"/>
        </w:rPr>
        <w:tab/>
      </w:r>
      <w:r w:rsidRPr="001F4C92">
        <w:rPr>
          <w:b/>
          <w:lang w:val="ru-RU"/>
        </w:rPr>
        <w:t>c)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осуществлять оценку воздействия всех законодательных и политических мер на права детей;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обеспечить, в том числе путем искоренения коррупции в процессе публичных закупок и практики завышения цен в рамках контрактов на предоставление товаров и услуг для общественного потребления, чтобы средства, выделяемые на все программы, содействующие осуществлению прав детей на национальном, провинциальном и местном уровнях, использовались в полной мере и эффективно.</w:t>
      </w:r>
      <w:r w:rsidR="00447FE2"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Сбор данных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11.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i/>
          <w:lang w:val="ru-RU"/>
        </w:rPr>
      </w:pPr>
      <w:r w:rsidRPr="001F4C92">
        <w:rPr>
          <w:lang w:val="ru-RU"/>
        </w:rPr>
        <w:tab/>
      </w:r>
      <w:r w:rsidR="001F4C92">
        <w:rPr>
          <w:lang w:val="ru-RU"/>
        </w:rPr>
        <w:tab/>
      </w:r>
      <w:r w:rsidRPr="001F4C92">
        <w:rPr>
          <w:b/>
          <w:lang w:val="ru-RU"/>
        </w:rPr>
        <w:t>a)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укрепить потенциал Национального института статистики и Института переписей;</w:t>
      </w:r>
      <w:r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расширить потенциал сбора дезагрегированных данных о детях по всем аспектам Конвенции на различных территориальных уровнях, в частности о детях, нуждающихся в особой защите;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обмен данными и показателями между соответствующими ведомствами и их использование для составления, мониторинга и оценки политики, программ и проектов в интересах эффективного осуществления Конвенции;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1F4C92" w:rsidRPr="001F4C92">
        <w:rPr>
          <w:b/>
          <w:lang w:val="ru-RU"/>
        </w:rPr>
        <w:tab/>
      </w:r>
      <w:r w:rsidRPr="001F4C92">
        <w:rPr>
          <w:b/>
          <w:lang w:val="ru-RU"/>
        </w:rPr>
        <w:t>d)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предпринять шаги в целях полномасштабного внедрения комплексной информационной системы о государственных программах, касающихся детей, подростков и семей;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1F4C92" w:rsidRPr="001F4C92">
        <w:rPr>
          <w:b/>
          <w:lang w:val="ru-RU"/>
        </w:rPr>
        <w:tab/>
      </w:r>
      <w:r w:rsidRPr="001F4C92">
        <w:rPr>
          <w:b/>
          <w:lang w:val="ru-RU"/>
        </w:rPr>
        <w:t>e)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стремиться к налаживанию техническое сотрудничества с Детским фондом Организации Объединенных Наций (ЮНИСЕФ).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Независимый мониторинг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12.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Приветствуя назначение омбудсмена в пяти провинциях, Комитет рекомендует государству-участнику принять необходимые меры для обеспечения того, чтобы двухпалатная комиссия ускорила назначение общенационального омбудсмена по делам детей и подростков и выделила ему надлежащие людские, технические и финансовые ресурсы.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также рекомендует, чтобы, после того как он будет назначен, омбудсмен: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был уполномочен получать, расследовать и рассматривать жалобы детей с учетом их интересов;</w:t>
      </w:r>
      <w:r w:rsidR="00447FE2"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обеспечивал неприкосновенность частной жизни и защиту пострадавших детей, а также проводил мероприятия по мониторингу, последующей деятельности и проверке в интересах потерпевших;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обращался за технической помощью, в частности</w:t>
      </w:r>
      <w:r w:rsidR="00DC7596">
        <w:rPr>
          <w:b/>
          <w:bCs/>
          <w:lang w:val="ru-RU"/>
        </w:rPr>
        <w:t>,</w:t>
      </w:r>
      <w:r w:rsidR="00447FE2" w:rsidRPr="001F4C92">
        <w:rPr>
          <w:b/>
          <w:bCs/>
          <w:lang w:val="ru-RU"/>
        </w:rPr>
        <w:t xml:space="preserve"> к Управлению Верховного комиссара Организации Объединенных Наций по правам человека (УВКПЧ) и ЮНИСЕФ.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Права детей и предпринимательская деятельность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13.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Вновь выражая свою обеспокоенность в связи с продолжающимся отсутствием четких руководящих принципов и правил в области предпринимательской деятельности, как национальных, так и транснациональных корпораций, касающихся защиты и соблюдения прав детей, и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создать четкую юридически обязывающую основу, регулирующую деятельность национальных и иностранных предприятий, устанавливающую их юридическую ответственность и обеспечивающую, чтобы их деятельность не оказывала негативного влияния на права человека или не противоречила природоохранным и другим стандартам, в особенности тем, которые касаются прав детей, включая их деятельность за рубежом;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требовать от компаний проявления должной заботы о правах детей, в частности проведения оценок, консультаций и предоставления общественности полной информации о воздействии их предпринимательской деятельности на окружающую среду, здоровье людей и права человека, а также о своих планах по устранению такого воздействия.</w:t>
      </w:r>
    </w:p>
    <w:p w:rsidR="00447FE2" w:rsidRPr="001F4C92" w:rsidRDefault="001F4C92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B.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Общие принципы (статьи 2, 3, 6 и 12)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Недискриминация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14.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положительно оценивает принятие антидискриминационного законодательства и разработку национального плана по борьбе с дискриминацией.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по-прежнему серьезно обеспокоен, однако, сообщениями о фактическом сохранении дискриминации, социального отчуждения и физического, сексуального и психологического насилия в отношении детей по признаку инвалидности, принадлежности к коренному населению и социально-экономическому положению.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Комитет ссылается на свои предыдущие рекомендации (CRC/C/ARG/CO/3-4, пункт 33) и настоятельно призывает государство-участник: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lang w:val="ru-RU"/>
        </w:rPr>
        <w:tab/>
      </w:r>
      <w:r w:rsidR="00447FE2" w:rsidRPr="001F4C92">
        <w:rPr>
          <w:b/>
          <w:bCs/>
          <w:lang w:val="ru-RU"/>
        </w:rPr>
        <w:t>обеспечить полное осуществление соответствующих действующих законов, запрещающих дискриминацию, в том числе путем наращивания кампаний по просвещению общественности с целью преодоления негативных социальных установок по отношению к детям из числа коренных народов, детям-инвалидам, детям из числа меньшинств, де</w:t>
      </w:r>
      <w:r w:rsidR="00DC7596">
        <w:rPr>
          <w:b/>
          <w:bCs/>
          <w:lang w:val="ru-RU"/>
        </w:rPr>
        <w:t>тям из числа мигрантов и детям-</w:t>
      </w:r>
      <w:r w:rsidR="00447FE2" w:rsidRPr="001F4C92">
        <w:rPr>
          <w:b/>
          <w:bCs/>
          <w:lang w:val="ru-RU"/>
        </w:rPr>
        <w:t xml:space="preserve">лесбиянкам, </w:t>
      </w:r>
      <w:proofErr w:type="spellStart"/>
      <w:r w:rsidR="00447FE2" w:rsidRPr="001F4C92">
        <w:rPr>
          <w:b/>
          <w:bCs/>
          <w:lang w:val="ru-RU"/>
        </w:rPr>
        <w:t>геям</w:t>
      </w:r>
      <w:proofErr w:type="spellEnd"/>
      <w:r w:rsidR="00447FE2" w:rsidRPr="001F4C92">
        <w:rPr>
          <w:b/>
          <w:bCs/>
          <w:lang w:val="ru-RU"/>
        </w:rPr>
        <w:t xml:space="preserve">, бисексуалам, трансгендерам и </w:t>
      </w:r>
      <w:proofErr w:type="spellStart"/>
      <w:r w:rsidR="00447FE2" w:rsidRPr="001F4C92">
        <w:rPr>
          <w:b/>
          <w:bCs/>
          <w:lang w:val="ru-RU"/>
        </w:rPr>
        <w:t>интерсексам</w:t>
      </w:r>
      <w:proofErr w:type="spellEnd"/>
      <w:r w:rsidR="00447FE2" w:rsidRPr="001F4C92">
        <w:rPr>
          <w:b/>
          <w:bCs/>
          <w:lang w:val="ru-RU"/>
        </w:rPr>
        <w:t>;</w:t>
      </w:r>
      <w:r w:rsidR="00447FE2"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обеспечить, чтобы дети, проживающие в сельских районах и в общинах коренных народов, не подвергались дискриминации в плане доступа к качественному образованию, надлежащему медицинскому обслуживанию и жилью;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создать в рамках Национального института по борьбе с дискриминацией, ксенофобией и расизмом подразделение для рассмотрения случаев дискриминации в отношении детей;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принятие эффективных мер в связи со всеми случаями дискриминации детей, в том числе путем распространения в доступных форматах информации о том, что представляет собой дискриминация, установить дисциплинарные, административные или, при необходимости, уголовные меры наказания, а также гарантировать детям доступ к психосоциальной и правово</w:t>
      </w:r>
      <w:r>
        <w:rPr>
          <w:b/>
          <w:bCs/>
          <w:lang w:val="ru-RU"/>
        </w:rPr>
        <w:t>й помощи в случае дискриминации.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Право на жизнь, выживание и развитие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15.</w:t>
      </w:r>
      <w:r w:rsidRPr="001F4C92">
        <w:rPr>
          <w:lang w:val="ru-RU"/>
        </w:rPr>
        <w:tab/>
        <w:t xml:space="preserve">Отмечая общее снижение детской смертности, Комитет серьезно обеспокоен тем, что уровень младенческой смертности остается высоким в некоторых провинциях из-за отсутствия надлежащего медицинского обслуживания, включая оказание дородовой помощи не имеющим страховки беременным женщинам, а также по причине бедности и недостаточного питания. Комитет также обеспокоен увеличением числа случаев самоубийств и причинения себе телесных повреждений, особенно среди детей, содержащихся под стражей.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16.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настоятельно призывает государство-участник:</w:t>
      </w:r>
    </w:p>
    <w:p w:rsidR="00447FE2" w:rsidRPr="001F4C92" w:rsidRDefault="00447FE2" w:rsidP="001F4C92">
      <w:pPr>
        <w:pStyle w:val="SingleTxtG"/>
        <w:rPr>
          <w:b/>
          <w:bCs/>
          <w:iCs/>
          <w:lang w:val="ru-RU"/>
        </w:rPr>
      </w:pPr>
      <w:r w:rsidRPr="001F4C92">
        <w:rPr>
          <w:lang w:val="ru-RU"/>
        </w:rPr>
        <w:tab/>
      </w:r>
      <w:r w:rsidR="001F4C92">
        <w:rPr>
          <w:lang w:val="ru-RU"/>
        </w:rPr>
        <w:tab/>
      </w:r>
      <w:r w:rsidRPr="001F4C92">
        <w:rPr>
          <w:b/>
          <w:lang w:val="ru-RU"/>
        </w:rPr>
        <w:t>a)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активизировать усилия, направленные на ликвидацию коренных причин младенческой смертности, особенно в наиболее уязвимых семьях, включая проживающих в общинах коренных народов и в отдаленных районах;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1F4C92" w:rsidRPr="001F4C92">
        <w:rPr>
          <w:b/>
          <w:lang w:val="ru-RU"/>
        </w:rPr>
        <w:tab/>
      </w:r>
      <w:r w:rsidRPr="001F4C92">
        <w:rPr>
          <w:b/>
          <w:lang w:val="ru-RU"/>
        </w:rPr>
        <w:t>b)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провести комплексную оценку масштабов и причин самоубийств в целях выработки превентивной политики;</w:t>
      </w:r>
    </w:p>
    <w:p w:rsidR="00447FE2" w:rsidRPr="001F4C92" w:rsidRDefault="001F4C92" w:rsidP="001F4C92">
      <w:pPr>
        <w:pStyle w:val="SingleTxtG"/>
        <w:rPr>
          <w:b/>
          <w:bCs/>
          <w:i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EE18D1">
        <w:rPr>
          <w:b/>
          <w:lang w:val="ru-RU"/>
        </w:rPr>
        <w:t>c)</w:t>
      </w:r>
      <w:r w:rsidR="00447FE2" w:rsidRPr="00EE18D1">
        <w:rPr>
          <w:b/>
          <w:lang w:val="ru-RU"/>
        </w:rPr>
        <w:tab/>
      </w:r>
      <w:r w:rsidR="00447FE2" w:rsidRPr="00EE18D1">
        <w:rPr>
          <w:b/>
          <w:bCs/>
          <w:lang w:val="ru-RU"/>
        </w:rPr>
        <w:t>п</w:t>
      </w:r>
      <w:r w:rsidR="00447FE2" w:rsidRPr="001F4C92">
        <w:rPr>
          <w:b/>
          <w:bCs/>
          <w:lang w:val="ru-RU"/>
        </w:rPr>
        <w:t>ринять эффективные меры для устранения воздействия пенитенциарной среды на психическое здоровье детей и предупреждения самоубийств среди детей в местах содержания под стражей.</w:t>
      </w:r>
      <w:r w:rsidR="00447FE2"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Право быть заслушанным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17.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подтверждает св</w:t>
      </w:r>
      <w:r w:rsidR="001F4C92">
        <w:rPr>
          <w:b/>
          <w:bCs/>
          <w:lang w:val="ru-RU"/>
        </w:rPr>
        <w:t>ои предыдущие рекомендации (см. </w:t>
      </w:r>
      <w:r w:rsidRPr="001F4C92">
        <w:rPr>
          <w:b/>
          <w:bCs/>
          <w:lang w:val="ru-RU"/>
        </w:rPr>
        <w:t>CRC/C/ARG/CO/3-4, пункт 37)</w:t>
      </w:r>
      <w:r w:rsidR="001F4C92">
        <w:rPr>
          <w:b/>
          <w:bCs/>
          <w:lang w:val="ru-RU"/>
        </w:rPr>
        <w:t xml:space="preserve"> </w:t>
      </w:r>
      <w:r w:rsidRPr="001F4C92">
        <w:rPr>
          <w:b/>
          <w:bCs/>
          <w:lang w:val="ru-RU"/>
        </w:rPr>
        <w:t>и в свете св</w:t>
      </w:r>
      <w:r w:rsidR="001F4C92">
        <w:rPr>
          <w:b/>
          <w:bCs/>
          <w:lang w:val="ru-RU"/>
        </w:rPr>
        <w:t xml:space="preserve">оего </w:t>
      </w:r>
      <w:r w:rsidR="00DC7596">
        <w:rPr>
          <w:b/>
          <w:bCs/>
          <w:lang w:val="ru-RU"/>
        </w:rPr>
        <w:t xml:space="preserve">замечания </w:t>
      </w:r>
      <w:r w:rsidR="001F4C92">
        <w:rPr>
          <w:b/>
          <w:bCs/>
          <w:lang w:val="ru-RU"/>
        </w:rPr>
        <w:t>общего порядка № </w:t>
      </w:r>
      <w:r w:rsidRPr="001F4C92">
        <w:rPr>
          <w:b/>
          <w:bCs/>
          <w:lang w:val="ru-RU"/>
        </w:rPr>
        <w:t>12 (2009) о праве ребенка быть заслушанным призывает государство-участник обеспечить должный учет мнений детей в семье, в школе, в судах и в контексте всех соответствующих административных и иных касающихся их процессов, в частности путем принятия надлежащего законодательства, профессиональной подготовки специалистов, включая усиление роли адвокатов, представляющих интересы детей, в обеспечении в полной мере их права быть заслушанными, и путем проведения специальных мероприятий в школах и широкого просвещения населения.</w:t>
      </w:r>
    </w:p>
    <w:p w:rsidR="00447FE2" w:rsidRPr="001F4C92" w:rsidRDefault="001F4C92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C.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Гражданские права и свободы (статьи 7, 8 и 13</w:t>
      </w:r>
      <w:r w:rsidR="00EE18D1">
        <w:rPr>
          <w:bCs/>
          <w:lang w:val="ru-RU"/>
        </w:rPr>
        <w:t>–</w:t>
      </w:r>
      <w:r w:rsidR="00447FE2" w:rsidRPr="001F4C92">
        <w:rPr>
          <w:bCs/>
          <w:lang w:val="ru-RU"/>
        </w:rPr>
        <w:t>17)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Регистрация рождения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18.</w:t>
      </w:r>
      <w:r w:rsidRPr="001F4C92">
        <w:rPr>
          <w:lang w:val="ru-RU"/>
        </w:rPr>
        <w:tab/>
      </w:r>
      <w:proofErr w:type="gramStart"/>
      <w:r w:rsidRPr="001F4C92">
        <w:rPr>
          <w:b/>
          <w:bCs/>
          <w:lang w:val="ru-RU"/>
        </w:rPr>
        <w:t>С</w:t>
      </w:r>
      <w:proofErr w:type="gramEnd"/>
      <w:r w:rsidRPr="001F4C92">
        <w:rPr>
          <w:b/>
          <w:bCs/>
          <w:lang w:val="ru-RU"/>
        </w:rPr>
        <w:t xml:space="preserve"> удовлетворением отмечая усилия, предпринятые для обеспечения регистрации рождений в государстве-участнике, Комитет по-прежнему обеспокоен тем, что регистрация не носит однородного характера во всех провинциях и что ряд рождений не регистрируются в некоторых группах населения, особенно в случае матерей-одиночек из числа подростков.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Принимая во внимание задачу 16.9 Целей в области устойчивого развития, касающуюся обеспечения наличия у всех людей законных удостоверений личности, включая свидетельства о рождении, и ссылаясь на свои предыдущие рекомендации (CRC/C/ARG/CO/3-4, пункт 41), Комитет рекомендует государству-участнику усилить меры по поощрению всеобщей и своевременной регистрации рождений на бесплатной основе и увеличить объем ресурсов, выделяемых на цели регистрации актов гражданского состояния, и улучшить координацию с медицинскими службами.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также рекомендует государству-участнику активизировать меры по обеспечению доступа к службам регистрации актов гражданского состояния или их мобильным подразделениям, особенно для лиц, живущих в отдаленных и сельских районах, и общин коренного населения.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ind w:left="0" w:firstLine="0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Доступ к надлежащей информации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19.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20 (2016) об осуществлении прав ребенка в подростковом возрасте,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lang w:val="ru-RU"/>
        </w:rPr>
        <w:tab/>
      </w:r>
      <w:r w:rsidR="001F4C92">
        <w:rPr>
          <w:lang w:val="ru-RU"/>
        </w:rPr>
        <w:tab/>
      </w:r>
      <w:r w:rsidRPr="001F4C92">
        <w:rPr>
          <w:b/>
          <w:lang w:val="ru-RU"/>
        </w:rPr>
        <w:t>a)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ускорить принятие нового законодательства по вопросам аудиовизуальной коммуникации, в соответствии с принципами, касающимися прав детей, о чем упоминалось во время диалога, и обеспечить его выполнение в полном объеме;</w:t>
      </w:r>
      <w:r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принимать меры по расширению доступа детей к надлежащей информации, в том числе в онлайновом режиме, особенно детей, проживающих в отдаленных и сельских районах, и детей из числа коренных народов и из числа мигрантов, с учетом их возраста, уровня зрелости и культурных особенностей;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меры с целью защиты детей от вредной информации и материалов, рисков, связанных с Интернетом, негативных образов и дискриминации в средствах массовой информации;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подготовку общественных активистов и журналистов по правам детей;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e)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расширить сферу охвата Интернетом и доступ к Интернету для детей, проживающих в сельских районах.</w:t>
      </w:r>
    </w:p>
    <w:p w:rsidR="00447FE2" w:rsidRPr="001F4C92" w:rsidRDefault="001F4C92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D.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Насилие в отношении детей (статьи 19, 24 (пункт 3), 28 (пункт 2), 34, 37 (</w:t>
      </w:r>
      <w:r w:rsidR="00E73F44">
        <w:rPr>
          <w:bCs/>
          <w:lang w:val="ru-RU"/>
        </w:rPr>
        <w:t>под</w:t>
      </w:r>
      <w:r w:rsidR="00447FE2" w:rsidRPr="001F4C92">
        <w:rPr>
          <w:bCs/>
          <w:lang w:val="ru-RU"/>
        </w:rPr>
        <w:t>пункт a) и 39)</w:t>
      </w:r>
    </w:p>
    <w:p w:rsidR="00447FE2" w:rsidRPr="001F4C92" w:rsidRDefault="00447FE2" w:rsidP="001F4C92">
      <w:pPr>
        <w:pStyle w:val="H23G"/>
        <w:ind w:left="0" w:firstLine="0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Телесные наказания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20.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Государству-участнику следует запретить телесные наказания в любых условиях.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 обеспечить, чтобы запрет телесных наказаний должным образом контролировался и обеспечивался во всех условиях.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также рекомендует поощрять позитивные, ненасильственные и основанные на участии формы воспитания детей и поддержания дисциплины посредством проведения информационно-просветительских кампаний и предпринять шаги для обеспечения привлечения виновных к административной ответственности и суду.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Пытки и институциональное насилие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21.</w:t>
      </w:r>
      <w:r w:rsidRPr="001F4C92">
        <w:rPr>
          <w:lang w:val="ru-RU"/>
        </w:rPr>
        <w:tab/>
        <w:t>Отмечая в качестве позитивной меры создание в 2017 году национального механизма по предупреждению пыток и других жестоких, бесчеловечных или унижающих достоинство видов обращения и наказания, Комитет по-прежнему испытывает глубокое беспокойство по поводу: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a)</w:t>
      </w:r>
      <w:r w:rsidR="00447FE2" w:rsidRPr="001F4C92">
        <w:rPr>
          <w:lang w:val="ru-RU"/>
        </w:rPr>
        <w:tab/>
        <w:t xml:space="preserve">неприемлемых условий жизни, грубого и жестокого обращения и насилия в отношении детей в центрах альтернативного ухода, особенно в отношении девочек и детей-инвалидов; 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b)</w:t>
      </w:r>
      <w:r w:rsidR="00447FE2" w:rsidRPr="001F4C92">
        <w:rPr>
          <w:lang w:val="ru-RU"/>
        </w:rPr>
        <w:tab/>
        <w:t xml:space="preserve">переполненности и неудовлетворительных условий жизни в местах содержания и тюрьмах для несовершеннолетних, которые могут быть приравнены к пыткам или жестокому, бесчеловечному или унижающему достоинство обращению с детьми; 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c)</w:t>
      </w:r>
      <w:r w:rsidR="00447FE2" w:rsidRPr="001F4C92">
        <w:rPr>
          <w:lang w:val="ru-RU"/>
        </w:rPr>
        <w:tab/>
        <w:t xml:space="preserve">сообщений об актах насилия, совершаемых сотрудниками федеральных и провинциальных сил безопасности во время содержания под стражей в полиции, зачастую в отношении детей и подростков, находящихся в неблагоприятном социальном положении, и непропорциональном применении силы в отношении детей и подростков силами безопасности, в том числе в школах, а также оправдания таких мер; 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d)</w:t>
      </w:r>
      <w:r w:rsidR="00447FE2" w:rsidRPr="001F4C92">
        <w:rPr>
          <w:lang w:val="ru-RU"/>
        </w:rPr>
        <w:tab/>
        <w:t>широко распространенной безнаказанности и малого числа случаев судебного преследования и наказания лиц, виновных в насилии в отношении детей, находящихся в государственных детских учреждениях и центрах содержания под стражей;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e)</w:t>
      </w:r>
      <w:r w:rsidR="00447FE2" w:rsidRPr="001F4C92">
        <w:rPr>
          <w:lang w:val="ru-RU"/>
        </w:rPr>
        <w:tab/>
        <w:t>недостаточной информированности о средствах правовой защиты и возмещении ущерба для детей, ставших жертвами насилия, жестокого обращения и отсутствия заботы в государственных учреждениях по уходу за детьми.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22.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13 (2011) о праве ребенка на свободу от всех форм насилия и учитывая задачу 16.2 Целей в области устойчивого развития, состоящую в том, чтобы положить конец надругательствам, эксплуатации, торговле и всем формам насилия и пыток в отношении детей, Комитет настоятельно призывает государство-участник: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комплексную стратегию по искоренению всякого жестокого обращения с детьми в детских учреждениях, систематически контролировать положение детей в детских учреждениях и в приоритетном порядке проводить расследование всех случаев насилия, обеспечивая выявление и немедленное отстранение от должности сотрудников, ответственных за насилие и жестокое обращение;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в срочном порядке комплексную стратегию по сокращению переполненности центров содержания под стражей для несовершеннолетних и улучшению условий жизни детей, содержащихся под стражей;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меры по искоренению практики непропорционального применения силы в отношении детей и подростков силами безопасности и принять срочные меры для прекращения полицейских операций в школьной среде;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тщательно и беспристрастно расследовать все утверждения о применении пыток, насилия, домогательствах и злоупотреблениях, в том числе со стороны сотрудников полиции, и обеспечить, чтобы виновные привлекались к судебной ответственности и, в случае признания их виновными, наказанию соразмерно тяжести совершенных ими деяний;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e)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создать систему управления информацией для отслеживания числа случаев применения пыток и других жестоких, бесчеловечных или унижающих достоинство видов обращения с детьми и их наказания в любых обстоятельствах, а также числа случаев уголовного преследования виновных и их наказания;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1F4C92">
        <w:rPr>
          <w:b/>
          <w:lang w:val="ru-RU"/>
        </w:rPr>
        <w:tab/>
      </w:r>
      <w:r w:rsidRPr="001F4C92">
        <w:rPr>
          <w:b/>
          <w:lang w:val="ru-RU"/>
        </w:rPr>
        <w:t>f)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учредить процедуру подачи жалоб для всех детей, находящихся в детских учреждениях и центрах содержания под стражей, и обеспечить надлежащие средства правовой защиты.</w:t>
      </w:r>
    </w:p>
    <w:p w:rsidR="00447FE2" w:rsidRPr="001F4C92" w:rsidRDefault="00447FE2" w:rsidP="001F4C92">
      <w:pPr>
        <w:pStyle w:val="H23G"/>
        <w:rPr>
          <w:bCs/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Жестокое обращение и отсутствие заботы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23.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13 (2011) о праве ребенка на свободу от всех форм насилия,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b/>
          <w:lang w:val="ru-RU"/>
        </w:rPr>
        <w:tab/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ускорить принятие законодательства, гарантирующего всестороннюю защиту детей от насилия, и обеспечить его применение на всех уровнях;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провести всеобъемлющий анализ масштабов, коренных причин, факторов риска и характера насилия в отношении детей, а также жестокого обращения с ними и оставления детей без заботы, с целью выработки комплексной национальной стратегии предупреждения и устранения таких явлений;</w:t>
      </w:r>
      <w:r w:rsidR="00447FE2"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национальные рамки в целях координации деятельности административных органов и учреждений в интересах надлежащего реагирования на случаи насилия в отношении детей, жестокого обращения с ними или оставления детей без заботы, уделяя при этом особое внимание гендерным аспектам;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способствовать осуществлению в общинах программ с целью предотвращения и пресечения насилия в семье, жестокого обращения с детьми и оставления детей без заботы.</w:t>
      </w:r>
      <w:r w:rsidR="00447FE2"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Сексуальная эксплуатация и сексуальные надругательства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24.</w:t>
      </w:r>
      <w:r w:rsidRPr="001F4C92">
        <w:rPr>
          <w:lang w:val="ru-RU"/>
        </w:rPr>
        <w:tab/>
        <w:t xml:space="preserve">Комитет отмечает в качестве позитивной меры принятие различных правовых и политических мер по борьбе с сексуальным насилием и сексуальной эксплуатацией детей, включая создание специального подразделения по расследованию преступлений против половой неприкосновенности девочек и детей. При этом он </w:t>
      </w:r>
      <w:r w:rsidR="00CE493B">
        <w:rPr>
          <w:lang w:val="ru-RU"/>
        </w:rPr>
        <w:br/>
      </w:r>
      <w:r w:rsidRPr="001F4C92">
        <w:rPr>
          <w:lang w:val="ru-RU"/>
        </w:rPr>
        <w:t>по-прежнему обеспокоен широким распространением сексуального насилия в отношении детей, особенно в условиях семьи, и выражает особую озабоченность по поводу представленной государством-участником информации, свидетельствующей о том, что из числа женщин-инвалидов 35% подвергались определенному типу н</w:t>
      </w:r>
      <w:r w:rsidR="001F4C92">
        <w:rPr>
          <w:lang w:val="ru-RU"/>
        </w:rPr>
        <w:t>асилия, в то время как около 50</w:t>
      </w:r>
      <w:r w:rsidRPr="001F4C92">
        <w:rPr>
          <w:lang w:val="ru-RU"/>
        </w:rPr>
        <w:t>% от общего числа пострадавших инвалидов подвергались сексуальному насилию (см. CRC/C/ARG/Q/5-6/Add.1, пункт 129).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25.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обращает внимание государства-участника на задачу 16.2 Целей в области устойчивого развития, заключающуюся в том, чтобы положить конец надругательствам, эксплуатации, торговле и всем формам насилия и пыток в отношении детей, и рекомендует государству-участнику: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создать механизмы раннего выявления случаев сексуального насилия и надругательства со стороны родителей, родственников или опекунов и сообщения о них, в тесном сотрудничестве с детскими организациями и другими организациями, работающими в области защиты прав детей;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активизировать информационно-просветительские мероприятия, направленные на борьбу со стигматизацией детей, ставших жертвами сексуальной эксплуатации и сексуальных надругательств, включая инцест, и обеспечить наличие доступных, конфиденциальных, учитывающих детскую специфику и эффективных каналов информирования о таких правонарушениях и соответствующих юридических процедур;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повышать профессиональный уровень специалистов и укреплять межведомственную координацию действий в целях борьбы с надругательствами над детьми, а также ускорить разработку правил оказания помощи детям на национальном уровне и на уровне провинций;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разработать руководящие принципы и стратегии судебного преследования за сексуальную эксплуатацию и сексуальные надругательства, учитывающие гендерную и детскую специфику, и укрепить потенциал специального подразделения по расследованию преступлений против половой неприкосновенности девочек и детей для проведения уголовных разбирательств по таким делам;</w:t>
      </w:r>
      <w:r w:rsidR="00447FE2"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e)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в упреждающем порядке расследовать случаи сексуальной эксплуатации детей и сексуальных надругательств над детьми, привлекать к ответственности виновных и обеспечивать их надлежащее наказание в случае их осуждения.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Вредная практика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26.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рекомендует государству-участнику разработать и внедрить правозащитный медицинский протокол для детей-</w:t>
      </w:r>
      <w:proofErr w:type="spellStart"/>
      <w:r w:rsidRPr="001F4C92">
        <w:rPr>
          <w:b/>
          <w:bCs/>
          <w:lang w:val="ru-RU"/>
        </w:rPr>
        <w:t>интерсексов</w:t>
      </w:r>
      <w:proofErr w:type="spellEnd"/>
      <w:r w:rsidRPr="001F4C92">
        <w:rPr>
          <w:b/>
          <w:bCs/>
          <w:lang w:val="ru-RU"/>
        </w:rPr>
        <w:t xml:space="preserve">, обеспечивающий, чтобы ни один ребенок не подвергался ненужному хирургическому вмешательству или </w:t>
      </w:r>
      <w:proofErr w:type="gramStart"/>
      <w:r w:rsidRPr="001F4C92">
        <w:rPr>
          <w:b/>
          <w:bCs/>
          <w:lang w:val="ru-RU"/>
        </w:rPr>
        <w:t>лечению</w:t>
      </w:r>
      <w:proofErr w:type="gramEnd"/>
      <w:r w:rsidRPr="001F4C92">
        <w:rPr>
          <w:b/>
          <w:bCs/>
          <w:lang w:val="ru-RU"/>
        </w:rPr>
        <w:t xml:space="preserve"> и чтобы дети участвовали в максимально возможной степени в принятии решений относительно их лечения и ухода за ними.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Семьям, имеющим детей-</w:t>
      </w:r>
      <w:proofErr w:type="spellStart"/>
      <w:r w:rsidRPr="001F4C92">
        <w:rPr>
          <w:b/>
          <w:bCs/>
          <w:lang w:val="ru-RU"/>
        </w:rPr>
        <w:t>интерсексов</w:t>
      </w:r>
      <w:proofErr w:type="spellEnd"/>
      <w:r w:rsidRPr="001F4C92">
        <w:rPr>
          <w:b/>
          <w:bCs/>
          <w:lang w:val="ru-RU"/>
        </w:rPr>
        <w:t>, следует оказывать надлежащую консультационную помощь и поддержку.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E.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Семейное окружение и а</w:t>
      </w:r>
      <w:r w:rsidR="00EE18D1">
        <w:rPr>
          <w:bCs/>
          <w:lang w:val="ru-RU"/>
        </w:rPr>
        <w:t>льтернативный уход (статьи 5, 9–</w:t>
      </w:r>
      <w:r w:rsidR="00447FE2" w:rsidRPr="001F4C92">
        <w:rPr>
          <w:bCs/>
          <w:lang w:val="ru-RU"/>
        </w:rPr>
        <w:t>11, 18 (пункты 1 и 2), 20, 21, 25 и 27 (пункт 4))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Дети, лишенные семейного окружения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27.</w:t>
      </w:r>
      <w:r w:rsidRPr="001F4C92">
        <w:rPr>
          <w:lang w:val="ru-RU"/>
        </w:rPr>
        <w:tab/>
        <w:t xml:space="preserve">Отмечая в качестве позитивного шага принятие Закона № 27.364 о поддержке самостоятельной жизни подростков и молодых людей, оставшихся без попечения родителей (2017 год), Комитет по-прежнему испытывает глубокую обеспокоенность по поводу: 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a)</w:t>
      </w:r>
      <w:r w:rsidR="00447FE2" w:rsidRPr="001F4C92">
        <w:rPr>
          <w:lang w:val="ru-RU"/>
        </w:rPr>
        <w:tab/>
        <w:t xml:space="preserve">большого количества детей в учреждениях </w:t>
      </w:r>
      <w:proofErr w:type="spellStart"/>
      <w:r w:rsidR="00447FE2" w:rsidRPr="001F4C92">
        <w:rPr>
          <w:lang w:val="ru-RU"/>
        </w:rPr>
        <w:t>интернатного</w:t>
      </w:r>
      <w:proofErr w:type="spellEnd"/>
      <w:r w:rsidR="00447FE2" w:rsidRPr="001F4C92">
        <w:rPr>
          <w:lang w:val="ru-RU"/>
        </w:rPr>
        <w:t xml:space="preserve"> типа, а также того, что помещение детей в такие учреждения в качестве первоначальной меры на практике используется как основная альтернатива;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b)</w:t>
      </w:r>
      <w:r w:rsidR="00447FE2" w:rsidRPr="001F4C92">
        <w:rPr>
          <w:lang w:val="ru-RU"/>
        </w:rPr>
        <w:tab/>
        <w:t xml:space="preserve">нехватки ресурсов и отсутствия надлежащей инфраструктуры и переполненности в некоторых учреждениях </w:t>
      </w:r>
      <w:proofErr w:type="spellStart"/>
      <w:r w:rsidR="00447FE2" w:rsidRPr="001F4C92">
        <w:rPr>
          <w:lang w:val="ru-RU"/>
        </w:rPr>
        <w:t>интернатного</w:t>
      </w:r>
      <w:proofErr w:type="spellEnd"/>
      <w:r w:rsidR="00447FE2" w:rsidRPr="001F4C92">
        <w:rPr>
          <w:lang w:val="ru-RU"/>
        </w:rPr>
        <w:t xml:space="preserve"> типа; 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c)</w:t>
      </w:r>
      <w:r w:rsidR="00447FE2" w:rsidRPr="001F4C92">
        <w:rPr>
          <w:lang w:val="ru-RU"/>
        </w:rPr>
        <w:tab/>
        <w:t xml:space="preserve">случаев жестокого и унижающего достоинство обращения с детьми в центрах </w:t>
      </w:r>
      <w:proofErr w:type="spellStart"/>
      <w:r w:rsidR="00447FE2" w:rsidRPr="001F4C92">
        <w:rPr>
          <w:lang w:val="ru-RU"/>
        </w:rPr>
        <w:t>интернатного</w:t>
      </w:r>
      <w:proofErr w:type="spellEnd"/>
      <w:r w:rsidR="00447FE2" w:rsidRPr="001F4C92">
        <w:rPr>
          <w:lang w:val="ru-RU"/>
        </w:rPr>
        <w:t xml:space="preserve"> типа, в том числе сообщений о помещении детей в карцеры, постановке ложных диагнозов и неправильном терапевтическом лечении, а также отсутствия систем мониторинга и представления сообщений с учетом интересов детей и механизмов подачи жалоб, которыми могли бы пользоваться дети;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d)</w:t>
      </w:r>
      <w:r w:rsidR="00447FE2" w:rsidRPr="001F4C92">
        <w:rPr>
          <w:lang w:val="ru-RU"/>
        </w:rPr>
        <w:tab/>
        <w:t>недостаточной поддержки детей в период перехода из детства во взрослую жизнь.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28.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 xml:space="preserve">Напоминая Руководящие указания по альтернативному уходу за детьми и предыдущие рекомендации Комитета (см. CRC/C/ARG/CO/3-4, пункт 53), Комитет рекомендует государству-участнику выделять более значительные ресурсы на меры по предотвращению разлучения детей со своими семьями и обеспечивать оказание достаточной поддержки и помощи, включая субсидии и содействие со стороны специалистов, в частности семьям с детьми, находящимся в неблагоприятном или </w:t>
      </w:r>
      <w:proofErr w:type="spellStart"/>
      <w:r w:rsidRPr="001F4C92">
        <w:rPr>
          <w:b/>
          <w:bCs/>
          <w:lang w:val="ru-RU"/>
        </w:rPr>
        <w:t>маргинализованном</w:t>
      </w:r>
      <w:proofErr w:type="spellEnd"/>
      <w:r w:rsidRPr="001F4C92">
        <w:rPr>
          <w:b/>
          <w:bCs/>
          <w:lang w:val="ru-RU"/>
        </w:rPr>
        <w:t xml:space="preserve"> положении.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также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ускорить процесс </w:t>
      </w:r>
      <w:proofErr w:type="spellStart"/>
      <w:r w:rsidR="00447FE2" w:rsidRPr="001F4C92">
        <w:rPr>
          <w:b/>
          <w:bCs/>
          <w:lang w:val="ru-RU"/>
        </w:rPr>
        <w:t>деинституционализации</w:t>
      </w:r>
      <w:proofErr w:type="spellEnd"/>
      <w:r w:rsidR="00447FE2" w:rsidRPr="001F4C92">
        <w:rPr>
          <w:b/>
          <w:bCs/>
          <w:lang w:val="ru-RU"/>
        </w:rPr>
        <w:t xml:space="preserve">, обеспечивая применение практики ухода за детьми в учреждениях </w:t>
      </w:r>
      <w:proofErr w:type="spellStart"/>
      <w:r w:rsidR="00447FE2" w:rsidRPr="001F4C92">
        <w:rPr>
          <w:b/>
          <w:bCs/>
          <w:lang w:val="ru-RU"/>
        </w:rPr>
        <w:t>интернатного</w:t>
      </w:r>
      <w:proofErr w:type="spellEnd"/>
      <w:r w:rsidR="00447FE2" w:rsidRPr="001F4C92">
        <w:rPr>
          <w:b/>
          <w:bCs/>
          <w:lang w:val="ru-RU"/>
        </w:rPr>
        <w:t xml:space="preserve"> типа в качестве крайней меры, а также соответствие всех остающихся центров </w:t>
      </w:r>
      <w:proofErr w:type="spellStart"/>
      <w:r w:rsidR="00447FE2" w:rsidRPr="001F4C92">
        <w:rPr>
          <w:b/>
          <w:bCs/>
          <w:lang w:val="ru-RU"/>
        </w:rPr>
        <w:t>интернатного</w:t>
      </w:r>
      <w:proofErr w:type="spellEnd"/>
      <w:r w:rsidR="00447FE2" w:rsidRPr="001F4C92">
        <w:rPr>
          <w:b/>
          <w:bCs/>
          <w:lang w:val="ru-RU"/>
        </w:rPr>
        <w:t xml:space="preserve"> типа, по крайней мере, минимальным стандартам качества;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неизменно обеспечивать принятие или пересмотр решений о помещении ребенка в </w:t>
      </w:r>
      <w:proofErr w:type="spellStart"/>
      <w:r w:rsidR="00447FE2" w:rsidRPr="001F4C92">
        <w:rPr>
          <w:b/>
          <w:bCs/>
          <w:lang w:val="ru-RU"/>
        </w:rPr>
        <w:t>спецучреждение</w:t>
      </w:r>
      <w:proofErr w:type="spellEnd"/>
      <w:r w:rsidR="00447FE2" w:rsidRPr="001F4C92">
        <w:rPr>
          <w:b/>
          <w:bCs/>
          <w:lang w:val="ru-RU"/>
        </w:rPr>
        <w:t xml:space="preserve"> исключительно судьей и только после тщательной оценки в каждом конкретном случае наилучших интересов ребенка;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активизировать усилия по поощрению практики воспитания детей в приемных семьях, а также по совершенствованию и выработке соответствующих навыков у приемных родителей и семей, а также у специалистов, специализирующихся на уходе за детьми;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обеспечивать гуманные и достойные условия содержания в остающихся центрах для ухода за детьми с поведенческими и социальными расстройствами и тщательно расследовать любые утверждения о злоупотреблениях и жестоком обращении с детьми в таких центрах;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e)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осуществлять постоянный надзор за качеством альтернативного ухода за детьми, в том числе путем создания доступных каналов представления сообщений, мониторинга и устранения последствий случаев жестокого обращения с детьми, а также обеспечивать доступные механизмы подачи жалоб детьми, находящимися в государственных центрах по уходу за детьми </w:t>
      </w:r>
      <w:proofErr w:type="spellStart"/>
      <w:r w:rsidR="00447FE2" w:rsidRPr="001F4C92">
        <w:rPr>
          <w:b/>
          <w:bCs/>
          <w:lang w:val="ru-RU"/>
        </w:rPr>
        <w:t>интернатного</w:t>
      </w:r>
      <w:proofErr w:type="spellEnd"/>
      <w:r w:rsidR="00447FE2" w:rsidRPr="001F4C92">
        <w:rPr>
          <w:b/>
          <w:bCs/>
          <w:lang w:val="ru-RU"/>
        </w:rPr>
        <w:t xml:space="preserve"> типа и в приемных семьях;</w:t>
      </w:r>
      <w:r w:rsidR="00447FE2"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b/>
          <w:lang w:val="ru-RU"/>
        </w:rPr>
        <w:tab/>
        <w:t>f)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обеспечить полное осуществление Закона № 27.364 и его программ по оказанию помощи детям в учреждениях </w:t>
      </w:r>
      <w:proofErr w:type="spellStart"/>
      <w:r w:rsidR="00447FE2" w:rsidRPr="001F4C92">
        <w:rPr>
          <w:b/>
          <w:bCs/>
          <w:lang w:val="ru-RU"/>
        </w:rPr>
        <w:t>интернатного</w:t>
      </w:r>
      <w:proofErr w:type="spellEnd"/>
      <w:r w:rsidR="00447FE2" w:rsidRPr="001F4C92">
        <w:rPr>
          <w:b/>
          <w:bCs/>
          <w:lang w:val="ru-RU"/>
        </w:rPr>
        <w:t xml:space="preserve"> типа в период перехода из детства во взрослую жизнь.</w:t>
      </w:r>
    </w:p>
    <w:p w:rsidR="00447FE2" w:rsidRPr="001F4C92" w:rsidRDefault="001F4C92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F.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Инвалидность, базовое медицинское обслуживание и социальное обеспечение (статьи 6, 18 (пун</w:t>
      </w:r>
      <w:r w:rsidR="00EE18D1">
        <w:rPr>
          <w:bCs/>
          <w:lang w:val="ru-RU"/>
        </w:rPr>
        <w:t>кт 3), 23, 24, 26, 27 (пункты 1–</w:t>
      </w:r>
      <w:r w:rsidR="00447FE2" w:rsidRPr="001F4C92">
        <w:rPr>
          <w:bCs/>
          <w:lang w:val="ru-RU"/>
        </w:rPr>
        <w:t>3) и 33)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Дети-инвалиды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29.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 xml:space="preserve">Приветствуя создание Национального агентства по делам инвалидов в соответствии с </w:t>
      </w:r>
      <w:r w:rsidR="00F83550" w:rsidRPr="001F4C92">
        <w:rPr>
          <w:b/>
          <w:bCs/>
          <w:lang w:val="ru-RU"/>
        </w:rPr>
        <w:t xml:space="preserve">Указом </w:t>
      </w:r>
      <w:r w:rsidRPr="001F4C92">
        <w:rPr>
          <w:b/>
          <w:bCs/>
          <w:lang w:val="ru-RU"/>
        </w:rPr>
        <w:t>№ 698/2017, Комитет ссылается на свое замечание общего порядка № 9 (2006) о правах детей-инвалидов, и настоятельно призывает государство-участник обеспечить полное соблюдение правозащитного подхода к инвалидности и рекомендует ему: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включить проблематику инвалидности в Закон № 26061 и систему комплексной защиты прав детей и подростков;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ускорить разработку второго Национального плана в области обеспечения доступности и добиваться его выполнения в части инклюзивного образования детей-инвалидов;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равный доступ к качественному инклюзивному образованию в общих школах для детей-инвалидов и уделять приоритетное внимание инклюзивному образованию вместо помещения детей в специализированные учреждения и классы;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создать соответствующие каналы для обжалования решений о помещении ребенка в специальное учебное заведение;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e)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организовать сбор данных о детях-инвалидах, увеличить финансирование обычных школ с учетом разнообразия учащихся и разработать эффективную систему выявления индивидуальных потребностей детей в поддержке;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f)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принимать комплексные меры для устранения существующих различий между провинциями в контексте перехода к инклюзивной системе образования;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g)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организовать качественную текущую подготовку всего педагогического состава обычных школ и обеспечивать предоставление достаточной индивидуальной поддержки детям, испытывающим трудности в учебе, и </w:t>
      </w:r>
      <w:proofErr w:type="spellStart"/>
      <w:r w:rsidR="00447FE2" w:rsidRPr="001F4C92">
        <w:rPr>
          <w:b/>
          <w:bCs/>
          <w:lang w:val="ru-RU"/>
        </w:rPr>
        <w:t>уделение</w:t>
      </w:r>
      <w:proofErr w:type="spellEnd"/>
      <w:r w:rsidR="00447FE2" w:rsidRPr="001F4C92">
        <w:rPr>
          <w:b/>
          <w:bCs/>
          <w:lang w:val="ru-RU"/>
        </w:rPr>
        <w:t xml:space="preserve"> им надлежащего внимания;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1F4C92" w:rsidRPr="001F4C92">
        <w:rPr>
          <w:b/>
          <w:lang w:val="ru-RU"/>
        </w:rPr>
        <w:tab/>
      </w:r>
      <w:r w:rsidRPr="001F4C92">
        <w:rPr>
          <w:b/>
          <w:lang w:val="ru-RU"/>
        </w:rPr>
        <w:t>h)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обеспечивать доступ детей-инвалидов к медицинскому обслуживанию, в том числе к программам ранней диагностики и медицинского вмешательства;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i)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проводить информационно-просветительские кампании для должностных лиц государственных органов, общественности и семей с целью борьбы со стигматизацией детей-инвалидов и предвзятым отношением к ним и поощрять позитивные представления о таких детях как о правообладателях;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j)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активизировать усилия, направленные на то, чтобы положить конец дискриминации в отношении детей-инвалидов, и обеспечить, чтобы они были охвачены программами медицинского страхования и получали услуги и пособия, такие как пенсии и жилищные услуги, на которые они имеют право.</w:t>
      </w:r>
    </w:p>
    <w:p w:rsidR="00447FE2" w:rsidRPr="001F4C92" w:rsidRDefault="00447FE2" w:rsidP="001F4C92">
      <w:pPr>
        <w:pStyle w:val="H23G"/>
        <w:ind w:left="0" w:firstLine="0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Здравоохранение и медицинское обслуживание</w:t>
      </w:r>
      <w:r w:rsidRPr="001F4C92">
        <w:rPr>
          <w:lang w:val="ru-RU"/>
        </w:rPr>
        <w:t xml:space="preserve"> </w:t>
      </w:r>
    </w:p>
    <w:p w:rsidR="00447FE2" w:rsidRPr="001F4C92" w:rsidRDefault="00F83550" w:rsidP="001F4C92">
      <w:pPr>
        <w:pStyle w:val="SingleTxtG"/>
        <w:rPr>
          <w:b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 w:rsidR="00447FE2" w:rsidRPr="001F4C92">
        <w:rPr>
          <w:b/>
          <w:bCs/>
          <w:lang w:val="ru-RU"/>
        </w:rPr>
        <w:t xml:space="preserve">Ссылаясь на свое замечание общего порядка № 15 (2013) о праве ребенка на наивысший достижимый уровень здоровья и свои предыдущие рекомендации (см. CRC/C/ARG/CO/3-4, пункт </w:t>
      </w:r>
      <w:r w:rsidR="00374DA9">
        <w:rPr>
          <w:b/>
          <w:bCs/>
          <w:lang w:val="ru-RU"/>
        </w:rPr>
        <w:t>5</w:t>
      </w:r>
      <w:r w:rsidR="00447FE2" w:rsidRPr="001F4C92">
        <w:rPr>
          <w:b/>
          <w:bCs/>
          <w:lang w:val="ru-RU"/>
        </w:rPr>
        <w:t>9), Комитет рекомендует государству-участнику: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провести всеобъемлющий обзор национальной системы здравоохранения в целях устранения неравенства в сфере медицинского обслуживания, в частности оказания услуг по охране здоровья матери и ребенка, и разработать национальные стандарты качества медицинского обслуживания для устранения различий в клинической практике между провинциями;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срочные меры для снижения сохраняющихся высоких показателей материнской и младенческой смертности;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наличие и равный доступ к качественной первичной и специализированной медико-санитарной помощи для всех детей во всех провинциях, в особенности для детей из социально и экономически неблагополучных групп населения, включая детей из числа коренных народов;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увеличить число врачей-педиатров и обеспечить, чтобы все </w:t>
      </w:r>
      <w:r w:rsidR="00EE18D1">
        <w:rPr>
          <w:b/>
          <w:bCs/>
          <w:lang w:val="ru-RU"/>
        </w:rPr>
        <w:br/>
        <w:t>врачи-</w:t>
      </w:r>
      <w:r w:rsidR="00447FE2" w:rsidRPr="001F4C92">
        <w:rPr>
          <w:b/>
          <w:bCs/>
          <w:lang w:val="ru-RU"/>
        </w:rPr>
        <w:t>специалисты, оказывающие медицинскую помощь детям, приобретали дополнительные специальные навыки и опыт и получали дополнительную подготовку по оказанию помощи детям и подросткам.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Психическое здоровье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31.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принять меры по осуществлению З</w:t>
      </w:r>
      <w:r w:rsidRPr="001F4C92">
        <w:rPr>
          <w:b/>
          <w:bCs/>
          <w:lang w:val="ru-RU"/>
        </w:rPr>
        <w:t>акона о психическом здоровье (№ </w:t>
      </w:r>
      <w:r w:rsidR="00447FE2" w:rsidRPr="001F4C92">
        <w:rPr>
          <w:b/>
          <w:bCs/>
          <w:lang w:val="ru-RU"/>
        </w:rPr>
        <w:t>26657) во всех провинциях;</w:t>
      </w:r>
      <w:r w:rsidR="00447FE2"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способствовать разработке политики по охране психического здоровья детей и обеспечивать наличие во всех провинциях квалифицированного персонала, включая детских психиатров;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учредить службы и программы по оказанию детям услуг в области психического здоровья, обеспечивающих оказание амбулаторных услуг по психосоциальной помощи и реабилитации в сельских и городских районах, уделяя при этом особое внимание вопросам предупреждения самоубийств;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d)</w:t>
      </w:r>
      <w:r w:rsidR="00447FE2" w:rsidRPr="001F4C92">
        <w:rPr>
          <w:lang w:val="ru-RU"/>
        </w:rPr>
        <w:tab/>
      </w:r>
      <w:r w:rsidR="00447FE2" w:rsidRPr="001F4C92">
        <w:rPr>
          <w:b/>
          <w:bCs/>
          <w:lang w:val="ru-RU"/>
        </w:rPr>
        <w:t xml:space="preserve">разработать порядок диагностирования и лечения у детей синдрома </w:t>
      </w:r>
      <w:proofErr w:type="spellStart"/>
      <w:r w:rsidR="00447FE2" w:rsidRPr="001F4C92">
        <w:rPr>
          <w:b/>
          <w:bCs/>
          <w:lang w:val="ru-RU"/>
        </w:rPr>
        <w:t>гиперактивности</w:t>
      </w:r>
      <w:proofErr w:type="spellEnd"/>
      <w:r w:rsidR="00447FE2" w:rsidRPr="001F4C92">
        <w:rPr>
          <w:b/>
          <w:bCs/>
          <w:lang w:val="ru-RU"/>
        </w:rPr>
        <w:t>/дефицита внимания и других поведенческих расстройств, поощрять разработку альтернативных немедикаментозных методов лечения и обеспечить тщательный анализ поставленных диагнозов и выписку психотропных и психостимулирующих средств в качестве крайней меры.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Здоровье подростков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32.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свои замечания общего порядка № 20 (2016) об осуществлении прав ребенка в подростковом возрасте и № 4 (2003) о здоровье подростков и с обеспокоенностью отмечая препятствия, с которыми подростки по-прежнему сталкиваются в плане доступа к услугам и образованию в области охраны сексуального и репродуктивного здоровья, частые случаи подростковой беременности и повышенный риск материнской смертности среди матерей-подростков, а также недостаточный доступ к современным методам контрацепции и планирования семьи, Комитет рекомендует государству-участнику:</w:t>
      </w:r>
      <w:r w:rsidRPr="001F4C92">
        <w:rPr>
          <w:b/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включение просвещения по вопросам сексуального и репродуктивного здоровья в качестве составной части в обязательную школьную программу и участие в его разработке мальчиков и девочек подросткового возраста, уделяя при этом особое внимание предупреждению ранней беременности и заболеваниям, передаваемым половым путем;</w:t>
      </w:r>
    </w:p>
    <w:p w:rsidR="00447FE2" w:rsidRPr="001F4C92" w:rsidRDefault="001F4C9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обеспечить доступ к безопасным абортам и послеоперационному уходу для девочек-подростков, при этом всегда узнавая их мнение и должным образом учитывая его в процессе принятия решений;</w:t>
      </w:r>
      <w:r w:rsidR="00447FE2"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F4C92">
        <w:rPr>
          <w:b/>
          <w:lang w:val="ru-RU"/>
        </w:rPr>
        <w:tab/>
      </w:r>
      <w:r w:rsidR="001F4C92" w:rsidRPr="001F4C92">
        <w:rPr>
          <w:b/>
          <w:lang w:val="ru-RU"/>
        </w:rPr>
        <w:tab/>
      </w:r>
      <w:r w:rsidRPr="001F4C92">
        <w:rPr>
          <w:b/>
          <w:lang w:val="ru-RU"/>
        </w:rPr>
        <w:t>c)</w:t>
      </w:r>
      <w:r w:rsidRPr="001F4C92">
        <w:rPr>
          <w:b/>
          <w:lang w:val="ru-RU"/>
        </w:rPr>
        <w:tab/>
      </w:r>
      <w:r w:rsidRPr="001F4C92">
        <w:rPr>
          <w:b/>
          <w:bCs/>
          <w:lang w:val="ru-RU"/>
        </w:rPr>
        <w:t>обеспечить, чтобы подростки могли получать информацию о методах планирования семьи и современных противозачаточных средствах в доступных и конфиденциальных форматах и на языках коренных народов.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Питание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33.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по-прежнему обеспокоен продолжающими поступать сообщениями о проблеме недоедания, затрагивающей детей в северо-западных провинциях, и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1F4C92" w:rsidP="001F4C92">
      <w:pPr>
        <w:pStyle w:val="SingleTxtG"/>
        <w:rPr>
          <w:rFonts w:eastAsia="Calibri"/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F4C92">
        <w:rPr>
          <w:b/>
          <w:lang w:val="ru-RU"/>
        </w:rPr>
        <w:t>a)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 xml:space="preserve">принять меры в целях безотлагательного устранения случаев недоедания в пострадавших провинциях, а также осуществлять систематический сбор данных по вопросам продовольственной </w:t>
      </w:r>
      <w:r w:rsidR="00E73F44">
        <w:rPr>
          <w:b/>
          <w:bCs/>
          <w:lang w:val="ru-RU"/>
        </w:rPr>
        <w:t>безопасности и питания детей, в </w:t>
      </w:r>
      <w:r w:rsidR="00447FE2" w:rsidRPr="001F4C92">
        <w:rPr>
          <w:b/>
          <w:bCs/>
          <w:lang w:val="ru-RU"/>
        </w:rPr>
        <w:t>том числе тем, которые касаются грудного вскармливания, избыточного веса и ожирения, для выявления коренных причин отсутствия продовольственной безопасности и недостаточного питания детей;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b)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регулярно отслеживать и оценивать эффективность стратегий и программ по вопросам продовольственной безопасности и питания детей, в том числе программ школьного питания и программ, реализуемых в интересах новорожденных и детей младшего возраста;</w:t>
      </w:r>
    </w:p>
    <w:p w:rsidR="00447FE2" w:rsidRPr="001F4C92" w:rsidRDefault="001F4C92" w:rsidP="001F4C92">
      <w:pPr>
        <w:pStyle w:val="SingleTxtG"/>
        <w:rPr>
          <w:b/>
          <w:lang w:val="ru-RU"/>
        </w:rPr>
      </w:pPr>
      <w:r w:rsidRPr="001F4C92">
        <w:rPr>
          <w:b/>
          <w:lang w:val="ru-RU"/>
        </w:rPr>
        <w:tab/>
      </w:r>
      <w:r w:rsidR="00447FE2" w:rsidRPr="001F4C92">
        <w:rPr>
          <w:b/>
          <w:lang w:val="ru-RU"/>
        </w:rPr>
        <w:tab/>
        <w:t>c)</w:t>
      </w:r>
      <w:r w:rsidR="00447FE2" w:rsidRPr="001F4C92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обеспечивать включение в национальные законы всех положений Международного кодекса маркетинга заменителей грудного молока в целях надлежащего регулирования рекламы заменителей грудного молока и активизировать меры по поощрению исключительно грудного вскармливания, по крайней мере, в течение шести месяцев</w:t>
      </w:r>
      <w:r w:rsidRPr="001F4C92">
        <w:rPr>
          <w:b/>
          <w:lang w:val="ru-RU"/>
        </w:rPr>
        <w:t>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Состояние окружающей среды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34.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 xml:space="preserve">Комитет обеспокоен хорошо задокументированными пагубными последствиями открытой разработки месторождений полезных ископаемых и использования </w:t>
      </w:r>
      <w:proofErr w:type="spellStart"/>
      <w:r w:rsidRPr="001F4C92">
        <w:rPr>
          <w:b/>
          <w:bCs/>
          <w:lang w:val="ru-RU"/>
        </w:rPr>
        <w:t>агрохимикатов</w:t>
      </w:r>
      <w:proofErr w:type="spellEnd"/>
      <w:r w:rsidRPr="001F4C92">
        <w:rPr>
          <w:b/>
          <w:bCs/>
          <w:lang w:val="ru-RU"/>
        </w:rPr>
        <w:t>, в частности, третьими сторонами, такими как частные и транснациональные корпорации, для окружающей среды и здоровья детей, проживающих в районах, где ведется добыча полезных ископаемых и выращивание соевых бобов.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рекомендует государству-участнику активизировать осуществление законодательных и иных мер по защите физического и психического здоровья детей, в частности детей из числа коренных народов, от экологического ущерба, при</w:t>
      </w:r>
      <w:r w:rsidR="00EE18D1">
        <w:rPr>
          <w:b/>
          <w:bCs/>
          <w:lang w:val="ru-RU"/>
        </w:rPr>
        <w:t>чиняемого третьими сторонами, и </w:t>
      </w:r>
      <w:r w:rsidRPr="001F4C92">
        <w:rPr>
          <w:b/>
          <w:bCs/>
          <w:lang w:val="ru-RU"/>
        </w:rPr>
        <w:t xml:space="preserve">обеспечить, чтобы вредное воздействие добычи полезных ископаемых и </w:t>
      </w:r>
      <w:proofErr w:type="spellStart"/>
      <w:r w:rsidRPr="001F4C92">
        <w:rPr>
          <w:b/>
          <w:bCs/>
          <w:lang w:val="ru-RU"/>
        </w:rPr>
        <w:t>агрохимикатов</w:t>
      </w:r>
      <w:proofErr w:type="spellEnd"/>
      <w:r w:rsidRPr="001F4C92">
        <w:rPr>
          <w:b/>
          <w:bCs/>
          <w:lang w:val="ru-RU"/>
        </w:rPr>
        <w:t xml:space="preserve"> на основополагающие параметры, определяющие состояние здоровья, такие как продовольствие, безопасная питьевая вода и санитария, было сведено к минимуму, и чтобы виновные структуры привлекались к ответственности, а жертвы имели доступ к эффективным средствам правовой защиты.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Уровень жизни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35.</w:t>
      </w:r>
      <w:r w:rsidRPr="001F4C92">
        <w:rPr>
          <w:lang w:val="ru-RU"/>
        </w:rPr>
        <w:tab/>
        <w:t>Комитет серьезно обеспокоен сохраняющимся высоким уровнем многомерной нищеты и нищеты среди детей, а также тем, что предназначенные для детей системы социальной защиты носят ограниченный характер, в частности в раннем детстве и с точки зрения основного внимания, которое необходимо уделять детям из числа коренных народов, детям-инвалидам и детям, про</w:t>
      </w:r>
      <w:r w:rsidR="00EE18D1">
        <w:rPr>
          <w:lang w:val="ru-RU"/>
        </w:rPr>
        <w:t>живающим в сельских районах. Он </w:t>
      </w:r>
      <w:r w:rsidRPr="001F4C92">
        <w:rPr>
          <w:lang w:val="ru-RU"/>
        </w:rPr>
        <w:t>также выражает озабоченность негативным влиянием финансового кризиса на системы социальной защиты в государстве-участнике, которое является причиной недостаточного охвата населения и задержек в оформлении пособий детям и их семьям, в частности на уровне провинций. Кроме того, он выражает обеспокоенность по поводу случаев проживания детей в жилье, не от</w:t>
      </w:r>
      <w:r w:rsidR="001F4C92">
        <w:rPr>
          <w:lang w:val="ru-RU"/>
        </w:rPr>
        <w:t>вечающем стандартам качества, с </w:t>
      </w:r>
      <w:r w:rsidRPr="001F4C92">
        <w:rPr>
          <w:lang w:val="ru-RU"/>
        </w:rPr>
        <w:t xml:space="preserve">ограниченным доступом к основным услугам, </w:t>
      </w:r>
      <w:proofErr w:type="gramStart"/>
      <w:r w:rsidR="00E73F44">
        <w:rPr>
          <w:lang w:val="ru-RU"/>
        </w:rPr>
        <w:t>например</w:t>
      </w:r>
      <w:proofErr w:type="gramEnd"/>
      <w:r w:rsidRPr="001F4C92">
        <w:rPr>
          <w:lang w:val="ru-RU"/>
        </w:rPr>
        <w:t xml:space="preserve"> к чистой и безопасной питьевой воде и санитарии, в частности детей из числа коренных народов и детей из числа мигрантов.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36.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 xml:space="preserve">Комитет обращает внимание на задачу 1.3 Целей в области устойчивого развития, касающуюся внедрения систем социальной защиты, отвечающих национальным условиям, и осуществления соответствующих мер в интересах всех, и настоятельно призывает государство-участник проводить более активную политику комплексной социальной защиты детей и их семей с </w:t>
      </w:r>
      <w:proofErr w:type="spellStart"/>
      <w:r w:rsidRPr="001F4C92">
        <w:rPr>
          <w:b/>
          <w:bCs/>
          <w:lang w:val="ru-RU"/>
        </w:rPr>
        <w:t>уделением</w:t>
      </w:r>
      <w:proofErr w:type="spellEnd"/>
      <w:r w:rsidRPr="001F4C92">
        <w:rPr>
          <w:b/>
          <w:bCs/>
          <w:lang w:val="ru-RU"/>
        </w:rPr>
        <w:t xml:space="preserve"> особого внимания детям и семьям, находящимся в опасном положении и испытывающим наибольшую потребность в поддержке.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также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a)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усилить поддержку, оказываемую детям, живущим за чертой бедности, и в особенности детям из семей с одним родителем, из семей с тремя или более детьми и семей с детьми-инвалидами, и обеспечить, чтобы меры социальной защиты покрывали реальные расходы по обеспечению достойного уровня жизни детям, включая расходы, связанные с их правом на здравоохранение, полноценное питание, образование, достаточное жилище, воду и санитарию;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b)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упростить процедуры получения находящимися в уязвимом положении семьями с детьми оперативного и надлежащего доступа к различным формам социальной защиты, в частности к финансовой поддержке, услугам и консультационной помощи в дополнение к действующим налоговым льготам;</w:t>
      </w:r>
    </w:p>
    <w:p w:rsidR="00447FE2" w:rsidRPr="001D6D23" w:rsidRDefault="00447FE2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c)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рассмотреть возможность проведения целенаправленных консультаций с семьями, детьми и организациями, работающими в области прав ребенка, по проблеме дет</w:t>
      </w:r>
      <w:r w:rsidR="00E73F44">
        <w:rPr>
          <w:b/>
          <w:bCs/>
          <w:lang w:val="ru-RU"/>
        </w:rPr>
        <w:t>ской нищеты в целях выявления ее</w:t>
      </w:r>
      <w:r w:rsidRPr="001D6D23">
        <w:rPr>
          <w:b/>
          <w:bCs/>
          <w:lang w:val="ru-RU"/>
        </w:rPr>
        <w:t xml:space="preserve"> причин и решений;</w:t>
      </w:r>
    </w:p>
    <w:p w:rsidR="00447FE2" w:rsidRPr="001F4C92" w:rsidRDefault="001D6D23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d)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улучшить положение с предостав</w:t>
      </w:r>
      <w:r w:rsidR="00EE18D1">
        <w:rPr>
          <w:b/>
          <w:bCs/>
          <w:lang w:val="ru-RU"/>
        </w:rPr>
        <w:t>лением жилья и базовых услуг, а </w:t>
      </w:r>
      <w:r w:rsidR="00447FE2" w:rsidRPr="001D6D23">
        <w:rPr>
          <w:b/>
          <w:bCs/>
          <w:lang w:val="ru-RU"/>
        </w:rPr>
        <w:t>также принять прав</w:t>
      </w:r>
      <w:r w:rsidR="00447FE2" w:rsidRPr="001F4C92">
        <w:rPr>
          <w:b/>
          <w:bCs/>
          <w:lang w:val="ru-RU"/>
        </w:rPr>
        <w:t>овые и политические рамки для обеспечения осуществления права на доступ к питьевой воде и санитарии;</w:t>
      </w:r>
    </w:p>
    <w:p w:rsidR="00447FE2" w:rsidRPr="001F4C92" w:rsidRDefault="001D6D23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D6D23">
        <w:rPr>
          <w:b/>
          <w:lang w:val="ru-RU"/>
        </w:rPr>
        <w:tab/>
        <w:t>e)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помнить, что, в соответствии с пунктом 31 замечания общего порядка №</w:t>
      </w:r>
      <w:r w:rsidR="00447FE2" w:rsidRPr="001F4C92">
        <w:rPr>
          <w:b/>
          <w:bCs/>
          <w:lang w:val="ru-RU"/>
        </w:rPr>
        <w:t xml:space="preserve"> 19 (2016) о государственных бюджетных ассигнованиях для осуществления прав детей, в периоды экономического кризиса вопрос о принятии регрессивных мер следует рассматривать только после изучения всех других вариантов и обеспечения минимального воздействия таких мер на детей, особенно тех, которые находятся в уязвимом положении, и что первоочередные и минимальные основные обязательства, связанные с правами детей, не должны подрываться никакими регрессивными мерами, даже в периоды экономического кризиса.</w:t>
      </w:r>
    </w:p>
    <w:p w:rsidR="00447FE2" w:rsidRPr="001F4C92" w:rsidRDefault="001D6D23" w:rsidP="001F4C92">
      <w:pPr>
        <w:pStyle w:val="H1G"/>
        <w:ind w:left="0" w:firstLine="0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G.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Образование, досуг и кул</w:t>
      </w:r>
      <w:r>
        <w:rPr>
          <w:bCs/>
          <w:lang w:val="ru-RU"/>
        </w:rPr>
        <w:t>ьтурная деятельность (статьи 28–</w:t>
      </w:r>
      <w:r w:rsidR="00447FE2" w:rsidRPr="001F4C92">
        <w:rPr>
          <w:bCs/>
          <w:lang w:val="ru-RU"/>
        </w:rPr>
        <w:t>31)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Образование, включая профессиональную подготовку и ориентацию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37.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1 (2001) о целях образования и принимая во внимание задачу 4.1 Целей в области устойчивого развития, предусматривающую обеспечить,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настоятельно призывает государство-участник наладить общенациональный диалог по вопросам базовых и структурных особенностей системы образования и обеспечить защищенность выделяемых на образование и подготовку детей ресурсов во всех провинциях.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Комитет также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a)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выделять достаточные финансовые ресурсы для развития и расширени</w:t>
      </w:r>
      <w:r w:rsidRPr="001F4C92">
        <w:rPr>
          <w:b/>
          <w:bCs/>
          <w:lang w:val="ru-RU"/>
        </w:rPr>
        <w:t>я дошкольного образования, на основе комплексной и целостной политики в области комплексного воспитания и развития детей младшего возраста, и активизировать меры по расширению доступа к местам в школах и поддержке во всех провинциях, осо</w:t>
      </w:r>
      <w:r w:rsidR="001D6D23">
        <w:rPr>
          <w:b/>
          <w:bCs/>
          <w:lang w:val="ru-RU"/>
        </w:rPr>
        <w:t>бенно для детей в возрасте от трех до четырех </w:t>
      </w:r>
      <w:r w:rsidRPr="001F4C92">
        <w:rPr>
          <w:b/>
          <w:bCs/>
          <w:lang w:val="ru-RU"/>
        </w:rPr>
        <w:t>лет;</w:t>
      </w:r>
    </w:p>
    <w:p w:rsidR="00447FE2" w:rsidRPr="001D6D23" w:rsidRDefault="001D6D23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b)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гарантировать доступ к высококачественному обязательному образованию всех детей, включая покрытие соответствующих косвенных расходов;</w:t>
      </w:r>
      <w:r w:rsidR="00447FE2" w:rsidRPr="001D6D23">
        <w:rPr>
          <w:b/>
          <w:lang w:val="ru-RU"/>
        </w:rPr>
        <w:t xml:space="preserve"> </w:t>
      </w:r>
    </w:p>
    <w:p w:rsidR="00447FE2" w:rsidRPr="001D6D23" w:rsidRDefault="00447FE2" w:rsidP="001F4C92">
      <w:pPr>
        <w:pStyle w:val="SingleTxtG"/>
        <w:rPr>
          <w:b/>
          <w:lang w:val="ru-RU"/>
        </w:rPr>
      </w:pPr>
      <w:r w:rsidRPr="001D6D23">
        <w:rPr>
          <w:b/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c)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активно разрабатывать меры по оказанию детям из числа коренных народов и детям из числа мигрантов достаточной поддержки, с тем чтобы они продолжали обучение в школах, и обеспечивать равный доступ к высококачественному образованию;</w:t>
      </w:r>
      <w:r w:rsidRPr="001D6D23">
        <w:rPr>
          <w:b/>
          <w:lang w:val="ru-RU"/>
        </w:rPr>
        <w:t xml:space="preserve"> </w:t>
      </w:r>
    </w:p>
    <w:p w:rsidR="00447FE2" w:rsidRPr="001D6D23" w:rsidRDefault="00447FE2" w:rsidP="001F4C92">
      <w:pPr>
        <w:pStyle w:val="SingleTxtG"/>
        <w:rPr>
          <w:b/>
          <w:lang w:val="ru-RU"/>
        </w:rPr>
      </w:pPr>
      <w:r w:rsidRPr="001D6D23">
        <w:rPr>
          <w:b/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d)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принять меры по решению проблемы отсева из школ с учетом факторов, препятствующих доступу к образованию по причине социально-экономического неравенства;</w:t>
      </w:r>
      <w:r w:rsidRPr="001D6D23">
        <w:rPr>
          <w:b/>
          <w:lang w:val="ru-RU"/>
        </w:rPr>
        <w:t xml:space="preserve"> </w:t>
      </w:r>
    </w:p>
    <w:p w:rsidR="00447FE2" w:rsidRPr="001F4C92" w:rsidRDefault="001D6D23" w:rsidP="001F4C92">
      <w:pPr>
        <w:pStyle w:val="SingleTxtG"/>
        <w:rPr>
          <w:b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e)</w:t>
      </w:r>
      <w:r w:rsidR="00447FE2" w:rsidRPr="001D6D23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разработать стратегию борьбы с издевательствами и притеснениями, в том числе в киберпространстве, включающую механизмы профилактики и раннего выявления, расширение прав и возможностей детей и специалистов, порядок реагирования и согласованные руководящие принципы сбора данных о конкретных случаях;</w:t>
      </w:r>
    </w:p>
    <w:p w:rsidR="00447FE2" w:rsidRPr="001F4C92" w:rsidRDefault="001D6D23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f)</w:t>
      </w:r>
      <w:r w:rsidR="00447FE2" w:rsidRPr="001D6D23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стремиться к техническому сотрудничеству с ЮНИСЕФ.</w:t>
      </w:r>
    </w:p>
    <w:p w:rsidR="00447FE2" w:rsidRPr="001F4C92" w:rsidRDefault="001D6D23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H.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Специальные меры защиты (статьи 22, 30, 32, 33, 35, 36, 37 (подпункты b)</w:t>
      </w:r>
      <w:r>
        <w:rPr>
          <w:bCs/>
          <w:lang w:val="ru-RU"/>
        </w:rPr>
        <w:t>–</w:t>
      </w:r>
      <w:r w:rsidR="00447FE2" w:rsidRPr="001F4C92">
        <w:rPr>
          <w:bCs/>
          <w:lang w:val="ru-RU"/>
        </w:rPr>
        <w:t>d)) и 38</w:t>
      </w:r>
      <w:r>
        <w:rPr>
          <w:bCs/>
          <w:lang w:val="ru-RU"/>
        </w:rPr>
        <w:t>–</w:t>
      </w:r>
      <w:r w:rsidR="00447FE2" w:rsidRPr="001F4C92">
        <w:rPr>
          <w:bCs/>
          <w:lang w:val="ru-RU"/>
        </w:rPr>
        <w:t>40)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Дети-просители убежища и дети-беженцы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38.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свои замечания общего порядка № 22 (2017) об общих принципах в отношении прав человека детей в контексте международной миграции и № 23 (2017) об обязательстве государств в отношении прав человека детей в контексте международной миграции в странах происхождения, транзита, назначения и возвращения, которые были приняты совместно с Комитетом по защите прав всех трудящихся-мигрантов и членов их семей, в совокупности со своим замечанием общего порядка № 6 (2005) об обращении с несопровождаемыми и разлученными детьми за пределами страны их происхождения, и напоминая о своих предыдущих рекомендациях</w:t>
      </w:r>
      <w:r w:rsidR="00815D6A" w:rsidRPr="00815D6A">
        <w:rPr>
          <w:b/>
          <w:bCs/>
          <w:lang w:val="ru-RU"/>
        </w:rPr>
        <w:t xml:space="preserve"> (</w:t>
      </w:r>
      <w:r w:rsidR="00815D6A">
        <w:rPr>
          <w:b/>
          <w:bCs/>
          <w:lang w:val="ru-RU"/>
        </w:rPr>
        <w:t>см. </w:t>
      </w:r>
      <w:r w:rsidR="00815D6A" w:rsidRPr="00681235">
        <w:rPr>
          <w:b/>
        </w:rPr>
        <w:t>CRC</w:t>
      </w:r>
      <w:r w:rsidR="00815D6A" w:rsidRPr="00815D6A">
        <w:rPr>
          <w:b/>
          <w:lang w:val="ru-RU"/>
        </w:rPr>
        <w:t>/</w:t>
      </w:r>
      <w:r w:rsidR="00815D6A" w:rsidRPr="00681235">
        <w:rPr>
          <w:b/>
        </w:rPr>
        <w:t>C</w:t>
      </w:r>
      <w:r w:rsidR="00815D6A" w:rsidRPr="00815D6A">
        <w:rPr>
          <w:b/>
          <w:lang w:val="ru-RU"/>
        </w:rPr>
        <w:t>/</w:t>
      </w:r>
      <w:r w:rsidR="00815D6A" w:rsidRPr="00681235">
        <w:rPr>
          <w:b/>
        </w:rPr>
        <w:t>ARG</w:t>
      </w:r>
      <w:r w:rsidR="00815D6A" w:rsidRPr="00815D6A">
        <w:rPr>
          <w:b/>
          <w:lang w:val="ru-RU"/>
        </w:rPr>
        <w:t>/</w:t>
      </w:r>
      <w:r w:rsidR="00815D6A" w:rsidRPr="00681235">
        <w:rPr>
          <w:b/>
        </w:rPr>
        <w:t>CO</w:t>
      </w:r>
      <w:r w:rsidR="00815D6A" w:rsidRPr="00815D6A">
        <w:rPr>
          <w:b/>
          <w:lang w:val="ru-RU"/>
        </w:rPr>
        <w:t xml:space="preserve">/3-4, </w:t>
      </w:r>
      <w:r w:rsidR="00815D6A">
        <w:rPr>
          <w:b/>
          <w:lang w:val="ru-RU"/>
        </w:rPr>
        <w:t>пункт</w:t>
      </w:r>
      <w:r w:rsidR="00815D6A" w:rsidRPr="00815D6A">
        <w:rPr>
          <w:b/>
          <w:lang w:val="ru-RU"/>
        </w:rPr>
        <w:t xml:space="preserve"> </w:t>
      </w:r>
      <w:r w:rsidR="00815D6A" w:rsidRPr="00681235">
        <w:rPr>
          <w:b/>
        </w:rPr>
        <w:t>72</w:t>
      </w:r>
      <w:r w:rsidR="00815D6A" w:rsidRPr="00815D6A">
        <w:rPr>
          <w:b/>
          <w:bCs/>
          <w:lang w:val="ru-RU"/>
        </w:rPr>
        <w:t>)</w:t>
      </w:r>
      <w:r w:rsidRPr="001F4C92">
        <w:rPr>
          <w:b/>
          <w:bCs/>
          <w:lang w:val="ru-RU"/>
        </w:rPr>
        <w:t>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D6D23" w:rsidRDefault="001D6D23" w:rsidP="001F4C92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a)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принять все распоряжения и административные процедуры, необходимые для облегчения эффективного ос</w:t>
      </w:r>
      <w:r w:rsidR="00EE18D1">
        <w:rPr>
          <w:b/>
          <w:bCs/>
          <w:lang w:val="ru-RU"/>
        </w:rPr>
        <w:t>уществления Закона о беженцах № </w:t>
      </w:r>
      <w:r w:rsidR="00447FE2" w:rsidRPr="001D6D23">
        <w:rPr>
          <w:b/>
          <w:bCs/>
          <w:lang w:val="ru-RU"/>
        </w:rPr>
        <w:t>26165, в соответствии с правом ребенка на то, чтобы его наилучшие интересы принимались во внимание в качестве первоочередного соображения при принятии всех решений, касающихся перемещения детей, ищущих убежище, или детей-беженцев из Аргентины;</w:t>
      </w:r>
      <w:r w:rsidR="00447FE2" w:rsidRPr="001D6D23">
        <w:rPr>
          <w:b/>
          <w:lang w:val="ru-RU"/>
        </w:rPr>
        <w:t xml:space="preserve"> </w:t>
      </w:r>
    </w:p>
    <w:p w:rsidR="00447FE2" w:rsidRPr="001D6D23" w:rsidRDefault="001D6D23" w:rsidP="001F4C92">
      <w:pPr>
        <w:pStyle w:val="SingleTxtG"/>
        <w:rPr>
          <w:b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b)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обеспечивать эффективную правовую защиту несопровождаемых детей на всей своей территории, а также применение принципа невозвращения (</w:t>
      </w:r>
      <w:proofErr w:type="spellStart"/>
      <w:r w:rsidR="00447FE2" w:rsidRPr="001D6D23">
        <w:rPr>
          <w:b/>
          <w:bCs/>
          <w:lang w:val="ru-RU"/>
        </w:rPr>
        <w:t>non-refoulement</w:t>
      </w:r>
      <w:proofErr w:type="spellEnd"/>
      <w:r w:rsidR="00447FE2" w:rsidRPr="001D6D23">
        <w:rPr>
          <w:b/>
          <w:bCs/>
          <w:lang w:val="ru-RU"/>
        </w:rPr>
        <w:t>) и учет наилучших интересов ребенка на первоочередной основе, а также организовать дополнительную подготовку и инструктаж соответствующих специалистов по вопросам оценки наилучших интересов ребенка;</w:t>
      </w:r>
    </w:p>
    <w:p w:rsidR="00447FE2" w:rsidRPr="001D6D23" w:rsidRDefault="00447FE2" w:rsidP="001F4C92">
      <w:pPr>
        <w:pStyle w:val="SingleTxtG"/>
        <w:rPr>
          <w:b/>
          <w:lang w:val="ru-RU"/>
        </w:rPr>
      </w:pPr>
      <w:r w:rsidRPr="001D6D23">
        <w:rPr>
          <w:b/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c)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разработать и осуществлять национальную политику или стратегию, обеспечивающую оказание надлежащей помощи просителям убежища, включая доступ к социальным услугам, эффективную местную интеграцию и меры, облегчающие доступ к работе и возможностям получения дохода родителей и/или опекунов детей-беженцев;</w:t>
      </w:r>
    </w:p>
    <w:p w:rsidR="00447FE2" w:rsidRPr="001F4C92" w:rsidRDefault="001D6D23" w:rsidP="001F4C92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d)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создать удо</w:t>
      </w:r>
      <w:r w:rsidR="00447FE2" w:rsidRPr="001F4C92">
        <w:rPr>
          <w:b/>
          <w:bCs/>
          <w:lang w:val="ru-RU"/>
        </w:rPr>
        <w:t>бные для детей центры приема с доступными и эффективными механизмами подачи жалоб и тщательно расследовать лю</w:t>
      </w:r>
      <w:r>
        <w:rPr>
          <w:b/>
          <w:bCs/>
          <w:lang w:val="ru-RU"/>
        </w:rPr>
        <w:t>бые случаи нарушения прав детей.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Дети в условиях миграции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39.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испытывает озабоченность в связи с продолжающимся применением декрета «О необходимости и срочности» № 70/2017, несмотря на то, что он считается неконституционным, и его возможными негативными последствиями для единства семьи и наилучшего удовлетворения интересов детей-мигрантов.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Комитет настоятельно призывает государство-участник отменить декрет № 70/2017 для обеспечения того, чтобы в случаях миграции соблюдалось право ребенка на то, чтобы его наилучшие интересы принимались во внимание в качестве первоочередного соображения, при сохранении единства семьи.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Экономическая эксплуатация, включая детский труд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40.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 xml:space="preserve">Приветствуя принятие Закона № 26390 о запрещении детского труда и охране труда подростков и ратификацию Конвенции о наихудших формах детского труда 1999 года (№ 182) Международной организации труда, Комитет рекомендует государству-участнику активизировать его усилия по ликвидации детского труда на практике путем разработки </w:t>
      </w:r>
      <w:proofErr w:type="spellStart"/>
      <w:r w:rsidRPr="001F4C92">
        <w:rPr>
          <w:b/>
          <w:bCs/>
          <w:lang w:val="ru-RU"/>
        </w:rPr>
        <w:t>многосекторальных</w:t>
      </w:r>
      <w:proofErr w:type="spellEnd"/>
      <w:r w:rsidRPr="001F4C92">
        <w:rPr>
          <w:b/>
          <w:bCs/>
          <w:lang w:val="ru-RU"/>
        </w:rPr>
        <w:t xml:space="preserve"> программ на местном и региональном уровнях в целях борьбы с детским трудом.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Дети, живущие на улице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41.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обеспокоен также ограниченным объемом представленной информации о детях, живущих на улице.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Он рекомендует государству-участнику принять меры для контроля за положением этих детей, в частности с учетом нынешней экономической ситуации, и разработать политику по защите и поддержке детей, живущих на улице, и их семей, в соответствующих случаях.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Торговля детьми, контрабандный провоз и похищение детей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42.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приветствует значительные усилия, предпринятые государством-участником по решению проблемы торговли людьми, в том числе путем принятия Закона № 26842 о предупреждении и пресечении торговли людьми и оказании помощи ее жертвам, и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D6D23">
        <w:rPr>
          <w:b/>
          <w:lang w:val="ru-RU"/>
        </w:rPr>
        <w:tab/>
        <w:t>a)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активизировать осуществление национальной программы по спасению жертв торговли людьми с целью оказания им поддержки путем обеспечения предоставления надлежащего жилья жертвам во всех провинциях;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b)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принять меры по укреплению потенциала, в частности сотрудников полиции, пограничников, консульских работников, сотрудников трудовой инспекции и социальных работников по вопросам выявления детей-жертв торговли людьми;</w:t>
      </w:r>
    </w:p>
    <w:p w:rsidR="00447FE2" w:rsidRPr="001F4C92" w:rsidRDefault="001D6D23" w:rsidP="001F4C92">
      <w:pPr>
        <w:pStyle w:val="SingleTxtG"/>
        <w:rPr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c)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поощрять меры по расширению сотрудничества между провинциями</w:t>
      </w:r>
      <w:r w:rsidR="00447FE2" w:rsidRPr="001F4C92">
        <w:rPr>
          <w:b/>
          <w:bCs/>
          <w:lang w:val="ru-RU"/>
        </w:rPr>
        <w:t xml:space="preserve"> и выделять средства на оказание пострадавшим детям бесплатной юридической помощи и поддержки силами детских психологов и социальных работников в приютах, обеспечивающих потребности пострадавших детей.</w:t>
      </w:r>
    </w:p>
    <w:p w:rsidR="00447FE2" w:rsidRPr="001F4C92" w:rsidRDefault="00447FE2" w:rsidP="001F4C92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</w:r>
      <w:r w:rsidRPr="001F4C92">
        <w:rPr>
          <w:bCs/>
          <w:lang w:val="ru-RU"/>
        </w:rPr>
        <w:t>Отправление уголовного правосудия в отношении несовершеннолетних</w:t>
      </w:r>
    </w:p>
    <w:p w:rsidR="00447FE2" w:rsidRPr="001F4C92" w:rsidRDefault="00447FE2" w:rsidP="001F4C92">
      <w:pPr>
        <w:pStyle w:val="SingleTxtG"/>
        <w:rPr>
          <w:lang w:val="ru-RU"/>
        </w:rPr>
      </w:pPr>
      <w:r w:rsidRPr="001F4C92">
        <w:rPr>
          <w:lang w:val="ru-RU"/>
        </w:rPr>
        <w:t>43.</w:t>
      </w:r>
      <w:r w:rsidRPr="001F4C92">
        <w:rPr>
          <w:lang w:val="ru-RU"/>
        </w:rPr>
        <w:tab/>
        <w:t>Комитет по-прежнему глубоко обеспокоен тем, что большинство его предыдущих рекомендаций, касающихся отправления правосудия в отношении несовершеннолетних (см. CRC/C/ARG/CO/5-6, пункт 80), до сих пор не были выполнены. Он особенно обеспокоен тем, что:</w:t>
      </w:r>
    </w:p>
    <w:p w:rsidR="00447FE2" w:rsidRPr="001F4C92" w:rsidRDefault="001D6D23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a)</w:t>
      </w:r>
      <w:r w:rsidR="00447FE2" w:rsidRPr="001F4C92">
        <w:rPr>
          <w:lang w:val="ru-RU"/>
        </w:rPr>
        <w:tab/>
        <w:t xml:space="preserve">система отправления правосудия в отношении несовершеннолетних </w:t>
      </w:r>
      <w:r w:rsidR="00EE18D1">
        <w:rPr>
          <w:lang w:val="ru-RU"/>
        </w:rPr>
        <w:br/>
      </w:r>
      <w:r w:rsidR="00447FE2" w:rsidRPr="001F4C92">
        <w:rPr>
          <w:lang w:val="ru-RU"/>
        </w:rPr>
        <w:t>по-прежнему регулируется Законом № 22278, несмотря на его несовместимость с Конвенцией;</w:t>
      </w:r>
    </w:p>
    <w:p w:rsidR="00447FE2" w:rsidRPr="001F4C92" w:rsidRDefault="001D6D23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b)</w:t>
      </w:r>
      <w:r w:rsidR="00447FE2" w:rsidRPr="001F4C92">
        <w:rPr>
          <w:lang w:val="ru-RU"/>
        </w:rPr>
        <w:tab/>
        <w:t>сохранением дискреционной практики помещения под стражу детей и подростков в интересах их «защиты», и не обязательно потому, что они совершили преступление;</w:t>
      </w:r>
    </w:p>
    <w:p w:rsidR="00447FE2" w:rsidRPr="001F4C92" w:rsidRDefault="001D6D23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c)</w:t>
      </w:r>
      <w:r w:rsidR="00447FE2" w:rsidRPr="001F4C92">
        <w:rPr>
          <w:lang w:val="ru-RU"/>
        </w:rPr>
        <w:tab/>
        <w:t xml:space="preserve">переполненность, плохое питание, отсутствие надлежащих спальных принадлежностей и оборудования, в сочетании с отсутствием возможностей получения образования и профессиональной подготовки, создали ужасающие условия жизни во многих центрах содержания под стражей несовершеннолетних; </w:t>
      </w:r>
    </w:p>
    <w:p w:rsidR="00447FE2" w:rsidRPr="001F4C92" w:rsidRDefault="001D6D23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d)</w:t>
      </w:r>
      <w:r w:rsidR="00447FE2" w:rsidRPr="001F4C92">
        <w:rPr>
          <w:lang w:val="ru-RU"/>
        </w:rPr>
        <w:tab/>
        <w:t>большое число детей по-прежнему помещается в исправительные и учебные заведения, которые изолированы от остального общества, и имеет ограниченн</w:t>
      </w:r>
      <w:r w:rsidR="00EE18D1">
        <w:rPr>
          <w:lang w:val="ru-RU"/>
        </w:rPr>
        <w:t>ые возможности общения с семьей;</w:t>
      </w:r>
    </w:p>
    <w:p w:rsidR="00447FE2" w:rsidRPr="001F4C92" w:rsidRDefault="001D6D23" w:rsidP="001F4C92">
      <w:pPr>
        <w:pStyle w:val="SingleTxt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  <w:t>e)</w:t>
      </w:r>
      <w:r w:rsidR="00447FE2" w:rsidRPr="001F4C92">
        <w:rPr>
          <w:lang w:val="ru-RU"/>
        </w:rPr>
        <w:tab/>
        <w:t>несмотря на то, что государство-участник соблюдает вынесенное Межамериканским судом по правам человека в 2013 году решение, требующее воздерживаться от вынесения детям приговоров к пожизненному тюремному заключению или эквивалентным мерам наказания, вынесенные в последующий период судами в некоторых провинциях приговоры предусматривали наказания в виде лишения свободы на срок от 20 до 27 лет.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44.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Ссылаясь на свое замечание общего порядка № 10 (2007) о правах детей в рамках отправления правосудия в отношении несовершеннолетних, Комитет рекомендует государству-участнику: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a)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принять всеобъемлющее законодательство по вопросам отправления правосудия в отношении несовершеннолетних в соответствии с Конвенцией и международными стандартами в области правосудия в отношении несовершеннолетних, в частности для обеспечения того, чтобы лишение свободы использовалось лишь в качестве крайней меры и в течение как можно более короткого периода времени, которое не будет содержать положений, которые бы привели к увеличению наказаний или снижению возраста наступления уголовной ответственности;</w:t>
      </w:r>
    </w:p>
    <w:p w:rsidR="00447FE2" w:rsidRPr="001D6D23" w:rsidRDefault="001D6D23" w:rsidP="001F4C92">
      <w:pPr>
        <w:pStyle w:val="SingleTxtG"/>
        <w:rPr>
          <w:rFonts w:eastAsia="Calibri"/>
          <w:b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b)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в срочном порядке заняться обустройством мест лишения свободы во всех провинциях и обеспечить, чтобы они соответствовали международным стандартам, и создать систему независимого мониторинга;</w:t>
      </w:r>
    </w:p>
    <w:p w:rsidR="00447FE2" w:rsidRPr="001F4C92" w:rsidRDefault="00447FE2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c)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поощрять п</w:t>
      </w:r>
      <w:r w:rsidR="002276EA">
        <w:rPr>
          <w:b/>
          <w:bCs/>
          <w:lang w:val="ru-RU"/>
        </w:rPr>
        <w:t>рименение несудебных мер, таких</w:t>
      </w:r>
      <w:r w:rsidRPr="001D6D23">
        <w:rPr>
          <w:b/>
          <w:bCs/>
          <w:lang w:val="ru-RU"/>
        </w:rPr>
        <w:t xml:space="preserve"> как замена уголовного наказания на альтернативное, условное освобождение, посредничество, н</w:t>
      </w:r>
      <w:r w:rsidRPr="001F4C92">
        <w:rPr>
          <w:b/>
          <w:bCs/>
          <w:lang w:val="ru-RU"/>
        </w:rPr>
        <w:t>аставничество или общественно полезные работы, и использовать, когда это возможно, альтернативные меры наказания;</w:t>
      </w:r>
    </w:p>
    <w:p w:rsidR="00447FE2" w:rsidRPr="001D6D23" w:rsidRDefault="001D6D23" w:rsidP="001F4C92">
      <w:pPr>
        <w:pStyle w:val="SingleTxtG"/>
        <w:rPr>
          <w:rFonts w:eastAsia="Calibri"/>
          <w:b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d)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в тех случаях, когда содержание под стражей является неизбежным, обеспечивать, чтобы дети не содержались под</w:t>
      </w:r>
      <w:r w:rsidR="00EE18D1">
        <w:rPr>
          <w:b/>
          <w:bCs/>
          <w:lang w:val="ru-RU"/>
        </w:rPr>
        <w:t xml:space="preserve"> стражей вместе со взрослыми, а </w:t>
      </w:r>
      <w:r w:rsidR="00447FE2" w:rsidRPr="001D6D23">
        <w:rPr>
          <w:b/>
          <w:bCs/>
          <w:lang w:val="ru-RU"/>
        </w:rPr>
        <w:t>также имели доступ к членам семьи и/или опекуну;</w:t>
      </w:r>
      <w:r w:rsidR="00447FE2" w:rsidRPr="001D6D23">
        <w:rPr>
          <w:b/>
          <w:lang w:val="ru-RU"/>
        </w:rPr>
        <w:t xml:space="preserve"> </w:t>
      </w:r>
    </w:p>
    <w:p w:rsidR="00447FE2" w:rsidRPr="001D6D23" w:rsidRDefault="001D6D23" w:rsidP="001F4C92">
      <w:pPr>
        <w:pStyle w:val="SingleTxtG"/>
        <w:rPr>
          <w:rFonts w:eastAsia="Calibri"/>
          <w:b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e)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полностью соблюдать решение, вынесенное Межамериканским судом по правам человека, и воздерживаться от вынесения приговоров к тюремному заключению детей, которые могут быть приравнены к пожизненному тюремному заключению;</w:t>
      </w:r>
      <w:r w:rsidR="00447FE2" w:rsidRPr="001D6D23">
        <w:rPr>
          <w:b/>
          <w:lang w:val="ru-RU"/>
        </w:rPr>
        <w:t xml:space="preserve"> </w:t>
      </w:r>
    </w:p>
    <w:p w:rsidR="00447FE2" w:rsidRPr="001F4C92" w:rsidRDefault="001D6D23" w:rsidP="001F4C92">
      <w:pPr>
        <w:pStyle w:val="SingleTxtG"/>
        <w:rPr>
          <w:rFonts w:eastAsia="Calibri"/>
          <w:b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f)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обеспечивать оказание бесплатной, квалифицированной и независим</w:t>
      </w:r>
      <w:r w:rsidR="00447FE2" w:rsidRPr="001F4C92">
        <w:rPr>
          <w:b/>
          <w:bCs/>
          <w:lang w:val="ru-RU"/>
        </w:rPr>
        <w:t>ой юридической помощи детям, находящимся в конфликте с законом, на ранней стадии процедуры и на всем протяжении судебного разбирательства;</w:t>
      </w:r>
    </w:p>
    <w:p w:rsidR="00447FE2" w:rsidRPr="001F4C92" w:rsidRDefault="001D6D23" w:rsidP="001F4C92">
      <w:pPr>
        <w:pStyle w:val="SingleTxtG"/>
        <w:rPr>
          <w:rFonts w:eastAsia="Calibri"/>
          <w:b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g)</w:t>
      </w:r>
      <w:r w:rsidR="00447FE2" w:rsidRPr="001D6D23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стремиться к налаживанию технического сотрудничества</w:t>
      </w:r>
      <w:r w:rsidR="002276EA">
        <w:rPr>
          <w:b/>
          <w:bCs/>
          <w:lang w:val="ru-RU"/>
        </w:rPr>
        <w:t>, в </w:t>
      </w:r>
      <w:r w:rsidR="00447FE2" w:rsidRPr="001F4C92">
        <w:rPr>
          <w:b/>
          <w:bCs/>
          <w:lang w:val="ru-RU"/>
        </w:rPr>
        <w:t>частности, с УВКПЧ и ЮНИСЕФ.</w:t>
      </w:r>
    </w:p>
    <w:p w:rsidR="00447FE2" w:rsidRPr="001F4C92" w:rsidRDefault="00447FE2" w:rsidP="00EE18D1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  <w:t>Последующие меры по выполнению предыдущих закл</w:t>
      </w:r>
      <w:r w:rsidR="00EE18D1">
        <w:rPr>
          <w:lang w:val="ru-RU"/>
        </w:rPr>
        <w:t>ючительных замечаний и </w:t>
      </w:r>
      <w:r w:rsidRPr="001F4C92">
        <w:rPr>
          <w:lang w:val="ru-RU"/>
        </w:rPr>
        <w:t>рекомендаций Комитета относительно Факультативного протокола, касающегося торговли детьми, детской проституции и детской порнографии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45.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Отмечая усилия государства-участника по выполнению принятых Комитетом рекомендаций в связи с докладом государства-участника по Факультативному протоколу к Конвенции о правах ребенка, касающемуся торговли детьми, детской простит</w:t>
      </w:r>
      <w:r w:rsidR="001D6D23">
        <w:rPr>
          <w:b/>
          <w:bCs/>
          <w:lang w:val="ru-RU"/>
        </w:rPr>
        <w:t>уции и детской порнографии (см. </w:t>
      </w:r>
      <w:r w:rsidRPr="001F4C92">
        <w:rPr>
          <w:b/>
          <w:bCs/>
          <w:lang w:val="ru-RU"/>
        </w:rPr>
        <w:t>CRC/C/OPSC/ARG/CO/1), Комитет рекомендует государству-участнику:</w:t>
      </w:r>
      <w:r w:rsidRPr="001F4C92">
        <w:rPr>
          <w:lang w:val="ru-RU"/>
        </w:rPr>
        <w:t xml:space="preserve"> 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ab/>
      </w:r>
      <w:r w:rsidR="00447FE2" w:rsidRPr="001D6D23">
        <w:rPr>
          <w:b/>
          <w:lang w:val="ru-RU"/>
        </w:rPr>
        <w:t>a)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усилить координацию действий на уровне провинций и местном уровне и создать механизмы мониторинга в целях периодической оценки хода выполнения рекомендаций по Факультативному протоколу;</w:t>
      </w:r>
    </w:p>
    <w:p w:rsidR="00447FE2" w:rsidRPr="001D6D23" w:rsidRDefault="001D6D23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b)</w:t>
      </w:r>
      <w:r w:rsidR="00447FE2" w:rsidRPr="001D6D23">
        <w:rPr>
          <w:b/>
          <w:lang w:val="ru-RU"/>
        </w:rPr>
        <w:tab/>
      </w:r>
      <w:r w:rsidR="00447FE2" w:rsidRPr="001D6D23">
        <w:rPr>
          <w:b/>
          <w:bCs/>
          <w:lang w:val="ru-RU"/>
        </w:rPr>
        <w:t>выделять более существенные ресурсы на проведение информационно-просветительских кампаний и разработать учебные материалы и курсы подготовки для соответствующих специалистов, в том числе для сотрудников полиции и трудовой инспекции;</w:t>
      </w:r>
    </w:p>
    <w:p w:rsidR="00447FE2" w:rsidRPr="001D6D23" w:rsidRDefault="00447FE2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1D6D23" w:rsidRPr="001D6D23">
        <w:rPr>
          <w:b/>
          <w:lang w:val="ru-RU"/>
        </w:rPr>
        <w:tab/>
      </w:r>
      <w:r w:rsidRPr="001D6D23">
        <w:rPr>
          <w:b/>
          <w:lang w:val="ru-RU"/>
        </w:rPr>
        <w:t>c)</w:t>
      </w:r>
      <w:r w:rsidRPr="001D6D23">
        <w:rPr>
          <w:b/>
          <w:lang w:val="ru-RU"/>
        </w:rPr>
        <w:tab/>
      </w:r>
      <w:r w:rsidRPr="001D6D23">
        <w:rPr>
          <w:b/>
          <w:bCs/>
          <w:lang w:val="ru-RU"/>
        </w:rPr>
        <w:t>активизировать усилия по борьбе с сексуальной эксплуатацией детей в контексте индустрии путешествий и туризма;</w:t>
      </w:r>
      <w:r w:rsidRPr="001D6D23">
        <w:rPr>
          <w:b/>
          <w:lang w:val="ru-RU"/>
        </w:rPr>
        <w:tab/>
      </w:r>
    </w:p>
    <w:p w:rsidR="00447FE2" w:rsidRPr="001F4C92" w:rsidRDefault="001D6D23" w:rsidP="001F4C92">
      <w:pPr>
        <w:pStyle w:val="SingleTxtG"/>
        <w:rPr>
          <w:b/>
          <w:bCs/>
          <w:lang w:val="ru-RU"/>
        </w:rPr>
      </w:pPr>
      <w:r w:rsidRPr="001D6D23">
        <w:rPr>
          <w:b/>
          <w:lang w:val="ru-RU"/>
        </w:rPr>
        <w:tab/>
      </w:r>
      <w:r w:rsidR="00447FE2" w:rsidRPr="001D6D23">
        <w:rPr>
          <w:b/>
          <w:lang w:val="ru-RU"/>
        </w:rPr>
        <w:tab/>
        <w:t>d)</w:t>
      </w:r>
      <w:r w:rsidR="00447FE2" w:rsidRPr="001D6D23">
        <w:rPr>
          <w:b/>
          <w:lang w:val="ru-RU"/>
        </w:rPr>
        <w:tab/>
      </w:r>
      <w:r w:rsidR="00447FE2" w:rsidRPr="001F4C92">
        <w:rPr>
          <w:b/>
          <w:bCs/>
          <w:lang w:val="ru-RU"/>
        </w:rPr>
        <w:t>привести Уголовный кодекс в полное соответствие со статьями 2 и 3 Факультативного протокола и создать прочную систему правовой защиты против продажи детей и торговли детьми, а также надежную систему усыновления/удочерения, соблюдающую принцип наилучшего обеспечения интересов ребенка.</w:t>
      </w:r>
      <w:r w:rsidR="00447FE2" w:rsidRPr="001F4C92">
        <w:rPr>
          <w:lang w:val="ru-RU"/>
        </w:rPr>
        <w:t xml:space="preserve"> </w:t>
      </w:r>
    </w:p>
    <w:p w:rsidR="00447FE2" w:rsidRPr="001F4C92" w:rsidRDefault="00447FE2" w:rsidP="00EE18D1">
      <w:pPr>
        <w:pStyle w:val="H23G"/>
        <w:rPr>
          <w:lang w:val="ru-RU"/>
        </w:rPr>
      </w:pPr>
      <w:r w:rsidRPr="001F4C92">
        <w:rPr>
          <w:lang w:val="ru-RU"/>
        </w:rPr>
        <w:tab/>
      </w:r>
      <w:r w:rsidRPr="001F4C92">
        <w:rPr>
          <w:lang w:val="ru-RU"/>
        </w:rPr>
        <w:tab/>
        <w:t>Последующие меры по выполнению заключительных замечаний и</w:t>
      </w:r>
      <w:r w:rsidR="00EE18D1">
        <w:rPr>
          <w:lang w:val="ru-RU"/>
        </w:rPr>
        <w:t> </w:t>
      </w:r>
      <w:r w:rsidRPr="001F4C92">
        <w:rPr>
          <w:lang w:val="ru-RU"/>
        </w:rPr>
        <w:t>рекомендаций Комитета относительно Факультативного протокола, касающегося участия детей в вооруженных конфликтах</w:t>
      </w:r>
    </w:p>
    <w:p w:rsidR="00447FE2" w:rsidRPr="00EE18D1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46.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выражает сожаление по поводу недостаточности информации, представленной в отношении осуществления ее рекомендаций, касающихся доклада государства-участника в соответствии с Факультативным протоколом к Конвенции о правах ребенка, касающегося участия детей в вооруженных конфликтах (см. CRC/C/OPAC/ARG/CO/1).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Комитет просит государство-участник предоставить ему такую информацию в следующем периодическом докладе по Конвенции.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Комитет вновь подтверждает свои предыдущие рекомендации, в частности в том, что государство-участник должно обеспечить, чтобы нарушения положений Факультативного протокола, касающихся вербовки и участия детей в военных действиях, квалифицировались четко выраженным образом как уголовное преступле</w:t>
      </w:r>
      <w:r w:rsidR="001D6D23">
        <w:rPr>
          <w:b/>
          <w:bCs/>
          <w:lang w:val="ru-RU"/>
        </w:rPr>
        <w:t>ние в его законодательстве (см. </w:t>
      </w:r>
      <w:r w:rsidRPr="001F4C92">
        <w:rPr>
          <w:b/>
          <w:bCs/>
          <w:lang w:val="ru-RU"/>
        </w:rPr>
        <w:t>CRC/C/OPAC/ARG/CO/1, пунк</w:t>
      </w:r>
      <w:r w:rsidRPr="00EE18D1">
        <w:rPr>
          <w:b/>
          <w:bCs/>
          <w:lang w:val="ru-RU"/>
        </w:rPr>
        <w:t>т 14 a</w:t>
      </w:r>
      <w:r w:rsidRPr="00EE18D1">
        <w:rPr>
          <w:b/>
          <w:lang w:val="ru-RU"/>
        </w:rPr>
        <w:t>)</w:t>
      </w:r>
      <w:r w:rsidR="00736AF3">
        <w:rPr>
          <w:b/>
          <w:lang w:val="en-US"/>
        </w:rPr>
        <w:t>)</w:t>
      </w:r>
      <w:r w:rsidRPr="00EE18D1">
        <w:rPr>
          <w:b/>
          <w:lang w:val="ru-RU"/>
        </w:rPr>
        <w:t xml:space="preserve">. </w:t>
      </w:r>
    </w:p>
    <w:p w:rsidR="00447FE2" w:rsidRPr="001F4C92" w:rsidRDefault="001D6D23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I.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Сотрудничество с региональными органами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47.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 xml:space="preserve">Комитет рекомендует государству-участнику сотрудничать с Организацией американских государств в деле осуществления Конвенции и других правозащитных документов как в государстве-участнике, так и в других государствах </w:t>
      </w:r>
      <w:r w:rsidR="001D6D23">
        <w:rPr>
          <w:b/>
          <w:bCs/>
          <w:lang w:val="ru-RU"/>
        </w:rPr>
        <w:t>–</w:t>
      </w:r>
      <w:r w:rsidRPr="001F4C92">
        <w:rPr>
          <w:b/>
          <w:bCs/>
          <w:lang w:val="ru-RU"/>
        </w:rPr>
        <w:t xml:space="preserve"> членах Организации.</w:t>
      </w:r>
      <w:r w:rsidRPr="001F4C92">
        <w:rPr>
          <w:lang w:val="ru-RU"/>
        </w:rPr>
        <w:t xml:space="preserve"> </w:t>
      </w:r>
    </w:p>
    <w:p w:rsidR="00447FE2" w:rsidRPr="001F4C92" w:rsidRDefault="001D6D23" w:rsidP="001F4C92">
      <w:pPr>
        <w:pStyle w:val="HCh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IV.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Меры по осуществлению и представление докладов</w:t>
      </w:r>
    </w:p>
    <w:p w:rsidR="00447FE2" w:rsidRPr="001F4C92" w:rsidRDefault="001D6D23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A.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Последующие меры и распространение информации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48.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Комитет также рекомендует обеспечить широкое распространение на языках страны объединенных пятого и шестого периодических докладов, письменных ответов на перечень вопросов и настоящих заключительных замечаний.</w:t>
      </w:r>
      <w:r w:rsidRPr="001F4C92">
        <w:rPr>
          <w:lang w:val="ru-RU"/>
        </w:rPr>
        <w:t xml:space="preserve"> </w:t>
      </w:r>
    </w:p>
    <w:p w:rsidR="00447FE2" w:rsidRPr="001F4C92" w:rsidRDefault="001D6D23" w:rsidP="001F4C92">
      <w:pPr>
        <w:pStyle w:val="H1G"/>
        <w:rPr>
          <w:lang w:val="ru-RU"/>
        </w:rPr>
      </w:pPr>
      <w:r>
        <w:rPr>
          <w:lang w:val="ru-RU"/>
        </w:rPr>
        <w:tab/>
      </w:r>
      <w:r w:rsidR="00447FE2" w:rsidRPr="001F4C92">
        <w:rPr>
          <w:lang w:val="ru-RU"/>
        </w:rPr>
        <w:t>B.</w:t>
      </w:r>
      <w:r w:rsidR="00447FE2" w:rsidRPr="001F4C92">
        <w:rPr>
          <w:lang w:val="ru-RU"/>
        </w:rPr>
        <w:tab/>
      </w:r>
      <w:r w:rsidR="00447FE2" w:rsidRPr="001F4C92">
        <w:rPr>
          <w:bCs/>
          <w:lang w:val="ru-RU"/>
        </w:rPr>
        <w:t>Следующий доклад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49.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предлагает государству-участнику представить свой седьмой периодический доклад к 2 января 2023 года и включить в него информацию о мерах по выполнению настоящих заключительных замечаний.</w:t>
      </w:r>
      <w:r w:rsidRPr="001F4C92">
        <w:rPr>
          <w:lang w:val="ru-RU"/>
        </w:rPr>
        <w:t xml:space="preserve"> </w:t>
      </w:r>
      <w:r w:rsidRPr="001F4C92">
        <w:rPr>
          <w:b/>
          <w:bCs/>
          <w:lang w:val="ru-RU"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</w:t>
      </w:r>
      <w:r w:rsidRPr="002276EA">
        <w:rPr>
          <w:b/>
          <w:bCs/>
          <w:lang w:val="ru-RU"/>
        </w:rPr>
        <w:t>/Rev.3), а его объем не до</w:t>
      </w:r>
      <w:r w:rsidR="00D1197D" w:rsidRPr="002276EA">
        <w:rPr>
          <w:b/>
          <w:bCs/>
          <w:lang w:val="ru-RU"/>
        </w:rPr>
        <w:t>лжен превышать 21 200 слов (см. </w:t>
      </w:r>
      <w:r w:rsidRPr="002276EA">
        <w:rPr>
          <w:b/>
          <w:bCs/>
          <w:lang w:val="ru-RU"/>
        </w:rPr>
        <w:t>пункт 16 резолюции 68/268 Генеральной Ассамблеи</w:t>
      </w:r>
      <w:r w:rsidRPr="002276EA">
        <w:rPr>
          <w:b/>
          <w:lang w:val="ru-RU"/>
        </w:rPr>
        <w:t xml:space="preserve">). </w:t>
      </w:r>
      <w:r w:rsidRPr="002276EA">
        <w:rPr>
          <w:b/>
          <w:bCs/>
          <w:lang w:val="ru-RU"/>
        </w:rPr>
        <w:t>В случае представления доклада, объем которого превышает установленное ограничение по кол</w:t>
      </w:r>
      <w:r w:rsidRPr="001F4C92">
        <w:rPr>
          <w:b/>
          <w:bCs/>
          <w:lang w:val="ru-RU"/>
        </w:rPr>
        <w:t>ичеству слов, государству-участнику будет предложено сократить доклад в соответствии с вышеупомянутой резол</w:t>
      </w:r>
      <w:r w:rsidRPr="002276EA">
        <w:rPr>
          <w:b/>
          <w:bCs/>
          <w:lang w:val="ru-RU"/>
        </w:rPr>
        <w:t>юцией.</w:t>
      </w:r>
      <w:r w:rsidRPr="002276EA">
        <w:rPr>
          <w:b/>
          <w:lang w:val="ru-RU"/>
        </w:rPr>
        <w:t xml:space="preserve"> </w:t>
      </w:r>
      <w:r w:rsidRPr="002276EA">
        <w:rPr>
          <w:b/>
          <w:bCs/>
          <w:lang w:val="ru-RU"/>
        </w:rPr>
        <w:t>Е</w:t>
      </w:r>
      <w:r w:rsidRPr="001F4C92">
        <w:rPr>
          <w:b/>
          <w:bCs/>
          <w:lang w:val="ru-RU"/>
        </w:rPr>
        <w:t>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 w:rsidRPr="001F4C92">
        <w:rPr>
          <w:lang w:val="ru-RU"/>
        </w:rPr>
        <w:t xml:space="preserve"> </w:t>
      </w:r>
    </w:p>
    <w:p w:rsidR="00447FE2" w:rsidRPr="001F4C92" w:rsidRDefault="00447FE2" w:rsidP="001F4C92">
      <w:pPr>
        <w:pStyle w:val="SingleTxtG"/>
        <w:rPr>
          <w:b/>
          <w:lang w:val="ru-RU"/>
        </w:rPr>
      </w:pPr>
      <w:r w:rsidRPr="001F4C92">
        <w:rPr>
          <w:lang w:val="ru-RU"/>
        </w:rPr>
        <w:t>50.</w:t>
      </w:r>
      <w:r w:rsidRPr="001F4C92">
        <w:rPr>
          <w:lang w:val="ru-RU"/>
        </w:rPr>
        <w:tab/>
      </w:r>
      <w:r w:rsidRPr="001F4C92">
        <w:rPr>
          <w:b/>
          <w:bCs/>
          <w:lang w:val="ru-RU"/>
        </w:rPr>
        <w:t>Комитет также предлагает государству-участнику представить обновленный базовый документ, не превышающий по объему 42 400 сл</w:t>
      </w:r>
      <w:r w:rsidR="00D1197D">
        <w:rPr>
          <w:b/>
          <w:bCs/>
          <w:lang w:val="ru-RU"/>
        </w:rPr>
        <w:t>ов, в </w:t>
      </w:r>
      <w:r w:rsidRPr="001F4C92">
        <w:rPr>
          <w:b/>
          <w:bCs/>
          <w:lang w:val="ru-RU"/>
        </w:rPr>
        <w:t>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I), а также пунктом 16 резолюции 68/268 Генеральной Ассамблеи.</w:t>
      </w:r>
    </w:p>
    <w:p w:rsidR="001F4C92" w:rsidRDefault="00447FE2" w:rsidP="001F4C92">
      <w:pPr>
        <w:pStyle w:val="SingleTxtGR"/>
        <w:spacing w:before="240" w:after="0"/>
        <w:jc w:val="center"/>
        <w:rPr>
          <w:u w:val="single"/>
        </w:rPr>
      </w:pPr>
      <w:r w:rsidRPr="001F4C92">
        <w:rPr>
          <w:u w:val="single"/>
        </w:rPr>
        <w:tab/>
      </w:r>
      <w:r w:rsidRPr="001F4C92">
        <w:rPr>
          <w:u w:val="single"/>
        </w:rPr>
        <w:tab/>
      </w:r>
      <w:r w:rsidRPr="001F4C92">
        <w:rPr>
          <w:u w:val="single"/>
        </w:rPr>
        <w:tab/>
      </w:r>
    </w:p>
    <w:p w:rsidR="00381C24" w:rsidRPr="001F4C92" w:rsidRDefault="00381C24" w:rsidP="001F4C92"/>
    <w:sectPr w:rsidR="00381C24" w:rsidRPr="001F4C92" w:rsidSect="00216E4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57D" w:rsidRPr="00A312BC" w:rsidRDefault="0071057D" w:rsidP="00A312BC"/>
  </w:endnote>
  <w:endnote w:type="continuationSeparator" w:id="0">
    <w:p w:rsidR="0071057D" w:rsidRPr="00A312BC" w:rsidRDefault="0071057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E44" w:rsidRPr="00216E44" w:rsidRDefault="00216E44">
    <w:pPr>
      <w:pStyle w:val="a8"/>
    </w:pPr>
    <w:r w:rsidRPr="00216E44">
      <w:rPr>
        <w:b/>
        <w:sz w:val="18"/>
      </w:rPr>
      <w:fldChar w:fldCharType="begin"/>
    </w:r>
    <w:r w:rsidRPr="00216E44">
      <w:rPr>
        <w:b/>
        <w:sz w:val="18"/>
      </w:rPr>
      <w:instrText xml:space="preserve"> PAGE  \* MERGEFORMAT </w:instrText>
    </w:r>
    <w:r w:rsidRPr="00216E44">
      <w:rPr>
        <w:b/>
        <w:sz w:val="18"/>
      </w:rPr>
      <w:fldChar w:fldCharType="separate"/>
    </w:r>
    <w:r w:rsidR="0006439C">
      <w:rPr>
        <w:b/>
        <w:noProof/>
        <w:sz w:val="18"/>
      </w:rPr>
      <w:t>16</w:t>
    </w:r>
    <w:r w:rsidRPr="00216E44">
      <w:rPr>
        <w:b/>
        <w:sz w:val="18"/>
      </w:rPr>
      <w:fldChar w:fldCharType="end"/>
    </w:r>
    <w:r>
      <w:rPr>
        <w:b/>
        <w:sz w:val="18"/>
      </w:rPr>
      <w:tab/>
    </w:r>
    <w:r>
      <w:t>GE.18-16216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E44" w:rsidRPr="00216E44" w:rsidRDefault="00216E44" w:rsidP="00216E44">
    <w:pPr>
      <w:pStyle w:val="a8"/>
      <w:tabs>
        <w:tab w:val="clear" w:pos="9639"/>
        <w:tab w:val="right" w:pos="9638"/>
      </w:tabs>
      <w:rPr>
        <w:b/>
        <w:sz w:val="18"/>
      </w:rPr>
    </w:pPr>
    <w:r>
      <w:t>GE.18-16216</w:t>
    </w:r>
    <w:r>
      <w:tab/>
    </w:r>
    <w:r w:rsidRPr="00216E44">
      <w:rPr>
        <w:b/>
        <w:sz w:val="18"/>
      </w:rPr>
      <w:fldChar w:fldCharType="begin"/>
    </w:r>
    <w:r w:rsidRPr="00216E44">
      <w:rPr>
        <w:b/>
        <w:sz w:val="18"/>
      </w:rPr>
      <w:instrText xml:space="preserve"> PAGE  \* MERGEFORMAT </w:instrText>
    </w:r>
    <w:r w:rsidRPr="00216E44">
      <w:rPr>
        <w:b/>
        <w:sz w:val="18"/>
      </w:rPr>
      <w:fldChar w:fldCharType="separate"/>
    </w:r>
    <w:r w:rsidR="0006439C">
      <w:rPr>
        <w:b/>
        <w:noProof/>
        <w:sz w:val="18"/>
      </w:rPr>
      <w:t>17</w:t>
    </w:r>
    <w:r w:rsidRPr="00216E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16E44" w:rsidRDefault="00216E44" w:rsidP="00216E4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18-16216  (R)</w:t>
    </w:r>
    <w:r>
      <w:rPr>
        <w:lang w:val="en-US"/>
      </w:rPr>
      <w:t xml:space="preserve">  101018  1</w:t>
    </w:r>
    <w:r w:rsidR="0001481D">
      <w:rPr>
        <w:lang w:val="en-US"/>
      </w:rPr>
      <w:t>1</w:t>
    </w:r>
    <w:r>
      <w:rPr>
        <w:lang w:val="en-US"/>
      </w:rPr>
      <w:t>1018</w:t>
    </w:r>
    <w:r>
      <w:br/>
    </w:r>
    <w:r w:rsidRPr="00216E44">
      <w:rPr>
        <w:rFonts w:ascii="C39T30Lfz" w:hAnsi="C39T30Lfz"/>
        <w:kern w:val="14"/>
        <w:sz w:val="56"/>
      </w:rPr>
      <w:t></w:t>
    </w:r>
    <w:r w:rsidRPr="00216E44">
      <w:rPr>
        <w:rFonts w:ascii="C39T30Lfz" w:hAnsi="C39T30Lfz"/>
        <w:kern w:val="14"/>
        <w:sz w:val="56"/>
      </w:rPr>
      <w:t></w:t>
    </w:r>
    <w:r w:rsidRPr="00216E44">
      <w:rPr>
        <w:rFonts w:ascii="C39T30Lfz" w:hAnsi="C39T30Lfz"/>
        <w:kern w:val="14"/>
        <w:sz w:val="56"/>
      </w:rPr>
      <w:t></w:t>
    </w:r>
    <w:r w:rsidRPr="00216E44">
      <w:rPr>
        <w:rFonts w:ascii="C39T30Lfz" w:hAnsi="C39T30Lfz"/>
        <w:kern w:val="14"/>
        <w:sz w:val="56"/>
      </w:rPr>
      <w:t></w:t>
    </w:r>
    <w:r w:rsidRPr="00216E44">
      <w:rPr>
        <w:rFonts w:ascii="C39T30Lfz" w:hAnsi="C39T30Lfz"/>
        <w:kern w:val="14"/>
        <w:sz w:val="56"/>
      </w:rPr>
      <w:t></w:t>
    </w:r>
    <w:r w:rsidRPr="00216E44">
      <w:rPr>
        <w:rFonts w:ascii="C39T30Lfz" w:hAnsi="C39T30Lfz"/>
        <w:kern w:val="14"/>
        <w:sz w:val="56"/>
      </w:rPr>
      <w:t></w:t>
    </w:r>
    <w:r w:rsidRPr="00216E44">
      <w:rPr>
        <w:rFonts w:ascii="C39T30Lfz" w:hAnsi="C39T30Lfz"/>
        <w:kern w:val="14"/>
        <w:sz w:val="56"/>
      </w:rPr>
      <w:t></w:t>
    </w:r>
    <w:r w:rsidRPr="00216E44">
      <w:rPr>
        <w:rFonts w:ascii="C39T30Lfz" w:hAnsi="C39T30Lfz"/>
        <w:kern w:val="14"/>
        <w:sz w:val="56"/>
      </w:rPr>
      <w:t></w:t>
    </w:r>
    <w:r w:rsidRPr="00216E4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ARG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ARG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57D" w:rsidRPr="001075E9" w:rsidRDefault="0071057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1057D" w:rsidRDefault="0071057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47FE2" w:rsidRPr="00821568" w:rsidRDefault="00447FE2" w:rsidP="00447FE2">
      <w:pPr>
        <w:pStyle w:val="ad"/>
      </w:pPr>
      <w:r>
        <w:tab/>
      </w:r>
      <w:r w:rsidRPr="001F4C92">
        <w:rPr>
          <w:sz w:val="20"/>
        </w:rPr>
        <w:t>*</w:t>
      </w:r>
      <w:r>
        <w:tab/>
        <w:t>Приняты Комитетом на его семьдесят восьмой сессии (14 мая – 1 июня 2018 года)</w:t>
      </w:r>
      <w:r w:rsidR="00821568" w:rsidRPr="0082156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E44" w:rsidRPr="00216E44" w:rsidRDefault="006E5C65">
    <w:pPr>
      <w:pStyle w:val="a5"/>
    </w:pPr>
    <w:fldSimple w:instr=" TITLE  \* MERGEFORMAT ">
      <w:r w:rsidR="0006439C">
        <w:t>CRC/C/ARG/CO/5-6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E44" w:rsidRPr="00216E44" w:rsidRDefault="006E5C65" w:rsidP="00216E44">
    <w:pPr>
      <w:pStyle w:val="a5"/>
      <w:jc w:val="right"/>
    </w:pPr>
    <w:fldSimple w:instr=" TITLE  \* MERGEFORMAT ">
      <w:r w:rsidR="0006439C">
        <w:t>CRC/C/ARG/CO/5-6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57D"/>
    <w:rsid w:val="0001481D"/>
    <w:rsid w:val="00033EE1"/>
    <w:rsid w:val="00042B72"/>
    <w:rsid w:val="00045B53"/>
    <w:rsid w:val="000558BD"/>
    <w:rsid w:val="0006439C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D6D23"/>
    <w:rsid w:val="001F4C92"/>
    <w:rsid w:val="00216E44"/>
    <w:rsid w:val="002276EA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4DA9"/>
    <w:rsid w:val="00381C24"/>
    <w:rsid w:val="00385DF7"/>
    <w:rsid w:val="003958D0"/>
    <w:rsid w:val="003B00E5"/>
    <w:rsid w:val="00407B78"/>
    <w:rsid w:val="00424203"/>
    <w:rsid w:val="00447FE2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C694E"/>
    <w:rsid w:val="006D461A"/>
    <w:rsid w:val="006E5C65"/>
    <w:rsid w:val="006F35EE"/>
    <w:rsid w:val="007021FF"/>
    <w:rsid w:val="0071057D"/>
    <w:rsid w:val="00712895"/>
    <w:rsid w:val="00736AF3"/>
    <w:rsid w:val="00757357"/>
    <w:rsid w:val="007B4656"/>
    <w:rsid w:val="007D3BFF"/>
    <w:rsid w:val="00806737"/>
    <w:rsid w:val="00815D6A"/>
    <w:rsid w:val="00821568"/>
    <w:rsid w:val="00825F8D"/>
    <w:rsid w:val="00834B71"/>
    <w:rsid w:val="0086445C"/>
    <w:rsid w:val="00894693"/>
    <w:rsid w:val="008A08D7"/>
    <w:rsid w:val="008B22BD"/>
    <w:rsid w:val="008B6909"/>
    <w:rsid w:val="008F77B9"/>
    <w:rsid w:val="00906890"/>
    <w:rsid w:val="00911BE4"/>
    <w:rsid w:val="00951972"/>
    <w:rsid w:val="009608F3"/>
    <w:rsid w:val="009A24AC"/>
    <w:rsid w:val="009F5F20"/>
    <w:rsid w:val="00A10705"/>
    <w:rsid w:val="00A14DA8"/>
    <w:rsid w:val="00A312BC"/>
    <w:rsid w:val="00A52FC3"/>
    <w:rsid w:val="00A54CD1"/>
    <w:rsid w:val="00A65BF1"/>
    <w:rsid w:val="00A84021"/>
    <w:rsid w:val="00A84D35"/>
    <w:rsid w:val="00A917B3"/>
    <w:rsid w:val="00AB4B51"/>
    <w:rsid w:val="00B07A23"/>
    <w:rsid w:val="00B10CC7"/>
    <w:rsid w:val="00B36DF7"/>
    <w:rsid w:val="00B422F6"/>
    <w:rsid w:val="00B462B6"/>
    <w:rsid w:val="00B539E7"/>
    <w:rsid w:val="00B55AFB"/>
    <w:rsid w:val="00B62458"/>
    <w:rsid w:val="00B937DF"/>
    <w:rsid w:val="00BA684A"/>
    <w:rsid w:val="00BC18B2"/>
    <w:rsid w:val="00BD33EE"/>
    <w:rsid w:val="00C106D6"/>
    <w:rsid w:val="00C27ECF"/>
    <w:rsid w:val="00C34DF8"/>
    <w:rsid w:val="00C60F0C"/>
    <w:rsid w:val="00C805C9"/>
    <w:rsid w:val="00C92939"/>
    <w:rsid w:val="00CA1679"/>
    <w:rsid w:val="00CB151C"/>
    <w:rsid w:val="00CE493B"/>
    <w:rsid w:val="00CE5A1A"/>
    <w:rsid w:val="00CF55F6"/>
    <w:rsid w:val="00D1197D"/>
    <w:rsid w:val="00D121D2"/>
    <w:rsid w:val="00D33D63"/>
    <w:rsid w:val="00D53C43"/>
    <w:rsid w:val="00D90028"/>
    <w:rsid w:val="00D90138"/>
    <w:rsid w:val="00D919C1"/>
    <w:rsid w:val="00DC7596"/>
    <w:rsid w:val="00DD21B1"/>
    <w:rsid w:val="00DD78D1"/>
    <w:rsid w:val="00DE32CD"/>
    <w:rsid w:val="00DF71B9"/>
    <w:rsid w:val="00E674CA"/>
    <w:rsid w:val="00E73F44"/>
    <w:rsid w:val="00E73F76"/>
    <w:rsid w:val="00E82DC6"/>
    <w:rsid w:val="00EA2C9F"/>
    <w:rsid w:val="00EA420E"/>
    <w:rsid w:val="00ED0BDA"/>
    <w:rsid w:val="00EE112E"/>
    <w:rsid w:val="00EE18D1"/>
    <w:rsid w:val="00EF0BA2"/>
    <w:rsid w:val="00EF1360"/>
    <w:rsid w:val="00EF3220"/>
    <w:rsid w:val="00F34187"/>
    <w:rsid w:val="00F43903"/>
    <w:rsid w:val="00F8355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1BA97C1"/>
  <w15:docId w15:val="{CB313E5B-0F03-4649-817B-6C803907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447FE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qFormat/>
    <w:rsid w:val="00447FE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qFormat/>
    <w:rsid w:val="00447FE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link w:val="SingleTxtGChar"/>
    <w:qFormat/>
    <w:rsid w:val="00447FE2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locked/>
    <w:rsid w:val="00447FE2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6A08F-ECD4-4292-9C8E-63F04C8A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6606</Words>
  <Characters>46116</Characters>
  <Application>Microsoft Office Word</Application>
  <DocSecurity>0</DocSecurity>
  <Lines>870</Lines>
  <Paragraphs>258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CRC/C/ARG/CO/5-6</vt:lpstr>
      <vt:lpstr>A/</vt:lpstr>
      <vt:lpstr>A/</vt:lpstr>
    </vt:vector>
  </TitlesOfParts>
  <Company>DCM</Company>
  <LinksUpToDate>false</LinksUpToDate>
  <CharactersWithSpaces>52464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CRC/C/ARG/CO/5-6</dc:title>
  <dc:subject/>
  <dc:creator>Ekaterina SALYNSKAYA</dc:creator>
  <cp:keywords/>
  <cp:lastModifiedBy>Generic TPSRUS2</cp:lastModifiedBy>
  <cp:revision>3</cp:revision>
  <cp:lastPrinted>2018-10-11T08:03:00Z</cp:lastPrinted>
  <dcterms:created xsi:type="dcterms:W3CDTF">2018-10-11T08:03:00Z</dcterms:created>
  <dcterms:modified xsi:type="dcterms:W3CDTF">2018-10-11T08:04:00Z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