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34" DrawAspect="Content" ObjectID="_1395494196"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20"/>
      </w:pPr>
      <w:r>
        <w:t>Distr.</w:t>
      </w:r>
      <w:r>
        <w:br/>
        <w:t>GENERAL</w:t>
      </w:r>
    </w:p>
    <w:p w:rsidR="00000000" w:rsidRDefault="00000000">
      <w:pPr>
        <w:tabs>
          <w:tab w:val="left" w:pos="7449"/>
        </w:tabs>
        <w:spacing w:after="240"/>
        <w:ind w:left="7020"/>
      </w:pPr>
      <w:r>
        <w:t>CRC/C/112</w:t>
      </w:r>
      <w:r>
        <w:br/>
        <w:t>6 de noviembre de 2001</w:t>
      </w:r>
    </w:p>
    <w:p w:rsidR="00000000" w:rsidRDefault="00000000">
      <w:pPr>
        <w:tabs>
          <w:tab w:val="left" w:pos="7449"/>
        </w:tabs>
        <w:ind w:left="7020"/>
      </w:pPr>
      <w:r>
        <w:t>ESPAÑOL</w:t>
      </w:r>
      <w:r>
        <w:br/>
        <w:t>Original:  INGLÉS</w:t>
      </w:r>
    </w:p>
    <w:p w:rsidR="00000000" w:rsidRDefault="00000000">
      <w:pPr>
        <w:tabs>
          <w:tab w:val="left" w:pos="6946"/>
        </w:tabs>
        <w:ind w:left="6279"/>
      </w:pPr>
    </w:p>
    <w:p w:rsidR="00000000" w:rsidRDefault="00000000">
      <w:pPr>
        <w:tabs>
          <w:tab w:val="left" w:pos="6946"/>
        </w:tabs>
      </w:pPr>
    </w:p>
    <w:p w:rsidR="00000000" w:rsidRDefault="00000000">
      <w:pPr>
        <w:tabs>
          <w:tab w:val="left" w:pos="6946"/>
        </w:tabs>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29º período de sesiones</w:t>
      </w:r>
    </w:p>
    <w:p w:rsidR="00000000" w:rsidRDefault="00000000">
      <w:pPr>
        <w:rPr>
          <w:lang w:val="es-ES_tradnl"/>
        </w:rPr>
      </w:pPr>
      <w:r>
        <w:rPr>
          <w:lang w:val="es-ES_tradnl"/>
        </w:rPr>
        <w:t>Ginebra, 14 de enero a 1º de febrero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29º período de sesiones del Comité de los Derechos del Niño se celebrará en la Oficina de las Naciones Unidas en Ginebra del </w:t>
      </w:r>
      <w:r>
        <w:rPr>
          <w:b/>
          <w:bCs/>
          <w:lang w:val="es-ES_tradnl"/>
        </w:rPr>
        <w:t xml:space="preserve"> </w:t>
      </w:r>
      <w:r>
        <w:rPr>
          <w:lang w:val="es-ES_tradnl"/>
        </w:rPr>
        <w:t>14 de enero al 1º de febrero de 2002.  La primera sesión se celebrará el lunes </w:t>
      </w:r>
      <w:r>
        <w:rPr>
          <w:b/>
          <w:lang w:val="es-ES_tradnl"/>
        </w:rPr>
        <w:t xml:space="preserve"> </w:t>
      </w:r>
      <w:r>
        <w:rPr>
          <w:bCs/>
          <w:lang w:val="es-ES_tradnl"/>
        </w:rPr>
        <w:t>14 de enero de 2002</w:t>
      </w:r>
      <w:r>
        <w:rPr>
          <w:lang w:val="es-ES_tradnl"/>
        </w:rPr>
        <w:t xml:space="preserv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29º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29º período de sesiones.</w:t>
      </w:r>
    </w:p>
    <w:p w:rsidR="00000000" w:rsidRDefault="00000000">
      <w:pPr>
        <w:spacing w:after="240"/>
        <w:rPr>
          <w:lang w:val="es-ES_tradnl"/>
        </w:rPr>
      </w:pPr>
      <w:r>
        <w:rPr>
          <w:lang w:val="es-ES_tradnl"/>
        </w:rPr>
        <w:t>5.</w:t>
      </w:r>
      <w:r>
        <w:rPr>
          <w:lang w:val="es-ES_tradnl"/>
        </w:rPr>
        <w:tab/>
        <w:t>Del</w:t>
      </w:r>
      <w:r>
        <w:rPr>
          <w:b/>
          <w:lang w:val="es-ES_tradnl"/>
        </w:rPr>
        <w:t xml:space="preserve"> </w:t>
      </w:r>
      <w:r>
        <w:rPr>
          <w:bCs/>
          <w:lang w:val="es-ES_tradnl"/>
        </w:rPr>
        <w:t>15 al 19 de octubre de 2001</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GE.01-45731  (S)    131101    131101</w:t>
      </w:r>
    </w:p>
    <w:p w:rsidR="00000000" w:rsidRDefault="00000000">
      <w:pPr>
        <w:spacing w:after="240"/>
        <w:jc w:val="center"/>
        <w:rPr>
          <w:lang w:val="es-ES_tradnl"/>
        </w:rPr>
      </w:pPr>
      <w:r>
        <w:rPr>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Informe bienal a la Asamblea General.</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480"/>
        <w:rPr>
          <w:lang w:val="es-ES_tradnl"/>
        </w:rPr>
      </w:pPr>
      <w:r>
        <w:rPr>
          <w:lang w:val="es-ES_tradnl"/>
        </w:rPr>
        <w:t>10.</w:t>
      </w:r>
      <w:r>
        <w:rPr>
          <w:lang w:val="es-ES_tradnl"/>
        </w:rPr>
        <w:tab/>
        <w:t>Otros asuntos.</w:t>
      </w:r>
    </w:p>
    <w:p w:rsidR="00000000" w:rsidRDefault="00000000">
      <w:pPr>
        <w:spacing w:after="240"/>
        <w:jc w:val="center"/>
        <w:rPr>
          <w:lang w:val="es-ES_tradnl"/>
        </w:rPr>
      </w:pPr>
      <w:r>
        <w:rPr>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29º período de sesiones (véase el calendario de examen de los informes en el tema 4 </w:t>
      </w:r>
      <w:r>
        <w:rPr>
          <w:u w:val="single"/>
          <w:lang w:val="es-ES_tradnl"/>
        </w:rPr>
        <w:t>infra</w:t>
      </w:r>
      <w:r>
        <w:rPr>
          <w:lang w:val="es-ES_tradnl"/>
        </w:rPr>
        <w:t>), el Secretario General ha recibido los siguientes informes iniciales:</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keepNext/>
              <w:keepLine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left w:w="0" w:type="dxa"/>
            <w:bottom w:w="0" w:type="dxa"/>
            <w:right w:w="0" w:type="dxa"/>
          </w:tblCellMar>
        </w:tblPrEx>
        <w:tc>
          <w:tcPr>
            <w:tcW w:w="3686" w:type="dxa"/>
          </w:tcPr>
          <w:p w:rsidR="00000000" w:rsidRDefault="00000000">
            <w:pPr>
              <w:keepNext/>
              <w:keepLines/>
              <w:spacing w:before="160"/>
              <w:rPr>
                <w:lang w:val="es-ES_tradnl"/>
              </w:rPr>
            </w:pPr>
            <w:r>
              <w:rPr>
                <w:lang w:val="es-ES_tradnl"/>
              </w:rPr>
              <w:t>Antillas Neerlandesas</w:t>
            </w:r>
          </w:p>
        </w:tc>
        <w:tc>
          <w:tcPr>
            <w:tcW w:w="2693" w:type="dxa"/>
            <w:vAlign w:val="center"/>
          </w:tcPr>
          <w:p w:rsidR="00000000" w:rsidRDefault="00000000">
            <w:pPr>
              <w:keepNext/>
              <w:keepLines/>
              <w:spacing w:before="160"/>
              <w:jc w:val="center"/>
              <w:rPr>
                <w:lang w:val="en-GB"/>
              </w:rPr>
            </w:pPr>
            <w:r>
              <w:rPr>
                <w:lang w:val="en-GB"/>
              </w:rPr>
              <w:t>2000</w:t>
            </w:r>
          </w:p>
        </w:tc>
        <w:tc>
          <w:tcPr>
            <w:tcW w:w="2693" w:type="dxa"/>
          </w:tcPr>
          <w:p w:rsidR="00000000" w:rsidRDefault="00000000">
            <w:pPr>
              <w:keepNext/>
              <w:keepLines/>
              <w:spacing w:before="160"/>
              <w:rPr>
                <w:lang w:val="en-GB"/>
              </w:rPr>
            </w:pPr>
            <w:r>
              <w:rPr>
                <w:lang w:val="en-GB"/>
              </w:rPr>
              <w:t>CRC/C/107/Add.1</w:t>
            </w:r>
          </w:p>
        </w:tc>
      </w:tr>
      <w:tr w:rsidR="00000000">
        <w:tblPrEx>
          <w:tblCellMar>
            <w:top w:w="0" w:type="dxa"/>
            <w:left w:w="0" w:type="dxa"/>
            <w:bottom w:w="0" w:type="dxa"/>
            <w:right w:w="0" w:type="dxa"/>
          </w:tblCellMar>
        </w:tblPrEx>
        <w:tc>
          <w:tcPr>
            <w:tcW w:w="3686" w:type="dxa"/>
            <w:vAlign w:val="center"/>
          </w:tcPr>
          <w:p w:rsidR="00000000" w:rsidRDefault="00000000">
            <w:pPr>
              <w:rPr>
                <w:lang w:val="en-GB"/>
              </w:rPr>
            </w:pPr>
            <w:r>
              <w:rPr>
                <w:lang w:val="en-GB"/>
              </w:rPr>
              <w:t>Eritrea</w:t>
            </w:r>
          </w:p>
        </w:tc>
        <w:tc>
          <w:tcPr>
            <w:tcW w:w="2693" w:type="dxa"/>
            <w:vAlign w:val="center"/>
          </w:tcPr>
          <w:p w:rsidR="00000000" w:rsidRDefault="00000000">
            <w:pPr>
              <w:jc w:val="center"/>
              <w:rPr>
                <w:lang w:val="en-GB"/>
              </w:rPr>
            </w:pPr>
            <w:r>
              <w:rPr>
                <w:lang w:val="en-GB"/>
              </w:rPr>
              <w:t>1996</w:t>
            </w:r>
          </w:p>
        </w:tc>
        <w:tc>
          <w:tcPr>
            <w:tcW w:w="2693" w:type="dxa"/>
            <w:vAlign w:val="center"/>
          </w:tcPr>
          <w:p w:rsidR="00000000" w:rsidRDefault="00000000">
            <w:pPr>
              <w:rPr>
                <w:lang w:val="en-GB"/>
              </w:rPr>
            </w:pPr>
            <w:r>
              <w:rPr>
                <w:lang w:val="en-GB"/>
              </w:rPr>
              <w:t>CRC/C/41/Add.12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Estonia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CRC/C/8/Add.44</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Guinea</w:t>
            </w:r>
            <w:r>
              <w:rPr>
                <w:lang w:val="en-GB"/>
              </w:rPr>
              <w:noBreakHyphen/>
              <w:t>Bissau</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CRC/C/3/Add.63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Haití</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Salomón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Israel</w:t>
            </w:r>
          </w:p>
        </w:tc>
        <w:tc>
          <w:tcPr>
            <w:tcW w:w="2693" w:type="dxa"/>
            <w:vAlign w:val="center"/>
          </w:tcPr>
          <w:p w:rsidR="00000000" w:rsidRDefault="00000000">
            <w:pPr>
              <w:jc w:val="center"/>
              <w:rPr>
                <w:lang w:val="en-GB"/>
              </w:rPr>
            </w:pPr>
            <w:r>
              <w:rPr>
                <w:lang w:val="en-GB"/>
              </w:rPr>
              <w:t>1992</w:t>
            </w:r>
          </w:p>
        </w:tc>
        <w:tc>
          <w:tcPr>
            <w:tcW w:w="2693"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rPr>
          <w:trHeight w:val="20"/>
        </w:trPr>
        <w:tc>
          <w:tcPr>
            <w:tcW w:w="3686" w:type="dxa"/>
          </w:tcPr>
          <w:p w:rsidR="00000000" w:rsidRDefault="00000000">
            <w:pPr>
              <w:rPr>
                <w:lang w:val="fr-CH"/>
              </w:rPr>
            </w:pPr>
            <w:r>
              <w:rPr>
                <w:lang w:val="fr-CH"/>
              </w:rPr>
              <w:t>Níger</w:t>
            </w:r>
          </w:p>
        </w:tc>
        <w:tc>
          <w:tcPr>
            <w:tcW w:w="2693" w:type="dxa"/>
            <w:vAlign w:val="center"/>
          </w:tcPr>
          <w:p w:rsidR="00000000" w:rsidRDefault="00000000">
            <w:pPr>
              <w:jc w:val="center"/>
              <w:rPr>
                <w:lang w:val="fr-CH"/>
              </w:rPr>
            </w:pPr>
            <w:r>
              <w:rPr>
                <w:lang w:val="fr-CH"/>
              </w:rPr>
              <w:t>1992</w:t>
            </w:r>
          </w:p>
        </w:tc>
        <w:tc>
          <w:tcPr>
            <w:tcW w:w="2693" w:type="dxa"/>
          </w:tcPr>
          <w:p w:rsidR="00000000" w:rsidRDefault="00000000">
            <w:pPr>
              <w:rPr>
                <w:lang w:val="fr-CH"/>
              </w:rPr>
            </w:pPr>
            <w:r>
              <w:rPr>
                <w:lang w:val="fr-CH"/>
              </w:rPr>
              <w:t>CRC/C/3/Add.29/Rev.1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República de Moldova</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Vicente y las Granadinas</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CRC/C/28/Add.18</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Seychelles</w:t>
            </w:r>
          </w:p>
        </w:tc>
        <w:tc>
          <w:tcPr>
            <w:tcW w:w="2693" w:type="dxa"/>
            <w:vAlign w:val="center"/>
          </w:tcPr>
          <w:p w:rsidR="00000000" w:rsidRDefault="00000000">
            <w:pPr>
              <w:jc w:val="center"/>
              <w:rPr>
                <w:lang w:val="fr-CH"/>
              </w:rPr>
            </w:pPr>
            <w:r>
              <w:rPr>
                <w:lang w:val="fr-CH"/>
              </w:rPr>
              <w:t>1992</w:t>
            </w:r>
          </w:p>
        </w:tc>
        <w:tc>
          <w:tcPr>
            <w:tcW w:w="2693" w:type="dxa"/>
          </w:tcPr>
          <w:p w:rsidR="00000000" w:rsidRDefault="00000000">
            <w:pPr>
              <w:rPr>
                <w:lang w:val="fr-CH"/>
              </w:rPr>
            </w:pPr>
            <w:r>
              <w:rPr>
                <w:lang w:val="fr-CH"/>
              </w:rPr>
              <w:t>CRC/C/3/Add.64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Suiza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CRC/C/78/Add.3</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29º período de sesiones:</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c>
          <w:tcPr>
            <w:tcW w:w="3686" w:type="dxa"/>
            <w:vAlign w:val="bottom"/>
          </w:tcPr>
          <w:p w:rsidR="00000000" w:rsidRDefault="00000000">
            <w:pPr>
              <w:tabs>
                <w:tab w:val="left" w:pos="185"/>
              </w:tabs>
              <w:spacing w:before="120"/>
              <w:rPr>
                <w:lang w:val="es-ES_tradnl"/>
              </w:rPr>
            </w:pPr>
            <w:r>
              <w:rPr>
                <w:lang w:val="es-ES_tradnl"/>
              </w:rPr>
              <w:t>Alemania</w:t>
            </w:r>
          </w:p>
        </w:tc>
        <w:tc>
          <w:tcPr>
            <w:tcW w:w="2693" w:type="dxa"/>
            <w:vAlign w:val="bottom"/>
          </w:tcPr>
          <w:p w:rsidR="00000000" w:rsidRDefault="00000000">
            <w:pPr>
              <w:spacing w:before="120"/>
              <w:jc w:val="center"/>
              <w:rPr>
                <w:lang w:val="es-ES_tradnl"/>
              </w:rPr>
            </w:pPr>
            <w:r>
              <w:rPr>
                <w:lang w:val="es-ES_tradnl"/>
              </w:rPr>
              <w:t>1999</w:t>
            </w:r>
          </w:p>
        </w:tc>
        <w:tc>
          <w:tcPr>
            <w:tcW w:w="2693" w:type="dxa"/>
            <w:vAlign w:val="bottom"/>
          </w:tcPr>
          <w:p w:rsidR="00000000" w:rsidRDefault="00000000">
            <w:pPr>
              <w:spacing w:before="120"/>
              <w:rPr>
                <w:lang w:val="es-ES_tradnl"/>
              </w:rPr>
            </w:pPr>
            <w:r>
              <w:rPr>
                <w:lang w:val="es-ES_tradnl"/>
              </w:rPr>
              <w:t>CRC/C/83/Add.7</w:t>
            </w:r>
          </w:p>
        </w:tc>
      </w:tr>
      <w:tr w:rsidR="00000000">
        <w:tblPrEx>
          <w:tblCellMar>
            <w:top w:w="0" w:type="dxa"/>
            <w:left w:w="0" w:type="dxa"/>
            <w:bottom w:w="0" w:type="dxa"/>
            <w:right w:w="0" w:type="dxa"/>
          </w:tblCellMar>
        </w:tblPrEx>
        <w:trPr>
          <w:trHeight w:val="200"/>
        </w:trPr>
        <w:tc>
          <w:tcPr>
            <w:tcW w:w="3686" w:type="dxa"/>
          </w:tcPr>
          <w:p w:rsidR="00000000" w:rsidRDefault="00000000">
            <w:pPr>
              <w:tabs>
                <w:tab w:val="left" w:pos="185"/>
              </w:tabs>
              <w:rPr>
                <w:lang w:val="es-ES_tradnl"/>
              </w:rPr>
            </w:pPr>
            <w:r>
              <w:rPr>
                <w:lang w:val="es-ES_tradnl"/>
              </w:rPr>
              <w:t>Argentina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Bangladesh</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Bélgica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Burkina Faso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Canadá</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Chipre</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Eslovenia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CRC/C/70/Add.19</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n-GB"/>
              </w:rPr>
            </w:pPr>
            <w:r>
              <w:rPr>
                <w:lang w:val="en-GB"/>
              </w:rPr>
              <w:t>Georgia</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Islandia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Jamahiriya Árabe Libia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Jamaica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Madagascar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CRC/C/70/Add.18</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Nueva Zelandia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Polonia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CRC/C/70/Add.12</w:t>
            </w:r>
          </w:p>
        </w:tc>
      </w:tr>
      <w:tr w:rsidR="00000000">
        <w:tblPrEx>
          <w:tblCellMar>
            <w:top w:w="0" w:type="dxa"/>
            <w:left w:w="0" w:type="dxa"/>
            <w:bottom w:w="0" w:type="dxa"/>
            <w:right w:w="0" w:type="dxa"/>
          </w:tblCellMar>
        </w:tblPrEx>
        <w:tc>
          <w:tcPr>
            <w:tcW w:w="3686" w:type="dxa"/>
          </w:tcPr>
          <w:p w:rsidR="00000000" w:rsidRDefault="00000000">
            <w:pPr>
              <w:tabs>
                <w:tab w:val="left" w:pos="227"/>
              </w:tabs>
              <w:ind w:left="227" w:hanging="227"/>
              <w:rPr>
                <w:lang w:val="es-ES_tradnl"/>
              </w:rPr>
            </w:pPr>
            <w:r>
              <w:rPr>
                <w:lang w:val="es-ES_tradnl"/>
              </w:rPr>
              <w:t>Reino Unido de Gran Bretaña</w:t>
            </w:r>
            <w:r>
              <w:rPr>
                <w:lang w:val="es-ES_tradnl"/>
              </w:rPr>
              <w:br/>
              <w:t>e Irlanda del Norte</w:t>
            </w:r>
          </w:p>
        </w:tc>
        <w:tc>
          <w:tcPr>
            <w:tcW w:w="2693" w:type="dxa"/>
            <w:vAlign w:val="bottom"/>
          </w:tcPr>
          <w:p w:rsidR="00000000" w:rsidRDefault="00000000">
            <w:pPr>
              <w:jc w:val="center"/>
              <w:rPr>
                <w:lang w:val="en-GB"/>
              </w:rPr>
            </w:pPr>
            <w:r>
              <w:rPr>
                <w:lang w:val="en-GB"/>
              </w:rPr>
              <w:t>1999</w:t>
            </w:r>
          </w:p>
        </w:tc>
        <w:tc>
          <w:tcPr>
            <w:tcW w:w="2693" w:type="dxa"/>
            <w:vAlign w:val="bottom"/>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185"/>
              </w:tabs>
              <w:spacing w:before="120"/>
              <w:rPr>
                <w:lang w:val="es-ES_tradnl"/>
              </w:rPr>
            </w:pPr>
            <w:r>
              <w:rPr>
                <w:lang w:val="es-ES_tradnl"/>
              </w:rPr>
              <w:t>República de Corea</w:t>
            </w:r>
          </w:p>
        </w:tc>
        <w:tc>
          <w:tcPr>
            <w:tcW w:w="2693" w:type="dxa"/>
            <w:vAlign w:val="center"/>
          </w:tcPr>
          <w:p w:rsidR="00000000" w:rsidRDefault="00000000">
            <w:pPr>
              <w:keepNext/>
              <w:keepLines/>
              <w:spacing w:before="120"/>
              <w:jc w:val="center"/>
              <w:rPr>
                <w:lang w:val="en-GB"/>
              </w:rPr>
            </w:pPr>
            <w:r>
              <w:rPr>
                <w:lang w:val="en-GB"/>
              </w:rPr>
              <w:t>1998</w:t>
            </w:r>
          </w:p>
        </w:tc>
        <w:tc>
          <w:tcPr>
            <w:tcW w:w="2693" w:type="dxa"/>
          </w:tcPr>
          <w:p w:rsidR="00000000" w:rsidRDefault="00000000">
            <w:pPr>
              <w:keepNext/>
              <w:keepLines/>
              <w:spacing w:before="120"/>
              <w:rPr>
                <w:lang w:val="en-GB"/>
              </w:rPr>
            </w:pPr>
            <w:r>
              <w:rPr>
                <w:lang w:val="en-GB"/>
              </w:rPr>
              <w:t>CRC/C/70/Add.14</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185"/>
              </w:tabs>
              <w:rPr>
                <w:lang w:val="en-GB"/>
              </w:rPr>
            </w:pPr>
            <w:r>
              <w:rPr>
                <w:lang w:val="en-GB"/>
              </w:rPr>
              <w:t>Rumania</w:t>
            </w:r>
          </w:p>
        </w:tc>
        <w:tc>
          <w:tcPr>
            <w:tcW w:w="2693" w:type="dxa"/>
            <w:vAlign w:val="center"/>
          </w:tcPr>
          <w:p w:rsidR="00000000" w:rsidRDefault="00000000">
            <w:pPr>
              <w:keepNext/>
              <w:keepLines/>
              <w:jc w:val="center"/>
              <w:rPr>
                <w:lang w:val="en-GB"/>
              </w:rPr>
            </w:pPr>
            <w:r>
              <w:rPr>
                <w:lang w:val="en-GB"/>
              </w:rPr>
              <w:t>1997</w:t>
            </w:r>
          </w:p>
        </w:tc>
        <w:tc>
          <w:tcPr>
            <w:tcW w:w="2693" w:type="dxa"/>
          </w:tcPr>
          <w:p w:rsidR="00000000" w:rsidRDefault="00000000">
            <w:pPr>
              <w:keepNext/>
              <w:keepLines/>
              <w:rPr>
                <w:lang w:val="en-GB"/>
              </w:rPr>
            </w:pPr>
            <w:r>
              <w:rPr>
                <w:lang w:val="en-GB"/>
              </w:rPr>
              <w:t>CRC/C/65/Add.19</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185"/>
              </w:tabs>
              <w:rPr>
                <w:lang w:val="en-GB"/>
              </w:rPr>
            </w:pPr>
            <w:r>
              <w:rPr>
                <w:lang w:val="en-GB"/>
              </w:rPr>
              <w:t>Sri Lanka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CRC/C/70/Add.17</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185"/>
              </w:tabs>
              <w:rPr>
                <w:lang w:val="en-GB"/>
              </w:rPr>
            </w:pPr>
            <w:r>
              <w:rPr>
                <w:lang w:val="en-GB"/>
              </w:rPr>
              <w:t>Sudán</w:t>
            </w:r>
          </w:p>
        </w:tc>
        <w:tc>
          <w:tcPr>
            <w:tcW w:w="2693" w:type="dxa"/>
            <w:vAlign w:val="center"/>
          </w:tcPr>
          <w:p w:rsidR="00000000" w:rsidRDefault="00000000">
            <w:pPr>
              <w:keepNext/>
              <w:keepLines/>
              <w:jc w:val="center"/>
              <w:rPr>
                <w:lang w:val="en-GB"/>
              </w:rPr>
            </w:pPr>
            <w:r>
              <w:rPr>
                <w:lang w:val="en-GB"/>
              </w:rPr>
              <w:t>1997</w:t>
            </w:r>
          </w:p>
        </w:tc>
        <w:tc>
          <w:tcPr>
            <w:tcW w:w="2693" w:type="dxa"/>
          </w:tcPr>
          <w:p w:rsidR="00000000" w:rsidRDefault="00000000">
            <w:pPr>
              <w:keepNext/>
              <w:keepLines/>
              <w:rPr>
                <w:lang w:val="en-GB"/>
              </w:rPr>
            </w:pPr>
            <w:r>
              <w:rPr>
                <w:lang w:val="en-GB"/>
              </w:rPr>
              <w:t>CRC/C/65/Add.14</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185"/>
              </w:tabs>
              <w:rPr>
                <w:lang w:val="es-ES_tradnl"/>
              </w:rPr>
            </w:pPr>
            <w:r>
              <w:rPr>
                <w:lang w:val="es-ES_tradnl"/>
              </w:rPr>
              <w:t>Túnez</w:t>
            </w:r>
          </w:p>
        </w:tc>
        <w:tc>
          <w:tcPr>
            <w:tcW w:w="2693" w:type="dxa"/>
            <w:vAlign w:val="center"/>
          </w:tcPr>
          <w:p w:rsidR="00000000" w:rsidRDefault="00000000">
            <w:pPr>
              <w:keepNext/>
              <w:keepLines/>
              <w:jc w:val="center"/>
              <w:rPr>
                <w:lang w:val="es-ES_tradnl"/>
              </w:rPr>
            </w:pPr>
            <w:r>
              <w:rPr>
                <w:lang w:val="es-ES_tradnl"/>
              </w:rPr>
              <w:t>1999</w:t>
            </w:r>
          </w:p>
        </w:tc>
        <w:tc>
          <w:tcPr>
            <w:tcW w:w="2693" w:type="dxa"/>
          </w:tcPr>
          <w:p w:rsidR="00000000" w:rsidRDefault="00000000">
            <w:pPr>
              <w:keepNext/>
              <w:keepLines/>
              <w:rPr>
                <w:lang w:val="es-ES_tradnl"/>
              </w:rPr>
            </w:pPr>
            <w:r>
              <w:rPr>
                <w:lang w:val="es-ES_tradnl"/>
              </w:rPr>
              <w:t>CRC/C/83/Add.1</w:t>
            </w:r>
          </w:p>
        </w:tc>
      </w:tr>
      <w:tr w:rsidR="00000000">
        <w:tblPrEx>
          <w:tblCellMar>
            <w:top w:w="0" w:type="dxa"/>
            <w:left w:w="0" w:type="dxa"/>
            <w:bottom w:w="0" w:type="dxa"/>
            <w:right w:w="0" w:type="dxa"/>
          </w:tblCellMar>
        </w:tblPrEx>
        <w:tc>
          <w:tcPr>
            <w:tcW w:w="3686" w:type="dxa"/>
          </w:tcPr>
          <w:p w:rsidR="00000000" w:rsidRDefault="00000000">
            <w:pPr>
              <w:rPr>
                <w:lang w:val="fr-CH"/>
              </w:rPr>
            </w:pPr>
            <w:r>
              <w:rPr>
                <w:lang w:val="fr-CH"/>
              </w:rPr>
              <w:t>Ucrania</w:t>
            </w:r>
          </w:p>
        </w:tc>
        <w:tc>
          <w:tcPr>
            <w:tcW w:w="2693" w:type="dxa"/>
            <w:vAlign w:val="center"/>
          </w:tcPr>
          <w:p w:rsidR="00000000" w:rsidRDefault="00000000">
            <w:pPr>
              <w:jc w:val="center"/>
              <w:rPr>
                <w:lang w:val="fr-CH"/>
              </w:rPr>
            </w:pPr>
            <w:r>
              <w:rPr>
                <w:lang w:val="fr-CH"/>
              </w:rPr>
              <w:t>1998</w:t>
            </w:r>
          </w:p>
        </w:tc>
        <w:tc>
          <w:tcPr>
            <w:tcW w:w="2693" w:type="dxa"/>
          </w:tcPr>
          <w:p w:rsidR="00000000" w:rsidRDefault="00000000">
            <w:pPr>
              <w:rPr>
                <w:lang w:val="fr-CH"/>
              </w:rPr>
            </w:pPr>
            <w:r>
              <w:rPr>
                <w:lang w:val="fr-CH"/>
              </w:rPr>
              <w:t>CRC/C/70/Add.11</w:t>
            </w:r>
          </w:p>
        </w:tc>
      </w:tr>
      <w:tr w:rsidR="00000000">
        <w:tblPrEx>
          <w:tblCellMar>
            <w:top w:w="0" w:type="dxa"/>
            <w:left w:w="0" w:type="dxa"/>
            <w:bottom w:w="0" w:type="dxa"/>
            <w:right w:w="0" w:type="dxa"/>
          </w:tblCellMar>
        </w:tblPrEx>
        <w:tc>
          <w:tcPr>
            <w:tcW w:w="3686" w:type="dxa"/>
          </w:tcPr>
          <w:p w:rsidR="00000000" w:rsidRDefault="00000000">
            <w:pPr>
              <w:rPr>
                <w:lang w:val="en-GB"/>
              </w:rPr>
            </w:pPr>
            <w:r>
              <w:rPr>
                <w:lang w:val="en-GB"/>
              </w:rPr>
              <w:t>Viet Nam</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CRC/C/65/Add.20</w:t>
            </w:r>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w:t>
      </w:r>
      <w:r>
        <w:rPr>
          <w:b/>
          <w:bCs/>
          <w:lang w:val="es-ES_tradnl"/>
        </w:rPr>
        <w:t xml:space="preserve"> </w:t>
      </w:r>
      <w:r>
        <w:rPr>
          <w:lang w:val="es-ES_tradnl"/>
        </w:rPr>
        <w:t>29 de octubre</w:t>
      </w:r>
      <w:r>
        <w:rPr>
          <w:b/>
          <w:bCs/>
          <w:lang w:val="es-ES_tradnl"/>
        </w:rPr>
        <w:t xml:space="preserve"> </w:t>
      </w:r>
      <w:r>
        <w:rPr>
          <w:lang w:val="es-ES_tradnl"/>
        </w:rPr>
        <w:t>de 2001, pero que aún no se han recibido:</w:t>
      </w:r>
    </w:p>
    <w:tbl>
      <w:tblPr>
        <w:tblW w:w="0" w:type="auto"/>
        <w:tblInd w:w="8"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8</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Marino</w:t>
            </w:r>
          </w:p>
        </w:tc>
        <w:tc>
          <w:tcPr>
            <w:tcW w:w="2693" w:type="dxa"/>
          </w:tcPr>
          <w:p w:rsidR="00000000" w:rsidRDefault="00000000">
            <w:pPr>
              <w:rPr>
                <w:lang w:val="es-ES_tradnl"/>
              </w:rPr>
            </w:pPr>
            <w:r>
              <w:rPr>
                <w:lang w:val="es-ES_tradnl"/>
              </w:rPr>
              <w:t>24 de diciembre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Zambia</w:t>
            </w:r>
          </w:p>
        </w:tc>
        <w:tc>
          <w:tcPr>
            <w:tcW w:w="2693" w:type="dxa"/>
          </w:tcPr>
          <w:p w:rsidR="00000000" w:rsidRDefault="00000000">
            <w:pPr>
              <w:rPr>
                <w:lang w:val="es-ES_tradnl"/>
              </w:rPr>
            </w:pPr>
            <w:r>
              <w:rPr>
                <w:lang w:val="es-ES_tradnl"/>
              </w:rPr>
              <w:t>4 de enero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Liberia</w:t>
            </w:r>
          </w:p>
        </w:tc>
        <w:tc>
          <w:tcPr>
            <w:tcW w:w="2693" w:type="dxa"/>
          </w:tcPr>
          <w:p w:rsidR="00000000" w:rsidRDefault="00000000">
            <w:pPr>
              <w:rPr>
                <w:lang w:val="es-ES_tradnl"/>
              </w:rPr>
            </w:pPr>
            <w:r>
              <w:rPr>
                <w:lang w:val="es-ES_tradnl"/>
              </w:rPr>
              <w:t>3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Kazajstán</w:t>
            </w:r>
          </w:p>
        </w:tc>
        <w:tc>
          <w:tcPr>
            <w:tcW w:w="2693" w:type="dxa"/>
          </w:tcPr>
          <w:p w:rsidR="00000000" w:rsidRDefault="00000000">
            <w:pPr>
              <w:rPr>
                <w:lang w:val="es-ES_tradnl"/>
              </w:rPr>
            </w:pPr>
            <w:r>
              <w:rPr>
                <w:lang w:val="es-ES_tradnl"/>
              </w:rPr>
              <w:t>10 de septiembre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Singapur</w:t>
            </w:r>
          </w:p>
        </w:tc>
        <w:tc>
          <w:tcPr>
            <w:tcW w:w="2693" w:type="dxa"/>
          </w:tcPr>
          <w:p w:rsidR="00000000" w:rsidRDefault="00000000">
            <w:pPr>
              <w:rPr>
                <w:lang w:val="es-ES_tradnl"/>
              </w:rPr>
            </w:pPr>
            <w:r>
              <w:rPr>
                <w:lang w:val="es-ES_tradnl"/>
              </w:rPr>
              <w:t>3 de noviembre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spacing w:before="120"/>
              <w:rPr>
                <w:lang w:val="es-ES_tradnl"/>
              </w:rPr>
            </w:pPr>
            <w:r>
              <w:rPr>
                <w:lang w:val="es-ES_tradnl"/>
              </w:rPr>
              <w:t>Tonga</w:t>
            </w:r>
          </w:p>
        </w:tc>
        <w:tc>
          <w:tcPr>
            <w:tcW w:w="2693" w:type="dxa"/>
          </w:tcPr>
          <w:p w:rsidR="00000000" w:rsidRDefault="00000000">
            <w:pPr>
              <w:spacing w:before="120"/>
              <w:rPr>
                <w:lang w:val="es-ES_tradnl"/>
              </w:rPr>
            </w:pPr>
            <w:r>
              <w:rPr>
                <w:lang w:val="es-ES_tradnl"/>
              </w:rPr>
              <w:t>5 de diciembre de 1997</w:t>
            </w:r>
          </w:p>
        </w:tc>
        <w:tc>
          <w:tcPr>
            <w:tcW w:w="2693" w:type="dxa"/>
            <w:vAlign w:val="center"/>
          </w:tcPr>
          <w:p w:rsidR="00000000" w:rsidRDefault="00000000">
            <w:pPr>
              <w:spacing w:before="120"/>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Brunei Darussalam</w:t>
            </w:r>
          </w:p>
        </w:tc>
        <w:tc>
          <w:tcPr>
            <w:tcW w:w="2693" w:type="dxa"/>
          </w:tcPr>
          <w:p w:rsidR="00000000" w:rsidRDefault="00000000">
            <w:pPr>
              <w:rPr>
                <w:lang w:val="es-ES_tradnl"/>
              </w:rPr>
            </w:pPr>
            <w:r>
              <w:rPr>
                <w:lang w:val="es-ES_tradnl"/>
              </w:rPr>
              <w:t>25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6.</w:t>
      </w:r>
      <w:r>
        <w:rPr>
          <w:lang w:val="es-ES_tradnl"/>
        </w:rPr>
        <w:tab/>
        <w:t>Se enumeran a continuación los Estados Partes cuyos segundos informes periódicos debieron haberse presentado para el</w:t>
      </w:r>
      <w:r>
        <w:rPr>
          <w:b/>
          <w:lang w:val="es-ES_tradnl"/>
        </w:rPr>
        <w:t xml:space="preserve"> </w:t>
      </w:r>
      <w:r>
        <w:rPr>
          <w:bCs/>
          <w:lang w:val="es-ES_tradnl"/>
        </w:rPr>
        <w:t>29 de octubre</w:t>
      </w:r>
      <w:r>
        <w:rPr>
          <w:lang w:val="es-ES_tradnl"/>
        </w:rPr>
        <w:t xml:space="preserve"> de 2001,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60"/>
              <w:rPr>
                <w:lang w:val="es-ES_tradnl"/>
              </w:rPr>
            </w:pPr>
            <w:r>
              <w:rPr>
                <w:lang w:val="es-ES_tradnl"/>
              </w:rPr>
              <w:t>Belice</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Filipinas</w:t>
            </w:r>
          </w:p>
        </w:tc>
        <w:tc>
          <w:tcPr>
            <w:tcW w:w="3118" w:type="dxa"/>
          </w:tcPr>
          <w:p w:rsidR="00000000" w:rsidRDefault="00000000">
            <w:pPr>
              <w:rPr>
                <w:lang w:val="es-ES_tradnl"/>
              </w:rPr>
            </w:pPr>
            <w:r>
              <w:rPr>
                <w:lang w:val="es-ES_tradnl"/>
              </w:rPr>
              <w:t>19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Indonesia</w:t>
            </w:r>
          </w:p>
        </w:tc>
        <w:tc>
          <w:tcPr>
            <w:tcW w:w="3118" w:type="dxa"/>
          </w:tcPr>
          <w:p w:rsidR="00000000" w:rsidRDefault="00000000">
            <w:pPr>
              <w:rPr>
                <w:lang w:val="es-ES_tradnl"/>
              </w:rPr>
            </w:pPr>
            <w:r>
              <w:rPr>
                <w:lang w:val="es-ES_tradnl"/>
              </w:rPr>
              <w:t>4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Seychelles</w:t>
            </w:r>
          </w:p>
        </w:tc>
        <w:tc>
          <w:tcPr>
            <w:tcW w:w="3118" w:type="dxa"/>
          </w:tcPr>
          <w:p w:rsidR="00000000" w:rsidRDefault="00000000">
            <w:pPr>
              <w:rPr>
                <w:lang w:val="fr-CH"/>
              </w:rPr>
            </w:pPr>
            <w:r>
              <w:rPr>
                <w:lang w:val="fr-CH"/>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Popular Democrática de Corea</w:t>
            </w:r>
          </w:p>
        </w:tc>
        <w:tc>
          <w:tcPr>
            <w:tcW w:w="3118" w:type="dxa"/>
            <w:vAlign w:val="bottom"/>
          </w:tcPr>
          <w:p w:rsidR="00000000" w:rsidRDefault="00000000">
            <w:pPr>
              <w:rPr>
                <w:lang w:val="es-ES_tradnl"/>
              </w:rPr>
            </w:pPr>
            <w:r>
              <w:rPr>
                <w:lang w:val="es-ES_tradnl"/>
              </w:rPr>
              <w:t>20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Barbados</w:t>
            </w:r>
          </w:p>
        </w:tc>
        <w:tc>
          <w:tcPr>
            <w:tcW w:w="3118" w:type="dxa"/>
          </w:tcPr>
          <w:p w:rsidR="00000000" w:rsidRDefault="00000000">
            <w:pPr>
              <w:spacing w:before="120"/>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Panamá</w:t>
            </w:r>
          </w:p>
        </w:tc>
        <w:tc>
          <w:tcPr>
            <w:tcW w:w="3118" w:type="dxa"/>
          </w:tcPr>
          <w:p w:rsidR="00000000" w:rsidRDefault="00000000">
            <w:pPr>
              <w:rPr>
                <w:lang w:val="es-ES_tradnl"/>
              </w:rPr>
            </w:pPr>
            <w:r>
              <w:rPr>
                <w:lang w:val="es-ES_tradnl"/>
              </w:rPr>
              <w:t>10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Australia</w:t>
            </w:r>
            <w:r>
              <w:rPr>
                <w:rStyle w:val="FootnoteReference"/>
                <w:lang w:val="es-ES_tradnl"/>
              </w:rPr>
              <w:footnoteReference w:id="1"/>
            </w:r>
          </w:p>
        </w:tc>
        <w:tc>
          <w:tcPr>
            <w:tcW w:w="3118" w:type="dxa"/>
          </w:tcPr>
          <w:p w:rsidR="00000000" w:rsidRDefault="00000000">
            <w:pPr>
              <w:rPr>
                <w:lang w:val="es-ES_tradnl"/>
              </w:rPr>
            </w:pPr>
            <w:r>
              <w:rPr>
                <w:lang w:val="es-ES_tradnl"/>
              </w:rPr>
              <w:t>15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Malawi</w:t>
            </w:r>
          </w:p>
        </w:tc>
        <w:tc>
          <w:tcPr>
            <w:tcW w:w="3118" w:type="dxa"/>
          </w:tcPr>
          <w:p w:rsidR="00000000" w:rsidRDefault="00000000">
            <w:pPr>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Rwanda</w:t>
            </w:r>
          </w:p>
        </w:tc>
        <w:tc>
          <w:tcPr>
            <w:tcW w:w="3118" w:type="dxa"/>
          </w:tcPr>
          <w:p w:rsidR="00000000" w:rsidRDefault="00000000">
            <w:pPr>
              <w:rPr>
                <w:lang w:val="es-ES_tradnl"/>
              </w:rPr>
            </w:pPr>
            <w:r>
              <w:rPr>
                <w:lang w:val="es-ES_tradnl"/>
              </w:rPr>
              <w:t>22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Myanmar</w:t>
            </w:r>
          </w:p>
        </w:tc>
        <w:tc>
          <w:tcPr>
            <w:tcW w:w="3118" w:type="dxa"/>
          </w:tcPr>
          <w:p w:rsidR="00000000" w:rsidRDefault="00000000">
            <w:pPr>
              <w:rPr>
                <w:lang w:val="es-ES_tradnl"/>
              </w:rPr>
            </w:pPr>
            <w:r>
              <w:rPr>
                <w:lang w:val="es-ES_tradnl"/>
              </w:rPr>
              <w:t>13 de agosto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Croacia</w:t>
            </w:r>
          </w:p>
        </w:tc>
        <w:tc>
          <w:tcPr>
            <w:tcW w:w="3118" w:type="dxa"/>
          </w:tcPr>
          <w:p w:rsidR="00000000" w:rsidRDefault="00000000">
            <w:pPr>
              <w:rPr>
                <w:lang w:val="es-ES_tradnl"/>
              </w:rPr>
            </w:pPr>
            <w:r>
              <w:rPr>
                <w:lang w:val="es-ES_tradnl"/>
              </w:rPr>
              <w:t>7 de octubre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Kuwait</w:t>
            </w:r>
          </w:p>
        </w:tc>
        <w:tc>
          <w:tcPr>
            <w:tcW w:w="3118" w:type="dxa"/>
          </w:tcPr>
          <w:p w:rsidR="00000000" w:rsidRDefault="00000000">
            <w:pPr>
              <w:rPr>
                <w:lang w:val="fr-CH"/>
              </w:rPr>
            </w:pPr>
            <w:r>
              <w:rPr>
                <w:lang w:val="fr-CH"/>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Lesotho</w:t>
            </w:r>
          </w:p>
        </w:tc>
        <w:tc>
          <w:tcPr>
            <w:tcW w:w="3118" w:type="dxa"/>
          </w:tcPr>
          <w:p w:rsidR="00000000" w:rsidRDefault="00000000">
            <w:pPr>
              <w:spacing w:before="120"/>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India</w:t>
            </w:r>
          </w:p>
        </w:tc>
        <w:tc>
          <w:tcPr>
            <w:tcW w:w="3118" w:type="dxa"/>
          </w:tcPr>
          <w:p w:rsidR="00000000" w:rsidRDefault="00000000">
            <w:pPr>
              <w:rPr>
                <w:lang w:val="es-ES_tradnl"/>
              </w:rPr>
            </w:pPr>
            <w:r>
              <w:rPr>
                <w:lang w:val="es-ES_tradnl"/>
              </w:rPr>
              <w:t>10 de enero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Santa Lucía</w:t>
            </w:r>
          </w:p>
        </w:tc>
        <w:tc>
          <w:tcPr>
            <w:tcW w:w="3118" w:type="dxa"/>
          </w:tcPr>
          <w:p w:rsidR="00000000" w:rsidRDefault="00000000">
            <w: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Mónaco</w:t>
            </w:r>
          </w:p>
        </w:tc>
        <w:tc>
          <w:tcPr>
            <w:tcW w:w="3118" w:type="dxa"/>
          </w:tcPr>
          <w:p w:rsidR="00000000" w:rsidRDefault="00000000">
            <w: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Comoras</w:t>
            </w:r>
          </w:p>
        </w:tc>
        <w:tc>
          <w:tcPr>
            <w:tcW w:w="3118" w:type="dxa"/>
          </w:tcPr>
          <w:p w:rsidR="00000000" w:rsidRDefault="00000000">
            <w: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r>
              <w:t>Armenia</w:t>
            </w:r>
          </w:p>
        </w:tc>
        <w:tc>
          <w:tcPr>
            <w:tcW w:w="3118" w:type="dxa"/>
          </w:tcPr>
          <w:p w:rsidR="00000000" w:rsidRDefault="00000000">
            <w: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Vanuatu</w:t>
            </w:r>
          </w:p>
        </w:tc>
        <w:tc>
          <w:tcPr>
            <w:tcW w:w="3118" w:type="dxa"/>
          </w:tcPr>
          <w:p w:rsidR="00000000" w:rsidRDefault="00000000">
            <w: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 xml:space="preserve">República Árabe Siria </w:t>
            </w:r>
          </w:p>
        </w:tc>
        <w:tc>
          <w:tcPr>
            <w:tcW w:w="3118" w:type="dxa"/>
          </w:tcPr>
          <w:p w:rsidR="00000000" w:rsidRDefault="00000000">
            <w:r>
              <w:t>13 de agosto de 2000</w:t>
            </w:r>
          </w:p>
        </w:tc>
      </w:tr>
      <w:tr w:rsidR="00000000">
        <w:tblPrEx>
          <w:tblCellMar>
            <w:top w:w="0" w:type="dxa"/>
            <w:left w:w="0" w:type="dxa"/>
            <w:bottom w:w="0" w:type="dxa"/>
            <w:right w:w="0" w:type="dxa"/>
          </w:tblCellMar>
        </w:tblPrEx>
        <w:trPr>
          <w:jc w:val="center"/>
        </w:trPr>
        <w:tc>
          <w:tcPr>
            <w:tcW w:w="4962" w:type="dxa"/>
          </w:tcPr>
          <w:p w:rsidR="00000000" w:rsidRDefault="00000000">
            <w:r>
              <w:t>Fiji</w:t>
            </w:r>
          </w:p>
        </w:tc>
        <w:tc>
          <w:tcPr>
            <w:tcW w:w="3118" w:type="dxa"/>
          </w:tcPr>
          <w:p w:rsidR="00000000" w:rsidRDefault="00000000">
            <w: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r>
              <w:t>Turkmenistán</w:t>
            </w:r>
          </w:p>
        </w:tc>
        <w:tc>
          <w:tcPr>
            <w:tcW w:w="3118" w:type="dxa"/>
          </w:tcPr>
          <w:p w:rsidR="00000000" w:rsidRDefault="00000000">
            <w:r>
              <w:t>19 de octubre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(en 2000 no debía presentarse ningún informe inicial).  El Comité tendrá también ante sí una nota del Secretario General relativa a la lista de los Estados que debían presentar sus segundos informes periódicos en 1997 (CRC/C/65), 1998 (CRC/C/70), 1999 (CRC/C/83), 2000 (CRC/C/93) o en</w:t>
      </w:r>
      <w:r>
        <w:t> 2001 (CRC/C/104)</w:t>
      </w:r>
      <w:r>
        <w:rPr>
          <w:lang w:val="es-ES_tradnl"/>
        </w:rPr>
        <w:t>.</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(CRC/C/113), así como una nota del Secretario General sobre el seguimiento del examen de los informes iniciales presentados por los Estados Partes en la Convención (CRC/C/27/Rev.11).</w:t>
      </w:r>
    </w:p>
    <w:p w:rsidR="00000000" w:rsidRDefault="00000000">
      <w:pPr>
        <w:keepNext/>
        <w:keepLines/>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keepNext/>
        <w:keepLines/>
        <w:spacing w:after="240"/>
        <w:rPr>
          <w:lang w:val="es-ES_tradnl"/>
        </w:rPr>
      </w:pPr>
      <w:r>
        <w:rPr>
          <w:lang w:val="es-ES_tradnl"/>
        </w:rPr>
        <w:t>9.</w:t>
      </w:r>
      <w:r>
        <w:rPr>
          <w:lang w:val="es-ES_tradnl"/>
        </w:rPr>
        <w:tab/>
        <w:t>A continuación figura un calendario provisional para el examen de los informes en el 29º período de sesiones, preparado por el Secretario General en consulta con el Presidente y sujeto a la aprobación del Comité.</w:t>
      </w:r>
    </w:p>
    <w:p w:rsidR="00000000" w:rsidRDefault="00000000">
      <w:pPr>
        <w:spacing w:after="240"/>
        <w:jc w:val="center"/>
        <w:rPr>
          <w:u w:val="single"/>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31" w:type="dxa"/>
        <w:tblLayout w:type="fixed"/>
        <w:tblCellMar>
          <w:left w:w="70" w:type="dxa"/>
          <w:right w:w="70" w:type="dxa"/>
        </w:tblCellMar>
        <w:tblLook w:val="0000" w:firstRow="0" w:lastRow="0" w:firstColumn="0" w:lastColumn="0" w:noHBand="0" w:noVBand="0"/>
      </w:tblPr>
      <w:tblGrid>
        <w:gridCol w:w="2874"/>
        <w:gridCol w:w="2835"/>
        <w:gridCol w:w="1701"/>
        <w:gridCol w:w="2051"/>
      </w:tblGrid>
      <w:tr w:rsidR="00000000">
        <w:tblPrEx>
          <w:tblCellMar>
            <w:top w:w="0" w:type="dxa"/>
            <w:bottom w:w="0" w:type="dxa"/>
          </w:tblCellMar>
        </w:tblPrEx>
        <w:tc>
          <w:tcPr>
            <w:tcW w:w="2874" w:type="dxa"/>
          </w:tcPr>
          <w:p w:rsidR="00000000" w:rsidRDefault="00000000">
            <w:pPr>
              <w:rPr>
                <w:rStyle w:val="FootnoteReference"/>
                <w:b w:val="0"/>
              </w:rPr>
            </w:pPr>
            <w:r>
              <w:t>Martes 15 de enero</w:t>
            </w:r>
          </w:p>
        </w:tc>
        <w:tc>
          <w:tcPr>
            <w:tcW w:w="2835" w:type="dxa"/>
          </w:tcPr>
          <w:p w:rsidR="00000000" w:rsidRDefault="00000000">
            <w:r>
              <w:t>10.00 a 13.00 horas</w:t>
            </w:r>
          </w:p>
          <w:p w:rsidR="00000000" w:rsidRDefault="00000000">
            <w:pPr>
              <w:rPr>
                <w:rStyle w:val="FootnoteReference"/>
                <w:b w:val="0"/>
              </w:rPr>
            </w:pPr>
            <w:r>
              <w:t>15.00 a 18.00 horas</w:t>
            </w:r>
          </w:p>
        </w:tc>
        <w:tc>
          <w:tcPr>
            <w:tcW w:w="1701" w:type="dxa"/>
          </w:tcPr>
          <w:p w:rsidR="00000000" w:rsidRDefault="00000000">
            <w:r>
              <w:t>Líbano</w:t>
            </w:r>
          </w:p>
          <w:p w:rsidR="00000000" w:rsidRDefault="00000000">
            <w:pPr>
              <w:rPr>
                <w:rStyle w:val="FootnoteReference"/>
                <w:b w:val="0"/>
              </w:rPr>
            </w:pPr>
            <w:r>
              <w:t>Líbano</w:t>
            </w:r>
          </w:p>
        </w:tc>
        <w:tc>
          <w:tcPr>
            <w:tcW w:w="2051" w:type="dxa"/>
          </w:tcPr>
          <w:p w:rsidR="00000000" w:rsidRDefault="00000000">
            <w:pPr>
              <w:rPr>
                <w:lang w:val="en-GB"/>
              </w:rPr>
            </w:pPr>
            <w:r>
              <w:rPr>
                <w:lang w:val="en-GB"/>
              </w:rPr>
              <w:t>CRC/C/70/Add.8</w:t>
            </w:r>
          </w:p>
          <w:p w:rsidR="00000000" w:rsidRDefault="00000000">
            <w:pPr>
              <w:rPr>
                <w:rStyle w:val="FootnoteReference"/>
                <w:b w:val="0"/>
                <w:lang w:val="en-GB"/>
              </w:rPr>
            </w:pPr>
            <w:r>
              <w:rPr>
                <w:lang w:val="en-GB"/>
              </w:rPr>
              <w:t>CRC/C/70/Add.8</w:t>
            </w:r>
          </w:p>
        </w:tc>
      </w:tr>
      <w:tr w:rsidR="00000000">
        <w:tblPrEx>
          <w:tblCellMar>
            <w:top w:w="0" w:type="dxa"/>
            <w:bottom w:w="0" w:type="dxa"/>
          </w:tblCellMar>
        </w:tblPrEx>
        <w:tc>
          <w:tcPr>
            <w:tcW w:w="2874" w:type="dxa"/>
          </w:tcPr>
          <w:p w:rsidR="00000000" w:rsidRDefault="00000000">
            <w:pPr>
              <w:spacing w:before="240" w:after="240"/>
              <w:rPr>
                <w:rStyle w:val="FootnoteReference"/>
                <w:b w:val="0"/>
                <w:lang w:val="es-ES_tradnl"/>
              </w:rPr>
            </w:pPr>
            <w:r>
              <w:rPr>
                <w:lang w:val="es-ES_tradnl"/>
              </w:rPr>
              <w:t>Miércoles 16 de enero</w:t>
            </w:r>
          </w:p>
        </w:tc>
        <w:tc>
          <w:tcPr>
            <w:tcW w:w="2835" w:type="dxa"/>
          </w:tcPr>
          <w:p w:rsidR="00000000" w:rsidRDefault="00000000">
            <w:pPr>
              <w:spacing w:before="240" w:after="240"/>
              <w:rPr>
                <w:rStyle w:val="FootnoteReference"/>
                <w:b w:val="0"/>
                <w:lang w:val="es-ES_tradnl"/>
              </w:rPr>
            </w:pPr>
            <w:r>
              <w:rPr>
                <w:lang w:val="es-ES_tradnl"/>
              </w:rPr>
              <w:t>10.00 a 13.00 horas</w:t>
            </w:r>
            <w:r>
              <w:rPr>
                <w:lang w:val="es-ES_tradnl"/>
              </w:rPr>
              <w:br/>
              <w:t>15.00 a 18.00 horas</w:t>
            </w:r>
          </w:p>
        </w:tc>
        <w:tc>
          <w:tcPr>
            <w:tcW w:w="1701" w:type="dxa"/>
          </w:tcPr>
          <w:p w:rsidR="00000000" w:rsidRDefault="00000000">
            <w:pPr>
              <w:spacing w:before="240" w:after="240"/>
              <w:rPr>
                <w:rStyle w:val="FootnoteReference"/>
                <w:b w:val="0"/>
                <w:lang w:val="es-ES_tradnl"/>
              </w:rPr>
            </w:pPr>
            <w:r>
              <w:rPr>
                <w:lang w:val="es-ES_tradnl"/>
              </w:rPr>
              <w:t>Grecia</w:t>
            </w:r>
            <w:r>
              <w:rPr>
                <w:lang w:val="es-ES_tradnl"/>
              </w:rPr>
              <w:br/>
              <w:t>Grecia</w:t>
            </w:r>
          </w:p>
        </w:tc>
        <w:tc>
          <w:tcPr>
            <w:tcW w:w="2051" w:type="dxa"/>
          </w:tcPr>
          <w:p w:rsidR="00000000" w:rsidRDefault="00000000">
            <w:pPr>
              <w:spacing w:before="240" w:after="240"/>
              <w:rPr>
                <w:rStyle w:val="FootnoteReference"/>
                <w:b w:val="0"/>
                <w:lang w:val="en-GB"/>
              </w:rPr>
            </w:pPr>
            <w:r>
              <w:rPr>
                <w:lang w:val="en-GB"/>
              </w:rPr>
              <w:t>CRC/C/28/Add.17</w:t>
            </w:r>
            <w:r>
              <w:rPr>
                <w:lang w:val="en-GB"/>
              </w:rPr>
              <w:br/>
              <w:t>CRC/C/28/Add.17</w:t>
            </w:r>
          </w:p>
        </w:tc>
      </w:tr>
      <w:tr w:rsidR="00000000">
        <w:tblPrEx>
          <w:tblCellMar>
            <w:top w:w="0" w:type="dxa"/>
            <w:bottom w:w="0" w:type="dxa"/>
          </w:tblCellMar>
        </w:tblPrEx>
        <w:tc>
          <w:tcPr>
            <w:tcW w:w="2874" w:type="dxa"/>
          </w:tcPr>
          <w:p w:rsidR="00000000" w:rsidRDefault="00000000">
            <w:pPr>
              <w:rPr>
                <w:rStyle w:val="FootnoteReference"/>
                <w:b w:val="0"/>
                <w:lang w:val="es-ES_tradnl"/>
              </w:rPr>
            </w:pPr>
            <w:r>
              <w:rPr>
                <w:lang w:val="es-ES_tradnl"/>
              </w:rPr>
              <w:t>Jueves 17 de enero</w:t>
            </w:r>
          </w:p>
        </w:tc>
        <w:tc>
          <w:tcPr>
            <w:tcW w:w="2835"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701" w:type="dxa"/>
          </w:tcPr>
          <w:p w:rsidR="00000000" w:rsidRDefault="00000000">
            <w:pPr>
              <w:rPr>
                <w:lang w:val="es-ES_tradnl"/>
              </w:rPr>
            </w:pPr>
            <w:r>
              <w:rPr>
                <w:lang w:val="es-ES_tradnl"/>
              </w:rPr>
              <w:t>Gabón</w:t>
            </w:r>
          </w:p>
          <w:p w:rsidR="00000000" w:rsidRDefault="00000000">
            <w:pPr>
              <w:rPr>
                <w:rStyle w:val="FootnoteReference"/>
                <w:b w:val="0"/>
                <w:lang w:val="es-ES_tradnl"/>
              </w:rPr>
            </w:pPr>
            <w:r>
              <w:rPr>
                <w:lang w:val="es-ES_tradnl"/>
              </w:rPr>
              <w:t>Gabón</w:t>
            </w:r>
          </w:p>
        </w:tc>
        <w:tc>
          <w:tcPr>
            <w:tcW w:w="2051" w:type="dxa"/>
          </w:tcPr>
          <w:p w:rsidR="00000000" w:rsidRDefault="00000000">
            <w:pPr>
              <w:rPr>
                <w:lang w:val="es-ES_tradnl"/>
              </w:rPr>
            </w:pPr>
            <w:r>
              <w:rPr>
                <w:lang w:val="es-ES_tradnl"/>
              </w:rPr>
              <w:t>CRC/C/41/Add.10</w:t>
            </w:r>
          </w:p>
          <w:p w:rsidR="00000000" w:rsidRDefault="00000000">
            <w:pPr>
              <w:rPr>
                <w:rStyle w:val="FootnoteReference"/>
                <w:b w:val="0"/>
                <w:lang w:val="en-GB"/>
              </w:rPr>
            </w:pPr>
            <w:r>
              <w:rPr>
                <w:lang w:val="en-GB"/>
              </w:rPr>
              <w:t>CRC/C/41/Add.10</w:t>
            </w:r>
          </w:p>
        </w:tc>
      </w:tr>
      <w:tr w:rsidR="00000000">
        <w:tblPrEx>
          <w:tblCellMar>
            <w:top w:w="0" w:type="dxa"/>
            <w:bottom w:w="0" w:type="dxa"/>
          </w:tblCellMar>
        </w:tblPrEx>
        <w:tc>
          <w:tcPr>
            <w:tcW w:w="2874" w:type="dxa"/>
          </w:tcPr>
          <w:p w:rsidR="00000000" w:rsidRDefault="00000000">
            <w:pPr>
              <w:spacing w:before="240" w:after="240"/>
              <w:rPr>
                <w:rStyle w:val="FootnoteReference"/>
                <w:b w:val="0"/>
                <w:lang w:val="es-ES_tradnl"/>
              </w:rPr>
            </w:pPr>
            <w:r>
              <w:rPr>
                <w:lang w:val="es-ES_tradnl"/>
              </w:rPr>
              <w:t>Viernes 18 de enero</w:t>
            </w:r>
          </w:p>
        </w:tc>
        <w:tc>
          <w:tcPr>
            <w:tcW w:w="2835" w:type="dxa"/>
          </w:tcPr>
          <w:p w:rsidR="00000000" w:rsidRDefault="00000000">
            <w:pPr>
              <w:spacing w:before="240" w:after="240"/>
              <w:rPr>
                <w:lang w:val="es-ES_tradnl"/>
              </w:rPr>
            </w:pPr>
            <w:r>
              <w:rPr>
                <w:lang w:val="es-ES_tradnl"/>
              </w:rPr>
              <w:t>10.00 a 13.00 horas</w:t>
            </w:r>
          </w:p>
          <w:p w:rsidR="00000000" w:rsidRDefault="00000000">
            <w:pPr>
              <w:rPr>
                <w:lang w:val="es-ES_tradnl"/>
              </w:rPr>
            </w:pPr>
          </w:p>
          <w:p w:rsidR="00000000" w:rsidRDefault="00000000">
            <w:pPr>
              <w:spacing w:after="240"/>
              <w:rPr>
                <w:rStyle w:val="FootnoteReference"/>
                <w:b w:val="0"/>
                <w:lang w:val="es-ES_tradnl"/>
              </w:rPr>
            </w:pPr>
            <w:r>
              <w:rPr>
                <w:lang w:val="es-ES_tradnl"/>
              </w:rPr>
              <w:t>15.00 a 18.00 horas</w:t>
            </w:r>
          </w:p>
        </w:tc>
        <w:tc>
          <w:tcPr>
            <w:tcW w:w="1701" w:type="dxa"/>
          </w:tcPr>
          <w:p w:rsidR="00000000" w:rsidRDefault="00000000">
            <w:pPr>
              <w:spacing w:before="240" w:after="240"/>
              <w:rPr>
                <w:lang w:val="es-ES_tradnl"/>
              </w:rPr>
            </w:pPr>
            <w:r>
              <w:rPr>
                <w:lang w:val="es-ES_tradnl"/>
              </w:rPr>
              <w:t>Emiratos Árabes Unidos</w:t>
            </w:r>
          </w:p>
          <w:p w:rsidR="00000000" w:rsidRDefault="00000000">
            <w:pPr>
              <w:spacing w:after="240"/>
              <w:rPr>
                <w:rStyle w:val="FootnoteReference"/>
                <w:b w:val="0"/>
                <w:lang w:val="es-ES_tradnl"/>
              </w:rPr>
            </w:pPr>
            <w:r>
              <w:rPr>
                <w:lang w:val="es-ES_tradnl"/>
              </w:rPr>
              <w:t>Emiratos Árabes Unidos</w:t>
            </w:r>
          </w:p>
        </w:tc>
        <w:tc>
          <w:tcPr>
            <w:tcW w:w="2051" w:type="dxa"/>
          </w:tcPr>
          <w:p w:rsidR="00000000" w:rsidRDefault="00000000">
            <w:pPr>
              <w:spacing w:before="240" w:after="240"/>
              <w:rPr>
                <w:lang w:val="en-GB"/>
              </w:rPr>
            </w:pPr>
            <w:r>
              <w:rPr>
                <w:lang w:val="en-GB"/>
              </w:rPr>
              <w:t>CRC/C/78/Add.2</w:t>
            </w:r>
          </w:p>
          <w:p w:rsidR="00000000" w:rsidRDefault="00000000">
            <w:pPr>
              <w:rPr>
                <w:lang w:val="en-GB"/>
              </w:rPr>
            </w:pPr>
          </w:p>
          <w:p w:rsidR="00000000" w:rsidRDefault="00000000">
            <w:pPr>
              <w:spacing w:after="240"/>
              <w:rPr>
                <w:rStyle w:val="FootnoteReference"/>
                <w:b w:val="0"/>
                <w:lang w:val="en-GB"/>
              </w:rPr>
            </w:pPr>
            <w:r>
              <w:rPr>
                <w:lang w:val="en-GB"/>
              </w:rPr>
              <w:t>CRC/C/78/Add.2</w:t>
            </w:r>
          </w:p>
        </w:tc>
      </w:tr>
      <w:tr w:rsidR="00000000">
        <w:tblPrEx>
          <w:tblCellMar>
            <w:top w:w="0" w:type="dxa"/>
            <w:bottom w:w="0" w:type="dxa"/>
          </w:tblCellMar>
        </w:tblPrEx>
        <w:tc>
          <w:tcPr>
            <w:tcW w:w="2874" w:type="dxa"/>
          </w:tcPr>
          <w:p w:rsidR="00000000" w:rsidRDefault="00000000">
            <w:pPr>
              <w:rPr>
                <w:rStyle w:val="FootnoteReference"/>
                <w:b w:val="0"/>
                <w:lang w:val="es-ES_tradnl"/>
              </w:rPr>
            </w:pPr>
            <w:r>
              <w:rPr>
                <w:lang w:val="es-ES_tradnl"/>
              </w:rPr>
              <w:t>Martes 22 de enero</w:t>
            </w:r>
          </w:p>
        </w:tc>
        <w:tc>
          <w:tcPr>
            <w:tcW w:w="2835"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701" w:type="dxa"/>
          </w:tcPr>
          <w:p w:rsidR="00000000" w:rsidRDefault="00000000">
            <w:pPr>
              <w:rPr>
                <w:lang w:val="es-ES_tradnl"/>
              </w:rPr>
            </w:pPr>
            <w:r>
              <w:rPr>
                <w:lang w:val="es-ES_tradnl"/>
              </w:rPr>
              <w:t>Mozambique</w:t>
            </w:r>
          </w:p>
          <w:p w:rsidR="00000000" w:rsidRDefault="00000000">
            <w:pPr>
              <w:rPr>
                <w:lang w:val="es-ES_tradnl"/>
              </w:rPr>
            </w:pPr>
            <w:r>
              <w:rPr>
                <w:lang w:val="es-ES_tradnl"/>
              </w:rPr>
              <w:t>Mozambique</w:t>
            </w:r>
          </w:p>
        </w:tc>
        <w:tc>
          <w:tcPr>
            <w:tcW w:w="2051" w:type="dxa"/>
          </w:tcPr>
          <w:p w:rsidR="00000000" w:rsidRDefault="00000000">
            <w:pPr>
              <w:rPr>
                <w:lang w:val="en-GB"/>
              </w:rPr>
            </w:pPr>
            <w:r>
              <w:rPr>
                <w:lang w:val="en-GB"/>
              </w:rPr>
              <w:t>CRC/C/41/Add.11</w:t>
            </w:r>
          </w:p>
          <w:p w:rsidR="00000000" w:rsidRDefault="00000000">
            <w:pPr>
              <w:rPr>
                <w:lang w:val="en-GB"/>
              </w:rPr>
            </w:pPr>
            <w:r>
              <w:rPr>
                <w:lang w:val="en-GB"/>
              </w:rPr>
              <w:t>CRC/C/41/Add.11</w:t>
            </w:r>
          </w:p>
        </w:tc>
      </w:tr>
      <w:tr w:rsidR="00000000">
        <w:tblPrEx>
          <w:tblCellMar>
            <w:top w:w="0" w:type="dxa"/>
            <w:bottom w:w="0" w:type="dxa"/>
          </w:tblCellMar>
        </w:tblPrEx>
        <w:tc>
          <w:tcPr>
            <w:tcW w:w="2874" w:type="dxa"/>
          </w:tcPr>
          <w:p w:rsidR="00000000" w:rsidRDefault="00000000">
            <w:pPr>
              <w:spacing w:before="240" w:after="240"/>
              <w:rPr>
                <w:rStyle w:val="FootnoteReference"/>
                <w:b w:val="0"/>
                <w:lang w:val="es-ES_tradnl"/>
              </w:rPr>
            </w:pPr>
            <w:r>
              <w:rPr>
                <w:lang w:val="es-ES_tradnl"/>
              </w:rPr>
              <w:t>Miércoles 23 de enero</w:t>
            </w:r>
          </w:p>
        </w:tc>
        <w:tc>
          <w:tcPr>
            <w:tcW w:w="2835" w:type="dxa"/>
          </w:tcPr>
          <w:p w:rsidR="00000000" w:rsidRDefault="00000000">
            <w:pPr>
              <w:spacing w:before="240" w:after="240"/>
              <w:rPr>
                <w:rStyle w:val="FootnoteReference"/>
                <w:b w:val="0"/>
                <w:lang w:val="es-ES_tradnl"/>
              </w:rPr>
            </w:pPr>
            <w:r>
              <w:rPr>
                <w:lang w:val="es-ES_tradnl"/>
              </w:rPr>
              <w:t>10.00 a 13.00 horas</w:t>
            </w:r>
            <w:r>
              <w:rPr>
                <w:lang w:val="es-ES_tradnl"/>
              </w:rPr>
              <w:br/>
              <w:t>15.00 a 18.00 horas</w:t>
            </w:r>
          </w:p>
        </w:tc>
        <w:tc>
          <w:tcPr>
            <w:tcW w:w="1701" w:type="dxa"/>
          </w:tcPr>
          <w:p w:rsidR="00000000" w:rsidRDefault="00000000">
            <w:pPr>
              <w:spacing w:before="240" w:after="240"/>
              <w:rPr>
                <w:lang w:val="es-ES_tradnl"/>
              </w:rPr>
            </w:pPr>
            <w:r>
              <w:rPr>
                <w:lang w:val="es-ES_tradnl"/>
              </w:rPr>
              <w:t>Chile</w:t>
            </w:r>
            <w:r>
              <w:rPr>
                <w:lang w:val="es-ES_tradnl"/>
              </w:rPr>
              <w:br/>
              <w:t>Chile</w:t>
            </w:r>
          </w:p>
        </w:tc>
        <w:tc>
          <w:tcPr>
            <w:tcW w:w="2051" w:type="dxa"/>
          </w:tcPr>
          <w:p w:rsidR="00000000" w:rsidRDefault="00000000">
            <w:pPr>
              <w:spacing w:before="240" w:after="240"/>
              <w:rPr>
                <w:lang w:val="en-GB"/>
              </w:rPr>
            </w:pPr>
            <w:r>
              <w:rPr>
                <w:lang w:val="en-GB"/>
              </w:rPr>
              <w:t>CRC/C/65/Add.13</w:t>
            </w:r>
            <w:r>
              <w:rPr>
                <w:lang w:val="en-GB"/>
              </w:rPr>
              <w:br/>
              <w:t>CRC/C/65/Add.13</w:t>
            </w:r>
          </w:p>
        </w:tc>
      </w:tr>
      <w:tr w:rsidR="00000000">
        <w:tblPrEx>
          <w:tblCellMar>
            <w:top w:w="0" w:type="dxa"/>
            <w:bottom w:w="0" w:type="dxa"/>
          </w:tblCellMar>
        </w:tblPrEx>
        <w:tc>
          <w:tcPr>
            <w:tcW w:w="2874" w:type="dxa"/>
          </w:tcPr>
          <w:p w:rsidR="00000000" w:rsidRDefault="00000000">
            <w:pPr>
              <w:rPr>
                <w:rStyle w:val="FootnoteReference"/>
                <w:b w:val="0"/>
                <w:lang w:val="es-ES_tradnl"/>
              </w:rPr>
            </w:pPr>
            <w:r>
              <w:rPr>
                <w:lang w:val="es-ES_tradnl"/>
              </w:rPr>
              <w:t>Jueves 24 de enero</w:t>
            </w:r>
          </w:p>
        </w:tc>
        <w:tc>
          <w:tcPr>
            <w:tcW w:w="2835"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701" w:type="dxa"/>
          </w:tcPr>
          <w:p w:rsidR="00000000" w:rsidRDefault="00000000">
            <w:pPr>
              <w:rPr>
                <w:lang w:val="fr-CH"/>
              </w:rPr>
            </w:pPr>
            <w:r>
              <w:rPr>
                <w:lang w:val="fr-CH"/>
              </w:rPr>
              <w:t>Malawi</w:t>
            </w:r>
          </w:p>
          <w:p w:rsidR="00000000" w:rsidRDefault="00000000">
            <w:pPr>
              <w:rPr>
                <w:lang w:val="fr-CH"/>
              </w:rPr>
            </w:pPr>
            <w:r>
              <w:rPr>
                <w:lang w:val="fr-CH"/>
              </w:rPr>
              <w:t>Malawi</w:t>
            </w:r>
          </w:p>
        </w:tc>
        <w:tc>
          <w:tcPr>
            <w:tcW w:w="2051" w:type="dxa"/>
          </w:tcPr>
          <w:p w:rsidR="00000000" w:rsidRDefault="00000000">
            <w:pPr>
              <w:rPr>
                <w:lang w:val="fr-CH"/>
              </w:rPr>
            </w:pPr>
            <w:r>
              <w:rPr>
                <w:lang w:val="fr-CH"/>
              </w:rPr>
              <w:t>CRC/C/8/Add.43</w:t>
            </w:r>
          </w:p>
          <w:p w:rsidR="00000000" w:rsidRDefault="00000000">
            <w:pPr>
              <w:rPr>
                <w:lang w:val="en-GB"/>
              </w:rPr>
            </w:pPr>
            <w:r>
              <w:rPr>
                <w:lang w:val="en-GB"/>
              </w:rPr>
              <w:t>CRC/C/8/Add.43</w:t>
            </w:r>
          </w:p>
        </w:tc>
      </w:tr>
      <w:tr w:rsidR="00000000">
        <w:tblPrEx>
          <w:tblCellMar>
            <w:top w:w="0" w:type="dxa"/>
            <w:bottom w:w="0" w:type="dxa"/>
          </w:tblCellMar>
        </w:tblPrEx>
        <w:tc>
          <w:tcPr>
            <w:tcW w:w="2874" w:type="dxa"/>
          </w:tcPr>
          <w:p w:rsidR="00000000" w:rsidRDefault="00000000">
            <w:pPr>
              <w:spacing w:before="240" w:after="240"/>
              <w:rPr>
                <w:lang w:val="es-ES_tradnl"/>
              </w:rPr>
            </w:pPr>
            <w:r>
              <w:rPr>
                <w:lang w:val="es-ES_tradnl"/>
              </w:rPr>
              <w:t>Lunes 28 de enero</w:t>
            </w:r>
          </w:p>
        </w:tc>
        <w:tc>
          <w:tcPr>
            <w:tcW w:w="2835" w:type="dxa"/>
          </w:tcPr>
          <w:p w:rsidR="00000000" w:rsidRDefault="00000000">
            <w:pPr>
              <w:spacing w:before="240" w:after="240"/>
              <w:rPr>
                <w:rStyle w:val="FootnoteReference"/>
                <w:b w:val="0"/>
                <w:lang w:val="es-ES_tradnl"/>
              </w:rPr>
            </w:pPr>
            <w:r>
              <w:rPr>
                <w:lang w:val="es-ES_tradnl"/>
              </w:rPr>
              <w:t>10.00 a 13.00 horas</w:t>
            </w:r>
            <w:r>
              <w:rPr>
                <w:lang w:val="es-ES_tradnl"/>
              </w:rPr>
              <w:br/>
              <w:t>15.00 a 18.00 horas</w:t>
            </w:r>
          </w:p>
        </w:tc>
        <w:tc>
          <w:tcPr>
            <w:tcW w:w="1701" w:type="dxa"/>
          </w:tcPr>
          <w:p w:rsidR="00000000" w:rsidRDefault="00000000">
            <w:pPr>
              <w:spacing w:before="240" w:after="240"/>
              <w:rPr>
                <w:lang w:val="fr-CH"/>
              </w:rPr>
            </w:pPr>
            <w:r>
              <w:rPr>
                <w:lang w:val="fr-CH"/>
              </w:rPr>
              <w:t>Bahrein</w:t>
            </w:r>
            <w:r>
              <w:rPr>
                <w:lang w:val="fr-CH"/>
              </w:rPr>
              <w:br/>
              <w:t>Bahrein</w:t>
            </w:r>
          </w:p>
        </w:tc>
        <w:tc>
          <w:tcPr>
            <w:tcW w:w="2051" w:type="dxa"/>
          </w:tcPr>
          <w:p w:rsidR="00000000" w:rsidRDefault="00000000">
            <w:pPr>
              <w:spacing w:before="240" w:after="240"/>
              <w:rPr>
                <w:lang w:val="en-GB"/>
              </w:rPr>
            </w:pPr>
            <w:r>
              <w:rPr>
                <w:lang w:val="fr-CH"/>
              </w:rPr>
              <w:t>CRC/C/11/Add.24</w:t>
            </w:r>
            <w:r>
              <w:rPr>
                <w:lang w:val="fr-CH"/>
              </w:rPr>
              <w:br/>
            </w:r>
            <w:r>
              <w:rPr>
                <w:lang w:val="en-GB"/>
              </w:rPr>
              <w:t>CRC/C/11/Add.24</w:t>
            </w:r>
          </w:p>
        </w:tc>
      </w:tr>
      <w:tr w:rsidR="00000000">
        <w:tblPrEx>
          <w:tblCellMar>
            <w:top w:w="0" w:type="dxa"/>
            <w:bottom w:w="0" w:type="dxa"/>
          </w:tblCellMar>
        </w:tblPrEx>
        <w:tc>
          <w:tcPr>
            <w:tcW w:w="2874" w:type="dxa"/>
          </w:tcPr>
          <w:p w:rsidR="00000000" w:rsidRDefault="00000000">
            <w:pPr>
              <w:rPr>
                <w:lang w:val="es-ES_tradnl"/>
              </w:rPr>
            </w:pPr>
            <w:r>
              <w:rPr>
                <w:lang w:val="es-ES_tradnl"/>
              </w:rPr>
              <w:t>Martes 29 de enero</w:t>
            </w:r>
          </w:p>
        </w:tc>
        <w:tc>
          <w:tcPr>
            <w:tcW w:w="2835" w:type="dxa"/>
          </w:tcPr>
          <w:p w:rsidR="00000000" w:rsidRDefault="00000000">
            <w:pPr>
              <w:rPr>
                <w:lang w:val="es-ES_tradnl"/>
              </w:rPr>
            </w:pPr>
            <w:r>
              <w:rPr>
                <w:lang w:val="es-ES_tradnl"/>
              </w:rPr>
              <w:t>10.00 a 13.00 horas</w:t>
            </w:r>
          </w:p>
          <w:p w:rsidR="00000000" w:rsidRDefault="00000000">
            <w:pPr>
              <w:rPr>
                <w:rStyle w:val="FootnoteReference"/>
                <w:b w:val="0"/>
                <w:lang w:val="es-ES_tradnl"/>
              </w:rPr>
            </w:pPr>
            <w:r>
              <w:rPr>
                <w:lang w:val="es-ES_tradnl"/>
              </w:rPr>
              <w:t>15.00 a 18.00 horas</w:t>
            </w:r>
          </w:p>
        </w:tc>
        <w:tc>
          <w:tcPr>
            <w:tcW w:w="1701" w:type="dxa"/>
          </w:tcPr>
          <w:p w:rsidR="00000000" w:rsidRDefault="00000000">
            <w:pPr>
              <w:rPr>
                <w:lang w:val="es-ES_tradnl"/>
              </w:rPr>
            </w:pPr>
            <w:r>
              <w:rPr>
                <w:lang w:val="es-ES_tradnl"/>
              </w:rPr>
              <w:t>Andorra</w:t>
            </w:r>
          </w:p>
          <w:p w:rsidR="00000000" w:rsidRDefault="00000000">
            <w:pPr>
              <w:rPr>
                <w:lang w:val="es-ES_tradnl"/>
              </w:rPr>
            </w:pPr>
            <w:r>
              <w:rPr>
                <w:lang w:val="es-ES_tradnl"/>
              </w:rPr>
              <w:t>Andorra</w:t>
            </w:r>
          </w:p>
        </w:tc>
        <w:tc>
          <w:tcPr>
            <w:tcW w:w="2051" w:type="dxa"/>
          </w:tcPr>
          <w:p w:rsidR="00000000" w:rsidRDefault="00000000">
            <w:pPr>
              <w:rPr>
                <w:lang w:val="es-ES_tradnl"/>
              </w:rPr>
            </w:pPr>
            <w:r>
              <w:rPr>
                <w:lang w:val="es-ES_tradnl"/>
              </w:rPr>
              <w:t>CRC/C/61/Add.13</w:t>
            </w:r>
          </w:p>
          <w:p w:rsidR="00000000" w:rsidRDefault="00000000">
            <w:pPr>
              <w:rPr>
                <w:lang w:val="en-GB"/>
              </w:rPr>
            </w:pPr>
            <w:r>
              <w:rPr>
                <w:lang w:val="en-GB"/>
              </w:rPr>
              <w:t>CRC/C/61/Add.13</w:t>
            </w:r>
          </w:p>
        </w:tc>
      </w:tr>
    </w:tbl>
    <w:p w:rsidR="00000000" w:rsidRDefault="00000000">
      <w:pPr>
        <w:spacing w:before="24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keepNext/>
        <w:keepLines/>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29º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92" w:hanging="992"/>
        <w:rPr>
          <w:lang w:val="es-ES_tradnl"/>
        </w:rPr>
      </w:pPr>
      <w:r>
        <w:rPr>
          <w:u w:val="single"/>
          <w:lang w:val="es-ES_tradnl"/>
        </w:rPr>
        <w:t>Tema 5</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13.</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14.</w:t>
      </w:r>
      <w:r>
        <w:rPr>
          <w:lang w:val="es-ES_tradnl"/>
        </w:rPr>
        <w:tab/>
        <w:t>En relación con este tema, el Comité dispondrá de una nota del Secretario General sobre las esferas señaladas por el Comité para la prestación de asistencia técnica y servicios de asesoramiento (CRC/C/40/Rev.20).  También dispondrá de una nota de la Secretaría en la que figura la recopilación de las conclusiones y recomendaciones que el Comité ha aprobado desde su primer período de sesiones hasta su 22º período de sesiones (CRC/C/19/Rev.10).  En los períodos de sesiones 23º a 28º no se aprobaron conclusiones ni recomendaciones.</w:t>
      </w:r>
    </w:p>
    <w:p w:rsidR="00000000" w:rsidRDefault="00000000">
      <w:pPr>
        <w:spacing w:after="240"/>
        <w:rPr>
          <w:u w:val="single"/>
          <w:lang w:val="es-ES_tradnl"/>
        </w:rPr>
      </w:pPr>
      <w:r>
        <w:rPr>
          <w:u w:val="single"/>
          <w:lang w:val="es-ES_tradnl"/>
        </w:rPr>
        <w:t xml:space="preserve">Tema </w:t>
      </w:r>
      <w:r>
        <w:rPr>
          <w:b/>
          <w:bCs/>
          <w:u w:val="single"/>
          <w:lang w:val="es-ES_tradnl"/>
        </w:rPr>
        <w:t>7</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15.</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8</w:t>
      </w:r>
      <w:r>
        <w:rPr>
          <w:lang w:val="es-ES_tradnl"/>
        </w:rPr>
        <w:t xml:space="preserve"> - </w:t>
      </w:r>
      <w:r>
        <w:rPr>
          <w:u w:val="single"/>
          <w:lang w:val="es-ES_tradnl"/>
        </w:rPr>
        <w:t>Informe bienal a la Asamblea General</w:t>
      </w:r>
    </w:p>
    <w:p w:rsidR="00000000" w:rsidRDefault="00000000">
      <w:pPr>
        <w:spacing w:after="240"/>
        <w:rPr>
          <w:lang w:val="es-ES_tradnl"/>
        </w:rPr>
      </w:pPr>
      <w:r>
        <w:rPr>
          <w:lang w:val="es-ES_tradnl"/>
        </w:rPr>
        <w:t>16.</w:t>
      </w:r>
      <w:r>
        <w:rPr>
          <w:lang w:val="es-ES_tradnl"/>
        </w:rPr>
        <w:tab/>
        <w:t>De conformidad con el párrafo 5 del artículo 44 de la Convención, el Comité presentará, cada dos años, informes sobre sus actividades a la Asamblea General, por conducto del Consejo Económico y Social.</w:t>
      </w:r>
    </w:p>
    <w:p w:rsidR="00000000" w:rsidRDefault="00000000">
      <w:pPr>
        <w:spacing w:after="240"/>
        <w:rPr>
          <w:lang w:val="es-ES_tradnl"/>
        </w:rPr>
      </w:pPr>
      <w:r>
        <w:rPr>
          <w:lang w:val="es-ES_tradnl"/>
        </w:rPr>
        <w:t>17.</w:t>
      </w:r>
      <w:r>
        <w:rPr>
          <w:lang w:val="es-ES_tradnl"/>
        </w:rPr>
        <w:tab/>
        <w:t>El informe bienal que se presentará a la Asamblea General en su quincuagésimo séptimo período de sesiones incluirá las actividades realizadas por el Comité en sus períodos de sesiones 24º, 25º, 26º, 27º, 28º  y 29º.</w:t>
      </w:r>
    </w:p>
    <w:p w:rsidR="00000000" w:rsidRDefault="00000000">
      <w:pPr>
        <w:keepNext/>
        <w:keepLines/>
        <w:spacing w:after="240"/>
        <w:rPr>
          <w:lang w:val="es-ES_tradnl"/>
        </w:rPr>
      </w:pPr>
      <w:r>
        <w:rPr>
          <w:u w:val="single"/>
          <w:lang w:val="es-ES_tradnl"/>
        </w:rPr>
        <w:t>Tema 9</w:t>
      </w:r>
      <w:r>
        <w:rPr>
          <w:lang w:val="es-ES_tradnl"/>
        </w:rPr>
        <w:t xml:space="preserve"> - </w:t>
      </w:r>
      <w:r>
        <w:rPr>
          <w:u w:val="single"/>
          <w:lang w:val="es-ES_tradnl"/>
        </w:rPr>
        <w:t>Reuniones futuras</w:t>
      </w:r>
    </w:p>
    <w:p w:rsidR="00000000" w:rsidRDefault="00000000">
      <w:pPr>
        <w:keepNext/>
        <w:keepLines/>
        <w:spacing w:after="240"/>
        <w:rPr>
          <w:lang w:val="es-ES_tradnl"/>
        </w:rPr>
      </w:pPr>
      <w:r>
        <w:rPr>
          <w:lang w:val="es-ES_tradnl"/>
        </w:rPr>
        <w:t>18.</w:t>
      </w:r>
      <w:r>
        <w:rPr>
          <w:lang w:val="es-ES_tradnl"/>
        </w:rPr>
        <w:tab/>
        <w:t>En relación con este tema, se informará al Comité de cualquier cambio que se haya producido en el calendario de sus futuras reuniones.</w:t>
      </w:r>
    </w:p>
    <w:p w:rsidR="00000000" w:rsidRDefault="00000000">
      <w:pPr>
        <w:keepNext/>
        <w:keepLines/>
        <w:spacing w:after="240"/>
        <w:rPr>
          <w:lang w:val="es-ES_tradnl"/>
        </w:rPr>
      </w:pPr>
      <w:r>
        <w:rPr>
          <w:u w:val="single"/>
          <w:lang w:val="es-ES_tradnl"/>
        </w:rPr>
        <w:t>Tema 10</w:t>
      </w:r>
      <w:r>
        <w:rPr>
          <w:lang w:val="es-ES_tradnl"/>
        </w:rPr>
        <w:t xml:space="preserve"> - </w:t>
      </w:r>
      <w:r>
        <w:rPr>
          <w:u w:val="single"/>
          <w:lang w:val="es-ES_tradnl"/>
        </w:rPr>
        <w:t>Otros asuntos</w:t>
      </w:r>
    </w:p>
    <w:p w:rsidR="00000000" w:rsidRDefault="00000000">
      <w:pPr>
        <w:keepNext/>
        <w:keepLines/>
        <w:rPr>
          <w:lang w:val="es-ES_tradnl"/>
        </w:rPr>
      </w:pPr>
      <w:r>
        <w:rPr>
          <w:lang w:val="es-ES_tradnl"/>
        </w:rPr>
        <w:t>19.</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CRC/C/112</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8034"/>
      </w:tabs>
    </w:pPr>
    <w:r>
      <w:tab/>
      <w:t>CRC/C/112</w:t>
    </w:r>
  </w:p>
  <w:p w:rsidR="00000000" w:rsidRDefault="00000000">
    <w:pPr>
      <w:pStyle w:val="Header"/>
      <w:tabs>
        <w:tab w:val="clear" w:pos="4252"/>
        <w:tab w:val="clear" w:pos="8504"/>
        <w:tab w:val="left" w:pos="8034"/>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2197</Words>
  <Characters>12526</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CRC/C/112;  01-45731</vt:lpstr>
    </vt:vector>
  </TitlesOfParts>
  <Company>ONU</Company>
  <LinksUpToDate>false</LinksUpToDate>
  <CharactersWithSpaces>15382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CRC/C/112;  01-45731</dc:title>
  <dc:subject/>
  <dc:creator>Mari Tere</dc:creator>
  <cp:keywords/>
  <dc:description/>
  <cp:lastModifiedBy>PDF</cp:lastModifiedBy>
  <cp:revision>2</cp:revision>
  <cp:lastPrinted>1999-05-03T08:54:00Z</cp:lastPrinted>
  <dcterms:created xsi:type="dcterms:W3CDTF">2001-11-13T13:30:00Z</dcterms:created>
  <dcterms:modified xsi:type="dcterms:W3CDTF">2001-11-13T13:30:00Z</dcterms:modified>
</cp:coreProperties>
</file>