
<file path=[Content_Types].xml><?xml version="1.0" encoding="utf-8"?>
<Types xmlns="http://schemas.openxmlformats.org/package/2006/content-types">
  <Default Extension="emf" ContentType="image/x-emf"/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682"/>
        <w:gridCol w:w="1858"/>
        <w:gridCol w:w="2819"/>
      </w:tblGrid>
      <w:tr w:rsidR="002D5AAC" w14:paraId="5EBC4EF3" w14:textId="77777777" w:rsidTr="00BC3629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011D035E" w14:textId="77777777" w:rsidR="002D5AAC" w:rsidRDefault="002D5AAC" w:rsidP="004B3989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820" w:type="dxa"/>
            <w:gridSpan w:val="2"/>
            <w:tcBorders>
              <w:bottom w:val="single" w:sz="4" w:space="0" w:color="auto"/>
            </w:tcBorders>
            <w:vAlign w:val="bottom"/>
          </w:tcPr>
          <w:p w14:paraId="5116E98A" w14:textId="77777777" w:rsidR="002D5AAC" w:rsidRPr="00BD33EE" w:rsidRDefault="00DF71B9" w:rsidP="00BC362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677" w:type="dxa"/>
            <w:gridSpan w:val="2"/>
            <w:tcBorders>
              <w:bottom w:val="single" w:sz="4" w:space="0" w:color="auto"/>
            </w:tcBorders>
            <w:vAlign w:val="bottom"/>
          </w:tcPr>
          <w:p w14:paraId="770A3C68" w14:textId="53E40A8B" w:rsidR="002D5AAC" w:rsidRDefault="004B3989" w:rsidP="004B3989">
            <w:pPr>
              <w:jc w:val="right"/>
            </w:pPr>
            <w:r w:rsidRPr="004B3989">
              <w:rPr>
                <w:sz w:val="40"/>
              </w:rPr>
              <w:t>CCPR</w:t>
            </w:r>
            <w:r>
              <w:t>/C/COL/CO/8</w:t>
            </w:r>
          </w:p>
        </w:tc>
      </w:tr>
      <w:tr w:rsidR="002D5AAC" w:rsidRPr="00AC4831" w14:paraId="10C351EA" w14:textId="77777777" w:rsidTr="00BC362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792DB324" w14:textId="77777777" w:rsidR="002D5AAC" w:rsidRDefault="002E5067" w:rsidP="00BC3629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5D90F587" wp14:editId="1D2828C4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693E5760" w14:textId="77777777" w:rsidR="002D5AAC" w:rsidRPr="00033EE1" w:rsidRDefault="00DE32CD" w:rsidP="00BC3629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C255FE">
              <w:rPr>
                <w:b/>
                <w:spacing w:val="-4"/>
                <w:sz w:val="34"/>
                <w:szCs w:val="34"/>
              </w:rPr>
              <w:t xml:space="preserve">Международный пакт </w:t>
            </w:r>
            <w:r w:rsidRPr="00C255FE">
              <w:rPr>
                <w:b/>
                <w:spacing w:val="-4"/>
                <w:sz w:val="34"/>
                <w:szCs w:val="34"/>
              </w:rPr>
              <w:br/>
              <w:t xml:space="preserve">о гражданских и политических </w:t>
            </w:r>
            <w:r w:rsidRPr="00C255FE">
              <w:rPr>
                <w:b/>
                <w:spacing w:val="-4"/>
                <w:sz w:val="34"/>
                <w:szCs w:val="34"/>
              </w:rPr>
              <w:br/>
              <w:t>правах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48C6B24B" w14:textId="77777777" w:rsidR="002D5AAC" w:rsidRPr="00AC4831" w:rsidRDefault="004B3989" w:rsidP="00BC3629">
            <w:pPr>
              <w:spacing w:before="240"/>
              <w:rPr>
                <w:lang w:val="en-US"/>
              </w:rPr>
            </w:pPr>
            <w:r w:rsidRPr="00AC4831">
              <w:rPr>
                <w:lang w:val="en-US"/>
              </w:rPr>
              <w:t>Distr.: General</w:t>
            </w:r>
          </w:p>
          <w:p w14:paraId="04808CB0" w14:textId="3ACA5DC7" w:rsidR="004B3989" w:rsidRPr="00AC4831" w:rsidRDefault="00AC4831" w:rsidP="004B3989">
            <w:pPr>
              <w:spacing w:line="240" w:lineRule="exact"/>
              <w:rPr>
                <w:lang w:val="en-US"/>
              </w:rPr>
            </w:pPr>
            <w:r w:rsidRPr="00AC4831">
              <w:rPr>
                <w:lang w:val="en-US"/>
              </w:rPr>
              <w:t>4</w:t>
            </w:r>
            <w:r>
              <w:rPr>
                <w:lang w:val="en-US"/>
              </w:rPr>
              <w:t xml:space="preserve"> September 2023</w:t>
            </w:r>
          </w:p>
          <w:p w14:paraId="2E22A9B5" w14:textId="77777777" w:rsidR="004B3989" w:rsidRPr="00AC4831" w:rsidRDefault="004B3989" w:rsidP="004B3989">
            <w:pPr>
              <w:spacing w:line="240" w:lineRule="exact"/>
              <w:rPr>
                <w:lang w:val="en-US"/>
              </w:rPr>
            </w:pPr>
            <w:r w:rsidRPr="00AC4831">
              <w:rPr>
                <w:lang w:val="en-US"/>
              </w:rPr>
              <w:t>Russian</w:t>
            </w:r>
          </w:p>
          <w:p w14:paraId="17AADBEA" w14:textId="367116BA" w:rsidR="004B3989" w:rsidRPr="00AC4831" w:rsidRDefault="004B3989" w:rsidP="004B3989">
            <w:pPr>
              <w:spacing w:line="240" w:lineRule="exact"/>
              <w:rPr>
                <w:lang w:val="en-US"/>
              </w:rPr>
            </w:pPr>
            <w:r w:rsidRPr="00AC4831">
              <w:rPr>
                <w:lang w:val="en-US"/>
              </w:rPr>
              <w:t xml:space="preserve">Original: </w:t>
            </w:r>
            <w:r w:rsidR="00AC4831">
              <w:rPr>
                <w:lang w:val="en-US"/>
              </w:rPr>
              <w:t>Spanish</w:t>
            </w:r>
          </w:p>
        </w:tc>
      </w:tr>
    </w:tbl>
    <w:p w14:paraId="1532E2EB" w14:textId="77777777" w:rsidR="004B3989" w:rsidRPr="004B3989" w:rsidRDefault="004B3989" w:rsidP="004B3989">
      <w:pPr>
        <w:spacing w:before="120"/>
        <w:rPr>
          <w:b/>
          <w:sz w:val="24"/>
          <w:szCs w:val="24"/>
        </w:rPr>
      </w:pPr>
      <w:r w:rsidRPr="004B3989">
        <w:rPr>
          <w:b/>
          <w:bCs/>
          <w:sz w:val="24"/>
          <w:szCs w:val="24"/>
        </w:rPr>
        <w:t>Комитет по правам человека</w:t>
      </w:r>
    </w:p>
    <w:p w14:paraId="5C380B24" w14:textId="77777777" w:rsidR="004B3989" w:rsidRPr="00824536" w:rsidRDefault="004B3989" w:rsidP="004B3989">
      <w:pPr>
        <w:pStyle w:val="HChG"/>
        <w:rPr>
          <w:b w:val="0"/>
          <w:bCs/>
          <w:sz w:val="20"/>
        </w:rPr>
      </w:pPr>
      <w:r w:rsidRPr="007730DF">
        <w:tab/>
      </w:r>
      <w:r w:rsidRPr="007730DF">
        <w:tab/>
      </w:r>
      <w:r w:rsidRPr="007730DF">
        <w:rPr>
          <w:bCs/>
        </w:rPr>
        <w:t>Заключительные замечания по восьмому периодическому докладу Колумбии</w:t>
      </w:r>
      <w:r w:rsidRPr="004B3989">
        <w:rPr>
          <w:rStyle w:val="aa"/>
          <w:b w:val="0"/>
          <w:bCs/>
          <w:sz w:val="20"/>
          <w:vertAlign w:val="baseline"/>
        </w:rPr>
        <w:footnoteReference w:customMarkFollows="1" w:id="1"/>
        <w:t>*</w:t>
      </w:r>
      <w:bookmarkStart w:id="0" w:name="_Hlk140483159"/>
    </w:p>
    <w:p w14:paraId="6D103FA3" w14:textId="772C3E9F" w:rsidR="004B3989" w:rsidRPr="00824536" w:rsidRDefault="004B3989" w:rsidP="004B3989">
      <w:pPr>
        <w:pStyle w:val="SingleTxtG"/>
      </w:pPr>
      <w:r w:rsidRPr="007730DF">
        <w:t>1.</w:t>
      </w:r>
      <w:r w:rsidRPr="007730DF">
        <w:tab/>
        <w:t>Комитет рассмотрел восьмой периодический доклад Колумбии</w:t>
      </w:r>
      <w:r w:rsidRPr="007730DF">
        <w:rPr>
          <w:rStyle w:val="aa"/>
        </w:rPr>
        <w:footnoteReference w:id="2"/>
      </w:r>
      <w:r w:rsidRPr="007730DF">
        <w:t xml:space="preserve"> на своих </w:t>
      </w:r>
      <w:r>
        <w:br/>
      </w:r>
      <w:r w:rsidRPr="007730DF">
        <w:t>4013-м и 4014-м заседаниях</w:t>
      </w:r>
      <w:r w:rsidRPr="007730DF">
        <w:rPr>
          <w:rStyle w:val="aa"/>
        </w:rPr>
        <w:footnoteReference w:id="3"/>
      </w:r>
      <w:r w:rsidRPr="007730DF">
        <w:t>, состоявшихся 10 и 11 июля 2023</w:t>
      </w:r>
      <w:r w:rsidR="002144CF">
        <w:t> год</w:t>
      </w:r>
      <w:r w:rsidRPr="007730DF">
        <w:t xml:space="preserve">а. На своем </w:t>
      </w:r>
      <w:r>
        <w:br/>
      </w:r>
      <w:r w:rsidRPr="007730DF">
        <w:t>4031-м заседании, состоявшемся 21 июля 2023</w:t>
      </w:r>
      <w:r w:rsidR="002144CF">
        <w:t> год</w:t>
      </w:r>
      <w:r w:rsidRPr="007730DF">
        <w:t>а, он принял нижеследующие заключительные замечания.</w:t>
      </w:r>
    </w:p>
    <w:p w14:paraId="23664F12" w14:textId="0B8836E1" w:rsidR="004B3989" w:rsidRPr="00824536" w:rsidRDefault="004B3989" w:rsidP="004B3989">
      <w:pPr>
        <w:pStyle w:val="H1G"/>
      </w:pPr>
      <w:r>
        <w:rPr>
          <w:bCs/>
        </w:rPr>
        <w:tab/>
      </w:r>
      <w:r w:rsidRPr="007730DF">
        <w:rPr>
          <w:bCs/>
        </w:rPr>
        <w:t>A.</w:t>
      </w:r>
      <w:r w:rsidRPr="007730DF">
        <w:tab/>
      </w:r>
      <w:r w:rsidRPr="007730DF">
        <w:rPr>
          <w:bCs/>
        </w:rPr>
        <w:t>Введение</w:t>
      </w:r>
    </w:p>
    <w:p w14:paraId="26F42CF3" w14:textId="77777777" w:rsidR="004B3989" w:rsidRPr="00824536" w:rsidRDefault="004B3989" w:rsidP="004B3989">
      <w:pPr>
        <w:ind w:left="1134" w:right="1133"/>
        <w:jc w:val="both"/>
      </w:pPr>
      <w:r w:rsidRPr="007730DF">
        <w:t>2.</w:t>
      </w:r>
      <w:r w:rsidRPr="007730DF">
        <w:tab/>
        <w:t>Комитет приветствует представление восьмого периодического доклада Колумбии и изложенную в нем информацию. Он выражает признательность за возможность возобновления конструктивного и открытого диалога с делегацией высокого уровня государства-участника относительно мер, принятых в течение отчетного периода для осуществления положений Пакта. Комитет выражает признательность государству-участнику за письменные ответы</w:t>
      </w:r>
      <w:r w:rsidRPr="007730DF">
        <w:rPr>
          <w:rStyle w:val="aa"/>
        </w:rPr>
        <w:footnoteReference w:id="4"/>
      </w:r>
      <w:r w:rsidRPr="007730DF">
        <w:t xml:space="preserve"> на перечень вопросов</w:t>
      </w:r>
      <w:r w:rsidRPr="007730DF">
        <w:rPr>
          <w:rStyle w:val="aa"/>
        </w:rPr>
        <w:footnoteReference w:id="5"/>
      </w:r>
      <w:r w:rsidRPr="007730DF">
        <w:t>, которые были дополнены устными ответами членов делегации, а также за дополнительную информацию, представленную ему в письменном виде.</w:t>
      </w:r>
    </w:p>
    <w:p w14:paraId="006D1DBA" w14:textId="03ADFDE7" w:rsidR="004B3989" w:rsidRPr="00824536" w:rsidRDefault="004B3989" w:rsidP="004B3989">
      <w:pPr>
        <w:pStyle w:val="H1G"/>
      </w:pPr>
      <w:r>
        <w:rPr>
          <w:bCs/>
        </w:rPr>
        <w:tab/>
      </w:r>
      <w:r w:rsidRPr="007730DF">
        <w:rPr>
          <w:bCs/>
        </w:rPr>
        <w:t>B.</w:t>
      </w:r>
      <w:r w:rsidRPr="007730DF">
        <w:tab/>
      </w:r>
      <w:r w:rsidRPr="007730DF">
        <w:rPr>
          <w:bCs/>
        </w:rPr>
        <w:t>Позитивные аспекты</w:t>
      </w:r>
    </w:p>
    <w:p w14:paraId="751A2BEE" w14:textId="77777777" w:rsidR="004B3989" w:rsidRPr="00824536" w:rsidRDefault="004B3989" w:rsidP="004B3989">
      <w:pPr>
        <w:pStyle w:val="SingleTxtG"/>
        <w:rPr>
          <w:rFonts w:eastAsia="Calibri"/>
        </w:rPr>
      </w:pPr>
      <w:r w:rsidRPr="007730DF">
        <w:t>3.</w:t>
      </w:r>
      <w:r w:rsidRPr="007730DF">
        <w:tab/>
        <w:t>Комитет приветствует принятие государством-участником следующих законодательных, политических и институциональных мер:</w:t>
      </w:r>
    </w:p>
    <w:p w14:paraId="08142E9E" w14:textId="6D921D06" w:rsidR="004B3989" w:rsidRPr="004B3989" w:rsidRDefault="004B3989" w:rsidP="004B3989">
      <w:pPr>
        <w:pStyle w:val="SingleTxtG"/>
        <w:ind w:firstLine="567"/>
      </w:pPr>
      <w:bookmarkStart w:id="1" w:name="Sample_1"/>
      <w:r w:rsidRPr="004B3989">
        <w:t>a)</w:t>
      </w:r>
      <w:r w:rsidRPr="004B3989">
        <w:tab/>
        <w:t>создание Всеобъемлющей системы установления истины, обеспечения правосудия, возмещения ущерба и недопущения повторных правонарушений на основании законодательного акта № 01 от 4 апреля 2017</w:t>
      </w:r>
      <w:r w:rsidR="002144CF">
        <w:t> год</w:t>
      </w:r>
      <w:r w:rsidRPr="004B3989">
        <w:t>а;</w:t>
      </w:r>
    </w:p>
    <w:p w14:paraId="094D2AA9" w14:textId="00706269" w:rsidR="004B3989" w:rsidRPr="004B3989" w:rsidRDefault="004B3989" w:rsidP="004B3989">
      <w:pPr>
        <w:pStyle w:val="SingleTxtG"/>
        <w:ind w:firstLine="567"/>
      </w:pPr>
      <w:r w:rsidRPr="004B3989">
        <w:t>b)</w:t>
      </w:r>
      <w:r w:rsidRPr="004B3989">
        <w:tab/>
        <w:t>принятие 24 ноября 2016</w:t>
      </w:r>
      <w:r w:rsidR="002144CF">
        <w:t> год</w:t>
      </w:r>
      <w:r w:rsidRPr="004B3989">
        <w:t>а декрета № 154 от 2017</w:t>
      </w:r>
      <w:r w:rsidR="002144CF">
        <w:t> год</w:t>
      </w:r>
      <w:r w:rsidRPr="004B3989">
        <w:t>а о создании Национальной комиссии по гарантиям безопасности в рамках Заключительного соглашения о прекращении конфликта и установлении стабильного и прочного мира, подписанного между правительством страны и Революционными вооруженными силами Колумбии — Армией народа (РВСК-АН);</w:t>
      </w:r>
    </w:p>
    <w:p w14:paraId="706A3EE7" w14:textId="197BE21B" w:rsidR="004B3989" w:rsidRPr="004B3989" w:rsidRDefault="004B3989" w:rsidP="004B3989">
      <w:pPr>
        <w:pStyle w:val="SingleTxtG"/>
        <w:ind w:firstLine="567"/>
      </w:pPr>
      <w:r w:rsidRPr="004B3989">
        <w:t>c)</w:t>
      </w:r>
      <w:r w:rsidRPr="004B3989">
        <w:tab/>
        <w:t>принятие декрета № 2124 от 2017</w:t>
      </w:r>
      <w:r w:rsidR="002144CF">
        <w:t> год</w:t>
      </w:r>
      <w:r w:rsidRPr="004B3989">
        <w:t xml:space="preserve">а, регламентирующего систему предупреждения и оповещения для оперативного реагирования на присутствие, действия или деятельность преступных организаций, а также на преступные деяния и происшествия, которые ставят под угрозу соблюдение прав населения и реализацию </w:t>
      </w:r>
      <w:r w:rsidRPr="004B3989">
        <w:lastRenderedPageBreak/>
        <w:t>Заключительного соглашения о прекращении конфликта и установлении стабильного и прочного мира;</w:t>
      </w:r>
    </w:p>
    <w:p w14:paraId="36FC15E3" w14:textId="77777777" w:rsidR="004B3989" w:rsidRPr="004B3989" w:rsidRDefault="004B3989" w:rsidP="004B3989">
      <w:pPr>
        <w:pStyle w:val="SingleTxtG"/>
        <w:ind w:firstLine="567"/>
      </w:pPr>
      <w:r w:rsidRPr="004B3989">
        <w:t>d)</w:t>
      </w:r>
      <w:r w:rsidRPr="004B3989">
        <w:tab/>
        <w:t>принятие декрета № 1418/2018 об учреждении высшей инстанции по гендерным вопросам для учета гендерного подхода при реализации Соглашения;</w:t>
      </w:r>
    </w:p>
    <w:p w14:paraId="7FE06394" w14:textId="7CC0462F" w:rsidR="004B3989" w:rsidRPr="004B3989" w:rsidRDefault="004B3989" w:rsidP="004B3989">
      <w:pPr>
        <w:pStyle w:val="SingleTxtG"/>
        <w:ind w:firstLine="567"/>
      </w:pPr>
      <w:r w:rsidRPr="004B3989">
        <w:t>e)</w:t>
      </w:r>
      <w:r w:rsidRPr="004B3989">
        <w:tab/>
        <w:t>принятие Закона № 1955 от 2019</w:t>
      </w:r>
      <w:r w:rsidR="002144CF">
        <w:t> год</w:t>
      </w:r>
      <w:r w:rsidRPr="004B3989">
        <w:t>а о Национальном плане развития на 2018–2022</w:t>
      </w:r>
      <w:r w:rsidR="002144CF">
        <w:t> год</w:t>
      </w:r>
      <w:r w:rsidRPr="004B3989">
        <w:t xml:space="preserve">ы </w:t>
      </w:r>
      <w:r w:rsidR="002144CF">
        <w:t>«</w:t>
      </w:r>
      <w:r w:rsidRPr="004B3989">
        <w:t>Пакт во имя Колумбии, пакт во имя равенства</w:t>
      </w:r>
      <w:r w:rsidR="002144CF">
        <w:t>»</w:t>
      </w:r>
      <w:r w:rsidRPr="004B3989">
        <w:t>;</w:t>
      </w:r>
    </w:p>
    <w:p w14:paraId="5E5914DB" w14:textId="49C54627" w:rsidR="004B3989" w:rsidRPr="004B3989" w:rsidRDefault="004B3989" w:rsidP="004B3989">
      <w:pPr>
        <w:pStyle w:val="SingleTxtG"/>
        <w:ind w:firstLine="567"/>
      </w:pPr>
      <w:r w:rsidRPr="004B3989">
        <w:t>f)</w:t>
      </w:r>
      <w:r w:rsidRPr="004B3989">
        <w:tab/>
        <w:t>принятие Закона № 1957 от 2019</w:t>
      </w:r>
      <w:r w:rsidR="002144CF">
        <w:t> год</w:t>
      </w:r>
      <w:r w:rsidRPr="004B3989">
        <w:t>а об учреждении особого механизма правосудия ради мира;</w:t>
      </w:r>
    </w:p>
    <w:p w14:paraId="1A820B93" w14:textId="01432500" w:rsidR="004B3989" w:rsidRPr="004B3989" w:rsidRDefault="004B3989" w:rsidP="004B3989">
      <w:pPr>
        <w:pStyle w:val="SingleTxtG"/>
        <w:ind w:firstLine="567"/>
      </w:pPr>
      <w:r w:rsidRPr="004B3989">
        <w:t>g)</w:t>
      </w:r>
      <w:r w:rsidRPr="004B3989">
        <w:tab/>
        <w:t>принятие Закона № 2136 от 2021</w:t>
      </w:r>
      <w:r w:rsidR="002144CF">
        <w:t> год</w:t>
      </w:r>
      <w:r w:rsidRPr="004B3989">
        <w:t>а о комплексной миграционной политике, в котором подтверждается соблюдение принципа невыдворения;</w:t>
      </w:r>
    </w:p>
    <w:p w14:paraId="0A02BD1B" w14:textId="7946714C" w:rsidR="004B3989" w:rsidRPr="004B3989" w:rsidRDefault="004B3989" w:rsidP="004B3989">
      <w:pPr>
        <w:pStyle w:val="SingleTxtG"/>
        <w:ind w:firstLine="567"/>
      </w:pPr>
      <w:r w:rsidRPr="004B3989">
        <w:t>h)</w:t>
      </w:r>
      <w:r w:rsidRPr="004B3989">
        <w:tab/>
        <w:t>принятие Закона № 2196 от 2022</w:t>
      </w:r>
      <w:r w:rsidR="002144CF">
        <w:t> год</w:t>
      </w:r>
      <w:r w:rsidRPr="004B3989">
        <w:t>а о Дисциплинарном уставе полиции;</w:t>
      </w:r>
    </w:p>
    <w:p w14:paraId="261D58DA" w14:textId="55CE4490" w:rsidR="004B3989" w:rsidRPr="004B3989" w:rsidRDefault="004B3989" w:rsidP="004B3989">
      <w:pPr>
        <w:pStyle w:val="SingleTxtG"/>
        <w:ind w:firstLine="567"/>
      </w:pPr>
      <w:r w:rsidRPr="004B3989">
        <w:t>i)</w:t>
      </w:r>
      <w:r w:rsidRPr="004B3989">
        <w:tab/>
        <w:t>принятие Закона № 2272 от 2022</w:t>
      </w:r>
      <w:r w:rsidR="002144CF">
        <w:t> год</w:t>
      </w:r>
      <w:r w:rsidRPr="004B3989">
        <w:t>а, в частности, определяющего политику государства по поддержанию мира, а также вносящего поправки и дополнения в Закон № 418 от 1997</w:t>
      </w:r>
      <w:r w:rsidR="002144CF">
        <w:t> год</w:t>
      </w:r>
      <w:r w:rsidRPr="004B3989">
        <w:t>а и продлевающего его действие;</w:t>
      </w:r>
    </w:p>
    <w:bookmarkEnd w:id="1"/>
    <w:p w14:paraId="4EE664D5" w14:textId="0C0AF107" w:rsidR="004B3989" w:rsidRPr="004B3989" w:rsidRDefault="004B3989" w:rsidP="004B3989">
      <w:pPr>
        <w:pStyle w:val="SingleTxtG"/>
        <w:ind w:firstLine="567"/>
      </w:pPr>
      <w:r w:rsidRPr="004B3989">
        <w:t>j)</w:t>
      </w:r>
      <w:r w:rsidRPr="004B3989">
        <w:tab/>
        <w:t>создание в 2022</w:t>
      </w:r>
      <w:r w:rsidR="002144CF">
        <w:t> год</w:t>
      </w:r>
      <w:r w:rsidRPr="004B3989">
        <w:t>у Наблюдательного комитета по контролю за выполнением рекомендаций Комиссии по установлению истины, сосуществованию</w:t>
      </w:r>
      <w:r w:rsidRPr="004B3989">
        <w:rPr>
          <w:b/>
          <w:bCs/>
        </w:rPr>
        <w:t xml:space="preserve"> </w:t>
      </w:r>
      <w:r w:rsidRPr="004B3989">
        <w:t>и неповторению нарушений (Комиссия по установлению истины);</w:t>
      </w:r>
    </w:p>
    <w:p w14:paraId="77B71DB6" w14:textId="531F73D1" w:rsidR="004B3989" w:rsidRPr="00824536" w:rsidRDefault="004B3989" w:rsidP="004B3989">
      <w:pPr>
        <w:pStyle w:val="SingleTxtG"/>
        <w:ind w:firstLine="567"/>
      </w:pPr>
      <w:r w:rsidRPr="004B3989">
        <w:t>k)</w:t>
      </w:r>
      <w:r w:rsidRPr="004B3989">
        <w:tab/>
        <w:t>принятие Постановления</w:t>
      </w:r>
      <w:r w:rsidR="002144CF">
        <w:t> </w:t>
      </w:r>
      <w:r w:rsidRPr="004B3989">
        <w:t>№</w:t>
      </w:r>
      <w:r w:rsidR="002144CF">
        <w:t> </w:t>
      </w:r>
      <w:r w:rsidRPr="004B3989">
        <w:t>051 от 12</w:t>
      </w:r>
      <w:r w:rsidR="002144CF">
        <w:t> </w:t>
      </w:r>
      <w:r w:rsidRPr="004B3989">
        <w:t>января 2023</w:t>
      </w:r>
      <w:r w:rsidR="002144CF">
        <w:t> год</w:t>
      </w:r>
      <w:r w:rsidRPr="004B3989">
        <w:t>а, предусматривающего единый регламент оказания комплексной медицинской помощи по добровольному прерыванию беременности.</w:t>
      </w:r>
    </w:p>
    <w:p w14:paraId="46FBC342" w14:textId="35E3A475" w:rsidR="004B3989" w:rsidRPr="00824536" w:rsidRDefault="004B3989" w:rsidP="004B3989">
      <w:pPr>
        <w:pStyle w:val="H1G"/>
      </w:pPr>
      <w:r>
        <w:rPr>
          <w:bCs/>
        </w:rPr>
        <w:tab/>
      </w:r>
      <w:r w:rsidRPr="007730DF">
        <w:rPr>
          <w:bCs/>
        </w:rPr>
        <w:t>C.</w:t>
      </w:r>
      <w:r w:rsidRPr="007730DF">
        <w:tab/>
      </w:r>
      <w:r w:rsidRPr="007730DF">
        <w:rPr>
          <w:bCs/>
        </w:rPr>
        <w:t>Основные вопросы, вызывающие беспокойство, и рекомендации</w:t>
      </w:r>
    </w:p>
    <w:p w14:paraId="437E836F" w14:textId="77777777" w:rsidR="004B3989" w:rsidRPr="00824536" w:rsidRDefault="004B3989" w:rsidP="004B3989">
      <w:pPr>
        <w:pStyle w:val="H23G"/>
      </w:pPr>
      <w:r w:rsidRPr="007730DF">
        <w:tab/>
      </w:r>
      <w:r w:rsidRPr="007730DF">
        <w:tab/>
      </w:r>
      <w:r w:rsidRPr="007730DF">
        <w:rPr>
          <w:bCs/>
        </w:rPr>
        <w:t>Применение Пакта и Факультативного протокола к нему</w:t>
      </w:r>
    </w:p>
    <w:p w14:paraId="67850599" w14:textId="0FDF9FA9" w:rsidR="004B3989" w:rsidRPr="00824536" w:rsidRDefault="004B3989" w:rsidP="004B3989">
      <w:pPr>
        <w:spacing w:after="120"/>
        <w:ind w:left="1134" w:right="1134"/>
        <w:jc w:val="both"/>
      </w:pPr>
      <w:r w:rsidRPr="007730DF">
        <w:t>4.</w:t>
      </w:r>
      <w:r w:rsidRPr="007730DF">
        <w:tab/>
        <w:t>Комитет с удовлетворением принимает к сведению обязательство государства-участника возобновить деятельность Внутренней рабочей группы по контролю за выполнением постановлений и рекомендаций международных правозащитных органов, а также организаций, участвующих в работе Межведомственного комитета, созданного согласно Закону № 288 от 1996</w:t>
      </w:r>
      <w:r w:rsidR="002144CF">
        <w:t> год</w:t>
      </w:r>
      <w:r w:rsidRPr="007730DF">
        <w:t xml:space="preserve">а, с целью содействия реализации на практике неосуществленных </w:t>
      </w:r>
      <w:r w:rsidR="002144CF" w:rsidRPr="007730DF">
        <w:t>соображений</w:t>
      </w:r>
      <w:r w:rsidRPr="007730DF">
        <w:t>, принятых по индивидуальным сообщениям, представленным в соответствии с Факультативным протоколом. С</w:t>
      </w:r>
      <w:r w:rsidR="002614A1">
        <w:t> </w:t>
      </w:r>
      <w:r w:rsidRPr="007730DF">
        <w:t>удовлетворением отмечая меры, принятые во избежание затягивания процессов возмещения ущерба жертвам и с целью достижения мировых соглашений</w:t>
      </w:r>
      <w:r w:rsidRPr="007730DF">
        <w:rPr>
          <w:b/>
          <w:bCs/>
        </w:rPr>
        <w:t xml:space="preserve"> </w:t>
      </w:r>
      <w:r w:rsidRPr="007730DF">
        <w:t>по всем подлежащим рассмотрению делам, Комитет по-прежнему выражает обеспокоенность в связи с тем, что значительное число соображений Комитета до сих пор еще не реализовано на практике государством-участником (статья 2).</w:t>
      </w:r>
    </w:p>
    <w:p w14:paraId="7534BB56" w14:textId="356A897E" w:rsidR="004B3989" w:rsidRPr="00824536" w:rsidRDefault="004B3989" w:rsidP="004B3989">
      <w:pPr>
        <w:spacing w:after="120"/>
        <w:ind w:left="1134" w:right="1134"/>
        <w:jc w:val="both"/>
        <w:rPr>
          <w:b/>
          <w:bCs/>
        </w:rPr>
      </w:pPr>
      <w:r w:rsidRPr="007730DF">
        <w:t>5.</w:t>
      </w:r>
      <w:r w:rsidRPr="007730DF">
        <w:tab/>
      </w:r>
      <w:r w:rsidRPr="007730DF">
        <w:rPr>
          <w:b/>
          <w:bCs/>
        </w:rPr>
        <w:t>Государству-участнику следует продолжить и активизировать свои усилия по принятию всех необходимых мер для безотлагательной реализации на практике всех оставшихся неосуществленными соображений Комитета, с</w:t>
      </w:r>
      <w:r w:rsidR="002614A1">
        <w:rPr>
          <w:b/>
          <w:bCs/>
        </w:rPr>
        <w:t> </w:t>
      </w:r>
      <w:r w:rsidRPr="007730DF">
        <w:rPr>
          <w:b/>
          <w:bCs/>
        </w:rPr>
        <w:t>использованием соответствующих механизмов для обеспечения права жертв на эффективные средства правовой защиты в случае нарушения пункта 3 статьи 2 Пакта.</w:t>
      </w:r>
      <w:r w:rsidRPr="007730DF">
        <w:t xml:space="preserve"> </w:t>
      </w:r>
      <w:r w:rsidRPr="007730DF">
        <w:rPr>
          <w:b/>
          <w:bCs/>
        </w:rPr>
        <w:t>Государству-участнику следует также активизировать усилия по повышению информированности о Пакте и Факультативном протоколе к нему, в частности путем широкого распространения информации о рекомендациях и соображениях, принятых Комитетом, с целью повышения информированности представителей судебных, законодательных и административных органов, гражданского общества и широкой общественности.</w:t>
      </w:r>
    </w:p>
    <w:p w14:paraId="0303BCA5" w14:textId="77777777" w:rsidR="004B3989" w:rsidRPr="007730DF" w:rsidRDefault="004B3989" w:rsidP="004B3989">
      <w:pPr>
        <w:pStyle w:val="H23G"/>
      </w:pPr>
      <w:r w:rsidRPr="007730DF">
        <w:tab/>
      </w:r>
      <w:r w:rsidRPr="007730DF">
        <w:tab/>
      </w:r>
      <w:r w:rsidRPr="007730DF">
        <w:tab/>
      </w:r>
      <w:r w:rsidRPr="007730DF">
        <w:rPr>
          <w:bCs/>
        </w:rPr>
        <w:t>Национальное правозащитное учреждение</w:t>
      </w:r>
    </w:p>
    <w:p w14:paraId="4168B6B8" w14:textId="5329712D" w:rsidR="004B3989" w:rsidRPr="00824536" w:rsidRDefault="004B3989" w:rsidP="004B3989">
      <w:pPr>
        <w:spacing w:after="120"/>
        <w:ind w:left="1134" w:right="1134"/>
        <w:jc w:val="both"/>
      </w:pPr>
      <w:r w:rsidRPr="007730DF">
        <w:t>6.</w:t>
      </w:r>
      <w:r w:rsidRPr="007730DF">
        <w:tab/>
        <w:t>Комитет с удовлетворением отмечает меры, принятые для расширения возможностей государства-участника реагировать на сообщения Управления народного защитника о рисках, включая такие меры, как увеличение бюджета Межведомственной комиссии по оперативному реагированию на ранние оповещения, привлечение дополнительных сотрудников и приглашение с недавнего времени представителей гражданского общества на заседания Комиссии. Однако вызывает озабоченность слабая методологическая база Комиссии для принятия практических мер и осуществления контроля за выполнением рекомендаций Управления народного защитника, связанных с сообщениями о рисках и последующими сводками по ним, направляемыми в рамках системы раннего оповещения, а также невыполнение данных рекомендаций (статья 2).</w:t>
      </w:r>
    </w:p>
    <w:p w14:paraId="69369433" w14:textId="0ED83BAC" w:rsidR="004B3989" w:rsidRPr="00824536" w:rsidRDefault="004B3989" w:rsidP="004B3989">
      <w:pPr>
        <w:spacing w:after="120"/>
        <w:ind w:left="1134" w:right="1134"/>
        <w:jc w:val="both"/>
        <w:rPr>
          <w:b/>
          <w:bCs/>
        </w:rPr>
      </w:pPr>
      <w:r w:rsidRPr="007730DF">
        <w:t>7.</w:t>
      </w:r>
      <w:r w:rsidRPr="007730DF">
        <w:tab/>
      </w:r>
      <w:r w:rsidRPr="007730DF">
        <w:rPr>
          <w:b/>
          <w:bCs/>
        </w:rPr>
        <w:t>Государству-участнику следует продолжать наращивать усилия по обеспечению выполнения рекомендаций Управления народного защитника в отношении сообщений о рисках и последующих сводок по ним, направляемых в рамках системы раннего предупреждения.</w:t>
      </w:r>
      <w:r w:rsidRPr="007730DF">
        <w:t xml:space="preserve"> </w:t>
      </w:r>
      <w:r w:rsidRPr="007730DF">
        <w:rPr>
          <w:b/>
          <w:bCs/>
        </w:rPr>
        <w:t>В частности, следует совершенствовать методологию работы Межведомственной комисси</w:t>
      </w:r>
      <w:r w:rsidR="002614A1">
        <w:rPr>
          <w:b/>
          <w:bCs/>
        </w:rPr>
        <w:t>и</w:t>
      </w:r>
      <w:r w:rsidRPr="007730DF">
        <w:rPr>
          <w:b/>
          <w:bCs/>
        </w:rPr>
        <w:t xml:space="preserve"> по оперативному реагированию на ранние оповещения при всестороннем участии гражданского общества и еще больше расширить возможности государства-участника для реагирования на сообщения о рисках и последующие сводки по ним, в том числе путем выделения необходимых людских, финансовых и технических ресурсов для надлежащего функционирования Комиссии.</w:t>
      </w:r>
      <w:r w:rsidRPr="007730DF">
        <w:t xml:space="preserve"> </w:t>
      </w:r>
      <w:r w:rsidRPr="007730DF">
        <w:rPr>
          <w:b/>
          <w:bCs/>
        </w:rPr>
        <w:t>Кроме того, государству-участнику следует обеспечить принятие соответствующими органами действенных превентивных мер в ответ на ранние оповещения, направляемые Межведомственной комиссией по оперативному реагированию на ранние оповещения, а также надлежащее наблюдение и контроль с учетом информации о ходе развития ситуации и анализа всех сообщений о рисках и последующих сводок по ним, даже в тех случаях, когда они не приводят к подаче сигналов раннего оповещения.</w:t>
      </w:r>
    </w:p>
    <w:p w14:paraId="6DE053D2" w14:textId="77777777" w:rsidR="004B3989" w:rsidRPr="00824536" w:rsidRDefault="004B3989" w:rsidP="004B3989">
      <w:pPr>
        <w:pStyle w:val="H23G"/>
      </w:pPr>
      <w:bookmarkStart w:id="2" w:name="_Hlk140638261"/>
      <w:r w:rsidRPr="007730DF">
        <w:tab/>
      </w:r>
      <w:r w:rsidRPr="007730DF">
        <w:tab/>
      </w:r>
      <w:r w:rsidRPr="007730DF">
        <w:rPr>
          <w:bCs/>
        </w:rPr>
        <w:t>Борьба с безнаказанностью и нарушениями прав человека в условиях внутреннего вооруженного конфликта</w:t>
      </w:r>
    </w:p>
    <w:bookmarkEnd w:id="2"/>
    <w:p w14:paraId="51FCA3B0" w14:textId="77777777" w:rsidR="004B3989" w:rsidRPr="00824536" w:rsidRDefault="004B3989" w:rsidP="004B3989">
      <w:pPr>
        <w:pStyle w:val="SingleTxtG"/>
        <w:rPr>
          <w:bCs/>
        </w:rPr>
      </w:pPr>
      <w:r w:rsidRPr="007730DF">
        <w:t>8.</w:t>
      </w:r>
      <w:r w:rsidRPr="007730DF">
        <w:tab/>
        <w:t>С удовлетворением принимая к сведению информацию о стремлении государства-участника обеспечить более строго соблюдение Заключительного соглашения о прекращении конфликта и установлении стабильного и прочного мира, а также принятые с этой целью меры, включая увеличение финансовых средств для его реализации, тем не менее Комитет по-прежнему выражает обеспокоенность по поводу роста насилия в стране, что сказывается на осуществлении прав человека из-за расширения деятельности различных негосударственных вооруженных формирований и преступных организаций. Комитет с удовлетворением отмечает прогресс, достигнутый как Генеральной судебной прокуратурой, так и Специальным судом по вопросам мира в расследовании нарушений прав человека в ходе внутреннего вооруженного конфликта, но считает необходимым усиление мер по борьбе с безнаказанностью в отношении таких преступлений, особенно совершенных в сельской местности (статьи 2, 6, 7, 9, 12 и 14).</w:t>
      </w:r>
    </w:p>
    <w:p w14:paraId="64206F47" w14:textId="77777777" w:rsidR="004B3989" w:rsidRPr="00824536" w:rsidRDefault="004B3989" w:rsidP="004B3989">
      <w:pPr>
        <w:pStyle w:val="SingleTxtG"/>
        <w:rPr>
          <w:b/>
          <w:bCs/>
        </w:rPr>
      </w:pPr>
      <w:r w:rsidRPr="007730DF">
        <w:t>9.</w:t>
      </w:r>
      <w:r w:rsidRPr="007730DF">
        <w:tab/>
      </w:r>
      <w:r w:rsidRPr="007730DF">
        <w:rPr>
          <w:b/>
          <w:bCs/>
        </w:rPr>
        <w:t>С учетом предыдущих рекомендаций Комитета</w:t>
      </w:r>
      <w:r w:rsidRPr="00490A20">
        <w:rPr>
          <w:rStyle w:val="aa"/>
        </w:rPr>
        <w:footnoteReference w:id="6"/>
      </w:r>
      <w:r w:rsidRPr="007730DF">
        <w:t xml:space="preserve"> </w:t>
      </w:r>
      <w:r w:rsidRPr="007730DF">
        <w:rPr>
          <w:b/>
          <w:bCs/>
        </w:rPr>
        <w:t>государству-участнику следует продолжать наращивать усилия по предотвращению нарушений закрепленных в Пакте прав человека и по реализации прав жертв внутреннего вооруженного конфликта на установление истины, справедливость и полное возмещение ущерба.</w:t>
      </w:r>
      <w:r w:rsidRPr="007730DF">
        <w:t xml:space="preserve"> </w:t>
      </w:r>
      <w:r w:rsidRPr="007730DF">
        <w:rPr>
          <w:b/>
          <w:bCs/>
        </w:rPr>
        <w:t>В частности, ему следует:</w:t>
      </w:r>
    </w:p>
    <w:p w14:paraId="4B59D68D" w14:textId="68AC76D3" w:rsidR="004B3989" w:rsidRPr="00824536" w:rsidRDefault="004B3989" w:rsidP="004B3989">
      <w:pPr>
        <w:pStyle w:val="SingleTxtG"/>
        <w:ind w:firstLine="567"/>
        <w:rPr>
          <w:b/>
        </w:rPr>
      </w:pPr>
      <w:r w:rsidRPr="007730DF">
        <w:rPr>
          <w:b/>
          <w:bCs/>
        </w:rPr>
        <w:t>a)</w:t>
      </w:r>
      <w:r w:rsidRPr="007730DF">
        <w:tab/>
      </w:r>
      <w:r w:rsidRPr="007730DF">
        <w:rPr>
          <w:b/>
          <w:bCs/>
        </w:rPr>
        <w:t>удвоить усилия по содействию реализации Заключительного соглашения 2016</w:t>
      </w:r>
      <w:r w:rsidR="002144CF">
        <w:rPr>
          <w:b/>
          <w:bCs/>
        </w:rPr>
        <w:t> год</w:t>
      </w:r>
      <w:r w:rsidRPr="007730DF">
        <w:rPr>
          <w:b/>
          <w:bCs/>
        </w:rPr>
        <w:t>а о прекращении конфликта и установлении стабильного и прочного мира;</w:t>
      </w:r>
    </w:p>
    <w:p w14:paraId="5088BE4E" w14:textId="77777777" w:rsidR="004B3989" w:rsidRPr="00824536" w:rsidRDefault="004B3989" w:rsidP="004B3989">
      <w:pPr>
        <w:pStyle w:val="SingleTxtG"/>
        <w:ind w:firstLine="567"/>
        <w:rPr>
          <w:b/>
        </w:rPr>
      </w:pPr>
      <w:r w:rsidRPr="007730DF">
        <w:rPr>
          <w:b/>
          <w:bCs/>
        </w:rPr>
        <w:t>b)</w:t>
      </w:r>
      <w:r w:rsidRPr="007730DF">
        <w:tab/>
      </w:r>
      <w:r w:rsidRPr="007730DF">
        <w:rPr>
          <w:b/>
          <w:bCs/>
        </w:rPr>
        <w:t>расширить присутствие и возможности гражданских властей и институтов на наиболее пострадавших от насилия территориях, включая национально-территориальные образования, и улучшить согласованность действий на уровне муниципалитетов, департаментов и на национальном уровне для реагирования на конфликт и насилие;</w:t>
      </w:r>
    </w:p>
    <w:p w14:paraId="28F9A36F" w14:textId="77777777" w:rsidR="004B3989" w:rsidRPr="00824536" w:rsidRDefault="004B3989" w:rsidP="004B3989">
      <w:pPr>
        <w:pStyle w:val="SingleTxtG"/>
        <w:ind w:firstLine="567"/>
        <w:rPr>
          <w:b/>
        </w:rPr>
      </w:pPr>
      <w:r w:rsidRPr="007730DF">
        <w:rPr>
          <w:b/>
          <w:bCs/>
        </w:rPr>
        <w:t>c)</w:t>
      </w:r>
      <w:r w:rsidRPr="007730DF">
        <w:tab/>
      </w:r>
      <w:r w:rsidRPr="007730DF">
        <w:rPr>
          <w:b/>
          <w:bCs/>
        </w:rPr>
        <w:t>принять все необходимые меры для надлежащего функционирования Наблюдательного комитета по контролю за выполнением рекомендаций Комиссии по установлению истины и включить данные рекомендации в государственную политику;</w:t>
      </w:r>
    </w:p>
    <w:p w14:paraId="0BFF9EC9" w14:textId="31B80270" w:rsidR="004B3989" w:rsidRPr="00824536" w:rsidRDefault="004B3989" w:rsidP="004B3989">
      <w:pPr>
        <w:pStyle w:val="SingleTxtG"/>
        <w:ind w:firstLine="567"/>
        <w:rPr>
          <w:b/>
        </w:rPr>
      </w:pPr>
      <w:r w:rsidRPr="007730DF">
        <w:rPr>
          <w:b/>
          <w:bCs/>
        </w:rPr>
        <w:t>d)</w:t>
      </w:r>
      <w:r w:rsidRPr="007730DF">
        <w:tab/>
      </w:r>
      <w:r w:rsidRPr="007730DF">
        <w:rPr>
          <w:b/>
          <w:bCs/>
        </w:rPr>
        <w:t>продолжать проводить и ускорять расследования, осуществляемые Генеральной судебной прокуратурой и Специальным судом по вопросам мира, в</w:t>
      </w:r>
      <w:r w:rsidR="00490A20">
        <w:rPr>
          <w:b/>
          <w:bCs/>
        </w:rPr>
        <w:t> </w:t>
      </w:r>
      <w:r w:rsidRPr="007730DF">
        <w:rPr>
          <w:b/>
          <w:bCs/>
        </w:rPr>
        <w:t>отношении всех нарушений прав, закрепленных в Пакте, с целью обеспечения оперативного, тщательного и беспристрастного расследования и привлечения лиц, совершивших преступления, к судебной ответственности;</w:t>
      </w:r>
    </w:p>
    <w:p w14:paraId="687B471B" w14:textId="77777777" w:rsidR="004B3989" w:rsidRPr="00824536" w:rsidRDefault="004B3989" w:rsidP="004B3989">
      <w:pPr>
        <w:pStyle w:val="SingleTxtG"/>
        <w:ind w:firstLine="567"/>
        <w:rPr>
          <w:b/>
        </w:rPr>
      </w:pPr>
      <w:r w:rsidRPr="007730DF">
        <w:rPr>
          <w:b/>
          <w:bCs/>
        </w:rPr>
        <w:t>e)</w:t>
      </w:r>
      <w:r w:rsidRPr="007730DF">
        <w:tab/>
      </w:r>
      <w:r w:rsidRPr="007730DF">
        <w:rPr>
          <w:b/>
          <w:bCs/>
        </w:rPr>
        <w:t>продолжить диалог и/или переговоры с негосударственными вооруженными формированиями и другими группировками, упоминаемыми в Заключительном соглашении о прекращении конфликта и установлении стабильного и прочного мира, для согласования неотложных мер по уменьшению насилия и связанных с ним последствий, особенно в районах, где существует возможность быстрого перелома ситуации, позволившего бы органам государственной власти взять территорию под свой контроль,</w:t>
      </w:r>
      <w:r w:rsidRPr="007730DF">
        <w:t xml:space="preserve"> </w:t>
      </w:r>
      <w:r w:rsidRPr="007730DF">
        <w:rPr>
          <w:b/>
          <w:bCs/>
        </w:rPr>
        <w:t>а также укреплять диалог с гражданским обществом и его организационными структурами на территориях, наиболее пострадавших от насилия.</w:t>
      </w:r>
    </w:p>
    <w:p w14:paraId="5C63B897" w14:textId="77777777" w:rsidR="004B3989" w:rsidRPr="00824536" w:rsidRDefault="004B3989" w:rsidP="004B3989">
      <w:pPr>
        <w:pStyle w:val="H23G"/>
      </w:pPr>
      <w:r w:rsidRPr="007730DF">
        <w:tab/>
      </w:r>
      <w:r w:rsidRPr="007730DF">
        <w:tab/>
      </w:r>
      <w:r w:rsidRPr="007730DF">
        <w:rPr>
          <w:bCs/>
        </w:rPr>
        <w:t>Недискриминация</w:t>
      </w:r>
      <w:r w:rsidRPr="007730DF">
        <w:t xml:space="preserve"> </w:t>
      </w:r>
    </w:p>
    <w:p w14:paraId="78AD5444" w14:textId="77777777" w:rsidR="004B3989" w:rsidRPr="00490A20" w:rsidRDefault="004B3989" w:rsidP="004B3989">
      <w:pPr>
        <w:pStyle w:val="1"/>
        <w:shd w:val="clear" w:color="auto" w:fill="FFFFFF"/>
        <w:spacing w:after="120"/>
        <w:ind w:left="1134" w:right="1134"/>
        <w:rPr>
          <w:b w:val="0"/>
          <w:bCs w:val="0"/>
        </w:rPr>
      </w:pPr>
      <w:r w:rsidRPr="004B3989">
        <w:rPr>
          <w:b w:val="0"/>
          <w:bCs w:val="0"/>
        </w:rPr>
        <w:t>10.</w:t>
      </w:r>
      <w:r w:rsidRPr="007730DF">
        <w:tab/>
      </w:r>
      <w:r w:rsidRPr="00490A20">
        <w:rPr>
          <w:b w:val="0"/>
          <w:bCs w:val="0"/>
        </w:rPr>
        <w:t>Комитет отмечает значительные усилия государства-участника в целях борьбы с дискриминацией, включая создание Министерства по вопросам равенства и равноправия и управлений по защите прав лесбиянок, геев, бисексуальных и трансгендерных людей, а также людей с инвалидностью, лиц африканского происхождения и представителей коренных народов. Однако Комитет по-прежнему выражает обеспокоенность в связи с высоким уровнем дискриминации и физического и сексуального насилия, а также в связи с убийствами лиц африканского происхождения, представителей коренных народов, лесбиянок, геев, бисексуальных и трансгендерных людей и мигрантов, включая случаи дискриминации и насилия со стороны сотрудников сил безопасности. Он также выражает обеспокоенность по поводу сохраняющейся структурной и исторической дискриминации в отношении представителей коренных народов и общин лиц африканского происхождения, которая находит отражение в высоком уровне бедности и социальной изоляции по сравнению с остальным населением (статьи 2, 19, 20 и 26).</w:t>
      </w:r>
    </w:p>
    <w:p w14:paraId="2C86A59F" w14:textId="43183D1B" w:rsidR="004B3989" w:rsidRPr="00824536" w:rsidRDefault="004B3989" w:rsidP="004B3989">
      <w:pPr>
        <w:pStyle w:val="SingleTxtG"/>
        <w:rPr>
          <w:b/>
          <w:bCs/>
        </w:rPr>
      </w:pPr>
      <w:r w:rsidRPr="007730DF">
        <w:t>11.</w:t>
      </w:r>
      <w:r w:rsidRPr="007730DF">
        <w:tab/>
      </w:r>
      <w:r w:rsidRPr="007730DF">
        <w:rPr>
          <w:b/>
          <w:bCs/>
        </w:rPr>
        <w:t>Государству-участнику следует удвоить усилия по предупреждению, пресечению и искоренению дискриминации и насилия, в частности по признакам расы, этнического происхождения, миграционного статуса, религии или сексуальной ориентации и гендерной идентичности, в соответствии со статьями</w:t>
      </w:r>
      <w:r w:rsidR="00981E80">
        <w:rPr>
          <w:b/>
          <w:bCs/>
        </w:rPr>
        <w:t> </w:t>
      </w:r>
      <w:r w:rsidRPr="007730DF">
        <w:rPr>
          <w:b/>
          <w:bCs/>
        </w:rPr>
        <w:t>19 и 20 Пакта</w:t>
      </w:r>
      <w:r w:rsidRPr="00511C91">
        <w:rPr>
          <w:b/>
          <w:bCs/>
        </w:rPr>
        <w:t>.</w:t>
      </w:r>
      <w:r w:rsidRPr="007730DF">
        <w:t xml:space="preserve"> </w:t>
      </w:r>
      <w:r w:rsidRPr="007730DF">
        <w:rPr>
          <w:b/>
          <w:bCs/>
        </w:rPr>
        <w:t>Кроме того, ему следует:</w:t>
      </w:r>
    </w:p>
    <w:p w14:paraId="448C9469" w14:textId="77777777" w:rsidR="004B3989" w:rsidRPr="00824536" w:rsidRDefault="004B3989" w:rsidP="004B3989">
      <w:pPr>
        <w:pStyle w:val="SingleTxtG"/>
        <w:ind w:firstLine="567"/>
        <w:rPr>
          <w:b/>
          <w:bCs/>
        </w:rPr>
      </w:pPr>
      <w:r w:rsidRPr="007730DF">
        <w:rPr>
          <w:b/>
          <w:bCs/>
        </w:rPr>
        <w:t>a)</w:t>
      </w:r>
      <w:r w:rsidRPr="007730DF">
        <w:tab/>
      </w:r>
      <w:r w:rsidRPr="007730DF">
        <w:rPr>
          <w:b/>
          <w:bCs/>
        </w:rPr>
        <w:t>в срочном порядке разработать и принять государственную политику по борьбе со структурной дискриминацией и обеспечить выделение людских, финансовых и технических ресурсов, достаточных для полной реализации планов и политики по борьбе с дискриминацией;</w:t>
      </w:r>
    </w:p>
    <w:p w14:paraId="60265D34" w14:textId="77777777" w:rsidR="004B3989" w:rsidRPr="00824536" w:rsidRDefault="004B3989" w:rsidP="004B3989">
      <w:pPr>
        <w:pStyle w:val="SingleTxtG"/>
        <w:ind w:firstLine="567"/>
        <w:rPr>
          <w:b/>
          <w:bCs/>
        </w:rPr>
      </w:pPr>
      <w:r w:rsidRPr="007730DF">
        <w:rPr>
          <w:b/>
          <w:bCs/>
        </w:rPr>
        <w:t>b)</w:t>
      </w:r>
      <w:r w:rsidRPr="007730DF">
        <w:tab/>
      </w:r>
      <w:r w:rsidRPr="007730DF">
        <w:rPr>
          <w:b/>
          <w:bCs/>
        </w:rPr>
        <w:t>расширить просветительские и информационные кампании среди населения, а также профессиональную подготовку сотрудников государственного, частного и образовательного сектора в целях поощрения терпимости и уважения разнообразия;</w:t>
      </w:r>
    </w:p>
    <w:p w14:paraId="3AD284A9" w14:textId="77777777" w:rsidR="004B3989" w:rsidRPr="00824536" w:rsidRDefault="004B3989" w:rsidP="004B3989">
      <w:pPr>
        <w:pStyle w:val="SingleTxtG"/>
        <w:ind w:firstLine="567"/>
        <w:rPr>
          <w:b/>
          <w:bCs/>
        </w:rPr>
      </w:pPr>
      <w:r w:rsidRPr="007730DF">
        <w:rPr>
          <w:b/>
          <w:bCs/>
        </w:rPr>
        <w:t>c)</w:t>
      </w:r>
      <w:r w:rsidRPr="007730DF">
        <w:tab/>
      </w:r>
      <w:r w:rsidRPr="007730DF">
        <w:rPr>
          <w:b/>
          <w:bCs/>
        </w:rPr>
        <w:t>обеспечить тщательное расследование всех актов дискриминации и насилия в отношении людей с инвалидностью, лесбиянок, геев, бисексуальных и трансгендерных людей, мигрантов, лиц африканского происхождения и представителей коренных народов, привлечение совершивших преступление к судебной ответственности и в случае признания их вины назначение должного наказания, а также предоставление жертвам полного возмещения ущерба;</w:t>
      </w:r>
    </w:p>
    <w:p w14:paraId="39380908" w14:textId="39545D56" w:rsidR="004B3989" w:rsidRPr="00824536" w:rsidRDefault="004B3989" w:rsidP="004B3989">
      <w:pPr>
        <w:pStyle w:val="SingleTxtG"/>
        <w:ind w:firstLine="567"/>
        <w:rPr>
          <w:b/>
          <w:bCs/>
        </w:rPr>
      </w:pPr>
      <w:r w:rsidRPr="007730DF">
        <w:rPr>
          <w:b/>
          <w:bCs/>
        </w:rPr>
        <w:t>d)</w:t>
      </w:r>
      <w:r w:rsidRPr="007730DF">
        <w:tab/>
      </w:r>
      <w:r w:rsidRPr="007730DF">
        <w:rPr>
          <w:b/>
          <w:bCs/>
        </w:rPr>
        <w:t>гарантировать защиту представителей коренных народов и лиц африканского происхождения от дискриминации как со стороны государственных учреждений и должностных лиц, так и любых лиц, групп или организаций;</w:t>
      </w:r>
    </w:p>
    <w:p w14:paraId="35BF563E" w14:textId="77777777" w:rsidR="004B3989" w:rsidRPr="00824536" w:rsidRDefault="004B3989" w:rsidP="004B3989">
      <w:pPr>
        <w:pStyle w:val="SingleTxtG"/>
        <w:ind w:firstLine="567"/>
        <w:rPr>
          <w:b/>
          <w:bCs/>
        </w:rPr>
      </w:pPr>
      <w:r w:rsidRPr="007730DF">
        <w:rPr>
          <w:b/>
          <w:bCs/>
        </w:rPr>
        <w:t>e)</w:t>
      </w:r>
      <w:r w:rsidRPr="007730DF">
        <w:tab/>
      </w:r>
      <w:r w:rsidRPr="007730DF">
        <w:rPr>
          <w:b/>
          <w:bCs/>
        </w:rPr>
        <w:t>эффективно содействовать социальной интеграции и снижению высокого уровня бедности и неравенства, затрагивающих представителей коренных народов и лиц африканского происхождения, в том числе путем принятия конкретных мер, направленных на ликвидацию структурной дискриминации в их отношении.</w:t>
      </w:r>
    </w:p>
    <w:p w14:paraId="085C564D" w14:textId="77777777" w:rsidR="004B3989" w:rsidRPr="00824536" w:rsidRDefault="004B3989" w:rsidP="004B3989">
      <w:pPr>
        <w:pStyle w:val="H23G"/>
      </w:pPr>
      <w:r w:rsidRPr="007730DF">
        <w:tab/>
      </w:r>
      <w:r w:rsidRPr="007730DF">
        <w:tab/>
      </w:r>
      <w:r w:rsidRPr="007730DF">
        <w:rPr>
          <w:bCs/>
        </w:rPr>
        <w:t>Насилие в отношении женщин, в том числе семейно-бытовое насилие</w:t>
      </w:r>
      <w:r w:rsidRPr="007730DF">
        <w:t xml:space="preserve"> </w:t>
      </w:r>
    </w:p>
    <w:p w14:paraId="59679047" w14:textId="4E13D057" w:rsidR="004B3989" w:rsidRPr="00824536" w:rsidRDefault="004B3989" w:rsidP="004B3989">
      <w:pPr>
        <w:pStyle w:val="SingleTxtG"/>
      </w:pPr>
      <w:r w:rsidRPr="007730DF">
        <w:t>12.</w:t>
      </w:r>
      <w:r w:rsidRPr="007730DF">
        <w:tab/>
        <w:t>Принимая к сведению различные меры, принятые для борьбы с насилием в отношении женщин, тем не менее Комитет по-прежнему выражает обеспокоенность в связи с ростом числа случаев насилия в отношении женщин, особенно правозащитниц, а также отсутствием судебных приговоров виновным и мер по полному возмещению ущерба жертвам. Кроме того, Комитет с озабоченностью отмечает, что сохраняется сексуальное насилие в отношении женщин и девочек со стороны негосударственных вооруженных формирований и преступных организаций, а жертвы продолжают сталкиваться с препятствиями в доступе к защите, правосудию и полному возмещению ущерба. С удовлетворением отмечая сообщение № 103/2022 от июля 2022</w:t>
      </w:r>
      <w:r w:rsidR="002144CF">
        <w:t> год</w:t>
      </w:r>
      <w:r w:rsidRPr="007730DF">
        <w:t>а Специального суда по вопросам мира об открытии макродела № 11</w:t>
      </w:r>
      <w:r w:rsidRPr="007730DF">
        <w:rPr>
          <w:rStyle w:val="aa"/>
        </w:rPr>
        <w:footnoteReference w:id="7"/>
      </w:r>
      <w:r w:rsidRPr="007730DF">
        <w:t xml:space="preserve">, в рамках которого приоритетное внимание будет уделяться расследованию </w:t>
      </w:r>
      <w:r w:rsidR="002144CF">
        <w:t>«</w:t>
      </w:r>
      <w:r w:rsidRPr="007730DF">
        <w:t>случаев репродуктивного насилия и других преступлений, совершенных на почве предрассудков, ненависти и дискриминации по признаку гендера, пола, различной сексуальной идентичности и ориентации в ходе вооруженного конфликта</w:t>
      </w:r>
      <w:r w:rsidR="002144CF">
        <w:t>»</w:t>
      </w:r>
      <w:r w:rsidRPr="007730DF">
        <w:t>, Комитет тем не менее выражает обеспокоенность по поводу того, что по данному макроделу еще не начато судебное слушание (статьи 2, 3, 6, 7 и 26).</w:t>
      </w:r>
    </w:p>
    <w:p w14:paraId="7516D87E" w14:textId="77777777" w:rsidR="004B3989" w:rsidRPr="00824536" w:rsidRDefault="004B3989" w:rsidP="004B3989">
      <w:pPr>
        <w:pStyle w:val="SingleTxtG"/>
      </w:pPr>
      <w:r w:rsidRPr="007730DF">
        <w:t>13.</w:t>
      </w:r>
      <w:r w:rsidRPr="007730DF">
        <w:tab/>
      </w:r>
      <w:r w:rsidRPr="007730DF">
        <w:rPr>
          <w:b/>
          <w:bCs/>
        </w:rPr>
        <w:t>Государству-участнику следует продолжать усилия по искоренению гендерного насилия, в том числе путем выделения необходимых финансовых, технических и людских ресурсов для предупреждения актов насилия в отношении женщин и девочек, обеспечения их защиты, наказания виновных и возмещения ущерба пострадавшим.</w:t>
      </w:r>
      <w:r w:rsidRPr="007730DF">
        <w:t xml:space="preserve"> </w:t>
      </w:r>
      <w:r w:rsidRPr="007730DF">
        <w:rPr>
          <w:b/>
          <w:bCs/>
        </w:rPr>
        <w:t>Следует также активизировать усилия по обеспечению доступа к комплексной помощи жертвам сексуального и гендерного насилия в условиях конфликта, уделяя приоритетное внимание предупреждению сексуального и гендерного насилия в районах, наиболее пострадавших от конфликта.</w:t>
      </w:r>
      <w:r w:rsidRPr="007730DF">
        <w:t xml:space="preserve"> </w:t>
      </w:r>
      <w:r w:rsidRPr="007730DF">
        <w:rPr>
          <w:b/>
          <w:bCs/>
        </w:rPr>
        <w:t>Кроме того, государству-участнику следует обеспечить расследование всех случаев сексуального насилия, привлечение обвиняемых к ответственности и в случае их осуждения назначение наказания, соразмерного содеянному, и предоставление жертвам эффективных средств правовой защиты согласно пункту 3 статьи 2 Пакта.</w:t>
      </w:r>
      <w:r w:rsidRPr="007730DF">
        <w:t xml:space="preserve"> </w:t>
      </w:r>
      <w:r w:rsidRPr="007730DF">
        <w:rPr>
          <w:b/>
          <w:bCs/>
        </w:rPr>
        <w:t>В этой связи государству-участнику следует в приоритетном порядке рассмотреть вопрос об открытии судебного разбирательства по макроделу № 11 и обеспечить полноправное участие жертв в этом процессе.</w:t>
      </w:r>
    </w:p>
    <w:p w14:paraId="087C5EC6" w14:textId="77777777" w:rsidR="004B3989" w:rsidRPr="00824536" w:rsidRDefault="004B3989" w:rsidP="004B3989">
      <w:pPr>
        <w:pStyle w:val="H23G"/>
      </w:pPr>
      <w:r w:rsidRPr="007730DF">
        <w:tab/>
      </w:r>
      <w:r w:rsidRPr="007730DF">
        <w:tab/>
      </w:r>
      <w:r w:rsidRPr="007730DF">
        <w:rPr>
          <w:bCs/>
        </w:rPr>
        <w:t>Добровольное прерывание беременности и репродуктивные права</w:t>
      </w:r>
    </w:p>
    <w:p w14:paraId="264C954B" w14:textId="6BDF67DC" w:rsidR="004B3989" w:rsidRPr="00824536" w:rsidRDefault="004B3989" w:rsidP="004B3989">
      <w:pPr>
        <w:pStyle w:val="SingleTxtG"/>
      </w:pPr>
      <w:r w:rsidRPr="007730DF">
        <w:t>14.</w:t>
      </w:r>
      <w:r w:rsidRPr="007730DF">
        <w:tab/>
        <w:t>Комитет выражает обеспокоенность в связи с тем, что добровольное прерывание беременности после 24-й недели беременности продолжает считаться уголовным преступлением и что в рамках системы, созданной в соответствии с решением C-055 от 2022</w:t>
      </w:r>
      <w:r w:rsidR="002144CF">
        <w:t> год</w:t>
      </w:r>
      <w:r w:rsidRPr="007730DF">
        <w:t>а, признавшим криминализацию абортов в течение первых 24</w:t>
      </w:r>
      <w:r w:rsidR="005425C9">
        <w:t> </w:t>
      </w:r>
      <w:r w:rsidRPr="007730DF">
        <w:t>недель беременности противоречащей положениям Конституции, женщины, девочки и подростки в сельских районах продолжают необоснованно подвергаться уголовному преследованию. Комитет выражает сожаление по поводу отсутствия ответов государства-участника в ходе диалога по данному вопросу. Принимая к сведению информацию о приостановке применения глифосата для уничтожения</w:t>
      </w:r>
      <w:r w:rsidRPr="007730DF">
        <w:rPr>
          <w:b/>
          <w:bCs/>
        </w:rPr>
        <w:t xml:space="preserve"> </w:t>
      </w:r>
      <w:r w:rsidRPr="007730DF">
        <w:t xml:space="preserve">запрещенных культур, Комитет тем не менее выражает обеспокоенность в связи с тем, что остается в силе </w:t>
      </w:r>
      <w:r>
        <w:t>декрет</w:t>
      </w:r>
      <w:r w:rsidRPr="007730DF">
        <w:rPr>
          <w:b/>
          <w:bCs/>
        </w:rPr>
        <w:t xml:space="preserve"> </w:t>
      </w:r>
      <w:r w:rsidRPr="007730DF">
        <w:t xml:space="preserve">№ 380/2021, определяющий общую нормативную базу для возобновления Программы уничтожения запрещенных культур путем авиационного распыления гербицида глифосат. Комитет также выражает сожаление по поводу отсутствия информации о принятии мер по обеспечению доступа к средствам правовой защиты и возмещения ущерба жертвам, репродуктивное здоровье которых пострадало в результате многолетнего воздействия глифосата (статьи 6, </w:t>
      </w:r>
      <w:r w:rsidR="005425C9">
        <w:br/>
      </w:r>
      <w:r w:rsidRPr="007730DF">
        <w:t>7 и 8).</w:t>
      </w:r>
    </w:p>
    <w:p w14:paraId="63081D09" w14:textId="77777777" w:rsidR="004B3989" w:rsidRPr="00824536" w:rsidRDefault="004B3989" w:rsidP="004B3989">
      <w:pPr>
        <w:pStyle w:val="SingleTxtG"/>
        <w:rPr>
          <w:b/>
          <w:bCs/>
        </w:rPr>
      </w:pPr>
      <w:r w:rsidRPr="007730DF">
        <w:t>15.</w:t>
      </w:r>
      <w:r w:rsidRPr="007730DF">
        <w:tab/>
      </w:r>
      <w:r w:rsidRPr="007730DF">
        <w:rPr>
          <w:b/>
          <w:bCs/>
        </w:rPr>
        <w:t>С учетом замечания общего порядка № 36 (2018) Комитета о праве на жизнь государству-участнику следует:</w:t>
      </w:r>
    </w:p>
    <w:p w14:paraId="494EC45A" w14:textId="77777777" w:rsidR="004B3989" w:rsidRPr="00824536" w:rsidRDefault="004B3989" w:rsidP="004B3989">
      <w:pPr>
        <w:pStyle w:val="SingleTxtG"/>
        <w:ind w:firstLine="567"/>
        <w:rPr>
          <w:b/>
          <w:bCs/>
        </w:rPr>
      </w:pPr>
      <w:r w:rsidRPr="007730DF">
        <w:rPr>
          <w:b/>
          <w:bCs/>
        </w:rPr>
        <w:t>a)</w:t>
      </w:r>
      <w:r w:rsidRPr="007730DF">
        <w:tab/>
      </w:r>
      <w:r w:rsidRPr="007730DF">
        <w:rPr>
          <w:b/>
          <w:bCs/>
        </w:rPr>
        <w:t>пересмотреть уголовное законодательство, с тем чтобы женщины и девочки, желающие прервать беременность, а также врачи и другой медицинский персонал, оказывающий им помощь, не подвергались уголовному наказанию;</w:t>
      </w:r>
    </w:p>
    <w:p w14:paraId="6DCF819E" w14:textId="77777777" w:rsidR="004B3989" w:rsidRPr="00824536" w:rsidRDefault="004B3989" w:rsidP="004B3989">
      <w:pPr>
        <w:pStyle w:val="SingleTxtG"/>
        <w:ind w:firstLine="567"/>
      </w:pPr>
      <w:r w:rsidRPr="007730DF">
        <w:rPr>
          <w:b/>
          <w:bCs/>
        </w:rPr>
        <w:t>b)</w:t>
      </w:r>
      <w:r w:rsidRPr="007730DF">
        <w:tab/>
      </w:r>
      <w:r w:rsidRPr="007730DF">
        <w:rPr>
          <w:b/>
          <w:bCs/>
        </w:rPr>
        <w:t>удвоить усилия по обеспечению законного и эффективного доступа женщин и девочек к добровольному прерыванию беременности в условиях безопасности и конфиденциальности на всей территории страны;</w:t>
      </w:r>
    </w:p>
    <w:p w14:paraId="4CAC6AD5" w14:textId="77777777" w:rsidR="004B3989" w:rsidRPr="00824536" w:rsidRDefault="004B3989" w:rsidP="004B3989">
      <w:pPr>
        <w:pStyle w:val="SingleTxtG"/>
        <w:ind w:firstLine="567"/>
        <w:rPr>
          <w:b/>
          <w:bCs/>
        </w:rPr>
      </w:pPr>
      <w:r w:rsidRPr="007730DF">
        <w:rPr>
          <w:b/>
          <w:bCs/>
        </w:rPr>
        <w:t>c)</w:t>
      </w:r>
      <w:r w:rsidRPr="007730DF">
        <w:tab/>
      </w:r>
      <w:r w:rsidRPr="007730DF">
        <w:rPr>
          <w:b/>
          <w:bCs/>
        </w:rPr>
        <w:t>гарантировать полный доступ к услугам по охране сексуального и репродуктивного здоровья и всестороннему сексуальному просвещению мужчинам, женщинам и детям на всей территории страны, в том числе в отдаленных и сельских районах;</w:t>
      </w:r>
    </w:p>
    <w:p w14:paraId="0D8B3E88" w14:textId="77777777" w:rsidR="004B3989" w:rsidRPr="00824536" w:rsidRDefault="004B3989" w:rsidP="004B3989">
      <w:pPr>
        <w:pStyle w:val="SingleTxtG"/>
        <w:ind w:firstLine="567"/>
        <w:rPr>
          <w:b/>
          <w:bCs/>
        </w:rPr>
      </w:pPr>
      <w:bookmarkStart w:id="3" w:name="DocPart2"/>
      <w:r w:rsidRPr="007730DF">
        <w:rPr>
          <w:b/>
          <w:bCs/>
        </w:rPr>
        <w:t>d)</w:t>
      </w:r>
      <w:r w:rsidRPr="007730DF">
        <w:tab/>
      </w:r>
      <w:r w:rsidRPr="007730DF">
        <w:rPr>
          <w:b/>
          <w:bCs/>
        </w:rPr>
        <w:t xml:space="preserve">принять меры с целью отмены </w:t>
      </w:r>
      <w:r>
        <w:rPr>
          <w:b/>
          <w:bCs/>
        </w:rPr>
        <w:t>декрет</w:t>
      </w:r>
      <w:r w:rsidRPr="007730DF">
        <w:rPr>
          <w:b/>
          <w:bCs/>
        </w:rPr>
        <w:t>а № 380/2021 и содействовать окончательному запрету применения глифосата;</w:t>
      </w:r>
    </w:p>
    <w:p w14:paraId="31EA9005" w14:textId="77777777" w:rsidR="004B3989" w:rsidRPr="00824536" w:rsidRDefault="004B3989" w:rsidP="004B3989">
      <w:pPr>
        <w:pStyle w:val="SingleTxtG"/>
        <w:ind w:firstLine="567"/>
        <w:rPr>
          <w:b/>
          <w:bCs/>
        </w:rPr>
      </w:pPr>
      <w:r w:rsidRPr="007730DF">
        <w:rPr>
          <w:b/>
          <w:bCs/>
        </w:rPr>
        <w:t>e)</w:t>
      </w:r>
      <w:r w:rsidRPr="007730DF">
        <w:tab/>
      </w:r>
      <w:r w:rsidRPr="007730DF">
        <w:rPr>
          <w:b/>
          <w:bCs/>
        </w:rPr>
        <w:t>принять действенные меры для обеспечения жертвам, пострадавшим в результате реализации Программы по уничтожению запрещенных культур путем авиационного распыления гербицида глифосат, доступа к средствам правовой защиты и полного возмещения ущерба, в том числе в форме компенсации, реабилитации, сатисфакции и гарантий неповторения, включая рассмотрение возможности принятия закона, освобождающего жертвы от бремени доказывания причинно-следственной связи.</w:t>
      </w:r>
    </w:p>
    <w:p w14:paraId="0EA3D487" w14:textId="77777777" w:rsidR="004B3989" w:rsidRPr="00824536" w:rsidRDefault="004B3989" w:rsidP="004B3989">
      <w:pPr>
        <w:pStyle w:val="H23G"/>
      </w:pPr>
      <w:r w:rsidRPr="007730DF">
        <w:tab/>
      </w:r>
      <w:r w:rsidRPr="007730DF">
        <w:tab/>
      </w:r>
      <w:r w:rsidRPr="007730DF">
        <w:rPr>
          <w:bCs/>
        </w:rPr>
        <w:t>Право на жизнь</w:t>
      </w:r>
    </w:p>
    <w:p w14:paraId="3E1D082C" w14:textId="4502573C" w:rsidR="004B3989" w:rsidRPr="00824536" w:rsidRDefault="004B3989" w:rsidP="004B3989">
      <w:pPr>
        <w:pStyle w:val="SingleTxtG"/>
      </w:pPr>
      <w:r w:rsidRPr="007730DF">
        <w:t>16.</w:t>
      </w:r>
      <w:r w:rsidRPr="007730DF">
        <w:tab/>
        <w:t xml:space="preserve">Комитет приветствует принятие новой государственной политики в области безопасности, обороны и гражданского сосуществования </w:t>
      </w:r>
      <w:r w:rsidR="002144CF">
        <w:t>«</w:t>
      </w:r>
      <w:r w:rsidRPr="007730DF">
        <w:t>Гарантии жизни и мира на 2022–2026</w:t>
      </w:r>
      <w:r w:rsidR="002144CF">
        <w:t> год</w:t>
      </w:r>
      <w:r w:rsidRPr="007730DF">
        <w:t>ы</w:t>
      </w:r>
      <w:r w:rsidR="002144CF">
        <w:t>»</w:t>
      </w:r>
      <w:r w:rsidRPr="007730DF">
        <w:t>. Он также принимает к сведению предоставленную государством-участником информацию о ходе расследования макропреступлений Специальным судом по вопросам мира в рамках макропроцессов, в том числе макродела № 03, в</w:t>
      </w:r>
      <w:r w:rsidR="000512B2">
        <w:t> </w:t>
      </w:r>
      <w:r w:rsidRPr="007730DF">
        <w:t>котором расследуются убийства и насильственные исчезновения, представленные сотрудниками государственных органов как боевые потери, и макродела № 08, в</w:t>
      </w:r>
      <w:r w:rsidR="000512B2">
        <w:t> </w:t>
      </w:r>
      <w:r w:rsidRPr="007730DF">
        <w:t xml:space="preserve">котором расследуются преступления, совершенные сотрудниками сил безопасности и государственных органов совместно с военизированными группировками или третьими сторонами — гражданскими лицами, участвующими в вооруженном конфликте. Вместе с тем Комитет с обеспокоенностью отмечает тенденцию к росту числа массовых расправ над правозащитниками и их убийств, совершаемых преступными организациями и негосударственными вооруженными формированиями, а также внесудебных казней и других случаев предполагаемого произвольного лишения жизни, в которых, возможно, замешаны военнослужащие Национальной армии и </w:t>
      </w:r>
      <w:bookmarkStart w:id="4" w:name="_Hlk148903077"/>
      <w:r w:rsidRPr="007730DF">
        <w:t>сотрудники Национальной полиции и других государственных органов, имеющие права на ношение служебного оружия</w:t>
      </w:r>
      <w:bookmarkEnd w:id="4"/>
      <w:r w:rsidRPr="007730DF">
        <w:t>. Кроме того, принимая к сведению информацию о предупредительных мерах, принятых Специальным судом по вопросам мира для обеспечения защиты бывших комбатантов, а также права жертв на установление истины, Комитет тем не менее выражает обеспокоенность в связи с продолжающимися убийствами бывших комбатантов Революционных вооруженных сил Колумбии — Армия народа (РВСК-АН) после подписания Заключительного соглашения о прекращении конфликта и установлении стабильного и прочного мира (статья 6).</w:t>
      </w:r>
      <w:bookmarkStart w:id="5" w:name="_Hlk140231381"/>
      <w:bookmarkEnd w:id="5"/>
    </w:p>
    <w:p w14:paraId="7ACF649C" w14:textId="77777777" w:rsidR="004B3989" w:rsidRPr="00824536" w:rsidRDefault="004B3989" w:rsidP="004B3989">
      <w:pPr>
        <w:pStyle w:val="SingleTxtG"/>
        <w:rPr>
          <w:b/>
          <w:bCs/>
        </w:rPr>
      </w:pPr>
      <w:r w:rsidRPr="007730DF">
        <w:t>17.</w:t>
      </w:r>
      <w:r w:rsidRPr="007730DF">
        <w:tab/>
      </w:r>
      <w:r w:rsidRPr="007730DF">
        <w:rPr>
          <w:b/>
          <w:bCs/>
        </w:rPr>
        <w:t>С учетом замечания общего порядка № 36 (2018) о праве на жизнь и в соответствии с предыдущими рекомендациями Комитета</w:t>
      </w:r>
      <w:r w:rsidRPr="00F63525">
        <w:rPr>
          <w:rStyle w:val="aa"/>
        </w:rPr>
        <w:footnoteReference w:id="8"/>
      </w:r>
      <w:r w:rsidRPr="007730DF">
        <w:rPr>
          <w:b/>
          <w:bCs/>
        </w:rPr>
        <w:t xml:space="preserve"> государству-участнику следует продолжить усилия по принятию всех необходимых мер для полного выполнения своих обязательств по защите права на жизнь, в том числе в ситуациях вооруженного конфликта и насилия.</w:t>
      </w:r>
      <w:r w:rsidRPr="007730DF">
        <w:t xml:space="preserve"> </w:t>
      </w:r>
      <w:r w:rsidRPr="007730DF">
        <w:rPr>
          <w:b/>
          <w:bCs/>
        </w:rPr>
        <w:t>Государству-участнику следует, в частности:</w:t>
      </w:r>
    </w:p>
    <w:p w14:paraId="0153B2B5" w14:textId="77777777" w:rsidR="004B3989" w:rsidRPr="00824536" w:rsidRDefault="004B3989" w:rsidP="004B3989">
      <w:pPr>
        <w:pStyle w:val="SingleTxtG"/>
        <w:ind w:firstLine="567"/>
        <w:rPr>
          <w:b/>
          <w:bCs/>
        </w:rPr>
      </w:pPr>
      <w:r w:rsidRPr="007730DF">
        <w:rPr>
          <w:b/>
          <w:bCs/>
        </w:rPr>
        <w:t>a)</w:t>
      </w:r>
      <w:r w:rsidRPr="007730DF">
        <w:tab/>
      </w:r>
      <w:r w:rsidRPr="007730DF">
        <w:rPr>
          <w:b/>
          <w:bCs/>
        </w:rPr>
        <w:t>принять и осуществлять государственную политику по ликвидации негосударственных вооруженных формирований и преступных организаций и по пресечению преступных действий, которая направлена на устранение структурных факторов, таких как отсутствие доступа населения к возможностям осуществления прав человека, а также факторов, способствующих появлению и деятельности таких групп, в соответствии с рекомендациями Комиссии по установлению истины и при обеспечении участия гражданского общества;</w:t>
      </w:r>
    </w:p>
    <w:p w14:paraId="02FB6AF4" w14:textId="77777777" w:rsidR="004B3989" w:rsidRPr="00824536" w:rsidRDefault="004B3989" w:rsidP="004B3989">
      <w:pPr>
        <w:pStyle w:val="SingleTxtG"/>
        <w:ind w:firstLine="567"/>
        <w:rPr>
          <w:b/>
          <w:bCs/>
        </w:rPr>
      </w:pPr>
      <w:r w:rsidRPr="007730DF">
        <w:rPr>
          <w:b/>
          <w:bCs/>
        </w:rPr>
        <w:t>b)</w:t>
      </w:r>
      <w:r w:rsidRPr="007730DF">
        <w:tab/>
      </w:r>
      <w:r w:rsidRPr="007730DF">
        <w:rPr>
          <w:b/>
          <w:bCs/>
        </w:rPr>
        <w:t>содействовать реформе сектора безопасности с помощью разработки новой политики по обеспечению безопасности населения, основанной на измеримых и объективных показателях, включая дифференцированный подход с учетом гендерной и этнической принадлежности, с целью внесения существенных изменений в военную и полицейскую доктрины;</w:t>
      </w:r>
    </w:p>
    <w:p w14:paraId="0242B1AB" w14:textId="77777777" w:rsidR="004B3989" w:rsidRPr="00824536" w:rsidRDefault="004B3989" w:rsidP="004B3989">
      <w:pPr>
        <w:pStyle w:val="SingleTxtG"/>
        <w:ind w:firstLine="567"/>
        <w:rPr>
          <w:b/>
          <w:bCs/>
        </w:rPr>
      </w:pPr>
      <w:r w:rsidRPr="007730DF">
        <w:rPr>
          <w:b/>
          <w:bCs/>
        </w:rPr>
        <w:t>c)</w:t>
      </w:r>
      <w:r w:rsidRPr="007730DF">
        <w:tab/>
      </w:r>
      <w:r w:rsidRPr="007730DF">
        <w:rPr>
          <w:b/>
          <w:bCs/>
        </w:rPr>
        <w:t>гарантировать участие общин в определении их потребностей в области безопасности и создать механизмы межведомственной координации для оперативной реализации политики по обеспечению безопасности населения;</w:t>
      </w:r>
    </w:p>
    <w:p w14:paraId="53A68D60" w14:textId="77777777" w:rsidR="004B3989" w:rsidRPr="00824536" w:rsidRDefault="004B3989" w:rsidP="004B3989">
      <w:pPr>
        <w:pStyle w:val="SingleTxtG"/>
        <w:ind w:firstLine="567"/>
        <w:rPr>
          <w:b/>
          <w:bCs/>
        </w:rPr>
      </w:pPr>
      <w:r w:rsidRPr="007730DF">
        <w:rPr>
          <w:b/>
          <w:bCs/>
        </w:rPr>
        <w:t>d)</w:t>
      </w:r>
      <w:r w:rsidRPr="007730DF">
        <w:tab/>
      </w:r>
      <w:r w:rsidRPr="007730DF">
        <w:rPr>
          <w:b/>
          <w:bCs/>
        </w:rPr>
        <w:t>продолжить усилия в целях принятия и реализации мер по защите общин, наиболее пострадавших от внутреннего конфликта, а также бывших комбатантов РВСК-АН, в том числе путем усиления гражданской власти в районах, подвергшихся насилию со стороны негосударственных вооруженных формирований и преступных организаций, а также в целях расширения присутствия на местах представителей Генеральной судебной прокуратуры и Государственной прокуратуры и укреплению их потенциала в пострадавших районах;</w:t>
      </w:r>
    </w:p>
    <w:p w14:paraId="378A796F" w14:textId="77777777" w:rsidR="004B3989" w:rsidRPr="00824536" w:rsidRDefault="004B3989" w:rsidP="004B3989">
      <w:pPr>
        <w:pStyle w:val="SingleTxtG"/>
        <w:ind w:firstLine="567"/>
      </w:pPr>
      <w:r w:rsidRPr="007730DF">
        <w:rPr>
          <w:b/>
          <w:bCs/>
        </w:rPr>
        <w:t>e)</w:t>
      </w:r>
      <w:r w:rsidRPr="007730DF">
        <w:tab/>
      </w:r>
      <w:r w:rsidRPr="007730DF">
        <w:rPr>
          <w:b/>
          <w:bCs/>
        </w:rPr>
        <w:t>продолжить работу по расследованию макропреступлений, обеспечив оперативное, тщательное и беспристрастное расследование всех случаев массовых расправ над правозащитниками и их убийств, внесудебных казней и других случаев произвольного лишения жизни, а также вынесение обвиняемым, в случае их осуждения, приговоров, соразмерных тяжести совершенных деяний, и предоставление жертвам эффективных средств правовой защиты.</w:t>
      </w:r>
    </w:p>
    <w:p w14:paraId="566164B9" w14:textId="77777777" w:rsidR="004B3989" w:rsidRPr="00824536" w:rsidRDefault="004B3989" w:rsidP="004B3989">
      <w:pPr>
        <w:pStyle w:val="H23G"/>
      </w:pPr>
      <w:r w:rsidRPr="007730DF">
        <w:tab/>
      </w:r>
      <w:r w:rsidRPr="007730DF">
        <w:tab/>
      </w:r>
      <w:r w:rsidRPr="007730DF">
        <w:rPr>
          <w:bCs/>
        </w:rPr>
        <w:t>Запрещение пыток и других жестоких, бесчеловечных или унижающих достоинство видов обращения и наказания</w:t>
      </w:r>
      <w:bookmarkStart w:id="6" w:name="_Hlk106037013"/>
      <w:bookmarkStart w:id="7" w:name="_Hlk140240255"/>
      <w:bookmarkEnd w:id="6"/>
      <w:bookmarkEnd w:id="7"/>
    </w:p>
    <w:p w14:paraId="7161FF65" w14:textId="284ACCBB" w:rsidR="004B3989" w:rsidRPr="00824536" w:rsidRDefault="004B3989" w:rsidP="004B3989">
      <w:pPr>
        <w:pStyle w:val="SingleTxtG"/>
      </w:pPr>
      <w:r w:rsidRPr="007730DF">
        <w:t>18.</w:t>
      </w:r>
      <w:r w:rsidRPr="007730DF">
        <w:tab/>
        <w:t>Комитет с удовлетворением отмечает представленный на рассмотрение Конгресса Республики государства-участника законопроект № 276 от 2023</w:t>
      </w:r>
      <w:r w:rsidR="002144CF">
        <w:t> год</w:t>
      </w:r>
      <w:r w:rsidRPr="007730DF">
        <w:t>а о присоединении к Факультативному протоколу к Конвенции против пыток и других жестоких, бесчеловечных или унижающих достоинство видов обращения и наказания. Кроме того, он принимает к сведению предоставленную государством-участником информацию о предотвращении пыток и жестокого обращения, в том числе в рамках пенитенциарной системы, при помощи обучения должностных лиц по вопросам прав человека и применения силы. Однако Комитет выражает обеспокоенность в связи с предполагаемым продолжающимся использованием механизмов, способствующих безнаказанности в случае</w:t>
      </w:r>
      <w:r w:rsidRPr="007730DF">
        <w:rPr>
          <w:b/>
          <w:bCs/>
        </w:rPr>
        <w:t xml:space="preserve"> </w:t>
      </w:r>
      <w:r w:rsidRPr="007730DF">
        <w:t>применения пыток и жестоких, бесчеловечных или унижающих достоинство видов обращения и наказания, в частности, в том что касается их документирования и возможного</w:t>
      </w:r>
      <w:r w:rsidRPr="007730DF">
        <w:rPr>
          <w:b/>
          <w:bCs/>
        </w:rPr>
        <w:t xml:space="preserve"> </w:t>
      </w:r>
      <w:r w:rsidRPr="007730DF">
        <w:t>расследования и рассмотрения в судебном порядке. Он также выражает озабоченность по поводу сообщений о том, что в случаях массовых расправ над правозащитниками и их</w:t>
      </w:r>
      <w:r w:rsidRPr="007730DF">
        <w:rPr>
          <w:b/>
          <w:bCs/>
        </w:rPr>
        <w:t xml:space="preserve"> </w:t>
      </w:r>
      <w:r w:rsidRPr="007730DF">
        <w:t>убийств, а также произвольного лишения жизни следственные и судебные органы зачастую не проводят расследований для установления фактов совершения актов пыток или жестокого обращения, предшествующих смерти жертвы, несмотря на обнаружение на ее теле признаков такого обращения (статьи 6, 7 и 10).</w:t>
      </w:r>
    </w:p>
    <w:p w14:paraId="578FBF00" w14:textId="77777777" w:rsidR="004B3989" w:rsidRPr="00824536" w:rsidRDefault="004B3989" w:rsidP="004B3989">
      <w:pPr>
        <w:pStyle w:val="SingleTxtG"/>
        <w:rPr>
          <w:b/>
          <w:bCs/>
        </w:rPr>
      </w:pPr>
      <w:r w:rsidRPr="007730DF">
        <w:t>19.</w:t>
      </w:r>
      <w:r w:rsidRPr="007730DF">
        <w:tab/>
      </w:r>
      <w:r w:rsidRPr="007730DF">
        <w:rPr>
          <w:b/>
          <w:bCs/>
        </w:rPr>
        <w:t>Государству-участнику следует активизировать усилия для искоренения пыток и жестокого обращения.</w:t>
      </w:r>
      <w:r w:rsidRPr="007730DF">
        <w:t xml:space="preserve"> </w:t>
      </w:r>
      <w:r w:rsidRPr="007730DF">
        <w:rPr>
          <w:b/>
          <w:bCs/>
        </w:rPr>
        <w:t>Ему, в частности, надлежит:</w:t>
      </w:r>
    </w:p>
    <w:p w14:paraId="409F3FD6" w14:textId="77777777" w:rsidR="004B3989" w:rsidRPr="00824536" w:rsidRDefault="004B3989" w:rsidP="004B3989">
      <w:pPr>
        <w:pStyle w:val="SingleTxtG"/>
        <w:ind w:firstLine="567"/>
        <w:rPr>
          <w:b/>
          <w:bCs/>
        </w:rPr>
      </w:pPr>
      <w:r w:rsidRPr="007730DF">
        <w:rPr>
          <w:b/>
          <w:bCs/>
        </w:rPr>
        <w:t>a)</w:t>
      </w:r>
      <w:r w:rsidRPr="007730DF">
        <w:tab/>
      </w:r>
      <w:r w:rsidRPr="007730DF">
        <w:rPr>
          <w:b/>
          <w:bCs/>
        </w:rPr>
        <w:t>устранить все барьеры в законодательстве и на практике для обеспечения оперативного, беспристрастного, тщательного и эффективного расследования по всем жалобам на пытки и жестокое обращение, а также для привлечения виновных к судебной ответственности и предоставления жертвам полного возмещения, включая реабилитационные меры и надлежащую компенсацию;</w:t>
      </w:r>
    </w:p>
    <w:p w14:paraId="3860D09B" w14:textId="77777777" w:rsidR="004B3989" w:rsidRPr="00824536" w:rsidRDefault="004B3989" w:rsidP="004B3989">
      <w:pPr>
        <w:pStyle w:val="SingleTxtG"/>
        <w:ind w:firstLine="567"/>
        <w:rPr>
          <w:b/>
          <w:bCs/>
        </w:rPr>
      </w:pPr>
      <w:r w:rsidRPr="007730DF">
        <w:rPr>
          <w:b/>
          <w:bCs/>
        </w:rPr>
        <w:t>b)</w:t>
      </w:r>
      <w:r w:rsidRPr="007730DF">
        <w:tab/>
      </w:r>
      <w:r w:rsidRPr="007730DF">
        <w:rPr>
          <w:b/>
          <w:bCs/>
        </w:rPr>
        <w:t>продолжить усилия по организации для сотрудников правоохранительных органов, судебной системы, прокуратуры и пенитенциарных учреждений эффективных курсов повышения квалификации, охватывающих нормы международного права, таких как Кодекс поведения должностных лиц по поддержанию правопорядка, Принципы эффективного ведения опроса в ходе расследования и сбора информации (Принципы Мендеса), а также по проведению для содержащихся под стражей лиц информационно-просветительской работы по предупреждению пыток и жестокого обращения;</w:t>
      </w:r>
    </w:p>
    <w:p w14:paraId="752F984E" w14:textId="19A33387" w:rsidR="004B3989" w:rsidRPr="00824536" w:rsidRDefault="004B3989" w:rsidP="004B3989">
      <w:pPr>
        <w:pStyle w:val="SingleTxtG"/>
        <w:ind w:firstLine="567"/>
        <w:rPr>
          <w:b/>
          <w:bCs/>
        </w:rPr>
      </w:pPr>
      <w:r w:rsidRPr="007730DF">
        <w:rPr>
          <w:b/>
          <w:bCs/>
        </w:rPr>
        <w:t>c)</w:t>
      </w:r>
      <w:r w:rsidRPr="007730DF">
        <w:tab/>
      </w:r>
      <w:r w:rsidRPr="007730DF">
        <w:rPr>
          <w:b/>
          <w:bCs/>
        </w:rPr>
        <w:t>принять меры по обеспечению систематического анализа возможных актов пыток или жестокого обращения, предшествующих смерти жертв, во всех расследованиях случаев массовых расправ над правозащитник</w:t>
      </w:r>
      <w:r w:rsidR="00F63525">
        <w:rPr>
          <w:b/>
          <w:bCs/>
        </w:rPr>
        <w:t>ами</w:t>
      </w:r>
      <w:r w:rsidRPr="007730DF">
        <w:rPr>
          <w:b/>
          <w:bCs/>
        </w:rPr>
        <w:t xml:space="preserve"> и их убийств, а также произвольного лишения жизни;</w:t>
      </w:r>
    </w:p>
    <w:p w14:paraId="3DF2EBE9" w14:textId="77777777" w:rsidR="004B3989" w:rsidRPr="00824536" w:rsidRDefault="004B3989" w:rsidP="004B3989">
      <w:pPr>
        <w:pStyle w:val="SingleTxtG"/>
        <w:ind w:firstLine="567"/>
        <w:rPr>
          <w:b/>
          <w:bCs/>
        </w:rPr>
      </w:pPr>
      <w:r w:rsidRPr="007730DF">
        <w:rPr>
          <w:b/>
          <w:bCs/>
        </w:rPr>
        <w:t>d)</w:t>
      </w:r>
      <w:r w:rsidRPr="007730DF">
        <w:tab/>
      </w:r>
      <w:r w:rsidRPr="007730DF">
        <w:rPr>
          <w:b/>
          <w:bCs/>
        </w:rPr>
        <w:t>продолжить усилия по подготовке к ратификации Факультативного протокола к Конвенции против пыток и других жестоких, бесчеловечных или унижающих достоинство видов обращения и наказания.</w:t>
      </w:r>
    </w:p>
    <w:p w14:paraId="2B5121FD" w14:textId="77777777" w:rsidR="004B3989" w:rsidRPr="00824536" w:rsidRDefault="004B3989" w:rsidP="004B3989">
      <w:pPr>
        <w:pStyle w:val="H23G"/>
      </w:pPr>
      <w:r w:rsidRPr="007730DF">
        <w:tab/>
      </w:r>
      <w:r w:rsidRPr="007730DF">
        <w:tab/>
      </w:r>
      <w:r w:rsidRPr="007730DF">
        <w:rPr>
          <w:bCs/>
        </w:rPr>
        <w:t>Обращение с лицами, лишенными свободы, и условия их содержания под стражей</w:t>
      </w:r>
    </w:p>
    <w:p w14:paraId="6291A04E" w14:textId="17F12B1C" w:rsidR="004B3989" w:rsidRPr="00824536" w:rsidRDefault="004B3989" w:rsidP="004B3989">
      <w:pPr>
        <w:pStyle w:val="SingleTxtG"/>
      </w:pPr>
      <w:r w:rsidRPr="007730DF">
        <w:t>20.</w:t>
      </w:r>
      <w:r w:rsidRPr="007730DF">
        <w:tab/>
        <w:t>С удовлетворением отмечая позитивные меры, принятые государством-участником для улучшения условий содержания под стражей, тем не менее Комитет по-прежнему выражает обеспокоенность в связи с сохраняющейся переполненностью пенитенциарных учреждений, в частности центров временного содержания. Комитет принимает к сведению принятие Закона № 2292 от 2023</w:t>
      </w:r>
      <w:r w:rsidR="002144CF">
        <w:t> год</w:t>
      </w:r>
      <w:r w:rsidRPr="007730DF">
        <w:t>а, предусматривающего для женщин, совершивших незначительные правонарушения, возможность по их инициативе или по ходатайству одной из сторон исполнять альтернативное наказание в виде общественно полезных работ. Однако Комитет выражает обеспокоенность в связи с чрезмерным применением предварительного заключения (статьи 6, 7, 9, 10, 1</w:t>
      </w:r>
      <w:r w:rsidR="00F00E09">
        <w:br/>
      </w:r>
      <w:r w:rsidRPr="007730DF">
        <w:t>4 и 26).</w:t>
      </w:r>
    </w:p>
    <w:p w14:paraId="07BFAF6C" w14:textId="77777777" w:rsidR="004B3989" w:rsidRPr="00824536" w:rsidRDefault="004B3989" w:rsidP="004B3989">
      <w:pPr>
        <w:pStyle w:val="SingleTxtG"/>
        <w:rPr>
          <w:b/>
          <w:bCs/>
        </w:rPr>
      </w:pPr>
      <w:r w:rsidRPr="007730DF">
        <w:t>21.</w:t>
      </w:r>
      <w:r w:rsidRPr="007730DF">
        <w:tab/>
      </w:r>
      <w:r w:rsidRPr="007730DF">
        <w:rPr>
          <w:b/>
          <w:bCs/>
        </w:rPr>
        <w:t>Государству-участнику следует активизировать усилия для обеспечения полного соответствия условий содержания под стражей применимым международным правозащитным нормам, таким как Минимальные стандартные правила Организации Объединенных Наций в отношении обращения с заключенными (Правила Нельсона Манделы).</w:t>
      </w:r>
      <w:r w:rsidRPr="007730DF">
        <w:t xml:space="preserve"> </w:t>
      </w:r>
      <w:r w:rsidRPr="007730DF">
        <w:rPr>
          <w:b/>
          <w:bCs/>
        </w:rPr>
        <w:t>В частности, ему следует безотлагательно принять меры по значительному уменьшению переполненности тюрем и центров временного содержания, в том числе путем расширения использования мер, не связанных с лишением свободы, в качестве альтернативы тюремному заключению, согласно Минимальным стандартным правилам Организации Объединенных Наций в отношении мер, не связанных с тюремным заключением (Токийские правила).</w:t>
      </w:r>
    </w:p>
    <w:p w14:paraId="5FB988F7" w14:textId="77777777" w:rsidR="004B3989" w:rsidRPr="00824536" w:rsidRDefault="004B3989" w:rsidP="004B3989">
      <w:pPr>
        <w:pStyle w:val="H23G"/>
      </w:pPr>
      <w:r w:rsidRPr="007730DF">
        <w:tab/>
      </w:r>
      <w:r w:rsidRPr="007730DF">
        <w:tab/>
      </w:r>
      <w:r w:rsidRPr="007730DF">
        <w:rPr>
          <w:bCs/>
        </w:rPr>
        <w:t>Свобода и личная неприкосновенность</w:t>
      </w:r>
      <w:r w:rsidRPr="007730DF">
        <w:t xml:space="preserve"> </w:t>
      </w:r>
    </w:p>
    <w:p w14:paraId="6BC8578D" w14:textId="037F9856" w:rsidR="004B3989" w:rsidRPr="00824536" w:rsidRDefault="004B3989" w:rsidP="004B3989">
      <w:pPr>
        <w:pStyle w:val="SingleTxtG"/>
      </w:pPr>
      <w:r w:rsidRPr="007730DF">
        <w:t>22.</w:t>
      </w:r>
      <w:r w:rsidRPr="007730DF">
        <w:tab/>
        <w:t xml:space="preserve">Принимая к сведению информацию, предоставленную государством-участником о регламентации и применении процедуры так называемой </w:t>
      </w:r>
      <w:r w:rsidR="002144CF">
        <w:t>«</w:t>
      </w:r>
      <w:r w:rsidRPr="007730DF">
        <w:t>передачи под защиту</w:t>
      </w:r>
      <w:r w:rsidR="002144CF">
        <w:rPr>
          <w:b/>
          <w:bCs/>
        </w:rPr>
        <w:t>»</w:t>
      </w:r>
      <w:r w:rsidRPr="007730DF">
        <w:t>, Комитет тем не менее выражает озабоченность в связи с сообщениями о том, что на практике эта процедура используется не для защиты жизни и неприкосновенности, в том числе третьих лиц,</w:t>
      </w:r>
      <w:r w:rsidRPr="007730DF">
        <w:rPr>
          <w:b/>
          <w:bCs/>
        </w:rPr>
        <w:t xml:space="preserve"> </w:t>
      </w:r>
      <w:r w:rsidRPr="007730DF">
        <w:t xml:space="preserve">как это предусмотрено законодательством, а с тем чтобы воспрепятствовать осуществлению права на свободу собраний без возможности судебного контроля за обеспечением законности задержания. Также вызывает озабоченность расширение полномочий полиции при применении процедуры </w:t>
      </w:r>
      <w:r w:rsidR="002144CF">
        <w:t>«</w:t>
      </w:r>
      <w:r w:rsidRPr="007730DF">
        <w:t>передачи под защиту</w:t>
      </w:r>
      <w:r w:rsidR="002144CF">
        <w:t>»</w:t>
      </w:r>
      <w:r w:rsidRPr="007730DF">
        <w:t xml:space="preserve"> в соответствии с новым Законом о безопасности граждан от 25 января 2022</w:t>
      </w:r>
      <w:r w:rsidR="002144CF">
        <w:t> год</w:t>
      </w:r>
      <w:r w:rsidRPr="007730DF">
        <w:t>а (Закон № 2197), что повышает риск более широкого использования этой формы кратковременного лишения свободы без судебного контроля с целью воспрепятствовать осуществлению права на мирные собрания (статья 9).</w:t>
      </w:r>
    </w:p>
    <w:p w14:paraId="7FD3A4AB" w14:textId="253A57CB" w:rsidR="004B3989" w:rsidRPr="00824536" w:rsidRDefault="004B3989" w:rsidP="004B3989">
      <w:pPr>
        <w:pStyle w:val="SingleTxtG"/>
        <w:rPr>
          <w:b/>
          <w:bCs/>
        </w:rPr>
      </w:pPr>
      <w:r w:rsidRPr="007730DF">
        <w:t>23.</w:t>
      </w:r>
      <w:r w:rsidRPr="007730DF">
        <w:tab/>
      </w:r>
      <w:r w:rsidRPr="007730DF">
        <w:rPr>
          <w:b/>
          <w:bCs/>
        </w:rPr>
        <w:t xml:space="preserve">Государству-участнику следует создать единый реестр случаев лишения свободы, содержащий информацию в режиме реального времени, в том числе данные о </w:t>
      </w:r>
      <w:r w:rsidR="002144CF">
        <w:rPr>
          <w:b/>
          <w:bCs/>
        </w:rPr>
        <w:t>«</w:t>
      </w:r>
      <w:r w:rsidRPr="007730DF">
        <w:rPr>
          <w:b/>
          <w:bCs/>
        </w:rPr>
        <w:t>передаче под защиту</w:t>
      </w:r>
      <w:r w:rsidR="002144CF">
        <w:rPr>
          <w:b/>
          <w:bCs/>
        </w:rPr>
        <w:t>»</w:t>
      </w:r>
      <w:r w:rsidRPr="007730DF">
        <w:rPr>
          <w:b/>
          <w:bCs/>
        </w:rPr>
        <w:t xml:space="preserve">, для предупреждения исчезновений и улучшения поиска пропавших без вести, а также ограничить широкое применение процедуры </w:t>
      </w:r>
      <w:r w:rsidR="002144CF">
        <w:rPr>
          <w:b/>
          <w:bCs/>
        </w:rPr>
        <w:t>«</w:t>
      </w:r>
      <w:r w:rsidRPr="007730DF">
        <w:rPr>
          <w:b/>
          <w:bCs/>
        </w:rPr>
        <w:t>передачи под защиту</w:t>
      </w:r>
      <w:r w:rsidR="002144CF">
        <w:rPr>
          <w:b/>
          <w:bCs/>
        </w:rPr>
        <w:t>»</w:t>
      </w:r>
      <w:r w:rsidRPr="007730DF">
        <w:rPr>
          <w:b/>
          <w:bCs/>
        </w:rPr>
        <w:t>, с тем чтобы она не использовалась для необоснованного ограничения права на мирные собрания, предусмотренного в замечании общего порядка № 37 (2020) Комитета.</w:t>
      </w:r>
      <w:r w:rsidRPr="007730DF">
        <w:t xml:space="preserve"> </w:t>
      </w:r>
      <w:r w:rsidRPr="007730DF">
        <w:rPr>
          <w:b/>
          <w:bCs/>
        </w:rPr>
        <w:t xml:space="preserve">Государству-участнику следует также обеспечить надлежащее обучение всех сотрудников правоохранительных органов с целью повышения их информированности о применении процедуры </w:t>
      </w:r>
      <w:r w:rsidR="002144CF">
        <w:rPr>
          <w:b/>
          <w:bCs/>
        </w:rPr>
        <w:t>«</w:t>
      </w:r>
      <w:r w:rsidRPr="007730DF">
        <w:rPr>
          <w:b/>
          <w:bCs/>
        </w:rPr>
        <w:t>передачи под защиту</w:t>
      </w:r>
      <w:r w:rsidR="002144CF">
        <w:rPr>
          <w:b/>
          <w:bCs/>
        </w:rPr>
        <w:t>»</w:t>
      </w:r>
      <w:r w:rsidRPr="007730DF">
        <w:rPr>
          <w:b/>
          <w:bCs/>
        </w:rPr>
        <w:t>.</w:t>
      </w:r>
    </w:p>
    <w:p w14:paraId="75613C6A" w14:textId="77777777" w:rsidR="004B3989" w:rsidRPr="00824536" w:rsidRDefault="004B3989" w:rsidP="004B3989">
      <w:pPr>
        <w:pStyle w:val="H23G"/>
      </w:pPr>
      <w:r w:rsidRPr="007730DF">
        <w:tab/>
      </w:r>
      <w:r w:rsidRPr="007730DF">
        <w:tab/>
      </w:r>
      <w:r w:rsidRPr="007730DF">
        <w:rPr>
          <w:bCs/>
        </w:rPr>
        <w:t>Искоренение принудительного труда и торговли людьми</w:t>
      </w:r>
      <w:r w:rsidRPr="007730DF">
        <w:t xml:space="preserve"> </w:t>
      </w:r>
    </w:p>
    <w:p w14:paraId="2E5797EF" w14:textId="24C6D393" w:rsidR="004B3989" w:rsidRPr="00824536" w:rsidRDefault="004B3989" w:rsidP="004B3989">
      <w:pPr>
        <w:pStyle w:val="SingleTxtG"/>
      </w:pPr>
      <w:r w:rsidRPr="007730DF">
        <w:t>24.</w:t>
      </w:r>
      <w:r w:rsidRPr="007730DF">
        <w:tab/>
        <w:t xml:space="preserve">Комитет приветствует принятие </w:t>
      </w:r>
      <w:r>
        <w:t>декрет</w:t>
      </w:r>
      <w:r w:rsidRPr="007730DF">
        <w:t>а № 1818 от 2020</w:t>
      </w:r>
      <w:r w:rsidR="002144CF">
        <w:t> год</w:t>
      </w:r>
      <w:r w:rsidRPr="007730DF">
        <w:t>а, утверждающего Национальную стратегию по борьбе с торговлей людьми на 2020–2024</w:t>
      </w:r>
      <w:r w:rsidR="002144CF">
        <w:t> год</w:t>
      </w:r>
      <w:r w:rsidRPr="007730DF">
        <w:t>ы. Однако Комитет выражает обеспокоенность в связи с продолжающейся торговлей людьми, особенно теми, кто находится в уязвимом положении, такими как лица африканского происхождения и представители коренных народов. Он также с обеспокоенностью отмечает продолжающуюся вербовку детей и подростков негосударственными вооруженными формированиями (статьи 2, 7, 8 и 26).</w:t>
      </w:r>
    </w:p>
    <w:p w14:paraId="716C752D" w14:textId="77777777" w:rsidR="004B3989" w:rsidRPr="00824536" w:rsidRDefault="004B3989" w:rsidP="004B3989">
      <w:pPr>
        <w:pStyle w:val="SingleTxtG"/>
      </w:pPr>
      <w:r w:rsidRPr="007730DF">
        <w:t>25.</w:t>
      </w:r>
      <w:r w:rsidRPr="007730DF">
        <w:tab/>
      </w:r>
      <w:r w:rsidRPr="007730DF">
        <w:rPr>
          <w:b/>
          <w:bCs/>
        </w:rPr>
        <w:t>С учетом предыдущих рекомендаций Комитета</w:t>
      </w:r>
      <w:r w:rsidRPr="007730DF">
        <w:rPr>
          <w:rStyle w:val="aa"/>
        </w:rPr>
        <w:footnoteReference w:id="9"/>
      </w:r>
      <w:r w:rsidRPr="007730DF">
        <w:rPr>
          <w:b/>
          <w:bCs/>
        </w:rPr>
        <w:t xml:space="preserve"> государству-участнику следует продолжить и активизировать свои усилия по предупреждению, пресечению и наказанию торговли людьми, включая вербовку детей и подростков негосударственными вооруженными формированиями в условиях конфликта.</w:t>
      </w:r>
      <w:r w:rsidRPr="007730DF">
        <w:t xml:space="preserve"> </w:t>
      </w:r>
      <w:r w:rsidRPr="007730DF">
        <w:rPr>
          <w:b/>
          <w:bCs/>
        </w:rPr>
        <w:t>В частности, государству-участнику следует принять комплексные и дифференцированные меры по предотвращению вербовки и оперативному реагированию на нее, включая меры по предупреждению вербовки в целях сексуальной эксплуатации и по укреплению защитной среды на уровне семьи, школы и общины.</w:t>
      </w:r>
      <w:r w:rsidRPr="007730DF">
        <w:t xml:space="preserve"> </w:t>
      </w:r>
      <w:r w:rsidRPr="007730DF">
        <w:rPr>
          <w:b/>
          <w:bCs/>
        </w:rPr>
        <w:t>Государству-участнику также следует принять и реализовать превентивные меры, направленные на поддержку детей из наиболее уязвимых групп населения, выявлять жертвы и предоставлять им полное и эффективное возмещение ущерба и комплексную поддержку, включая медицинскую, материальную и юридическую помощь, а также содействовать социальной реинтеграции.</w:t>
      </w:r>
    </w:p>
    <w:p w14:paraId="68D838E1" w14:textId="77777777" w:rsidR="004B3989" w:rsidRPr="00824536" w:rsidRDefault="004B3989" w:rsidP="004B3989">
      <w:pPr>
        <w:pStyle w:val="H23G"/>
      </w:pPr>
      <w:r w:rsidRPr="007730DF">
        <w:tab/>
      </w:r>
      <w:r w:rsidRPr="007730DF">
        <w:tab/>
      </w:r>
      <w:r w:rsidRPr="007730DF">
        <w:rPr>
          <w:bCs/>
        </w:rPr>
        <w:t>Свобода передвижения</w:t>
      </w:r>
    </w:p>
    <w:p w14:paraId="4A0B018E" w14:textId="36C6A4A6" w:rsidR="004B3989" w:rsidRPr="00824536" w:rsidRDefault="004B3989" w:rsidP="004B3989">
      <w:pPr>
        <w:pStyle w:val="SingleTxtG"/>
      </w:pPr>
      <w:r w:rsidRPr="007730DF">
        <w:t>26.</w:t>
      </w:r>
      <w:r w:rsidRPr="007730DF">
        <w:tab/>
        <w:t>Комитет с удовлетворением отмечает меры, принимаемые для предотвращения перемещения населения, в частности инвестиции на социальные цели для обеспечения гарантий возвращения жертв принудительного перемещения, а также для предупреждения подобного</w:t>
      </w:r>
      <w:r w:rsidRPr="007730DF">
        <w:rPr>
          <w:b/>
          <w:bCs/>
        </w:rPr>
        <w:t xml:space="preserve"> </w:t>
      </w:r>
      <w:r w:rsidRPr="007730DF">
        <w:t>перемещения наиболее уязвимых лиц. Однако Комитет выражает обеспокоенность в связи с тем, что из-за территориальных споров продолжаются внутренние перемещения и изолирование групп населения, в</w:t>
      </w:r>
      <w:r w:rsidR="00C865CC">
        <w:t> </w:t>
      </w:r>
      <w:r w:rsidRPr="007730DF">
        <w:t>особенности принудительные</w:t>
      </w:r>
      <w:r w:rsidRPr="007730DF">
        <w:rPr>
          <w:b/>
          <w:bCs/>
        </w:rPr>
        <w:t xml:space="preserve"> </w:t>
      </w:r>
      <w:r w:rsidRPr="007730DF">
        <w:t>перемещения вследствие вооруженных столкновений между незаконными группировками, а также между негосударственными вооруженными формированиями и силами безопасности. Он также обеспокоен сообщениями о том, что эти ситуации несоразмерно чаще затрагивают представителей коренных народов и лиц африканского происхождения (статья 12).</w:t>
      </w:r>
    </w:p>
    <w:p w14:paraId="23477B0E" w14:textId="77777777" w:rsidR="004B3989" w:rsidRPr="00824536" w:rsidRDefault="004B3989" w:rsidP="004B3989">
      <w:pPr>
        <w:pStyle w:val="SingleTxtG"/>
        <w:rPr>
          <w:b/>
          <w:bCs/>
        </w:rPr>
      </w:pPr>
      <w:r w:rsidRPr="007730DF">
        <w:t>27.</w:t>
      </w:r>
      <w:r w:rsidRPr="007730DF">
        <w:tab/>
      </w:r>
      <w:r w:rsidRPr="007730DF">
        <w:rPr>
          <w:b/>
          <w:bCs/>
        </w:rPr>
        <w:t>Во исполнение предыдущих рекомендаций Комитета</w:t>
      </w:r>
      <w:r w:rsidRPr="00C865CC">
        <w:rPr>
          <w:rStyle w:val="aa"/>
        </w:rPr>
        <w:footnoteReference w:id="10"/>
      </w:r>
      <w:r w:rsidRPr="007730DF">
        <w:rPr>
          <w:b/>
          <w:bCs/>
        </w:rPr>
        <w:t xml:space="preserve"> государству-участнику следует продолжить и активизировать свои усилия на основе дифференцированного подхода с учетом гендерной, этнической и расовой принадлежности в целях предотвращения внутренних перемещений, своевременного и надлежащего обеспечения помощи, поддержки и полного возмещения ущерба, а также предоставления практических гарантий, обеспечивающих без задержек безопасное и окончательное переселение и возвращение на места прежнего проживания.</w:t>
      </w:r>
      <w:r w:rsidRPr="007730DF">
        <w:t xml:space="preserve"> </w:t>
      </w:r>
      <w:r w:rsidRPr="007730DF">
        <w:rPr>
          <w:b/>
          <w:bCs/>
        </w:rPr>
        <w:t>Государству-участнику также следует безотлагательно принять меры по предотвращению изоляции общин на территориях их проживания, а также рассмотреть возможность включения вопросов предупреждения внутренних перемещений и изолирования общин в политику обеспечения безопасности населения, а также в соглашения о прекращении огня с вооруженными формированиями.</w:t>
      </w:r>
    </w:p>
    <w:p w14:paraId="08489318" w14:textId="77777777" w:rsidR="004B3989" w:rsidRPr="00824536" w:rsidRDefault="004B3989" w:rsidP="004B3989">
      <w:pPr>
        <w:pStyle w:val="H23G"/>
      </w:pPr>
      <w:r w:rsidRPr="007730DF">
        <w:tab/>
      </w:r>
      <w:r w:rsidRPr="007730DF">
        <w:tab/>
      </w:r>
      <w:r w:rsidRPr="007730DF">
        <w:rPr>
          <w:bCs/>
        </w:rPr>
        <w:t>Независимость судебной власти и отправление правосудия</w:t>
      </w:r>
      <w:r w:rsidRPr="007730DF">
        <w:t xml:space="preserve"> </w:t>
      </w:r>
    </w:p>
    <w:p w14:paraId="633FAC60" w14:textId="1B7CEABE" w:rsidR="004B3989" w:rsidRPr="00824536" w:rsidRDefault="004B3989" w:rsidP="004B3989">
      <w:pPr>
        <w:pStyle w:val="SingleTxtG"/>
      </w:pPr>
      <w:r w:rsidRPr="007730DF">
        <w:t>28.</w:t>
      </w:r>
      <w:r w:rsidRPr="007730DF">
        <w:tab/>
        <w:t>Комитет принимает к сведению информацию о мерах защиты для безопасного и независимого выполнения судьями, прокурорами и другими работниками системы правосудия</w:t>
      </w:r>
      <w:r w:rsidRPr="007730DF">
        <w:rPr>
          <w:b/>
          <w:bCs/>
        </w:rPr>
        <w:t xml:space="preserve"> </w:t>
      </w:r>
      <w:r w:rsidRPr="007730DF">
        <w:t>своих функций</w:t>
      </w:r>
      <w:r w:rsidRPr="007730DF">
        <w:rPr>
          <w:b/>
          <w:bCs/>
        </w:rPr>
        <w:t xml:space="preserve"> </w:t>
      </w:r>
      <w:r w:rsidRPr="007730DF">
        <w:t>без опасений угроз, запугивания, противодействия, травли, репрессивных мер или уголовного преследования. Принимая к сведению решение Конституционного суда C-134 от 2023</w:t>
      </w:r>
      <w:r w:rsidR="002144CF">
        <w:t> год</w:t>
      </w:r>
      <w:r w:rsidRPr="007730DF">
        <w:t>а о возможности проведения судебных слушаний в режиме онлайн в случае форс-мажорных или непредвиденных обстоятельств, Комитет тем не менее выражает обеспокоенность в связи с сообщениями о том, что на практике такое исключение в отношении требования очного присутствия не всегда применяется в случае наличия угрозы жизни какой-либо из участвующих сторон. Комитет также выражает обеспокоенность в связи с сообщениями о трудностях с доступом к правосудию на соответствующих территориях из-за отсутствия в таких районах органов правосудия (статьи 2 и 14).</w:t>
      </w:r>
    </w:p>
    <w:p w14:paraId="1CC4C29B" w14:textId="77777777" w:rsidR="004B3989" w:rsidRPr="00824536" w:rsidRDefault="004B3989" w:rsidP="004B3989">
      <w:pPr>
        <w:pStyle w:val="SingleTxtG"/>
        <w:rPr>
          <w:b/>
          <w:bCs/>
        </w:rPr>
      </w:pPr>
      <w:r w:rsidRPr="007730DF">
        <w:t>29.</w:t>
      </w:r>
      <w:r w:rsidRPr="007730DF">
        <w:tab/>
      </w:r>
      <w:r w:rsidRPr="007730DF">
        <w:rPr>
          <w:b/>
          <w:bCs/>
        </w:rPr>
        <w:t>Государству-участнику следует:</w:t>
      </w:r>
    </w:p>
    <w:p w14:paraId="436A8515" w14:textId="77777777" w:rsidR="004B3989" w:rsidRPr="00824536" w:rsidRDefault="004B3989" w:rsidP="004B3989">
      <w:pPr>
        <w:pStyle w:val="SingleTxtG"/>
        <w:ind w:firstLine="567"/>
        <w:rPr>
          <w:b/>
          <w:bCs/>
        </w:rPr>
      </w:pPr>
      <w:r w:rsidRPr="007730DF">
        <w:rPr>
          <w:b/>
          <w:bCs/>
        </w:rPr>
        <w:t>a)</w:t>
      </w:r>
      <w:r w:rsidRPr="007730DF">
        <w:tab/>
      </w:r>
      <w:r w:rsidRPr="007730DF">
        <w:rPr>
          <w:b/>
          <w:bCs/>
        </w:rPr>
        <w:t>продолжить усилия по реализации комплексных превентивных мер и мер защиты, направленных на обеспечение безопасности жертв, свидетелей и других участников судебного процесса, а также на то, чтобы судьи, прокуроры и другие работники системы правосудия могли независимо и в условиях безопасности выполнять свои функции, не опасаясь угроз, запугивания, противодействия, травли, репрессивных мер или уголовного преследования;</w:t>
      </w:r>
    </w:p>
    <w:p w14:paraId="6880491F" w14:textId="17A74133" w:rsidR="004B3989" w:rsidRPr="00824536" w:rsidRDefault="004B3989" w:rsidP="004B3989">
      <w:pPr>
        <w:pStyle w:val="SingleTxtG"/>
        <w:ind w:firstLine="567"/>
        <w:rPr>
          <w:b/>
          <w:bCs/>
        </w:rPr>
      </w:pPr>
      <w:r w:rsidRPr="007730DF">
        <w:rPr>
          <w:b/>
          <w:bCs/>
        </w:rPr>
        <w:t>b)</w:t>
      </w:r>
      <w:r w:rsidRPr="007730DF">
        <w:tab/>
      </w:r>
      <w:r w:rsidRPr="007730DF">
        <w:rPr>
          <w:b/>
          <w:bCs/>
        </w:rPr>
        <w:t>обеспечить применение исключения в отношении требования очного присутствия при проведении судебных слушаний в режиме онлайн во всех случаях, необходимых для обеспечения прав как обвиняемых, так и потерпевших и/или их родственников, в частности в случаях, когда физическое присутствие какой-либо из сторон может поставить под угрозу ее жизнь;</w:t>
      </w:r>
    </w:p>
    <w:p w14:paraId="1C8229F1" w14:textId="77777777" w:rsidR="004B3989" w:rsidRPr="00824536" w:rsidRDefault="004B3989" w:rsidP="004B3989">
      <w:pPr>
        <w:pStyle w:val="SingleTxtG"/>
        <w:ind w:firstLine="567"/>
        <w:rPr>
          <w:b/>
          <w:bCs/>
        </w:rPr>
      </w:pPr>
      <w:r w:rsidRPr="007730DF">
        <w:rPr>
          <w:b/>
          <w:bCs/>
        </w:rPr>
        <w:t>c)</w:t>
      </w:r>
      <w:r w:rsidRPr="007730DF">
        <w:tab/>
      </w:r>
      <w:r w:rsidRPr="007730DF">
        <w:rPr>
          <w:b/>
          <w:bCs/>
        </w:rPr>
        <w:t>принять практические меры по обеспечению доступа к правосудию для жителей отдаленных районов, развивая и укрепляя систему отправления правосудия в таких районах путем создания судов, укомплектованных кадрами и оснащенных необходимым оборудованием.</w:t>
      </w:r>
    </w:p>
    <w:p w14:paraId="488FC9CF" w14:textId="77777777" w:rsidR="004B3989" w:rsidRPr="00824536" w:rsidRDefault="004B3989" w:rsidP="004B3989">
      <w:pPr>
        <w:pStyle w:val="H23G"/>
      </w:pPr>
      <w:r w:rsidRPr="007730DF">
        <w:tab/>
      </w:r>
      <w:r w:rsidRPr="007730DF">
        <w:tab/>
      </w:r>
      <w:r w:rsidRPr="007730DF">
        <w:rPr>
          <w:bCs/>
        </w:rPr>
        <w:t>Право на частную жизнь</w:t>
      </w:r>
      <w:r w:rsidRPr="007730DF">
        <w:t xml:space="preserve"> </w:t>
      </w:r>
    </w:p>
    <w:p w14:paraId="4F3DDA12" w14:textId="2DCEEFF5" w:rsidR="004B3989" w:rsidRPr="00824536" w:rsidRDefault="004B3989" w:rsidP="004B3989">
      <w:pPr>
        <w:pStyle w:val="SingleTxtG"/>
      </w:pPr>
      <w:r w:rsidRPr="007730DF">
        <w:t>30.</w:t>
      </w:r>
      <w:r w:rsidRPr="007730DF">
        <w:tab/>
        <w:t>Комитет с обеспокоенностью отмечает сообщения о незаконной слежке за правозащитниками и журналистами, а также о наблюдении за социальными сетями со стороны Единого пункта управления национальной кибербезопасностью в условиях социальных протестов. Кроме того, Комитет выражает сожаление по поводу непредоставления государством-участником информации по этому вопросу (статья</w:t>
      </w:r>
      <w:r>
        <w:rPr>
          <w:lang w:val="fr-CH"/>
        </w:rPr>
        <w:t> </w:t>
      </w:r>
      <w:r w:rsidRPr="007730DF">
        <w:t>17).</w:t>
      </w:r>
    </w:p>
    <w:p w14:paraId="12E3D682" w14:textId="0D5402DD" w:rsidR="004B3989" w:rsidRPr="00824536" w:rsidRDefault="004B3989" w:rsidP="004B3989">
      <w:pPr>
        <w:pStyle w:val="SingleTxtG"/>
      </w:pPr>
      <w:r w:rsidRPr="007730DF">
        <w:t>31.</w:t>
      </w:r>
      <w:r w:rsidRPr="007730DF">
        <w:tab/>
      </w:r>
      <w:r w:rsidRPr="007730DF">
        <w:rPr>
          <w:b/>
          <w:bCs/>
        </w:rPr>
        <w:t>Государству-участнику следует обеспечить, чтобы все виды наблюдения, в</w:t>
      </w:r>
      <w:r w:rsidR="000A2B8B">
        <w:rPr>
          <w:b/>
          <w:bCs/>
        </w:rPr>
        <w:t> </w:t>
      </w:r>
      <w:r w:rsidRPr="007730DF">
        <w:rPr>
          <w:b/>
          <w:bCs/>
        </w:rPr>
        <w:t>том числе в режиме онлайн, или вмешательства в частную жизнь осуществлялись в полном соответствии со статьей 17 Пакта при полном соблюдении принципов законности, соразмерности и необходимости.</w:t>
      </w:r>
      <w:r w:rsidRPr="007730DF">
        <w:t xml:space="preserve"> </w:t>
      </w:r>
      <w:r w:rsidRPr="007730DF">
        <w:rPr>
          <w:b/>
          <w:bCs/>
        </w:rPr>
        <w:t>Государству-участнику следует также обеспечить транспарентность при обработке и сборе личных данных, а также эффективный контроль за обработкой и сбором со стороны независимых механизмов и доступ к эффективным средствам правовой защиты в случае злоупотреблений.</w:t>
      </w:r>
    </w:p>
    <w:p w14:paraId="49A8F744" w14:textId="77777777" w:rsidR="004B3989" w:rsidRPr="00824536" w:rsidRDefault="004B3989" w:rsidP="004B3989">
      <w:pPr>
        <w:pStyle w:val="H23G"/>
      </w:pPr>
      <w:r w:rsidRPr="007730DF">
        <w:tab/>
      </w:r>
      <w:r w:rsidRPr="007730DF">
        <w:tab/>
      </w:r>
      <w:r w:rsidRPr="007730DF">
        <w:rPr>
          <w:bCs/>
        </w:rPr>
        <w:t>Свобода мысли и совести</w:t>
      </w:r>
    </w:p>
    <w:p w14:paraId="7222D4D3" w14:textId="78C63DEE" w:rsidR="004B3989" w:rsidRPr="00824536" w:rsidRDefault="004B3989" w:rsidP="004B3989">
      <w:pPr>
        <w:pStyle w:val="SingleTxtG"/>
      </w:pPr>
      <w:r w:rsidRPr="007730DF">
        <w:t>32.</w:t>
      </w:r>
      <w:r w:rsidRPr="007730DF">
        <w:tab/>
        <w:t>Комитет приветствует создание согласно Закону № 2272 от 4 ноября 2022</w:t>
      </w:r>
      <w:r w:rsidR="002144CF">
        <w:t> год</w:t>
      </w:r>
      <w:r w:rsidRPr="007730DF">
        <w:t>а Гражданской службы в интересах мира в качестве альтернативы обязательной военной службе. Однако опасения Комитета вызывают сообщения о том, что данная служба, возможно, будет подведомственна Министерству обороны, а в управление ее деятельностью будут вмешиваться военные должностные лица, что противоречит ее альтернативному по отношению к военной службе характеру. Принимая к сведению предоставленную государством-участником информацию о прекращении обязательного призыва молодежи на военную службу, Комитет тем не менее выражает обеспокоенность в связи с сообщениями о сохранении незаконной практики набора на военную службу, что может представлять собой случаи</w:t>
      </w:r>
      <w:r w:rsidRPr="007730DF">
        <w:rPr>
          <w:b/>
          <w:bCs/>
        </w:rPr>
        <w:t xml:space="preserve"> </w:t>
      </w:r>
      <w:r w:rsidRPr="007730DF">
        <w:t>произвольного задержания (статьи 2, 18 и 26).</w:t>
      </w:r>
    </w:p>
    <w:p w14:paraId="3D4B9CC9" w14:textId="38DAEEE4" w:rsidR="004B3989" w:rsidRPr="00824536" w:rsidRDefault="004B3989" w:rsidP="004B3989">
      <w:pPr>
        <w:pStyle w:val="SingleTxtG"/>
      </w:pPr>
      <w:r w:rsidRPr="007730DF">
        <w:t>33.</w:t>
      </w:r>
      <w:r w:rsidRPr="007730DF">
        <w:tab/>
      </w:r>
      <w:r w:rsidRPr="007730DF">
        <w:rPr>
          <w:b/>
          <w:bCs/>
        </w:rPr>
        <w:t>Принимая во внимание предыдущие рекомендации Комитета</w:t>
      </w:r>
      <w:r w:rsidRPr="007730DF">
        <w:rPr>
          <w:rStyle w:val="aa"/>
        </w:rPr>
        <w:footnoteReference w:id="11"/>
      </w:r>
      <w:r w:rsidRPr="007730DF">
        <w:rPr>
          <w:b/>
          <w:bCs/>
        </w:rPr>
        <w:t>, государству-участнику следует принять дополнительные меры для обеспечения того, чтобы на практике никто не подвергался произвольному задержанию, в</w:t>
      </w:r>
      <w:r w:rsidR="000A2B8B">
        <w:rPr>
          <w:b/>
          <w:bCs/>
        </w:rPr>
        <w:t> </w:t>
      </w:r>
      <w:r w:rsidRPr="007730DF">
        <w:rPr>
          <w:b/>
          <w:bCs/>
        </w:rPr>
        <w:t>частности с целью призыва на военную службу.</w:t>
      </w:r>
      <w:r w:rsidRPr="007730DF">
        <w:t xml:space="preserve"> </w:t>
      </w:r>
      <w:r w:rsidRPr="007730DF">
        <w:rPr>
          <w:b/>
          <w:bCs/>
        </w:rPr>
        <w:t>Государству-участнику также следует обеспечить соблюдение права на отказ от военной службы по соображениям совести в соответствии с Законом № 1861 от 2017</w:t>
      </w:r>
      <w:r w:rsidR="002144CF">
        <w:rPr>
          <w:b/>
          <w:bCs/>
        </w:rPr>
        <w:t> год</w:t>
      </w:r>
      <w:r w:rsidRPr="007730DF">
        <w:rPr>
          <w:b/>
          <w:bCs/>
        </w:rPr>
        <w:t>а с целью ускорения процесса определения военного статуса и предоставления гарантий недискриминации.</w:t>
      </w:r>
      <w:r w:rsidRPr="007730DF">
        <w:t xml:space="preserve"> </w:t>
      </w:r>
      <w:r w:rsidRPr="007730DF">
        <w:rPr>
          <w:b/>
          <w:bCs/>
        </w:rPr>
        <w:t>Кроме того, государству-участнику следует при создании и развитии Гражданской службы в интересах мира обеспечить проведение широких и предметных консультаций с гражданскими организациями, доступность альтернативы военной службе для всех лиц, отказывающихся от военной службы по соображениям совести, без дискриминации на основе убеждений (обосновывающих отказ по соображениям совести на основе религиозных и иных убеждений), при этом такие альтернативы не должны носить карательный или дискриминационный характер или быть более продолжительными по сравнению с военной службой.</w:t>
      </w:r>
    </w:p>
    <w:p w14:paraId="18CAA7DC" w14:textId="77777777" w:rsidR="004B3989" w:rsidRPr="00824536" w:rsidRDefault="004B3989" w:rsidP="004B3989">
      <w:pPr>
        <w:pStyle w:val="H23G"/>
        <w:spacing w:before="360"/>
        <w:rPr>
          <w:bCs/>
        </w:rPr>
      </w:pPr>
      <w:r w:rsidRPr="007730DF">
        <w:tab/>
      </w:r>
      <w:r w:rsidRPr="007730DF">
        <w:tab/>
      </w:r>
      <w:r w:rsidRPr="007730DF">
        <w:rPr>
          <w:bCs/>
        </w:rPr>
        <w:t>Свобода слова и защита правозащитников</w:t>
      </w:r>
    </w:p>
    <w:p w14:paraId="3196586C" w14:textId="4A37A8C8" w:rsidR="004B3989" w:rsidRPr="007730DF" w:rsidRDefault="004B3989" w:rsidP="004B3989">
      <w:pPr>
        <w:pStyle w:val="SingleTxtG"/>
      </w:pPr>
      <w:r w:rsidRPr="007730DF">
        <w:t>34.</w:t>
      </w:r>
      <w:r w:rsidRPr="007730DF">
        <w:tab/>
        <w:t>Комитет высоко оценивает меры, принятые для предотвращения насилия, а</w:t>
      </w:r>
      <w:r w:rsidR="000A2B8B">
        <w:t> </w:t>
      </w:r>
      <w:r w:rsidRPr="007730DF">
        <w:t>также для защиты и поощрения прав правозащитников, в том числе защитников экологических прав человека, прав коренных народов и лиц африканского происхождения, общественных активистов, лидеров общин и журналистов, например, с помощью Национальной службы защиты. Однако Комитет по-прежнему выражает обеспокоенность в связи с высоким уровнем нападений на правозащитников и общественных активистов, особенно в связи с убийствами правозащитников, а также сохраняющейся в этих случаях безнаказанностью (статьи 19 и 20).</w:t>
      </w:r>
      <w:bookmarkStart w:id="9" w:name="_Hlk140342043"/>
      <w:bookmarkEnd w:id="9"/>
    </w:p>
    <w:p w14:paraId="6FCAF53B" w14:textId="77777777" w:rsidR="004B3989" w:rsidRPr="00824536" w:rsidRDefault="004B3989" w:rsidP="004B3989">
      <w:pPr>
        <w:pStyle w:val="SingleTxtG"/>
      </w:pPr>
      <w:r w:rsidRPr="007730DF">
        <w:t>35.</w:t>
      </w:r>
      <w:r w:rsidRPr="007730DF">
        <w:tab/>
      </w:r>
      <w:r w:rsidRPr="007730DF">
        <w:rPr>
          <w:b/>
          <w:bCs/>
        </w:rPr>
        <w:t>Государству-участнику следует принять и реализовать национальную политику по защите правозащитников в рамках национального процесса обеспечения гарантий, при широком участии гражданского общества, предусматривающую необходимость превентивных мер и мер защиты правозащитников и недопущения их стигматизации, а также борьбы с безнаказанностью.</w:t>
      </w:r>
      <w:r w:rsidRPr="007730DF">
        <w:t xml:space="preserve"> </w:t>
      </w:r>
      <w:r w:rsidRPr="007730DF">
        <w:rPr>
          <w:b/>
          <w:bCs/>
        </w:rPr>
        <w:t>Кроме того, государству-участнику следует удвоить свои усилия в целях:</w:t>
      </w:r>
    </w:p>
    <w:p w14:paraId="582EDC02" w14:textId="77777777" w:rsidR="004B3989" w:rsidRPr="00824536" w:rsidRDefault="004B3989" w:rsidP="004B3989">
      <w:pPr>
        <w:pStyle w:val="SingleTxtG"/>
        <w:ind w:firstLine="567"/>
        <w:rPr>
          <w:b/>
          <w:bCs/>
        </w:rPr>
      </w:pPr>
      <w:r w:rsidRPr="007730DF">
        <w:rPr>
          <w:b/>
          <w:bCs/>
        </w:rPr>
        <w:t>a)</w:t>
      </w:r>
      <w:r w:rsidRPr="007730DF">
        <w:tab/>
      </w:r>
      <w:r w:rsidRPr="007730DF">
        <w:rPr>
          <w:b/>
          <w:bCs/>
        </w:rPr>
        <w:t>предоставления правозащитникам эффективных гарантий помощи и защиты, в том числе защитникам экологических прав человека, прав коренных народов и лиц африканского происхождения, а также общественных активистов и лидеров общин, руководителей коренных народов и лиц африканского происхождения и журналистов, ставших жертвами угроз, насилия и запугивания, и обеспечения им возможности осуществлять деятельность в надлежащих условиях, в том числе путем принятия мер коллективной защиты и эффективного применения предупредительных мер;</w:t>
      </w:r>
    </w:p>
    <w:p w14:paraId="18BB1112" w14:textId="77777777" w:rsidR="004B3989" w:rsidRPr="004B3989" w:rsidRDefault="004B3989" w:rsidP="004B3989">
      <w:pPr>
        <w:pStyle w:val="SingleTxtG"/>
        <w:ind w:firstLine="567"/>
        <w:rPr>
          <w:b/>
          <w:bCs/>
        </w:rPr>
      </w:pPr>
      <w:bookmarkStart w:id="10" w:name="Sample_2"/>
      <w:r w:rsidRPr="004B3989">
        <w:rPr>
          <w:b/>
          <w:bCs/>
        </w:rPr>
        <w:t>b)</w:t>
      </w:r>
      <w:r w:rsidRPr="004B3989">
        <w:rPr>
          <w:b/>
          <w:bCs/>
        </w:rPr>
        <w:tab/>
        <w:t>активизации работы Специальной следственной группы и Рабочей группы по расследованию случаев угроз Генеральной судебной прокуратуры с целью обеспечения оперативного, тщательного, независимого и беспристрастного расследования случаев убийств правозащитников и журналистов, нападений, актов мести и угроз в их адрес, судебного преследования и должного наказания исполнителей и организаторов преступлений, а также полного возмещения жертвам;</w:t>
      </w:r>
    </w:p>
    <w:p w14:paraId="5B8A98EF" w14:textId="02F3B3DA" w:rsidR="004B3989" w:rsidRPr="004B3989" w:rsidRDefault="004B3989" w:rsidP="004B3989">
      <w:pPr>
        <w:pStyle w:val="SingleTxtG"/>
        <w:ind w:firstLine="567"/>
        <w:rPr>
          <w:b/>
          <w:bCs/>
        </w:rPr>
      </w:pPr>
      <w:r w:rsidRPr="004B3989">
        <w:rPr>
          <w:b/>
          <w:bCs/>
        </w:rPr>
        <w:t>c)</w:t>
      </w:r>
      <w:r w:rsidRPr="004B3989">
        <w:rPr>
          <w:b/>
          <w:bCs/>
        </w:rPr>
        <w:tab/>
        <w:t>проведения реформы механизмов защиты, включая Национальную службу защиты, при широком участии населения с целью создания системы, в</w:t>
      </w:r>
      <w:r w:rsidR="006C0454">
        <w:rPr>
          <w:b/>
          <w:bCs/>
        </w:rPr>
        <w:t> </w:t>
      </w:r>
      <w:r w:rsidRPr="004B3989">
        <w:rPr>
          <w:b/>
          <w:bCs/>
        </w:rPr>
        <w:t>которой приоритетное внимание будет уделяться превентивным действиям, коллективной и общинной защите, прежде всего на территориях с наиболее высоким уровнем насилия, на основе дифференцированного, этнического, гендерного феминистского и перекрестного подхода.</w:t>
      </w:r>
    </w:p>
    <w:p w14:paraId="6F19E7E8" w14:textId="77777777" w:rsidR="004B3989" w:rsidRPr="004B3989" w:rsidRDefault="004B3989" w:rsidP="004B3989">
      <w:pPr>
        <w:pStyle w:val="H23G"/>
        <w:spacing w:before="360"/>
      </w:pPr>
      <w:r w:rsidRPr="004B3989">
        <w:tab/>
      </w:r>
      <w:r w:rsidRPr="004B3989">
        <w:tab/>
        <w:t xml:space="preserve">Право на мирные собрания </w:t>
      </w:r>
    </w:p>
    <w:p w14:paraId="4FE29C60" w14:textId="5A475F87" w:rsidR="004B3989" w:rsidRPr="004B3989" w:rsidRDefault="004B3989" w:rsidP="004B3989">
      <w:pPr>
        <w:pStyle w:val="SingleTxtG"/>
      </w:pPr>
      <w:r w:rsidRPr="004B3989">
        <w:t>36.</w:t>
      </w:r>
      <w:r w:rsidRPr="004B3989">
        <w:tab/>
        <w:t>Комитет принимает к сведению инициативы государства-участника по улучшению реализации права на мирные собрания, включая реорганизацию мобильных отрядов по борьбе с беспорядками. Однако Комитет выражает обеспокоенность в связи с сообщениями о ситуациях, возникших вследствие действий и/или бездействия сотрудников государственных органов, несовместимых с правом на мирные собрания и приведших к серьезным нарушениям прав человека в ходе общенациональной забастовки 2021</w:t>
      </w:r>
      <w:r w:rsidR="002144CF">
        <w:t> год</w:t>
      </w:r>
      <w:r w:rsidRPr="004B3989">
        <w:t>а, включая случаи произвольного лишения жизни и нарушения неприкосновенности и безопасности личности в результате неоправданного или несоразмерного применения силы, произвольные задержания, сексуальное и гендерное насилие, а также акты дискриминации и расизма. Комитет выражает сожаление также по поводу сообщений, свидетельствующих о медленном прогрессе в расследовании случаев нарушения прав человека в ходе протестов, а также общенациональной забастовки 2021</w:t>
      </w:r>
      <w:r w:rsidR="002144CF">
        <w:t> год</w:t>
      </w:r>
      <w:r w:rsidRPr="004B3989">
        <w:t>а. Кроме того, Комитет выражает обеспокоенность в связи с сообщениями о случаях уголовного преследования, инициированного после акций протеста за предполагаемые акты насилия, которые были квалифицированы как преступления терроризма и преступный сговор с целью совершения преступления (статья 21).</w:t>
      </w:r>
    </w:p>
    <w:p w14:paraId="4395FAB2" w14:textId="77777777" w:rsidR="004B3989" w:rsidRPr="004B3989" w:rsidRDefault="004B3989" w:rsidP="004B3989">
      <w:pPr>
        <w:pStyle w:val="SingleTxtG"/>
        <w:rPr>
          <w:b/>
          <w:bCs/>
        </w:rPr>
      </w:pPr>
      <w:r w:rsidRPr="004B3989">
        <w:t>37.</w:t>
      </w:r>
      <w:r w:rsidRPr="004B3989">
        <w:tab/>
      </w:r>
      <w:r w:rsidRPr="004B3989">
        <w:rPr>
          <w:b/>
          <w:bCs/>
        </w:rPr>
        <w:t>С учетом замечания общего порядка № 37 (2020) Комитета о праве на мирные собрания государству-участнику в соответствии со статьей 21 Пакта следует:</w:t>
      </w:r>
    </w:p>
    <w:p w14:paraId="6BBF671D" w14:textId="6E991010" w:rsidR="004B3989" w:rsidRPr="004B3989" w:rsidRDefault="004B3989" w:rsidP="004B3989">
      <w:pPr>
        <w:pStyle w:val="SingleTxtG"/>
        <w:ind w:firstLine="567"/>
        <w:rPr>
          <w:b/>
          <w:bCs/>
        </w:rPr>
      </w:pPr>
      <w:r w:rsidRPr="004B3989">
        <w:rPr>
          <w:b/>
          <w:bCs/>
        </w:rPr>
        <w:t>a)</w:t>
      </w:r>
      <w:r w:rsidRPr="004B3989">
        <w:rPr>
          <w:b/>
          <w:bCs/>
        </w:rPr>
        <w:tab/>
        <w:t>усилить меры по предупреждению и искоренению всех форм применения чрезмерной силы сотрудниками правоохранительных органов, в</w:t>
      </w:r>
      <w:r w:rsidR="00C458F7">
        <w:rPr>
          <w:b/>
          <w:bCs/>
        </w:rPr>
        <w:t> </w:t>
      </w:r>
      <w:r w:rsidRPr="004B3989">
        <w:rPr>
          <w:b/>
          <w:bCs/>
        </w:rPr>
        <w:t>том числе путем организации обучения по вопросам, касающимся применения силы, согласно Основным принципам применения силы и огнестрельного оружия должностными лицами по поддержанию правопорядка и Руководству Организации Объединенных Наций по соблюдению прав человека при применении менее смертоносного оружия в правоохранительной деятельности;</w:t>
      </w:r>
    </w:p>
    <w:p w14:paraId="28E3A551" w14:textId="09115ADD" w:rsidR="004B3989" w:rsidRPr="004B3989" w:rsidRDefault="004B3989" w:rsidP="004B3989">
      <w:pPr>
        <w:pStyle w:val="SingleTxtG"/>
        <w:ind w:firstLine="567"/>
        <w:rPr>
          <w:b/>
          <w:bCs/>
        </w:rPr>
      </w:pPr>
      <w:r w:rsidRPr="004B3989">
        <w:rPr>
          <w:b/>
          <w:bCs/>
        </w:rPr>
        <w:t>b)</w:t>
      </w:r>
      <w:r w:rsidRPr="004B3989">
        <w:rPr>
          <w:b/>
          <w:bCs/>
        </w:rPr>
        <w:tab/>
        <w:t>активизировать работу по расследованию и привлечению к ответственности лиц, обвиняемых в нарушениях прав человека, совершенных в ходе акций протеста, в случаях убийств, травм глаза и сексуального насилия, имевших место во время общенациональной забастовки 2021</w:t>
      </w:r>
      <w:r w:rsidR="002144CF">
        <w:rPr>
          <w:b/>
          <w:bCs/>
        </w:rPr>
        <w:t> год</w:t>
      </w:r>
      <w:r w:rsidRPr="004B3989">
        <w:rPr>
          <w:b/>
          <w:bCs/>
        </w:rPr>
        <w:t>а, и обеспечить оперативное, беспристрастное и эффективное расследование таких деяний, преследование в судебном порядке и в случае обвинительного приговора назначение наказания, соразмерного совершенным деяниям, а также предоставление жертвам полного возмещения;</w:t>
      </w:r>
    </w:p>
    <w:bookmarkEnd w:id="10"/>
    <w:p w14:paraId="4049EFEA" w14:textId="77777777" w:rsidR="004B3989" w:rsidRPr="00824536" w:rsidRDefault="004B3989" w:rsidP="004B3989">
      <w:pPr>
        <w:pStyle w:val="SingleTxtG"/>
        <w:ind w:firstLine="567"/>
        <w:rPr>
          <w:b/>
          <w:bCs/>
        </w:rPr>
      </w:pPr>
      <w:r w:rsidRPr="007730DF">
        <w:rPr>
          <w:b/>
          <w:bCs/>
        </w:rPr>
        <w:t>c)</w:t>
      </w:r>
      <w:r w:rsidRPr="004B3989">
        <w:rPr>
          <w:b/>
          <w:bCs/>
        </w:rPr>
        <w:tab/>
      </w:r>
      <w:r w:rsidRPr="007730DF">
        <w:rPr>
          <w:b/>
          <w:bCs/>
        </w:rPr>
        <w:t xml:space="preserve">продолжить и ускорить реорганизацию </w:t>
      </w:r>
      <w:r>
        <w:rPr>
          <w:b/>
          <w:bCs/>
        </w:rPr>
        <w:t>м</w:t>
      </w:r>
      <w:r w:rsidRPr="007730DF">
        <w:rPr>
          <w:b/>
          <w:bCs/>
        </w:rPr>
        <w:t>обильн</w:t>
      </w:r>
      <w:r>
        <w:rPr>
          <w:b/>
          <w:bCs/>
        </w:rPr>
        <w:t>ых</w:t>
      </w:r>
      <w:r w:rsidRPr="007730DF">
        <w:rPr>
          <w:b/>
          <w:bCs/>
        </w:rPr>
        <w:t xml:space="preserve"> отряд</w:t>
      </w:r>
      <w:r>
        <w:rPr>
          <w:b/>
          <w:bCs/>
        </w:rPr>
        <w:t>ов</w:t>
      </w:r>
      <w:r w:rsidRPr="007730DF">
        <w:rPr>
          <w:b/>
          <w:bCs/>
        </w:rPr>
        <w:t xml:space="preserve"> по борьбе с беспорядками и изменить порядок применения силы в условиях протестов в соответствии с международными стандартами и при широком участии гражданского общества и пострадавших;</w:t>
      </w:r>
    </w:p>
    <w:p w14:paraId="6F85B587" w14:textId="104E5A41" w:rsidR="004B3989" w:rsidRPr="004B3989" w:rsidRDefault="004B3989" w:rsidP="004B3989">
      <w:pPr>
        <w:pStyle w:val="SingleTxtG"/>
        <w:ind w:firstLine="567"/>
        <w:rPr>
          <w:b/>
          <w:bCs/>
        </w:rPr>
      </w:pPr>
      <w:r w:rsidRPr="007730DF">
        <w:rPr>
          <w:b/>
          <w:bCs/>
        </w:rPr>
        <w:t>d)</w:t>
      </w:r>
      <w:r w:rsidRPr="004B3989">
        <w:rPr>
          <w:b/>
          <w:bCs/>
        </w:rPr>
        <w:tab/>
      </w:r>
      <w:r w:rsidRPr="007730DF">
        <w:rPr>
          <w:b/>
          <w:bCs/>
        </w:rPr>
        <w:t>обеспечить, чтобы любые ограничения свободы собраний, такие как назначение административных или уголовных наказаний лицам, осуществляющим это право, строго соответствовали требованиям статьи</w:t>
      </w:r>
      <w:r w:rsidR="00C458F7">
        <w:rPr>
          <w:b/>
          <w:bCs/>
        </w:rPr>
        <w:t> </w:t>
      </w:r>
      <w:r w:rsidRPr="007730DF">
        <w:rPr>
          <w:b/>
          <w:bCs/>
        </w:rPr>
        <w:t>21 Пакта, в частности путем пересмотра дел лиц, подвергшихся после протестов уголовному преследованию по обвинению в терроризме и/или сговоре с целью совершения преступления, в том числе в ходе общенациональной забастовки 2021</w:t>
      </w:r>
      <w:r w:rsidR="002144CF">
        <w:rPr>
          <w:b/>
          <w:bCs/>
        </w:rPr>
        <w:t> год</w:t>
      </w:r>
      <w:r w:rsidRPr="007730DF">
        <w:rPr>
          <w:b/>
          <w:bCs/>
        </w:rPr>
        <w:t>а, с тем чтобы обеспечить полное соответствие таких уголовных процессов нормам международного права</w:t>
      </w:r>
      <w:r w:rsidRPr="004B3989">
        <w:rPr>
          <w:b/>
          <w:bCs/>
        </w:rPr>
        <w:t>.</w:t>
      </w:r>
    </w:p>
    <w:p w14:paraId="7791EDDB" w14:textId="77777777" w:rsidR="004B3989" w:rsidRPr="00824536" w:rsidRDefault="004B3989" w:rsidP="004B3989">
      <w:pPr>
        <w:pStyle w:val="H23G"/>
      </w:pPr>
      <w:r w:rsidRPr="007730DF">
        <w:tab/>
      </w:r>
      <w:r w:rsidRPr="007730DF">
        <w:tab/>
      </w:r>
      <w:r w:rsidRPr="007730DF">
        <w:rPr>
          <w:bCs/>
        </w:rPr>
        <w:t>Права коренных народов и других меньшинств</w:t>
      </w:r>
    </w:p>
    <w:p w14:paraId="345EE777" w14:textId="637D5802" w:rsidR="004B3989" w:rsidRPr="00824536" w:rsidRDefault="004B3989" w:rsidP="004B3989">
      <w:pPr>
        <w:pStyle w:val="SingleTxtG"/>
      </w:pPr>
      <w:r w:rsidRPr="007730DF">
        <w:t>38.</w:t>
      </w:r>
      <w:r w:rsidRPr="007730DF">
        <w:tab/>
        <w:t xml:space="preserve">Комитет с удовлетворением отмечает создание в соответствии с </w:t>
      </w:r>
      <w:r w:rsidR="00C458F7">
        <w:br/>
      </w:r>
      <w:r>
        <w:t>декрет</w:t>
      </w:r>
      <w:r w:rsidRPr="007730DF">
        <w:t>ом № 2353 от 2019</w:t>
      </w:r>
      <w:r w:rsidR="002144CF">
        <w:t> год</w:t>
      </w:r>
      <w:r w:rsidRPr="007730DF">
        <w:t>а Национального управления по предварительным консультациям, призванного гарантировать получение свободного, предварительного и осознанного согласия коренных народов в отношении решений, касающихся проектов и политики, затрагивающих их права. Однако Комитет выражает обеспокоенность по поводу сообщений о недостаточных гарантиях осуществления данного права и об институциональных препятствиях и невыполнении обязательств в процессе консультаций со стороны Национального управления по предварительным консультациям и Конгресса Республики, с которыми сталкиваются коренные народы. Признавая усилия государства-участника по предоставлению возмещения ущерба коренным народам и лицам африканского происхождения, Комитет тем не менее выражает обеспокоенность по поводу несоразмерно сильного воздействия на эти общины внутреннего вооруженного конфликта и других форм насилия, что ставит под угрозу их физическое выживание и сохранение культуры (статьи 1 и 27).</w:t>
      </w:r>
    </w:p>
    <w:p w14:paraId="37E29247" w14:textId="77777777" w:rsidR="004B3989" w:rsidRPr="00824536" w:rsidRDefault="004B3989" w:rsidP="004B3989">
      <w:pPr>
        <w:pStyle w:val="SingleTxtG"/>
      </w:pPr>
      <w:r w:rsidRPr="007730DF">
        <w:t>39.</w:t>
      </w:r>
      <w:r w:rsidRPr="007730DF">
        <w:tab/>
      </w:r>
      <w:r w:rsidRPr="007730DF">
        <w:rPr>
          <w:b/>
          <w:bCs/>
        </w:rPr>
        <w:t>С учетом предыдущих рекомендаций Комитета</w:t>
      </w:r>
      <w:r w:rsidRPr="00196A27">
        <w:rPr>
          <w:rStyle w:val="aa"/>
        </w:rPr>
        <w:footnoteReference w:id="12"/>
      </w:r>
      <w:r w:rsidRPr="007730DF">
        <w:rPr>
          <w:b/>
          <w:bCs/>
        </w:rPr>
        <w:t xml:space="preserve"> государству-участнику следует разработать методологию, гарантирующую право на проведение свободных, предварительных и осознанных консультаций с коренными народами в соответствии с нормами международного права, а также активное участие лиц африканского происхождения в принятии всех затрагивающих их решений, в том числе в отношении реализации Заключительного соглашения о прекращении конфликта и установлении стабильного и прочного мира.</w:t>
      </w:r>
      <w:r w:rsidRPr="007730DF">
        <w:t xml:space="preserve"> </w:t>
      </w:r>
      <w:r w:rsidRPr="007730DF">
        <w:rPr>
          <w:b/>
          <w:bCs/>
        </w:rPr>
        <w:t>Кроме того, необходимо активизировать и укрепить механизмы обеспечения участия представителей этнических меньшинств в органах власти, а также содействовать обеспечению постоянного контроля с участием всех заинтересованных сторон за выполнением в департаментах раздела Соглашения об участии этнических меньшинств.</w:t>
      </w:r>
      <w:r w:rsidRPr="007730DF">
        <w:t xml:space="preserve"> </w:t>
      </w:r>
      <w:r w:rsidRPr="007730DF">
        <w:rPr>
          <w:b/>
          <w:bCs/>
        </w:rPr>
        <w:t>Государству-участнику следует также активизировать свои усилия по обеспечению восстановления прав на землю коренных народов и лиц африканского происхождения.</w:t>
      </w:r>
    </w:p>
    <w:bookmarkEnd w:id="0"/>
    <w:p w14:paraId="0A1283AA" w14:textId="69745599" w:rsidR="004B3989" w:rsidRPr="00824536" w:rsidRDefault="004B3989" w:rsidP="004B3989">
      <w:pPr>
        <w:pStyle w:val="H1G"/>
      </w:pPr>
      <w:r>
        <w:rPr>
          <w:bCs/>
        </w:rPr>
        <w:tab/>
      </w:r>
      <w:r w:rsidRPr="007730DF">
        <w:rPr>
          <w:bCs/>
        </w:rPr>
        <w:t>D.</w:t>
      </w:r>
      <w:r w:rsidRPr="007730DF">
        <w:tab/>
      </w:r>
      <w:r w:rsidRPr="007730DF">
        <w:rPr>
          <w:bCs/>
        </w:rPr>
        <w:t>Распространение информации и последующие меры</w:t>
      </w:r>
    </w:p>
    <w:p w14:paraId="0351CA62" w14:textId="77777777" w:rsidR="004B3989" w:rsidRPr="00824536" w:rsidRDefault="004B3989" w:rsidP="004B3989">
      <w:pPr>
        <w:spacing w:after="120"/>
        <w:ind w:left="1134" w:right="1134"/>
        <w:jc w:val="both"/>
      </w:pPr>
      <w:r w:rsidRPr="007730DF">
        <w:t>40.</w:t>
      </w:r>
      <w:r w:rsidRPr="007730DF">
        <w:tab/>
      </w:r>
      <w:r w:rsidRPr="007730DF">
        <w:rPr>
          <w:b/>
          <w:bCs/>
        </w:rPr>
        <w:t>Государству-участнику следует обеспечить широкое распространение информации о Пакте и двух Факультативных протоколах к нему, своем восьмом периодическом докладе и настоящих заключительных замечаниях с целью повышения информированности о закрепленных в Пакте правах представителей судебных, законодательных и административных органов, гражданского общества, работающих в стране неправительственных организаций и населения в целом, включая представителей общин меньшинств и коренных народов.</w:t>
      </w:r>
    </w:p>
    <w:p w14:paraId="73CDB8DC" w14:textId="3759811B" w:rsidR="004B3989" w:rsidRPr="00824536" w:rsidRDefault="004B3989" w:rsidP="004B3989">
      <w:pPr>
        <w:pStyle w:val="SingleTxtG"/>
        <w:rPr>
          <w:b/>
        </w:rPr>
      </w:pPr>
      <w:r w:rsidRPr="007730DF">
        <w:t>41.</w:t>
      </w:r>
      <w:r w:rsidRPr="007730DF">
        <w:tab/>
      </w:r>
      <w:r w:rsidRPr="007730DF">
        <w:rPr>
          <w:b/>
          <w:bCs/>
        </w:rPr>
        <w:t>В соответствии с пунктом 1 правила 75 правил процедуры Комитета государству-участнику предлагается предоставить не позднее 27 июля 2026</w:t>
      </w:r>
      <w:r w:rsidR="002144CF">
        <w:rPr>
          <w:b/>
          <w:bCs/>
        </w:rPr>
        <w:t> год</w:t>
      </w:r>
      <w:r w:rsidRPr="007730DF">
        <w:rPr>
          <w:b/>
          <w:bCs/>
        </w:rPr>
        <w:t>а информацию о выполнении рекомендаций, сформулированных Комитетом в пунктах 9 (Борьба с безнаказанностью и нарушениями прав человека в условиях внутреннего вооруженного конфликта), 25 (Искоренение принудительного труда и торговли людьми) и 35 (Свобода слова и защита правозащитников).</w:t>
      </w:r>
    </w:p>
    <w:p w14:paraId="3639D705" w14:textId="3A2541CD" w:rsidR="004B3989" w:rsidRPr="00824536" w:rsidRDefault="004B3989" w:rsidP="004B3989">
      <w:pPr>
        <w:spacing w:after="120"/>
        <w:ind w:left="1134" w:right="1134"/>
        <w:jc w:val="both"/>
        <w:rPr>
          <w:b/>
        </w:rPr>
      </w:pPr>
      <w:r w:rsidRPr="007730DF">
        <w:t>42.</w:t>
      </w:r>
      <w:r w:rsidRPr="007730DF">
        <w:tab/>
      </w:r>
      <w:r w:rsidRPr="007730DF">
        <w:rPr>
          <w:b/>
          <w:bCs/>
        </w:rPr>
        <w:t>В соответствии с установленным графиком представления докладов государство-участник в 2029</w:t>
      </w:r>
      <w:r w:rsidR="002144CF">
        <w:rPr>
          <w:b/>
          <w:bCs/>
        </w:rPr>
        <w:t> год</w:t>
      </w:r>
      <w:r w:rsidRPr="007730DF">
        <w:rPr>
          <w:b/>
          <w:bCs/>
        </w:rPr>
        <w:t>у получит от Комитета перечень вопросов, подлежащих рассмотрению до представления доклада, и ответы на эти вопросы, которые должны быть даны в течение</w:t>
      </w:r>
      <w:r w:rsidR="002144CF">
        <w:rPr>
          <w:b/>
          <w:bCs/>
        </w:rPr>
        <w:t> год</w:t>
      </w:r>
      <w:r w:rsidRPr="007730DF">
        <w:rPr>
          <w:b/>
          <w:bCs/>
        </w:rPr>
        <w:t>а, лягут в основу девятого периодического доклада государства-участника.</w:t>
      </w:r>
      <w:r w:rsidRPr="007730DF">
        <w:t xml:space="preserve"> </w:t>
      </w:r>
      <w:r w:rsidRPr="007730DF">
        <w:rPr>
          <w:b/>
          <w:bCs/>
        </w:rPr>
        <w:t>Комитет также обращается с просьбой к государству-участнику при подготовке доклада провести широкие консультации с представителями гражданского общества и работающими в стране неправительственными организациями.</w:t>
      </w:r>
      <w:r w:rsidRPr="007730DF">
        <w:t xml:space="preserve"> </w:t>
      </w:r>
      <w:r w:rsidRPr="007730DF">
        <w:rPr>
          <w:b/>
          <w:bCs/>
        </w:rPr>
        <w:t>В соответствии с резолюцией</w:t>
      </w:r>
      <w:r w:rsidR="00EB4383">
        <w:rPr>
          <w:b/>
          <w:bCs/>
        </w:rPr>
        <w:t> </w:t>
      </w:r>
      <w:r w:rsidRPr="007730DF">
        <w:rPr>
          <w:b/>
          <w:bCs/>
        </w:rPr>
        <w:t>68/268 Генеральной Ассамблеи объем доклада не должен превышать 21</w:t>
      </w:r>
      <w:r w:rsidR="00EB4383">
        <w:rPr>
          <w:b/>
          <w:bCs/>
        </w:rPr>
        <w:t> </w:t>
      </w:r>
      <w:r w:rsidRPr="007730DF">
        <w:rPr>
          <w:b/>
          <w:bCs/>
        </w:rPr>
        <w:t>200</w:t>
      </w:r>
      <w:r w:rsidR="00EB4383">
        <w:rPr>
          <w:b/>
          <w:bCs/>
        </w:rPr>
        <w:t> </w:t>
      </w:r>
      <w:r w:rsidRPr="007730DF">
        <w:rPr>
          <w:b/>
          <w:bCs/>
        </w:rPr>
        <w:t>слов.</w:t>
      </w:r>
      <w:r w:rsidRPr="007730DF">
        <w:t xml:space="preserve"> </w:t>
      </w:r>
      <w:r w:rsidRPr="007730DF">
        <w:rPr>
          <w:b/>
          <w:bCs/>
        </w:rPr>
        <w:t>Следующий конструктивный диалог с государством-участником состоится в 2031</w:t>
      </w:r>
      <w:r w:rsidR="002144CF">
        <w:rPr>
          <w:b/>
          <w:bCs/>
        </w:rPr>
        <w:t> год</w:t>
      </w:r>
      <w:r w:rsidRPr="007730DF">
        <w:rPr>
          <w:b/>
          <w:bCs/>
        </w:rPr>
        <w:t>у в Женеве.</w:t>
      </w:r>
      <w:bookmarkStart w:id="11" w:name="_Hlk144383668"/>
      <w:bookmarkEnd w:id="11"/>
    </w:p>
    <w:p w14:paraId="4C172CF3" w14:textId="71F2D75D" w:rsidR="00381C24" w:rsidRPr="00BC18B2" w:rsidRDefault="004B3989" w:rsidP="004B3989">
      <w:pPr>
        <w:spacing w:before="240"/>
        <w:ind w:left="1134" w:right="1134"/>
        <w:jc w:val="center"/>
      </w:pPr>
      <w:r w:rsidRPr="00824536">
        <w:rPr>
          <w:u w:val="single"/>
        </w:rPr>
        <w:tab/>
      </w:r>
      <w:r w:rsidRPr="00824536">
        <w:rPr>
          <w:u w:val="single"/>
        </w:rPr>
        <w:tab/>
      </w:r>
      <w:r w:rsidRPr="00824536">
        <w:rPr>
          <w:u w:val="single"/>
        </w:rPr>
        <w:tab/>
      </w:r>
      <w:r w:rsidRPr="00824536">
        <w:rPr>
          <w:u w:val="single"/>
        </w:rPr>
        <w:tab/>
      </w:r>
      <w:bookmarkEnd w:id="3"/>
    </w:p>
    <w:sectPr w:rsidR="00381C24" w:rsidRPr="00BC18B2" w:rsidSect="004B398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D00BA7" w14:textId="77777777" w:rsidR="00071C09" w:rsidRPr="00A312BC" w:rsidRDefault="00071C09" w:rsidP="00A312BC"/>
  </w:endnote>
  <w:endnote w:type="continuationSeparator" w:id="0">
    <w:p w14:paraId="236EAF4F" w14:textId="77777777" w:rsidR="00071C09" w:rsidRPr="00A312BC" w:rsidRDefault="00071C09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DF7D17" w14:textId="6DD26EBF" w:rsidR="004B3989" w:rsidRPr="004B3989" w:rsidRDefault="004B3989">
    <w:pPr>
      <w:pStyle w:val="a8"/>
    </w:pPr>
    <w:r w:rsidRPr="004B3989">
      <w:rPr>
        <w:b/>
        <w:sz w:val="18"/>
      </w:rPr>
      <w:fldChar w:fldCharType="begin"/>
    </w:r>
    <w:r w:rsidRPr="004B3989">
      <w:rPr>
        <w:b/>
        <w:sz w:val="18"/>
      </w:rPr>
      <w:instrText xml:space="preserve"> PAGE  \* MERGEFORMAT </w:instrText>
    </w:r>
    <w:r w:rsidRPr="004B3989">
      <w:rPr>
        <w:b/>
        <w:sz w:val="18"/>
      </w:rPr>
      <w:fldChar w:fldCharType="separate"/>
    </w:r>
    <w:r w:rsidRPr="004B3989">
      <w:rPr>
        <w:b/>
        <w:noProof/>
        <w:sz w:val="18"/>
      </w:rPr>
      <w:t>2</w:t>
    </w:r>
    <w:r w:rsidRPr="004B3989">
      <w:rPr>
        <w:b/>
        <w:sz w:val="18"/>
      </w:rPr>
      <w:fldChar w:fldCharType="end"/>
    </w:r>
    <w:r>
      <w:rPr>
        <w:b/>
        <w:sz w:val="18"/>
      </w:rPr>
      <w:tab/>
    </w:r>
    <w:r>
      <w:t>GE.23-15078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20FCE8" w14:textId="5EF29796" w:rsidR="004B3989" w:rsidRPr="004B3989" w:rsidRDefault="004B3989" w:rsidP="004B3989">
    <w:pPr>
      <w:pStyle w:val="a8"/>
      <w:tabs>
        <w:tab w:val="clear" w:pos="9639"/>
        <w:tab w:val="right" w:pos="9638"/>
      </w:tabs>
      <w:rPr>
        <w:b/>
        <w:sz w:val="18"/>
      </w:rPr>
    </w:pPr>
    <w:r>
      <w:t>GE.23-15078</w:t>
    </w:r>
    <w:r>
      <w:tab/>
    </w:r>
    <w:r w:rsidRPr="004B3989">
      <w:rPr>
        <w:b/>
        <w:sz w:val="18"/>
      </w:rPr>
      <w:fldChar w:fldCharType="begin"/>
    </w:r>
    <w:r w:rsidRPr="004B3989">
      <w:rPr>
        <w:b/>
        <w:sz w:val="18"/>
      </w:rPr>
      <w:instrText xml:space="preserve"> PAGE  \* MERGEFORMAT </w:instrText>
    </w:r>
    <w:r w:rsidRPr="004B3989">
      <w:rPr>
        <w:b/>
        <w:sz w:val="18"/>
      </w:rPr>
      <w:fldChar w:fldCharType="separate"/>
    </w:r>
    <w:r w:rsidRPr="004B3989">
      <w:rPr>
        <w:b/>
        <w:noProof/>
        <w:sz w:val="18"/>
      </w:rPr>
      <w:t>3</w:t>
    </w:r>
    <w:r w:rsidRPr="004B3989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DB1C3D" w14:textId="63E7ED1D" w:rsidR="00042B72" w:rsidRPr="004B3989" w:rsidRDefault="004B3989" w:rsidP="004B3989">
    <w:pPr>
      <w:spacing w:before="120" w:line="240" w:lineRule="auto"/>
      <w:rPr>
        <w:lang w:val="fr-CH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665CA2DD" wp14:editId="1716677C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23-15078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54C06B04" wp14:editId="5A963AC3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fr-CH"/>
      </w:rPr>
      <w:t xml:space="preserve">  251023  241123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B0B02F" w14:textId="77777777" w:rsidR="00071C09" w:rsidRPr="001075E9" w:rsidRDefault="00071C09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19732C1D" w14:textId="77777777" w:rsidR="00071C09" w:rsidRDefault="00071C09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24811C3D" w14:textId="49B1E117" w:rsidR="004B3989" w:rsidRPr="00824536" w:rsidRDefault="004B3989" w:rsidP="004B3989">
      <w:pPr>
        <w:pStyle w:val="ad"/>
      </w:pPr>
      <w:r>
        <w:tab/>
      </w:r>
      <w:r w:rsidRPr="00967156">
        <w:rPr>
          <w:sz w:val="20"/>
        </w:rPr>
        <w:t>*</w:t>
      </w:r>
      <w:r>
        <w:tab/>
        <w:t xml:space="preserve">Приняты Комитетом на его сто тридцать восьмой сессии (26 июня </w:t>
      </w:r>
      <w:r w:rsidR="00967156">
        <w:t>—</w:t>
      </w:r>
      <w:r>
        <w:t xml:space="preserve"> 26 июля 2023</w:t>
      </w:r>
      <w:r w:rsidR="002144CF">
        <w:t> год</w:t>
      </w:r>
      <w:r>
        <w:t>а).</w:t>
      </w:r>
    </w:p>
  </w:footnote>
  <w:footnote w:id="2">
    <w:p w14:paraId="08251B51" w14:textId="6033F454" w:rsidR="004B3989" w:rsidRPr="00824536" w:rsidRDefault="004B3989" w:rsidP="004B3989">
      <w:pPr>
        <w:pStyle w:val="ad"/>
      </w:pPr>
      <w:r>
        <w:tab/>
      </w:r>
      <w:r>
        <w:rPr>
          <w:rStyle w:val="aa"/>
        </w:rPr>
        <w:footnoteRef/>
      </w:r>
      <w:r>
        <w:tab/>
      </w:r>
      <w:hyperlink r:id="rId1" w:history="1">
        <w:r w:rsidR="002144CF" w:rsidRPr="00963761">
          <w:rPr>
            <w:rStyle w:val="af1"/>
          </w:rPr>
          <w:t>CCPR/C/</w:t>
        </w:r>
        <w:r w:rsidR="002144CF" w:rsidRPr="00963761">
          <w:rPr>
            <w:rStyle w:val="af1"/>
          </w:rPr>
          <w:t>C</w:t>
        </w:r>
        <w:r w:rsidR="002144CF" w:rsidRPr="00963761">
          <w:rPr>
            <w:rStyle w:val="af1"/>
          </w:rPr>
          <w:t>OL/8</w:t>
        </w:r>
      </w:hyperlink>
      <w:r>
        <w:t>.</w:t>
      </w:r>
    </w:p>
  </w:footnote>
  <w:footnote w:id="3">
    <w:p w14:paraId="1295AD06" w14:textId="215EC85B" w:rsidR="004B3989" w:rsidRPr="00824536" w:rsidRDefault="004B3989" w:rsidP="004B3989">
      <w:pPr>
        <w:pStyle w:val="ad"/>
      </w:pPr>
      <w:r>
        <w:tab/>
      </w:r>
      <w:r>
        <w:rPr>
          <w:rStyle w:val="aa"/>
        </w:rPr>
        <w:footnoteRef/>
      </w:r>
      <w:r>
        <w:tab/>
        <w:t xml:space="preserve">См. </w:t>
      </w:r>
      <w:hyperlink r:id="rId2" w:history="1">
        <w:r w:rsidR="002144CF" w:rsidRPr="00963761">
          <w:rPr>
            <w:rStyle w:val="af1"/>
          </w:rPr>
          <w:t>CC</w:t>
        </w:r>
        <w:r w:rsidR="002144CF" w:rsidRPr="00963761">
          <w:rPr>
            <w:rStyle w:val="af1"/>
          </w:rPr>
          <w:t>P</w:t>
        </w:r>
        <w:r w:rsidR="002144CF" w:rsidRPr="00963761">
          <w:rPr>
            <w:rStyle w:val="af1"/>
          </w:rPr>
          <w:t>R/C/SR.4013</w:t>
        </w:r>
      </w:hyperlink>
      <w:r>
        <w:t xml:space="preserve"> и </w:t>
      </w:r>
      <w:hyperlink r:id="rId3" w:history="1">
        <w:r w:rsidR="002144CF" w:rsidRPr="00963761">
          <w:rPr>
            <w:rStyle w:val="af1"/>
          </w:rPr>
          <w:t>CCPR/</w:t>
        </w:r>
        <w:r w:rsidR="002144CF" w:rsidRPr="00963761">
          <w:rPr>
            <w:rStyle w:val="af1"/>
          </w:rPr>
          <w:t>C</w:t>
        </w:r>
        <w:r w:rsidR="002144CF" w:rsidRPr="00963761">
          <w:rPr>
            <w:rStyle w:val="af1"/>
          </w:rPr>
          <w:t>/SR.4014</w:t>
        </w:r>
      </w:hyperlink>
      <w:r>
        <w:t>.</w:t>
      </w:r>
    </w:p>
  </w:footnote>
  <w:footnote w:id="4">
    <w:p w14:paraId="131B744F" w14:textId="1958BAC4" w:rsidR="004B3989" w:rsidRPr="002144CF" w:rsidRDefault="004B3989" w:rsidP="004B3989">
      <w:pPr>
        <w:pStyle w:val="ad"/>
      </w:pPr>
      <w:r>
        <w:tab/>
      </w:r>
      <w:r>
        <w:rPr>
          <w:rStyle w:val="aa"/>
        </w:rPr>
        <w:footnoteRef/>
      </w:r>
      <w:r w:rsidRPr="002144CF">
        <w:tab/>
      </w:r>
      <w:hyperlink r:id="rId4" w:history="1">
        <w:r w:rsidR="002144CF" w:rsidRPr="00963761">
          <w:rPr>
            <w:rStyle w:val="af1"/>
            <w:lang w:val="fr-FR"/>
          </w:rPr>
          <w:t>CCPR</w:t>
        </w:r>
        <w:r w:rsidR="002144CF" w:rsidRPr="002144CF">
          <w:rPr>
            <w:rStyle w:val="af1"/>
          </w:rPr>
          <w:t>/</w:t>
        </w:r>
        <w:r w:rsidR="002144CF" w:rsidRPr="00963761">
          <w:rPr>
            <w:rStyle w:val="af1"/>
            <w:lang w:val="fr-FR"/>
          </w:rPr>
          <w:t>C</w:t>
        </w:r>
        <w:r w:rsidR="002144CF" w:rsidRPr="002144CF">
          <w:rPr>
            <w:rStyle w:val="af1"/>
          </w:rPr>
          <w:t>/</w:t>
        </w:r>
        <w:r w:rsidR="002144CF" w:rsidRPr="00963761">
          <w:rPr>
            <w:rStyle w:val="af1"/>
            <w:lang w:val="fr-FR"/>
          </w:rPr>
          <w:t>COL</w:t>
        </w:r>
        <w:r w:rsidR="002144CF" w:rsidRPr="002144CF">
          <w:rPr>
            <w:rStyle w:val="af1"/>
          </w:rPr>
          <w:t>/</w:t>
        </w:r>
        <w:r w:rsidR="002144CF" w:rsidRPr="00963761">
          <w:rPr>
            <w:rStyle w:val="af1"/>
            <w:lang w:val="fr-FR"/>
          </w:rPr>
          <w:t>RQ</w:t>
        </w:r>
        <w:r w:rsidR="002144CF" w:rsidRPr="002144CF">
          <w:rPr>
            <w:rStyle w:val="af1"/>
          </w:rPr>
          <w:t>/8</w:t>
        </w:r>
      </w:hyperlink>
      <w:r w:rsidRPr="002144CF">
        <w:t>.</w:t>
      </w:r>
    </w:p>
  </w:footnote>
  <w:footnote w:id="5">
    <w:p w14:paraId="1F49A5DC" w14:textId="396C9600" w:rsidR="004B3989" w:rsidRPr="00824536" w:rsidRDefault="004B3989" w:rsidP="004B3989">
      <w:pPr>
        <w:pStyle w:val="ad"/>
        <w:rPr>
          <w:lang w:val="fr-CH"/>
        </w:rPr>
      </w:pPr>
      <w:r w:rsidRPr="002144CF">
        <w:tab/>
      </w:r>
      <w:r>
        <w:rPr>
          <w:rStyle w:val="aa"/>
        </w:rPr>
        <w:footnoteRef/>
      </w:r>
      <w:r w:rsidRPr="007730DF">
        <w:rPr>
          <w:lang w:val="fr-FR"/>
        </w:rPr>
        <w:tab/>
      </w:r>
      <w:hyperlink r:id="rId5" w:history="1">
        <w:r w:rsidR="002144CF" w:rsidRPr="00963761">
          <w:rPr>
            <w:rStyle w:val="af1"/>
            <w:lang w:val="fr-FR"/>
          </w:rPr>
          <w:t>CCPR/C</w:t>
        </w:r>
        <w:r w:rsidR="002144CF" w:rsidRPr="00963761">
          <w:rPr>
            <w:rStyle w:val="af1"/>
            <w:lang w:val="fr-FR"/>
          </w:rPr>
          <w:t>/</w:t>
        </w:r>
        <w:r w:rsidR="002144CF" w:rsidRPr="00963761">
          <w:rPr>
            <w:rStyle w:val="af1"/>
            <w:lang w:val="fr-FR"/>
          </w:rPr>
          <w:t>COL/Q/8</w:t>
        </w:r>
      </w:hyperlink>
      <w:r w:rsidRPr="007730DF">
        <w:rPr>
          <w:lang w:val="fr-FR"/>
        </w:rPr>
        <w:t>.</w:t>
      </w:r>
    </w:p>
  </w:footnote>
  <w:footnote w:id="6">
    <w:p w14:paraId="676CB45F" w14:textId="2AC29AA2" w:rsidR="004B3989" w:rsidRPr="00824536" w:rsidRDefault="004B3989" w:rsidP="004B3989">
      <w:pPr>
        <w:pStyle w:val="ad"/>
        <w:rPr>
          <w:lang w:val="en-US"/>
        </w:rPr>
      </w:pPr>
      <w:r w:rsidRPr="007730DF">
        <w:rPr>
          <w:lang w:val="fr-FR"/>
        </w:rPr>
        <w:tab/>
      </w:r>
      <w:r>
        <w:rPr>
          <w:rStyle w:val="aa"/>
        </w:rPr>
        <w:footnoteRef/>
      </w:r>
      <w:r w:rsidRPr="00C25E22">
        <w:rPr>
          <w:lang w:val="en-US"/>
        </w:rPr>
        <w:tab/>
      </w:r>
      <w:hyperlink r:id="rId6" w:history="1">
        <w:r w:rsidR="002144CF">
          <w:rPr>
            <w:rStyle w:val="af1"/>
            <w:lang w:val="en-US"/>
          </w:rPr>
          <w:t>CCPR/C/</w:t>
        </w:r>
        <w:r w:rsidR="002144CF">
          <w:rPr>
            <w:rStyle w:val="af1"/>
            <w:lang w:val="en-US"/>
          </w:rPr>
          <w:t>C</w:t>
        </w:r>
        <w:r w:rsidR="002144CF">
          <w:rPr>
            <w:rStyle w:val="af1"/>
            <w:lang w:val="en-US"/>
          </w:rPr>
          <w:t>OL/CO/7</w:t>
        </w:r>
      </w:hyperlink>
      <w:r w:rsidRPr="00C25E22">
        <w:rPr>
          <w:lang w:val="en-US"/>
        </w:rPr>
        <w:t xml:space="preserve">, </w:t>
      </w:r>
      <w:r>
        <w:t>п</w:t>
      </w:r>
      <w:r w:rsidRPr="00C25E22">
        <w:rPr>
          <w:lang w:val="en-US"/>
        </w:rPr>
        <w:t>. 9.</w:t>
      </w:r>
    </w:p>
  </w:footnote>
  <w:footnote w:id="7">
    <w:p w14:paraId="50509D57" w14:textId="06EE22D7" w:rsidR="004B3989" w:rsidRPr="004B3989" w:rsidRDefault="004B3989" w:rsidP="004B3989">
      <w:pPr>
        <w:pStyle w:val="ad"/>
        <w:widowControl w:val="0"/>
      </w:pPr>
      <w:r w:rsidRPr="00C25E22">
        <w:rPr>
          <w:lang w:val="en-US"/>
        </w:rPr>
        <w:tab/>
      </w:r>
      <w:r>
        <w:rPr>
          <w:rStyle w:val="aa"/>
        </w:rPr>
        <w:footnoteRef/>
      </w:r>
      <w:r>
        <w:tab/>
        <w:t xml:space="preserve">См. </w:t>
      </w:r>
      <w:hyperlink r:id="rId7" w:history="1">
        <w:r w:rsidR="002144CF">
          <w:rPr>
            <w:rStyle w:val="af1"/>
          </w:rPr>
          <w:t>https://jurinfo.jep.gov.co/normograma/c</w:t>
        </w:r>
        <w:r w:rsidR="002144CF">
          <w:rPr>
            <w:rStyle w:val="af1"/>
          </w:rPr>
          <w:t>o</w:t>
        </w:r>
        <w:r w:rsidR="002144CF">
          <w:rPr>
            <w:rStyle w:val="af1"/>
          </w:rPr>
          <w:t>mpilacion/docs/auto_srvr-103_11-julio-2022.htm</w:t>
        </w:r>
      </w:hyperlink>
      <w:r>
        <w:t>.</w:t>
      </w:r>
      <w:r w:rsidRPr="004B3989">
        <w:t xml:space="preserve"> </w:t>
      </w:r>
    </w:p>
  </w:footnote>
  <w:footnote w:id="8">
    <w:p w14:paraId="3FB103F9" w14:textId="20507837" w:rsidR="004B3989" w:rsidRPr="00824536" w:rsidRDefault="004B3989" w:rsidP="004B3989">
      <w:pPr>
        <w:pStyle w:val="ad"/>
        <w:rPr>
          <w:lang w:val="en-US"/>
        </w:rPr>
      </w:pPr>
      <w:r>
        <w:tab/>
      </w:r>
      <w:r>
        <w:rPr>
          <w:rStyle w:val="aa"/>
        </w:rPr>
        <w:footnoteRef/>
      </w:r>
      <w:r w:rsidRPr="00C25E22">
        <w:rPr>
          <w:lang w:val="en-US"/>
        </w:rPr>
        <w:tab/>
      </w:r>
      <w:hyperlink r:id="rId8" w:history="1">
        <w:r w:rsidR="002144CF">
          <w:rPr>
            <w:rStyle w:val="af1"/>
            <w:lang w:val="en-US"/>
          </w:rPr>
          <w:t>CCPR/C</w:t>
        </w:r>
        <w:r w:rsidR="002144CF">
          <w:rPr>
            <w:rStyle w:val="af1"/>
            <w:lang w:val="en-US"/>
          </w:rPr>
          <w:t>/</w:t>
        </w:r>
        <w:r w:rsidR="002144CF">
          <w:rPr>
            <w:rStyle w:val="af1"/>
            <w:lang w:val="en-US"/>
          </w:rPr>
          <w:t>C</w:t>
        </w:r>
        <w:r w:rsidR="002144CF">
          <w:rPr>
            <w:rStyle w:val="af1"/>
            <w:lang w:val="en-US"/>
          </w:rPr>
          <w:t>O</w:t>
        </w:r>
        <w:r w:rsidR="002144CF">
          <w:rPr>
            <w:rStyle w:val="af1"/>
            <w:lang w:val="en-US"/>
          </w:rPr>
          <w:t>L/CO/7</w:t>
        </w:r>
      </w:hyperlink>
      <w:r w:rsidRPr="00C25E22">
        <w:rPr>
          <w:lang w:val="en-US"/>
        </w:rPr>
        <w:t xml:space="preserve">, </w:t>
      </w:r>
      <w:r>
        <w:t>п</w:t>
      </w:r>
      <w:r w:rsidRPr="00C25E22">
        <w:rPr>
          <w:lang w:val="en-US"/>
        </w:rPr>
        <w:t>. 15.</w:t>
      </w:r>
    </w:p>
  </w:footnote>
  <w:footnote w:id="9">
    <w:p w14:paraId="04F23A7B" w14:textId="226FF6E1" w:rsidR="004B3989" w:rsidRPr="00824536" w:rsidRDefault="004B3989" w:rsidP="004B3989">
      <w:pPr>
        <w:pStyle w:val="ad"/>
      </w:pPr>
      <w:r w:rsidRPr="00C25E22">
        <w:rPr>
          <w:lang w:val="en-US"/>
        </w:rPr>
        <w:tab/>
      </w:r>
      <w:r>
        <w:rPr>
          <w:rStyle w:val="aa"/>
        </w:rPr>
        <w:footnoteRef/>
      </w:r>
      <w:r>
        <w:tab/>
      </w:r>
      <w:hyperlink r:id="rId9" w:history="1">
        <w:r w:rsidRPr="00967156">
          <w:rPr>
            <w:rStyle w:val="af1"/>
          </w:rPr>
          <w:t>Там же</w:t>
        </w:r>
      </w:hyperlink>
      <w:r>
        <w:t>, п</w:t>
      </w:r>
      <w:r w:rsidR="00967156">
        <w:t>.</w:t>
      </w:r>
      <w:r>
        <w:t xml:space="preserve"> 27.</w:t>
      </w:r>
    </w:p>
  </w:footnote>
  <w:footnote w:id="10">
    <w:p w14:paraId="5BBA3E0C" w14:textId="7810F08B" w:rsidR="004B3989" w:rsidRPr="00824536" w:rsidRDefault="004B3989" w:rsidP="004B3989">
      <w:pPr>
        <w:pStyle w:val="ad"/>
      </w:pPr>
      <w:r>
        <w:tab/>
      </w:r>
      <w:r>
        <w:rPr>
          <w:rStyle w:val="aa"/>
        </w:rPr>
        <w:footnoteRef/>
      </w:r>
      <w:r>
        <w:tab/>
      </w:r>
      <w:hyperlink r:id="rId10" w:history="1">
        <w:r w:rsidRPr="00967156">
          <w:rPr>
            <w:rStyle w:val="af1"/>
          </w:rPr>
          <w:t>Там же</w:t>
        </w:r>
      </w:hyperlink>
      <w:r>
        <w:t>, п. 31.</w:t>
      </w:r>
      <w:bookmarkStart w:id="8" w:name="_Hlk144308315"/>
      <w:bookmarkEnd w:id="8"/>
    </w:p>
  </w:footnote>
  <w:footnote w:id="11">
    <w:p w14:paraId="12EB4980" w14:textId="7224EE78" w:rsidR="004B3989" w:rsidRPr="00824536" w:rsidRDefault="004B3989" w:rsidP="004B3989">
      <w:pPr>
        <w:pStyle w:val="ad"/>
      </w:pPr>
      <w:r>
        <w:tab/>
      </w:r>
      <w:r>
        <w:rPr>
          <w:rStyle w:val="aa"/>
        </w:rPr>
        <w:footnoteRef/>
      </w:r>
      <w:r>
        <w:tab/>
      </w:r>
      <w:hyperlink r:id="rId11" w:history="1">
        <w:r w:rsidRPr="00967156">
          <w:rPr>
            <w:rStyle w:val="af1"/>
          </w:rPr>
          <w:t>Там же</w:t>
        </w:r>
      </w:hyperlink>
      <w:r>
        <w:t>, п. 35.</w:t>
      </w:r>
    </w:p>
  </w:footnote>
  <w:footnote w:id="12">
    <w:p w14:paraId="676F5FA1" w14:textId="3FA7E038" w:rsidR="004B3989" w:rsidRPr="00824536" w:rsidRDefault="004B3989" w:rsidP="004B3989">
      <w:pPr>
        <w:pStyle w:val="ad"/>
      </w:pPr>
      <w:r>
        <w:tab/>
      </w:r>
      <w:r>
        <w:rPr>
          <w:rStyle w:val="aa"/>
        </w:rPr>
        <w:footnoteRef/>
      </w:r>
      <w:r>
        <w:tab/>
      </w:r>
      <w:hyperlink r:id="rId12" w:history="1">
        <w:r w:rsidRPr="00967156">
          <w:rPr>
            <w:rStyle w:val="af1"/>
          </w:rPr>
          <w:t>Там же</w:t>
        </w:r>
      </w:hyperlink>
      <w:r>
        <w:t>, п. 43.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B6427E" w14:textId="1FCC8358" w:rsidR="004B3989" w:rsidRPr="004B3989" w:rsidRDefault="004B3989">
    <w:pPr>
      <w:pStyle w:val="a5"/>
    </w:pPr>
    <w:fldSimple w:instr=" TITLE  \* MERGEFORMAT ">
      <w:r w:rsidR="009F146F">
        <w:t>CCPR/C/COL/CO/8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0721B2" w14:textId="007ACB4F" w:rsidR="004B3989" w:rsidRPr="004B3989" w:rsidRDefault="004B3989" w:rsidP="004B3989">
    <w:pPr>
      <w:pStyle w:val="a5"/>
      <w:jc w:val="right"/>
    </w:pPr>
    <w:fldSimple w:instr=" TITLE  \* MERGEFORMAT ">
      <w:r w:rsidR="009F146F">
        <w:t>CCPR/C/COL/CO/8</w:t>
      </w:r>
    </w:fldSimple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273AA1" w14:textId="77777777" w:rsidR="004B3989" w:rsidRDefault="004B3989" w:rsidP="004B3989">
    <w:pPr>
      <w:pStyle w:val="a5"/>
      <w:pBdr>
        <w:bottom w:val="none" w:sz="0" w:space="0" w:color="auto"/>
      </w:pBd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 w16cid:durableId="939071618">
    <w:abstractNumId w:val="16"/>
  </w:num>
  <w:num w:numId="2" w16cid:durableId="2114203343">
    <w:abstractNumId w:val="11"/>
  </w:num>
  <w:num w:numId="3" w16cid:durableId="1515345843">
    <w:abstractNumId w:val="10"/>
  </w:num>
  <w:num w:numId="4" w16cid:durableId="653921612">
    <w:abstractNumId w:val="17"/>
  </w:num>
  <w:num w:numId="5" w16cid:durableId="910622924">
    <w:abstractNumId w:val="13"/>
  </w:num>
  <w:num w:numId="6" w16cid:durableId="560138699">
    <w:abstractNumId w:val="8"/>
  </w:num>
  <w:num w:numId="7" w16cid:durableId="10573714">
    <w:abstractNumId w:val="3"/>
  </w:num>
  <w:num w:numId="8" w16cid:durableId="2140340766">
    <w:abstractNumId w:val="2"/>
  </w:num>
  <w:num w:numId="9" w16cid:durableId="1200049112">
    <w:abstractNumId w:val="1"/>
  </w:num>
  <w:num w:numId="10" w16cid:durableId="326057802">
    <w:abstractNumId w:val="0"/>
  </w:num>
  <w:num w:numId="11" w16cid:durableId="172645743">
    <w:abstractNumId w:val="9"/>
  </w:num>
  <w:num w:numId="12" w16cid:durableId="1568298783">
    <w:abstractNumId w:val="7"/>
  </w:num>
  <w:num w:numId="13" w16cid:durableId="2130590257">
    <w:abstractNumId w:val="6"/>
  </w:num>
  <w:num w:numId="14" w16cid:durableId="1768890411">
    <w:abstractNumId w:val="5"/>
  </w:num>
  <w:num w:numId="15" w16cid:durableId="964893497">
    <w:abstractNumId w:val="4"/>
  </w:num>
  <w:num w:numId="16" w16cid:durableId="488639808">
    <w:abstractNumId w:val="15"/>
  </w:num>
  <w:num w:numId="17" w16cid:durableId="925531866">
    <w:abstractNumId w:val="12"/>
  </w:num>
  <w:num w:numId="18" w16cid:durableId="835993484">
    <w:abstractNumId w:val="14"/>
  </w:num>
  <w:num w:numId="19" w16cid:durableId="665013983">
    <w:abstractNumId w:val="15"/>
  </w:num>
  <w:num w:numId="20" w16cid:durableId="65995868">
    <w:abstractNumId w:val="12"/>
  </w:num>
  <w:num w:numId="21" w16cid:durableId="862134056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1C09"/>
    <w:rsid w:val="00033EE1"/>
    <w:rsid w:val="000358F2"/>
    <w:rsid w:val="00042B72"/>
    <w:rsid w:val="000512B2"/>
    <w:rsid w:val="000558BD"/>
    <w:rsid w:val="00071C09"/>
    <w:rsid w:val="000A2B8B"/>
    <w:rsid w:val="000B57E7"/>
    <w:rsid w:val="000B6373"/>
    <w:rsid w:val="000F09DF"/>
    <w:rsid w:val="000F61B2"/>
    <w:rsid w:val="001075E9"/>
    <w:rsid w:val="00111D83"/>
    <w:rsid w:val="00180183"/>
    <w:rsid w:val="0018024D"/>
    <w:rsid w:val="0018649F"/>
    <w:rsid w:val="00196389"/>
    <w:rsid w:val="00196A27"/>
    <w:rsid w:val="001B3EF6"/>
    <w:rsid w:val="001C7A89"/>
    <w:rsid w:val="002144CF"/>
    <w:rsid w:val="00254812"/>
    <w:rsid w:val="002614A1"/>
    <w:rsid w:val="002A2EFC"/>
    <w:rsid w:val="002C0E18"/>
    <w:rsid w:val="002D5AAC"/>
    <w:rsid w:val="002E00F0"/>
    <w:rsid w:val="002E5067"/>
    <w:rsid w:val="002F405F"/>
    <w:rsid w:val="002F7EEC"/>
    <w:rsid w:val="00301299"/>
    <w:rsid w:val="00305C08"/>
    <w:rsid w:val="00307FB6"/>
    <w:rsid w:val="00314694"/>
    <w:rsid w:val="00317339"/>
    <w:rsid w:val="00322004"/>
    <w:rsid w:val="0032326A"/>
    <w:rsid w:val="003402C2"/>
    <w:rsid w:val="00375F01"/>
    <w:rsid w:val="00381C24"/>
    <w:rsid w:val="003958D0"/>
    <w:rsid w:val="003B00E5"/>
    <w:rsid w:val="00407B78"/>
    <w:rsid w:val="00424203"/>
    <w:rsid w:val="00452493"/>
    <w:rsid w:val="00454E07"/>
    <w:rsid w:val="00472C5C"/>
    <w:rsid w:val="00490A20"/>
    <w:rsid w:val="004969B2"/>
    <w:rsid w:val="004B3989"/>
    <w:rsid w:val="0050108D"/>
    <w:rsid w:val="00511C91"/>
    <w:rsid w:val="00513081"/>
    <w:rsid w:val="00517901"/>
    <w:rsid w:val="00526683"/>
    <w:rsid w:val="005425C9"/>
    <w:rsid w:val="005513F3"/>
    <w:rsid w:val="005709E0"/>
    <w:rsid w:val="00572E19"/>
    <w:rsid w:val="005961C8"/>
    <w:rsid w:val="005D7914"/>
    <w:rsid w:val="005E2B41"/>
    <w:rsid w:val="005F0B42"/>
    <w:rsid w:val="00600B93"/>
    <w:rsid w:val="006400FF"/>
    <w:rsid w:val="00666B97"/>
    <w:rsid w:val="00681A10"/>
    <w:rsid w:val="006A1ED8"/>
    <w:rsid w:val="006C0454"/>
    <w:rsid w:val="006C2031"/>
    <w:rsid w:val="006D461A"/>
    <w:rsid w:val="006F35EE"/>
    <w:rsid w:val="007021FF"/>
    <w:rsid w:val="007117DB"/>
    <w:rsid w:val="00712895"/>
    <w:rsid w:val="007314DB"/>
    <w:rsid w:val="0075523D"/>
    <w:rsid w:val="00757357"/>
    <w:rsid w:val="00787D3A"/>
    <w:rsid w:val="00791B9D"/>
    <w:rsid w:val="00825F8D"/>
    <w:rsid w:val="00834B71"/>
    <w:rsid w:val="0086445C"/>
    <w:rsid w:val="00894693"/>
    <w:rsid w:val="008A08D7"/>
    <w:rsid w:val="008B6909"/>
    <w:rsid w:val="00906890"/>
    <w:rsid w:val="00911BE4"/>
    <w:rsid w:val="00931A71"/>
    <w:rsid w:val="00951972"/>
    <w:rsid w:val="009608F3"/>
    <w:rsid w:val="00967156"/>
    <w:rsid w:val="00981E80"/>
    <w:rsid w:val="009918E2"/>
    <w:rsid w:val="009A24AC"/>
    <w:rsid w:val="009D21FD"/>
    <w:rsid w:val="009F146F"/>
    <w:rsid w:val="00A14DA8"/>
    <w:rsid w:val="00A312BC"/>
    <w:rsid w:val="00A34D07"/>
    <w:rsid w:val="00A84021"/>
    <w:rsid w:val="00A84D35"/>
    <w:rsid w:val="00A917B3"/>
    <w:rsid w:val="00AB4B51"/>
    <w:rsid w:val="00AC4831"/>
    <w:rsid w:val="00AD6F87"/>
    <w:rsid w:val="00B10CC7"/>
    <w:rsid w:val="00B136DB"/>
    <w:rsid w:val="00B539E7"/>
    <w:rsid w:val="00B62458"/>
    <w:rsid w:val="00BC18B2"/>
    <w:rsid w:val="00BC3629"/>
    <w:rsid w:val="00BD33EE"/>
    <w:rsid w:val="00BF1A04"/>
    <w:rsid w:val="00C0177C"/>
    <w:rsid w:val="00C106D6"/>
    <w:rsid w:val="00C458F7"/>
    <w:rsid w:val="00C46D5A"/>
    <w:rsid w:val="00C57492"/>
    <w:rsid w:val="00C60F0C"/>
    <w:rsid w:val="00C805C9"/>
    <w:rsid w:val="00C865CC"/>
    <w:rsid w:val="00C92939"/>
    <w:rsid w:val="00CA1679"/>
    <w:rsid w:val="00CB151C"/>
    <w:rsid w:val="00CE5A1A"/>
    <w:rsid w:val="00CF55F6"/>
    <w:rsid w:val="00D33D63"/>
    <w:rsid w:val="00D90028"/>
    <w:rsid w:val="00D90138"/>
    <w:rsid w:val="00D9090B"/>
    <w:rsid w:val="00DB0F75"/>
    <w:rsid w:val="00DD78D1"/>
    <w:rsid w:val="00DE32CD"/>
    <w:rsid w:val="00DF71B9"/>
    <w:rsid w:val="00E005F7"/>
    <w:rsid w:val="00E06BEE"/>
    <w:rsid w:val="00E46656"/>
    <w:rsid w:val="00E73F76"/>
    <w:rsid w:val="00E74DB7"/>
    <w:rsid w:val="00EA2C9F"/>
    <w:rsid w:val="00EA420E"/>
    <w:rsid w:val="00EB4383"/>
    <w:rsid w:val="00ED0BDA"/>
    <w:rsid w:val="00EF1360"/>
    <w:rsid w:val="00EF3220"/>
    <w:rsid w:val="00F00E09"/>
    <w:rsid w:val="00F43903"/>
    <w:rsid w:val="00F63525"/>
    <w:rsid w:val="00F94155"/>
    <w:rsid w:val="00F9783F"/>
    <w:rsid w:val="00FC636C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16958D9"/>
  <w15:docId w15:val="{B40C07CA-23AA-420C-8FB8-469108C3B4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3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3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4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75523D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,Cuadro_G"/>
    <w:basedOn w:val="a"/>
    <w:next w:val="a"/>
    <w:link w:val="10"/>
    <w:qFormat/>
    <w:rsid w:val="00AD6F87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BF1A04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BF1A0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BF1A0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BF1A0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BF1A04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BF1A04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BF1A04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BF1A04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BF1A0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931A7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AD6F87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link w:val="HChGChar"/>
    <w:qFormat/>
    <w:rsid w:val="00AD6F87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AD6F87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link w:val="H23GChar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931A7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AD6F87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AD6F87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AD6F87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AD6F87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AD6F87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AD6F87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931A7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AD6F87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AD6F87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AD6F87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AD6F87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AD6F87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AD6F87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AD6F87"/>
    <w:rPr>
      <w:sz w:val="16"/>
      <w:lang w:val="en-GB" w:eastAsia="ru-RU"/>
    </w:rPr>
  </w:style>
  <w:style w:type="character" w:styleId="aa">
    <w:name w:val="footnote reference"/>
    <w:aliases w:val="4_G,Footnotes refss,Texto de nota al pie,Appel note de bas de page,referencia nota al pie,BVI fnr,Footnote number,Ref. de nota al pie.,16 Point,Superscript 6 Point,Texto nota al pie,Footnote Reference Char3,Footnote symbol"/>
    <w:basedOn w:val="a0"/>
    <w:uiPriority w:val="3"/>
    <w:qFormat/>
    <w:rsid w:val="00AD6F87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AD6F87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75523D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,Footnote Text Char Char1,Footnote Text Char1 Char Char1,Footnote Text Char Char1 Char Char,Footnote Text Char1 Char Char1 Char Char,ft Char Char Char Char Char,Geneva 9 Char Char Char Char Char"/>
    <w:basedOn w:val="a"/>
    <w:link w:val="ae"/>
    <w:uiPriority w:val="3"/>
    <w:qFormat/>
    <w:rsid w:val="00AD6F87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,Footnote Text Char Char1 Знак,Footnote Text Char1 Char Char1 Знак,Footnote Text Char Char1 Char Char Знак,Footnote Text Char1 Char Char1 Char Char Знак,ft Char Char Char Char Char Знак,Geneva 9 Char Char Char Char Char Знак"/>
    <w:basedOn w:val="a0"/>
    <w:link w:val="ad"/>
    <w:uiPriority w:val="3"/>
    <w:rsid w:val="00AD6F87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AD6F87"/>
  </w:style>
  <w:style w:type="character" w:customStyle="1" w:styleId="af0">
    <w:name w:val="Текст концевой сноски Знак"/>
    <w:aliases w:val="2_G Знак"/>
    <w:basedOn w:val="a0"/>
    <w:link w:val="af"/>
    <w:rsid w:val="00AD6F87"/>
    <w:rPr>
      <w:sz w:val="18"/>
      <w:lang w:val="ru-RU" w:eastAsia="ru-RU"/>
    </w:rPr>
  </w:style>
  <w:style w:type="character" w:customStyle="1" w:styleId="10">
    <w:name w:val="Заголовок 1 Знак"/>
    <w:aliases w:val="Table_G Знак,Cuadro_G Знак"/>
    <w:basedOn w:val="a0"/>
    <w:link w:val="1"/>
    <w:rsid w:val="00AD6F87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uiPriority w:val="4"/>
    <w:rsid w:val="00AD6F87"/>
    <w:rPr>
      <w:color w:val="0000FF"/>
      <w:u w:val="none"/>
    </w:rPr>
  </w:style>
  <w:style w:type="character" w:styleId="af2">
    <w:name w:val="FollowedHyperlink"/>
    <w:basedOn w:val="a0"/>
    <w:rsid w:val="00AD6F87"/>
    <w:rPr>
      <w:color w:val="0000FF"/>
      <w:u w:val="none"/>
    </w:rPr>
  </w:style>
  <w:style w:type="character" w:customStyle="1" w:styleId="SingleTxtGChar">
    <w:name w:val="_ Single Txt_G Char"/>
    <w:link w:val="SingleTxtG"/>
    <w:rsid w:val="004B3989"/>
    <w:rPr>
      <w:lang w:val="ru-RU" w:eastAsia="en-US"/>
    </w:rPr>
  </w:style>
  <w:style w:type="character" w:customStyle="1" w:styleId="HChGChar">
    <w:name w:val="_ H _Ch_G Char"/>
    <w:link w:val="HChG"/>
    <w:rsid w:val="004B3989"/>
    <w:rPr>
      <w:b/>
      <w:sz w:val="28"/>
      <w:lang w:val="ru-RU" w:eastAsia="ru-RU"/>
    </w:rPr>
  </w:style>
  <w:style w:type="character" w:customStyle="1" w:styleId="H23GChar">
    <w:name w:val="_ H_2/3_G Char"/>
    <w:link w:val="H23G"/>
    <w:locked/>
    <w:rsid w:val="004B3989"/>
    <w:rPr>
      <w:b/>
      <w:lang w:val="ru-RU" w:eastAsia="ru-RU"/>
    </w:rPr>
  </w:style>
  <w:style w:type="character" w:styleId="af3">
    <w:name w:val="Unresolved Mention"/>
    <w:basedOn w:val="a0"/>
    <w:uiPriority w:val="99"/>
    <w:semiHidden/>
    <w:unhideWhenUsed/>
    <w:rsid w:val="004B398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://undocs.org/ru/CCPR/C/COL/CO/7" TargetMode="External"/><Relationship Id="rId3" Type="http://schemas.openxmlformats.org/officeDocument/2006/relationships/hyperlink" Target="https://tbinternet.ohchr.org/_layouts/15/treatybodyexternal/Download.aspx?symbolno=CCPR%2FC%2FSR.4014&amp;Lang=en" TargetMode="External"/><Relationship Id="rId7" Type="http://schemas.openxmlformats.org/officeDocument/2006/relationships/hyperlink" Target="https://jurinfo.jep.gov.co/normograma/compilacion/docs/auto_srvr-103_11-julio-2022.htm" TargetMode="External"/><Relationship Id="rId12" Type="http://schemas.openxmlformats.org/officeDocument/2006/relationships/hyperlink" Target="https://documents-dds-ny.un.org/doc/UNDOC/GEN/G16/257/70/PDF/G1625770.pdf?OpenElement" TargetMode="External"/><Relationship Id="rId2" Type="http://schemas.openxmlformats.org/officeDocument/2006/relationships/hyperlink" Target="https://tbinternet.ohchr.org/_layouts/15/treatybodyexternal/Download.aspx?symbolno=CCPR%2FC%2FSR.4013&amp;Lang=en" TargetMode="External"/><Relationship Id="rId1" Type="http://schemas.openxmlformats.org/officeDocument/2006/relationships/hyperlink" Target="https://tbinternet.ohchr.org/_layouts/15/treatybodyexternal/Download.aspx?symbolno=CCPR%2FC%2FCOL%2F8&amp;Lang=en" TargetMode="External"/><Relationship Id="rId6" Type="http://schemas.openxmlformats.org/officeDocument/2006/relationships/hyperlink" Target="http://undocs.org/ru/CCPR/C/COL/CO/7" TargetMode="External"/><Relationship Id="rId11" Type="http://schemas.openxmlformats.org/officeDocument/2006/relationships/hyperlink" Target="https://documents-dds-ny.un.org/doc/UNDOC/GEN/G16/257/70/PDF/G1625770.pdf?OpenElement" TargetMode="External"/><Relationship Id="rId5" Type="http://schemas.openxmlformats.org/officeDocument/2006/relationships/hyperlink" Target="https://tbinternet.ohchr.org/_layouts/15/treatybodyexternal/Download.aspx?symbolno=CCPR%2FC%2FCOL%2FQ%2F8&amp;Lang=en" TargetMode="External"/><Relationship Id="rId10" Type="http://schemas.openxmlformats.org/officeDocument/2006/relationships/hyperlink" Target="https://documents-dds-ny.un.org/doc/UNDOC/GEN/G16/257/70/PDF/G1625770.pdf?OpenElement" TargetMode="External"/><Relationship Id="rId4" Type="http://schemas.openxmlformats.org/officeDocument/2006/relationships/hyperlink" Target="https://tbinternet.ohchr.org/_layouts/15/treatybodyexternal/Download.aspx?symbolno=CCPR%2FC%2FCOL%2FRQ%2F8&amp;Lang=en" TargetMode="External"/><Relationship Id="rId9" Type="http://schemas.openxmlformats.org/officeDocument/2006/relationships/hyperlink" Target="https://documents-dds-ny.un.org/doc/UNDOC/GEN/G16/257/70/PDF/G1625770.pdf?OpenElement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CPR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CCPR.dotm</Template>
  <TotalTime>1</TotalTime>
  <Pages>14</Pages>
  <Words>5600</Words>
  <Characters>39553</Characters>
  <Application>Microsoft Office Word</Application>
  <DocSecurity>0</DocSecurity>
  <Lines>689</Lines>
  <Paragraphs>118</Paragraphs>
  <ScaleCrop>false</ScaleCrop>
  <HeadingPairs>
    <vt:vector size="8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6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9" baseType="lpstr">
      <vt:lpstr>CCPR/C/COL/CO/8</vt:lpstr>
      <vt:lpstr>    Заключительные замечания по восьмому периодическому докладу Колумбии*</vt:lpstr>
      <vt:lpstr>        A.	Введение</vt:lpstr>
      <vt:lpstr>        B.	Позитивные аспекты</vt:lpstr>
      <vt:lpstr>        C.	Основные вопросы, вызывающие беспокойство, и рекомендации</vt:lpstr>
      <vt:lpstr>10.	Комитет отмечает значительные усилия государства-участника в целях борьбы с </vt:lpstr>
      <vt:lpstr>        D.	Распространение информации и последующие меры</vt:lpstr>
      <vt:lpstr>A/</vt:lpstr>
      <vt:lpstr>A/</vt:lpstr>
    </vt:vector>
  </TitlesOfParts>
  <Company>DCM</Company>
  <LinksUpToDate>false</LinksUpToDate>
  <CharactersWithSpaces>45091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CCPR/C/COL/CO/8</dc:title>
  <dc:subject/>
  <dc:creator>Olga OVTCHINNIKOVA</dc:creator>
  <cp:keywords/>
  <cp:lastModifiedBy>Olga Ovchinnikova</cp:lastModifiedBy>
  <cp:revision>3</cp:revision>
  <cp:lastPrinted>2023-11-24T13:51:00Z</cp:lastPrinted>
  <dcterms:created xsi:type="dcterms:W3CDTF">2023-11-24T13:50:00Z</dcterms:created>
  <dcterms:modified xsi:type="dcterms:W3CDTF">2023-11-24T13:57:00Z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