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BF3" w:rsidRDefault="00213BF3" w:rsidP="00213BF3">
      <w:pPr>
        <w:spacing w:line="240" w:lineRule="auto"/>
        <w:jc w:val="left"/>
        <w:rPr>
          <w:szCs w:val="6"/>
        </w:rPr>
        <w:sectPr w:rsidR="00213BF3" w:rsidSect="00213BF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74F36" w:rsidRPr="00E74F36" w:rsidRDefault="00E74F36" w:rsidP="00E74F3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E74F36">
        <w:rPr>
          <w:rtl/>
        </w:rPr>
        <w:t>اللجنة المعنية بالقضاء على التمييز ضد المرأة</w:t>
      </w:r>
    </w:p>
    <w:p w:rsidR="00E74F36" w:rsidRPr="00E74F36" w:rsidRDefault="00E74F36" w:rsidP="00E74F36">
      <w:pPr>
        <w:tabs>
          <w:tab w:val="left" w:pos="662"/>
          <w:tab w:val="left" w:pos="1267"/>
          <w:tab w:val="left" w:pos="1987"/>
          <w:tab w:val="left" w:pos="2650"/>
        </w:tabs>
        <w:rPr>
          <w:b/>
          <w:bCs/>
          <w:lang w:val="en-GB"/>
        </w:rPr>
      </w:pPr>
      <w:bookmarkStart w:id="1" w:name="TmpSave"/>
      <w:bookmarkEnd w:id="1"/>
      <w:r w:rsidRPr="00E74F36">
        <w:rPr>
          <w:b/>
          <w:bCs/>
          <w:rtl/>
        </w:rPr>
        <w:t>الفريق العامل لما قبل الدورة</w:t>
      </w:r>
    </w:p>
    <w:p w:rsidR="00E74F36" w:rsidRPr="00E74F36" w:rsidRDefault="00E74F36" w:rsidP="00E74F36">
      <w:pPr>
        <w:tabs>
          <w:tab w:val="left" w:pos="662"/>
          <w:tab w:val="left" w:pos="1267"/>
          <w:tab w:val="left" w:pos="1987"/>
          <w:tab w:val="left" w:pos="2650"/>
        </w:tabs>
        <w:rPr>
          <w:rFonts w:hint="cs"/>
          <w:b/>
          <w:bCs/>
          <w:rtl/>
        </w:rPr>
      </w:pPr>
      <w:r w:rsidRPr="00E74F36">
        <w:rPr>
          <w:b/>
          <w:bCs/>
          <w:rtl/>
        </w:rPr>
        <w:t>الدورة</w:t>
      </w:r>
      <w:r w:rsidRPr="00E74F36">
        <w:rPr>
          <w:rFonts w:hint="cs"/>
          <w:b/>
          <w:bCs/>
          <w:rtl/>
        </w:rPr>
        <w:t xml:space="preserve"> الخامسة</w:t>
      </w:r>
      <w:r w:rsidRPr="00E74F36">
        <w:rPr>
          <w:b/>
          <w:bCs/>
          <w:rtl/>
        </w:rPr>
        <w:t xml:space="preserve"> والأربعون</w:t>
      </w:r>
    </w:p>
    <w:p w:rsidR="00E74F36" w:rsidRPr="00E74F36" w:rsidRDefault="00E74F36" w:rsidP="00E74F36">
      <w:pPr>
        <w:tabs>
          <w:tab w:val="left" w:pos="662"/>
          <w:tab w:val="left" w:pos="1267"/>
          <w:tab w:val="left" w:pos="1987"/>
          <w:tab w:val="left" w:pos="2650"/>
        </w:tabs>
        <w:rPr>
          <w:rFonts w:hint="cs"/>
          <w:rtl/>
        </w:rPr>
      </w:pPr>
      <w:r w:rsidRPr="00E74F36">
        <w:rPr>
          <w:rtl/>
        </w:rPr>
        <w:t xml:space="preserve">كانون الثاني/يناير </w:t>
      </w:r>
      <w:r w:rsidRPr="00E74F36">
        <w:rPr>
          <w:rFonts w:hint="cs"/>
          <w:rtl/>
        </w:rPr>
        <w:t xml:space="preserve">- </w:t>
      </w:r>
      <w:r w:rsidRPr="00E74F36">
        <w:rPr>
          <w:rtl/>
        </w:rPr>
        <w:t>شباط/فبراير 2010</w:t>
      </w:r>
    </w:p>
    <w:p w:rsidR="00E74F36" w:rsidRPr="00E74F36" w:rsidRDefault="00E74F36" w:rsidP="00E74F36">
      <w:pPr>
        <w:pStyle w:val="SingleTxt"/>
        <w:spacing w:after="0" w:line="120" w:lineRule="exact"/>
        <w:rPr>
          <w:rFonts w:hint="cs"/>
          <w:sz w:val="10"/>
          <w:rtl/>
        </w:rPr>
      </w:pPr>
    </w:p>
    <w:p w:rsidR="00E74F36" w:rsidRPr="00E74F36" w:rsidRDefault="00E74F36" w:rsidP="00E74F36">
      <w:pPr>
        <w:pStyle w:val="SingleTxt"/>
        <w:spacing w:after="0" w:line="120" w:lineRule="exact"/>
        <w:rPr>
          <w:rFonts w:hint="cs"/>
          <w:sz w:val="10"/>
          <w:rtl/>
        </w:rPr>
      </w:pPr>
    </w:p>
    <w:p w:rsidR="00E74F36" w:rsidRPr="00E74F36" w:rsidRDefault="00E74F36" w:rsidP="00E74F3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E74F36">
        <w:rPr>
          <w:rFonts w:hint="cs"/>
          <w:rtl/>
        </w:rPr>
        <w:tab/>
      </w:r>
      <w:r w:rsidRPr="00E74F36">
        <w:rPr>
          <w:rFonts w:hint="cs"/>
          <w:rtl/>
        </w:rPr>
        <w:tab/>
      </w:r>
      <w:r w:rsidRPr="00E74F36">
        <w:rPr>
          <w:rtl/>
        </w:rPr>
        <w:t xml:space="preserve">قائمة </w:t>
      </w:r>
      <w:r w:rsidRPr="00E74F36">
        <w:rPr>
          <w:rFonts w:hint="cs"/>
          <w:rtl/>
        </w:rPr>
        <w:t>ب</w:t>
      </w:r>
      <w:r w:rsidRPr="00E74F36">
        <w:rPr>
          <w:rtl/>
        </w:rPr>
        <w:t xml:space="preserve">القضايا والأسئلة </w:t>
      </w:r>
      <w:r w:rsidRPr="00E74F36">
        <w:rPr>
          <w:rFonts w:hint="cs"/>
          <w:rtl/>
        </w:rPr>
        <w:t>المتعلقة</w:t>
      </w:r>
      <w:r w:rsidRPr="00E74F36">
        <w:rPr>
          <w:rtl/>
        </w:rPr>
        <w:t xml:space="preserve"> بالنظر في التقارير الدورية</w:t>
      </w:r>
    </w:p>
    <w:p w:rsidR="00E74F36" w:rsidRPr="00E74F36" w:rsidRDefault="00E74F36" w:rsidP="00E74F36">
      <w:pPr>
        <w:pStyle w:val="SingleTxt"/>
        <w:spacing w:after="0" w:line="120" w:lineRule="exact"/>
        <w:rPr>
          <w:sz w:val="10"/>
          <w:rtl/>
        </w:rPr>
      </w:pPr>
    </w:p>
    <w:p w:rsidR="00E74F36" w:rsidRPr="00E74F36" w:rsidRDefault="00E74F36" w:rsidP="00E74F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rPr>
      </w:pPr>
      <w:r w:rsidRPr="00E74F36">
        <w:rPr>
          <w:lang w:val="en-GB"/>
        </w:rPr>
        <w:tab/>
      </w:r>
      <w:r w:rsidRPr="00E74F36">
        <w:rPr>
          <w:lang w:val="en-GB"/>
        </w:rPr>
        <w:tab/>
      </w:r>
      <w:r w:rsidRPr="00E74F36">
        <w:rPr>
          <w:rFonts w:hint="cs"/>
          <w:rtl/>
        </w:rPr>
        <w:t>ملاوي</w:t>
      </w:r>
    </w:p>
    <w:p w:rsidR="00E74F36" w:rsidRPr="00E74F36" w:rsidRDefault="00E74F36" w:rsidP="00E74F36">
      <w:pPr>
        <w:pStyle w:val="SingleTxt"/>
        <w:rPr>
          <w:rtl/>
        </w:rPr>
      </w:pPr>
      <w:r w:rsidRPr="00E74F36">
        <w:rPr>
          <w:lang w:val="en-GB"/>
        </w:rPr>
        <w:tab/>
      </w:r>
      <w:r w:rsidRPr="00E74F36">
        <w:rPr>
          <w:rtl/>
        </w:rPr>
        <w:t xml:space="preserve">نظر الفريق العامل لما قبل الدورة في التقرير الدوري السادس </w:t>
      </w:r>
      <w:r w:rsidRPr="00E74F36">
        <w:rPr>
          <w:rFonts w:hint="cs"/>
          <w:rtl/>
        </w:rPr>
        <w:t>لملاوي</w:t>
      </w:r>
      <w:r w:rsidRPr="00E74F36">
        <w:rPr>
          <w:rtl/>
        </w:rPr>
        <w:t xml:space="preserve"> (</w:t>
      </w:r>
      <w:r w:rsidRPr="00E74F36">
        <w:t>CEDAW/C/MWI /6</w:t>
      </w:r>
      <w:r w:rsidRPr="00E74F36">
        <w:rPr>
          <w:rtl/>
        </w:rPr>
        <w:t>)</w:t>
      </w:r>
      <w:r w:rsidRPr="00E74F36">
        <w:rPr>
          <w:rFonts w:hint="cs"/>
          <w:rtl/>
        </w:rPr>
        <w:t>.</w:t>
      </w:r>
    </w:p>
    <w:p w:rsidR="00E74F36" w:rsidRPr="00E74F36" w:rsidRDefault="00E74F36" w:rsidP="00E74F36">
      <w:pPr>
        <w:pStyle w:val="SingleTxt"/>
        <w:spacing w:after="0" w:line="120" w:lineRule="exact"/>
        <w:rPr>
          <w:rFonts w:hint="cs"/>
          <w:sz w:val="10"/>
          <w:rtl/>
        </w:rPr>
      </w:pPr>
    </w:p>
    <w:p w:rsidR="00E74F36" w:rsidRPr="00E74F36" w:rsidRDefault="00E74F36" w:rsidP="00E74F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E74F36">
        <w:rPr>
          <w:lang w:val="en-GB"/>
        </w:rPr>
        <w:tab/>
      </w:r>
      <w:r w:rsidRPr="00E74F36">
        <w:rPr>
          <w:lang w:val="en-GB"/>
        </w:rPr>
        <w:tab/>
      </w:r>
      <w:r w:rsidRPr="00E74F36">
        <w:rPr>
          <w:rtl/>
        </w:rPr>
        <w:t>معلومات عامة</w:t>
      </w:r>
    </w:p>
    <w:p w:rsidR="00E74F36" w:rsidRDefault="00E74F36" w:rsidP="00E74F36">
      <w:pPr>
        <w:pStyle w:val="SingleTxt"/>
        <w:rPr>
          <w:rFonts w:hint="cs"/>
          <w:rtl/>
        </w:rPr>
      </w:pPr>
      <w:r w:rsidRPr="00E74F36">
        <w:rPr>
          <w:rFonts w:hint="cs"/>
          <w:rtl/>
        </w:rPr>
        <w:t>1</w:t>
      </w:r>
      <w:r>
        <w:rPr>
          <w:rFonts w:hint="cs"/>
          <w:rtl/>
        </w:rPr>
        <w:t xml:space="preserve"> </w:t>
      </w:r>
      <w:r w:rsidRPr="00E74F36">
        <w:rPr>
          <w:rFonts w:hint="cs"/>
          <w:rtl/>
        </w:rPr>
        <w:t>-</w:t>
      </w:r>
      <w:r>
        <w:rPr>
          <w:rFonts w:hint="cs"/>
          <w:rtl/>
        </w:rPr>
        <w:tab/>
      </w:r>
      <w:r w:rsidRPr="00E74F36">
        <w:rPr>
          <w:rtl/>
        </w:rPr>
        <w:t xml:space="preserve">يرجى تقديم المزيد من المعلومات عن عملية إعداد التقرير </w:t>
      </w:r>
      <w:r w:rsidRPr="00E74F36">
        <w:rPr>
          <w:rFonts w:hint="cs"/>
          <w:rtl/>
        </w:rPr>
        <w:t>وتحديد</w:t>
      </w:r>
      <w:r w:rsidRPr="00E74F36">
        <w:rPr>
          <w:rtl/>
        </w:rPr>
        <w:t xml:space="preserve"> إلى أي مدى </w:t>
      </w:r>
      <w:r w:rsidRPr="00E74F36">
        <w:rPr>
          <w:rFonts w:hint="cs"/>
          <w:rtl/>
        </w:rPr>
        <w:t xml:space="preserve">تمت </w:t>
      </w:r>
      <w:r w:rsidRPr="00E74F36">
        <w:rPr>
          <w:rtl/>
        </w:rPr>
        <w:t>استشارة المنظمات غير الحكومية، ولا سيما المنظمات النسائية.</w:t>
      </w:r>
    </w:p>
    <w:p w:rsidR="00E74F36" w:rsidRDefault="00E74F36" w:rsidP="00E74F36">
      <w:pPr>
        <w:pStyle w:val="SingleTxt"/>
        <w:rPr>
          <w:rFonts w:hint="cs"/>
          <w:b/>
          <w:bCs/>
          <w:rtl/>
        </w:rPr>
      </w:pPr>
      <w:r w:rsidRPr="00E74F36">
        <w:rPr>
          <w:rtl/>
        </w:rPr>
        <w:t>2</w:t>
      </w:r>
      <w:r>
        <w:rPr>
          <w:rFonts w:hint="cs"/>
          <w:rtl/>
        </w:rPr>
        <w:t xml:space="preserve"> </w:t>
      </w:r>
      <w:r w:rsidRPr="00E74F36">
        <w:rPr>
          <w:rFonts w:hint="cs"/>
          <w:rtl/>
        </w:rPr>
        <w:t>-</w:t>
      </w:r>
      <w:r>
        <w:rPr>
          <w:rFonts w:hint="cs"/>
          <w:rtl/>
        </w:rPr>
        <w:tab/>
      </w:r>
      <w:r w:rsidRPr="00E74F36">
        <w:rPr>
          <w:rtl/>
        </w:rPr>
        <w:t>في ملاحظاتها الختامية السابقة (</w:t>
      </w:r>
      <w:r w:rsidRPr="00E74F36">
        <w:t>CEDAW/C/MWI/CO/5</w:t>
      </w:r>
      <w:r w:rsidRPr="00E74F36">
        <w:rPr>
          <w:rtl/>
        </w:rPr>
        <w:t xml:space="preserve">، الفقرة 15)، أعربت اللجنة عن قلقها إزاء </w:t>
      </w:r>
      <w:r w:rsidRPr="00E74F36">
        <w:rPr>
          <w:rFonts w:hint="cs"/>
          <w:rtl/>
        </w:rPr>
        <w:t>قلة</w:t>
      </w:r>
      <w:r w:rsidRPr="00E74F36">
        <w:rPr>
          <w:rtl/>
        </w:rPr>
        <w:t xml:space="preserve"> تو</w:t>
      </w:r>
      <w:r w:rsidRPr="00E74F36">
        <w:rPr>
          <w:rFonts w:hint="cs"/>
          <w:rtl/>
        </w:rPr>
        <w:t>ا</w:t>
      </w:r>
      <w:r w:rsidRPr="00E74F36">
        <w:rPr>
          <w:rtl/>
        </w:rPr>
        <w:t>فر البيانات المصنفة حسب نوع الجنس. يرجى تقديم معلومات عن المبادرات التي اتخذت لتحسين جمع البيانات المصنفة حسب نوع الجنس بشأن المجالات التي تشملها الاتفاقية، وذلك لدعم رسم السياسات ووضع البرامج وقياس التقدم المحرز في تنفيذ الاتفاقية.</w:t>
      </w:r>
    </w:p>
    <w:p w:rsidR="00E74F36" w:rsidRPr="00E74F36" w:rsidRDefault="00E74F36" w:rsidP="00E74F36">
      <w:pPr>
        <w:pStyle w:val="SingleTxt"/>
        <w:spacing w:after="0" w:line="120" w:lineRule="exact"/>
        <w:rPr>
          <w:rFonts w:hint="cs"/>
          <w:b/>
          <w:bCs/>
          <w:sz w:val="10"/>
          <w:rtl/>
        </w:rPr>
      </w:pPr>
    </w:p>
    <w:p w:rsidR="00E74F36" w:rsidRDefault="001F6F8C" w:rsidP="001F6F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Fonts w:hint="cs"/>
          <w:rtl/>
        </w:rPr>
        <w:t xml:space="preserve">الإطار </w:t>
      </w:r>
      <w:r w:rsidR="00E74F36" w:rsidRPr="00E74F36">
        <w:rPr>
          <w:rtl/>
        </w:rPr>
        <w:t>الدستوري والتشريعي والمؤسسي وحالة الاتفاقية</w:t>
      </w:r>
    </w:p>
    <w:p w:rsidR="00E74F36" w:rsidRDefault="00E74F36" w:rsidP="00E74F36">
      <w:pPr>
        <w:pStyle w:val="SingleTxt"/>
        <w:rPr>
          <w:rFonts w:hint="cs"/>
          <w:rtl/>
        </w:rPr>
      </w:pPr>
      <w:r w:rsidRPr="00E74F36">
        <w:rPr>
          <w:rtl/>
        </w:rPr>
        <w:t>3</w:t>
      </w:r>
      <w:r>
        <w:rPr>
          <w:rFonts w:hint="cs"/>
          <w:rtl/>
        </w:rPr>
        <w:t xml:space="preserve"> </w:t>
      </w:r>
      <w:r w:rsidRPr="00E74F36">
        <w:rPr>
          <w:rFonts w:hint="cs"/>
          <w:rtl/>
        </w:rPr>
        <w:t>-</w:t>
      </w:r>
      <w:r>
        <w:rPr>
          <w:rFonts w:hint="cs"/>
          <w:rtl/>
        </w:rPr>
        <w:tab/>
      </w:r>
      <w:r w:rsidRPr="00E74F36">
        <w:rPr>
          <w:rtl/>
        </w:rPr>
        <w:t xml:space="preserve">وفقا للتقرير، وضعت لجنة القانون </w:t>
      </w:r>
      <w:r w:rsidRPr="00E74F36">
        <w:rPr>
          <w:rFonts w:hint="cs"/>
          <w:rtl/>
        </w:rPr>
        <w:t>في ملاوي وصاغت</w:t>
      </w:r>
      <w:r w:rsidRPr="00E74F36">
        <w:rPr>
          <w:rtl/>
        </w:rPr>
        <w:t xml:space="preserve"> مشاريع قوانين ذات صلة بنوع الجنس </w:t>
      </w:r>
      <w:r>
        <w:rPr>
          <w:rFonts w:hint="cs"/>
          <w:rtl/>
        </w:rPr>
        <w:t xml:space="preserve">لتطبيق الاتفاقية على الصعيد الوطني. </w:t>
      </w:r>
      <w:r w:rsidRPr="00E74F36">
        <w:rPr>
          <w:rtl/>
        </w:rPr>
        <w:t xml:space="preserve">يرجى تقديم معلومات حديثة عن </w:t>
      </w:r>
      <w:r w:rsidRPr="00E74F36">
        <w:rPr>
          <w:rFonts w:hint="cs"/>
          <w:rtl/>
        </w:rPr>
        <w:t>حالة</w:t>
      </w:r>
      <w:r w:rsidRPr="00E74F36">
        <w:rPr>
          <w:rtl/>
        </w:rPr>
        <w:t xml:space="preserve"> مشاريع القوانين هذه، والإطار الزمني المحدد لاعتمادها والعقبات التي تؤخر </w:t>
      </w:r>
      <w:r>
        <w:rPr>
          <w:rFonts w:hint="cs"/>
          <w:rtl/>
        </w:rPr>
        <w:t xml:space="preserve">أو تعوق </w:t>
      </w:r>
      <w:r w:rsidRPr="00E74F36">
        <w:rPr>
          <w:rtl/>
        </w:rPr>
        <w:t>سن</w:t>
      </w:r>
      <w:r w:rsidRPr="00E74F36">
        <w:rPr>
          <w:rFonts w:hint="cs"/>
          <w:rtl/>
        </w:rPr>
        <w:t>ّ</w:t>
      </w:r>
      <w:r w:rsidRPr="00E74F36">
        <w:rPr>
          <w:rtl/>
        </w:rPr>
        <w:t>ها ل</w:t>
      </w:r>
      <w:r w:rsidRPr="00E74F36">
        <w:rPr>
          <w:rFonts w:hint="cs"/>
          <w:rtl/>
        </w:rPr>
        <w:t>ت</w:t>
      </w:r>
      <w:r w:rsidRPr="00E74F36">
        <w:rPr>
          <w:rtl/>
        </w:rPr>
        <w:t xml:space="preserve">صبح </w:t>
      </w:r>
      <w:r>
        <w:rPr>
          <w:rFonts w:hint="cs"/>
          <w:rtl/>
        </w:rPr>
        <w:t>قوانين.</w:t>
      </w:r>
    </w:p>
    <w:p w:rsidR="001F6F8C" w:rsidRDefault="00E74F36" w:rsidP="001F6F8C">
      <w:pPr>
        <w:pStyle w:val="SingleTxt"/>
        <w:rPr>
          <w:rFonts w:hint="cs"/>
          <w:rtl/>
        </w:rPr>
      </w:pPr>
      <w:r>
        <w:rPr>
          <w:rFonts w:hint="cs"/>
          <w:rtl/>
        </w:rPr>
        <w:t xml:space="preserve">4 </w:t>
      </w:r>
      <w:r w:rsidRPr="00E74F36">
        <w:rPr>
          <w:rFonts w:hint="cs"/>
          <w:rtl/>
        </w:rPr>
        <w:t>-</w:t>
      </w:r>
      <w:r>
        <w:rPr>
          <w:rFonts w:hint="cs"/>
          <w:rtl/>
        </w:rPr>
        <w:tab/>
      </w:r>
      <w:r w:rsidR="001F6F8C">
        <w:rPr>
          <w:rFonts w:hint="cs"/>
          <w:rtl/>
        </w:rPr>
        <w:t>و</w:t>
      </w:r>
      <w:r w:rsidRPr="00E74F36">
        <w:rPr>
          <w:rtl/>
        </w:rPr>
        <w:t xml:space="preserve">وفقا للتقرير (الفقرة 117)، </w:t>
      </w:r>
      <w:r w:rsidRPr="00E74F36">
        <w:rPr>
          <w:rFonts w:hint="cs"/>
          <w:rtl/>
        </w:rPr>
        <w:t xml:space="preserve">كانت </w:t>
      </w:r>
      <w:r w:rsidRPr="00E74F36">
        <w:rPr>
          <w:rtl/>
        </w:rPr>
        <w:t xml:space="preserve">لجنة القانون </w:t>
      </w:r>
      <w:r w:rsidRPr="00E74F36">
        <w:rPr>
          <w:rFonts w:hint="cs"/>
          <w:rtl/>
        </w:rPr>
        <w:t xml:space="preserve">في </w:t>
      </w:r>
      <w:r w:rsidRPr="00E74F36">
        <w:rPr>
          <w:rtl/>
        </w:rPr>
        <w:t>مالاوي تعمل على</w:t>
      </w:r>
      <w:r w:rsidRPr="00E74F36">
        <w:rPr>
          <w:rFonts w:hint="cs"/>
          <w:rtl/>
        </w:rPr>
        <w:t xml:space="preserve"> سن قانون</w:t>
      </w:r>
      <w:r w:rsidRPr="00E74F36">
        <w:rPr>
          <w:rtl/>
        </w:rPr>
        <w:t xml:space="preserve"> </w:t>
      </w:r>
      <w:r w:rsidRPr="00E74F36">
        <w:rPr>
          <w:rFonts w:hint="cs"/>
          <w:rtl/>
        </w:rPr>
        <w:t>ل</w:t>
      </w:r>
      <w:r w:rsidRPr="00E74F36">
        <w:rPr>
          <w:rtl/>
        </w:rPr>
        <w:t xml:space="preserve">لمساواة بين الجنسين </w:t>
      </w:r>
      <w:r w:rsidRPr="00E74F36">
        <w:rPr>
          <w:rFonts w:hint="cs"/>
          <w:rtl/>
        </w:rPr>
        <w:t>ي</w:t>
      </w:r>
      <w:r w:rsidRPr="00E74F36">
        <w:rPr>
          <w:rtl/>
        </w:rPr>
        <w:t>عر</w:t>
      </w:r>
      <w:r w:rsidRPr="00E74F36">
        <w:rPr>
          <w:rFonts w:hint="cs"/>
          <w:rtl/>
        </w:rPr>
        <w:t>ّ</w:t>
      </w:r>
      <w:r w:rsidRPr="00E74F36">
        <w:rPr>
          <w:rtl/>
        </w:rPr>
        <w:t xml:space="preserve">ف التمييز ضد المرأة وفقا للمادة 1 من الاتفاقية. </w:t>
      </w:r>
      <w:r w:rsidRPr="00E74F36">
        <w:rPr>
          <w:rFonts w:hint="cs"/>
          <w:rtl/>
        </w:rPr>
        <w:t>و</w:t>
      </w:r>
      <w:r w:rsidRPr="00E74F36">
        <w:rPr>
          <w:rtl/>
        </w:rPr>
        <w:t xml:space="preserve">كان من المقرر </w:t>
      </w:r>
      <w:r w:rsidRPr="00E74F36">
        <w:rPr>
          <w:rFonts w:hint="cs"/>
          <w:rtl/>
        </w:rPr>
        <w:t xml:space="preserve">أن ينتهي </w:t>
      </w:r>
      <w:r w:rsidR="001F6F8C">
        <w:rPr>
          <w:rFonts w:hint="cs"/>
          <w:rtl/>
        </w:rPr>
        <w:t>وضع ه</w:t>
      </w:r>
      <w:r w:rsidRPr="00E74F36">
        <w:rPr>
          <w:rtl/>
        </w:rPr>
        <w:t>ذا القانون في عام 2008. يرجى تقديم معلومات عن حالة مشروع القانون المقترح.</w:t>
      </w:r>
    </w:p>
    <w:p w:rsidR="001F6F8C" w:rsidRDefault="00E74F36" w:rsidP="001F6F8C">
      <w:pPr>
        <w:pStyle w:val="SingleTxt"/>
        <w:rPr>
          <w:rFonts w:hint="cs"/>
          <w:rtl/>
        </w:rPr>
      </w:pPr>
      <w:r w:rsidRPr="00E74F36">
        <w:rPr>
          <w:rtl/>
        </w:rPr>
        <w:t>5</w:t>
      </w:r>
      <w:r w:rsidR="001F6F8C">
        <w:rPr>
          <w:rFonts w:hint="cs"/>
          <w:rtl/>
        </w:rPr>
        <w:t xml:space="preserve"> </w:t>
      </w:r>
      <w:r w:rsidRPr="00E74F36">
        <w:rPr>
          <w:rFonts w:hint="cs"/>
          <w:rtl/>
        </w:rPr>
        <w:t>-</w:t>
      </w:r>
      <w:r w:rsidR="001F6F8C">
        <w:rPr>
          <w:rFonts w:hint="cs"/>
          <w:rtl/>
        </w:rPr>
        <w:tab/>
        <w:t>و</w:t>
      </w:r>
      <w:r w:rsidRPr="00E74F36">
        <w:rPr>
          <w:rtl/>
        </w:rPr>
        <w:t>يرجى تقديم معلومات عن عدد الحالات التي تنطوي على تمييز ضد المرأة التي تم الإبلاغ عنها</w:t>
      </w:r>
      <w:r w:rsidRPr="00E74F36">
        <w:rPr>
          <w:rFonts w:hint="cs"/>
          <w:rtl/>
        </w:rPr>
        <w:t xml:space="preserve"> إلى</w:t>
      </w:r>
      <w:r w:rsidRPr="00E74F36">
        <w:rPr>
          <w:rtl/>
        </w:rPr>
        <w:t xml:space="preserve"> لجنة حقوق الإنسان في ملاوي ومكتب أمين المظالم، فضلا عن </w:t>
      </w:r>
      <w:r w:rsidRPr="00E74F36">
        <w:rPr>
          <w:rFonts w:hint="cs"/>
          <w:rtl/>
        </w:rPr>
        <w:t>النتائج التي تمخضت عنها</w:t>
      </w:r>
      <w:r w:rsidRPr="00E74F36">
        <w:rPr>
          <w:rtl/>
        </w:rPr>
        <w:t>.</w:t>
      </w:r>
    </w:p>
    <w:p w:rsidR="00E74F36" w:rsidRPr="00E74F36" w:rsidRDefault="001F6F8C" w:rsidP="001F6F8C">
      <w:pPr>
        <w:pStyle w:val="SingleTxt"/>
        <w:rPr>
          <w:rFonts w:hint="cs"/>
          <w:rtl/>
        </w:rPr>
      </w:pPr>
      <w:r>
        <w:rPr>
          <w:rFonts w:hint="cs"/>
          <w:rtl/>
        </w:rPr>
        <w:t>6 -</w:t>
      </w:r>
      <w:r>
        <w:rPr>
          <w:rFonts w:hint="cs"/>
          <w:rtl/>
        </w:rPr>
        <w:tab/>
      </w:r>
      <w:r w:rsidR="00E74F36" w:rsidRPr="00E74F36">
        <w:rPr>
          <w:rtl/>
        </w:rPr>
        <w:t xml:space="preserve">يرجى </w:t>
      </w:r>
      <w:r w:rsidR="00E74F36" w:rsidRPr="00E74F36">
        <w:rPr>
          <w:rFonts w:hint="cs"/>
          <w:rtl/>
        </w:rPr>
        <w:t>تبيان السبل التي</w:t>
      </w:r>
      <w:r w:rsidR="00E74F36" w:rsidRPr="00E74F36">
        <w:rPr>
          <w:rtl/>
        </w:rPr>
        <w:t xml:space="preserve"> تحاول </w:t>
      </w:r>
      <w:r w:rsidR="00E74F36" w:rsidRPr="00E74F36">
        <w:rPr>
          <w:rFonts w:hint="cs"/>
          <w:rtl/>
        </w:rPr>
        <w:t xml:space="preserve">فيها </w:t>
      </w:r>
      <w:r w:rsidR="00E74F36" w:rsidRPr="00E74F36">
        <w:rPr>
          <w:rtl/>
        </w:rPr>
        <w:t xml:space="preserve">الدولة الطرف </w:t>
      </w:r>
      <w:r w:rsidR="00E74F36" w:rsidRPr="00E74F36">
        <w:rPr>
          <w:rFonts w:hint="cs"/>
          <w:rtl/>
        </w:rPr>
        <w:t>ا</w:t>
      </w:r>
      <w:r w:rsidR="00E74F36" w:rsidRPr="00E74F36">
        <w:rPr>
          <w:rtl/>
        </w:rPr>
        <w:t>لتأكد من أن القضاة وغيرهم من المسؤولين القضائيين</w:t>
      </w:r>
      <w:r w:rsidR="00E74F36" w:rsidRPr="00E74F36">
        <w:rPr>
          <w:rFonts w:hint="cs"/>
          <w:rtl/>
        </w:rPr>
        <w:t xml:space="preserve"> يطبقون </w:t>
      </w:r>
      <w:r w:rsidR="00E74F36" w:rsidRPr="00E74F36">
        <w:rPr>
          <w:rtl/>
        </w:rPr>
        <w:t xml:space="preserve">القوانين التي تحظر التمييز. </w:t>
      </w:r>
      <w:r>
        <w:rPr>
          <w:rFonts w:hint="cs"/>
          <w:rtl/>
        </w:rPr>
        <w:t>و</w:t>
      </w:r>
      <w:r w:rsidR="00E74F36" w:rsidRPr="00E74F36">
        <w:rPr>
          <w:rtl/>
        </w:rPr>
        <w:t>يرجى تقديم معلومات عن التدابير التي اتخذتها الدولة الطرف لتدريب القضاة والمسؤولين القضائيين على الاتفاقية.</w:t>
      </w:r>
    </w:p>
    <w:p w:rsidR="001F6F8C" w:rsidRPr="001F6F8C" w:rsidRDefault="001F6F8C" w:rsidP="001F6F8C">
      <w:pPr>
        <w:pStyle w:val="SingleTxt"/>
        <w:spacing w:after="0" w:line="120" w:lineRule="exact"/>
        <w:rPr>
          <w:rFonts w:hint="cs"/>
          <w:b/>
          <w:bCs/>
          <w:sz w:val="10"/>
          <w:rtl/>
        </w:rPr>
      </w:pPr>
    </w:p>
    <w:p w:rsidR="001F6F8C" w:rsidRDefault="001F6F8C" w:rsidP="001F6F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Fonts w:hint="cs"/>
          <w:rtl/>
        </w:rPr>
        <w:t>الأجهزة</w:t>
      </w:r>
      <w:r w:rsidR="00E74F36" w:rsidRPr="00E74F36">
        <w:rPr>
          <w:rtl/>
        </w:rPr>
        <w:t xml:space="preserve"> </w:t>
      </w:r>
      <w:r w:rsidR="00E74F36" w:rsidRPr="00E74F36">
        <w:rPr>
          <w:rFonts w:hint="cs"/>
          <w:rtl/>
        </w:rPr>
        <w:t>ال</w:t>
      </w:r>
      <w:r w:rsidR="00E74F36" w:rsidRPr="00E74F36">
        <w:rPr>
          <w:rtl/>
        </w:rPr>
        <w:t xml:space="preserve">وطنية </w:t>
      </w:r>
      <w:r w:rsidR="00E74F36" w:rsidRPr="00E74F36">
        <w:rPr>
          <w:rFonts w:hint="cs"/>
          <w:rtl/>
        </w:rPr>
        <w:t>المعنية ب</w:t>
      </w:r>
      <w:r w:rsidR="00E74F36" w:rsidRPr="00E74F36">
        <w:rPr>
          <w:rtl/>
        </w:rPr>
        <w:t>نهوض المرأة</w:t>
      </w:r>
    </w:p>
    <w:p w:rsidR="001F6F8C" w:rsidRDefault="00E74F36" w:rsidP="001F6F8C">
      <w:pPr>
        <w:pStyle w:val="SingleTxt"/>
        <w:rPr>
          <w:rFonts w:hint="cs"/>
          <w:b/>
          <w:bCs/>
          <w:rtl/>
        </w:rPr>
      </w:pPr>
      <w:r w:rsidRPr="00E74F36">
        <w:rPr>
          <w:rtl/>
        </w:rPr>
        <w:t>7</w:t>
      </w:r>
      <w:r w:rsidR="001F6F8C">
        <w:rPr>
          <w:rFonts w:hint="cs"/>
          <w:rtl/>
        </w:rPr>
        <w:t xml:space="preserve"> </w:t>
      </w:r>
      <w:r w:rsidRPr="00E74F36">
        <w:rPr>
          <w:rFonts w:hint="cs"/>
          <w:rtl/>
        </w:rPr>
        <w:t>-</w:t>
      </w:r>
      <w:r w:rsidR="001F6F8C">
        <w:rPr>
          <w:rFonts w:hint="cs"/>
          <w:rtl/>
        </w:rPr>
        <w:tab/>
      </w:r>
      <w:r w:rsidRPr="00E74F36">
        <w:rPr>
          <w:rtl/>
        </w:rPr>
        <w:t>يرجى تقديم معلومات عن الخطوات التي اتخذت لاعتماد وتنفيذ مشروع السياسة الوطنية</w:t>
      </w:r>
      <w:r w:rsidRPr="00E74F36">
        <w:rPr>
          <w:rFonts w:hint="cs"/>
          <w:rtl/>
        </w:rPr>
        <w:t xml:space="preserve"> </w:t>
      </w:r>
      <w:r w:rsidR="001F6F8C">
        <w:rPr>
          <w:rFonts w:hint="cs"/>
          <w:rtl/>
        </w:rPr>
        <w:t>الجنسانية الم</w:t>
      </w:r>
      <w:r w:rsidRPr="00E74F36">
        <w:rPr>
          <w:rtl/>
        </w:rPr>
        <w:t xml:space="preserve">ذكور </w:t>
      </w:r>
      <w:r w:rsidR="001F6F8C" w:rsidRPr="00E74F36">
        <w:rPr>
          <w:rtl/>
        </w:rPr>
        <w:t xml:space="preserve">في الفقرة </w:t>
      </w:r>
      <w:r w:rsidR="001F6F8C">
        <w:rPr>
          <w:rFonts w:hint="cs"/>
          <w:rtl/>
        </w:rPr>
        <w:t xml:space="preserve">126 من </w:t>
      </w:r>
      <w:r w:rsidRPr="00E74F36">
        <w:rPr>
          <w:rtl/>
        </w:rPr>
        <w:t>التقرير.</w:t>
      </w:r>
    </w:p>
    <w:p w:rsidR="001F6F8C" w:rsidRPr="001F6F8C" w:rsidRDefault="001F6F8C" w:rsidP="001F6F8C">
      <w:pPr>
        <w:pStyle w:val="SingleTxt"/>
        <w:spacing w:after="0" w:line="120" w:lineRule="exact"/>
        <w:rPr>
          <w:rFonts w:hint="cs"/>
          <w:b/>
          <w:bCs/>
          <w:sz w:val="10"/>
          <w:rtl/>
        </w:rPr>
      </w:pPr>
    </w:p>
    <w:p w:rsidR="001F6F8C" w:rsidRDefault="001F6F8C" w:rsidP="001F6F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القوالب النمطية والممارسات الثقافية</w:t>
      </w:r>
    </w:p>
    <w:p w:rsidR="001F6F8C" w:rsidRDefault="00E74F36" w:rsidP="001F6F8C">
      <w:pPr>
        <w:pStyle w:val="SingleTxt"/>
        <w:rPr>
          <w:rFonts w:hint="cs"/>
          <w:rtl/>
        </w:rPr>
      </w:pPr>
      <w:r w:rsidRPr="00E74F36">
        <w:rPr>
          <w:rtl/>
        </w:rPr>
        <w:t>8</w:t>
      </w:r>
      <w:r w:rsidR="001F6F8C">
        <w:rPr>
          <w:rFonts w:hint="cs"/>
          <w:rtl/>
        </w:rPr>
        <w:t xml:space="preserve"> </w:t>
      </w:r>
      <w:r w:rsidRPr="00E74F36">
        <w:rPr>
          <w:rFonts w:hint="cs"/>
          <w:rtl/>
        </w:rPr>
        <w:t>-</w:t>
      </w:r>
      <w:r w:rsidR="001F6F8C">
        <w:rPr>
          <w:rFonts w:hint="cs"/>
          <w:rtl/>
        </w:rPr>
        <w:tab/>
      </w:r>
      <w:r w:rsidRPr="00E74F36">
        <w:rPr>
          <w:rtl/>
        </w:rPr>
        <w:t>يرجى تقديم مزيد من المعلومات عن تأثير المبادرات والبرامج التي تضطلع بها وزارة</w:t>
      </w:r>
      <w:r w:rsidRPr="00E74F36">
        <w:rPr>
          <w:rFonts w:hint="cs"/>
          <w:rtl/>
        </w:rPr>
        <w:t xml:space="preserve"> شؤون</w:t>
      </w:r>
      <w:r w:rsidRPr="00E74F36">
        <w:rPr>
          <w:rtl/>
        </w:rPr>
        <w:t xml:space="preserve"> المرأة </w:t>
      </w:r>
      <w:r w:rsidRPr="00E74F36">
        <w:rPr>
          <w:rFonts w:hint="cs"/>
          <w:rtl/>
        </w:rPr>
        <w:t>و</w:t>
      </w:r>
      <w:r w:rsidRPr="00E74F36">
        <w:rPr>
          <w:rtl/>
        </w:rPr>
        <w:t xml:space="preserve">تنمية الطفل (الفقرة 144) </w:t>
      </w:r>
      <w:r w:rsidRPr="00E74F36">
        <w:rPr>
          <w:rFonts w:hint="cs"/>
          <w:rtl/>
        </w:rPr>
        <w:t>ل</w:t>
      </w:r>
      <w:r w:rsidRPr="00E74F36">
        <w:rPr>
          <w:rtl/>
        </w:rPr>
        <w:t>لقضاء على الممارسات الثقافية الضارة، و</w:t>
      </w:r>
      <w:r w:rsidR="001F6F8C">
        <w:rPr>
          <w:rFonts w:hint="cs"/>
          <w:rtl/>
        </w:rPr>
        <w:t xml:space="preserve">عن </w:t>
      </w:r>
      <w:r w:rsidRPr="00E74F36">
        <w:rPr>
          <w:rtl/>
        </w:rPr>
        <w:t>اتخاذ تدابير جديدة للقضاء على القوالب النمطية.</w:t>
      </w:r>
    </w:p>
    <w:p w:rsidR="001F6F8C" w:rsidRPr="001F6F8C" w:rsidRDefault="001F6F8C" w:rsidP="001F6F8C">
      <w:pPr>
        <w:pStyle w:val="SingleTxt"/>
        <w:spacing w:after="0" w:line="120" w:lineRule="exact"/>
        <w:rPr>
          <w:b/>
          <w:bCs/>
          <w:sz w:val="10"/>
          <w:rtl/>
        </w:rPr>
      </w:pPr>
    </w:p>
    <w:p w:rsidR="001F6F8C" w:rsidRDefault="001F6F8C" w:rsidP="001F6F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العنف ضد المرأة</w:t>
      </w:r>
    </w:p>
    <w:p w:rsidR="001F6F8C" w:rsidRDefault="00E74F36" w:rsidP="001F6F8C">
      <w:pPr>
        <w:pStyle w:val="SingleTxt"/>
        <w:rPr>
          <w:rFonts w:hint="cs"/>
          <w:rtl/>
        </w:rPr>
      </w:pPr>
      <w:r w:rsidRPr="00E74F36">
        <w:rPr>
          <w:rtl/>
        </w:rPr>
        <w:t>9</w:t>
      </w:r>
      <w:r w:rsidR="001F6F8C">
        <w:rPr>
          <w:rFonts w:hint="cs"/>
          <w:rtl/>
        </w:rPr>
        <w:t xml:space="preserve"> </w:t>
      </w:r>
      <w:r w:rsidRPr="00E74F36">
        <w:rPr>
          <w:rFonts w:hint="cs"/>
          <w:rtl/>
        </w:rPr>
        <w:t>-</w:t>
      </w:r>
      <w:r w:rsidR="001F6F8C">
        <w:rPr>
          <w:rFonts w:hint="cs"/>
          <w:rtl/>
        </w:rPr>
        <w:tab/>
      </w:r>
      <w:r w:rsidRPr="00E74F36">
        <w:rPr>
          <w:rtl/>
        </w:rPr>
        <w:t xml:space="preserve">وفقا للتقرير (الفقرة 45) </w:t>
      </w:r>
      <w:r w:rsidRPr="00E74F36">
        <w:rPr>
          <w:rFonts w:hint="cs"/>
          <w:rtl/>
        </w:rPr>
        <w:t xml:space="preserve">فإنه </w:t>
      </w:r>
      <w:r w:rsidRPr="00E74F36">
        <w:rPr>
          <w:rtl/>
        </w:rPr>
        <w:t>على الرغم من</w:t>
      </w:r>
      <w:r w:rsidRPr="00E74F36">
        <w:rPr>
          <w:rFonts w:hint="cs"/>
          <w:rtl/>
        </w:rPr>
        <w:t xml:space="preserve"> أن</w:t>
      </w:r>
      <w:r w:rsidRPr="00E74F36">
        <w:rPr>
          <w:rtl/>
        </w:rPr>
        <w:t xml:space="preserve"> قانون </w:t>
      </w:r>
      <w:r w:rsidRPr="00E74F36">
        <w:rPr>
          <w:rFonts w:hint="cs"/>
          <w:rtl/>
        </w:rPr>
        <w:t>م</w:t>
      </w:r>
      <w:r w:rsidRPr="00E74F36">
        <w:rPr>
          <w:rtl/>
        </w:rPr>
        <w:t xml:space="preserve">نع العنف </w:t>
      </w:r>
      <w:r w:rsidRPr="00E74F36">
        <w:rPr>
          <w:rFonts w:hint="cs"/>
          <w:rtl/>
        </w:rPr>
        <w:t>المنزلي لا يزال ساريا</w:t>
      </w:r>
      <w:r w:rsidRPr="00E74F36">
        <w:rPr>
          <w:rtl/>
        </w:rPr>
        <w:t xml:space="preserve">، هناك عدد من المجالات التي تحتاج إلى مزيد من </w:t>
      </w:r>
      <w:r w:rsidRPr="00E74F36">
        <w:rPr>
          <w:rFonts w:hint="cs"/>
          <w:rtl/>
        </w:rPr>
        <w:t>ال</w:t>
      </w:r>
      <w:r w:rsidRPr="00E74F36">
        <w:rPr>
          <w:rtl/>
        </w:rPr>
        <w:t xml:space="preserve">تطوير </w:t>
      </w:r>
      <w:r w:rsidRPr="00E74F36">
        <w:rPr>
          <w:rFonts w:hint="cs"/>
          <w:rtl/>
        </w:rPr>
        <w:t xml:space="preserve">قبل أن يوضع </w:t>
      </w:r>
      <w:r w:rsidRPr="00E74F36">
        <w:rPr>
          <w:rtl/>
        </w:rPr>
        <w:t xml:space="preserve">القانون </w:t>
      </w:r>
      <w:r w:rsidRPr="00E74F36">
        <w:rPr>
          <w:rFonts w:hint="cs"/>
          <w:rtl/>
        </w:rPr>
        <w:t>موضع التنفيذ بالكامل</w:t>
      </w:r>
      <w:r w:rsidRPr="00E74F36">
        <w:rPr>
          <w:rtl/>
        </w:rPr>
        <w:t xml:space="preserve">. يرجى تقديم إيضاحات بشأن التدابير المتخذة أو المزمع اتخاذها، بما فيها مخصصات الميزانية، </w:t>
      </w:r>
      <w:r w:rsidRPr="00E74F36">
        <w:rPr>
          <w:rFonts w:hint="cs"/>
          <w:rtl/>
        </w:rPr>
        <w:t>لكفالة</w:t>
      </w:r>
      <w:r w:rsidRPr="00E74F36">
        <w:rPr>
          <w:rtl/>
        </w:rPr>
        <w:t xml:space="preserve"> حصول جميع النساء على الحماية الكاملة </w:t>
      </w:r>
      <w:r w:rsidR="001F6F8C">
        <w:rPr>
          <w:rFonts w:hint="cs"/>
          <w:rtl/>
        </w:rPr>
        <w:t xml:space="preserve">بموجب </w:t>
      </w:r>
      <w:r w:rsidRPr="00E74F36">
        <w:rPr>
          <w:rtl/>
        </w:rPr>
        <w:t>هذا القانون</w:t>
      </w:r>
      <w:r w:rsidRPr="00E74F36">
        <w:rPr>
          <w:rFonts w:hint="cs"/>
          <w:rtl/>
        </w:rPr>
        <w:t xml:space="preserve"> </w:t>
      </w:r>
      <w:r w:rsidRPr="00E74F36">
        <w:rPr>
          <w:rtl/>
        </w:rPr>
        <w:t>والتمتع به</w:t>
      </w:r>
      <w:r w:rsidRPr="00E74F36">
        <w:rPr>
          <w:rFonts w:hint="cs"/>
          <w:rtl/>
        </w:rPr>
        <w:t>ا</w:t>
      </w:r>
      <w:r w:rsidRPr="00E74F36">
        <w:rPr>
          <w:rtl/>
        </w:rPr>
        <w:t>.</w:t>
      </w:r>
    </w:p>
    <w:p w:rsidR="001F6F8C" w:rsidRPr="001F6F8C" w:rsidRDefault="001F6F8C" w:rsidP="001F6F8C">
      <w:pPr>
        <w:pStyle w:val="SingleTxt"/>
        <w:spacing w:after="0" w:line="120" w:lineRule="exact"/>
        <w:rPr>
          <w:b/>
          <w:bCs/>
          <w:sz w:val="10"/>
          <w:rtl/>
        </w:rPr>
      </w:pPr>
    </w:p>
    <w:p w:rsidR="001F6F8C" w:rsidRDefault="001F6F8C" w:rsidP="001F6F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الاتجار بالأشخاص واستغلال البغاء</w:t>
      </w:r>
    </w:p>
    <w:p w:rsidR="001F6F8C" w:rsidRDefault="00E74F36" w:rsidP="001F6F8C">
      <w:pPr>
        <w:pStyle w:val="SingleTxt"/>
        <w:rPr>
          <w:rFonts w:hint="cs"/>
          <w:rtl/>
        </w:rPr>
      </w:pPr>
      <w:r w:rsidRPr="00E74F36">
        <w:rPr>
          <w:rtl/>
        </w:rPr>
        <w:t>10</w:t>
      </w:r>
      <w:r w:rsidR="001F6F8C">
        <w:rPr>
          <w:rFonts w:hint="cs"/>
          <w:rtl/>
        </w:rPr>
        <w:t xml:space="preserve"> </w:t>
      </w:r>
      <w:r w:rsidRPr="00E74F36">
        <w:rPr>
          <w:rFonts w:hint="cs"/>
          <w:rtl/>
        </w:rPr>
        <w:t>-</w:t>
      </w:r>
      <w:r w:rsidR="001F6F8C">
        <w:rPr>
          <w:rFonts w:hint="cs"/>
          <w:rtl/>
        </w:rPr>
        <w:tab/>
      </w:r>
      <w:r w:rsidRPr="00E74F36">
        <w:rPr>
          <w:rtl/>
        </w:rPr>
        <w:t xml:space="preserve">وفقا للفقرة 65 من التقرير، </w:t>
      </w:r>
      <w:r w:rsidRPr="00E74F36">
        <w:rPr>
          <w:rFonts w:hint="cs"/>
          <w:rtl/>
        </w:rPr>
        <w:t xml:space="preserve">يحدث </w:t>
      </w:r>
      <w:r w:rsidRPr="00E74F36">
        <w:rPr>
          <w:rtl/>
        </w:rPr>
        <w:t xml:space="preserve">الاتجار </w:t>
      </w:r>
      <w:r w:rsidRPr="00E74F36">
        <w:rPr>
          <w:rFonts w:hint="cs"/>
          <w:rtl/>
        </w:rPr>
        <w:t>ال</w:t>
      </w:r>
      <w:r w:rsidRPr="00E74F36">
        <w:rPr>
          <w:rtl/>
        </w:rPr>
        <w:t>خارجي و</w:t>
      </w:r>
      <w:r w:rsidRPr="00E74F36">
        <w:rPr>
          <w:rFonts w:hint="cs"/>
          <w:rtl/>
        </w:rPr>
        <w:t>ال</w:t>
      </w:r>
      <w:r w:rsidRPr="00E74F36">
        <w:rPr>
          <w:rtl/>
        </w:rPr>
        <w:t xml:space="preserve">داخلي بالأشخاص </w:t>
      </w:r>
      <w:r w:rsidRPr="00E74F36">
        <w:rPr>
          <w:rFonts w:hint="cs"/>
          <w:rtl/>
        </w:rPr>
        <w:t xml:space="preserve">لأغراض </w:t>
      </w:r>
      <w:r w:rsidRPr="00E74F36">
        <w:rPr>
          <w:rtl/>
        </w:rPr>
        <w:t xml:space="preserve">العمل </w:t>
      </w:r>
      <w:r w:rsidRPr="00E74F36">
        <w:rPr>
          <w:rFonts w:hint="cs"/>
          <w:rtl/>
        </w:rPr>
        <w:t>و</w:t>
      </w:r>
      <w:r w:rsidRPr="00E74F36">
        <w:rPr>
          <w:rtl/>
        </w:rPr>
        <w:t>الاستغلال الجنسي في ملاوي.</w:t>
      </w:r>
      <w:r w:rsidRPr="00E74F36">
        <w:rPr>
          <w:rFonts w:hint="cs"/>
          <w:rtl/>
        </w:rPr>
        <w:t xml:space="preserve"> وقد وضع</w:t>
      </w:r>
      <w:r w:rsidRPr="00E74F36">
        <w:rPr>
          <w:rtl/>
        </w:rPr>
        <w:t xml:space="preserve"> مشروع قانون الاتجار بالأشخاص لحماية الضحايا، ومنع الاتجار، وملاحقة الجناة، وتعزيز التعاون بين ملاوي وغيرها من الدول في مجال مكافحة الاتجار بالبشر. يرجى تقديم معلومات عن حالة مشروع القانون، والإطار الزمني لاعتماده.</w:t>
      </w:r>
    </w:p>
    <w:p w:rsidR="001F6F8C" w:rsidRDefault="00E74F36" w:rsidP="001F6F8C">
      <w:pPr>
        <w:pStyle w:val="SingleTxt"/>
        <w:rPr>
          <w:rFonts w:hint="cs"/>
          <w:rtl/>
        </w:rPr>
      </w:pPr>
      <w:r w:rsidRPr="00E74F36">
        <w:rPr>
          <w:rtl/>
        </w:rPr>
        <w:t>11</w:t>
      </w:r>
      <w:r w:rsidR="001F6F8C">
        <w:rPr>
          <w:rFonts w:hint="cs"/>
          <w:rtl/>
        </w:rPr>
        <w:t xml:space="preserve"> </w:t>
      </w:r>
      <w:r w:rsidRPr="00E74F36">
        <w:rPr>
          <w:rFonts w:hint="cs"/>
          <w:rtl/>
        </w:rPr>
        <w:t>-</w:t>
      </w:r>
      <w:r w:rsidR="001F6F8C">
        <w:rPr>
          <w:rFonts w:hint="cs"/>
          <w:rtl/>
        </w:rPr>
        <w:tab/>
        <w:t>و</w:t>
      </w:r>
      <w:r w:rsidRPr="00E74F36">
        <w:rPr>
          <w:rtl/>
        </w:rPr>
        <w:t>يرجى تقديم إحصاءات، إن وجدت، عن عدد النساء والفتيات اللاتي يمارسن البغاء، وتفاصيل عن التدابير المتخذة لمنع استغلال البغاء</w:t>
      </w:r>
      <w:r w:rsidR="001F6F8C" w:rsidRPr="001F6F8C">
        <w:rPr>
          <w:rtl/>
        </w:rPr>
        <w:t xml:space="preserve"> </w:t>
      </w:r>
      <w:r w:rsidR="001F6F8C" w:rsidRPr="00E74F36">
        <w:rPr>
          <w:rtl/>
        </w:rPr>
        <w:t>و</w:t>
      </w:r>
      <w:r w:rsidR="00320BE5">
        <w:rPr>
          <w:rFonts w:hint="cs"/>
          <w:rtl/>
        </w:rPr>
        <w:t>ال</w:t>
      </w:r>
      <w:r w:rsidR="001F6F8C" w:rsidRPr="00E74F36">
        <w:rPr>
          <w:rtl/>
        </w:rPr>
        <w:t xml:space="preserve">معاقبة </w:t>
      </w:r>
      <w:r w:rsidR="001F6F8C">
        <w:rPr>
          <w:rFonts w:hint="cs"/>
          <w:rtl/>
        </w:rPr>
        <w:t>عليه</w:t>
      </w:r>
      <w:r w:rsidRPr="00E74F36">
        <w:rPr>
          <w:rtl/>
        </w:rPr>
        <w:t xml:space="preserve">، فضلا عن التدابير المتخذة لتوفير الدعم لإعادة تأهيل </w:t>
      </w:r>
      <w:r w:rsidR="001F6F8C">
        <w:rPr>
          <w:rFonts w:hint="cs"/>
          <w:rtl/>
        </w:rPr>
        <w:t>ا</w:t>
      </w:r>
      <w:r w:rsidRPr="00E74F36">
        <w:rPr>
          <w:rtl/>
        </w:rPr>
        <w:t>لنساء اللاتي يرغبن في ترك البغاء</w:t>
      </w:r>
      <w:r w:rsidR="001F6F8C">
        <w:rPr>
          <w:rFonts w:hint="cs"/>
          <w:rtl/>
        </w:rPr>
        <w:t xml:space="preserve"> وإدماجهن في المجتمع</w:t>
      </w:r>
      <w:r w:rsidRPr="00E74F36">
        <w:rPr>
          <w:rtl/>
        </w:rPr>
        <w:t>.</w:t>
      </w:r>
    </w:p>
    <w:p w:rsidR="001F6F8C" w:rsidRPr="001F6F8C" w:rsidRDefault="001F6F8C" w:rsidP="001F6F8C">
      <w:pPr>
        <w:pStyle w:val="SingleTxt"/>
        <w:spacing w:after="0" w:line="120" w:lineRule="exact"/>
        <w:rPr>
          <w:b/>
          <w:bCs/>
          <w:sz w:val="10"/>
          <w:rtl/>
        </w:rPr>
      </w:pPr>
    </w:p>
    <w:p w:rsidR="001F6F8C" w:rsidRDefault="001F6F8C" w:rsidP="001F6F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المشاركة السياسية والمشاركة في الحياة العامة</w:t>
      </w:r>
    </w:p>
    <w:p w:rsidR="00AC611C" w:rsidRDefault="00E74F36" w:rsidP="00AC611C">
      <w:pPr>
        <w:pStyle w:val="SingleTxt"/>
        <w:rPr>
          <w:rFonts w:hint="cs"/>
          <w:rtl/>
        </w:rPr>
      </w:pPr>
      <w:r w:rsidRPr="00E74F36">
        <w:rPr>
          <w:rtl/>
        </w:rPr>
        <w:t>12</w:t>
      </w:r>
      <w:r w:rsidR="001F6F8C">
        <w:rPr>
          <w:rFonts w:hint="cs"/>
          <w:rtl/>
        </w:rPr>
        <w:t xml:space="preserve"> </w:t>
      </w:r>
      <w:r w:rsidRPr="00E74F36">
        <w:rPr>
          <w:rFonts w:hint="cs"/>
          <w:rtl/>
        </w:rPr>
        <w:t>-</w:t>
      </w:r>
      <w:r w:rsidR="001F6F8C">
        <w:rPr>
          <w:rFonts w:hint="cs"/>
          <w:rtl/>
        </w:rPr>
        <w:tab/>
      </w:r>
      <w:r w:rsidRPr="00E74F36">
        <w:rPr>
          <w:rtl/>
        </w:rPr>
        <w:t xml:space="preserve">وفقا للتقرير (الفقرة 170)، </w:t>
      </w:r>
      <w:r w:rsidRPr="00E74F36">
        <w:rPr>
          <w:rFonts w:hint="cs"/>
          <w:rtl/>
        </w:rPr>
        <w:t>لا يزال عدد الرجال يفوق نظرائهم من النساء في</w:t>
      </w:r>
      <w:r w:rsidRPr="00E74F36">
        <w:rPr>
          <w:rtl/>
        </w:rPr>
        <w:t xml:space="preserve"> مراكز صنع القرار</w:t>
      </w:r>
      <w:r w:rsidRPr="00E74F36">
        <w:rPr>
          <w:rFonts w:hint="cs"/>
          <w:rtl/>
        </w:rPr>
        <w:t xml:space="preserve"> الرئيسية</w:t>
      </w:r>
      <w:r w:rsidRPr="00E74F36">
        <w:rPr>
          <w:rtl/>
        </w:rPr>
        <w:t xml:space="preserve">، </w:t>
      </w:r>
      <w:r w:rsidRPr="00E74F36">
        <w:rPr>
          <w:rFonts w:hint="cs"/>
          <w:rtl/>
        </w:rPr>
        <w:t>وخاصة</w:t>
      </w:r>
      <w:r w:rsidRPr="00E74F36">
        <w:rPr>
          <w:rtl/>
        </w:rPr>
        <w:t xml:space="preserve"> في الحكومات المحلية. يرجى تقديم معلومات عن البرنامج الوطني الذي بدأ </w:t>
      </w:r>
      <w:r w:rsidR="00AC611C">
        <w:rPr>
          <w:rFonts w:hint="cs"/>
          <w:rtl/>
        </w:rPr>
        <w:t xml:space="preserve">تنفيذه </w:t>
      </w:r>
      <w:r w:rsidRPr="00E74F36">
        <w:rPr>
          <w:rtl/>
        </w:rPr>
        <w:t xml:space="preserve">في </w:t>
      </w:r>
      <w:r w:rsidRPr="00E74F36">
        <w:rPr>
          <w:rFonts w:hint="cs"/>
          <w:rtl/>
        </w:rPr>
        <w:t>تموز/يوليه</w:t>
      </w:r>
      <w:r w:rsidR="00AC611C">
        <w:rPr>
          <w:rtl/>
        </w:rPr>
        <w:t xml:space="preserve"> 2008 </w:t>
      </w:r>
      <w:r w:rsidR="00AC611C">
        <w:rPr>
          <w:rFonts w:hint="cs"/>
          <w:rtl/>
        </w:rPr>
        <w:t>”</w:t>
      </w:r>
      <w:r w:rsidRPr="00E74F36">
        <w:rPr>
          <w:rtl/>
        </w:rPr>
        <w:t>زيادة تمثيل المرأة في البرلمان والحكومة المحلية</w:t>
      </w:r>
      <w:r w:rsidR="00AC611C">
        <w:rPr>
          <w:rFonts w:hint="cs"/>
          <w:rtl/>
        </w:rPr>
        <w:t>“</w:t>
      </w:r>
      <w:r w:rsidRPr="00E74F36">
        <w:rPr>
          <w:rtl/>
        </w:rPr>
        <w:t xml:space="preserve">. </w:t>
      </w:r>
      <w:r w:rsidR="00AC611C">
        <w:rPr>
          <w:rFonts w:hint="cs"/>
          <w:rtl/>
        </w:rPr>
        <w:t>و</w:t>
      </w:r>
      <w:r w:rsidRPr="00E74F36">
        <w:rPr>
          <w:rtl/>
        </w:rPr>
        <w:t xml:space="preserve">يرجى بيان التدابير التي اتخذت أو </w:t>
      </w:r>
      <w:r w:rsidR="00AC611C">
        <w:rPr>
          <w:rFonts w:hint="cs"/>
          <w:rtl/>
        </w:rPr>
        <w:t xml:space="preserve">المتوخى اتخاذها </w:t>
      </w:r>
      <w:r w:rsidRPr="00E74F36">
        <w:rPr>
          <w:rtl/>
        </w:rPr>
        <w:t xml:space="preserve">للتصدي </w:t>
      </w:r>
      <w:r w:rsidR="00AC611C">
        <w:rPr>
          <w:rFonts w:hint="cs"/>
          <w:rtl/>
        </w:rPr>
        <w:t xml:space="preserve">بوجه خاص </w:t>
      </w:r>
      <w:r w:rsidRPr="00E74F36">
        <w:rPr>
          <w:rtl/>
        </w:rPr>
        <w:t xml:space="preserve">للتحديات </w:t>
      </w:r>
      <w:r w:rsidRPr="00E74F36">
        <w:rPr>
          <w:rFonts w:hint="cs"/>
          <w:rtl/>
        </w:rPr>
        <w:t>بغية</w:t>
      </w:r>
      <w:r w:rsidRPr="00E74F36">
        <w:rPr>
          <w:rtl/>
        </w:rPr>
        <w:t xml:space="preserve"> زيادة مشاركة المرأة في الحياة العامة والسياسية على جميع المستويات وفقا للفقرة 1 من المادة 4 من الاتفاقية </w:t>
      </w:r>
      <w:r w:rsidRPr="00E74F36">
        <w:rPr>
          <w:rFonts w:hint="cs"/>
          <w:rtl/>
        </w:rPr>
        <w:t>ول</w:t>
      </w:r>
      <w:r w:rsidRPr="00E74F36">
        <w:rPr>
          <w:rtl/>
        </w:rPr>
        <w:t>لتوصي</w:t>
      </w:r>
      <w:r w:rsidRPr="00E74F36">
        <w:rPr>
          <w:rFonts w:hint="cs"/>
          <w:rtl/>
        </w:rPr>
        <w:t>تين العامتين</w:t>
      </w:r>
      <w:r w:rsidRPr="00E74F36">
        <w:rPr>
          <w:rtl/>
        </w:rPr>
        <w:t xml:space="preserve"> 23 و 25</w:t>
      </w:r>
      <w:r w:rsidRPr="00E74F36">
        <w:rPr>
          <w:rFonts w:hint="cs"/>
          <w:rtl/>
        </w:rPr>
        <w:t xml:space="preserve"> اللتين وضعتهما </w:t>
      </w:r>
      <w:r w:rsidR="00320BE5">
        <w:rPr>
          <w:rFonts w:hint="cs"/>
          <w:rtl/>
        </w:rPr>
        <w:t>ا</w:t>
      </w:r>
      <w:r w:rsidRPr="00E74F36">
        <w:rPr>
          <w:rtl/>
        </w:rPr>
        <w:t>للجنة.</w:t>
      </w:r>
    </w:p>
    <w:p w:rsidR="00AC611C" w:rsidRPr="00AC611C" w:rsidRDefault="00AC611C" w:rsidP="00AC611C">
      <w:pPr>
        <w:pStyle w:val="SingleTxt"/>
        <w:spacing w:after="0" w:line="120" w:lineRule="exact"/>
        <w:rPr>
          <w:b/>
          <w:bCs/>
          <w:sz w:val="10"/>
          <w:rtl/>
        </w:rPr>
      </w:pPr>
    </w:p>
    <w:p w:rsidR="00AC611C" w:rsidRDefault="00AC611C" w:rsidP="00AC61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الجنسية</w:t>
      </w:r>
    </w:p>
    <w:p w:rsidR="00AC611C" w:rsidRDefault="00E74F36" w:rsidP="00AC611C">
      <w:pPr>
        <w:pStyle w:val="SingleTxt"/>
        <w:rPr>
          <w:rFonts w:hint="cs"/>
          <w:rtl/>
        </w:rPr>
      </w:pPr>
      <w:r w:rsidRPr="00E74F36">
        <w:rPr>
          <w:rtl/>
        </w:rPr>
        <w:t>13</w:t>
      </w:r>
      <w:r w:rsidR="00AC611C">
        <w:rPr>
          <w:rFonts w:hint="cs"/>
          <w:rtl/>
        </w:rPr>
        <w:t xml:space="preserve"> </w:t>
      </w:r>
      <w:r w:rsidRPr="00E74F36">
        <w:rPr>
          <w:rFonts w:hint="cs"/>
          <w:rtl/>
        </w:rPr>
        <w:t>-</w:t>
      </w:r>
      <w:r w:rsidR="00AC611C">
        <w:rPr>
          <w:rFonts w:hint="cs"/>
          <w:rtl/>
        </w:rPr>
        <w:tab/>
      </w:r>
      <w:r w:rsidRPr="00E74F36">
        <w:rPr>
          <w:rtl/>
        </w:rPr>
        <w:t>في ملاحظاتها الختامية السابقة (</w:t>
      </w:r>
      <w:r w:rsidRPr="00E74F36">
        <w:t>CEDAW/C/MWI/CO/5</w:t>
      </w:r>
      <w:r w:rsidRPr="00E74F36">
        <w:rPr>
          <w:rtl/>
        </w:rPr>
        <w:t>، الفقرة 13)</w:t>
      </w:r>
      <w:r w:rsidRPr="00E74F36">
        <w:rPr>
          <w:rFonts w:hint="cs"/>
          <w:rtl/>
        </w:rPr>
        <w:t xml:space="preserve"> </w:t>
      </w:r>
      <w:r w:rsidRPr="00E74F36">
        <w:rPr>
          <w:rtl/>
        </w:rPr>
        <w:t xml:space="preserve">أعربت اللجنة عن قلقها إزاء </w:t>
      </w:r>
      <w:r w:rsidR="00AC611C">
        <w:rPr>
          <w:rFonts w:hint="cs"/>
          <w:rtl/>
        </w:rPr>
        <w:t xml:space="preserve">أوجه </w:t>
      </w:r>
      <w:r w:rsidRPr="00E74F36">
        <w:rPr>
          <w:rtl/>
        </w:rPr>
        <w:t xml:space="preserve">التناقض بين الدستور </w:t>
      </w:r>
      <w:r w:rsidR="00AC611C">
        <w:rPr>
          <w:rFonts w:hint="cs"/>
          <w:rtl/>
        </w:rPr>
        <w:t xml:space="preserve">وقانوني </w:t>
      </w:r>
      <w:r w:rsidRPr="00E74F36">
        <w:rPr>
          <w:rtl/>
        </w:rPr>
        <w:t xml:space="preserve">الجنسية والهجرة </w:t>
      </w:r>
      <w:r w:rsidR="00AC611C">
        <w:rPr>
          <w:rFonts w:hint="cs"/>
          <w:rtl/>
        </w:rPr>
        <w:t xml:space="preserve">المخالفين </w:t>
      </w:r>
      <w:r w:rsidRPr="00E74F36">
        <w:rPr>
          <w:rtl/>
        </w:rPr>
        <w:t xml:space="preserve">للمادة 9 من الاتفاقية. يرجى تقديم معلومات عن الخطوات التي يجري اتخاذها لتعديل </w:t>
      </w:r>
      <w:r w:rsidR="00AC611C" w:rsidRPr="00E74F36">
        <w:rPr>
          <w:rtl/>
        </w:rPr>
        <w:t>هذه القوانين</w:t>
      </w:r>
      <w:r w:rsidR="00AC611C" w:rsidRPr="00E74F36">
        <w:rPr>
          <w:rFonts w:hint="cs"/>
          <w:rtl/>
        </w:rPr>
        <w:t xml:space="preserve"> </w:t>
      </w:r>
      <w:r w:rsidRPr="00E74F36">
        <w:rPr>
          <w:rFonts w:hint="cs"/>
          <w:rtl/>
        </w:rPr>
        <w:t>أو</w:t>
      </w:r>
      <w:r w:rsidR="00AC611C">
        <w:rPr>
          <w:rFonts w:hint="cs"/>
          <w:rtl/>
        </w:rPr>
        <w:t> </w:t>
      </w:r>
      <w:r w:rsidR="00AC611C">
        <w:rPr>
          <w:rtl/>
        </w:rPr>
        <w:t>مراجع</w:t>
      </w:r>
      <w:r w:rsidR="00AC611C">
        <w:rPr>
          <w:rFonts w:hint="cs"/>
          <w:rtl/>
        </w:rPr>
        <w:t>تها</w:t>
      </w:r>
      <w:r w:rsidRPr="00E74F36">
        <w:rPr>
          <w:rtl/>
        </w:rPr>
        <w:t>.</w:t>
      </w:r>
    </w:p>
    <w:p w:rsidR="00AC611C" w:rsidRDefault="00E74F36" w:rsidP="00AC611C">
      <w:pPr>
        <w:pStyle w:val="SingleTxt"/>
        <w:rPr>
          <w:rFonts w:hint="cs"/>
          <w:rtl/>
        </w:rPr>
      </w:pPr>
      <w:r w:rsidRPr="00E74F36">
        <w:rPr>
          <w:rtl/>
        </w:rPr>
        <w:t>14</w:t>
      </w:r>
      <w:r w:rsidR="00AC611C">
        <w:rPr>
          <w:rFonts w:hint="cs"/>
          <w:rtl/>
        </w:rPr>
        <w:t xml:space="preserve"> </w:t>
      </w:r>
      <w:r w:rsidRPr="00E74F36">
        <w:rPr>
          <w:rFonts w:hint="cs"/>
          <w:rtl/>
        </w:rPr>
        <w:t>-</w:t>
      </w:r>
      <w:r w:rsidR="00AC611C">
        <w:rPr>
          <w:rFonts w:hint="cs"/>
          <w:rtl/>
        </w:rPr>
        <w:tab/>
        <w:t>و</w:t>
      </w:r>
      <w:r w:rsidRPr="00E74F36">
        <w:rPr>
          <w:rFonts w:hint="cs"/>
          <w:rtl/>
        </w:rPr>
        <w:t>يشير</w:t>
      </w:r>
      <w:r w:rsidRPr="00E74F36">
        <w:rPr>
          <w:rtl/>
        </w:rPr>
        <w:t xml:space="preserve"> التقرير (الفقرة 190) إلى أن إدارة الهجرة </w:t>
      </w:r>
      <w:r w:rsidRPr="00E74F36">
        <w:rPr>
          <w:rFonts w:hint="cs"/>
          <w:rtl/>
        </w:rPr>
        <w:t xml:space="preserve">تعكف </w:t>
      </w:r>
      <w:r w:rsidRPr="00E74F36">
        <w:rPr>
          <w:rtl/>
        </w:rPr>
        <w:t xml:space="preserve">على وضع وثيقة لسياسة </w:t>
      </w:r>
      <w:r w:rsidRPr="00E74F36">
        <w:rPr>
          <w:rFonts w:hint="cs"/>
          <w:rtl/>
        </w:rPr>
        <w:t>الهجرة</w:t>
      </w:r>
      <w:r w:rsidRPr="00E74F36">
        <w:rPr>
          <w:rtl/>
        </w:rPr>
        <w:t xml:space="preserve"> تتناول </w:t>
      </w:r>
      <w:r w:rsidRPr="00E74F36">
        <w:rPr>
          <w:rFonts w:hint="cs"/>
          <w:rtl/>
        </w:rPr>
        <w:t>أوجه التباين</w:t>
      </w:r>
      <w:r w:rsidRPr="00E74F36">
        <w:rPr>
          <w:rtl/>
        </w:rPr>
        <w:t xml:space="preserve"> بين الرجل والمرأة فيما يتعلق </w:t>
      </w:r>
      <w:r w:rsidRPr="00E74F36">
        <w:rPr>
          <w:rFonts w:hint="cs"/>
          <w:rtl/>
        </w:rPr>
        <w:t>بمسائل</w:t>
      </w:r>
      <w:r w:rsidRPr="00E74F36">
        <w:rPr>
          <w:rtl/>
        </w:rPr>
        <w:t xml:space="preserve"> الهجرة. يرجى تقديم معلومات حديثة عن </w:t>
      </w:r>
      <w:r w:rsidRPr="00E74F36">
        <w:rPr>
          <w:rFonts w:hint="cs"/>
          <w:rtl/>
        </w:rPr>
        <w:t>حالة</w:t>
      </w:r>
      <w:r w:rsidRPr="00E74F36">
        <w:rPr>
          <w:rtl/>
        </w:rPr>
        <w:t xml:space="preserve"> هذه </w:t>
      </w:r>
      <w:r w:rsidRPr="00E74F36">
        <w:rPr>
          <w:rFonts w:hint="cs"/>
          <w:rtl/>
        </w:rPr>
        <w:t>ال</w:t>
      </w:r>
      <w:r w:rsidRPr="00E74F36">
        <w:rPr>
          <w:rtl/>
        </w:rPr>
        <w:t>وثيقة.</w:t>
      </w:r>
    </w:p>
    <w:p w:rsidR="00AC611C" w:rsidRPr="00AC611C" w:rsidRDefault="00AC611C" w:rsidP="00AC611C">
      <w:pPr>
        <w:pStyle w:val="SingleTxt"/>
        <w:spacing w:after="0" w:line="120" w:lineRule="exact"/>
        <w:rPr>
          <w:b/>
          <w:bCs/>
          <w:sz w:val="10"/>
          <w:rtl/>
        </w:rPr>
      </w:pPr>
    </w:p>
    <w:p w:rsidR="00AC611C" w:rsidRDefault="00AC611C" w:rsidP="00AC61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التعليم</w:t>
      </w:r>
    </w:p>
    <w:p w:rsidR="00AC611C" w:rsidRDefault="00E74F36" w:rsidP="00AC611C">
      <w:pPr>
        <w:pStyle w:val="SingleTxt"/>
        <w:rPr>
          <w:rFonts w:hint="cs"/>
          <w:rtl/>
        </w:rPr>
      </w:pPr>
      <w:r w:rsidRPr="00E74F36">
        <w:rPr>
          <w:rtl/>
        </w:rPr>
        <w:t>15</w:t>
      </w:r>
      <w:r w:rsidR="00AC611C">
        <w:rPr>
          <w:rFonts w:hint="cs"/>
          <w:rtl/>
        </w:rPr>
        <w:t xml:space="preserve"> </w:t>
      </w:r>
      <w:r w:rsidRPr="00E74F36">
        <w:rPr>
          <w:rFonts w:hint="cs"/>
          <w:rtl/>
        </w:rPr>
        <w:t>-</w:t>
      </w:r>
      <w:r w:rsidR="00AC611C">
        <w:rPr>
          <w:rFonts w:hint="cs"/>
          <w:rtl/>
        </w:rPr>
        <w:tab/>
      </w:r>
      <w:r w:rsidRPr="00E74F36">
        <w:rPr>
          <w:rtl/>
        </w:rPr>
        <w:t xml:space="preserve">يشير </w:t>
      </w:r>
      <w:r w:rsidRPr="00E74F36">
        <w:rPr>
          <w:rFonts w:hint="cs"/>
          <w:rtl/>
        </w:rPr>
        <w:t>ال</w:t>
      </w:r>
      <w:r w:rsidRPr="00E74F36">
        <w:rPr>
          <w:rtl/>
        </w:rPr>
        <w:t xml:space="preserve">تقرير (الفقرة 207) إلى أن عدم المساواة بين الجنسين في التعليم </w:t>
      </w:r>
      <w:r w:rsidRPr="00E74F36">
        <w:rPr>
          <w:rFonts w:hint="cs"/>
          <w:rtl/>
        </w:rPr>
        <w:t xml:space="preserve">لا يزال </w:t>
      </w:r>
      <w:r w:rsidRPr="00E74F36">
        <w:rPr>
          <w:rtl/>
        </w:rPr>
        <w:t>مستمر</w:t>
      </w:r>
      <w:r w:rsidRPr="00E74F36">
        <w:rPr>
          <w:rFonts w:hint="cs"/>
          <w:rtl/>
        </w:rPr>
        <w:t>ا</w:t>
      </w:r>
      <w:r w:rsidRPr="00E74F36">
        <w:rPr>
          <w:rtl/>
        </w:rPr>
        <w:t xml:space="preserve"> في </w:t>
      </w:r>
      <w:r w:rsidRPr="00E74F36">
        <w:rPr>
          <w:rFonts w:hint="cs"/>
          <w:rtl/>
        </w:rPr>
        <w:t xml:space="preserve">مجال </w:t>
      </w:r>
      <w:r w:rsidRPr="00E74F36">
        <w:rPr>
          <w:rtl/>
        </w:rPr>
        <w:t xml:space="preserve">الالتحاق </w:t>
      </w:r>
      <w:r w:rsidR="00AC611C">
        <w:rPr>
          <w:rFonts w:hint="cs"/>
          <w:rtl/>
        </w:rPr>
        <w:t xml:space="preserve">بالمدارس، ومواصلة التعليم، </w:t>
      </w:r>
      <w:r w:rsidRPr="00E74F36">
        <w:rPr>
          <w:rtl/>
        </w:rPr>
        <w:t>والأداء</w:t>
      </w:r>
      <w:r w:rsidR="00AC611C">
        <w:rPr>
          <w:rFonts w:hint="cs"/>
          <w:rtl/>
        </w:rPr>
        <w:t>،</w:t>
      </w:r>
      <w:r w:rsidRPr="00E74F36">
        <w:rPr>
          <w:rtl/>
        </w:rPr>
        <w:t xml:space="preserve"> </w:t>
      </w:r>
      <w:r w:rsidRPr="00E74F36">
        <w:rPr>
          <w:rFonts w:hint="cs"/>
          <w:rtl/>
        </w:rPr>
        <w:t>والتحصيل</w:t>
      </w:r>
      <w:r w:rsidRPr="00E74F36">
        <w:rPr>
          <w:rtl/>
        </w:rPr>
        <w:t xml:space="preserve">. </w:t>
      </w:r>
      <w:r w:rsidRPr="00E74F36">
        <w:rPr>
          <w:rFonts w:hint="cs"/>
          <w:rtl/>
        </w:rPr>
        <w:t xml:space="preserve">إن </w:t>
      </w:r>
      <w:r w:rsidRPr="00E74F36">
        <w:rPr>
          <w:rtl/>
        </w:rPr>
        <w:t xml:space="preserve">معدلات تسرب </w:t>
      </w:r>
      <w:r w:rsidR="00AC611C">
        <w:rPr>
          <w:rFonts w:hint="cs"/>
          <w:rtl/>
        </w:rPr>
        <w:t>الفتيات ف</w:t>
      </w:r>
      <w:r w:rsidRPr="00E74F36">
        <w:rPr>
          <w:rtl/>
        </w:rPr>
        <w:t xml:space="preserve">ي التعليم الابتدائي أعلى </w:t>
      </w:r>
      <w:r w:rsidRPr="00E74F36">
        <w:rPr>
          <w:rFonts w:hint="cs"/>
          <w:rtl/>
        </w:rPr>
        <w:t>مما هي عليه لدى</w:t>
      </w:r>
      <w:r w:rsidRPr="00E74F36">
        <w:rPr>
          <w:rtl/>
        </w:rPr>
        <w:t xml:space="preserve"> الذكور بسبب الزواج المبكر، والحم</w:t>
      </w:r>
      <w:r w:rsidRPr="00E74F36">
        <w:rPr>
          <w:rFonts w:hint="cs"/>
          <w:rtl/>
        </w:rPr>
        <w:t>ل</w:t>
      </w:r>
      <w:r w:rsidRPr="00E74F36">
        <w:rPr>
          <w:rtl/>
        </w:rPr>
        <w:t>، والأعمال المنزلية و</w:t>
      </w:r>
      <w:r w:rsidR="00AC611C">
        <w:rPr>
          <w:rFonts w:hint="cs"/>
          <w:rtl/>
        </w:rPr>
        <w:t>مسؤوليات تقديم الرعاية</w:t>
      </w:r>
      <w:r w:rsidRPr="00E74F36">
        <w:rPr>
          <w:rtl/>
        </w:rPr>
        <w:t>، والتحرش الجنسي</w:t>
      </w:r>
      <w:r w:rsidRPr="00E74F36">
        <w:rPr>
          <w:rFonts w:hint="cs"/>
          <w:rtl/>
        </w:rPr>
        <w:t>،</w:t>
      </w:r>
      <w:r w:rsidRPr="00E74F36">
        <w:rPr>
          <w:rtl/>
        </w:rPr>
        <w:t xml:space="preserve"> وسوء حالة المرافق الصحية. يرجى تقديم معلومات عن تأثير البرامج والتدابير المتخذة لمعالجة هذه العقبات التي تنطوي على تمييز ضد الفتيات. </w:t>
      </w:r>
      <w:r w:rsidRPr="00E74F36">
        <w:rPr>
          <w:rFonts w:hint="cs"/>
          <w:rtl/>
        </w:rPr>
        <w:t>و</w:t>
      </w:r>
      <w:r w:rsidRPr="00E74F36">
        <w:rPr>
          <w:rtl/>
        </w:rPr>
        <w:t>يرجى كذلك تقديم معلومات عن الخطوات التي يجري اتخاذها لزيادة عدد الطالبات في جميع مستويات التعليم.</w:t>
      </w:r>
    </w:p>
    <w:p w:rsidR="00C65F1D" w:rsidRDefault="00E74F36" w:rsidP="00320BE5">
      <w:pPr>
        <w:pStyle w:val="SingleTxt"/>
        <w:rPr>
          <w:rFonts w:hint="cs"/>
          <w:rtl/>
        </w:rPr>
      </w:pPr>
      <w:r w:rsidRPr="00E74F36">
        <w:rPr>
          <w:rtl/>
        </w:rPr>
        <w:t>16</w:t>
      </w:r>
      <w:r w:rsidR="00AC611C">
        <w:rPr>
          <w:rFonts w:hint="cs"/>
          <w:rtl/>
        </w:rPr>
        <w:t xml:space="preserve"> </w:t>
      </w:r>
      <w:r w:rsidRPr="00E74F36">
        <w:rPr>
          <w:rFonts w:hint="cs"/>
          <w:rtl/>
        </w:rPr>
        <w:t>-</w:t>
      </w:r>
      <w:r w:rsidR="00AC611C">
        <w:rPr>
          <w:rFonts w:hint="cs"/>
          <w:rtl/>
        </w:rPr>
        <w:tab/>
      </w:r>
      <w:r w:rsidRPr="00E74F36">
        <w:rPr>
          <w:rtl/>
        </w:rPr>
        <w:t xml:space="preserve">وفقا للتقرير (الفقرة 222) </w:t>
      </w:r>
      <w:r w:rsidRPr="00E74F36">
        <w:rPr>
          <w:rFonts w:hint="cs"/>
          <w:rtl/>
        </w:rPr>
        <w:t xml:space="preserve">لا تزال </w:t>
      </w:r>
      <w:r w:rsidRPr="00E74F36">
        <w:rPr>
          <w:rtl/>
        </w:rPr>
        <w:t xml:space="preserve">المساواة بين الجنسين في </w:t>
      </w:r>
      <w:r w:rsidR="00320BE5">
        <w:rPr>
          <w:rFonts w:hint="cs"/>
          <w:rtl/>
        </w:rPr>
        <w:t xml:space="preserve">توظيف </w:t>
      </w:r>
      <w:r w:rsidRPr="00E74F36">
        <w:rPr>
          <w:rtl/>
        </w:rPr>
        <w:t xml:space="preserve">المعلمين </w:t>
      </w:r>
      <w:r w:rsidRPr="00E74F36">
        <w:rPr>
          <w:rFonts w:hint="cs"/>
          <w:rtl/>
        </w:rPr>
        <w:t>ت</w:t>
      </w:r>
      <w:r w:rsidRPr="00E74F36">
        <w:rPr>
          <w:rtl/>
        </w:rPr>
        <w:t>شكل تحديا</w:t>
      </w:r>
      <w:r w:rsidRPr="00E74F36">
        <w:rPr>
          <w:rFonts w:hint="cs"/>
          <w:rtl/>
        </w:rPr>
        <w:t xml:space="preserve">، وتقوم </w:t>
      </w:r>
      <w:r w:rsidRPr="00E74F36">
        <w:rPr>
          <w:rtl/>
        </w:rPr>
        <w:t xml:space="preserve">وزارة التعليم حاليا </w:t>
      </w:r>
      <w:r w:rsidRPr="00E74F36">
        <w:rPr>
          <w:rFonts w:hint="cs"/>
          <w:rtl/>
        </w:rPr>
        <w:t>ب</w:t>
      </w:r>
      <w:r w:rsidRPr="00E74F36">
        <w:rPr>
          <w:rtl/>
        </w:rPr>
        <w:t xml:space="preserve">وضع مبادئ توجيهية </w:t>
      </w:r>
      <w:r w:rsidRPr="00E74F36">
        <w:rPr>
          <w:rFonts w:hint="cs"/>
          <w:rtl/>
        </w:rPr>
        <w:t>لكفالة</w:t>
      </w:r>
      <w:r w:rsidRPr="00E74F36">
        <w:rPr>
          <w:rtl/>
        </w:rPr>
        <w:t xml:space="preserve"> التوظيف على أساس المساواة في مؤسسات التعليم العام. يرجى تقديم معلومات عن </w:t>
      </w:r>
      <w:r w:rsidRPr="00E74F36">
        <w:rPr>
          <w:rFonts w:hint="cs"/>
          <w:rtl/>
        </w:rPr>
        <w:t>حالة</w:t>
      </w:r>
      <w:r w:rsidRPr="00E74F36">
        <w:rPr>
          <w:rtl/>
        </w:rPr>
        <w:t xml:space="preserve"> هذه المبادئ التوجيهية.</w:t>
      </w:r>
    </w:p>
    <w:p w:rsidR="00AC611C" w:rsidRDefault="00E74F36" w:rsidP="00AC611C">
      <w:pPr>
        <w:pStyle w:val="SingleTxt"/>
        <w:rPr>
          <w:rFonts w:hint="cs"/>
          <w:rtl/>
        </w:rPr>
      </w:pPr>
      <w:r w:rsidRPr="00E74F36">
        <w:rPr>
          <w:rtl/>
        </w:rPr>
        <w:t>17</w:t>
      </w:r>
      <w:r w:rsidRPr="00E74F36">
        <w:rPr>
          <w:rFonts w:hint="cs"/>
          <w:rtl/>
        </w:rPr>
        <w:t>-</w:t>
      </w:r>
      <w:r w:rsidR="00320BE5">
        <w:rPr>
          <w:rFonts w:hint="cs"/>
          <w:rtl/>
        </w:rPr>
        <w:tab/>
      </w:r>
      <w:r w:rsidRPr="00E74F36">
        <w:rPr>
          <w:rtl/>
        </w:rPr>
        <w:t>يرجى تقديم معلومات عن التدابير التي اتخذتها الدولة الطرف فيما يتعلق بالقضاء على المواقف النمطية بشأن أدوار ومسؤوليات الرجل والمرأة في الكتب المدرسية والمناهج وتدريب المعلمين.</w:t>
      </w:r>
    </w:p>
    <w:p w:rsidR="00AC611C" w:rsidRPr="00AC611C" w:rsidRDefault="00AC611C" w:rsidP="00AC611C">
      <w:pPr>
        <w:pStyle w:val="SingleTxt"/>
        <w:spacing w:after="0" w:line="120" w:lineRule="exact"/>
        <w:rPr>
          <w:b/>
          <w:bCs/>
          <w:sz w:val="10"/>
          <w:rtl/>
        </w:rPr>
      </w:pPr>
    </w:p>
    <w:p w:rsidR="00AC611C" w:rsidRDefault="00AC611C" w:rsidP="00AC61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العمالة</w:t>
      </w:r>
    </w:p>
    <w:p w:rsidR="00AC611C" w:rsidRDefault="00E74F36" w:rsidP="00AC611C">
      <w:pPr>
        <w:pStyle w:val="SingleTxt"/>
        <w:rPr>
          <w:rFonts w:hint="cs"/>
          <w:rtl/>
        </w:rPr>
      </w:pPr>
      <w:r w:rsidRPr="00E74F36">
        <w:rPr>
          <w:rtl/>
        </w:rPr>
        <w:t>18</w:t>
      </w:r>
      <w:r w:rsidR="00AC611C">
        <w:rPr>
          <w:rFonts w:hint="cs"/>
          <w:rtl/>
        </w:rPr>
        <w:t xml:space="preserve"> </w:t>
      </w:r>
      <w:r w:rsidRPr="00E74F36">
        <w:rPr>
          <w:rFonts w:hint="cs"/>
          <w:rtl/>
        </w:rPr>
        <w:t>-</w:t>
      </w:r>
      <w:r w:rsidR="00320BE5">
        <w:rPr>
          <w:rtl/>
        </w:rPr>
        <w:tab/>
      </w:r>
      <w:r w:rsidR="00AC611C">
        <w:rPr>
          <w:rFonts w:hint="cs"/>
          <w:rtl/>
        </w:rPr>
        <w:t>ي</w:t>
      </w:r>
      <w:r w:rsidRPr="00E74F36">
        <w:rPr>
          <w:rtl/>
        </w:rPr>
        <w:t xml:space="preserve">حتوي التقرير على معلومات محدودة عن وضع المرأة في سوق العمل. يرجى تقديم معلومات عن معدلات البطالة بين النساء مقارنة مع الرجال، </w:t>
      </w:r>
      <w:r w:rsidRPr="00E74F36">
        <w:rPr>
          <w:rFonts w:hint="cs"/>
          <w:rtl/>
        </w:rPr>
        <w:t>وعن وجود</w:t>
      </w:r>
      <w:r w:rsidRPr="00E74F36">
        <w:rPr>
          <w:rtl/>
        </w:rPr>
        <w:t xml:space="preserve"> أي فجوة في الأجور بين الرجل والمرأة، </w:t>
      </w:r>
      <w:r w:rsidRPr="00E74F36">
        <w:rPr>
          <w:rFonts w:hint="cs"/>
          <w:rtl/>
        </w:rPr>
        <w:t>و</w:t>
      </w:r>
      <w:r w:rsidRPr="00E74F36">
        <w:rPr>
          <w:rtl/>
        </w:rPr>
        <w:t xml:space="preserve">العزل المهني، والاتجاهات </w:t>
      </w:r>
      <w:r w:rsidR="00AC611C">
        <w:rPr>
          <w:rFonts w:hint="cs"/>
          <w:rtl/>
        </w:rPr>
        <w:t xml:space="preserve">المسجلة مع مرور </w:t>
      </w:r>
      <w:r w:rsidRPr="00E74F36">
        <w:rPr>
          <w:rtl/>
        </w:rPr>
        <w:t>الزمن.</w:t>
      </w:r>
    </w:p>
    <w:p w:rsidR="00B01B0C" w:rsidRDefault="00E74F36" w:rsidP="00AC611C">
      <w:pPr>
        <w:pStyle w:val="SingleTxt"/>
        <w:rPr>
          <w:rFonts w:hint="cs"/>
          <w:rtl/>
        </w:rPr>
      </w:pPr>
      <w:r w:rsidRPr="00E74F36">
        <w:rPr>
          <w:rtl/>
        </w:rPr>
        <w:t>19</w:t>
      </w:r>
      <w:r w:rsidR="00AC611C">
        <w:rPr>
          <w:rFonts w:hint="cs"/>
          <w:rtl/>
        </w:rPr>
        <w:t xml:space="preserve"> </w:t>
      </w:r>
      <w:r w:rsidRPr="00E74F36">
        <w:rPr>
          <w:rFonts w:hint="cs"/>
          <w:rtl/>
        </w:rPr>
        <w:t>-</w:t>
      </w:r>
      <w:r w:rsidR="00AC611C">
        <w:rPr>
          <w:rFonts w:hint="cs"/>
          <w:rtl/>
        </w:rPr>
        <w:tab/>
      </w:r>
      <w:r w:rsidRPr="00E74F36">
        <w:rPr>
          <w:rtl/>
        </w:rPr>
        <w:t xml:space="preserve">ويشير التقرير (الفقرة 230) </w:t>
      </w:r>
      <w:r w:rsidRPr="00E74F36">
        <w:rPr>
          <w:rFonts w:hint="cs"/>
          <w:rtl/>
        </w:rPr>
        <w:t>إلى عدم وجود</w:t>
      </w:r>
      <w:r w:rsidRPr="00E74F36">
        <w:rPr>
          <w:rtl/>
        </w:rPr>
        <w:t xml:space="preserve"> قانون </w:t>
      </w:r>
      <w:r w:rsidR="00AC611C">
        <w:rPr>
          <w:rFonts w:hint="cs"/>
          <w:rtl/>
        </w:rPr>
        <w:t>سار</w:t>
      </w:r>
      <w:r w:rsidR="00B01B0C">
        <w:rPr>
          <w:rFonts w:hint="cs"/>
          <w:rtl/>
        </w:rPr>
        <w:t xml:space="preserve">ٍ </w:t>
      </w:r>
      <w:r w:rsidRPr="00E74F36">
        <w:rPr>
          <w:rtl/>
        </w:rPr>
        <w:t xml:space="preserve">أو سياسة </w:t>
      </w:r>
      <w:r w:rsidRPr="00E74F36">
        <w:rPr>
          <w:rFonts w:hint="cs"/>
          <w:rtl/>
        </w:rPr>
        <w:t>سارية</w:t>
      </w:r>
      <w:r w:rsidRPr="00E74F36">
        <w:rPr>
          <w:rtl/>
        </w:rPr>
        <w:t xml:space="preserve"> </w:t>
      </w:r>
      <w:r w:rsidRPr="00E74F36">
        <w:rPr>
          <w:rFonts w:hint="cs"/>
          <w:rtl/>
        </w:rPr>
        <w:t>تحرّم</w:t>
      </w:r>
      <w:r w:rsidRPr="00E74F36">
        <w:rPr>
          <w:rtl/>
        </w:rPr>
        <w:t xml:space="preserve"> التحرش الجنسي، و</w:t>
      </w:r>
      <w:r w:rsidRPr="00E74F36">
        <w:rPr>
          <w:rFonts w:hint="cs"/>
          <w:rtl/>
        </w:rPr>
        <w:t>أن النظام الأساسي ل</w:t>
      </w:r>
      <w:r w:rsidRPr="00E74F36">
        <w:rPr>
          <w:rtl/>
        </w:rPr>
        <w:t xml:space="preserve">لمساواة بين الجنسين </w:t>
      </w:r>
      <w:r w:rsidRPr="00E74F36">
        <w:rPr>
          <w:rFonts w:hint="cs"/>
          <w:rtl/>
        </w:rPr>
        <w:t>يقترح حظر</w:t>
      </w:r>
      <w:r w:rsidRPr="00E74F36">
        <w:rPr>
          <w:rtl/>
        </w:rPr>
        <w:t xml:space="preserve"> التحرش الجنسي بموجب القانون. يرجى تقديم معلومات إضافية عن التدابير المتخذة للتصدي للتحرش الجنسي في مكان العمل.</w:t>
      </w:r>
    </w:p>
    <w:p w:rsidR="00B01B0C" w:rsidRPr="00B01B0C" w:rsidRDefault="00B01B0C" w:rsidP="00B01B0C">
      <w:pPr>
        <w:pStyle w:val="SingleTxt"/>
        <w:spacing w:after="0" w:line="120" w:lineRule="exact"/>
        <w:rPr>
          <w:rFonts w:hint="cs"/>
          <w:b/>
          <w:bCs/>
          <w:sz w:val="10"/>
          <w:rtl/>
        </w:rPr>
      </w:pPr>
    </w:p>
    <w:p w:rsidR="00B01B0C" w:rsidRDefault="00B01B0C" w:rsidP="00B01B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Fonts w:hint="cs"/>
          <w:rtl/>
        </w:rPr>
        <w:t>ال</w:t>
      </w:r>
      <w:r w:rsidR="00E74F36" w:rsidRPr="00E74F36">
        <w:rPr>
          <w:rtl/>
        </w:rPr>
        <w:t>صحة</w:t>
      </w:r>
    </w:p>
    <w:p w:rsidR="00B01B0C" w:rsidRDefault="00E74F36" w:rsidP="00B01B0C">
      <w:pPr>
        <w:pStyle w:val="SingleTxt"/>
        <w:rPr>
          <w:rFonts w:hint="cs"/>
          <w:rtl/>
        </w:rPr>
      </w:pPr>
      <w:r w:rsidRPr="00E74F36">
        <w:rPr>
          <w:rtl/>
        </w:rPr>
        <w:t>20</w:t>
      </w:r>
      <w:r w:rsidR="00B01B0C">
        <w:rPr>
          <w:rFonts w:hint="cs"/>
          <w:rtl/>
        </w:rPr>
        <w:t xml:space="preserve"> </w:t>
      </w:r>
      <w:r w:rsidRPr="00E74F36">
        <w:rPr>
          <w:rFonts w:hint="cs"/>
          <w:rtl/>
        </w:rPr>
        <w:t>-</w:t>
      </w:r>
      <w:r w:rsidR="00B01B0C">
        <w:rPr>
          <w:rFonts w:hint="cs"/>
          <w:rtl/>
        </w:rPr>
        <w:tab/>
      </w:r>
      <w:r w:rsidRPr="00E74F36">
        <w:rPr>
          <w:rtl/>
        </w:rPr>
        <w:t>في ملاحظاتها الختامية السابقة (</w:t>
      </w:r>
      <w:r w:rsidRPr="00E74F36">
        <w:t>CEDAW/C/MWI/CO/5</w:t>
      </w:r>
      <w:r w:rsidRPr="00E74F36">
        <w:rPr>
          <w:rtl/>
        </w:rPr>
        <w:t>، الفقرة 31)، أعربت اللجنة عن قلقها</w:t>
      </w:r>
      <w:r w:rsidR="00B01B0C">
        <w:rPr>
          <w:rFonts w:hint="cs"/>
          <w:rtl/>
        </w:rPr>
        <w:t xml:space="preserve"> إزاء جملة أمور منها</w:t>
      </w:r>
      <w:r w:rsidRPr="00E74F36">
        <w:rPr>
          <w:rtl/>
        </w:rPr>
        <w:t xml:space="preserve">، </w:t>
      </w:r>
      <w:r w:rsidRPr="00E74F36">
        <w:rPr>
          <w:rFonts w:hint="cs"/>
          <w:rtl/>
        </w:rPr>
        <w:t>إزاء</w:t>
      </w:r>
      <w:r w:rsidRPr="00E74F36">
        <w:rPr>
          <w:rtl/>
        </w:rPr>
        <w:t xml:space="preserve"> استمرار ارتفاع معدل وفيات الأمهات، </w:t>
      </w:r>
      <w:r w:rsidRPr="00E74F36">
        <w:rPr>
          <w:rFonts w:hint="cs"/>
          <w:rtl/>
        </w:rPr>
        <w:t>وخاصة</w:t>
      </w:r>
      <w:r w:rsidRPr="00E74F36">
        <w:rPr>
          <w:rtl/>
        </w:rPr>
        <w:t xml:space="preserve"> عدد الوفيات الناجمة عن عمليات الإجهاض غير المأمونة، وعدم كفاية </w:t>
      </w:r>
      <w:r w:rsidRPr="00E74F36">
        <w:rPr>
          <w:rFonts w:hint="cs"/>
          <w:rtl/>
        </w:rPr>
        <w:t>خ</w:t>
      </w:r>
      <w:r w:rsidRPr="00E74F36">
        <w:rPr>
          <w:rtl/>
        </w:rPr>
        <w:t>دما</w:t>
      </w:r>
      <w:r w:rsidRPr="00E74F36">
        <w:rPr>
          <w:rFonts w:hint="cs"/>
          <w:rtl/>
        </w:rPr>
        <w:t>ت</w:t>
      </w:r>
      <w:r w:rsidRPr="00E74F36">
        <w:rPr>
          <w:rtl/>
        </w:rPr>
        <w:t xml:space="preserve"> تنظيم الأسرة، </w:t>
      </w:r>
      <w:r w:rsidRPr="00E74F36">
        <w:rPr>
          <w:rFonts w:hint="cs"/>
          <w:rtl/>
        </w:rPr>
        <w:t>لا سيما</w:t>
      </w:r>
      <w:r w:rsidRPr="00E74F36">
        <w:rPr>
          <w:rtl/>
        </w:rPr>
        <w:t xml:space="preserve"> في المناطق الريفية، وانخفاض معدل استخدام وسائل منع الحمل، </w:t>
      </w:r>
      <w:r w:rsidRPr="00E74F36">
        <w:rPr>
          <w:rFonts w:hint="cs"/>
          <w:rtl/>
        </w:rPr>
        <w:t>وانعدام</w:t>
      </w:r>
      <w:r w:rsidRPr="00E74F36">
        <w:rPr>
          <w:rtl/>
        </w:rPr>
        <w:t xml:space="preserve"> التربية الجنسية. يرجى تقديم معلومات عن التدابير التي اتخذتها الدولة الطرف استجابة لتوصيات اللجنة.</w:t>
      </w:r>
    </w:p>
    <w:p w:rsidR="00B01B0C" w:rsidRDefault="00E74F36" w:rsidP="00C65F1D">
      <w:pPr>
        <w:pStyle w:val="SingleTxt"/>
        <w:rPr>
          <w:rFonts w:hint="cs"/>
          <w:rtl/>
        </w:rPr>
      </w:pPr>
      <w:r w:rsidRPr="00E74F36">
        <w:rPr>
          <w:rtl/>
        </w:rPr>
        <w:t>21</w:t>
      </w:r>
      <w:r w:rsidR="00B01B0C">
        <w:rPr>
          <w:rFonts w:hint="cs"/>
          <w:rtl/>
        </w:rPr>
        <w:t xml:space="preserve"> </w:t>
      </w:r>
      <w:r w:rsidRPr="00E74F36">
        <w:rPr>
          <w:rFonts w:hint="cs"/>
          <w:rtl/>
        </w:rPr>
        <w:t>-</w:t>
      </w:r>
      <w:r w:rsidR="00B01B0C">
        <w:rPr>
          <w:rFonts w:hint="cs"/>
          <w:rtl/>
        </w:rPr>
        <w:tab/>
      </w:r>
      <w:r w:rsidRPr="00E74F36">
        <w:rPr>
          <w:rtl/>
        </w:rPr>
        <w:t>ويشير التقرير (الفقرة 256)</w:t>
      </w:r>
      <w:r w:rsidRPr="00E74F36">
        <w:rPr>
          <w:rFonts w:hint="cs"/>
          <w:rtl/>
        </w:rPr>
        <w:t xml:space="preserve"> إلى</w:t>
      </w:r>
      <w:r w:rsidRPr="00E74F36">
        <w:rPr>
          <w:rtl/>
        </w:rPr>
        <w:t xml:space="preserve"> أن</w:t>
      </w:r>
      <w:r w:rsidRPr="00E74F36">
        <w:rPr>
          <w:rFonts w:hint="cs"/>
          <w:rtl/>
        </w:rPr>
        <w:t xml:space="preserve"> المرأة غالبا ما تكون عاجزة</w:t>
      </w:r>
      <w:r w:rsidRPr="00E74F36">
        <w:rPr>
          <w:rtl/>
        </w:rPr>
        <w:t xml:space="preserve"> </w:t>
      </w:r>
      <w:r w:rsidRPr="00E74F36">
        <w:rPr>
          <w:rFonts w:hint="cs"/>
          <w:rtl/>
        </w:rPr>
        <w:t xml:space="preserve">عن </w:t>
      </w:r>
      <w:r w:rsidR="00B01B0C">
        <w:rPr>
          <w:rFonts w:hint="cs"/>
          <w:rtl/>
        </w:rPr>
        <w:t>التمتع ب</w:t>
      </w:r>
      <w:r w:rsidRPr="00E74F36">
        <w:rPr>
          <w:rtl/>
        </w:rPr>
        <w:t>حقوق</w:t>
      </w:r>
      <w:r w:rsidRPr="00E74F36">
        <w:rPr>
          <w:rFonts w:hint="cs"/>
          <w:rtl/>
        </w:rPr>
        <w:t>ها</w:t>
      </w:r>
      <w:r w:rsidRPr="00E74F36">
        <w:rPr>
          <w:rtl/>
        </w:rPr>
        <w:t xml:space="preserve"> </w:t>
      </w:r>
      <w:r w:rsidRPr="00E74F36">
        <w:rPr>
          <w:rFonts w:hint="cs"/>
          <w:rtl/>
        </w:rPr>
        <w:t>المتعلقة ب</w:t>
      </w:r>
      <w:r w:rsidRPr="00E74F36">
        <w:rPr>
          <w:rtl/>
        </w:rPr>
        <w:t xml:space="preserve">الصحة الجنسية والإنجابية </w:t>
      </w:r>
      <w:r w:rsidRPr="00E74F36">
        <w:rPr>
          <w:rFonts w:hint="cs"/>
          <w:rtl/>
        </w:rPr>
        <w:t xml:space="preserve">أو </w:t>
      </w:r>
      <w:r w:rsidR="00320BE5">
        <w:rPr>
          <w:rFonts w:hint="cs"/>
          <w:rtl/>
        </w:rPr>
        <w:t xml:space="preserve">عن </w:t>
      </w:r>
      <w:r w:rsidRPr="00E74F36">
        <w:rPr>
          <w:rFonts w:hint="cs"/>
          <w:rtl/>
        </w:rPr>
        <w:t>الإصرار على</w:t>
      </w:r>
      <w:r w:rsidRPr="00E74F36">
        <w:rPr>
          <w:rtl/>
        </w:rPr>
        <w:t xml:space="preserve"> استخدام </w:t>
      </w:r>
      <w:r w:rsidRPr="00E74F36">
        <w:rPr>
          <w:rFonts w:hint="cs"/>
          <w:rtl/>
        </w:rPr>
        <w:t>الرفال</w:t>
      </w:r>
      <w:r w:rsidRPr="00E74F36">
        <w:rPr>
          <w:rtl/>
        </w:rPr>
        <w:t xml:space="preserve"> بسبب الخوف من </w:t>
      </w:r>
      <w:r w:rsidR="00B01B0C">
        <w:rPr>
          <w:rFonts w:hint="cs"/>
          <w:rtl/>
        </w:rPr>
        <w:t xml:space="preserve">فقد </w:t>
      </w:r>
      <w:r w:rsidRPr="00E74F36">
        <w:rPr>
          <w:rtl/>
        </w:rPr>
        <w:t>شريك</w:t>
      </w:r>
      <w:r w:rsidRPr="00E74F36">
        <w:rPr>
          <w:rFonts w:hint="cs"/>
          <w:rtl/>
        </w:rPr>
        <w:t>ها</w:t>
      </w:r>
      <w:r w:rsidRPr="00E74F36">
        <w:rPr>
          <w:rtl/>
        </w:rPr>
        <w:t xml:space="preserve">. </w:t>
      </w:r>
      <w:r w:rsidRPr="00E74F36">
        <w:rPr>
          <w:rFonts w:hint="cs"/>
          <w:rtl/>
        </w:rPr>
        <w:t>ونظرا</w:t>
      </w:r>
      <w:r w:rsidRPr="00E74F36">
        <w:rPr>
          <w:rtl/>
        </w:rPr>
        <w:t xml:space="preserve"> </w:t>
      </w:r>
      <w:r w:rsidRPr="00E74F36">
        <w:rPr>
          <w:rFonts w:hint="cs"/>
          <w:rtl/>
        </w:rPr>
        <w:t>ل</w:t>
      </w:r>
      <w:r w:rsidRPr="00E74F36">
        <w:rPr>
          <w:rtl/>
        </w:rPr>
        <w:t xml:space="preserve">ارتفاع معدل الإصابة بفيروس نقص المناعة البشرية، لا سيما بين النساء، يرجى تقديم معلومات عن </w:t>
      </w:r>
      <w:r w:rsidRPr="00E74F36">
        <w:rPr>
          <w:rFonts w:hint="cs"/>
          <w:rtl/>
        </w:rPr>
        <w:t>تأثير برنامج</w:t>
      </w:r>
      <w:r w:rsidRPr="00E74F36">
        <w:rPr>
          <w:rtl/>
        </w:rPr>
        <w:t xml:space="preserve"> فيروس نقص المناعة البشرية </w:t>
      </w:r>
      <w:r w:rsidRPr="00E74F36">
        <w:rPr>
          <w:rFonts w:hint="cs"/>
          <w:rtl/>
        </w:rPr>
        <w:t>و</w:t>
      </w:r>
      <w:r w:rsidR="00C65F1D">
        <w:rPr>
          <w:rtl/>
        </w:rPr>
        <w:t>ال</w:t>
      </w:r>
      <w:r w:rsidR="00C65F1D">
        <w:rPr>
          <w:rFonts w:hint="cs"/>
          <w:rtl/>
        </w:rPr>
        <w:t>إ</w:t>
      </w:r>
      <w:r w:rsidRPr="00E74F36">
        <w:rPr>
          <w:rtl/>
        </w:rPr>
        <w:t xml:space="preserve">يدز الشامل للنساء والفتيات </w:t>
      </w:r>
      <w:r w:rsidRPr="00E74F36">
        <w:rPr>
          <w:rFonts w:hint="cs"/>
          <w:rtl/>
        </w:rPr>
        <w:t>الهادف إلى</w:t>
      </w:r>
      <w:r w:rsidRPr="00E74F36">
        <w:rPr>
          <w:rtl/>
        </w:rPr>
        <w:t xml:space="preserve"> الحد من </w:t>
      </w:r>
      <w:r w:rsidR="00B01B0C">
        <w:rPr>
          <w:rFonts w:hint="cs"/>
          <w:rtl/>
        </w:rPr>
        <w:t xml:space="preserve">تفشي الوباء في صفوف النساء في </w:t>
      </w:r>
      <w:r w:rsidRPr="00E74F36">
        <w:rPr>
          <w:rtl/>
        </w:rPr>
        <w:t xml:space="preserve">ملاوي. </w:t>
      </w:r>
      <w:r w:rsidR="00B01B0C">
        <w:rPr>
          <w:rFonts w:hint="cs"/>
          <w:rtl/>
        </w:rPr>
        <w:t>و</w:t>
      </w:r>
      <w:r w:rsidRPr="00E74F36">
        <w:rPr>
          <w:rtl/>
        </w:rPr>
        <w:t xml:space="preserve">يرجى أيضا </w:t>
      </w:r>
      <w:r w:rsidRPr="00E74F36">
        <w:rPr>
          <w:rFonts w:hint="cs"/>
          <w:rtl/>
        </w:rPr>
        <w:t>تبيان</w:t>
      </w:r>
      <w:r w:rsidRPr="00E74F36">
        <w:rPr>
          <w:rtl/>
        </w:rPr>
        <w:t xml:space="preserve"> مدى </w:t>
      </w:r>
      <w:r w:rsidRPr="00E74F36">
        <w:rPr>
          <w:rFonts w:hint="cs"/>
          <w:rtl/>
        </w:rPr>
        <w:t xml:space="preserve">وعي </w:t>
      </w:r>
      <w:r w:rsidRPr="00E74F36">
        <w:rPr>
          <w:rtl/>
        </w:rPr>
        <w:t xml:space="preserve">الفتيات </w:t>
      </w:r>
      <w:r w:rsidRPr="00E74F36">
        <w:rPr>
          <w:rFonts w:hint="cs"/>
          <w:rtl/>
        </w:rPr>
        <w:t>بمسائل</w:t>
      </w:r>
      <w:r w:rsidRPr="00E74F36">
        <w:rPr>
          <w:rtl/>
        </w:rPr>
        <w:t xml:space="preserve"> الصحة الجنسية والإنجابية، بما في </w:t>
      </w:r>
      <w:r w:rsidRPr="00E74F36">
        <w:rPr>
          <w:rFonts w:hint="cs"/>
          <w:rtl/>
        </w:rPr>
        <w:t xml:space="preserve">ذلك </w:t>
      </w:r>
      <w:r w:rsidRPr="00E74F36">
        <w:rPr>
          <w:rtl/>
        </w:rPr>
        <w:t xml:space="preserve">معرفة </w:t>
      </w:r>
      <w:r w:rsidRPr="00E74F36">
        <w:rPr>
          <w:rFonts w:hint="cs"/>
          <w:rtl/>
        </w:rPr>
        <w:t>سبل</w:t>
      </w:r>
      <w:r w:rsidRPr="00E74F36">
        <w:rPr>
          <w:rtl/>
        </w:rPr>
        <w:t xml:space="preserve"> حماية أنفسه</w:t>
      </w:r>
      <w:r w:rsidRPr="00E74F36">
        <w:rPr>
          <w:rFonts w:hint="cs"/>
          <w:rtl/>
        </w:rPr>
        <w:t>ن</w:t>
      </w:r>
      <w:r w:rsidRPr="00E74F36">
        <w:rPr>
          <w:rtl/>
        </w:rPr>
        <w:t xml:space="preserve"> من</w:t>
      </w:r>
      <w:r w:rsidRPr="00E74F36">
        <w:rPr>
          <w:rFonts w:hint="cs"/>
          <w:rtl/>
        </w:rPr>
        <w:t xml:space="preserve"> الإصابة</w:t>
      </w:r>
      <w:r w:rsidRPr="00E74F36">
        <w:rPr>
          <w:rtl/>
        </w:rPr>
        <w:t xml:space="preserve"> </w:t>
      </w:r>
      <w:r w:rsidRPr="00E74F36">
        <w:rPr>
          <w:rFonts w:hint="cs"/>
          <w:rtl/>
        </w:rPr>
        <w:t>ب</w:t>
      </w:r>
      <w:r w:rsidRPr="00E74F36">
        <w:rPr>
          <w:rtl/>
        </w:rPr>
        <w:t>فيروس نقص المناعة البشرية/</w:t>
      </w:r>
      <w:r w:rsidRPr="00E74F36">
        <w:rPr>
          <w:rFonts w:hint="cs"/>
          <w:rtl/>
        </w:rPr>
        <w:t>الإيدز</w:t>
      </w:r>
      <w:r w:rsidRPr="00E74F36">
        <w:rPr>
          <w:rtl/>
        </w:rPr>
        <w:t>.</w:t>
      </w:r>
    </w:p>
    <w:p w:rsidR="00584F90" w:rsidRDefault="00E74F36" w:rsidP="00584F90">
      <w:pPr>
        <w:pStyle w:val="SingleTxt"/>
        <w:rPr>
          <w:rFonts w:hint="cs"/>
          <w:rtl/>
        </w:rPr>
      </w:pPr>
      <w:r w:rsidRPr="00E74F36">
        <w:rPr>
          <w:rtl/>
        </w:rPr>
        <w:t>22</w:t>
      </w:r>
      <w:r w:rsidR="00B01B0C">
        <w:rPr>
          <w:rFonts w:hint="cs"/>
          <w:rtl/>
        </w:rPr>
        <w:t xml:space="preserve"> </w:t>
      </w:r>
      <w:r w:rsidRPr="00E74F36">
        <w:rPr>
          <w:rFonts w:hint="cs"/>
          <w:rtl/>
        </w:rPr>
        <w:t>-</w:t>
      </w:r>
      <w:r w:rsidR="00B01B0C">
        <w:rPr>
          <w:rFonts w:hint="cs"/>
          <w:rtl/>
        </w:rPr>
        <w:tab/>
      </w:r>
      <w:r w:rsidRPr="00E74F36">
        <w:rPr>
          <w:rFonts w:hint="cs"/>
          <w:rtl/>
        </w:rPr>
        <w:t>و</w:t>
      </w:r>
      <w:r w:rsidRPr="00E74F36">
        <w:rPr>
          <w:rtl/>
        </w:rPr>
        <w:t>في ملاحظاتها الختامية السابقة (</w:t>
      </w:r>
      <w:r w:rsidRPr="00E74F36">
        <w:t>CEDAW/C/MWI/CO/5</w:t>
      </w:r>
      <w:r w:rsidRPr="00E74F36">
        <w:rPr>
          <w:rtl/>
        </w:rPr>
        <w:t xml:space="preserve">، الفقرة 31) أعربت اللجنة عن قلقها إزاء الاتجاهات </w:t>
      </w:r>
      <w:r w:rsidR="00584F90">
        <w:rPr>
          <w:rFonts w:hint="cs"/>
          <w:rtl/>
        </w:rPr>
        <w:t xml:space="preserve">المتزايدة </w:t>
      </w:r>
      <w:r w:rsidRPr="00E74F36">
        <w:rPr>
          <w:rtl/>
        </w:rPr>
        <w:t xml:space="preserve">في معدلات الإصابة بفيروس نقص المناعة البشرية </w:t>
      </w:r>
      <w:r w:rsidRPr="00E74F36">
        <w:rPr>
          <w:rFonts w:hint="cs"/>
          <w:rtl/>
        </w:rPr>
        <w:t>بين</w:t>
      </w:r>
      <w:r w:rsidRPr="00E74F36">
        <w:rPr>
          <w:rtl/>
        </w:rPr>
        <w:t xml:space="preserve"> النساء والصلة المباشرة بين الممارسات التقليدية الضارة وانتشار فيروس نقص المناعة البشرية/الإيدز. ويشير التقرير (الفقرة 259) </w:t>
      </w:r>
      <w:r w:rsidRPr="00E74F36">
        <w:rPr>
          <w:rFonts w:hint="cs"/>
          <w:rtl/>
        </w:rPr>
        <w:t>إلى ال</w:t>
      </w:r>
      <w:r w:rsidRPr="00E74F36">
        <w:rPr>
          <w:rtl/>
        </w:rPr>
        <w:t xml:space="preserve">ممارسة </w:t>
      </w:r>
      <w:r w:rsidRPr="00E74F36">
        <w:rPr>
          <w:rFonts w:hint="cs"/>
          <w:rtl/>
        </w:rPr>
        <w:t xml:space="preserve">التي يقوم بها </w:t>
      </w:r>
      <w:r w:rsidRPr="00E74F36">
        <w:rPr>
          <w:rtl/>
        </w:rPr>
        <w:t xml:space="preserve">بعض المعالجين التقليديين </w:t>
      </w:r>
      <w:r w:rsidRPr="00E74F36">
        <w:rPr>
          <w:rFonts w:hint="cs"/>
          <w:rtl/>
        </w:rPr>
        <w:t>الذين ينصحون</w:t>
      </w:r>
      <w:r w:rsidRPr="00E74F36">
        <w:rPr>
          <w:rtl/>
        </w:rPr>
        <w:t xml:space="preserve"> </w:t>
      </w:r>
      <w:r w:rsidRPr="00E74F36">
        <w:rPr>
          <w:rFonts w:hint="cs"/>
          <w:rtl/>
        </w:rPr>
        <w:t>الناس بأن يطهّروا</w:t>
      </w:r>
      <w:r w:rsidRPr="00E74F36">
        <w:rPr>
          <w:rtl/>
        </w:rPr>
        <w:t xml:space="preserve"> أنفسهم من الإصابة بفيروس نقص المناعة البشرية عن طريق </w:t>
      </w:r>
      <w:r w:rsidRPr="00E74F36">
        <w:rPr>
          <w:rFonts w:hint="cs"/>
          <w:rtl/>
        </w:rPr>
        <w:t>الجماع</w:t>
      </w:r>
      <w:r w:rsidRPr="00E74F36">
        <w:rPr>
          <w:rtl/>
        </w:rPr>
        <w:t xml:space="preserve"> الجنسي مع </w:t>
      </w:r>
      <w:r w:rsidR="00584F90">
        <w:rPr>
          <w:rFonts w:hint="cs"/>
          <w:rtl/>
        </w:rPr>
        <w:t xml:space="preserve">المُهْق </w:t>
      </w:r>
      <w:r w:rsidRPr="00E74F36">
        <w:rPr>
          <w:rFonts w:hint="cs"/>
          <w:rtl/>
        </w:rPr>
        <w:t>أو العذارى</w:t>
      </w:r>
      <w:r w:rsidRPr="00E74F36">
        <w:rPr>
          <w:rtl/>
        </w:rPr>
        <w:t>. يرجى تقديم معلومات حديثة عن السياسة الوطنية لتنظيم ممارسة المعالجين التقليديين.</w:t>
      </w:r>
    </w:p>
    <w:p w:rsidR="00584F90" w:rsidRPr="00584F90" w:rsidRDefault="00584F90" w:rsidP="00584F90">
      <w:pPr>
        <w:pStyle w:val="SingleTxt"/>
        <w:spacing w:after="0" w:line="120" w:lineRule="exact"/>
        <w:rPr>
          <w:b/>
          <w:bCs/>
          <w:sz w:val="10"/>
          <w:rtl/>
        </w:rPr>
      </w:pPr>
    </w:p>
    <w:p w:rsidR="00584F90" w:rsidRDefault="00584F90" w:rsidP="00584F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التمكين الاقتصادي</w:t>
      </w:r>
    </w:p>
    <w:p w:rsidR="00584F90" w:rsidRDefault="00E74F36" w:rsidP="00C65F1D">
      <w:pPr>
        <w:pStyle w:val="SingleTxt"/>
        <w:rPr>
          <w:rFonts w:hint="cs"/>
          <w:b/>
          <w:bCs/>
          <w:rtl/>
        </w:rPr>
      </w:pPr>
      <w:r w:rsidRPr="00E74F36">
        <w:rPr>
          <w:rtl/>
        </w:rPr>
        <w:t>23</w:t>
      </w:r>
      <w:r w:rsidR="00584F90">
        <w:rPr>
          <w:rFonts w:hint="cs"/>
          <w:rtl/>
        </w:rPr>
        <w:t xml:space="preserve"> </w:t>
      </w:r>
      <w:r w:rsidRPr="00E74F36">
        <w:rPr>
          <w:rFonts w:hint="cs"/>
          <w:rtl/>
        </w:rPr>
        <w:t>-</w:t>
      </w:r>
      <w:r w:rsidR="00584F90">
        <w:rPr>
          <w:rFonts w:hint="cs"/>
          <w:rtl/>
        </w:rPr>
        <w:tab/>
      </w:r>
      <w:r w:rsidRPr="00E74F36">
        <w:rPr>
          <w:rtl/>
        </w:rPr>
        <w:t xml:space="preserve">يشير التقرير (الفقرة 263) </w:t>
      </w:r>
      <w:r w:rsidRPr="00E74F36">
        <w:rPr>
          <w:rFonts w:hint="cs"/>
          <w:rtl/>
        </w:rPr>
        <w:t>إلى</w:t>
      </w:r>
      <w:r w:rsidRPr="00E74F36">
        <w:rPr>
          <w:rtl/>
        </w:rPr>
        <w:t xml:space="preserve"> أن الحصول على الائتمان الرسمي لا يزال بعيد المنال بالنسبة </w:t>
      </w:r>
      <w:r w:rsidRPr="00E74F36">
        <w:rPr>
          <w:rFonts w:hint="cs"/>
          <w:rtl/>
        </w:rPr>
        <w:t>للمرأة</w:t>
      </w:r>
      <w:r w:rsidRPr="00E74F36">
        <w:rPr>
          <w:rtl/>
        </w:rPr>
        <w:t xml:space="preserve">. </w:t>
      </w:r>
      <w:r w:rsidRPr="00E74F36">
        <w:rPr>
          <w:rFonts w:hint="cs"/>
          <w:rtl/>
        </w:rPr>
        <w:t>و</w:t>
      </w:r>
      <w:r w:rsidRPr="00E74F36">
        <w:rPr>
          <w:rtl/>
        </w:rPr>
        <w:t xml:space="preserve">بالإضافة إلى مبادرات التمويل </w:t>
      </w:r>
      <w:r w:rsidR="00584F90">
        <w:rPr>
          <w:rFonts w:hint="cs"/>
          <w:rtl/>
        </w:rPr>
        <w:t xml:space="preserve">البالغ </w:t>
      </w:r>
      <w:r w:rsidRPr="00E74F36">
        <w:rPr>
          <w:rtl/>
        </w:rPr>
        <w:t xml:space="preserve">الصغر، يرجى وصف التدابير التي اتخذت لدعم المرأة </w:t>
      </w:r>
      <w:r w:rsidR="00584F90">
        <w:rPr>
          <w:rFonts w:hint="cs"/>
          <w:rtl/>
        </w:rPr>
        <w:t>في</w:t>
      </w:r>
      <w:r w:rsidRPr="00E74F36">
        <w:rPr>
          <w:rtl/>
        </w:rPr>
        <w:t xml:space="preserve"> تنظيم المشاريع، وبشكل أعم من أجل تعزيز وضع المرأة في القطاع غير الرسمي بما في ذلك الحصول على مزايا الضمان الاجتماعي، </w:t>
      </w:r>
      <w:r w:rsidRPr="00E74F36">
        <w:rPr>
          <w:rFonts w:hint="cs"/>
          <w:rtl/>
        </w:rPr>
        <w:t xml:space="preserve">وما </w:t>
      </w:r>
      <w:r w:rsidR="00584F90">
        <w:rPr>
          <w:rFonts w:hint="cs"/>
          <w:rtl/>
        </w:rPr>
        <w:t xml:space="preserve">كان </w:t>
      </w:r>
      <w:r w:rsidRPr="00E74F36">
        <w:rPr>
          <w:rtl/>
        </w:rPr>
        <w:t>تأثير هذه التدابير</w:t>
      </w:r>
      <w:r w:rsidR="00C65F1D">
        <w:rPr>
          <w:rFonts w:hint="cs"/>
          <w:b/>
          <w:bCs/>
          <w:rtl/>
        </w:rPr>
        <w:t>.</w:t>
      </w:r>
    </w:p>
    <w:p w:rsidR="00584F90" w:rsidRPr="00584F90" w:rsidRDefault="00584F90" w:rsidP="00584F90">
      <w:pPr>
        <w:pStyle w:val="SingleTxt"/>
        <w:spacing w:after="0" w:line="120" w:lineRule="exact"/>
        <w:rPr>
          <w:rFonts w:hint="cs"/>
          <w:b/>
          <w:bCs/>
          <w:sz w:val="10"/>
          <w:rtl/>
        </w:rPr>
      </w:pPr>
    </w:p>
    <w:p w:rsidR="00584F90" w:rsidRDefault="00584F90" w:rsidP="00584F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المرأة الريفية، والفئات الضعيفة</w:t>
      </w:r>
    </w:p>
    <w:p w:rsidR="00584F90" w:rsidRDefault="00E74F36" w:rsidP="00584F90">
      <w:pPr>
        <w:pStyle w:val="SingleTxt"/>
        <w:rPr>
          <w:rFonts w:hint="cs"/>
          <w:rtl/>
        </w:rPr>
      </w:pPr>
      <w:r w:rsidRPr="00E74F36">
        <w:rPr>
          <w:rtl/>
        </w:rPr>
        <w:t>24</w:t>
      </w:r>
      <w:r w:rsidR="00320BE5">
        <w:rPr>
          <w:rFonts w:hint="cs"/>
          <w:rtl/>
        </w:rPr>
        <w:t xml:space="preserve"> </w:t>
      </w:r>
      <w:r w:rsidRPr="00E74F36">
        <w:rPr>
          <w:rFonts w:hint="cs"/>
          <w:rtl/>
        </w:rPr>
        <w:t>-</w:t>
      </w:r>
      <w:r w:rsidR="00320BE5">
        <w:rPr>
          <w:rFonts w:hint="cs"/>
          <w:rtl/>
        </w:rPr>
        <w:tab/>
      </w:r>
      <w:r w:rsidRPr="00E74F36">
        <w:rPr>
          <w:rtl/>
        </w:rPr>
        <w:t xml:space="preserve">وفقا للتقرير (الفقرة 267) تتعرض </w:t>
      </w:r>
      <w:r w:rsidRPr="00E74F36">
        <w:rPr>
          <w:rFonts w:hint="cs"/>
          <w:rtl/>
        </w:rPr>
        <w:t>النساء الريفيات</w:t>
      </w:r>
      <w:r w:rsidRPr="00E74F36">
        <w:rPr>
          <w:rtl/>
        </w:rPr>
        <w:t xml:space="preserve"> للتمييز أكثر </w:t>
      </w:r>
      <w:r w:rsidRPr="00E74F36">
        <w:rPr>
          <w:rFonts w:hint="cs"/>
          <w:rtl/>
        </w:rPr>
        <w:t>مما تتعرض له</w:t>
      </w:r>
      <w:r w:rsidRPr="00E74F36">
        <w:rPr>
          <w:rtl/>
        </w:rPr>
        <w:t xml:space="preserve"> نظيراته</w:t>
      </w:r>
      <w:r w:rsidRPr="00E74F36">
        <w:rPr>
          <w:rFonts w:hint="cs"/>
          <w:rtl/>
        </w:rPr>
        <w:t>ن</w:t>
      </w:r>
      <w:r w:rsidRPr="00E74F36">
        <w:rPr>
          <w:rtl/>
        </w:rPr>
        <w:t xml:space="preserve"> </w:t>
      </w:r>
      <w:r w:rsidRPr="00E74F36">
        <w:rPr>
          <w:rFonts w:hint="cs"/>
          <w:rtl/>
        </w:rPr>
        <w:t>الحضريات</w:t>
      </w:r>
      <w:r w:rsidRPr="00E74F36">
        <w:rPr>
          <w:rtl/>
        </w:rPr>
        <w:t>. يرجى وصف التدابير المتخذة أو المزمع اتخاذها من قبل الدولة الطرف لتحسين وضع المرأة الريفية، بما في</w:t>
      </w:r>
      <w:r w:rsidRPr="00E74F36">
        <w:rPr>
          <w:rFonts w:hint="cs"/>
          <w:rtl/>
        </w:rPr>
        <w:t xml:space="preserve"> ذلك</w:t>
      </w:r>
      <w:r w:rsidRPr="00E74F36">
        <w:rPr>
          <w:rtl/>
        </w:rPr>
        <w:t xml:space="preserve"> </w:t>
      </w:r>
      <w:r w:rsidR="00584F90">
        <w:rPr>
          <w:rFonts w:hint="cs"/>
          <w:rtl/>
        </w:rPr>
        <w:t xml:space="preserve">إمكانية اللجوء إلى القضاء، </w:t>
      </w:r>
      <w:r w:rsidRPr="00E74F36">
        <w:rPr>
          <w:rtl/>
        </w:rPr>
        <w:t>والتعليم، والصحة، وملكية الأرض والإرث، ومشاركتها في عملي</w:t>
      </w:r>
      <w:r w:rsidR="00584F90">
        <w:rPr>
          <w:rtl/>
        </w:rPr>
        <w:t>ة صنع القرار على جميع المستويات</w:t>
      </w:r>
      <w:r w:rsidR="00584F90">
        <w:rPr>
          <w:rFonts w:hint="cs"/>
          <w:rtl/>
        </w:rPr>
        <w:t>.</w:t>
      </w:r>
    </w:p>
    <w:p w:rsidR="00584F90" w:rsidRDefault="00E74F36" w:rsidP="00584F90">
      <w:pPr>
        <w:pStyle w:val="SingleTxt"/>
        <w:rPr>
          <w:rFonts w:hint="cs"/>
          <w:rtl/>
        </w:rPr>
      </w:pPr>
      <w:r w:rsidRPr="00E74F36">
        <w:rPr>
          <w:rtl/>
        </w:rPr>
        <w:t>25</w:t>
      </w:r>
      <w:r w:rsidR="00584F90">
        <w:rPr>
          <w:rFonts w:hint="cs"/>
          <w:rtl/>
        </w:rPr>
        <w:t xml:space="preserve"> </w:t>
      </w:r>
      <w:r w:rsidRPr="00E74F36">
        <w:rPr>
          <w:rFonts w:hint="cs"/>
          <w:rtl/>
        </w:rPr>
        <w:t>-</w:t>
      </w:r>
      <w:r w:rsidR="00584F90">
        <w:rPr>
          <w:rFonts w:hint="cs"/>
          <w:rtl/>
        </w:rPr>
        <w:tab/>
        <w:t>و</w:t>
      </w:r>
      <w:r w:rsidRPr="00E74F36">
        <w:rPr>
          <w:rtl/>
        </w:rPr>
        <w:t xml:space="preserve">يرجى تقديم معلومات عن حالة حقوق الإنسان </w:t>
      </w:r>
      <w:r w:rsidRPr="00E74F36">
        <w:rPr>
          <w:rFonts w:hint="cs"/>
          <w:rtl/>
        </w:rPr>
        <w:t>للمسنات</w:t>
      </w:r>
      <w:r w:rsidRPr="00E74F36">
        <w:rPr>
          <w:rtl/>
        </w:rPr>
        <w:t xml:space="preserve"> و</w:t>
      </w:r>
      <w:r w:rsidR="00584F90">
        <w:rPr>
          <w:rFonts w:hint="cs"/>
          <w:rtl/>
        </w:rPr>
        <w:t xml:space="preserve">للنساء </w:t>
      </w:r>
      <w:r w:rsidRPr="00E74F36">
        <w:rPr>
          <w:rtl/>
        </w:rPr>
        <w:t xml:space="preserve">الفتيات </w:t>
      </w:r>
      <w:r w:rsidR="00584F90">
        <w:rPr>
          <w:rFonts w:hint="cs"/>
          <w:rtl/>
        </w:rPr>
        <w:t>ذوات</w:t>
      </w:r>
      <w:r w:rsidR="00584F90">
        <w:rPr>
          <w:rFonts w:hint="eastAsia"/>
          <w:rtl/>
        </w:rPr>
        <w:t> </w:t>
      </w:r>
      <w:r w:rsidR="00584F90">
        <w:rPr>
          <w:rFonts w:hint="cs"/>
          <w:rtl/>
        </w:rPr>
        <w:t xml:space="preserve">الإعاقة، في مجالات </w:t>
      </w:r>
      <w:r w:rsidRPr="00E74F36">
        <w:rPr>
          <w:rtl/>
        </w:rPr>
        <w:t>التعليم والعمالة</w:t>
      </w:r>
      <w:r w:rsidRPr="00E74F36">
        <w:rPr>
          <w:rFonts w:hint="cs"/>
          <w:rtl/>
        </w:rPr>
        <w:t xml:space="preserve"> </w:t>
      </w:r>
      <w:r w:rsidRPr="00E74F36">
        <w:rPr>
          <w:rtl/>
        </w:rPr>
        <w:t>وفرص الحصول على الخدمات الصحي</w:t>
      </w:r>
      <w:r w:rsidRPr="00E74F36">
        <w:rPr>
          <w:rFonts w:hint="cs"/>
          <w:rtl/>
        </w:rPr>
        <w:t>ة</w:t>
      </w:r>
      <w:r w:rsidRPr="00E74F36">
        <w:rPr>
          <w:rtl/>
        </w:rPr>
        <w:t xml:space="preserve">، </w:t>
      </w:r>
      <w:r w:rsidR="00584F90">
        <w:rPr>
          <w:rFonts w:hint="cs"/>
          <w:rtl/>
        </w:rPr>
        <w:t>و</w:t>
      </w:r>
      <w:r w:rsidRPr="00E74F36">
        <w:rPr>
          <w:rtl/>
        </w:rPr>
        <w:t>الحماية من العنف.</w:t>
      </w:r>
    </w:p>
    <w:p w:rsidR="00584F90" w:rsidRPr="00584F90" w:rsidRDefault="00584F90" w:rsidP="00584F90">
      <w:pPr>
        <w:pStyle w:val="SingleTxt"/>
        <w:spacing w:after="0" w:line="120" w:lineRule="exact"/>
        <w:rPr>
          <w:b/>
          <w:bCs/>
          <w:sz w:val="10"/>
          <w:rtl/>
        </w:rPr>
      </w:pPr>
    </w:p>
    <w:p w:rsidR="00584F90" w:rsidRDefault="00584F90" w:rsidP="00584F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العلاقات الأسرية</w:t>
      </w:r>
    </w:p>
    <w:p w:rsidR="00470ED6" w:rsidRDefault="00E74F36" w:rsidP="00C65F1D">
      <w:pPr>
        <w:pStyle w:val="SingleTxt"/>
        <w:rPr>
          <w:rFonts w:hint="cs"/>
          <w:rtl/>
        </w:rPr>
      </w:pPr>
      <w:r w:rsidRPr="00E74F36">
        <w:rPr>
          <w:rtl/>
        </w:rPr>
        <w:t>26</w:t>
      </w:r>
      <w:r w:rsidR="00584F90">
        <w:rPr>
          <w:rFonts w:hint="cs"/>
          <w:rtl/>
        </w:rPr>
        <w:t xml:space="preserve"> </w:t>
      </w:r>
      <w:r w:rsidRPr="00E74F36">
        <w:rPr>
          <w:rFonts w:hint="cs"/>
          <w:rtl/>
        </w:rPr>
        <w:t>-</w:t>
      </w:r>
      <w:r w:rsidR="00584F90">
        <w:rPr>
          <w:rFonts w:hint="cs"/>
          <w:rtl/>
        </w:rPr>
        <w:tab/>
      </w:r>
      <w:r w:rsidRPr="00E74F36">
        <w:rPr>
          <w:rtl/>
        </w:rPr>
        <w:t xml:space="preserve">يشير التقرير (الفقرة 279) </w:t>
      </w:r>
      <w:r w:rsidRPr="00E74F36">
        <w:rPr>
          <w:rFonts w:hint="cs"/>
          <w:rtl/>
        </w:rPr>
        <w:t xml:space="preserve">إلى أنه </w:t>
      </w:r>
      <w:r w:rsidRPr="00E74F36">
        <w:rPr>
          <w:rtl/>
        </w:rPr>
        <w:t xml:space="preserve">على الرغم من الأحكام الدستورية </w:t>
      </w:r>
      <w:r w:rsidRPr="00E74F36">
        <w:rPr>
          <w:rFonts w:hint="cs"/>
          <w:rtl/>
        </w:rPr>
        <w:t>المتعلقة با</w:t>
      </w:r>
      <w:r w:rsidRPr="00E74F36">
        <w:rPr>
          <w:rtl/>
        </w:rPr>
        <w:t>لمساواة بين الرجل والمرأة</w:t>
      </w:r>
      <w:r w:rsidRPr="00E74F36">
        <w:rPr>
          <w:rFonts w:hint="cs"/>
          <w:rtl/>
        </w:rPr>
        <w:t xml:space="preserve"> فإن</w:t>
      </w:r>
      <w:r w:rsidRPr="00E74F36">
        <w:rPr>
          <w:rtl/>
        </w:rPr>
        <w:t xml:space="preserve"> </w:t>
      </w:r>
      <w:r w:rsidR="00584F90">
        <w:rPr>
          <w:rFonts w:hint="eastAsia"/>
          <w:rtl/>
        </w:rPr>
        <w:t>”</w:t>
      </w:r>
      <w:r w:rsidRPr="00E74F36">
        <w:rPr>
          <w:rFonts w:hint="cs"/>
          <w:rtl/>
        </w:rPr>
        <w:t xml:space="preserve">أوجه </w:t>
      </w:r>
      <w:r w:rsidRPr="00E74F36">
        <w:rPr>
          <w:rtl/>
        </w:rPr>
        <w:t xml:space="preserve">عدم المساواة بين الرجل والمرأة موجودة في </w:t>
      </w:r>
      <w:r w:rsidRPr="00E74F36">
        <w:rPr>
          <w:rFonts w:hint="cs"/>
          <w:rtl/>
        </w:rPr>
        <w:t>جميع</w:t>
      </w:r>
      <w:r w:rsidRPr="00E74F36">
        <w:rPr>
          <w:rtl/>
        </w:rPr>
        <w:t xml:space="preserve"> مراحل الحياة الأسرية، </w:t>
      </w:r>
      <w:r w:rsidR="00470ED6">
        <w:rPr>
          <w:rFonts w:hint="cs"/>
          <w:rtl/>
        </w:rPr>
        <w:t xml:space="preserve">منذ </w:t>
      </w:r>
      <w:r w:rsidRPr="00E74F36">
        <w:rPr>
          <w:rFonts w:hint="cs"/>
          <w:rtl/>
          <w:lang/>
        </w:rPr>
        <w:t xml:space="preserve">الدخول في رابطة الزواج وأثناء </w:t>
      </w:r>
      <w:r w:rsidR="00470ED6">
        <w:rPr>
          <w:rFonts w:hint="cs"/>
          <w:rtl/>
          <w:lang/>
        </w:rPr>
        <w:t>فترة الزواج وعند فسخه</w:t>
      </w:r>
      <w:r w:rsidR="00470ED6">
        <w:rPr>
          <w:rFonts w:hint="eastAsia"/>
          <w:rtl/>
          <w:lang/>
        </w:rPr>
        <w:t xml:space="preserve">“ </w:t>
      </w:r>
      <w:r w:rsidR="00470ED6">
        <w:rPr>
          <w:rFonts w:hint="cs"/>
          <w:rtl/>
        </w:rPr>
        <w:t>و</w:t>
      </w:r>
      <w:r w:rsidRPr="00E74F36">
        <w:rPr>
          <w:rFonts w:hint="cs"/>
          <w:rtl/>
        </w:rPr>
        <w:t xml:space="preserve">قد </w:t>
      </w:r>
      <w:r w:rsidRPr="00E74F36">
        <w:rPr>
          <w:rtl/>
        </w:rPr>
        <w:t xml:space="preserve">استعرضت لجنة القانون </w:t>
      </w:r>
      <w:r w:rsidRPr="00E74F36">
        <w:rPr>
          <w:rFonts w:hint="cs"/>
          <w:rtl/>
        </w:rPr>
        <w:t>مختلف</w:t>
      </w:r>
      <w:r w:rsidR="00C65F1D">
        <w:rPr>
          <w:rFonts w:hint="cs"/>
          <w:rtl/>
        </w:rPr>
        <w:t xml:space="preserve"> </w:t>
      </w:r>
      <w:r w:rsidRPr="00E74F36">
        <w:rPr>
          <w:rFonts w:hint="cs"/>
          <w:rtl/>
        </w:rPr>
        <w:t>القوانين</w:t>
      </w:r>
      <w:r w:rsidRPr="00E74F36">
        <w:rPr>
          <w:rtl/>
        </w:rPr>
        <w:t xml:space="preserve"> المتصلة بالزواج والطلاق، بما في ذلك القوانين العرفية</w:t>
      </w:r>
      <w:r w:rsidR="00470ED6">
        <w:rPr>
          <w:rFonts w:hint="cs"/>
          <w:rtl/>
        </w:rPr>
        <w:t>،</w:t>
      </w:r>
      <w:r w:rsidRPr="00E74F36">
        <w:rPr>
          <w:rtl/>
        </w:rPr>
        <w:t xml:space="preserve"> وخرجت </w:t>
      </w:r>
      <w:r w:rsidRPr="00E74F36">
        <w:rPr>
          <w:rFonts w:hint="cs"/>
          <w:rtl/>
        </w:rPr>
        <w:t xml:space="preserve">بمشروع قانون </w:t>
      </w:r>
      <w:r w:rsidRPr="00E74F36">
        <w:rPr>
          <w:rtl/>
        </w:rPr>
        <w:t xml:space="preserve">الزواج والطلاق والعلاقات الأسرية. </w:t>
      </w:r>
      <w:r w:rsidRPr="00E74F36">
        <w:rPr>
          <w:rFonts w:hint="cs"/>
          <w:rtl/>
        </w:rPr>
        <w:t>وهو معروض على</w:t>
      </w:r>
      <w:r w:rsidRPr="00E74F36">
        <w:rPr>
          <w:rtl/>
        </w:rPr>
        <w:t xml:space="preserve"> البرلمان </w:t>
      </w:r>
      <w:r w:rsidRPr="00E74F36">
        <w:rPr>
          <w:rFonts w:hint="cs"/>
          <w:rtl/>
        </w:rPr>
        <w:t>منذ فترة من الزمن</w:t>
      </w:r>
      <w:r w:rsidRPr="00E74F36">
        <w:rPr>
          <w:rtl/>
        </w:rPr>
        <w:t xml:space="preserve">. يرجى تقديم معلومات حديثة عن الخطوات التي يجري اتخاذها </w:t>
      </w:r>
      <w:r w:rsidRPr="00E74F36">
        <w:rPr>
          <w:rFonts w:hint="cs"/>
          <w:rtl/>
        </w:rPr>
        <w:t>ل</w:t>
      </w:r>
      <w:r w:rsidRPr="00E74F36">
        <w:rPr>
          <w:rtl/>
        </w:rPr>
        <w:t>لإسراع في سن</w:t>
      </w:r>
      <w:r w:rsidRPr="00E74F36">
        <w:rPr>
          <w:rFonts w:hint="cs"/>
          <w:rtl/>
        </w:rPr>
        <w:t>ّه ليصبح</w:t>
      </w:r>
      <w:r w:rsidRPr="00E74F36">
        <w:rPr>
          <w:rtl/>
        </w:rPr>
        <w:t xml:space="preserve"> قانون</w:t>
      </w:r>
      <w:r w:rsidRPr="00E74F36">
        <w:rPr>
          <w:rFonts w:hint="cs"/>
          <w:rtl/>
        </w:rPr>
        <w:t>ا</w:t>
      </w:r>
      <w:r w:rsidRPr="00E74F36">
        <w:rPr>
          <w:rtl/>
        </w:rPr>
        <w:t>.</w:t>
      </w:r>
    </w:p>
    <w:p w:rsidR="00470ED6" w:rsidRPr="00470ED6" w:rsidRDefault="00470ED6" w:rsidP="00470ED6">
      <w:pPr>
        <w:pStyle w:val="SingleTxt"/>
        <w:spacing w:after="0" w:line="120" w:lineRule="exact"/>
        <w:rPr>
          <w:b/>
          <w:bCs/>
          <w:sz w:val="10"/>
          <w:rtl/>
        </w:rPr>
      </w:pPr>
    </w:p>
    <w:p w:rsidR="00470ED6" w:rsidRDefault="00470ED6" w:rsidP="00470E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74F36" w:rsidRPr="00E74F36">
        <w:rPr>
          <w:rtl/>
        </w:rPr>
        <w:t>البروتوكول الاختياري وتعديل الفقرة 1 من المادة</w:t>
      </w:r>
      <w:r>
        <w:rPr>
          <w:rFonts w:hint="cs"/>
          <w:rtl/>
        </w:rPr>
        <w:t xml:space="preserve"> </w:t>
      </w:r>
      <w:r w:rsidR="00E74F36" w:rsidRPr="00E74F36">
        <w:rPr>
          <w:rtl/>
        </w:rPr>
        <w:t>20</w:t>
      </w:r>
    </w:p>
    <w:p w:rsidR="002F0573" w:rsidRDefault="00E74F36" w:rsidP="00470ED6">
      <w:pPr>
        <w:pStyle w:val="SingleTxt"/>
        <w:rPr>
          <w:rFonts w:hint="cs"/>
          <w:b/>
          <w:bCs/>
          <w:rtl/>
        </w:rPr>
      </w:pPr>
      <w:r w:rsidRPr="00E74F36">
        <w:rPr>
          <w:rtl/>
        </w:rPr>
        <w:t>27</w:t>
      </w:r>
      <w:r w:rsidR="00470ED6">
        <w:rPr>
          <w:rFonts w:hint="cs"/>
          <w:rtl/>
        </w:rPr>
        <w:t xml:space="preserve"> </w:t>
      </w:r>
      <w:r w:rsidRPr="00E74F36">
        <w:rPr>
          <w:rFonts w:hint="cs"/>
          <w:rtl/>
        </w:rPr>
        <w:t>-</w:t>
      </w:r>
      <w:r w:rsidR="00470ED6">
        <w:rPr>
          <w:rFonts w:hint="cs"/>
          <w:rtl/>
        </w:rPr>
        <w:tab/>
      </w:r>
      <w:r w:rsidRPr="00E74F36">
        <w:rPr>
          <w:rtl/>
        </w:rPr>
        <w:t xml:space="preserve">يرجى الإشارة إلى التقدم المحرز </w:t>
      </w:r>
      <w:r w:rsidRPr="00E74F36">
        <w:rPr>
          <w:rFonts w:hint="cs"/>
          <w:rtl/>
        </w:rPr>
        <w:t>في مجال</w:t>
      </w:r>
      <w:r w:rsidRPr="00E74F36">
        <w:rPr>
          <w:rtl/>
        </w:rPr>
        <w:t xml:space="preserve"> التصديق على البروتوكول الاختياري لاتفاقية القضاء على جميع أشكال التمييز ضد المرأة. يرجى الإشارة أيضا إلى ما أ</w:t>
      </w:r>
      <w:r w:rsidRPr="00E74F36">
        <w:rPr>
          <w:rFonts w:hint="cs"/>
          <w:rtl/>
        </w:rPr>
        <w:t>ُ</w:t>
      </w:r>
      <w:r w:rsidRPr="00E74F36">
        <w:rPr>
          <w:rtl/>
        </w:rPr>
        <w:t xml:space="preserve">حرز من تقدم نحو قبول </w:t>
      </w:r>
      <w:r w:rsidRPr="00E74F36">
        <w:rPr>
          <w:rFonts w:hint="cs"/>
          <w:rtl/>
        </w:rPr>
        <w:t>ال</w:t>
      </w:r>
      <w:r w:rsidRPr="00E74F36">
        <w:rPr>
          <w:rtl/>
        </w:rPr>
        <w:t xml:space="preserve">تعديل </w:t>
      </w:r>
      <w:r w:rsidR="00470ED6">
        <w:rPr>
          <w:rFonts w:hint="cs"/>
          <w:rtl/>
        </w:rPr>
        <w:t xml:space="preserve">المدخل </w:t>
      </w:r>
      <w:r w:rsidRPr="00E74F36">
        <w:rPr>
          <w:rtl/>
        </w:rPr>
        <w:t>على الفقرة 1 من المادة 20 من الاتفاقية المتعلقة بموعد اجتماع اللجنة.</w:t>
      </w:r>
    </w:p>
    <w:p w:rsidR="00470ED6" w:rsidRPr="00470ED6" w:rsidRDefault="00470ED6" w:rsidP="00470ED6">
      <w:pPr>
        <w:pStyle w:val="SingleTxt"/>
        <w:spacing w:after="0" w:line="240" w:lineRule="auto"/>
        <w:rPr>
          <w:rFonts w:hint="cs"/>
          <w:b/>
          <w:bCs/>
          <w:rtl/>
        </w:rPr>
      </w:pPr>
      <w:r>
        <w:rPr>
          <w:rFonts w:hint="cs"/>
          <w:b/>
          <w:bCs/>
          <w:noProof/>
          <w:w w:val="100"/>
          <w:rtl/>
        </w:rPr>
        <w:pict>
          <v:line id="_x0000_s1026" style="position:absolute;left:0;text-align:left;z-index:1" from="206.6pt,24pt" to="278.6pt,24pt" strokeweight=".25pt">
            <w10:wrap anchorx="page"/>
          </v:line>
        </w:pict>
      </w:r>
    </w:p>
    <w:sectPr w:rsidR="00470ED6" w:rsidRPr="00470ED6" w:rsidSect="00213BF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4-06T12:25:00Z" w:initials="Start">
    <w:p w:rsidR="00CE3526" w:rsidRDefault="00CE352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NO&gt;&gt;N0926608A&lt;&lt;ODS JOB NO</w:t>
      </w:r>
      <w:r>
        <w:rPr>
          <w:rtl/>
        </w:rPr>
        <w:t>&gt;&gt;</w:t>
      </w:r>
    </w:p>
    <w:p w:rsidR="00CE3526" w:rsidRDefault="00CE3526">
      <w:pPr>
        <w:pStyle w:val="CommentText"/>
        <w:rPr>
          <w:rtl/>
        </w:rPr>
      </w:pPr>
      <w:r>
        <w:rPr>
          <w:rtl/>
        </w:rPr>
        <w:t>&lt;&lt;</w:t>
      </w:r>
      <w:r>
        <w:t>ODS DOC SYMBOL1&gt;&gt;CEDAW/C/MWI/Q/6&lt;&lt;ODS DOC SYMBOL1</w:t>
      </w:r>
      <w:r>
        <w:rPr>
          <w:rtl/>
        </w:rPr>
        <w:t>&gt;&gt;</w:t>
      </w:r>
    </w:p>
    <w:p w:rsidR="00CE3526" w:rsidRDefault="00CE3526">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526" w:rsidRDefault="00CE3526" w:rsidP="00213BF3">
      <w:r>
        <w:separator/>
      </w:r>
    </w:p>
  </w:endnote>
  <w:endnote w:type="continuationSeparator" w:id="0">
    <w:p w:rsidR="00CE3526" w:rsidRDefault="00CE3526" w:rsidP="00213B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3526" w:rsidTr="00213BF3">
      <w:tblPrEx>
        <w:tblCellMar>
          <w:top w:w="0" w:type="dxa"/>
          <w:bottom w:w="0" w:type="dxa"/>
        </w:tblCellMar>
      </w:tblPrEx>
      <w:tc>
        <w:tcPr>
          <w:tcW w:w="5033" w:type="dxa"/>
          <w:shd w:val="clear" w:color="auto" w:fill="auto"/>
        </w:tcPr>
        <w:p w:rsidR="00CE3526" w:rsidRPr="00213BF3" w:rsidRDefault="00CE3526" w:rsidP="00213BF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CE3526" w:rsidRPr="00213BF3" w:rsidRDefault="00CE3526" w:rsidP="00213BF3">
          <w:pPr>
            <w:pStyle w:val="Footer"/>
            <w:rPr>
              <w:b w:val="0"/>
              <w:w w:val="103"/>
            </w:rPr>
          </w:pPr>
          <w:fldSimple w:instr=" DOCVARIABLE &quot;FooterJN&quot; \* MERGEFORMAT ">
            <w:r>
              <w:rPr>
                <w:b w:val="0"/>
                <w:w w:val="103"/>
              </w:rPr>
              <w:t>09-26608</w:t>
            </w:r>
          </w:fldSimple>
        </w:p>
      </w:tc>
    </w:tr>
  </w:tbl>
  <w:p w:rsidR="00CE3526" w:rsidRPr="00213BF3" w:rsidRDefault="00CE3526" w:rsidP="00213B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3526" w:rsidTr="00213BF3">
      <w:tblPrEx>
        <w:tblCellMar>
          <w:top w:w="0" w:type="dxa"/>
          <w:bottom w:w="0" w:type="dxa"/>
        </w:tblCellMar>
      </w:tblPrEx>
      <w:tc>
        <w:tcPr>
          <w:tcW w:w="5033" w:type="dxa"/>
          <w:shd w:val="clear" w:color="auto" w:fill="auto"/>
        </w:tcPr>
        <w:p w:rsidR="00CE3526" w:rsidRPr="00213BF3" w:rsidRDefault="00CE3526" w:rsidP="00213BF3">
          <w:pPr>
            <w:pStyle w:val="Footer"/>
            <w:jc w:val="right"/>
            <w:rPr>
              <w:b w:val="0"/>
              <w:w w:val="103"/>
            </w:rPr>
          </w:pPr>
          <w:fldSimple w:instr=" DOCVARIABLE &quot;FooterJN&quot; \* MERGEFORMAT ">
            <w:r>
              <w:rPr>
                <w:b w:val="0"/>
                <w:w w:val="103"/>
              </w:rPr>
              <w:t>09-26608</w:t>
            </w:r>
          </w:fldSimple>
        </w:p>
      </w:tc>
      <w:tc>
        <w:tcPr>
          <w:tcW w:w="5033" w:type="dxa"/>
          <w:shd w:val="clear" w:color="auto" w:fill="auto"/>
        </w:tcPr>
        <w:p w:rsidR="00CE3526" w:rsidRPr="00213BF3" w:rsidRDefault="00CE3526" w:rsidP="00213BF3">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CE3526" w:rsidRPr="00213BF3" w:rsidRDefault="00CE3526" w:rsidP="00213BF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526" w:rsidRDefault="00CE3526">
    <w:pPr>
      <w:pStyle w:val="Footer"/>
    </w:pPr>
  </w:p>
  <w:p w:rsidR="00CE3526" w:rsidRDefault="00CE3526" w:rsidP="00213BF3">
    <w:pPr>
      <w:pStyle w:val="Footer"/>
      <w:jc w:val="right"/>
      <w:rPr>
        <w:rFonts w:cs="Times New Roman"/>
        <w:b w:val="0"/>
        <w:w w:val="103"/>
        <w:sz w:val="20"/>
      </w:rPr>
    </w:pPr>
    <w:r>
      <w:rPr>
        <w:rFonts w:cs="Times New Roman"/>
        <w:b w:val="0"/>
        <w:w w:val="103"/>
        <w:sz w:val="20"/>
      </w:rPr>
      <w:t xml:space="preserve">060409  060409  </w:t>
    </w:r>
    <w:fldSimple w:instr=" DOCVARIABLE &quot;jobn&quot; \* MERGEFORMAT ">
      <w:r>
        <w:rPr>
          <w:rFonts w:cs="Times New Roman"/>
          <w:b w:val="0"/>
          <w:w w:val="103"/>
          <w:sz w:val="20"/>
        </w:rPr>
        <w:t>09-26608 (A)</w:t>
      </w:r>
    </w:fldSimple>
  </w:p>
  <w:p w:rsidR="00CE3526" w:rsidRPr="00213BF3" w:rsidRDefault="00CE3526" w:rsidP="00213BF3">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*0926608*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526" w:rsidRDefault="00CE3526" w:rsidP="00213BF3">
      <w:r>
        <w:separator/>
      </w:r>
    </w:p>
  </w:footnote>
  <w:footnote w:type="continuationSeparator" w:id="0">
    <w:p w:rsidR="00CE3526" w:rsidRDefault="00CE3526" w:rsidP="00213B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E3526" w:rsidTr="00213BF3">
      <w:tblPrEx>
        <w:tblCellMar>
          <w:top w:w="0" w:type="dxa"/>
          <w:bottom w:w="0" w:type="dxa"/>
        </w:tblCellMar>
      </w:tblPrEx>
      <w:trPr>
        <w:trHeight w:hRule="exact" w:val="864"/>
        <w:jc w:val="center"/>
      </w:trPr>
      <w:tc>
        <w:tcPr>
          <w:tcW w:w="4925" w:type="dxa"/>
          <w:shd w:val="clear" w:color="auto" w:fill="auto"/>
          <w:vAlign w:val="bottom"/>
        </w:tcPr>
        <w:p w:rsidR="00CE3526" w:rsidRDefault="00CE3526" w:rsidP="00213BF3">
          <w:pPr>
            <w:pStyle w:val="Header"/>
            <w:bidi/>
            <w:jc w:val="right"/>
          </w:pPr>
        </w:p>
      </w:tc>
      <w:tc>
        <w:tcPr>
          <w:tcW w:w="4925" w:type="dxa"/>
          <w:shd w:val="clear" w:color="auto" w:fill="auto"/>
          <w:vAlign w:val="bottom"/>
        </w:tcPr>
        <w:p w:rsidR="00CE3526" w:rsidRPr="00213BF3" w:rsidRDefault="00CE3526" w:rsidP="00213BF3">
          <w:pPr>
            <w:pStyle w:val="Header"/>
            <w:spacing w:after="80"/>
            <w:jc w:val="right"/>
            <w:rPr>
              <w:w w:val="103"/>
            </w:rPr>
          </w:pPr>
          <w:fldSimple w:instr=" DOCVARIABLE sss1  \* MERGEFORMAT ">
            <w:r>
              <w:rPr>
                <w:w w:val="103"/>
              </w:rPr>
              <w:t>CEDAW/C/MWI/Q/6</w:t>
            </w:r>
          </w:fldSimple>
        </w:p>
      </w:tc>
    </w:tr>
  </w:tbl>
  <w:p w:rsidR="00CE3526" w:rsidRPr="00213BF3" w:rsidRDefault="00CE3526" w:rsidP="00213B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E3526" w:rsidTr="00213BF3">
      <w:tblPrEx>
        <w:tblCellMar>
          <w:top w:w="0" w:type="dxa"/>
          <w:bottom w:w="0" w:type="dxa"/>
        </w:tblCellMar>
      </w:tblPrEx>
      <w:trPr>
        <w:trHeight w:hRule="exact" w:val="864"/>
        <w:jc w:val="center"/>
      </w:trPr>
      <w:tc>
        <w:tcPr>
          <w:tcW w:w="4925" w:type="dxa"/>
          <w:shd w:val="clear" w:color="auto" w:fill="auto"/>
          <w:vAlign w:val="bottom"/>
        </w:tcPr>
        <w:p w:rsidR="00CE3526" w:rsidRPr="00213BF3" w:rsidRDefault="00CE3526" w:rsidP="00213BF3">
          <w:pPr>
            <w:pStyle w:val="Header"/>
            <w:spacing w:after="80"/>
            <w:rPr>
              <w:w w:val="103"/>
            </w:rPr>
          </w:pPr>
          <w:fldSimple w:instr=" DOCVARIABLE sss1  \* MERGEFORMAT ">
            <w:r>
              <w:rPr>
                <w:w w:val="103"/>
              </w:rPr>
              <w:t>CEDAW/C/MWI/Q/6</w:t>
            </w:r>
          </w:fldSimple>
        </w:p>
      </w:tc>
      <w:tc>
        <w:tcPr>
          <w:tcW w:w="4925" w:type="dxa"/>
          <w:shd w:val="clear" w:color="auto" w:fill="auto"/>
          <w:vAlign w:val="bottom"/>
        </w:tcPr>
        <w:p w:rsidR="00CE3526" w:rsidRDefault="00CE3526" w:rsidP="00213BF3">
          <w:pPr>
            <w:pStyle w:val="Header"/>
          </w:pPr>
        </w:p>
      </w:tc>
    </w:tr>
  </w:tbl>
  <w:p w:rsidR="00CE3526" w:rsidRPr="00213BF3" w:rsidRDefault="00CE3526" w:rsidP="00213B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E3526" w:rsidTr="00213BF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E3526" w:rsidRDefault="00CE3526" w:rsidP="00213BF3">
          <w:pPr>
            <w:pStyle w:val="Header"/>
            <w:spacing w:after="120"/>
          </w:pPr>
        </w:p>
      </w:tc>
      <w:tc>
        <w:tcPr>
          <w:tcW w:w="1786" w:type="dxa"/>
          <w:tcBorders>
            <w:bottom w:val="single" w:sz="4" w:space="0" w:color="auto"/>
          </w:tcBorders>
          <w:shd w:val="clear" w:color="auto" w:fill="auto"/>
          <w:vAlign w:val="bottom"/>
        </w:tcPr>
        <w:p w:rsidR="00CE3526" w:rsidRPr="00213BF3" w:rsidRDefault="00CE3526" w:rsidP="00213BF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E3526" w:rsidRDefault="00CE3526" w:rsidP="00213BF3">
          <w:pPr>
            <w:pStyle w:val="Header"/>
            <w:spacing w:after="120"/>
          </w:pPr>
        </w:p>
      </w:tc>
      <w:tc>
        <w:tcPr>
          <w:tcW w:w="6523" w:type="dxa"/>
          <w:gridSpan w:val="3"/>
          <w:tcBorders>
            <w:bottom w:val="single" w:sz="4" w:space="0" w:color="auto"/>
          </w:tcBorders>
          <w:shd w:val="clear" w:color="auto" w:fill="auto"/>
          <w:vAlign w:val="bottom"/>
        </w:tcPr>
        <w:p w:rsidR="00CE3526" w:rsidRPr="00213BF3" w:rsidRDefault="00CE3526" w:rsidP="00213BF3">
          <w:pPr>
            <w:spacing w:line="380" w:lineRule="exact"/>
            <w:jc w:val="right"/>
          </w:pPr>
          <w:r>
            <w:rPr>
              <w:sz w:val="40"/>
            </w:rPr>
            <w:t>CEDAW</w:t>
          </w:r>
          <w:r>
            <w:t>/C/MWI/Q/6</w:t>
          </w:r>
        </w:p>
      </w:tc>
    </w:tr>
    <w:tr w:rsidR="00CE3526" w:rsidRPr="00213BF3" w:rsidTr="00213BF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E3526" w:rsidRDefault="00CE3526" w:rsidP="00213BF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3526" w:rsidRPr="00213BF3" w:rsidRDefault="00CE3526" w:rsidP="00213BF3">
          <w:pPr>
            <w:pStyle w:val="Header"/>
            <w:spacing w:before="109"/>
            <w:jc w:val="right"/>
          </w:pPr>
        </w:p>
      </w:tc>
      <w:tc>
        <w:tcPr>
          <w:tcW w:w="5227" w:type="dxa"/>
          <w:gridSpan w:val="3"/>
          <w:tcBorders>
            <w:top w:val="single" w:sz="4" w:space="0" w:color="auto"/>
            <w:bottom w:val="single" w:sz="12" w:space="0" w:color="auto"/>
          </w:tcBorders>
          <w:shd w:val="clear" w:color="auto" w:fill="auto"/>
        </w:tcPr>
        <w:p w:rsidR="00CE3526" w:rsidRPr="00213BF3" w:rsidRDefault="00CE3526" w:rsidP="00213BF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E3526" w:rsidRPr="00213BF3" w:rsidRDefault="00CE3526" w:rsidP="00213BF3">
          <w:pPr>
            <w:pStyle w:val="Header"/>
            <w:spacing w:before="109"/>
          </w:pPr>
        </w:p>
      </w:tc>
      <w:tc>
        <w:tcPr>
          <w:tcW w:w="3100" w:type="dxa"/>
          <w:gridSpan w:val="2"/>
          <w:tcBorders>
            <w:top w:val="single" w:sz="4" w:space="0" w:color="auto"/>
            <w:bottom w:val="single" w:sz="12" w:space="0" w:color="auto"/>
          </w:tcBorders>
          <w:shd w:val="clear" w:color="auto" w:fill="auto"/>
        </w:tcPr>
        <w:p w:rsidR="00CE3526" w:rsidRDefault="00CE3526" w:rsidP="00213BF3">
          <w:pPr>
            <w:bidi w:val="0"/>
            <w:spacing w:before="240" w:line="240" w:lineRule="exact"/>
          </w:pPr>
          <w:r>
            <w:t>Distr.: General</w:t>
          </w:r>
        </w:p>
        <w:p w:rsidR="00CE3526" w:rsidRDefault="00CE3526" w:rsidP="00213BF3">
          <w:pPr>
            <w:bidi w:val="0"/>
            <w:spacing w:line="240" w:lineRule="exact"/>
            <w:jc w:val="left"/>
          </w:pPr>
          <w:r>
            <w:t>13 March 2009</w:t>
          </w:r>
        </w:p>
        <w:p w:rsidR="00CE3526" w:rsidRDefault="00CE3526" w:rsidP="00213BF3">
          <w:pPr>
            <w:bidi w:val="0"/>
            <w:spacing w:line="240" w:lineRule="exact"/>
            <w:jc w:val="left"/>
          </w:pPr>
          <w:r>
            <w:t>Arabic</w:t>
          </w:r>
        </w:p>
        <w:p w:rsidR="00CE3526" w:rsidRPr="00213BF3" w:rsidRDefault="00CE3526" w:rsidP="00213BF3">
          <w:pPr>
            <w:bidi w:val="0"/>
            <w:spacing w:line="240" w:lineRule="exact"/>
            <w:jc w:val="left"/>
          </w:pPr>
          <w:r>
            <w:t>Original: English</w:t>
          </w:r>
        </w:p>
      </w:tc>
    </w:tr>
  </w:tbl>
  <w:p w:rsidR="00CE3526" w:rsidRPr="00213BF3" w:rsidRDefault="00CE3526" w:rsidP="00213BF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08*"/>
    <w:docVar w:name="CreationDt" w:val="06/04/2009 12:258 م"/>
    <w:docVar w:name="DocCategory" w:val="Doc"/>
    <w:docVar w:name="DocType" w:val="Final"/>
    <w:docVar w:name="FooterJN" w:val="09-26608"/>
    <w:docVar w:name="jobn" w:val="09-26608 (A)"/>
    <w:docVar w:name="jobnDT" w:val="09-26608 (A)   060409"/>
    <w:docVar w:name="jobnDTDT" w:val="09-26608 (A)   060409   060409"/>
    <w:docVar w:name="JobNo" w:val="0926608A"/>
    <w:docVar w:name="OandT" w:val=" "/>
    <w:docVar w:name="sss1" w:val="CEDAW/C/MWI/Q/6"/>
    <w:docVar w:name="sss2" w:val="-"/>
    <w:docVar w:name="Symbol1" w:val="CEDAW/C/MWI/Q/6"/>
    <w:docVar w:name="Symbol2" w:val="-"/>
  </w:docVars>
  <w:rsids>
    <w:rsidRoot w:val="003622CC"/>
    <w:rsid w:val="000170D3"/>
    <w:rsid w:val="00042425"/>
    <w:rsid w:val="0006648F"/>
    <w:rsid w:val="00083CCD"/>
    <w:rsid w:val="00087310"/>
    <w:rsid w:val="0009732C"/>
    <w:rsid w:val="000C4EED"/>
    <w:rsid w:val="000D2CEC"/>
    <w:rsid w:val="00101EE8"/>
    <w:rsid w:val="00113349"/>
    <w:rsid w:val="001519A9"/>
    <w:rsid w:val="001737F8"/>
    <w:rsid w:val="001775EA"/>
    <w:rsid w:val="0018030C"/>
    <w:rsid w:val="00187870"/>
    <w:rsid w:val="001C45BA"/>
    <w:rsid w:val="001C7671"/>
    <w:rsid w:val="001E5A5A"/>
    <w:rsid w:val="001E5A7A"/>
    <w:rsid w:val="001F6786"/>
    <w:rsid w:val="001F6F8C"/>
    <w:rsid w:val="00213BF3"/>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20BE5"/>
    <w:rsid w:val="003501D5"/>
    <w:rsid w:val="003622CC"/>
    <w:rsid w:val="00371AC4"/>
    <w:rsid w:val="00383CA8"/>
    <w:rsid w:val="003A65ED"/>
    <w:rsid w:val="003D4612"/>
    <w:rsid w:val="003F4B8C"/>
    <w:rsid w:val="00401BDF"/>
    <w:rsid w:val="00411BBD"/>
    <w:rsid w:val="00415922"/>
    <w:rsid w:val="00423BD7"/>
    <w:rsid w:val="0042757D"/>
    <w:rsid w:val="00437C14"/>
    <w:rsid w:val="004524C2"/>
    <w:rsid w:val="004527C9"/>
    <w:rsid w:val="00453069"/>
    <w:rsid w:val="00470ED6"/>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84F90"/>
    <w:rsid w:val="00591B45"/>
    <w:rsid w:val="005A0F73"/>
    <w:rsid w:val="005A2EA3"/>
    <w:rsid w:val="005C2ECE"/>
    <w:rsid w:val="005D4136"/>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A37C4B"/>
    <w:rsid w:val="00A56F63"/>
    <w:rsid w:val="00A66F66"/>
    <w:rsid w:val="00A71AE5"/>
    <w:rsid w:val="00A77F16"/>
    <w:rsid w:val="00AA1E16"/>
    <w:rsid w:val="00AC002C"/>
    <w:rsid w:val="00AC611C"/>
    <w:rsid w:val="00AC6CDD"/>
    <w:rsid w:val="00AD38D0"/>
    <w:rsid w:val="00AE108C"/>
    <w:rsid w:val="00AE5AE2"/>
    <w:rsid w:val="00AF1A53"/>
    <w:rsid w:val="00AF7AC7"/>
    <w:rsid w:val="00B01B0C"/>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65F1D"/>
    <w:rsid w:val="00C71487"/>
    <w:rsid w:val="00C814A5"/>
    <w:rsid w:val="00C855F6"/>
    <w:rsid w:val="00C96573"/>
    <w:rsid w:val="00CA0B9B"/>
    <w:rsid w:val="00CD0BB8"/>
    <w:rsid w:val="00CD3849"/>
    <w:rsid w:val="00CE3526"/>
    <w:rsid w:val="00CF7384"/>
    <w:rsid w:val="00D2343D"/>
    <w:rsid w:val="00D30EAE"/>
    <w:rsid w:val="00D318F1"/>
    <w:rsid w:val="00D40B0E"/>
    <w:rsid w:val="00D44FE0"/>
    <w:rsid w:val="00D66413"/>
    <w:rsid w:val="00DA66B7"/>
    <w:rsid w:val="00DB0865"/>
    <w:rsid w:val="00DE139F"/>
    <w:rsid w:val="00DE5433"/>
    <w:rsid w:val="00DE68A7"/>
    <w:rsid w:val="00DF5F38"/>
    <w:rsid w:val="00E031C6"/>
    <w:rsid w:val="00E23336"/>
    <w:rsid w:val="00E31661"/>
    <w:rsid w:val="00E32B52"/>
    <w:rsid w:val="00E47EB8"/>
    <w:rsid w:val="00E704FD"/>
    <w:rsid w:val="00E74F36"/>
    <w:rsid w:val="00E750E1"/>
    <w:rsid w:val="00E9114A"/>
    <w:rsid w:val="00E9170C"/>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13BF3"/>
    <w:rPr>
      <w:szCs w:val="20"/>
    </w:rPr>
  </w:style>
  <w:style w:type="paragraph" w:styleId="CommentSubject">
    <w:name w:val="annotation subject"/>
    <w:basedOn w:val="CommentText"/>
    <w:next w:val="CommentText"/>
    <w:semiHidden/>
    <w:rsid w:val="00213BF3"/>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1429</Words>
  <Characters>7419</Characters>
  <Application>Microsoft Office Outlook</Application>
  <DocSecurity>4</DocSecurity>
  <Lines>161</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ECS User</cp:lastModifiedBy>
  <cp:revision>6</cp:revision>
  <cp:lastPrinted>2009-04-06T15:24:00Z</cp:lastPrinted>
  <dcterms:created xsi:type="dcterms:W3CDTF">2009-04-06T15:23:00Z</dcterms:created>
  <dcterms:modified xsi:type="dcterms:W3CDTF">2009-04-06T15:25:00Z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0926608</vt:lpwstr>
  </property>
  <property fmtid="{D5CDD505-2E9C-101B-9397-08002B2CF9AE}" pid="3" name="Symbol1">
    <vt:lpwstr>CEDAW/C/MWI/Q/6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دهشوري</vt:lpwstr>
  </property>
</Properties>
</file>