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590" w:rsidRDefault="00F01590" w:rsidP="00F01590">
      <w:pPr>
        <w:spacing w:line="240" w:lineRule="auto"/>
        <w:jc w:val="left"/>
        <w:rPr>
          <w:szCs w:val="6"/>
        </w:rPr>
        <w:sectPr w:rsidR="00F01590" w:rsidSect="00F015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F36929" w:rsidRPr="00F36929" w:rsidRDefault="00F36929" w:rsidP="00F3692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F36929">
        <w:rPr>
          <w:rtl/>
        </w:rPr>
        <w:t>اللجنة المعنية بالقضاء على التمييز ضد المرأة</w:t>
      </w:r>
    </w:p>
    <w:p w:rsidR="00F36929" w:rsidRPr="00F36929" w:rsidRDefault="00F36929" w:rsidP="00F36929">
      <w:pPr>
        <w:tabs>
          <w:tab w:val="left" w:pos="662"/>
          <w:tab w:val="left" w:pos="1267"/>
          <w:tab w:val="left" w:pos="1987"/>
          <w:tab w:val="left" w:pos="2650"/>
        </w:tabs>
        <w:rPr>
          <w:rFonts w:hint="cs"/>
          <w:b/>
          <w:bCs/>
          <w:rtl/>
        </w:rPr>
      </w:pPr>
      <w:r w:rsidRPr="00F36929">
        <w:rPr>
          <w:b/>
          <w:bCs/>
          <w:rtl/>
        </w:rPr>
        <w:t>الدورة التاسعة والثلاث</w:t>
      </w:r>
      <w:r w:rsidRPr="00F36929">
        <w:rPr>
          <w:rFonts w:hint="cs"/>
          <w:b/>
          <w:bCs/>
          <w:rtl/>
        </w:rPr>
        <w:t>ي</w:t>
      </w:r>
      <w:r w:rsidRPr="00F36929">
        <w:rPr>
          <w:b/>
          <w:bCs/>
          <w:rtl/>
        </w:rPr>
        <w:t>ن</w:t>
      </w:r>
    </w:p>
    <w:p w:rsidR="00F36929" w:rsidRPr="00F36929" w:rsidRDefault="00F36929" w:rsidP="00F36929">
      <w:pPr>
        <w:tabs>
          <w:tab w:val="left" w:pos="662"/>
          <w:tab w:val="left" w:pos="1267"/>
          <w:tab w:val="left" w:pos="1987"/>
          <w:tab w:val="left" w:pos="2650"/>
        </w:tabs>
        <w:rPr>
          <w:rtl/>
        </w:rPr>
      </w:pPr>
      <w:r w:rsidRPr="00F36929">
        <w:rPr>
          <w:rtl/>
        </w:rPr>
        <w:t>23 تموز/يوليه</w:t>
      </w:r>
      <w:r w:rsidRPr="00F36929">
        <w:rPr>
          <w:rFonts w:hint="cs"/>
          <w:rtl/>
        </w:rPr>
        <w:t xml:space="preserve"> </w:t>
      </w:r>
      <w:r w:rsidRPr="00F36929">
        <w:rPr>
          <w:rtl/>
        </w:rPr>
        <w:t>- 10 آب/أغسطس 2007</w:t>
      </w:r>
    </w:p>
    <w:p w:rsidR="00F36929" w:rsidRPr="00F36929" w:rsidRDefault="00F36929" w:rsidP="00F36929">
      <w:pPr>
        <w:pStyle w:val="SingleTxt"/>
        <w:spacing w:after="0" w:line="120" w:lineRule="exact"/>
        <w:rPr>
          <w:rFonts w:hint="cs"/>
          <w:b/>
          <w:sz w:val="12"/>
          <w:rtl/>
        </w:rPr>
      </w:pPr>
    </w:p>
    <w:p w:rsidR="00F36929" w:rsidRPr="00F36929" w:rsidRDefault="00F36929" w:rsidP="00F36929">
      <w:pPr>
        <w:pStyle w:val="SingleTxt"/>
        <w:spacing w:after="0" w:line="120" w:lineRule="exact"/>
        <w:rPr>
          <w:rFonts w:hint="cs"/>
          <w:b/>
          <w:sz w:val="12"/>
          <w:rtl/>
        </w:rPr>
      </w:pPr>
    </w:p>
    <w:p w:rsidR="00F36929" w:rsidRPr="00F36929" w:rsidRDefault="00F36929" w:rsidP="00F36929">
      <w:pPr>
        <w:pStyle w:val="SingleTxt"/>
        <w:spacing w:after="0" w:line="120" w:lineRule="exact"/>
        <w:rPr>
          <w:rFonts w:hint="cs"/>
          <w:b/>
          <w:sz w:val="12"/>
          <w:rtl/>
        </w:rPr>
      </w:pPr>
    </w:p>
    <w:p w:rsidR="00F36929" w:rsidRPr="00F36929" w:rsidRDefault="00F36929" w:rsidP="00F3692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36929">
        <w:rPr>
          <w:rFonts w:hint="cs"/>
          <w:rtl/>
        </w:rPr>
        <w:tab/>
      </w:r>
      <w:r w:rsidRPr="00F36929">
        <w:rPr>
          <w:rFonts w:hint="cs"/>
          <w:rtl/>
        </w:rPr>
        <w:tab/>
      </w:r>
      <w:r w:rsidRPr="00F36929">
        <w:rPr>
          <w:rtl/>
        </w:rPr>
        <w:t>التعليق</w:t>
      </w:r>
      <w:r w:rsidRPr="00F36929">
        <w:rPr>
          <w:rFonts w:hint="cs"/>
          <w:rtl/>
        </w:rPr>
        <w:t>ـــ</w:t>
      </w:r>
      <w:r w:rsidRPr="00F36929">
        <w:rPr>
          <w:rtl/>
        </w:rPr>
        <w:t>ات الختامي</w:t>
      </w:r>
      <w:r w:rsidRPr="00F36929">
        <w:rPr>
          <w:rFonts w:hint="cs"/>
          <w:rtl/>
        </w:rPr>
        <w:t>ـــ</w:t>
      </w:r>
      <w:r w:rsidRPr="00F36929">
        <w:rPr>
          <w:rtl/>
        </w:rPr>
        <w:t>ة للجن</w:t>
      </w:r>
      <w:r w:rsidRPr="00F36929">
        <w:rPr>
          <w:rFonts w:hint="cs"/>
          <w:rtl/>
        </w:rPr>
        <w:t>ــ</w:t>
      </w:r>
      <w:r w:rsidRPr="00F36929">
        <w:rPr>
          <w:rtl/>
        </w:rPr>
        <w:t>ة المعني</w:t>
      </w:r>
      <w:r w:rsidRPr="00F36929">
        <w:rPr>
          <w:rFonts w:hint="cs"/>
          <w:rtl/>
        </w:rPr>
        <w:t>ــ</w:t>
      </w:r>
      <w:r w:rsidRPr="00F36929">
        <w:rPr>
          <w:rtl/>
        </w:rPr>
        <w:t>ة بالقضاء على التمييز ضد المرأة:</w:t>
      </w:r>
      <w:r w:rsidRPr="00F36929">
        <w:rPr>
          <w:rFonts w:hint="eastAsia"/>
          <w:rtl/>
        </w:rPr>
        <w:t> </w:t>
      </w:r>
      <w:r w:rsidRPr="00F36929">
        <w:rPr>
          <w:rFonts w:hint="cs"/>
          <w:rtl/>
        </w:rPr>
        <w:t>نيوزيلندا</w:t>
      </w:r>
    </w:p>
    <w:p w:rsidR="00F36929" w:rsidRPr="00F36929" w:rsidRDefault="00F36929" w:rsidP="00F36929">
      <w:pPr>
        <w:pStyle w:val="SingleTxt"/>
        <w:spacing w:after="0" w:line="120" w:lineRule="exact"/>
        <w:rPr>
          <w:rFonts w:hint="cs"/>
          <w:sz w:val="12"/>
          <w:rtl/>
        </w:rPr>
      </w:pPr>
    </w:p>
    <w:p w:rsidR="00F36929" w:rsidRPr="00F36929" w:rsidRDefault="00F36929" w:rsidP="00F36929">
      <w:pPr>
        <w:pStyle w:val="SingleTxt"/>
        <w:rPr>
          <w:rFonts w:hint="cs"/>
          <w:b/>
          <w:i/>
          <w:rtl/>
        </w:rPr>
      </w:pPr>
      <w:r w:rsidRPr="00F36929">
        <w:rPr>
          <w:rtl/>
        </w:rPr>
        <w:t>1 -</w:t>
      </w:r>
      <w:r w:rsidRPr="00F36929">
        <w:rPr>
          <w:rFonts w:hint="cs"/>
          <w:rtl/>
        </w:rPr>
        <w:tab/>
      </w:r>
      <w:r w:rsidRPr="00F36929">
        <w:rPr>
          <w:rtl/>
        </w:rPr>
        <w:t xml:space="preserve">نظرت اللجنة في التقرير الدوري السادس لنيوزيلندا </w:t>
      </w:r>
      <w:r w:rsidRPr="00F36929">
        <w:rPr>
          <w:lang w:val="en-GB"/>
        </w:rPr>
        <w:t>(CEDAW/C/NZL/6)</w:t>
      </w:r>
      <w:r w:rsidRPr="00F36929">
        <w:rPr>
          <w:rtl/>
        </w:rPr>
        <w:t xml:space="preserve"> </w:t>
      </w:r>
      <w:r w:rsidRPr="00F36929">
        <w:rPr>
          <w:rFonts w:hint="cs"/>
          <w:rtl/>
        </w:rPr>
        <w:t xml:space="preserve">في </w:t>
      </w:r>
      <w:r w:rsidRPr="00F36929">
        <w:rPr>
          <w:w w:val="100"/>
          <w:rtl/>
        </w:rPr>
        <w:t>جلس</w:t>
      </w:r>
      <w:r w:rsidRPr="00F36929">
        <w:rPr>
          <w:rFonts w:hint="cs"/>
          <w:w w:val="100"/>
          <w:rtl/>
        </w:rPr>
        <w:t xml:space="preserve">تيها </w:t>
      </w:r>
      <w:r w:rsidRPr="00F36929">
        <w:rPr>
          <w:w w:val="100"/>
          <w:rtl/>
        </w:rPr>
        <w:t>508 و 806 المعقود</w:t>
      </w:r>
      <w:r w:rsidRPr="00F36929">
        <w:rPr>
          <w:rFonts w:hint="cs"/>
          <w:w w:val="100"/>
          <w:rtl/>
        </w:rPr>
        <w:t>تين ف</w:t>
      </w:r>
      <w:r w:rsidRPr="00F36929">
        <w:rPr>
          <w:w w:val="100"/>
          <w:rtl/>
        </w:rPr>
        <w:t xml:space="preserve">ي 2 </w:t>
      </w:r>
      <w:r w:rsidRPr="00F36929">
        <w:rPr>
          <w:rFonts w:hint="cs"/>
          <w:w w:val="100"/>
          <w:rtl/>
        </w:rPr>
        <w:t>آب</w:t>
      </w:r>
      <w:r w:rsidRPr="00F36929">
        <w:rPr>
          <w:w w:val="100"/>
          <w:rtl/>
        </w:rPr>
        <w:t>/</w:t>
      </w:r>
      <w:r w:rsidRPr="00F36929">
        <w:rPr>
          <w:rFonts w:hint="cs"/>
          <w:w w:val="100"/>
          <w:rtl/>
        </w:rPr>
        <w:t>أ</w:t>
      </w:r>
      <w:r w:rsidRPr="00F36929">
        <w:rPr>
          <w:w w:val="100"/>
          <w:rtl/>
        </w:rPr>
        <w:t xml:space="preserve">غسطس 2007 (انظر </w:t>
      </w:r>
      <w:r w:rsidRPr="00F36929">
        <w:rPr>
          <w:w w:val="100"/>
          <w:lang w:val="en-GB"/>
        </w:rPr>
        <w:t>CEDAW/C/SR.805 (B)</w:t>
      </w:r>
      <w:r w:rsidRPr="00F36929">
        <w:rPr>
          <w:rFonts w:hint="cs"/>
          <w:w w:val="100"/>
          <w:rtl/>
        </w:rPr>
        <w:t xml:space="preserve"> </w:t>
      </w:r>
      <w:r w:rsidRPr="00F36929">
        <w:rPr>
          <w:rFonts w:hint="cs"/>
          <w:w w:val="99"/>
          <w:rtl/>
        </w:rPr>
        <w:t>و</w:t>
      </w:r>
      <w:r w:rsidRPr="00F36929">
        <w:rPr>
          <w:rFonts w:hint="eastAsia"/>
          <w:w w:val="99"/>
          <w:rtl/>
        </w:rPr>
        <w:t> </w:t>
      </w:r>
      <w:r w:rsidRPr="00F36929">
        <w:rPr>
          <w:w w:val="99"/>
          <w:lang w:val="en-GB"/>
        </w:rPr>
        <w:t>806 (B)</w:t>
      </w:r>
      <w:r w:rsidRPr="00F36929">
        <w:rPr>
          <w:rFonts w:hint="cs"/>
          <w:w w:val="99"/>
          <w:rtl/>
        </w:rPr>
        <w:t xml:space="preserve">). وترد </w:t>
      </w:r>
      <w:r w:rsidRPr="00F36929">
        <w:rPr>
          <w:w w:val="99"/>
          <w:rtl/>
        </w:rPr>
        <w:t>قائمة ال</w:t>
      </w:r>
      <w:r w:rsidRPr="00F36929">
        <w:rPr>
          <w:rFonts w:hint="cs"/>
          <w:w w:val="99"/>
          <w:rtl/>
        </w:rPr>
        <w:t xml:space="preserve">قضايا والأسئلة التي طرحتها اللجنة </w:t>
      </w:r>
      <w:r w:rsidRPr="00F36929">
        <w:rPr>
          <w:w w:val="99"/>
          <w:rtl/>
        </w:rPr>
        <w:t>في</w:t>
      </w:r>
      <w:r w:rsidRPr="00F36929">
        <w:rPr>
          <w:rFonts w:hint="cs"/>
          <w:w w:val="99"/>
          <w:rtl/>
        </w:rPr>
        <w:t xml:space="preserve"> الوثيقة </w:t>
      </w:r>
      <w:r w:rsidRPr="00F36929">
        <w:rPr>
          <w:w w:val="99"/>
          <w:lang w:val="en-GB"/>
        </w:rPr>
        <w:t>CEDAW/C/NZL/Q/6</w:t>
      </w:r>
      <w:r w:rsidRPr="00F36929">
        <w:rPr>
          <w:w w:val="99"/>
          <w:rtl/>
        </w:rPr>
        <w:t>،</w:t>
      </w:r>
      <w:r w:rsidRPr="00F36929">
        <w:rPr>
          <w:rFonts w:hint="cs"/>
          <w:w w:val="99"/>
          <w:rtl/>
        </w:rPr>
        <w:t xml:space="preserve"> </w:t>
      </w:r>
      <w:r w:rsidRPr="00F36929">
        <w:rPr>
          <w:rFonts w:hint="cs"/>
          <w:w w:val="100"/>
          <w:rtl/>
        </w:rPr>
        <w:t>وترد ردود ح</w:t>
      </w:r>
      <w:r w:rsidRPr="00F36929">
        <w:rPr>
          <w:w w:val="100"/>
          <w:rtl/>
        </w:rPr>
        <w:t xml:space="preserve">كومة نيوزيلندا في </w:t>
      </w:r>
      <w:r w:rsidRPr="00F36929">
        <w:rPr>
          <w:rFonts w:hint="cs"/>
          <w:w w:val="100"/>
          <w:rtl/>
        </w:rPr>
        <w:t xml:space="preserve">الوثيقة </w:t>
      </w:r>
      <w:r w:rsidRPr="00F36929">
        <w:rPr>
          <w:w w:val="100"/>
          <w:lang w:val="en-GB"/>
        </w:rPr>
        <w:t>CEDAW/C/NZL/Q/6/Add.1</w:t>
      </w:r>
      <w:r w:rsidRPr="00F36929">
        <w:rPr>
          <w:rFonts w:hint="cs"/>
          <w:b/>
          <w:i/>
          <w:w w:val="100"/>
          <w:rtl/>
        </w:rPr>
        <w:t>.</w:t>
      </w:r>
    </w:p>
    <w:p w:rsidR="00F36929" w:rsidRPr="00F36929" w:rsidRDefault="00F36929" w:rsidP="00F36929">
      <w:pPr>
        <w:pStyle w:val="SingleTxt"/>
        <w:spacing w:after="0" w:line="120" w:lineRule="exact"/>
        <w:rPr>
          <w:b/>
          <w:bCs/>
          <w:sz w:val="12"/>
          <w:rtl/>
        </w:rPr>
      </w:pPr>
    </w:p>
    <w:p w:rsidR="00F36929" w:rsidRPr="00F36929" w:rsidRDefault="00F36929" w:rsidP="00F369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36929">
        <w:rPr>
          <w:rFonts w:hint="cs"/>
          <w:rtl/>
        </w:rPr>
        <w:tab/>
      </w:r>
      <w:r w:rsidRPr="00F36929">
        <w:rPr>
          <w:rFonts w:hint="cs"/>
          <w:rtl/>
        </w:rPr>
        <w:tab/>
      </w:r>
      <w:r w:rsidRPr="00F36929">
        <w:rPr>
          <w:rtl/>
        </w:rPr>
        <w:t>مقدمة</w:t>
      </w:r>
    </w:p>
    <w:p w:rsidR="00F36929" w:rsidRPr="00F36929" w:rsidRDefault="00F36929" w:rsidP="00F36929">
      <w:pPr>
        <w:pStyle w:val="SingleTxt"/>
        <w:rPr>
          <w:rFonts w:hint="cs"/>
          <w:rtl/>
        </w:rPr>
      </w:pPr>
      <w:r w:rsidRPr="00F36929">
        <w:rPr>
          <w:rtl/>
        </w:rPr>
        <w:t>2</w:t>
      </w:r>
      <w:r w:rsidRPr="00F36929">
        <w:rPr>
          <w:rFonts w:hint="cs"/>
          <w:rtl/>
        </w:rPr>
        <w:t xml:space="preserve"> </w:t>
      </w:r>
      <w:r w:rsidRPr="00F36929">
        <w:rPr>
          <w:rtl/>
        </w:rPr>
        <w:t>-</w:t>
      </w:r>
      <w:r w:rsidRPr="00F36929">
        <w:rPr>
          <w:rFonts w:hint="cs"/>
          <w:rtl/>
        </w:rPr>
        <w:tab/>
        <w:t xml:space="preserve">تعرب </w:t>
      </w:r>
      <w:r w:rsidRPr="00F36929">
        <w:rPr>
          <w:rtl/>
        </w:rPr>
        <w:t>اللجنة</w:t>
      </w:r>
      <w:r w:rsidRPr="00F36929">
        <w:rPr>
          <w:rFonts w:hint="cs"/>
          <w:rtl/>
        </w:rPr>
        <w:t xml:space="preserve"> عن تقديرها</w:t>
      </w:r>
      <w:r w:rsidRPr="00F36929">
        <w:rPr>
          <w:rtl/>
        </w:rPr>
        <w:t xml:space="preserve"> </w:t>
      </w:r>
      <w:r w:rsidRPr="00F36929">
        <w:rPr>
          <w:rFonts w:hint="cs"/>
          <w:rtl/>
        </w:rPr>
        <w:t>ل</w:t>
      </w:r>
      <w:r w:rsidRPr="00F36929">
        <w:rPr>
          <w:rtl/>
        </w:rPr>
        <w:t xml:space="preserve">لدولة الطرف </w:t>
      </w:r>
      <w:r w:rsidRPr="00F36929">
        <w:rPr>
          <w:rFonts w:hint="cs"/>
          <w:rtl/>
        </w:rPr>
        <w:t>على تقديمها ل</w:t>
      </w:r>
      <w:r w:rsidRPr="00F36929">
        <w:rPr>
          <w:rtl/>
        </w:rPr>
        <w:t>تقريرها الدو</w:t>
      </w:r>
      <w:r w:rsidRPr="00F36929">
        <w:rPr>
          <w:rFonts w:hint="cs"/>
          <w:rtl/>
        </w:rPr>
        <w:t xml:space="preserve">ري </w:t>
      </w:r>
      <w:r w:rsidRPr="00F36929">
        <w:rPr>
          <w:rtl/>
        </w:rPr>
        <w:t>السادس الذي ات</w:t>
      </w:r>
      <w:r w:rsidRPr="00F36929">
        <w:rPr>
          <w:rFonts w:hint="cs"/>
          <w:rtl/>
        </w:rPr>
        <w:t>سم بالامتثال</w:t>
      </w:r>
      <w:r w:rsidRPr="00F36929">
        <w:rPr>
          <w:rtl/>
        </w:rPr>
        <w:t xml:space="preserve"> </w:t>
      </w:r>
      <w:r w:rsidRPr="00F36929">
        <w:rPr>
          <w:rFonts w:hint="cs"/>
          <w:rtl/>
        </w:rPr>
        <w:t>ل</w:t>
      </w:r>
      <w:r w:rsidRPr="00F36929">
        <w:rPr>
          <w:rtl/>
        </w:rPr>
        <w:t>لمبادئ التوجيهي</w:t>
      </w:r>
      <w:r w:rsidRPr="00F36929">
        <w:rPr>
          <w:rFonts w:hint="cs"/>
          <w:rtl/>
        </w:rPr>
        <w:t>ة</w:t>
      </w:r>
      <w:r w:rsidRPr="00F36929">
        <w:rPr>
          <w:rtl/>
        </w:rPr>
        <w:t xml:space="preserve"> للجنة </w:t>
      </w:r>
      <w:r w:rsidRPr="00F36929">
        <w:rPr>
          <w:rFonts w:hint="cs"/>
          <w:rtl/>
        </w:rPr>
        <w:t>فيما يتعلق بإ</w:t>
      </w:r>
      <w:r w:rsidRPr="00F36929">
        <w:rPr>
          <w:rtl/>
        </w:rPr>
        <w:t>عداد التقارير و</w:t>
      </w:r>
      <w:r w:rsidRPr="00F36929">
        <w:rPr>
          <w:rFonts w:hint="cs"/>
          <w:rtl/>
        </w:rPr>
        <w:t xml:space="preserve">غطى </w:t>
      </w:r>
      <w:r w:rsidRPr="00F36929">
        <w:rPr>
          <w:rtl/>
        </w:rPr>
        <w:t xml:space="preserve">الخطوات المتخذة استجابة </w:t>
      </w:r>
      <w:r w:rsidRPr="00F36929">
        <w:rPr>
          <w:rFonts w:hint="cs"/>
          <w:rtl/>
        </w:rPr>
        <w:t>ل</w:t>
      </w:r>
      <w:r w:rsidRPr="00F36929">
        <w:rPr>
          <w:rtl/>
        </w:rPr>
        <w:t xml:space="preserve">لتعليقات </w:t>
      </w:r>
      <w:r w:rsidRPr="00F36929">
        <w:rPr>
          <w:rFonts w:hint="cs"/>
          <w:rtl/>
        </w:rPr>
        <w:t>الختامية</w:t>
      </w:r>
      <w:r w:rsidRPr="00F36929">
        <w:rPr>
          <w:rtl/>
        </w:rPr>
        <w:t xml:space="preserve"> السابقة للجنة.</w:t>
      </w:r>
      <w:r w:rsidRPr="00F36929">
        <w:rPr>
          <w:rFonts w:hint="cs"/>
          <w:rtl/>
        </w:rPr>
        <w:t xml:space="preserve"> </w:t>
      </w:r>
      <w:r w:rsidRPr="00F36929">
        <w:rPr>
          <w:rtl/>
        </w:rPr>
        <w:t xml:space="preserve">وتلاحظ اللجنة </w:t>
      </w:r>
      <w:r w:rsidRPr="00F36929">
        <w:rPr>
          <w:rFonts w:hint="cs"/>
          <w:rtl/>
        </w:rPr>
        <w:t>أ</w:t>
      </w:r>
      <w:r w:rsidRPr="00F36929">
        <w:rPr>
          <w:rtl/>
        </w:rPr>
        <w:t xml:space="preserve">ن التقرير </w:t>
      </w:r>
      <w:r w:rsidRPr="00F36929">
        <w:rPr>
          <w:rFonts w:hint="cs"/>
          <w:rtl/>
        </w:rPr>
        <w:t xml:space="preserve">كان صريحا ومفيدا في توضيحه لحالة المرأة </w:t>
      </w:r>
      <w:r w:rsidRPr="00F36929">
        <w:rPr>
          <w:rtl/>
        </w:rPr>
        <w:t>في نيوزيلندا، و</w:t>
      </w:r>
      <w:r w:rsidRPr="00F36929">
        <w:rPr>
          <w:rFonts w:hint="cs"/>
          <w:rtl/>
        </w:rPr>
        <w:t>أثبت أن ثمة إدراكا ل</w:t>
      </w:r>
      <w:r w:rsidRPr="00F36929">
        <w:rPr>
          <w:rtl/>
        </w:rPr>
        <w:t>لتحديات التي تواجه مجتمع</w:t>
      </w:r>
      <w:r w:rsidRPr="00F36929">
        <w:rPr>
          <w:rFonts w:hint="cs"/>
          <w:rtl/>
        </w:rPr>
        <w:t>ا</w:t>
      </w:r>
      <w:r w:rsidRPr="00F36929">
        <w:rPr>
          <w:rtl/>
        </w:rPr>
        <w:t xml:space="preserve"> متعدد الثقافات واللغات.</w:t>
      </w:r>
      <w:r w:rsidRPr="00F36929">
        <w:rPr>
          <w:rFonts w:hint="cs"/>
          <w:rtl/>
        </w:rPr>
        <w:t xml:space="preserve"> </w:t>
      </w:r>
      <w:r w:rsidRPr="00F36929">
        <w:rPr>
          <w:rtl/>
        </w:rPr>
        <w:t xml:space="preserve">وتثني اللجنة على الدولة الطرف </w:t>
      </w:r>
      <w:r w:rsidRPr="00F36929">
        <w:rPr>
          <w:rFonts w:hint="cs"/>
          <w:rtl/>
        </w:rPr>
        <w:t>ل</w:t>
      </w:r>
      <w:r w:rsidRPr="00F36929">
        <w:rPr>
          <w:rtl/>
        </w:rPr>
        <w:t>ردود</w:t>
      </w:r>
      <w:r w:rsidRPr="00F36929">
        <w:rPr>
          <w:rFonts w:hint="cs"/>
          <w:rtl/>
        </w:rPr>
        <w:t>ها</w:t>
      </w:r>
      <w:r w:rsidRPr="00F36929">
        <w:rPr>
          <w:rtl/>
        </w:rPr>
        <w:t xml:space="preserve"> </w:t>
      </w:r>
      <w:r w:rsidRPr="00F36929">
        <w:rPr>
          <w:rFonts w:hint="cs"/>
          <w:rtl/>
        </w:rPr>
        <w:t xml:space="preserve">الخطية على </w:t>
      </w:r>
      <w:r w:rsidRPr="00F36929">
        <w:rPr>
          <w:rtl/>
        </w:rPr>
        <w:t xml:space="preserve">قائمة </w:t>
      </w:r>
      <w:r w:rsidRPr="00F36929">
        <w:rPr>
          <w:rFonts w:hint="cs"/>
          <w:rtl/>
        </w:rPr>
        <w:t>القضايا</w:t>
      </w:r>
      <w:r w:rsidRPr="00F36929">
        <w:rPr>
          <w:rtl/>
        </w:rPr>
        <w:t xml:space="preserve"> و</w:t>
      </w:r>
      <w:r w:rsidRPr="00F36929">
        <w:rPr>
          <w:rFonts w:hint="cs"/>
          <w:rtl/>
        </w:rPr>
        <w:t xml:space="preserve">الأسئلة </w:t>
      </w:r>
      <w:r w:rsidRPr="00F36929">
        <w:rPr>
          <w:rtl/>
        </w:rPr>
        <w:t xml:space="preserve">التي طرحها الفريق العامل لما قبل </w:t>
      </w:r>
      <w:r w:rsidRPr="00F36929">
        <w:rPr>
          <w:rFonts w:hint="cs"/>
          <w:rtl/>
        </w:rPr>
        <w:t>الدورة</w:t>
      </w:r>
      <w:r w:rsidRPr="00F36929">
        <w:rPr>
          <w:rtl/>
        </w:rPr>
        <w:t xml:space="preserve">، </w:t>
      </w:r>
      <w:r w:rsidRPr="00F36929">
        <w:rPr>
          <w:rFonts w:hint="cs"/>
          <w:rtl/>
        </w:rPr>
        <w:t xml:space="preserve">وللعرض </w:t>
      </w:r>
      <w:r w:rsidRPr="00F36929">
        <w:rPr>
          <w:rtl/>
        </w:rPr>
        <w:t>الشفوي</w:t>
      </w:r>
      <w:r w:rsidRPr="00F36929">
        <w:rPr>
          <w:rFonts w:hint="cs"/>
          <w:rtl/>
        </w:rPr>
        <w:t xml:space="preserve"> الصريح والمفصل </w:t>
      </w:r>
      <w:r w:rsidRPr="00F36929">
        <w:rPr>
          <w:rtl/>
        </w:rPr>
        <w:t>الذي قدم معلومات مستكمل</w:t>
      </w:r>
      <w:r w:rsidRPr="00F36929">
        <w:rPr>
          <w:rFonts w:hint="cs"/>
          <w:rtl/>
        </w:rPr>
        <w:t>ة</w:t>
      </w:r>
      <w:r w:rsidRPr="00F36929">
        <w:rPr>
          <w:rtl/>
        </w:rPr>
        <w:t xml:space="preserve"> عن تنفيذ الاتفاقية في نيوزيلندا</w:t>
      </w:r>
      <w:r w:rsidRPr="00F36929">
        <w:rPr>
          <w:rFonts w:hint="cs"/>
          <w:rtl/>
        </w:rPr>
        <w:t>، ولردودها</w:t>
      </w:r>
      <w:r w:rsidRPr="00F36929">
        <w:rPr>
          <w:rtl/>
        </w:rPr>
        <w:t xml:space="preserve"> على </w:t>
      </w:r>
      <w:r w:rsidRPr="00F36929">
        <w:rPr>
          <w:rFonts w:hint="cs"/>
          <w:rtl/>
        </w:rPr>
        <w:t>الأسئلة</w:t>
      </w:r>
      <w:r w:rsidRPr="00F36929">
        <w:rPr>
          <w:rtl/>
        </w:rPr>
        <w:t xml:space="preserve"> </w:t>
      </w:r>
      <w:r w:rsidRPr="00F36929">
        <w:rPr>
          <w:rFonts w:hint="cs"/>
          <w:rtl/>
        </w:rPr>
        <w:t xml:space="preserve">الشفوية </w:t>
      </w:r>
      <w:r w:rsidRPr="00F36929">
        <w:rPr>
          <w:rtl/>
        </w:rPr>
        <w:t>التي طرحت</w:t>
      </w:r>
      <w:r w:rsidRPr="00F36929">
        <w:rPr>
          <w:rFonts w:hint="cs"/>
          <w:rtl/>
        </w:rPr>
        <w:t>ها عليها</w:t>
      </w:r>
      <w:r w:rsidRPr="00F36929">
        <w:rPr>
          <w:rtl/>
        </w:rPr>
        <w:t xml:space="preserve"> اللجنة.</w:t>
      </w:r>
    </w:p>
    <w:p w:rsidR="00F36929" w:rsidRPr="00F36929" w:rsidRDefault="00F36929" w:rsidP="00F36929">
      <w:pPr>
        <w:pStyle w:val="SingleTxt"/>
        <w:rPr>
          <w:rFonts w:hint="cs"/>
          <w:rtl/>
        </w:rPr>
      </w:pPr>
      <w:r w:rsidRPr="00F36929">
        <w:rPr>
          <w:rFonts w:hint="cs"/>
          <w:rtl/>
        </w:rPr>
        <w:t xml:space="preserve">3 </w:t>
      </w:r>
      <w:r w:rsidRPr="00F36929">
        <w:rPr>
          <w:rtl/>
        </w:rPr>
        <w:t>-</w:t>
      </w:r>
      <w:r w:rsidRPr="00F36929">
        <w:rPr>
          <w:rFonts w:hint="cs"/>
          <w:rtl/>
        </w:rPr>
        <w:tab/>
        <w:t>و</w:t>
      </w:r>
      <w:r w:rsidRPr="00F36929">
        <w:rPr>
          <w:rtl/>
        </w:rPr>
        <w:t>تهنئ اللجنة الدولة الطرف على اشتراكها بوفد رفيع المستوى برئاسة وزيرة شؤون المر</w:t>
      </w:r>
      <w:r w:rsidRPr="00F36929">
        <w:rPr>
          <w:rFonts w:hint="cs"/>
          <w:rtl/>
        </w:rPr>
        <w:t>أ</w:t>
      </w:r>
      <w:r w:rsidRPr="00F36929">
        <w:rPr>
          <w:rtl/>
        </w:rPr>
        <w:t>ة. و</w:t>
      </w:r>
      <w:r w:rsidRPr="00F36929">
        <w:rPr>
          <w:rFonts w:hint="cs"/>
          <w:rtl/>
        </w:rPr>
        <w:t xml:space="preserve">تقدر </w:t>
      </w:r>
      <w:r w:rsidRPr="00F36929">
        <w:rPr>
          <w:rtl/>
        </w:rPr>
        <w:t>اللجنة</w:t>
      </w:r>
      <w:r w:rsidRPr="00F36929">
        <w:rPr>
          <w:rFonts w:hint="cs"/>
          <w:rtl/>
        </w:rPr>
        <w:t xml:space="preserve"> صدق وجودة </w:t>
      </w:r>
      <w:r w:rsidRPr="00F36929">
        <w:rPr>
          <w:rtl/>
        </w:rPr>
        <w:t>الحوار البن</w:t>
      </w:r>
      <w:r w:rsidRPr="00F36929">
        <w:rPr>
          <w:rFonts w:hint="cs"/>
          <w:rtl/>
        </w:rPr>
        <w:t>ّ</w:t>
      </w:r>
      <w:r w:rsidRPr="00F36929">
        <w:rPr>
          <w:rtl/>
        </w:rPr>
        <w:t xml:space="preserve">اء الذي </w:t>
      </w:r>
      <w:r w:rsidRPr="00F36929">
        <w:rPr>
          <w:rFonts w:hint="cs"/>
          <w:rtl/>
        </w:rPr>
        <w:t xml:space="preserve">دار </w:t>
      </w:r>
      <w:r w:rsidRPr="00F36929">
        <w:rPr>
          <w:rtl/>
        </w:rPr>
        <w:t>بين الوفد وأعضاء اللجنة.</w:t>
      </w:r>
    </w:p>
    <w:p w:rsidR="00F36929" w:rsidRPr="00F36929" w:rsidRDefault="00F36929" w:rsidP="00F36929">
      <w:pPr>
        <w:pStyle w:val="SingleTxt"/>
        <w:rPr>
          <w:rFonts w:hint="cs"/>
          <w:rtl/>
        </w:rPr>
      </w:pPr>
      <w:r w:rsidRPr="00F36929">
        <w:rPr>
          <w:rFonts w:hint="cs"/>
          <w:rtl/>
        </w:rPr>
        <w:t xml:space="preserve">4 </w:t>
      </w:r>
      <w:r w:rsidRPr="00F36929">
        <w:rPr>
          <w:rtl/>
        </w:rPr>
        <w:t>-</w:t>
      </w:r>
      <w:r w:rsidRPr="00F36929">
        <w:rPr>
          <w:rFonts w:hint="cs"/>
          <w:rtl/>
        </w:rPr>
        <w:tab/>
      </w:r>
      <w:r w:rsidRPr="00F36929">
        <w:rPr>
          <w:rtl/>
        </w:rPr>
        <w:t xml:space="preserve">وتثني اللجنة على الدولة الطرف </w:t>
      </w:r>
      <w:r w:rsidRPr="00F36929">
        <w:rPr>
          <w:rFonts w:hint="cs"/>
          <w:rtl/>
        </w:rPr>
        <w:t xml:space="preserve">لقيامها </w:t>
      </w:r>
      <w:r w:rsidRPr="00F36929">
        <w:rPr>
          <w:rtl/>
        </w:rPr>
        <w:t>في تموز</w:t>
      </w:r>
      <w:r w:rsidRPr="00F36929">
        <w:rPr>
          <w:rFonts w:hint="cs"/>
          <w:rtl/>
        </w:rPr>
        <w:t>/يوليه</w:t>
      </w:r>
      <w:r w:rsidRPr="00F36929">
        <w:rPr>
          <w:rtl/>
        </w:rPr>
        <w:t xml:space="preserve"> 2007</w:t>
      </w:r>
      <w:r w:rsidRPr="00F36929">
        <w:rPr>
          <w:rFonts w:hint="cs"/>
          <w:rtl/>
        </w:rPr>
        <w:t xml:space="preserve"> بسحب تحفظها </w:t>
      </w:r>
      <w:r w:rsidRPr="00F36929">
        <w:rPr>
          <w:rtl/>
        </w:rPr>
        <w:t>ال</w:t>
      </w:r>
      <w:r w:rsidRPr="00F36929">
        <w:rPr>
          <w:rFonts w:hint="cs"/>
          <w:rtl/>
        </w:rPr>
        <w:t>أ</w:t>
      </w:r>
      <w:r w:rsidRPr="00F36929">
        <w:rPr>
          <w:rtl/>
        </w:rPr>
        <w:t xml:space="preserve">خير </w:t>
      </w:r>
      <w:r w:rsidRPr="00F36929">
        <w:rPr>
          <w:rFonts w:hint="cs"/>
          <w:rtl/>
        </w:rPr>
        <w:t xml:space="preserve">على </w:t>
      </w:r>
      <w:r w:rsidRPr="00F36929">
        <w:rPr>
          <w:rtl/>
        </w:rPr>
        <w:t xml:space="preserve">الاتفاقية المتعلق بالقوات </w:t>
      </w:r>
      <w:r w:rsidRPr="00F36929">
        <w:rPr>
          <w:rFonts w:hint="cs"/>
          <w:rtl/>
        </w:rPr>
        <w:t>المسلحة</w:t>
      </w:r>
      <w:r w:rsidRPr="00F36929">
        <w:rPr>
          <w:rtl/>
        </w:rPr>
        <w:t xml:space="preserve"> وقوات </w:t>
      </w:r>
      <w:r w:rsidRPr="00F36929">
        <w:rPr>
          <w:rFonts w:hint="cs"/>
          <w:rtl/>
        </w:rPr>
        <w:t>إنفاذ القوانين</w:t>
      </w:r>
      <w:r w:rsidRPr="00F36929">
        <w:rPr>
          <w:rtl/>
        </w:rPr>
        <w:t>.</w:t>
      </w:r>
    </w:p>
    <w:p w:rsidR="00F36929" w:rsidRPr="00F36929" w:rsidRDefault="00F36929" w:rsidP="00F36929">
      <w:pPr>
        <w:pStyle w:val="SingleTxt"/>
        <w:spacing w:after="0" w:line="120" w:lineRule="exact"/>
        <w:rPr>
          <w:b/>
          <w:bCs/>
          <w:sz w:val="12"/>
          <w:rtl/>
        </w:rPr>
      </w:pPr>
    </w:p>
    <w:p w:rsidR="00F36929" w:rsidRPr="00F36929" w:rsidRDefault="00F36929" w:rsidP="00F369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36929">
        <w:rPr>
          <w:rFonts w:hint="cs"/>
          <w:rtl/>
        </w:rPr>
        <w:tab/>
      </w:r>
      <w:r w:rsidRPr="00F36929">
        <w:rPr>
          <w:rFonts w:hint="cs"/>
          <w:rtl/>
        </w:rPr>
        <w:tab/>
      </w:r>
      <w:r w:rsidRPr="00F36929">
        <w:rPr>
          <w:rtl/>
        </w:rPr>
        <w:t>الجوانب الايجابية</w:t>
      </w:r>
    </w:p>
    <w:p w:rsidR="00F36929" w:rsidRPr="00F36929" w:rsidRDefault="00F36929" w:rsidP="00F36929">
      <w:pPr>
        <w:pStyle w:val="SingleTxt"/>
        <w:rPr>
          <w:rFonts w:hint="cs"/>
          <w:rtl/>
        </w:rPr>
      </w:pPr>
      <w:r w:rsidRPr="00F36929">
        <w:rPr>
          <w:rFonts w:hint="cs"/>
          <w:rtl/>
        </w:rPr>
        <w:t>5</w:t>
      </w:r>
      <w:r w:rsidRPr="00F36929">
        <w:rPr>
          <w:rtl/>
        </w:rPr>
        <w:t xml:space="preserve"> -</w:t>
      </w:r>
      <w:r w:rsidRPr="00F36929">
        <w:rPr>
          <w:rFonts w:hint="cs"/>
          <w:rtl/>
        </w:rPr>
        <w:tab/>
      </w:r>
      <w:r w:rsidRPr="00F36929">
        <w:rPr>
          <w:rtl/>
        </w:rPr>
        <w:t xml:space="preserve">تثني اللجنة على الدولة الطرف </w:t>
      </w:r>
      <w:r w:rsidRPr="00F36929">
        <w:rPr>
          <w:rFonts w:hint="cs"/>
          <w:rtl/>
        </w:rPr>
        <w:t>لما أعلنته أثناء</w:t>
      </w:r>
      <w:r w:rsidRPr="00F36929">
        <w:rPr>
          <w:rtl/>
        </w:rPr>
        <w:t xml:space="preserve"> العرض الشفوي والحوار</w:t>
      </w:r>
      <w:r w:rsidRPr="00F36929">
        <w:rPr>
          <w:rFonts w:hint="cs"/>
          <w:rtl/>
        </w:rPr>
        <w:t xml:space="preserve"> البنّاء بشأن توافر إرادتها السياسية والتزامها السياسي فيما يتعلق ب</w:t>
      </w:r>
      <w:r w:rsidRPr="00F36929">
        <w:rPr>
          <w:rtl/>
        </w:rPr>
        <w:t xml:space="preserve">تحقيق المساواة </w:t>
      </w:r>
      <w:r w:rsidRPr="00F36929">
        <w:rPr>
          <w:rFonts w:hint="cs"/>
          <w:rtl/>
        </w:rPr>
        <w:t>الفعلية</w:t>
      </w:r>
      <w:r w:rsidRPr="00F36929">
        <w:rPr>
          <w:rtl/>
        </w:rPr>
        <w:t xml:space="preserve"> لجميع النساء والتنفيذ الكامل ل</w:t>
      </w:r>
      <w:r w:rsidRPr="00F36929">
        <w:rPr>
          <w:rFonts w:hint="cs"/>
          <w:rtl/>
        </w:rPr>
        <w:t>أ</w:t>
      </w:r>
      <w:r w:rsidRPr="00F36929">
        <w:rPr>
          <w:rtl/>
        </w:rPr>
        <w:t>حكام الاتفاقية، و</w:t>
      </w:r>
      <w:r w:rsidRPr="00F36929">
        <w:rPr>
          <w:rFonts w:hint="cs"/>
          <w:rtl/>
        </w:rPr>
        <w:t xml:space="preserve">بتذليل ما يواجه المرأة </w:t>
      </w:r>
      <w:r w:rsidRPr="00F36929">
        <w:rPr>
          <w:rtl/>
        </w:rPr>
        <w:t>في الدولة الطرف</w:t>
      </w:r>
      <w:r w:rsidRPr="00F36929">
        <w:rPr>
          <w:rFonts w:hint="cs"/>
          <w:rtl/>
        </w:rPr>
        <w:t xml:space="preserve"> من </w:t>
      </w:r>
      <w:r w:rsidRPr="00F36929">
        <w:rPr>
          <w:rtl/>
        </w:rPr>
        <w:t xml:space="preserve">تحديات </w:t>
      </w:r>
      <w:r w:rsidRPr="00F36929">
        <w:rPr>
          <w:rFonts w:hint="cs"/>
          <w:rtl/>
        </w:rPr>
        <w:t>ناشئة وأخرى قائمة.</w:t>
      </w:r>
    </w:p>
    <w:p w:rsidR="00F36929" w:rsidRPr="00F36929" w:rsidRDefault="00F36929" w:rsidP="00F36929">
      <w:pPr>
        <w:pStyle w:val="SingleTxt"/>
        <w:rPr>
          <w:rFonts w:hint="cs"/>
          <w:rtl/>
        </w:rPr>
      </w:pPr>
      <w:r w:rsidRPr="00F36929">
        <w:rPr>
          <w:rFonts w:hint="cs"/>
          <w:rtl/>
        </w:rPr>
        <w:t xml:space="preserve">6 </w:t>
      </w:r>
      <w:r w:rsidRPr="00F36929">
        <w:rPr>
          <w:rtl/>
        </w:rPr>
        <w:t>-</w:t>
      </w:r>
      <w:r w:rsidRPr="00F36929">
        <w:rPr>
          <w:rFonts w:hint="cs"/>
          <w:rtl/>
        </w:rPr>
        <w:tab/>
      </w:r>
      <w:r w:rsidRPr="00F36929">
        <w:rPr>
          <w:rtl/>
        </w:rPr>
        <w:t xml:space="preserve">وتثني اللجنة على الدولة الطرف </w:t>
      </w:r>
      <w:r w:rsidRPr="00F36929">
        <w:rPr>
          <w:rFonts w:hint="cs"/>
          <w:rtl/>
        </w:rPr>
        <w:t>لقيامها في</w:t>
      </w:r>
      <w:r w:rsidRPr="00F36929">
        <w:rPr>
          <w:rtl/>
        </w:rPr>
        <w:t xml:space="preserve"> عام 2004 </w:t>
      </w:r>
      <w:r w:rsidRPr="00F36929">
        <w:rPr>
          <w:rFonts w:hint="cs"/>
          <w:rtl/>
        </w:rPr>
        <w:t>ب</w:t>
      </w:r>
      <w:r w:rsidRPr="00F36929">
        <w:rPr>
          <w:rtl/>
        </w:rPr>
        <w:t>اعتماد خطة عمل ل</w:t>
      </w:r>
      <w:r w:rsidRPr="00F36929">
        <w:rPr>
          <w:rFonts w:hint="cs"/>
          <w:rtl/>
        </w:rPr>
        <w:t xml:space="preserve">فائدة المرأة في </w:t>
      </w:r>
      <w:r w:rsidRPr="00F36929">
        <w:rPr>
          <w:rtl/>
        </w:rPr>
        <w:t xml:space="preserve">نيوزيلندا </w:t>
      </w:r>
      <w:r w:rsidRPr="00F36929">
        <w:rPr>
          <w:rFonts w:hint="cs"/>
          <w:rtl/>
        </w:rPr>
        <w:t>تساهم في الوفاء ب</w:t>
      </w:r>
      <w:r w:rsidRPr="00F36929">
        <w:rPr>
          <w:rtl/>
        </w:rPr>
        <w:t>التزاماتها الدولية</w:t>
      </w:r>
      <w:r w:rsidRPr="00F36929">
        <w:rPr>
          <w:rFonts w:hint="cs"/>
          <w:rtl/>
        </w:rPr>
        <w:t xml:space="preserve"> </w:t>
      </w:r>
      <w:r w:rsidRPr="00F36929">
        <w:rPr>
          <w:rtl/>
        </w:rPr>
        <w:t>بموجب الاتفاقية ومنهاج عمل بيجين.</w:t>
      </w:r>
    </w:p>
    <w:p w:rsidR="00F36929" w:rsidRPr="00F36929" w:rsidRDefault="00F36929" w:rsidP="00F36929">
      <w:pPr>
        <w:pStyle w:val="SingleTxt"/>
        <w:rPr>
          <w:rFonts w:hint="cs"/>
        </w:rPr>
      </w:pPr>
      <w:r w:rsidRPr="00F36929">
        <w:rPr>
          <w:rFonts w:hint="cs"/>
          <w:rtl/>
        </w:rPr>
        <w:t xml:space="preserve">7 </w:t>
      </w:r>
      <w:r w:rsidRPr="00F36929">
        <w:rPr>
          <w:rtl/>
        </w:rPr>
        <w:t>-</w:t>
      </w:r>
      <w:r w:rsidRPr="00F36929">
        <w:rPr>
          <w:rFonts w:hint="cs"/>
          <w:rtl/>
        </w:rPr>
        <w:tab/>
      </w:r>
      <w:r w:rsidRPr="00F36929">
        <w:rPr>
          <w:rtl/>
        </w:rPr>
        <w:t xml:space="preserve">وترحب اللجنة بجهود الدولة الطرف لتنفيذ برامج وخدمات </w:t>
      </w:r>
      <w:r w:rsidRPr="00F36929">
        <w:rPr>
          <w:rFonts w:hint="cs"/>
          <w:rtl/>
        </w:rPr>
        <w:t xml:space="preserve">تدعم على نحو شامل </w:t>
      </w:r>
      <w:r w:rsidRPr="00F36929">
        <w:rPr>
          <w:rtl/>
        </w:rPr>
        <w:t>مشاركة المر</w:t>
      </w:r>
      <w:r w:rsidRPr="00F36929">
        <w:rPr>
          <w:rFonts w:hint="cs"/>
          <w:rtl/>
        </w:rPr>
        <w:t>أ</w:t>
      </w:r>
      <w:r w:rsidRPr="00F36929">
        <w:rPr>
          <w:rtl/>
        </w:rPr>
        <w:t>ة في العمل</w:t>
      </w:r>
      <w:r w:rsidRPr="00F36929">
        <w:rPr>
          <w:rFonts w:hint="cs"/>
          <w:rtl/>
        </w:rPr>
        <w:t>،</w:t>
      </w:r>
      <w:r w:rsidRPr="00F36929">
        <w:rPr>
          <w:rtl/>
        </w:rPr>
        <w:t xml:space="preserve"> </w:t>
      </w:r>
      <w:r w:rsidRPr="00F36929">
        <w:rPr>
          <w:rFonts w:hint="cs"/>
          <w:rtl/>
        </w:rPr>
        <w:t>وتحقق لها التوفيق بين حياتها المهنية وحياتها الأسرية</w:t>
      </w:r>
      <w:r w:rsidRPr="00F36929">
        <w:rPr>
          <w:rtl/>
        </w:rPr>
        <w:t>. و</w:t>
      </w:r>
      <w:r w:rsidRPr="00F36929">
        <w:rPr>
          <w:rFonts w:hint="cs"/>
          <w:rtl/>
        </w:rPr>
        <w:t xml:space="preserve">تحديدا، </w:t>
      </w:r>
      <w:r w:rsidRPr="00F36929">
        <w:rPr>
          <w:rtl/>
        </w:rPr>
        <w:t xml:space="preserve">تثني اللجنة على الدولة الطرف </w:t>
      </w:r>
      <w:r w:rsidRPr="00F36929">
        <w:rPr>
          <w:rFonts w:hint="cs"/>
          <w:rtl/>
        </w:rPr>
        <w:t xml:space="preserve">لقيامها باستحداث مجموعة </w:t>
      </w:r>
      <w:r w:rsidRPr="00F36929">
        <w:rPr>
          <w:rtl/>
        </w:rPr>
        <w:t xml:space="preserve">خدمات </w:t>
      </w:r>
      <w:r w:rsidRPr="00F36929">
        <w:rPr>
          <w:rFonts w:hint="cs"/>
          <w:rtl/>
        </w:rPr>
        <w:t xml:space="preserve">العمل لصالح الأسر، وهي الخدمات التي تقدم معونات </w:t>
      </w:r>
      <w:r w:rsidRPr="00F36929">
        <w:rPr>
          <w:rtl/>
        </w:rPr>
        <w:t>و</w:t>
      </w:r>
      <w:r w:rsidRPr="00F36929">
        <w:rPr>
          <w:rFonts w:hint="cs"/>
          <w:rtl/>
        </w:rPr>
        <w:t>إ</w:t>
      </w:r>
      <w:r w:rsidRPr="00F36929">
        <w:rPr>
          <w:rtl/>
        </w:rPr>
        <w:t>عفاءات ضريب</w:t>
      </w:r>
      <w:r w:rsidRPr="00F36929">
        <w:rPr>
          <w:rFonts w:hint="cs"/>
          <w:rtl/>
        </w:rPr>
        <w:t>ة تساعد الأسر في تغطية تكاليف رعاية الأ</w:t>
      </w:r>
      <w:r w:rsidRPr="00F36929">
        <w:rPr>
          <w:rtl/>
        </w:rPr>
        <w:t>طفال، و</w:t>
      </w:r>
      <w:r w:rsidRPr="00F36929">
        <w:rPr>
          <w:rFonts w:hint="cs"/>
          <w:rtl/>
        </w:rPr>
        <w:t xml:space="preserve">على </w:t>
      </w:r>
      <w:r w:rsidRPr="00F36929">
        <w:rPr>
          <w:rtl/>
        </w:rPr>
        <w:t xml:space="preserve">برنامجها </w:t>
      </w:r>
      <w:r w:rsidRPr="00F36929">
        <w:rPr>
          <w:rFonts w:hint="cs"/>
          <w:rtl/>
        </w:rPr>
        <w:t>الذي يوفر</w:t>
      </w:r>
      <w:r w:rsidRPr="00F36929">
        <w:rPr>
          <w:rtl/>
        </w:rPr>
        <w:t xml:space="preserve"> </w:t>
      </w:r>
      <w:r w:rsidRPr="00F36929">
        <w:rPr>
          <w:rFonts w:hint="cs"/>
          <w:rtl/>
        </w:rPr>
        <w:t>ا</w:t>
      </w:r>
      <w:r w:rsidRPr="00F36929">
        <w:rPr>
          <w:rtl/>
        </w:rPr>
        <w:t xml:space="preserve">لتعليم </w:t>
      </w:r>
      <w:r w:rsidRPr="00F36929">
        <w:rPr>
          <w:rFonts w:hint="cs"/>
          <w:rtl/>
        </w:rPr>
        <w:t>ال</w:t>
      </w:r>
      <w:r w:rsidRPr="00F36929">
        <w:rPr>
          <w:rtl/>
        </w:rPr>
        <w:t xml:space="preserve">مجاني </w:t>
      </w:r>
      <w:r w:rsidRPr="00F36929">
        <w:rPr>
          <w:rFonts w:hint="cs"/>
          <w:rtl/>
        </w:rPr>
        <w:t xml:space="preserve">على مدى </w:t>
      </w:r>
      <w:r w:rsidRPr="00F36929">
        <w:rPr>
          <w:rtl/>
        </w:rPr>
        <w:t xml:space="preserve">عشرين ساعة </w:t>
      </w:r>
      <w:r w:rsidRPr="00F36929">
        <w:rPr>
          <w:rFonts w:hint="cs"/>
          <w:rtl/>
        </w:rPr>
        <w:t>في الأسبوع للأطفال الذين تتراوح أعمارهم بين ثلاثة وأربعة أعوام.</w:t>
      </w:r>
    </w:p>
    <w:p w:rsidR="00F36929" w:rsidRPr="00F36929" w:rsidRDefault="00F36929" w:rsidP="00F36929">
      <w:pPr>
        <w:pStyle w:val="SingleTxt"/>
        <w:rPr>
          <w:rFonts w:hint="cs"/>
          <w:rtl/>
        </w:rPr>
      </w:pPr>
      <w:r w:rsidRPr="00F36929">
        <w:rPr>
          <w:rFonts w:hint="cs"/>
          <w:rtl/>
        </w:rPr>
        <w:t xml:space="preserve">8 </w:t>
      </w:r>
      <w:r w:rsidRPr="00F36929">
        <w:rPr>
          <w:rtl/>
        </w:rPr>
        <w:t>-</w:t>
      </w:r>
      <w:r w:rsidRPr="00F36929">
        <w:rPr>
          <w:rFonts w:hint="cs"/>
          <w:rtl/>
        </w:rPr>
        <w:tab/>
      </w:r>
      <w:r w:rsidRPr="00F36929">
        <w:rPr>
          <w:rtl/>
        </w:rPr>
        <w:t xml:space="preserve">وتثني اللجنة على الدولة الطرف </w:t>
      </w:r>
      <w:r w:rsidRPr="00F36929">
        <w:rPr>
          <w:rFonts w:hint="cs"/>
          <w:rtl/>
        </w:rPr>
        <w:t xml:space="preserve">لقيامها </w:t>
      </w:r>
      <w:r w:rsidRPr="00F36929">
        <w:rPr>
          <w:rtl/>
        </w:rPr>
        <w:t>في عام 2005</w:t>
      </w:r>
      <w:r w:rsidRPr="00F36929">
        <w:rPr>
          <w:rFonts w:hint="cs"/>
          <w:rtl/>
        </w:rPr>
        <w:t xml:space="preserve"> بإ</w:t>
      </w:r>
      <w:r w:rsidRPr="00F36929">
        <w:rPr>
          <w:rtl/>
        </w:rPr>
        <w:t xml:space="preserve">نشاء فرقة عمل </w:t>
      </w:r>
      <w:r w:rsidRPr="00F36929">
        <w:rPr>
          <w:rFonts w:hint="cs"/>
          <w:rtl/>
        </w:rPr>
        <w:t>للإجراءات المتعلقة بالعنف المنزلي</w:t>
      </w:r>
      <w:r w:rsidRPr="00F36929">
        <w:rPr>
          <w:rtl/>
        </w:rPr>
        <w:t xml:space="preserve"> </w:t>
      </w:r>
      <w:r w:rsidRPr="00F36929">
        <w:rPr>
          <w:rFonts w:hint="cs"/>
          <w:rtl/>
        </w:rPr>
        <w:t>تجمع</w:t>
      </w:r>
      <w:r w:rsidRPr="00F36929">
        <w:rPr>
          <w:rtl/>
        </w:rPr>
        <w:t xml:space="preserve"> أصحاب المصلح</w:t>
      </w:r>
      <w:r w:rsidRPr="00F36929">
        <w:rPr>
          <w:rFonts w:hint="cs"/>
          <w:rtl/>
        </w:rPr>
        <w:t>ة</w:t>
      </w:r>
      <w:r w:rsidRPr="00F36929">
        <w:rPr>
          <w:rtl/>
        </w:rPr>
        <w:t xml:space="preserve"> من الحكومة، و</w:t>
      </w:r>
      <w:r w:rsidRPr="00F36929">
        <w:rPr>
          <w:rFonts w:hint="cs"/>
          <w:rtl/>
        </w:rPr>
        <w:t>سلطات إ</w:t>
      </w:r>
      <w:r w:rsidRPr="00F36929">
        <w:rPr>
          <w:rtl/>
        </w:rPr>
        <w:t xml:space="preserve">نفاذ القانون والمجتمع المدني لتحسين </w:t>
      </w:r>
      <w:r w:rsidRPr="00F36929">
        <w:rPr>
          <w:rFonts w:hint="cs"/>
          <w:rtl/>
        </w:rPr>
        <w:t>سبل التصدي ل</w:t>
      </w:r>
      <w:r w:rsidRPr="00F36929">
        <w:rPr>
          <w:rtl/>
        </w:rPr>
        <w:t xml:space="preserve">لعنف </w:t>
      </w:r>
      <w:r w:rsidRPr="00F36929">
        <w:rPr>
          <w:rFonts w:hint="cs"/>
          <w:rtl/>
        </w:rPr>
        <w:t>المنزلي</w:t>
      </w:r>
      <w:r w:rsidRPr="00F36929">
        <w:rPr>
          <w:rtl/>
        </w:rPr>
        <w:t xml:space="preserve">. وتلاحظ اللجنة مع التقدير </w:t>
      </w:r>
      <w:r w:rsidRPr="00F36929">
        <w:rPr>
          <w:rFonts w:hint="cs"/>
          <w:rtl/>
        </w:rPr>
        <w:t>أ</w:t>
      </w:r>
      <w:r w:rsidRPr="00F36929">
        <w:rPr>
          <w:rtl/>
        </w:rPr>
        <w:t xml:space="preserve">ن فرقة العمل </w:t>
      </w:r>
      <w:r w:rsidRPr="00F36929">
        <w:rPr>
          <w:rFonts w:hint="cs"/>
          <w:rtl/>
        </w:rPr>
        <w:t>أصدرت في</w:t>
      </w:r>
      <w:r w:rsidRPr="00F36929">
        <w:rPr>
          <w:rtl/>
        </w:rPr>
        <w:t xml:space="preserve"> </w:t>
      </w:r>
      <w:r w:rsidRPr="00F36929">
        <w:rPr>
          <w:rFonts w:hint="cs"/>
          <w:rtl/>
        </w:rPr>
        <w:t>تموز/</w:t>
      </w:r>
      <w:r w:rsidRPr="00F36929">
        <w:rPr>
          <w:rtl/>
        </w:rPr>
        <w:t>يولي</w:t>
      </w:r>
      <w:r w:rsidRPr="00F36929">
        <w:rPr>
          <w:rFonts w:hint="cs"/>
          <w:rtl/>
        </w:rPr>
        <w:t>ه</w:t>
      </w:r>
      <w:r w:rsidRPr="00F36929">
        <w:rPr>
          <w:rtl/>
        </w:rPr>
        <w:t xml:space="preserve"> 2006 تقريرها ال</w:t>
      </w:r>
      <w:r w:rsidRPr="00F36929">
        <w:rPr>
          <w:rFonts w:hint="cs"/>
          <w:rtl/>
        </w:rPr>
        <w:t>أ</w:t>
      </w:r>
      <w:r w:rsidRPr="00F36929">
        <w:rPr>
          <w:rtl/>
        </w:rPr>
        <w:t xml:space="preserve">ول عن العنف </w:t>
      </w:r>
      <w:r w:rsidRPr="00F36929">
        <w:rPr>
          <w:rFonts w:hint="cs"/>
          <w:rtl/>
        </w:rPr>
        <w:t>المنزلي</w:t>
      </w:r>
      <w:r w:rsidRPr="00F36929">
        <w:rPr>
          <w:rtl/>
        </w:rPr>
        <w:t>، و</w:t>
      </w:r>
      <w:r w:rsidRPr="00F36929">
        <w:rPr>
          <w:rFonts w:hint="cs"/>
          <w:rtl/>
        </w:rPr>
        <w:t xml:space="preserve">أن التقرير </w:t>
      </w:r>
      <w:r w:rsidRPr="00F36929">
        <w:rPr>
          <w:rtl/>
        </w:rPr>
        <w:t xml:space="preserve">تضمن برنامج عمل وجمع بيانات </w:t>
      </w:r>
      <w:r w:rsidRPr="00F36929">
        <w:rPr>
          <w:rFonts w:hint="cs"/>
          <w:rtl/>
        </w:rPr>
        <w:t>أ</w:t>
      </w:r>
      <w:r w:rsidRPr="00F36929">
        <w:rPr>
          <w:rtl/>
        </w:rPr>
        <w:t>ولية و</w:t>
      </w:r>
      <w:r w:rsidRPr="00F36929">
        <w:rPr>
          <w:rFonts w:hint="cs"/>
          <w:rtl/>
        </w:rPr>
        <w:t xml:space="preserve">شدد على </w:t>
      </w:r>
      <w:r w:rsidRPr="00F36929">
        <w:rPr>
          <w:rtl/>
        </w:rPr>
        <w:t xml:space="preserve">الحاجة </w:t>
      </w:r>
      <w:r w:rsidRPr="00F36929">
        <w:rPr>
          <w:rFonts w:hint="cs"/>
          <w:rtl/>
        </w:rPr>
        <w:t>إ</w:t>
      </w:r>
      <w:r w:rsidRPr="00F36929">
        <w:rPr>
          <w:rtl/>
        </w:rPr>
        <w:t xml:space="preserve">لى اتخاذ </w:t>
      </w:r>
      <w:r w:rsidRPr="00F36929">
        <w:rPr>
          <w:rFonts w:hint="cs"/>
          <w:rtl/>
        </w:rPr>
        <w:t>إجراءات</w:t>
      </w:r>
      <w:r w:rsidRPr="00F36929">
        <w:rPr>
          <w:rtl/>
        </w:rPr>
        <w:t xml:space="preserve"> عاجل</w:t>
      </w:r>
      <w:r w:rsidRPr="00F36929">
        <w:rPr>
          <w:rFonts w:hint="cs"/>
          <w:rtl/>
        </w:rPr>
        <w:t>ة</w:t>
      </w:r>
      <w:r w:rsidRPr="00F36929">
        <w:rPr>
          <w:rtl/>
        </w:rPr>
        <w:t>.</w:t>
      </w:r>
    </w:p>
    <w:p w:rsidR="00F36929" w:rsidRPr="00F36929" w:rsidRDefault="00F36929" w:rsidP="00F36929">
      <w:pPr>
        <w:pStyle w:val="SingleTxt"/>
        <w:rPr>
          <w:rFonts w:hint="cs"/>
          <w:rtl/>
        </w:rPr>
      </w:pPr>
      <w:r w:rsidRPr="00F36929">
        <w:rPr>
          <w:rFonts w:hint="cs"/>
          <w:rtl/>
        </w:rPr>
        <w:t>9</w:t>
      </w:r>
      <w:r w:rsidRPr="00F36929">
        <w:rPr>
          <w:rtl/>
        </w:rPr>
        <w:t xml:space="preserve"> -</w:t>
      </w:r>
      <w:r w:rsidRPr="00F36929">
        <w:rPr>
          <w:rFonts w:hint="cs"/>
          <w:rtl/>
        </w:rPr>
        <w:tab/>
        <w:t>و</w:t>
      </w:r>
      <w:r w:rsidRPr="00F36929">
        <w:rPr>
          <w:rtl/>
        </w:rPr>
        <w:t xml:space="preserve">تهنئ اللجنة الدولة الطرف </w:t>
      </w:r>
      <w:r w:rsidRPr="00F36929">
        <w:rPr>
          <w:rFonts w:hint="cs"/>
          <w:rtl/>
        </w:rPr>
        <w:t>على إلغاء مدفوعات</w:t>
      </w:r>
      <w:r w:rsidRPr="00F36929">
        <w:rPr>
          <w:rtl/>
        </w:rPr>
        <w:t xml:space="preserve"> </w:t>
      </w:r>
      <w:r w:rsidRPr="00F36929">
        <w:rPr>
          <w:rFonts w:hint="cs"/>
          <w:rtl/>
        </w:rPr>
        <w:t xml:space="preserve">الفائدة من برنامج </w:t>
      </w:r>
      <w:r w:rsidRPr="00F36929">
        <w:rPr>
          <w:rtl/>
        </w:rPr>
        <w:t>القروض الطلابي</w:t>
      </w:r>
      <w:r w:rsidRPr="00F36929">
        <w:rPr>
          <w:rFonts w:hint="cs"/>
          <w:rtl/>
        </w:rPr>
        <w:t>ة</w:t>
      </w:r>
      <w:r w:rsidRPr="00F36929">
        <w:rPr>
          <w:rtl/>
        </w:rPr>
        <w:t xml:space="preserve">، </w:t>
      </w:r>
      <w:r w:rsidRPr="00F36929">
        <w:rPr>
          <w:rFonts w:hint="cs"/>
          <w:rtl/>
        </w:rPr>
        <w:t xml:space="preserve">مستجيبة بذلك لما أبدته اللجنة في </w:t>
      </w:r>
      <w:r w:rsidRPr="00F36929">
        <w:rPr>
          <w:rtl/>
        </w:rPr>
        <w:t xml:space="preserve">تعليقاتها </w:t>
      </w:r>
      <w:r w:rsidRPr="00F36929">
        <w:rPr>
          <w:rFonts w:hint="cs"/>
          <w:rtl/>
        </w:rPr>
        <w:t>الختامية</w:t>
      </w:r>
      <w:r w:rsidRPr="00F36929">
        <w:rPr>
          <w:rtl/>
        </w:rPr>
        <w:t xml:space="preserve"> السابقة </w:t>
      </w:r>
      <w:r w:rsidRPr="00F36929">
        <w:rPr>
          <w:rFonts w:hint="cs"/>
          <w:rtl/>
        </w:rPr>
        <w:t>من شواغل بشأن احتمال أن يكون لبرنامج القروض الطلابية أثر غير إيجابي على المرأة.</w:t>
      </w:r>
    </w:p>
    <w:p w:rsidR="00F36929" w:rsidRDefault="00F36929" w:rsidP="00F36929">
      <w:pPr>
        <w:pStyle w:val="SingleTxt"/>
        <w:rPr>
          <w:rFonts w:hint="cs"/>
          <w:b/>
          <w:bCs/>
          <w:rtl/>
        </w:rPr>
      </w:pPr>
      <w:r w:rsidRPr="00F36929">
        <w:rPr>
          <w:rFonts w:hint="cs"/>
          <w:rtl/>
        </w:rPr>
        <w:t>10</w:t>
      </w:r>
      <w:r w:rsidRPr="00F36929">
        <w:rPr>
          <w:rtl/>
        </w:rPr>
        <w:t xml:space="preserve"> -</w:t>
      </w:r>
      <w:r w:rsidRPr="00F36929">
        <w:rPr>
          <w:rFonts w:hint="cs"/>
          <w:rtl/>
        </w:rPr>
        <w:tab/>
      </w:r>
      <w:r w:rsidRPr="00F36929">
        <w:rPr>
          <w:rtl/>
        </w:rPr>
        <w:t xml:space="preserve">وتثني اللجنة على الدولة الطرف لالتزامها بالتعاون مع المنظمات غير </w:t>
      </w:r>
      <w:r w:rsidRPr="00F36929">
        <w:rPr>
          <w:rFonts w:hint="cs"/>
          <w:rtl/>
        </w:rPr>
        <w:t>الحكومية</w:t>
      </w:r>
      <w:r w:rsidRPr="00F36929">
        <w:rPr>
          <w:rtl/>
        </w:rPr>
        <w:t xml:space="preserve"> وشراك</w:t>
      </w:r>
      <w:r w:rsidRPr="00F36929">
        <w:rPr>
          <w:rFonts w:hint="cs"/>
          <w:rtl/>
        </w:rPr>
        <w:t xml:space="preserve">تها معها، </w:t>
      </w:r>
      <w:r w:rsidRPr="00F36929">
        <w:rPr>
          <w:rtl/>
        </w:rPr>
        <w:t>و</w:t>
      </w:r>
      <w:r w:rsidRPr="00F36929">
        <w:rPr>
          <w:rFonts w:hint="cs"/>
          <w:rtl/>
        </w:rPr>
        <w:t>لتقدير الدولة الطرف لما لتلك المنظمات من دو</w:t>
      </w:r>
      <w:r w:rsidRPr="00F36929">
        <w:rPr>
          <w:rtl/>
        </w:rPr>
        <w:t>ر هام في وضع السياسات و</w:t>
      </w:r>
      <w:r w:rsidRPr="00F36929">
        <w:rPr>
          <w:rFonts w:hint="cs"/>
          <w:rtl/>
        </w:rPr>
        <w:t xml:space="preserve">إسداء </w:t>
      </w:r>
      <w:r w:rsidRPr="00F36929">
        <w:rPr>
          <w:rtl/>
        </w:rPr>
        <w:t xml:space="preserve">الخدمات. </w:t>
      </w:r>
      <w:r w:rsidRPr="00F36929">
        <w:rPr>
          <w:rFonts w:hint="cs"/>
          <w:rtl/>
        </w:rPr>
        <w:t>و</w:t>
      </w:r>
      <w:r w:rsidRPr="00F36929">
        <w:rPr>
          <w:rtl/>
        </w:rPr>
        <w:t xml:space="preserve">تعرب اللجنة </w:t>
      </w:r>
      <w:r w:rsidRPr="00F36929">
        <w:rPr>
          <w:rFonts w:hint="cs"/>
          <w:rtl/>
        </w:rPr>
        <w:t xml:space="preserve">أيضا </w:t>
      </w:r>
      <w:r w:rsidRPr="00F36929">
        <w:rPr>
          <w:rtl/>
        </w:rPr>
        <w:t>عن تقديرها للدولة الطرف ل</w:t>
      </w:r>
      <w:r w:rsidRPr="00F36929">
        <w:rPr>
          <w:rFonts w:hint="cs"/>
          <w:rtl/>
        </w:rPr>
        <w:t>قيامها ب</w:t>
      </w:r>
      <w:r w:rsidRPr="00F36929">
        <w:rPr>
          <w:rtl/>
        </w:rPr>
        <w:t xml:space="preserve">تمويل ممثلي المنظمات غير </w:t>
      </w:r>
      <w:r w:rsidRPr="00F36929">
        <w:rPr>
          <w:rFonts w:hint="cs"/>
          <w:rtl/>
        </w:rPr>
        <w:t>الحكومية</w:t>
      </w:r>
      <w:r w:rsidRPr="00F36929">
        <w:rPr>
          <w:rtl/>
        </w:rPr>
        <w:t xml:space="preserve"> لحضور الدورة </w:t>
      </w:r>
      <w:r w:rsidRPr="00F36929">
        <w:rPr>
          <w:rFonts w:hint="cs"/>
          <w:rtl/>
        </w:rPr>
        <w:t>التاسعة</w:t>
      </w:r>
      <w:r w:rsidRPr="00F36929">
        <w:rPr>
          <w:rtl/>
        </w:rPr>
        <w:t xml:space="preserve"> والثلاثين للجنة.</w:t>
      </w:r>
    </w:p>
    <w:p w:rsidR="00F36929" w:rsidRPr="00F36929" w:rsidRDefault="00F36929" w:rsidP="00F369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36929">
        <w:rPr>
          <w:rFonts w:hint="cs"/>
          <w:rtl/>
        </w:rPr>
        <w:tab/>
      </w:r>
      <w:r w:rsidRPr="00F36929">
        <w:rPr>
          <w:rFonts w:hint="cs"/>
          <w:rtl/>
        </w:rPr>
        <w:tab/>
        <w:t>الشواغل</w:t>
      </w:r>
      <w:r w:rsidRPr="00F36929">
        <w:rPr>
          <w:rtl/>
        </w:rPr>
        <w:t xml:space="preserve"> الرئيسية والتوصيات</w:t>
      </w:r>
    </w:p>
    <w:p w:rsidR="00F36929" w:rsidRPr="00F36929" w:rsidRDefault="00F36929" w:rsidP="00F36929">
      <w:pPr>
        <w:pStyle w:val="SingleTxt"/>
        <w:rPr>
          <w:rFonts w:hint="cs"/>
          <w:b/>
          <w:bCs/>
          <w:rtl/>
        </w:rPr>
      </w:pPr>
      <w:r w:rsidRPr="00F36929">
        <w:rPr>
          <w:rFonts w:hint="cs"/>
          <w:rtl/>
        </w:rPr>
        <w:t>11</w:t>
      </w:r>
      <w:r w:rsidRPr="00F36929">
        <w:rPr>
          <w:rtl/>
        </w:rPr>
        <w:t xml:space="preserve"> </w:t>
      </w:r>
      <w:r w:rsidRPr="00F36929">
        <w:rPr>
          <w:rFonts w:hint="cs"/>
          <w:rtl/>
        </w:rPr>
        <w:t>-</w:t>
      </w:r>
      <w:r w:rsidRPr="00F36929">
        <w:rPr>
          <w:rFonts w:hint="cs"/>
          <w:rtl/>
        </w:rPr>
        <w:tab/>
      </w:r>
      <w:r w:rsidRPr="00F36929">
        <w:rPr>
          <w:rFonts w:hint="cs"/>
          <w:b/>
          <w:bCs/>
          <w:rtl/>
        </w:rPr>
        <w:t>رغم أن اللجنة تشير إلى ا</w:t>
      </w:r>
      <w:r w:rsidRPr="00F36929">
        <w:rPr>
          <w:b/>
          <w:bCs/>
          <w:rtl/>
        </w:rPr>
        <w:t xml:space="preserve">لتزام الدولة الطرف </w:t>
      </w:r>
      <w:r w:rsidRPr="00F36929">
        <w:rPr>
          <w:rFonts w:hint="cs"/>
          <w:b/>
          <w:bCs/>
          <w:rtl/>
        </w:rPr>
        <w:t xml:space="preserve">بأن تنفذ </w:t>
      </w:r>
      <w:r w:rsidRPr="00F36929">
        <w:rPr>
          <w:b/>
          <w:bCs/>
          <w:rtl/>
        </w:rPr>
        <w:t xml:space="preserve">بصورة منتظمة ومستمرة جميع أحكام الاتفاقية، </w:t>
      </w:r>
      <w:r w:rsidRPr="00F36929">
        <w:rPr>
          <w:rFonts w:hint="cs"/>
          <w:b/>
          <w:bCs/>
          <w:rtl/>
        </w:rPr>
        <w:t>ترى اللجنة</w:t>
      </w:r>
      <w:r w:rsidRPr="00F36929">
        <w:rPr>
          <w:b/>
          <w:bCs/>
          <w:rtl/>
        </w:rPr>
        <w:t xml:space="preserve"> </w:t>
      </w:r>
      <w:r w:rsidRPr="00F36929">
        <w:rPr>
          <w:rFonts w:hint="cs"/>
          <w:b/>
          <w:bCs/>
          <w:rtl/>
        </w:rPr>
        <w:t xml:space="preserve">أن </w:t>
      </w:r>
      <w:r w:rsidRPr="00F36929">
        <w:rPr>
          <w:b/>
          <w:bCs/>
          <w:rtl/>
        </w:rPr>
        <w:t xml:space="preserve">الشواغل والتوصيات المحددة في هذه التعليقات </w:t>
      </w:r>
      <w:r w:rsidRPr="00F36929">
        <w:rPr>
          <w:rFonts w:hint="cs"/>
          <w:b/>
          <w:bCs/>
          <w:rtl/>
        </w:rPr>
        <w:t>الختامية</w:t>
      </w:r>
      <w:r w:rsidRPr="00F36929">
        <w:rPr>
          <w:b/>
          <w:bCs/>
          <w:rtl/>
        </w:rPr>
        <w:t xml:space="preserve"> تقتضي من الدولة الطرف </w:t>
      </w:r>
      <w:r w:rsidRPr="00F36929">
        <w:rPr>
          <w:rFonts w:hint="cs"/>
          <w:b/>
          <w:bCs/>
          <w:rtl/>
        </w:rPr>
        <w:t>أن تمنحها أ</w:t>
      </w:r>
      <w:r w:rsidRPr="00F36929">
        <w:rPr>
          <w:b/>
          <w:bCs/>
          <w:rtl/>
        </w:rPr>
        <w:t>ولوي</w:t>
      </w:r>
      <w:r w:rsidRPr="00F36929">
        <w:rPr>
          <w:rFonts w:hint="cs"/>
          <w:b/>
          <w:bCs/>
          <w:rtl/>
        </w:rPr>
        <w:t>ة</w:t>
      </w:r>
      <w:r w:rsidRPr="00F36929">
        <w:rPr>
          <w:b/>
          <w:bCs/>
          <w:rtl/>
        </w:rPr>
        <w:t xml:space="preserve"> ا</w:t>
      </w:r>
      <w:r w:rsidRPr="00F36929">
        <w:rPr>
          <w:rFonts w:hint="cs"/>
          <w:b/>
          <w:bCs/>
          <w:rtl/>
        </w:rPr>
        <w:t xml:space="preserve">هتماماتها </w:t>
      </w:r>
      <w:r w:rsidRPr="00F36929">
        <w:rPr>
          <w:b/>
          <w:bCs/>
          <w:rtl/>
        </w:rPr>
        <w:t>من ال</w:t>
      </w:r>
      <w:r w:rsidRPr="00F36929">
        <w:rPr>
          <w:rFonts w:hint="cs"/>
          <w:b/>
          <w:bCs/>
          <w:rtl/>
        </w:rPr>
        <w:t>آ</w:t>
      </w:r>
      <w:r w:rsidRPr="00F36929">
        <w:rPr>
          <w:b/>
          <w:bCs/>
          <w:rtl/>
        </w:rPr>
        <w:t xml:space="preserve">ن وحتى </w:t>
      </w:r>
      <w:r w:rsidRPr="00F36929">
        <w:rPr>
          <w:rFonts w:hint="cs"/>
          <w:b/>
          <w:bCs/>
          <w:rtl/>
        </w:rPr>
        <w:t xml:space="preserve">موعد </w:t>
      </w:r>
      <w:r w:rsidRPr="00F36929">
        <w:rPr>
          <w:b/>
          <w:bCs/>
          <w:rtl/>
        </w:rPr>
        <w:t xml:space="preserve">تقديم التقرير الدوري المقبل. وعليه، تدعو اللجنة الدولة الطرف </w:t>
      </w:r>
      <w:r w:rsidRPr="00F36929">
        <w:rPr>
          <w:rFonts w:hint="cs"/>
          <w:b/>
          <w:bCs/>
          <w:rtl/>
        </w:rPr>
        <w:t>إ</w:t>
      </w:r>
      <w:r w:rsidRPr="00F36929">
        <w:rPr>
          <w:b/>
          <w:bCs/>
          <w:rtl/>
        </w:rPr>
        <w:t xml:space="preserve">لى </w:t>
      </w:r>
      <w:r w:rsidRPr="00F36929">
        <w:rPr>
          <w:rFonts w:hint="cs"/>
          <w:b/>
          <w:bCs/>
          <w:rtl/>
        </w:rPr>
        <w:t xml:space="preserve">أن تركز على </w:t>
      </w:r>
      <w:r w:rsidRPr="00F36929">
        <w:rPr>
          <w:b/>
          <w:bCs/>
          <w:rtl/>
        </w:rPr>
        <w:t xml:space="preserve">تلك المجالات </w:t>
      </w:r>
      <w:r w:rsidRPr="00F36929">
        <w:rPr>
          <w:rFonts w:hint="cs"/>
          <w:b/>
          <w:bCs/>
          <w:rtl/>
        </w:rPr>
        <w:t>في</w:t>
      </w:r>
      <w:r w:rsidRPr="00F36929">
        <w:rPr>
          <w:b/>
          <w:bCs/>
          <w:rtl/>
        </w:rPr>
        <w:t xml:space="preserve"> </w:t>
      </w:r>
      <w:r w:rsidRPr="00F36929">
        <w:rPr>
          <w:rFonts w:hint="cs"/>
          <w:b/>
          <w:bCs/>
          <w:rtl/>
        </w:rPr>
        <w:t>أ</w:t>
      </w:r>
      <w:r w:rsidRPr="00F36929">
        <w:rPr>
          <w:b/>
          <w:bCs/>
          <w:rtl/>
        </w:rPr>
        <w:t>نشطتها المتعلقة بالتنفيذ</w:t>
      </w:r>
      <w:r w:rsidRPr="00F36929">
        <w:rPr>
          <w:rFonts w:hint="cs"/>
          <w:b/>
          <w:bCs/>
          <w:rtl/>
        </w:rPr>
        <w:t>،</w:t>
      </w:r>
      <w:r w:rsidRPr="00F36929">
        <w:rPr>
          <w:b/>
          <w:bCs/>
          <w:rtl/>
        </w:rPr>
        <w:t xml:space="preserve"> وت</w:t>
      </w:r>
      <w:r w:rsidRPr="00F36929">
        <w:rPr>
          <w:rFonts w:hint="cs"/>
          <w:b/>
          <w:bCs/>
          <w:rtl/>
        </w:rPr>
        <w:t xml:space="preserve">قدم في </w:t>
      </w:r>
      <w:r w:rsidRPr="00F36929">
        <w:rPr>
          <w:b/>
          <w:bCs/>
          <w:rtl/>
        </w:rPr>
        <w:t xml:space="preserve">تقريرها الدوري المقبل </w:t>
      </w:r>
      <w:r w:rsidRPr="00F36929">
        <w:rPr>
          <w:rFonts w:hint="cs"/>
          <w:b/>
          <w:bCs/>
          <w:rtl/>
        </w:rPr>
        <w:t xml:space="preserve">معلومات بشأن </w:t>
      </w:r>
      <w:r w:rsidRPr="00F36929">
        <w:rPr>
          <w:b/>
          <w:bCs/>
          <w:rtl/>
        </w:rPr>
        <w:t>ال</w:t>
      </w:r>
      <w:r w:rsidRPr="00F36929">
        <w:rPr>
          <w:rFonts w:hint="cs"/>
          <w:b/>
          <w:bCs/>
          <w:rtl/>
        </w:rPr>
        <w:t>إ</w:t>
      </w:r>
      <w:r w:rsidRPr="00F36929">
        <w:rPr>
          <w:b/>
          <w:bCs/>
          <w:rtl/>
        </w:rPr>
        <w:t xml:space="preserve">جراءات المتخذة والنتائج المحققة. </w:t>
      </w:r>
      <w:r w:rsidRPr="00F36929">
        <w:rPr>
          <w:rFonts w:hint="cs"/>
          <w:b/>
          <w:bCs/>
          <w:rtl/>
        </w:rPr>
        <w:t>و</w:t>
      </w:r>
      <w:r w:rsidRPr="00F36929">
        <w:rPr>
          <w:b/>
          <w:bCs/>
          <w:rtl/>
        </w:rPr>
        <w:t xml:space="preserve">تدعو </w:t>
      </w:r>
      <w:r w:rsidRPr="00F36929">
        <w:rPr>
          <w:rFonts w:hint="cs"/>
          <w:b/>
          <w:bCs/>
          <w:rtl/>
        </w:rPr>
        <w:t xml:space="preserve">اللجنة </w:t>
      </w:r>
      <w:r w:rsidRPr="00F36929">
        <w:rPr>
          <w:b/>
          <w:bCs/>
          <w:rtl/>
        </w:rPr>
        <w:t xml:space="preserve">الدولة الطرف </w:t>
      </w:r>
      <w:r w:rsidRPr="00F36929">
        <w:rPr>
          <w:rFonts w:hint="cs"/>
          <w:b/>
          <w:bCs/>
          <w:rtl/>
        </w:rPr>
        <w:t>إ</w:t>
      </w:r>
      <w:r w:rsidRPr="00F36929">
        <w:rPr>
          <w:b/>
          <w:bCs/>
          <w:rtl/>
        </w:rPr>
        <w:t xml:space="preserve">لى </w:t>
      </w:r>
      <w:r w:rsidRPr="00F36929">
        <w:rPr>
          <w:rFonts w:hint="cs"/>
          <w:b/>
          <w:bCs/>
          <w:rtl/>
        </w:rPr>
        <w:t xml:space="preserve">أن تقدم هذه </w:t>
      </w:r>
      <w:r w:rsidRPr="00F36929">
        <w:rPr>
          <w:b/>
          <w:bCs/>
          <w:rtl/>
        </w:rPr>
        <w:t xml:space="preserve">التعليقات </w:t>
      </w:r>
      <w:r w:rsidRPr="00F36929">
        <w:rPr>
          <w:rFonts w:hint="cs"/>
          <w:b/>
          <w:bCs/>
          <w:rtl/>
        </w:rPr>
        <w:t>الختامية</w:t>
      </w:r>
      <w:r w:rsidRPr="00F36929">
        <w:rPr>
          <w:b/>
          <w:bCs/>
          <w:rtl/>
        </w:rPr>
        <w:t xml:space="preserve"> </w:t>
      </w:r>
      <w:r w:rsidRPr="00F36929">
        <w:rPr>
          <w:rFonts w:hint="cs"/>
          <w:b/>
          <w:bCs/>
          <w:rtl/>
        </w:rPr>
        <w:t>إ</w:t>
      </w:r>
      <w:r w:rsidRPr="00F36929">
        <w:rPr>
          <w:b/>
          <w:bCs/>
          <w:rtl/>
        </w:rPr>
        <w:t>لى جميع الوزارات المعنية و</w:t>
      </w:r>
      <w:r w:rsidRPr="00F36929">
        <w:rPr>
          <w:rFonts w:hint="cs"/>
          <w:b/>
          <w:bCs/>
          <w:rtl/>
        </w:rPr>
        <w:t>إ</w:t>
      </w:r>
      <w:r w:rsidRPr="00F36929">
        <w:rPr>
          <w:b/>
          <w:bCs/>
          <w:rtl/>
        </w:rPr>
        <w:t xml:space="preserve">لى البرلمان </w:t>
      </w:r>
      <w:r w:rsidRPr="00F36929">
        <w:rPr>
          <w:rFonts w:hint="cs"/>
          <w:b/>
          <w:bCs/>
          <w:rtl/>
        </w:rPr>
        <w:t>ل</w:t>
      </w:r>
      <w:r w:rsidRPr="00F36929">
        <w:rPr>
          <w:b/>
          <w:bCs/>
          <w:rtl/>
        </w:rPr>
        <w:t>كف</w:t>
      </w:r>
      <w:r w:rsidRPr="00F36929">
        <w:rPr>
          <w:rFonts w:hint="cs"/>
          <w:b/>
          <w:bCs/>
          <w:rtl/>
        </w:rPr>
        <w:t>ا</w:t>
      </w:r>
      <w:r w:rsidRPr="00F36929">
        <w:rPr>
          <w:b/>
          <w:bCs/>
          <w:rtl/>
        </w:rPr>
        <w:t>ل</w:t>
      </w:r>
      <w:r w:rsidRPr="00F36929">
        <w:rPr>
          <w:rFonts w:hint="cs"/>
          <w:b/>
          <w:bCs/>
          <w:rtl/>
        </w:rPr>
        <w:t>ة</w:t>
      </w:r>
      <w:r w:rsidRPr="00F36929">
        <w:rPr>
          <w:b/>
          <w:bCs/>
          <w:rtl/>
        </w:rPr>
        <w:t xml:space="preserve"> تنفيذها </w:t>
      </w:r>
      <w:r w:rsidRPr="00F36929">
        <w:rPr>
          <w:rFonts w:hint="cs"/>
          <w:b/>
          <w:bCs/>
          <w:rtl/>
        </w:rPr>
        <w:t>ب</w:t>
      </w:r>
      <w:r w:rsidRPr="00F36929">
        <w:rPr>
          <w:b/>
          <w:bCs/>
          <w:rtl/>
        </w:rPr>
        <w:t>الكامل.</w:t>
      </w:r>
    </w:p>
    <w:p w:rsidR="00F36929" w:rsidRPr="00F36929" w:rsidRDefault="00F36929" w:rsidP="00F36929">
      <w:pPr>
        <w:pStyle w:val="SingleTxt"/>
        <w:rPr>
          <w:rFonts w:hint="cs"/>
          <w:rtl/>
        </w:rPr>
      </w:pPr>
      <w:r w:rsidRPr="00F36929">
        <w:rPr>
          <w:rFonts w:hint="cs"/>
          <w:rtl/>
        </w:rPr>
        <w:t>12 -</w:t>
      </w:r>
      <w:r w:rsidRPr="00F36929">
        <w:rPr>
          <w:rFonts w:hint="cs"/>
          <w:rtl/>
        </w:rPr>
        <w:tab/>
        <w:t>وفي حين</w:t>
      </w:r>
      <w:r w:rsidRPr="00F36929">
        <w:rPr>
          <w:rtl/>
        </w:rPr>
        <w:t xml:space="preserve"> تقدر اللجنة الخطوات التي اتخذتها الدولة الطرف ل</w:t>
      </w:r>
      <w:r w:rsidRPr="00F36929">
        <w:rPr>
          <w:rFonts w:hint="cs"/>
          <w:rtl/>
        </w:rPr>
        <w:t xml:space="preserve">جعل </w:t>
      </w:r>
      <w:r w:rsidRPr="00F36929">
        <w:rPr>
          <w:rtl/>
        </w:rPr>
        <w:t>قوانينها ال</w:t>
      </w:r>
      <w:r w:rsidRPr="00F36929">
        <w:rPr>
          <w:rFonts w:hint="cs"/>
          <w:rtl/>
        </w:rPr>
        <w:t>مح</w:t>
      </w:r>
      <w:r w:rsidRPr="00F36929">
        <w:rPr>
          <w:rtl/>
        </w:rPr>
        <w:t>لية</w:t>
      </w:r>
      <w:r w:rsidRPr="00F36929">
        <w:rPr>
          <w:rFonts w:hint="cs"/>
          <w:rtl/>
        </w:rPr>
        <w:t xml:space="preserve"> متفقة مع </w:t>
      </w:r>
      <w:r w:rsidRPr="00F36929">
        <w:rPr>
          <w:rtl/>
        </w:rPr>
        <w:t>التزاماتها</w:t>
      </w:r>
      <w:r w:rsidRPr="00F36929">
        <w:rPr>
          <w:rFonts w:hint="cs"/>
          <w:rtl/>
        </w:rPr>
        <w:t xml:space="preserve"> </w:t>
      </w:r>
      <w:r w:rsidRPr="00F36929">
        <w:rPr>
          <w:rtl/>
        </w:rPr>
        <w:t xml:space="preserve">بموجب الاتفاقية، </w:t>
      </w:r>
      <w:r w:rsidRPr="00F36929">
        <w:rPr>
          <w:rFonts w:hint="cs"/>
          <w:rtl/>
        </w:rPr>
        <w:t xml:space="preserve">فإن </w:t>
      </w:r>
      <w:r w:rsidRPr="00F36929">
        <w:rPr>
          <w:rtl/>
        </w:rPr>
        <w:t xml:space="preserve">اللجنة </w:t>
      </w:r>
      <w:r w:rsidRPr="00F36929">
        <w:rPr>
          <w:rFonts w:hint="cs"/>
          <w:rtl/>
        </w:rPr>
        <w:t xml:space="preserve">يساورها </w:t>
      </w:r>
      <w:r w:rsidRPr="00F36929">
        <w:rPr>
          <w:rtl/>
        </w:rPr>
        <w:t>القلق ل</w:t>
      </w:r>
      <w:r w:rsidRPr="00F36929">
        <w:rPr>
          <w:rFonts w:hint="cs"/>
          <w:rtl/>
        </w:rPr>
        <w:t>أ</w:t>
      </w:r>
      <w:r w:rsidRPr="00F36929">
        <w:rPr>
          <w:rtl/>
        </w:rPr>
        <w:t>ن الاتفاقية لم ت</w:t>
      </w:r>
      <w:r w:rsidRPr="00F36929">
        <w:rPr>
          <w:rFonts w:hint="cs"/>
          <w:rtl/>
        </w:rPr>
        <w:t>ُ</w:t>
      </w:r>
      <w:r w:rsidRPr="00F36929">
        <w:rPr>
          <w:rtl/>
        </w:rPr>
        <w:t>دمج كليا في القانون المحلي. و</w:t>
      </w:r>
      <w:r w:rsidRPr="00F36929">
        <w:rPr>
          <w:rFonts w:hint="cs"/>
          <w:rtl/>
        </w:rPr>
        <w:t xml:space="preserve">يساور </w:t>
      </w:r>
      <w:r w:rsidRPr="00F36929">
        <w:rPr>
          <w:rtl/>
        </w:rPr>
        <w:t>اللجنة القلق ل</w:t>
      </w:r>
      <w:r w:rsidRPr="00F36929">
        <w:rPr>
          <w:rFonts w:hint="cs"/>
          <w:rtl/>
        </w:rPr>
        <w:t>أ</w:t>
      </w:r>
      <w:r w:rsidRPr="00F36929">
        <w:rPr>
          <w:rtl/>
        </w:rPr>
        <w:t xml:space="preserve">نه على الرغم من </w:t>
      </w:r>
      <w:r w:rsidRPr="00F36929">
        <w:rPr>
          <w:rFonts w:hint="cs"/>
          <w:rtl/>
        </w:rPr>
        <w:t xml:space="preserve">أن </w:t>
      </w:r>
      <w:r w:rsidRPr="00F36929">
        <w:rPr>
          <w:rtl/>
        </w:rPr>
        <w:t>قانون حقوق ال</w:t>
      </w:r>
      <w:r w:rsidRPr="00F36929">
        <w:rPr>
          <w:rFonts w:hint="cs"/>
          <w:rtl/>
        </w:rPr>
        <w:t>إ</w:t>
      </w:r>
      <w:r w:rsidRPr="00F36929">
        <w:rPr>
          <w:rtl/>
        </w:rPr>
        <w:t>نسان لعام 1993 يتضمن حظر</w:t>
      </w:r>
      <w:r w:rsidRPr="00F36929">
        <w:rPr>
          <w:rFonts w:hint="cs"/>
          <w:rtl/>
        </w:rPr>
        <w:t>ا ل</w:t>
      </w:r>
      <w:r w:rsidRPr="00F36929">
        <w:rPr>
          <w:rtl/>
        </w:rPr>
        <w:t xml:space="preserve">لتمييز </w:t>
      </w:r>
      <w:r w:rsidRPr="00F36929">
        <w:rPr>
          <w:rFonts w:hint="cs"/>
          <w:rtl/>
        </w:rPr>
        <w:t>القائم على أ</w:t>
      </w:r>
      <w:r w:rsidRPr="00F36929">
        <w:rPr>
          <w:rtl/>
        </w:rPr>
        <w:t xml:space="preserve">ساس </w:t>
      </w:r>
      <w:r w:rsidRPr="00F36929">
        <w:rPr>
          <w:rFonts w:hint="cs"/>
          <w:rtl/>
        </w:rPr>
        <w:t xml:space="preserve">نوع </w:t>
      </w:r>
      <w:r w:rsidRPr="00F36929">
        <w:rPr>
          <w:rtl/>
        </w:rPr>
        <w:t>الجنس، ويتضمن إشارات إلى ال</w:t>
      </w:r>
      <w:r w:rsidRPr="00F36929">
        <w:rPr>
          <w:rFonts w:hint="cs"/>
          <w:rtl/>
        </w:rPr>
        <w:t>أ</w:t>
      </w:r>
      <w:r w:rsidRPr="00F36929">
        <w:rPr>
          <w:rtl/>
        </w:rPr>
        <w:t>موم</w:t>
      </w:r>
      <w:r w:rsidRPr="00F36929">
        <w:rPr>
          <w:rFonts w:hint="cs"/>
          <w:rtl/>
        </w:rPr>
        <w:t>ة</w:t>
      </w:r>
      <w:r w:rsidRPr="00F36929">
        <w:rPr>
          <w:rtl/>
        </w:rPr>
        <w:t xml:space="preserve"> وال</w:t>
      </w:r>
      <w:r w:rsidRPr="00F36929">
        <w:rPr>
          <w:rFonts w:hint="cs"/>
          <w:rtl/>
        </w:rPr>
        <w:t>إ</w:t>
      </w:r>
      <w:r w:rsidRPr="00F36929">
        <w:rPr>
          <w:rtl/>
        </w:rPr>
        <w:t xml:space="preserve">نجاب، </w:t>
      </w:r>
      <w:r w:rsidRPr="00F36929">
        <w:rPr>
          <w:rFonts w:hint="cs"/>
          <w:rtl/>
        </w:rPr>
        <w:t xml:space="preserve">فإنه ليس ثمة في تشريعات الدولة الطرف </w:t>
      </w:r>
      <w:r w:rsidRPr="00F36929">
        <w:rPr>
          <w:rtl/>
        </w:rPr>
        <w:t xml:space="preserve">تعريف </w:t>
      </w:r>
      <w:r w:rsidRPr="00F36929">
        <w:rPr>
          <w:rFonts w:hint="cs"/>
          <w:rtl/>
        </w:rPr>
        <w:t>صريح وشامل ل</w:t>
      </w:r>
      <w:r w:rsidRPr="00F36929">
        <w:rPr>
          <w:rtl/>
        </w:rPr>
        <w:t>لتمييز ضد المر</w:t>
      </w:r>
      <w:r w:rsidRPr="00F36929">
        <w:rPr>
          <w:rFonts w:hint="cs"/>
          <w:rtl/>
        </w:rPr>
        <w:t>أ</w:t>
      </w:r>
      <w:r w:rsidRPr="00F36929">
        <w:rPr>
          <w:rtl/>
        </w:rPr>
        <w:t>ة</w:t>
      </w:r>
      <w:r w:rsidRPr="00F36929">
        <w:rPr>
          <w:rFonts w:hint="cs"/>
          <w:rtl/>
        </w:rPr>
        <w:t xml:space="preserve"> يتفق مع ا</w:t>
      </w:r>
      <w:r w:rsidRPr="00F36929">
        <w:rPr>
          <w:rtl/>
        </w:rPr>
        <w:t xml:space="preserve">لمادة 1 من الاتفاقية، </w:t>
      </w:r>
      <w:r w:rsidRPr="00F36929">
        <w:rPr>
          <w:rFonts w:hint="cs"/>
          <w:rtl/>
        </w:rPr>
        <w:t xml:space="preserve">وينسحب على </w:t>
      </w:r>
      <w:r w:rsidRPr="00F36929">
        <w:rPr>
          <w:rtl/>
        </w:rPr>
        <w:t>التمييز المباشر وغير المباشر</w:t>
      </w:r>
      <w:r w:rsidRPr="00F36929">
        <w:rPr>
          <w:rFonts w:hint="cs"/>
          <w:rtl/>
        </w:rPr>
        <w:t>.</w:t>
      </w:r>
    </w:p>
    <w:p w:rsidR="00F36929" w:rsidRPr="00F36929" w:rsidRDefault="00F36929" w:rsidP="00F36929">
      <w:pPr>
        <w:pStyle w:val="SingleTxt"/>
        <w:rPr>
          <w:rFonts w:hint="cs"/>
          <w:b/>
          <w:bCs/>
          <w:rtl/>
        </w:rPr>
      </w:pPr>
      <w:r w:rsidRPr="00F36929">
        <w:rPr>
          <w:rFonts w:hint="cs"/>
          <w:rtl/>
        </w:rPr>
        <w:t>13</w:t>
      </w:r>
      <w:r w:rsidRPr="00F36929">
        <w:rPr>
          <w:rtl/>
        </w:rPr>
        <w:t xml:space="preserve"> -</w:t>
      </w:r>
      <w:r w:rsidRPr="00F36929">
        <w:rPr>
          <w:rFonts w:hint="cs"/>
          <w:rtl/>
        </w:rPr>
        <w:tab/>
      </w:r>
      <w:r w:rsidRPr="00F36929">
        <w:rPr>
          <w:b/>
          <w:bCs/>
          <w:rtl/>
        </w:rPr>
        <w:t xml:space="preserve">تحث اللجنة الدولة الطرف على </w:t>
      </w:r>
      <w:r w:rsidRPr="00F36929">
        <w:rPr>
          <w:rFonts w:hint="cs"/>
          <w:b/>
          <w:bCs/>
          <w:rtl/>
        </w:rPr>
        <w:t xml:space="preserve">أن تتخذ، </w:t>
      </w:r>
      <w:r w:rsidRPr="00F36929">
        <w:rPr>
          <w:b/>
          <w:bCs/>
          <w:rtl/>
        </w:rPr>
        <w:t>وفقا للمادة 1 من الاتفاقية</w:t>
      </w:r>
      <w:r w:rsidRPr="00F36929">
        <w:rPr>
          <w:rFonts w:hint="cs"/>
          <w:b/>
          <w:bCs/>
          <w:rtl/>
        </w:rPr>
        <w:t>،</w:t>
      </w:r>
      <w:r w:rsidRPr="00F36929">
        <w:rPr>
          <w:b/>
          <w:bCs/>
          <w:rtl/>
        </w:rPr>
        <w:t xml:space="preserve"> خطوات لتعزيز حظر</w:t>
      </w:r>
      <w:r w:rsidRPr="00F36929">
        <w:rPr>
          <w:rFonts w:hint="cs"/>
          <w:b/>
          <w:bCs/>
          <w:rtl/>
        </w:rPr>
        <w:t>ها ل</w:t>
      </w:r>
      <w:r w:rsidRPr="00F36929">
        <w:rPr>
          <w:b/>
          <w:bCs/>
          <w:rtl/>
        </w:rPr>
        <w:t>لتمييز المباشر وغير المباشر ضد المر</w:t>
      </w:r>
      <w:r w:rsidRPr="00F36929">
        <w:rPr>
          <w:rFonts w:hint="cs"/>
          <w:b/>
          <w:bCs/>
          <w:rtl/>
        </w:rPr>
        <w:t>أ</w:t>
      </w:r>
      <w:r w:rsidRPr="00F36929">
        <w:rPr>
          <w:b/>
          <w:bCs/>
          <w:rtl/>
        </w:rPr>
        <w:t xml:space="preserve">ة. </w:t>
      </w:r>
      <w:r w:rsidRPr="00F36929">
        <w:rPr>
          <w:rFonts w:hint="cs"/>
          <w:b/>
          <w:bCs/>
          <w:rtl/>
        </w:rPr>
        <w:t>و</w:t>
      </w:r>
      <w:r w:rsidRPr="00F36929">
        <w:rPr>
          <w:b/>
          <w:bCs/>
          <w:rtl/>
        </w:rPr>
        <w:t xml:space="preserve">توصي </w:t>
      </w:r>
      <w:r w:rsidRPr="00F36929">
        <w:rPr>
          <w:rFonts w:hint="cs"/>
          <w:b/>
          <w:bCs/>
          <w:rtl/>
        </w:rPr>
        <w:t xml:space="preserve">اللجنة أيضا </w:t>
      </w:r>
      <w:r w:rsidRPr="00F36929">
        <w:rPr>
          <w:b/>
          <w:bCs/>
          <w:rtl/>
        </w:rPr>
        <w:t>ب</w:t>
      </w:r>
      <w:r w:rsidRPr="00F36929">
        <w:rPr>
          <w:rFonts w:hint="cs"/>
          <w:b/>
          <w:bCs/>
          <w:rtl/>
        </w:rPr>
        <w:t>أ</w:t>
      </w:r>
      <w:r w:rsidRPr="00F36929">
        <w:rPr>
          <w:b/>
          <w:bCs/>
          <w:rtl/>
        </w:rPr>
        <w:t xml:space="preserve">ن </w:t>
      </w:r>
      <w:r w:rsidRPr="00F36929">
        <w:rPr>
          <w:rFonts w:hint="cs"/>
          <w:b/>
          <w:bCs/>
          <w:rtl/>
        </w:rPr>
        <w:t xml:space="preserve">تشدد </w:t>
      </w:r>
      <w:r w:rsidRPr="00F36929">
        <w:rPr>
          <w:b/>
          <w:bCs/>
          <w:rtl/>
        </w:rPr>
        <w:t xml:space="preserve">الدولة الطرف </w:t>
      </w:r>
      <w:r w:rsidRPr="00F36929">
        <w:rPr>
          <w:rFonts w:hint="cs"/>
          <w:b/>
          <w:bCs/>
          <w:rtl/>
        </w:rPr>
        <w:t>على النطاق الشامل ل</w:t>
      </w:r>
      <w:r w:rsidRPr="00F36929">
        <w:rPr>
          <w:b/>
          <w:bCs/>
          <w:rtl/>
        </w:rPr>
        <w:t xml:space="preserve">لاتفاقية في جميع </w:t>
      </w:r>
      <w:r w:rsidRPr="00F36929">
        <w:rPr>
          <w:rFonts w:hint="cs"/>
          <w:b/>
          <w:bCs/>
          <w:rtl/>
        </w:rPr>
        <w:t xml:space="preserve">ما تبذله من الجهود </w:t>
      </w:r>
      <w:r w:rsidRPr="00F36929">
        <w:rPr>
          <w:b/>
          <w:bCs/>
          <w:rtl/>
        </w:rPr>
        <w:t>الرامي</w:t>
      </w:r>
      <w:r w:rsidRPr="00F36929">
        <w:rPr>
          <w:rFonts w:hint="cs"/>
          <w:b/>
          <w:bCs/>
          <w:rtl/>
        </w:rPr>
        <w:t>ة</w:t>
      </w:r>
      <w:r w:rsidRPr="00F36929">
        <w:rPr>
          <w:b/>
          <w:bCs/>
          <w:rtl/>
        </w:rPr>
        <w:t xml:space="preserve"> </w:t>
      </w:r>
      <w:r w:rsidRPr="00F36929">
        <w:rPr>
          <w:rFonts w:hint="cs"/>
          <w:b/>
          <w:bCs/>
          <w:rtl/>
        </w:rPr>
        <w:t>إ</w:t>
      </w:r>
      <w:r w:rsidRPr="00F36929">
        <w:rPr>
          <w:b/>
          <w:bCs/>
          <w:rtl/>
        </w:rPr>
        <w:t>لى التنفيذ العملي لمبدأ المساواة بين المر</w:t>
      </w:r>
      <w:r w:rsidRPr="00F36929">
        <w:rPr>
          <w:rFonts w:hint="cs"/>
          <w:b/>
          <w:bCs/>
          <w:rtl/>
        </w:rPr>
        <w:t>أ</w:t>
      </w:r>
      <w:r w:rsidRPr="00F36929">
        <w:rPr>
          <w:b/>
          <w:bCs/>
          <w:rtl/>
        </w:rPr>
        <w:t>ة والرجل.</w:t>
      </w:r>
    </w:p>
    <w:p w:rsidR="00F36929" w:rsidRPr="00F36929" w:rsidRDefault="00F36929" w:rsidP="00F36929">
      <w:pPr>
        <w:pStyle w:val="SingleTxt"/>
        <w:rPr>
          <w:rFonts w:hint="cs"/>
          <w:rtl/>
        </w:rPr>
      </w:pPr>
      <w:r w:rsidRPr="00F36929">
        <w:rPr>
          <w:rFonts w:hint="cs"/>
          <w:rtl/>
        </w:rPr>
        <w:t xml:space="preserve">14 </w:t>
      </w:r>
      <w:r w:rsidRPr="00F36929">
        <w:rPr>
          <w:rtl/>
        </w:rPr>
        <w:t>-</w:t>
      </w:r>
      <w:r w:rsidRPr="00F36929">
        <w:rPr>
          <w:rFonts w:hint="cs"/>
          <w:rtl/>
        </w:rPr>
        <w:tab/>
      </w:r>
      <w:r w:rsidRPr="00F36929">
        <w:rPr>
          <w:rtl/>
        </w:rPr>
        <w:t xml:space="preserve">وفي حين </w:t>
      </w:r>
      <w:r w:rsidRPr="00F36929">
        <w:rPr>
          <w:rFonts w:hint="cs"/>
          <w:rtl/>
        </w:rPr>
        <w:t xml:space="preserve">ترحب </w:t>
      </w:r>
      <w:r w:rsidRPr="00F36929">
        <w:rPr>
          <w:rtl/>
        </w:rPr>
        <w:t xml:space="preserve">اللجنة </w:t>
      </w:r>
      <w:r w:rsidRPr="00F36929">
        <w:rPr>
          <w:rFonts w:hint="cs"/>
          <w:rtl/>
        </w:rPr>
        <w:t xml:space="preserve">بقيام </w:t>
      </w:r>
      <w:r w:rsidRPr="00F36929">
        <w:rPr>
          <w:rtl/>
        </w:rPr>
        <w:t>لجنة حقوق ال</w:t>
      </w:r>
      <w:r w:rsidRPr="00F36929">
        <w:rPr>
          <w:rFonts w:hint="cs"/>
          <w:rtl/>
        </w:rPr>
        <w:t>إ</w:t>
      </w:r>
      <w:r w:rsidRPr="00F36929">
        <w:rPr>
          <w:rtl/>
        </w:rPr>
        <w:t xml:space="preserve">نسان بتعيين مفوض </w:t>
      </w:r>
      <w:r w:rsidRPr="00F36929">
        <w:rPr>
          <w:rFonts w:hint="cs"/>
          <w:rtl/>
        </w:rPr>
        <w:t>لتكافؤ الفرص ي</w:t>
      </w:r>
      <w:r w:rsidRPr="00F36929">
        <w:rPr>
          <w:rtl/>
        </w:rPr>
        <w:t>ركز على الشواغل المتعلقة بالمساواة بين الجنسين، ف</w:t>
      </w:r>
      <w:r w:rsidRPr="00F36929">
        <w:rPr>
          <w:rFonts w:hint="cs"/>
          <w:rtl/>
        </w:rPr>
        <w:t xml:space="preserve">إن اللجنة يساورها </w:t>
      </w:r>
      <w:r w:rsidRPr="00F36929">
        <w:rPr>
          <w:rtl/>
        </w:rPr>
        <w:t xml:space="preserve">القلق </w:t>
      </w:r>
      <w:r w:rsidRPr="00F36929">
        <w:rPr>
          <w:rFonts w:hint="cs"/>
          <w:rtl/>
        </w:rPr>
        <w:t>لأ</w:t>
      </w:r>
      <w:r w:rsidRPr="00F36929">
        <w:rPr>
          <w:rtl/>
        </w:rPr>
        <w:t>ن لجنة حقوق ال</w:t>
      </w:r>
      <w:r w:rsidRPr="00F36929">
        <w:rPr>
          <w:rFonts w:hint="cs"/>
          <w:rtl/>
        </w:rPr>
        <w:t>إ</w:t>
      </w:r>
      <w:r w:rsidRPr="00F36929">
        <w:rPr>
          <w:rtl/>
        </w:rPr>
        <w:t xml:space="preserve">نسان التي تلعب دورا محوريا في تعزيز </w:t>
      </w:r>
      <w:r w:rsidRPr="00F36929">
        <w:rPr>
          <w:rFonts w:hint="cs"/>
          <w:rtl/>
        </w:rPr>
        <w:t>وحماية</w:t>
      </w:r>
      <w:r w:rsidRPr="00F36929">
        <w:rPr>
          <w:rtl/>
        </w:rPr>
        <w:t xml:space="preserve"> حقوق ال</w:t>
      </w:r>
      <w:r w:rsidRPr="00F36929">
        <w:rPr>
          <w:rFonts w:hint="cs"/>
          <w:rtl/>
        </w:rPr>
        <w:t>إ</w:t>
      </w:r>
      <w:r w:rsidRPr="00F36929">
        <w:rPr>
          <w:rtl/>
        </w:rPr>
        <w:t xml:space="preserve">نسان في نيوزيلندا </w:t>
      </w:r>
      <w:r w:rsidRPr="00F36929">
        <w:rPr>
          <w:rFonts w:hint="cs"/>
          <w:rtl/>
        </w:rPr>
        <w:t xml:space="preserve">لم تدرج وتعمم </w:t>
      </w:r>
      <w:r w:rsidRPr="00F36929">
        <w:rPr>
          <w:rtl/>
        </w:rPr>
        <w:t>في خطط عملها و</w:t>
      </w:r>
      <w:r w:rsidRPr="00F36929">
        <w:rPr>
          <w:rFonts w:hint="cs"/>
          <w:rtl/>
        </w:rPr>
        <w:t>أ</w:t>
      </w:r>
      <w:r w:rsidRPr="00F36929">
        <w:rPr>
          <w:rtl/>
        </w:rPr>
        <w:t>نشطتها</w:t>
      </w:r>
      <w:r w:rsidRPr="00F36929">
        <w:rPr>
          <w:rFonts w:hint="cs"/>
          <w:rtl/>
        </w:rPr>
        <w:t xml:space="preserve"> المنظور الجنساني </w:t>
      </w:r>
      <w:r w:rsidRPr="00F36929">
        <w:rPr>
          <w:rtl/>
        </w:rPr>
        <w:t>وحقوق المر</w:t>
      </w:r>
      <w:r w:rsidRPr="00F36929">
        <w:rPr>
          <w:rFonts w:hint="cs"/>
          <w:rtl/>
        </w:rPr>
        <w:t>أ</w:t>
      </w:r>
      <w:r w:rsidRPr="00F36929">
        <w:rPr>
          <w:rtl/>
        </w:rPr>
        <w:t xml:space="preserve">ة </w:t>
      </w:r>
      <w:r w:rsidRPr="00F36929">
        <w:rPr>
          <w:rFonts w:hint="cs"/>
          <w:rtl/>
        </w:rPr>
        <w:t>على نحو كامل</w:t>
      </w:r>
      <w:r w:rsidRPr="00F36929">
        <w:rPr>
          <w:rtl/>
        </w:rPr>
        <w:t xml:space="preserve">. </w:t>
      </w:r>
      <w:r w:rsidRPr="00F36929">
        <w:rPr>
          <w:rFonts w:hint="cs"/>
          <w:rtl/>
        </w:rPr>
        <w:t>ويساور اللجنة القلق أيضا لأن الآليات القائمة ل</w:t>
      </w:r>
      <w:r w:rsidRPr="00F36929">
        <w:rPr>
          <w:rtl/>
        </w:rPr>
        <w:t>رصد حقوق ال</w:t>
      </w:r>
      <w:r w:rsidRPr="00F36929">
        <w:rPr>
          <w:rFonts w:hint="cs"/>
          <w:rtl/>
        </w:rPr>
        <w:t>إ</w:t>
      </w:r>
      <w:r w:rsidRPr="00F36929">
        <w:rPr>
          <w:rtl/>
        </w:rPr>
        <w:t>نسان و</w:t>
      </w:r>
      <w:r w:rsidRPr="00F36929">
        <w:rPr>
          <w:rFonts w:hint="cs"/>
          <w:rtl/>
        </w:rPr>
        <w:t>إعمالها لا تراعي تحليلات المساواة الجنسانية على نحو كاف أو بصورة منتظمة.</w:t>
      </w:r>
      <w:r w:rsidRPr="00F36929">
        <w:rPr>
          <w:rtl/>
        </w:rPr>
        <w:t xml:space="preserve"> </w:t>
      </w:r>
      <w:r w:rsidRPr="00F36929">
        <w:rPr>
          <w:rFonts w:hint="cs"/>
          <w:rtl/>
        </w:rPr>
        <w:t xml:space="preserve">ويساور اللجنة </w:t>
      </w:r>
      <w:r w:rsidRPr="00F36929">
        <w:rPr>
          <w:rtl/>
        </w:rPr>
        <w:t xml:space="preserve">القلق </w:t>
      </w:r>
      <w:r w:rsidRPr="00F36929">
        <w:rPr>
          <w:rFonts w:hint="cs"/>
          <w:rtl/>
        </w:rPr>
        <w:t xml:space="preserve">أيضا لأنه بالرغم من وجوب أن تتضمن جميع الورقات المتعلقة بالسياسات المقدمة إلى مجلس الوزراء ولجان مجلس الوزراء بيانا يتعلق بالامتثال لقانون حقوق الإنسان ولائحة </w:t>
      </w:r>
      <w:r w:rsidRPr="00F36929">
        <w:rPr>
          <w:rtl/>
        </w:rPr>
        <w:t>الحقوق في نيوزيلندا</w:t>
      </w:r>
      <w:r w:rsidRPr="00F36929">
        <w:rPr>
          <w:rFonts w:hint="cs"/>
          <w:rtl/>
        </w:rPr>
        <w:t>، فإن بيانات الأ</w:t>
      </w:r>
      <w:r w:rsidRPr="00F36929">
        <w:rPr>
          <w:rtl/>
        </w:rPr>
        <w:t>ثر الجنس</w:t>
      </w:r>
      <w:r w:rsidRPr="00F36929">
        <w:rPr>
          <w:rFonts w:hint="cs"/>
          <w:rtl/>
        </w:rPr>
        <w:t>اني لا يشترط تقديمها إلا في حالة الورقات المقدمة إلى لجنة مجلس الوزراء المعنية بالتنمية الاجتماعية.</w:t>
      </w:r>
    </w:p>
    <w:p w:rsidR="00F36929" w:rsidRPr="00F36929" w:rsidRDefault="00F36929" w:rsidP="00F36929">
      <w:pPr>
        <w:pStyle w:val="SingleTxt"/>
        <w:rPr>
          <w:rFonts w:hint="cs"/>
          <w:b/>
          <w:bCs/>
          <w:rtl/>
        </w:rPr>
      </w:pPr>
      <w:r w:rsidRPr="00F36929">
        <w:rPr>
          <w:rFonts w:hint="cs"/>
          <w:rtl/>
        </w:rPr>
        <w:t>15</w:t>
      </w:r>
      <w:r w:rsidRPr="00F36929">
        <w:rPr>
          <w:rtl/>
        </w:rPr>
        <w:t xml:space="preserve"> -</w:t>
      </w:r>
      <w:r w:rsidRPr="00F36929">
        <w:rPr>
          <w:rFonts w:hint="cs"/>
          <w:rtl/>
        </w:rPr>
        <w:tab/>
      </w:r>
      <w:r w:rsidRPr="00F36929">
        <w:rPr>
          <w:b/>
          <w:bCs/>
          <w:rtl/>
        </w:rPr>
        <w:t xml:space="preserve">وتحث اللجنة الدولة الطرف على </w:t>
      </w:r>
      <w:r w:rsidRPr="00F36929">
        <w:rPr>
          <w:rFonts w:hint="cs"/>
          <w:b/>
          <w:bCs/>
          <w:rtl/>
        </w:rPr>
        <w:t>أ</w:t>
      </w:r>
      <w:r w:rsidRPr="00F36929">
        <w:rPr>
          <w:b/>
          <w:bCs/>
          <w:rtl/>
        </w:rPr>
        <w:t xml:space="preserve">ن تضع استراتيجية فعالة لتعميم المنظور الجنساني في جميع الخطط والمؤسسات الوطنية </w:t>
      </w:r>
      <w:r w:rsidRPr="00F36929">
        <w:rPr>
          <w:rFonts w:hint="cs"/>
          <w:b/>
          <w:bCs/>
          <w:rtl/>
        </w:rPr>
        <w:t>و</w:t>
      </w:r>
      <w:r w:rsidRPr="00F36929">
        <w:rPr>
          <w:b/>
          <w:bCs/>
          <w:rtl/>
        </w:rPr>
        <w:t xml:space="preserve">تعزيز الروابط بين خطة عمل </w:t>
      </w:r>
      <w:r w:rsidRPr="00F36929">
        <w:rPr>
          <w:rFonts w:hint="cs"/>
          <w:b/>
          <w:bCs/>
          <w:rtl/>
        </w:rPr>
        <w:t xml:space="preserve">نيوزيلندا </w:t>
      </w:r>
      <w:r w:rsidRPr="00F36929">
        <w:rPr>
          <w:b/>
          <w:bCs/>
          <w:rtl/>
        </w:rPr>
        <w:t>لحقوق ال</w:t>
      </w:r>
      <w:r w:rsidRPr="00F36929">
        <w:rPr>
          <w:rFonts w:hint="cs"/>
          <w:b/>
          <w:bCs/>
          <w:rtl/>
        </w:rPr>
        <w:t>إ</w:t>
      </w:r>
      <w:r w:rsidRPr="00F36929">
        <w:rPr>
          <w:b/>
          <w:bCs/>
          <w:rtl/>
        </w:rPr>
        <w:t xml:space="preserve">نسان، وخطة العمل </w:t>
      </w:r>
      <w:r w:rsidRPr="00F36929">
        <w:rPr>
          <w:rFonts w:hint="cs"/>
          <w:b/>
          <w:bCs/>
          <w:rtl/>
        </w:rPr>
        <w:t xml:space="preserve">للمرأة في </w:t>
      </w:r>
      <w:r w:rsidRPr="00F36929">
        <w:rPr>
          <w:b/>
          <w:bCs/>
          <w:rtl/>
        </w:rPr>
        <w:t xml:space="preserve">نيوزيلندا، </w:t>
      </w:r>
      <w:r w:rsidRPr="00F36929">
        <w:rPr>
          <w:rFonts w:hint="cs"/>
          <w:b/>
          <w:bCs/>
          <w:rtl/>
        </w:rPr>
        <w:t xml:space="preserve">بغية كفالة أن يتم في جميع الخطط والبرامج والإجراءات الوطنية المتعلقة بحقوق الإنسان </w:t>
      </w:r>
      <w:r w:rsidRPr="00F36929">
        <w:rPr>
          <w:b/>
          <w:bCs/>
          <w:rtl/>
        </w:rPr>
        <w:t xml:space="preserve">تعزيز </w:t>
      </w:r>
      <w:r w:rsidRPr="00F36929">
        <w:rPr>
          <w:rFonts w:hint="cs"/>
          <w:b/>
          <w:bCs/>
          <w:rtl/>
        </w:rPr>
        <w:t>وحماية</w:t>
      </w:r>
      <w:r w:rsidRPr="00F36929">
        <w:rPr>
          <w:b/>
          <w:bCs/>
          <w:rtl/>
        </w:rPr>
        <w:t xml:space="preserve"> حقوق ال</w:t>
      </w:r>
      <w:r w:rsidRPr="00F36929">
        <w:rPr>
          <w:rFonts w:hint="cs"/>
          <w:b/>
          <w:bCs/>
          <w:rtl/>
        </w:rPr>
        <w:t>إ</w:t>
      </w:r>
      <w:r w:rsidRPr="00F36929">
        <w:rPr>
          <w:b/>
          <w:bCs/>
          <w:rtl/>
        </w:rPr>
        <w:t xml:space="preserve">نسان للمرأة </w:t>
      </w:r>
      <w:r w:rsidRPr="00F36929">
        <w:rPr>
          <w:rFonts w:hint="cs"/>
          <w:b/>
          <w:bCs/>
          <w:rtl/>
        </w:rPr>
        <w:t xml:space="preserve">على النحو الوارد </w:t>
      </w:r>
      <w:r w:rsidRPr="00F36929">
        <w:rPr>
          <w:b/>
          <w:bCs/>
          <w:rtl/>
        </w:rPr>
        <w:t>في الاتفاقية</w:t>
      </w:r>
      <w:r w:rsidRPr="00F36929">
        <w:rPr>
          <w:rFonts w:hint="cs"/>
          <w:b/>
          <w:bCs/>
          <w:rtl/>
        </w:rPr>
        <w:t>. وتوصي اللجنة أيضا بأن تطلب</w:t>
      </w:r>
      <w:r w:rsidRPr="00F36929">
        <w:rPr>
          <w:b/>
          <w:bCs/>
          <w:rtl/>
        </w:rPr>
        <w:t xml:space="preserve"> الدولة الطرف </w:t>
      </w:r>
      <w:r w:rsidRPr="00F36929">
        <w:rPr>
          <w:rFonts w:hint="cs"/>
          <w:b/>
          <w:bCs/>
          <w:rtl/>
        </w:rPr>
        <w:t>بيانات عن</w:t>
      </w:r>
      <w:r w:rsidRPr="00F36929">
        <w:rPr>
          <w:rFonts w:hint="eastAsia"/>
          <w:b/>
          <w:bCs/>
          <w:rtl/>
        </w:rPr>
        <w:t> </w:t>
      </w:r>
      <w:r w:rsidRPr="00F36929">
        <w:rPr>
          <w:rFonts w:hint="cs"/>
          <w:b/>
          <w:bCs/>
          <w:rtl/>
        </w:rPr>
        <w:t>الأثر الجنساني في جميع الورقات السياسية التي تُقدم إلى مجلس الوزراء وجميع لجان مجلس الوزراء.</w:t>
      </w:r>
    </w:p>
    <w:p w:rsidR="00F36929" w:rsidRPr="00F36929" w:rsidRDefault="00F36929" w:rsidP="00F36929">
      <w:pPr>
        <w:pStyle w:val="SingleTxt"/>
        <w:rPr>
          <w:b/>
          <w:lang w:val="en-GB"/>
        </w:rPr>
      </w:pPr>
      <w:r w:rsidRPr="00F36929">
        <w:rPr>
          <w:rtl/>
        </w:rPr>
        <w:t>1</w:t>
      </w:r>
      <w:r w:rsidRPr="00F36929">
        <w:rPr>
          <w:rFonts w:hint="cs"/>
          <w:rtl/>
        </w:rPr>
        <w:t>6</w:t>
      </w:r>
      <w:r w:rsidRPr="00F36929">
        <w:rPr>
          <w:rtl/>
        </w:rPr>
        <w:t xml:space="preserve"> -</w:t>
      </w:r>
      <w:r w:rsidRPr="00F36929">
        <w:rPr>
          <w:rFonts w:hint="cs"/>
          <w:rtl/>
        </w:rPr>
        <w:tab/>
        <w:t>و</w:t>
      </w:r>
      <w:r w:rsidRPr="00F36929">
        <w:rPr>
          <w:rtl/>
        </w:rPr>
        <w:t xml:space="preserve">بينما تلاحظ اللجنة مع التقدير </w:t>
      </w:r>
      <w:r w:rsidRPr="00F36929">
        <w:rPr>
          <w:rFonts w:hint="cs"/>
          <w:rtl/>
        </w:rPr>
        <w:t>أ</w:t>
      </w:r>
      <w:r w:rsidRPr="00F36929">
        <w:rPr>
          <w:rtl/>
        </w:rPr>
        <w:t>ن خطة العمل لل</w:t>
      </w:r>
      <w:r w:rsidRPr="00F36929">
        <w:rPr>
          <w:rFonts w:hint="cs"/>
          <w:rtl/>
        </w:rPr>
        <w:t xml:space="preserve">مرأة في </w:t>
      </w:r>
      <w:r w:rsidRPr="00F36929">
        <w:rPr>
          <w:rtl/>
        </w:rPr>
        <w:t xml:space="preserve">نيوزيلندا </w:t>
      </w:r>
      <w:r w:rsidRPr="00F36929">
        <w:rPr>
          <w:rFonts w:hint="cs"/>
          <w:rtl/>
        </w:rPr>
        <w:t>ل</w:t>
      </w:r>
      <w:r w:rsidRPr="00F36929">
        <w:rPr>
          <w:rtl/>
        </w:rPr>
        <w:t>عام</w:t>
      </w:r>
      <w:r w:rsidRPr="00F36929">
        <w:rPr>
          <w:rFonts w:hint="cs"/>
          <w:rtl/>
        </w:rPr>
        <w:t xml:space="preserve"> </w:t>
      </w:r>
      <w:r w:rsidRPr="00F36929">
        <w:rPr>
          <w:rtl/>
        </w:rPr>
        <w:t>2004</w:t>
      </w:r>
      <w:r w:rsidRPr="00F36929">
        <w:rPr>
          <w:rFonts w:hint="cs"/>
          <w:rtl/>
        </w:rPr>
        <w:t xml:space="preserve"> تضمنت إشارات إلى الالتزامات الدولية على </w:t>
      </w:r>
      <w:r w:rsidRPr="00F36929">
        <w:rPr>
          <w:rtl/>
        </w:rPr>
        <w:t>الدولة الطرف بموجب هذه الاتفاقية،</w:t>
      </w:r>
      <w:r w:rsidRPr="00F36929">
        <w:rPr>
          <w:rFonts w:hint="cs"/>
          <w:rtl/>
        </w:rPr>
        <w:t xml:space="preserve"> فإن </w:t>
      </w:r>
      <w:r w:rsidRPr="00F36929">
        <w:rPr>
          <w:rtl/>
        </w:rPr>
        <w:t xml:space="preserve">اللجنة </w:t>
      </w:r>
      <w:r w:rsidRPr="00F36929">
        <w:rPr>
          <w:rFonts w:hint="cs"/>
          <w:rtl/>
        </w:rPr>
        <w:t xml:space="preserve">يساورها </w:t>
      </w:r>
      <w:r w:rsidRPr="00F36929">
        <w:rPr>
          <w:rtl/>
        </w:rPr>
        <w:t>القلق ل</w:t>
      </w:r>
      <w:r w:rsidRPr="00F36929">
        <w:rPr>
          <w:rFonts w:hint="cs"/>
          <w:rtl/>
        </w:rPr>
        <w:t>أ</w:t>
      </w:r>
      <w:r w:rsidRPr="00F36929">
        <w:rPr>
          <w:rtl/>
        </w:rPr>
        <w:t xml:space="preserve">ن </w:t>
      </w:r>
      <w:r w:rsidRPr="00F36929">
        <w:rPr>
          <w:rFonts w:hint="cs"/>
          <w:rtl/>
        </w:rPr>
        <w:t xml:space="preserve">أهداف </w:t>
      </w:r>
      <w:r w:rsidRPr="00F36929">
        <w:rPr>
          <w:rtl/>
        </w:rPr>
        <w:t>الاتفاقية و</w:t>
      </w:r>
      <w:r w:rsidRPr="00F36929">
        <w:rPr>
          <w:rFonts w:hint="cs"/>
          <w:rtl/>
        </w:rPr>
        <w:t>أ</w:t>
      </w:r>
      <w:r w:rsidRPr="00F36929">
        <w:rPr>
          <w:rtl/>
        </w:rPr>
        <w:t>حكامها الموضوعي</w:t>
      </w:r>
      <w:r w:rsidRPr="00F36929">
        <w:rPr>
          <w:rFonts w:hint="cs"/>
          <w:rtl/>
        </w:rPr>
        <w:t>ة ليست مدرجة وغير متبلورة على نحو كامل في هذه الخطة</w:t>
      </w:r>
      <w:r w:rsidRPr="00F36929">
        <w:rPr>
          <w:rtl/>
        </w:rPr>
        <w:t xml:space="preserve">. </w:t>
      </w:r>
      <w:r w:rsidRPr="00F36929">
        <w:rPr>
          <w:rFonts w:hint="cs"/>
          <w:rtl/>
        </w:rPr>
        <w:t>ويساور اللجنة القلق أيضا لأ</w:t>
      </w:r>
      <w:r w:rsidRPr="00F36929">
        <w:rPr>
          <w:rtl/>
        </w:rPr>
        <w:t xml:space="preserve">ن الاتفاقية والبروتوكول الاختياري </w:t>
      </w:r>
      <w:r w:rsidRPr="00F36929">
        <w:rPr>
          <w:rFonts w:hint="cs"/>
          <w:rtl/>
        </w:rPr>
        <w:t xml:space="preserve">غير </w:t>
      </w:r>
      <w:r w:rsidRPr="00F36929">
        <w:rPr>
          <w:rtl/>
        </w:rPr>
        <w:t>معروف</w:t>
      </w:r>
      <w:r w:rsidRPr="00F36929">
        <w:rPr>
          <w:rFonts w:hint="cs"/>
          <w:rtl/>
        </w:rPr>
        <w:t xml:space="preserve">ين </w:t>
      </w:r>
      <w:r w:rsidRPr="00F36929">
        <w:rPr>
          <w:rtl/>
        </w:rPr>
        <w:t xml:space="preserve">على نطاق واسع </w:t>
      </w:r>
      <w:r w:rsidRPr="00F36929">
        <w:rPr>
          <w:rFonts w:hint="cs"/>
          <w:rtl/>
        </w:rPr>
        <w:t>في</w:t>
      </w:r>
      <w:r w:rsidRPr="00F36929">
        <w:rPr>
          <w:rtl/>
        </w:rPr>
        <w:t xml:space="preserve"> </w:t>
      </w:r>
      <w:r w:rsidRPr="00F36929">
        <w:rPr>
          <w:rFonts w:hint="cs"/>
          <w:rtl/>
        </w:rPr>
        <w:t>ج</w:t>
      </w:r>
      <w:r w:rsidRPr="00F36929">
        <w:rPr>
          <w:rtl/>
        </w:rPr>
        <w:t xml:space="preserve">ميع </w:t>
      </w:r>
      <w:r w:rsidRPr="00F36929">
        <w:rPr>
          <w:rFonts w:hint="cs"/>
          <w:rtl/>
        </w:rPr>
        <w:t>أ</w:t>
      </w:r>
      <w:r w:rsidRPr="00F36929">
        <w:rPr>
          <w:rtl/>
        </w:rPr>
        <w:t xml:space="preserve">نحاء البلد ولا </w:t>
      </w:r>
      <w:r w:rsidRPr="00F36929">
        <w:rPr>
          <w:rFonts w:hint="cs"/>
          <w:rtl/>
        </w:rPr>
        <w:t>يُ</w:t>
      </w:r>
      <w:r w:rsidRPr="00F36929">
        <w:rPr>
          <w:rtl/>
        </w:rPr>
        <w:t>ست</w:t>
      </w:r>
      <w:r w:rsidRPr="00F36929">
        <w:rPr>
          <w:rFonts w:hint="cs"/>
          <w:rtl/>
        </w:rPr>
        <w:t xml:space="preserve">عان بهما على نحو كاف </w:t>
      </w:r>
      <w:r w:rsidRPr="00F36929">
        <w:rPr>
          <w:rtl/>
        </w:rPr>
        <w:t xml:space="preserve">في </w:t>
      </w:r>
      <w:r w:rsidRPr="00F36929">
        <w:rPr>
          <w:rFonts w:hint="cs"/>
          <w:rtl/>
        </w:rPr>
        <w:t>وضع السياسات أ</w:t>
      </w:r>
      <w:r w:rsidRPr="00F36929">
        <w:rPr>
          <w:rtl/>
        </w:rPr>
        <w:t xml:space="preserve">و في </w:t>
      </w:r>
      <w:r w:rsidRPr="00F36929">
        <w:rPr>
          <w:rFonts w:hint="cs"/>
          <w:rtl/>
        </w:rPr>
        <w:t xml:space="preserve">تحريك </w:t>
      </w:r>
      <w:r w:rsidRPr="00F36929">
        <w:rPr>
          <w:rtl/>
        </w:rPr>
        <w:t>قضايا التمييز ضد المر</w:t>
      </w:r>
      <w:r w:rsidRPr="00F36929">
        <w:rPr>
          <w:rFonts w:hint="cs"/>
          <w:rtl/>
        </w:rPr>
        <w:t>أ</w:t>
      </w:r>
      <w:r w:rsidRPr="00F36929">
        <w:rPr>
          <w:rtl/>
        </w:rPr>
        <w:t>ة.</w:t>
      </w:r>
    </w:p>
    <w:p w:rsidR="00F36929" w:rsidRPr="00F36929" w:rsidRDefault="00F36929" w:rsidP="00F36929">
      <w:pPr>
        <w:pStyle w:val="SingleTxt"/>
        <w:rPr>
          <w:rFonts w:hint="cs"/>
          <w:b/>
          <w:bCs/>
        </w:rPr>
      </w:pPr>
      <w:r w:rsidRPr="00F36929">
        <w:rPr>
          <w:rFonts w:hint="cs"/>
          <w:rtl/>
        </w:rPr>
        <w:t>17</w:t>
      </w:r>
      <w:r w:rsidRPr="00F36929">
        <w:rPr>
          <w:rtl/>
        </w:rPr>
        <w:t xml:space="preserve"> -</w:t>
      </w:r>
      <w:r w:rsidRPr="00F36929">
        <w:rPr>
          <w:rFonts w:hint="cs"/>
          <w:rtl/>
        </w:rPr>
        <w:tab/>
      </w:r>
      <w:r w:rsidRPr="00F36929">
        <w:rPr>
          <w:b/>
          <w:bCs/>
          <w:rtl/>
        </w:rPr>
        <w:t xml:space="preserve">وتحث اللجنة الدولة الطرف على </w:t>
      </w:r>
      <w:r w:rsidRPr="00F36929">
        <w:rPr>
          <w:rFonts w:hint="cs"/>
          <w:b/>
          <w:bCs/>
          <w:rtl/>
        </w:rPr>
        <w:t>أن تستعمل على نحو كامل أهداف و</w:t>
      </w:r>
      <w:r w:rsidRPr="00F36929">
        <w:rPr>
          <w:b/>
          <w:bCs/>
          <w:rtl/>
        </w:rPr>
        <w:t xml:space="preserve">أحكام الاتفاقية </w:t>
      </w:r>
      <w:r w:rsidRPr="00F36929">
        <w:rPr>
          <w:rFonts w:hint="cs"/>
          <w:b/>
          <w:bCs/>
          <w:rtl/>
        </w:rPr>
        <w:t>كأ</w:t>
      </w:r>
      <w:r w:rsidRPr="00F36929">
        <w:rPr>
          <w:b/>
          <w:bCs/>
          <w:rtl/>
        </w:rPr>
        <w:t xml:space="preserve">ساس معياري في وضع </w:t>
      </w:r>
      <w:r w:rsidRPr="00F36929">
        <w:rPr>
          <w:rFonts w:hint="cs"/>
          <w:b/>
          <w:bCs/>
          <w:rtl/>
        </w:rPr>
        <w:t>أ</w:t>
      </w:r>
      <w:r w:rsidRPr="00F36929">
        <w:rPr>
          <w:b/>
          <w:bCs/>
          <w:rtl/>
        </w:rPr>
        <w:t>و تحديث خطط عمله</w:t>
      </w:r>
      <w:r w:rsidRPr="00F36929">
        <w:rPr>
          <w:rFonts w:hint="cs"/>
          <w:b/>
          <w:bCs/>
          <w:rtl/>
        </w:rPr>
        <w:t>ا</w:t>
      </w:r>
      <w:r w:rsidRPr="00F36929">
        <w:rPr>
          <w:b/>
          <w:bCs/>
          <w:rtl/>
        </w:rPr>
        <w:t xml:space="preserve"> للمرأة. </w:t>
      </w:r>
      <w:r w:rsidRPr="00F36929">
        <w:rPr>
          <w:rFonts w:hint="cs"/>
          <w:b/>
          <w:bCs/>
          <w:rtl/>
        </w:rPr>
        <w:t xml:space="preserve">وتدعو اللجنة أيضا </w:t>
      </w:r>
      <w:r w:rsidRPr="00F36929">
        <w:rPr>
          <w:b/>
          <w:bCs/>
          <w:rtl/>
        </w:rPr>
        <w:t xml:space="preserve">الدولة الطرف </w:t>
      </w:r>
      <w:r w:rsidRPr="00F36929">
        <w:rPr>
          <w:rFonts w:hint="cs"/>
          <w:b/>
          <w:bCs/>
          <w:rtl/>
        </w:rPr>
        <w:t>إ</w:t>
      </w:r>
      <w:r w:rsidRPr="00F36929">
        <w:rPr>
          <w:b/>
          <w:bCs/>
          <w:rtl/>
        </w:rPr>
        <w:t xml:space="preserve">لى زيادة </w:t>
      </w:r>
      <w:r w:rsidRPr="00F36929">
        <w:rPr>
          <w:rFonts w:hint="cs"/>
          <w:b/>
          <w:bCs/>
          <w:rtl/>
        </w:rPr>
        <w:t>التعريف ب</w:t>
      </w:r>
      <w:r w:rsidRPr="00F36929">
        <w:rPr>
          <w:b/>
          <w:bCs/>
          <w:rtl/>
        </w:rPr>
        <w:t xml:space="preserve">الاتفاقية </w:t>
      </w:r>
      <w:r w:rsidRPr="00F36929">
        <w:rPr>
          <w:rFonts w:hint="cs"/>
          <w:b/>
          <w:bCs/>
          <w:rtl/>
        </w:rPr>
        <w:t>في أوساط الجمهور عامة</w:t>
      </w:r>
      <w:r w:rsidRPr="00F36929">
        <w:rPr>
          <w:b/>
          <w:bCs/>
          <w:rtl/>
        </w:rPr>
        <w:t xml:space="preserve">، وخصوصا النساء، وتعزيز التعليم والتدريب </w:t>
      </w:r>
      <w:r w:rsidRPr="00F36929">
        <w:rPr>
          <w:rFonts w:hint="cs"/>
          <w:b/>
          <w:bCs/>
          <w:rtl/>
        </w:rPr>
        <w:t>القانوني</w:t>
      </w:r>
      <w:r w:rsidRPr="00F36929">
        <w:rPr>
          <w:b/>
          <w:bCs/>
          <w:rtl/>
        </w:rPr>
        <w:t xml:space="preserve"> للمحامين والقضاة و</w:t>
      </w:r>
      <w:r w:rsidRPr="00F36929">
        <w:rPr>
          <w:rFonts w:hint="cs"/>
          <w:b/>
          <w:bCs/>
          <w:rtl/>
        </w:rPr>
        <w:t>المسؤولين عن إ</w:t>
      </w:r>
      <w:r w:rsidRPr="00F36929">
        <w:rPr>
          <w:b/>
          <w:bCs/>
          <w:rtl/>
        </w:rPr>
        <w:t>نفاذ الق</w:t>
      </w:r>
      <w:r w:rsidRPr="00F36929">
        <w:rPr>
          <w:rFonts w:hint="cs"/>
          <w:b/>
          <w:bCs/>
          <w:rtl/>
        </w:rPr>
        <w:t>و</w:t>
      </w:r>
      <w:r w:rsidRPr="00F36929">
        <w:rPr>
          <w:b/>
          <w:bCs/>
          <w:rtl/>
        </w:rPr>
        <w:t>ان</w:t>
      </w:r>
      <w:r w:rsidRPr="00F36929">
        <w:rPr>
          <w:rFonts w:hint="cs"/>
          <w:b/>
          <w:bCs/>
          <w:rtl/>
        </w:rPr>
        <w:t>ي</w:t>
      </w:r>
      <w:r w:rsidRPr="00F36929">
        <w:rPr>
          <w:b/>
          <w:bCs/>
          <w:rtl/>
        </w:rPr>
        <w:t xml:space="preserve">ن بشأن الاتفاقية </w:t>
      </w:r>
      <w:r w:rsidRPr="00F36929">
        <w:rPr>
          <w:rFonts w:hint="cs"/>
          <w:b/>
          <w:bCs/>
          <w:rtl/>
        </w:rPr>
        <w:t>والإجراءات</w:t>
      </w:r>
      <w:r w:rsidRPr="00F36929">
        <w:rPr>
          <w:b/>
          <w:bCs/>
          <w:rtl/>
        </w:rPr>
        <w:t xml:space="preserve"> </w:t>
      </w:r>
      <w:r w:rsidRPr="00F36929">
        <w:rPr>
          <w:rFonts w:hint="cs"/>
          <w:b/>
          <w:bCs/>
          <w:rtl/>
        </w:rPr>
        <w:t xml:space="preserve">الواردة في إطار </w:t>
      </w:r>
      <w:r w:rsidRPr="00F36929">
        <w:rPr>
          <w:b/>
          <w:bCs/>
          <w:rtl/>
        </w:rPr>
        <w:t>بروتوكول</w:t>
      </w:r>
      <w:r w:rsidRPr="00F36929">
        <w:rPr>
          <w:rFonts w:hint="cs"/>
          <w:b/>
          <w:bCs/>
          <w:rtl/>
        </w:rPr>
        <w:t>ها</w:t>
      </w:r>
      <w:r w:rsidRPr="00F36929">
        <w:rPr>
          <w:b/>
          <w:bCs/>
          <w:rtl/>
        </w:rPr>
        <w:t xml:space="preserve"> </w:t>
      </w:r>
      <w:r w:rsidRPr="00F36929">
        <w:rPr>
          <w:rFonts w:hint="cs"/>
          <w:b/>
          <w:bCs/>
          <w:rtl/>
        </w:rPr>
        <w:t>الاختياري</w:t>
      </w:r>
      <w:r w:rsidRPr="00F36929">
        <w:rPr>
          <w:b/>
          <w:bCs/>
          <w:rtl/>
        </w:rPr>
        <w:t xml:space="preserve">. </w:t>
      </w:r>
      <w:r w:rsidRPr="00F36929">
        <w:rPr>
          <w:rFonts w:hint="cs"/>
          <w:b/>
          <w:bCs/>
          <w:rtl/>
        </w:rPr>
        <w:t xml:space="preserve">وتشجع اللجنة أيضا </w:t>
      </w:r>
      <w:r w:rsidRPr="00F36929">
        <w:rPr>
          <w:b/>
          <w:bCs/>
          <w:rtl/>
        </w:rPr>
        <w:t xml:space="preserve">الدولة الطرف </w:t>
      </w:r>
      <w:r w:rsidRPr="00F36929">
        <w:rPr>
          <w:rFonts w:hint="cs"/>
          <w:b/>
          <w:bCs/>
          <w:rtl/>
        </w:rPr>
        <w:t xml:space="preserve">على </w:t>
      </w:r>
      <w:r w:rsidRPr="00F36929">
        <w:rPr>
          <w:b/>
          <w:bCs/>
          <w:rtl/>
        </w:rPr>
        <w:t xml:space="preserve">نشر البروتوكول الاختياري </w:t>
      </w:r>
      <w:r w:rsidRPr="00F36929">
        <w:rPr>
          <w:rFonts w:hint="cs"/>
          <w:b/>
          <w:bCs/>
          <w:rtl/>
        </w:rPr>
        <w:t>لكفالة أن تتعرف المرأة</w:t>
      </w:r>
      <w:r w:rsidRPr="00F36929">
        <w:rPr>
          <w:b/>
          <w:bCs/>
          <w:rtl/>
        </w:rPr>
        <w:t xml:space="preserve"> </w:t>
      </w:r>
      <w:r w:rsidRPr="00F36929">
        <w:rPr>
          <w:rFonts w:hint="cs"/>
          <w:b/>
          <w:bCs/>
          <w:rtl/>
        </w:rPr>
        <w:t>على وسائل الانتصاف</w:t>
      </w:r>
      <w:r w:rsidRPr="00F36929">
        <w:rPr>
          <w:rFonts w:hint="eastAsia"/>
          <w:b/>
          <w:bCs/>
          <w:rtl/>
        </w:rPr>
        <w:t> </w:t>
      </w:r>
      <w:r w:rsidRPr="00F36929">
        <w:rPr>
          <w:rFonts w:hint="cs"/>
          <w:b/>
          <w:bCs/>
          <w:rtl/>
        </w:rPr>
        <w:t>المذكورة، وت</w:t>
      </w:r>
      <w:r w:rsidRPr="00F36929">
        <w:rPr>
          <w:b/>
          <w:bCs/>
          <w:rtl/>
        </w:rPr>
        <w:t>ستطيع ال</w:t>
      </w:r>
      <w:r w:rsidRPr="00F36929">
        <w:rPr>
          <w:rFonts w:hint="cs"/>
          <w:b/>
          <w:bCs/>
          <w:rtl/>
        </w:rPr>
        <w:t>مطالبة بحقوقها المنصوص عليها بموجب ا</w:t>
      </w:r>
      <w:r w:rsidRPr="00F36929">
        <w:rPr>
          <w:b/>
          <w:bCs/>
          <w:rtl/>
        </w:rPr>
        <w:t>لاتفاقية والبروتوكول الاختياري.</w:t>
      </w:r>
    </w:p>
    <w:p w:rsidR="00F36929" w:rsidRPr="00F36929" w:rsidRDefault="00F36929" w:rsidP="00F36929">
      <w:pPr>
        <w:pStyle w:val="SingleTxt"/>
        <w:rPr>
          <w:rFonts w:hint="cs"/>
          <w:rtl/>
        </w:rPr>
      </w:pPr>
      <w:r w:rsidRPr="00F36929">
        <w:rPr>
          <w:rFonts w:hint="cs"/>
          <w:rtl/>
        </w:rPr>
        <w:t>18</w:t>
      </w:r>
      <w:r w:rsidRPr="00F36929">
        <w:rPr>
          <w:rtl/>
        </w:rPr>
        <w:t xml:space="preserve"> </w:t>
      </w:r>
      <w:r w:rsidRPr="00F36929">
        <w:rPr>
          <w:rFonts w:hint="cs"/>
          <w:rtl/>
        </w:rPr>
        <w:t>-</w:t>
      </w:r>
      <w:r w:rsidRPr="00F36929">
        <w:rPr>
          <w:rFonts w:hint="cs"/>
          <w:rtl/>
        </w:rPr>
        <w:tab/>
      </w:r>
      <w:r w:rsidRPr="00F36929">
        <w:rPr>
          <w:rtl/>
        </w:rPr>
        <w:t>و</w:t>
      </w:r>
      <w:r w:rsidRPr="00F36929">
        <w:rPr>
          <w:rFonts w:hint="cs"/>
          <w:rtl/>
        </w:rPr>
        <w:t xml:space="preserve">يساور </w:t>
      </w:r>
      <w:r w:rsidRPr="00F36929">
        <w:rPr>
          <w:rtl/>
        </w:rPr>
        <w:t xml:space="preserve">اللجنة القلق </w:t>
      </w:r>
      <w:r w:rsidRPr="00F36929">
        <w:rPr>
          <w:rFonts w:hint="cs"/>
          <w:rtl/>
        </w:rPr>
        <w:t>إ</w:t>
      </w:r>
      <w:r w:rsidRPr="00F36929">
        <w:rPr>
          <w:rtl/>
        </w:rPr>
        <w:t xml:space="preserve">زاء الثغرات المتبقية في </w:t>
      </w:r>
      <w:r w:rsidRPr="00F36929">
        <w:rPr>
          <w:rFonts w:hint="cs"/>
          <w:rtl/>
        </w:rPr>
        <w:t>مجال حماية</w:t>
      </w:r>
      <w:r w:rsidRPr="00F36929">
        <w:rPr>
          <w:rtl/>
        </w:rPr>
        <w:t xml:space="preserve"> المر</w:t>
      </w:r>
      <w:r w:rsidRPr="00F36929">
        <w:rPr>
          <w:rFonts w:hint="cs"/>
          <w:rtl/>
        </w:rPr>
        <w:t>أ</w:t>
      </w:r>
      <w:r w:rsidRPr="00F36929">
        <w:rPr>
          <w:rtl/>
        </w:rPr>
        <w:t xml:space="preserve">ة من التمييز </w:t>
      </w:r>
      <w:r w:rsidRPr="00F36929">
        <w:rPr>
          <w:rFonts w:hint="cs"/>
          <w:rtl/>
        </w:rPr>
        <w:t xml:space="preserve">الممارس ضدها </w:t>
      </w:r>
      <w:r w:rsidRPr="00F36929">
        <w:rPr>
          <w:rtl/>
        </w:rPr>
        <w:t>من جانب القطاع الخاص</w:t>
      </w:r>
      <w:r w:rsidRPr="00F36929">
        <w:rPr>
          <w:rFonts w:hint="cs"/>
          <w:rtl/>
        </w:rPr>
        <w:t>،</w:t>
      </w:r>
      <w:r w:rsidRPr="00F36929">
        <w:rPr>
          <w:rtl/>
        </w:rPr>
        <w:t xml:space="preserve"> </w:t>
      </w:r>
      <w:r w:rsidRPr="00F36929">
        <w:rPr>
          <w:rFonts w:hint="cs"/>
          <w:rtl/>
        </w:rPr>
        <w:t xml:space="preserve">فضلا عن </w:t>
      </w:r>
      <w:r w:rsidRPr="00F36929">
        <w:rPr>
          <w:rtl/>
        </w:rPr>
        <w:t>القطاع العام. و</w:t>
      </w:r>
      <w:r w:rsidRPr="00F36929">
        <w:rPr>
          <w:rFonts w:hint="cs"/>
          <w:rtl/>
        </w:rPr>
        <w:t xml:space="preserve">تحديدا، فإن اللجنة يساورها </w:t>
      </w:r>
      <w:r w:rsidRPr="00F36929">
        <w:rPr>
          <w:rtl/>
        </w:rPr>
        <w:t xml:space="preserve">القلق </w:t>
      </w:r>
      <w:r w:rsidRPr="00F36929">
        <w:rPr>
          <w:rFonts w:hint="cs"/>
          <w:rtl/>
        </w:rPr>
        <w:t>إ</w:t>
      </w:r>
      <w:r w:rsidRPr="00F36929">
        <w:rPr>
          <w:rtl/>
        </w:rPr>
        <w:t>زاء عدم تو</w:t>
      </w:r>
      <w:r w:rsidRPr="00F36929">
        <w:rPr>
          <w:rFonts w:hint="cs"/>
          <w:rtl/>
        </w:rPr>
        <w:t>ا</w:t>
      </w:r>
      <w:r w:rsidRPr="00F36929">
        <w:rPr>
          <w:rtl/>
        </w:rPr>
        <w:t>فر آليات قانوني</w:t>
      </w:r>
      <w:r w:rsidRPr="00F36929">
        <w:rPr>
          <w:rFonts w:hint="cs"/>
          <w:rtl/>
        </w:rPr>
        <w:t xml:space="preserve">ة للتصدي </w:t>
      </w:r>
      <w:r w:rsidRPr="00F36929">
        <w:rPr>
          <w:rtl/>
        </w:rPr>
        <w:t>وفقا للمادة 2 (ه</w:t>
      </w:r>
      <w:r w:rsidRPr="00F36929">
        <w:rPr>
          <w:rFonts w:hint="cs"/>
          <w:rtl/>
        </w:rPr>
        <w:t>ـ</w:t>
      </w:r>
      <w:r w:rsidRPr="00F36929">
        <w:rPr>
          <w:rtl/>
        </w:rPr>
        <w:t xml:space="preserve">) من الاتفاقية </w:t>
      </w:r>
      <w:r w:rsidRPr="00F36929">
        <w:rPr>
          <w:rFonts w:hint="cs"/>
          <w:rtl/>
        </w:rPr>
        <w:t>للتمييز الذي يمارسه القطاع الخاص ضدها في مجال العمل</w:t>
      </w:r>
      <w:r w:rsidRPr="00F36929">
        <w:rPr>
          <w:rtl/>
        </w:rPr>
        <w:t>. وتعرب اللجنة عن قلقها ل</w:t>
      </w:r>
      <w:r w:rsidRPr="00F36929">
        <w:rPr>
          <w:rFonts w:hint="cs"/>
          <w:rtl/>
        </w:rPr>
        <w:t>أ</w:t>
      </w:r>
      <w:r w:rsidRPr="00F36929">
        <w:rPr>
          <w:rtl/>
        </w:rPr>
        <w:t xml:space="preserve">نه بينما يعترف قانون نيوزيلندا </w:t>
      </w:r>
      <w:r w:rsidRPr="00F36929">
        <w:rPr>
          <w:rFonts w:hint="cs"/>
          <w:rtl/>
        </w:rPr>
        <w:t>ب</w:t>
      </w:r>
      <w:r w:rsidRPr="00F36929">
        <w:rPr>
          <w:rtl/>
        </w:rPr>
        <w:t>مبدأ ال</w:t>
      </w:r>
      <w:r w:rsidRPr="00F36929">
        <w:rPr>
          <w:rFonts w:hint="cs"/>
          <w:rtl/>
        </w:rPr>
        <w:t>أ</w:t>
      </w:r>
      <w:r w:rsidRPr="00F36929">
        <w:rPr>
          <w:rtl/>
        </w:rPr>
        <w:t xml:space="preserve">جر المتساوي </w:t>
      </w:r>
      <w:r w:rsidRPr="00F36929">
        <w:rPr>
          <w:rFonts w:hint="cs"/>
          <w:rtl/>
        </w:rPr>
        <w:t>عن ال</w:t>
      </w:r>
      <w:r w:rsidRPr="00F36929">
        <w:rPr>
          <w:rtl/>
        </w:rPr>
        <w:t>عمل المتساوي</w:t>
      </w:r>
      <w:r w:rsidRPr="00F36929">
        <w:rPr>
          <w:rFonts w:hint="cs"/>
          <w:rtl/>
        </w:rPr>
        <w:t>، أُ</w:t>
      </w:r>
      <w:r w:rsidRPr="00F36929">
        <w:rPr>
          <w:rtl/>
        </w:rPr>
        <w:t xml:space="preserve">لغيت </w:t>
      </w:r>
      <w:r w:rsidRPr="00F36929">
        <w:rPr>
          <w:rFonts w:hint="cs"/>
          <w:rtl/>
        </w:rPr>
        <w:t>الآليات اللازمة لتنفيذ هذا المبدأ في القطاع الخاص كتقييمات الوظائف في كامل الصناعات</w:t>
      </w:r>
      <w:r w:rsidRPr="00F36929">
        <w:rPr>
          <w:rtl/>
        </w:rPr>
        <w:t xml:space="preserve"> لضمان </w:t>
      </w:r>
      <w:r w:rsidRPr="00F36929">
        <w:rPr>
          <w:rFonts w:hint="cs"/>
          <w:rtl/>
        </w:rPr>
        <w:t>تقاضي المرأة لأ</w:t>
      </w:r>
      <w:r w:rsidRPr="00F36929">
        <w:rPr>
          <w:rtl/>
        </w:rPr>
        <w:t xml:space="preserve">جر </w:t>
      </w:r>
      <w:r w:rsidRPr="00F36929">
        <w:rPr>
          <w:rFonts w:hint="cs"/>
          <w:rtl/>
        </w:rPr>
        <w:t>مساو لأجر الرجل عن أ</w:t>
      </w:r>
      <w:r w:rsidRPr="00F36929">
        <w:rPr>
          <w:rtl/>
        </w:rPr>
        <w:t xml:space="preserve">داء عمل </w:t>
      </w:r>
      <w:r w:rsidRPr="00F36929">
        <w:rPr>
          <w:rFonts w:hint="cs"/>
          <w:rtl/>
        </w:rPr>
        <w:t xml:space="preserve">متساو في </w:t>
      </w:r>
      <w:r w:rsidRPr="00F36929">
        <w:rPr>
          <w:rtl/>
        </w:rPr>
        <w:t>القيم</w:t>
      </w:r>
      <w:r w:rsidRPr="00F36929">
        <w:rPr>
          <w:rFonts w:hint="cs"/>
          <w:rtl/>
        </w:rPr>
        <w:t>ة للعمل الذي يؤديه الرجل</w:t>
      </w:r>
      <w:r w:rsidRPr="00F36929">
        <w:rPr>
          <w:rtl/>
        </w:rPr>
        <w:t>، و</w:t>
      </w:r>
      <w:r w:rsidRPr="00F36929">
        <w:rPr>
          <w:rFonts w:hint="cs"/>
          <w:rtl/>
        </w:rPr>
        <w:t>تفتقر ا</w:t>
      </w:r>
      <w:r w:rsidRPr="00F36929">
        <w:rPr>
          <w:rtl/>
        </w:rPr>
        <w:t xml:space="preserve">لحكومة </w:t>
      </w:r>
      <w:r w:rsidRPr="00F36929">
        <w:rPr>
          <w:rFonts w:hint="cs"/>
          <w:rtl/>
        </w:rPr>
        <w:t xml:space="preserve">إلى </w:t>
      </w:r>
      <w:r w:rsidRPr="00F36929">
        <w:rPr>
          <w:rtl/>
        </w:rPr>
        <w:t xml:space="preserve">سلطة تنفيذ وتطبيق </w:t>
      </w:r>
      <w:r w:rsidRPr="00F36929">
        <w:rPr>
          <w:rFonts w:hint="cs"/>
          <w:rtl/>
        </w:rPr>
        <w:t xml:space="preserve">سياسات </w:t>
      </w:r>
      <w:r w:rsidRPr="00F36929">
        <w:rPr>
          <w:rtl/>
        </w:rPr>
        <w:t>تكافؤ فرص العمل في القطاع الخاص.</w:t>
      </w:r>
    </w:p>
    <w:p w:rsidR="00F36929" w:rsidRPr="00F36929" w:rsidRDefault="00F36929" w:rsidP="00F36929">
      <w:pPr>
        <w:pStyle w:val="SingleTxt"/>
        <w:rPr>
          <w:rFonts w:hint="cs"/>
          <w:b/>
          <w:bCs/>
          <w:rtl/>
        </w:rPr>
      </w:pPr>
      <w:r w:rsidRPr="00F36929">
        <w:rPr>
          <w:rFonts w:hint="cs"/>
          <w:rtl/>
        </w:rPr>
        <w:t>19 -</w:t>
      </w:r>
      <w:r w:rsidRPr="00F36929">
        <w:rPr>
          <w:rFonts w:hint="cs"/>
          <w:rtl/>
        </w:rPr>
        <w:tab/>
      </w:r>
      <w:r w:rsidRPr="00F36929">
        <w:rPr>
          <w:b/>
          <w:bCs/>
          <w:rtl/>
        </w:rPr>
        <w:t xml:space="preserve">وتوصي </w:t>
      </w:r>
      <w:r w:rsidRPr="00F36929">
        <w:rPr>
          <w:rFonts w:hint="cs"/>
          <w:b/>
          <w:bCs/>
          <w:rtl/>
        </w:rPr>
        <w:t xml:space="preserve">اللجنة الدولة الطرف بأن تسن وتنفذ قوانين شاملة تضمن المساواة الموضوعية بين المرأة والرجل في كل من القطاعين العام والخاص، وبخاصة فيما يتعلق بالمساواة بينهما في الأجر وفرص العمل. وتوصي اللجنة أيضا </w:t>
      </w:r>
      <w:r w:rsidRPr="00F36929">
        <w:rPr>
          <w:b/>
          <w:bCs/>
          <w:rtl/>
        </w:rPr>
        <w:t xml:space="preserve">بأن تدرج الدولة الطرف </w:t>
      </w:r>
      <w:r w:rsidRPr="00F36929">
        <w:rPr>
          <w:rFonts w:hint="cs"/>
          <w:b/>
          <w:bCs/>
          <w:rtl/>
        </w:rPr>
        <w:t>عقوبات مناسبة على أعمال</w:t>
      </w:r>
      <w:r w:rsidRPr="00F36929">
        <w:rPr>
          <w:b/>
          <w:bCs/>
          <w:rtl/>
        </w:rPr>
        <w:t xml:space="preserve"> التمييز ضد المر</w:t>
      </w:r>
      <w:r w:rsidRPr="00F36929">
        <w:rPr>
          <w:rFonts w:hint="cs"/>
          <w:b/>
          <w:bCs/>
          <w:rtl/>
        </w:rPr>
        <w:t xml:space="preserve">أة، </w:t>
      </w:r>
      <w:r w:rsidRPr="00F36929">
        <w:rPr>
          <w:b/>
          <w:bCs/>
          <w:rtl/>
        </w:rPr>
        <w:t>و</w:t>
      </w:r>
      <w:r w:rsidRPr="00F36929">
        <w:rPr>
          <w:rFonts w:hint="cs"/>
          <w:b/>
          <w:bCs/>
          <w:rtl/>
        </w:rPr>
        <w:t xml:space="preserve">تضمن توافر </w:t>
      </w:r>
      <w:r w:rsidRPr="00F36929">
        <w:rPr>
          <w:b/>
          <w:bCs/>
          <w:rtl/>
        </w:rPr>
        <w:t xml:space="preserve">سبل </w:t>
      </w:r>
      <w:r w:rsidRPr="00F36929">
        <w:rPr>
          <w:rFonts w:hint="cs"/>
          <w:b/>
          <w:bCs/>
          <w:rtl/>
        </w:rPr>
        <w:t>ال</w:t>
      </w:r>
      <w:r w:rsidRPr="00F36929">
        <w:rPr>
          <w:b/>
          <w:bCs/>
          <w:rtl/>
        </w:rPr>
        <w:t xml:space="preserve">انتصاف </w:t>
      </w:r>
      <w:r w:rsidRPr="00F36929">
        <w:rPr>
          <w:rFonts w:hint="cs"/>
          <w:b/>
          <w:bCs/>
          <w:rtl/>
        </w:rPr>
        <w:t>ال</w:t>
      </w:r>
      <w:r w:rsidRPr="00F36929">
        <w:rPr>
          <w:b/>
          <w:bCs/>
          <w:rtl/>
        </w:rPr>
        <w:t>فعالة</w:t>
      </w:r>
      <w:r w:rsidRPr="00F36929">
        <w:rPr>
          <w:rFonts w:hint="cs"/>
          <w:b/>
          <w:bCs/>
          <w:rtl/>
        </w:rPr>
        <w:t xml:space="preserve"> للنساء اللائي تُنتهك حقوقهن.</w:t>
      </w:r>
    </w:p>
    <w:p w:rsidR="00F36929" w:rsidRPr="00F36929" w:rsidRDefault="00F36929" w:rsidP="00F36929">
      <w:pPr>
        <w:pStyle w:val="SingleTxt"/>
        <w:rPr>
          <w:rFonts w:hint="cs"/>
          <w:rtl/>
        </w:rPr>
      </w:pPr>
      <w:r w:rsidRPr="00F36929">
        <w:rPr>
          <w:rFonts w:hint="cs"/>
          <w:rtl/>
        </w:rPr>
        <w:t>20 -</w:t>
      </w:r>
      <w:r w:rsidRPr="00F36929">
        <w:rPr>
          <w:rFonts w:hint="cs"/>
          <w:rtl/>
        </w:rPr>
        <w:tab/>
      </w:r>
      <w:r w:rsidRPr="00F36929">
        <w:rPr>
          <w:rtl/>
        </w:rPr>
        <w:t xml:space="preserve">وبينما تعرب اللجنة عن تقديرها </w:t>
      </w:r>
      <w:r w:rsidRPr="00F36929">
        <w:rPr>
          <w:rFonts w:hint="cs"/>
          <w:rtl/>
        </w:rPr>
        <w:t>لتسليم</w:t>
      </w:r>
      <w:r w:rsidRPr="00F36929">
        <w:rPr>
          <w:rtl/>
        </w:rPr>
        <w:t xml:space="preserve"> الدولة الطرف </w:t>
      </w:r>
      <w:r w:rsidRPr="00F36929">
        <w:rPr>
          <w:rFonts w:hint="cs"/>
          <w:rtl/>
        </w:rPr>
        <w:t>بأن ال</w:t>
      </w:r>
      <w:r w:rsidRPr="00F36929">
        <w:rPr>
          <w:rtl/>
        </w:rPr>
        <w:t xml:space="preserve">تدابير </w:t>
      </w:r>
      <w:r w:rsidRPr="00F36929">
        <w:rPr>
          <w:rFonts w:hint="cs"/>
          <w:rtl/>
        </w:rPr>
        <w:t>ال</w:t>
      </w:r>
      <w:r w:rsidRPr="00F36929">
        <w:rPr>
          <w:rtl/>
        </w:rPr>
        <w:t xml:space="preserve">خاصة </w:t>
      </w:r>
      <w:r w:rsidRPr="00F36929">
        <w:rPr>
          <w:rFonts w:hint="cs"/>
          <w:rtl/>
        </w:rPr>
        <w:t>ال</w:t>
      </w:r>
      <w:r w:rsidRPr="00F36929">
        <w:rPr>
          <w:rtl/>
        </w:rPr>
        <w:t xml:space="preserve">مؤقتة </w:t>
      </w:r>
      <w:r w:rsidRPr="00F36929">
        <w:rPr>
          <w:rFonts w:hint="cs"/>
          <w:rtl/>
        </w:rPr>
        <w:t>مسموح بها فقط</w:t>
      </w:r>
      <w:r w:rsidRPr="00F36929">
        <w:rPr>
          <w:rtl/>
        </w:rPr>
        <w:t xml:space="preserve"> بموجب قانون حقوق ال</w:t>
      </w:r>
      <w:r w:rsidRPr="00F36929">
        <w:rPr>
          <w:rFonts w:hint="cs"/>
          <w:rtl/>
        </w:rPr>
        <w:t>إ</w:t>
      </w:r>
      <w:r w:rsidRPr="00F36929">
        <w:rPr>
          <w:rtl/>
        </w:rPr>
        <w:t xml:space="preserve">نسان </w:t>
      </w:r>
      <w:r w:rsidRPr="00F36929">
        <w:rPr>
          <w:rFonts w:hint="cs"/>
          <w:rtl/>
        </w:rPr>
        <w:t xml:space="preserve">في الحالات التي </w:t>
      </w:r>
      <w:r w:rsidRPr="00F36929">
        <w:rPr>
          <w:rtl/>
        </w:rPr>
        <w:t xml:space="preserve">تعتبر </w:t>
      </w:r>
      <w:r w:rsidRPr="00F36929">
        <w:rPr>
          <w:rFonts w:hint="cs"/>
          <w:rtl/>
        </w:rPr>
        <w:t xml:space="preserve">فيها تلك التدابير </w:t>
      </w:r>
      <w:r w:rsidRPr="00F36929">
        <w:rPr>
          <w:rtl/>
        </w:rPr>
        <w:t xml:space="preserve">من أكثر الوسائل فعالية لتلبية </w:t>
      </w:r>
      <w:r w:rsidRPr="00F36929">
        <w:rPr>
          <w:rFonts w:hint="cs"/>
          <w:rtl/>
        </w:rPr>
        <w:t>ما يتم التأكد منه من أ</w:t>
      </w:r>
      <w:r w:rsidRPr="00F36929">
        <w:rPr>
          <w:rtl/>
        </w:rPr>
        <w:t xml:space="preserve">هداف </w:t>
      </w:r>
      <w:r w:rsidRPr="00F36929">
        <w:rPr>
          <w:rFonts w:hint="cs"/>
          <w:rtl/>
        </w:rPr>
        <w:t>أ</w:t>
      </w:r>
      <w:r w:rsidRPr="00F36929">
        <w:rPr>
          <w:rtl/>
        </w:rPr>
        <w:t xml:space="preserve">و </w:t>
      </w:r>
      <w:r w:rsidRPr="00F36929">
        <w:rPr>
          <w:rFonts w:hint="cs"/>
          <w:rtl/>
        </w:rPr>
        <w:t>احتياجات</w:t>
      </w:r>
      <w:r w:rsidRPr="00F36929">
        <w:rPr>
          <w:rtl/>
        </w:rPr>
        <w:t xml:space="preserve">، </w:t>
      </w:r>
      <w:r w:rsidRPr="00F36929">
        <w:rPr>
          <w:rFonts w:hint="cs"/>
          <w:rtl/>
        </w:rPr>
        <w:t xml:space="preserve">يساور </w:t>
      </w:r>
      <w:r w:rsidRPr="00F36929">
        <w:rPr>
          <w:rtl/>
        </w:rPr>
        <w:t>اللجنة القلق ل</w:t>
      </w:r>
      <w:r w:rsidRPr="00F36929">
        <w:rPr>
          <w:rFonts w:hint="cs"/>
          <w:rtl/>
        </w:rPr>
        <w:t>أ</w:t>
      </w:r>
      <w:r w:rsidRPr="00F36929">
        <w:rPr>
          <w:rtl/>
        </w:rPr>
        <w:t xml:space="preserve">ن هدف ونطاق التدابير الخاصة المؤقتة، </w:t>
      </w:r>
      <w:r w:rsidRPr="00F36929">
        <w:rPr>
          <w:rFonts w:hint="cs"/>
          <w:rtl/>
        </w:rPr>
        <w:t>حسبما تدعو إليه الفقرة</w:t>
      </w:r>
      <w:r w:rsidRPr="00F36929">
        <w:rPr>
          <w:rtl/>
        </w:rPr>
        <w:t xml:space="preserve"> 1 من المادة 4 من الاتفاقية </w:t>
      </w:r>
      <w:r w:rsidRPr="00F36929">
        <w:rPr>
          <w:rFonts w:hint="cs"/>
          <w:rtl/>
        </w:rPr>
        <w:t>والتوصية</w:t>
      </w:r>
      <w:r w:rsidRPr="00F36929">
        <w:rPr>
          <w:rtl/>
        </w:rPr>
        <w:t xml:space="preserve"> العامة</w:t>
      </w:r>
      <w:r w:rsidRPr="00F36929">
        <w:rPr>
          <w:rFonts w:hint="cs"/>
          <w:rtl/>
        </w:rPr>
        <w:t xml:space="preserve"> رقم</w:t>
      </w:r>
      <w:r w:rsidRPr="00F36929">
        <w:rPr>
          <w:rtl/>
        </w:rPr>
        <w:t xml:space="preserve"> 25</w:t>
      </w:r>
      <w:r w:rsidRPr="00F36929">
        <w:rPr>
          <w:rFonts w:hint="cs"/>
          <w:rtl/>
        </w:rPr>
        <w:t xml:space="preserve"> للجنة</w:t>
      </w:r>
      <w:r w:rsidRPr="00F36929">
        <w:rPr>
          <w:rtl/>
        </w:rPr>
        <w:t xml:space="preserve">، </w:t>
      </w:r>
      <w:r w:rsidRPr="00F36929">
        <w:rPr>
          <w:rFonts w:hint="cs"/>
          <w:rtl/>
        </w:rPr>
        <w:t xml:space="preserve">قد لا يُفهمان على النحو السليم </w:t>
      </w:r>
      <w:r w:rsidRPr="00F36929">
        <w:rPr>
          <w:rtl/>
        </w:rPr>
        <w:t xml:space="preserve">في الدولة الطرف، مما يؤدي </w:t>
      </w:r>
      <w:r w:rsidRPr="00F36929">
        <w:rPr>
          <w:rFonts w:hint="cs"/>
          <w:rtl/>
        </w:rPr>
        <w:t>إ</w:t>
      </w:r>
      <w:r w:rsidRPr="00F36929">
        <w:rPr>
          <w:rtl/>
        </w:rPr>
        <w:t xml:space="preserve">لى عدم استخدام تلك التدابير </w:t>
      </w:r>
      <w:r w:rsidRPr="00F36929">
        <w:rPr>
          <w:rFonts w:hint="cs"/>
          <w:rtl/>
        </w:rPr>
        <w:t xml:space="preserve">في </w:t>
      </w:r>
      <w:r w:rsidRPr="00F36929">
        <w:rPr>
          <w:rtl/>
        </w:rPr>
        <w:t>تعزيز المساواة الفعلي</w:t>
      </w:r>
      <w:r w:rsidRPr="00F36929">
        <w:rPr>
          <w:rFonts w:hint="cs"/>
          <w:rtl/>
        </w:rPr>
        <w:t>ة</w:t>
      </w:r>
      <w:r w:rsidRPr="00F36929">
        <w:rPr>
          <w:rtl/>
        </w:rPr>
        <w:t xml:space="preserve"> للمرأة. وتلاحظ اللجنة </w:t>
      </w:r>
      <w:r w:rsidRPr="00F36929">
        <w:rPr>
          <w:rFonts w:hint="cs"/>
          <w:rtl/>
        </w:rPr>
        <w:t xml:space="preserve">أن </w:t>
      </w:r>
      <w:r w:rsidRPr="00F36929">
        <w:rPr>
          <w:rtl/>
        </w:rPr>
        <w:t>عدم كفاية البيانات ال</w:t>
      </w:r>
      <w:r w:rsidRPr="00F36929">
        <w:rPr>
          <w:rFonts w:hint="cs"/>
          <w:rtl/>
        </w:rPr>
        <w:t>إ</w:t>
      </w:r>
      <w:r w:rsidRPr="00F36929">
        <w:rPr>
          <w:rtl/>
        </w:rPr>
        <w:t>حصا</w:t>
      </w:r>
      <w:r w:rsidRPr="00F36929">
        <w:rPr>
          <w:rFonts w:hint="cs"/>
          <w:rtl/>
        </w:rPr>
        <w:t>ئ</w:t>
      </w:r>
      <w:r w:rsidRPr="00F36929">
        <w:rPr>
          <w:rtl/>
        </w:rPr>
        <w:t>ي</w:t>
      </w:r>
      <w:r w:rsidRPr="00F36929">
        <w:rPr>
          <w:rFonts w:hint="cs"/>
          <w:rtl/>
        </w:rPr>
        <w:t>ة</w:t>
      </w:r>
      <w:r w:rsidRPr="00F36929">
        <w:rPr>
          <w:rtl/>
        </w:rPr>
        <w:t xml:space="preserve"> الم</w:t>
      </w:r>
      <w:r w:rsidRPr="00F36929">
        <w:rPr>
          <w:rFonts w:hint="cs"/>
          <w:rtl/>
        </w:rPr>
        <w:t xml:space="preserve">صنفة </w:t>
      </w:r>
      <w:r w:rsidRPr="00F36929">
        <w:rPr>
          <w:rtl/>
        </w:rPr>
        <w:t xml:space="preserve">حسب </w:t>
      </w:r>
      <w:r w:rsidRPr="00F36929">
        <w:rPr>
          <w:rFonts w:hint="cs"/>
          <w:rtl/>
        </w:rPr>
        <w:t xml:space="preserve">نوع </w:t>
      </w:r>
      <w:r w:rsidRPr="00F36929">
        <w:rPr>
          <w:rtl/>
        </w:rPr>
        <w:t xml:space="preserve">الجنس في جميع المجالات </w:t>
      </w:r>
      <w:r w:rsidRPr="00F36929">
        <w:rPr>
          <w:rFonts w:hint="cs"/>
          <w:rtl/>
        </w:rPr>
        <w:t>التي</w:t>
      </w:r>
      <w:r w:rsidRPr="00F36929">
        <w:rPr>
          <w:rtl/>
        </w:rPr>
        <w:t xml:space="preserve"> تشملها الاتفاقية يجعل من الصعب </w:t>
      </w:r>
      <w:r w:rsidRPr="00F36929">
        <w:rPr>
          <w:rFonts w:hint="cs"/>
          <w:rtl/>
        </w:rPr>
        <w:t>ت</w:t>
      </w:r>
      <w:r w:rsidRPr="00F36929">
        <w:rPr>
          <w:rtl/>
        </w:rPr>
        <w:t>قييم الحال</w:t>
      </w:r>
      <w:r w:rsidRPr="00F36929">
        <w:rPr>
          <w:rFonts w:hint="cs"/>
          <w:rtl/>
        </w:rPr>
        <w:t>ة</w:t>
      </w:r>
      <w:r w:rsidRPr="00F36929">
        <w:rPr>
          <w:rtl/>
        </w:rPr>
        <w:t xml:space="preserve"> </w:t>
      </w:r>
      <w:r w:rsidRPr="00F36929">
        <w:rPr>
          <w:rFonts w:hint="cs"/>
          <w:rtl/>
        </w:rPr>
        <w:t>وال</w:t>
      </w:r>
      <w:r w:rsidRPr="00F36929">
        <w:rPr>
          <w:rtl/>
        </w:rPr>
        <w:t xml:space="preserve">تقدم </w:t>
      </w:r>
      <w:r w:rsidRPr="00F36929">
        <w:rPr>
          <w:rFonts w:hint="cs"/>
          <w:rtl/>
        </w:rPr>
        <w:t xml:space="preserve">المحرز </w:t>
      </w:r>
      <w:r w:rsidRPr="00F36929">
        <w:rPr>
          <w:rtl/>
        </w:rPr>
        <w:t>ل</w:t>
      </w:r>
      <w:r w:rsidRPr="00F36929">
        <w:rPr>
          <w:rFonts w:hint="cs"/>
          <w:rtl/>
        </w:rPr>
        <w:t xml:space="preserve">فائدة </w:t>
      </w:r>
      <w:r w:rsidRPr="00F36929">
        <w:rPr>
          <w:rtl/>
        </w:rPr>
        <w:t xml:space="preserve">مختلف </w:t>
      </w:r>
      <w:r w:rsidRPr="00F36929">
        <w:rPr>
          <w:rFonts w:hint="cs"/>
          <w:rtl/>
        </w:rPr>
        <w:t>الجماع</w:t>
      </w:r>
      <w:r w:rsidRPr="00F36929">
        <w:rPr>
          <w:rtl/>
        </w:rPr>
        <w:t>ات النسا</w:t>
      </w:r>
      <w:r w:rsidRPr="00F36929">
        <w:rPr>
          <w:rFonts w:hint="cs"/>
          <w:rtl/>
        </w:rPr>
        <w:t xml:space="preserve">ئية </w:t>
      </w:r>
      <w:r w:rsidRPr="00F36929">
        <w:rPr>
          <w:rtl/>
        </w:rPr>
        <w:t>في</w:t>
      </w:r>
      <w:r w:rsidRPr="00F36929">
        <w:rPr>
          <w:rFonts w:hint="cs"/>
          <w:rtl/>
        </w:rPr>
        <w:t xml:space="preserve"> </w:t>
      </w:r>
      <w:r w:rsidRPr="00F36929">
        <w:rPr>
          <w:rtl/>
        </w:rPr>
        <w:t xml:space="preserve">جميع المجالات </w:t>
      </w:r>
      <w:r w:rsidRPr="00F36929">
        <w:rPr>
          <w:rFonts w:hint="cs"/>
          <w:rtl/>
        </w:rPr>
        <w:t>التي</w:t>
      </w:r>
      <w:r w:rsidRPr="00F36929">
        <w:rPr>
          <w:rtl/>
        </w:rPr>
        <w:t xml:space="preserve"> </w:t>
      </w:r>
      <w:r w:rsidRPr="00F36929">
        <w:rPr>
          <w:rFonts w:hint="cs"/>
          <w:rtl/>
        </w:rPr>
        <w:t xml:space="preserve">تنسحب عليها </w:t>
      </w:r>
      <w:r w:rsidRPr="00F36929">
        <w:rPr>
          <w:rtl/>
        </w:rPr>
        <w:t>الاتفاقية</w:t>
      </w:r>
      <w:r w:rsidRPr="00F36929">
        <w:rPr>
          <w:rFonts w:hint="cs"/>
          <w:rtl/>
        </w:rPr>
        <w:t xml:space="preserve"> تقييما دقيقا.</w:t>
      </w:r>
    </w:p>
    <w:p w:rsidR="00F36929" w:rsidRPr="00F36929" w:rsidRDefault="00F36929" w:rsidP="00F36929">
      <w:pPr>
        <w:pStyle w:val="SingleTxt"/>
        <w:rPr>
          <w:rFonts w:hint="cs"/>
          <w:rtl/>
        </w:rPr>
      </w:pPr>
      <w:r w:rsidRPr="00F36929">
        <w:rPr>
          <w:rtl/>
        </w:rPr>
        <w:t>21</w:t>
      </w:r>
      <w:r w:rsidRPr="00F36929">
        <w:rPr>
          <w:rFonts w:hint="cs"/>
          <w:rtl/>
        </w:rPr>
        <w:t xml:space="preserve"> -</w:t>
      </w:r>
      <w:r w:rsidRPr="00F36929">
        <w:rPr>
          <w:rtl/>
        </w:rPr>
        <w:tab/>
      </w:r>
      <w:r w:rsidRPr="00F36929">
        <w:rPr>
          <w:b/>
          <w:bCs/>
          <w:rtl/>
        </w:rPr>
        <w:t>وتوصي اللجنة بأن تعتمد الدولة الطرف وتنفذ تدابير خاصة مؤقتة، وفقا للفقرة</w:t>
      </w:r>
      <w:r w:rsidRPr="00F36929">
        <w:rPr>
          <w:rFonts w:hint="cs"/>
          <w:b/>
          <w:bCs/>
          <w:rtl/>
        </w:rPr>
        <w:t> </w:t>
      </w:r>
      <w:r w:rsidRPr="00F36929">
        <w:rPr>
          <w:b/>
          <w:bCs/>
          <w:rtl/>
        </w:rPr>
        <w:t>1 من المادة 4 من الاتفاقية و</w:t>
      </w:r>
      <w:r w:rsidRPr="00F36929">
        <w:rPr>
          <w:rFonts w:hint="cs"/>
          <w:b/>
          <w:bCs/>
          <w:rtl/>
        </w:rPr>
        <w:t>ال</w:t>
      </w:r>
      <w:r w:rsidRPr="00F36929">
        <w:rPr>
          <w:b/>
          <w:bCs/>
          <w:rtl/>
        </w:rPr>
        <w:t xml:space="preserve">توصية </w:t>
      </w:r>
      <w:r w:rsidRPr="00F36929">
        <w:rPr>
          <w:rFonts w:hint="cs"/>
          <w:b/>
          <w:bCs/>
          <w:rtl/>
        </w:rPr>
        <w:t xml:space="preserve">العامة رقم </w:t>
      </w:r>
      <w:r w:rsidRPr="00F36929">
        <w:rPr>
          <w:b/>
          <w:bCs/>
          <w:rtl/>
        </w:rPr>
        <w:t>25</w:t>
      </w:r>
      <w:r w:rsidRPr="00F36929">
        <w:rPr>
          <w:rFonts w:hint="cs"/>
          <w:b/>
          <w:bCs/>
          <w:rtl/>
        </w:rPr>
        <w:t xml:space="preserve"> للجنة</w:t>
      </w:r>
      <w:r w:rsidRPr="00F36929">
        <w:rPr>
          <w:b/>
          <w:bCs/>
          <w:rtl/>
        </w:rPr>
        <w:t xml:space="preserve">، كجزء من </w:t>
      </w:r>
      <w:r w:rsidRPr="00F36929">
        <w:rPr>
          <w:rFonts w:hint="cs"/>
          <w:b/>
          <w:bCs/>
          <w:rtl/>
        </w:rPr>
        <w:t>ال</w:t>
      </w:r>
      <w:r w:rsidRPr="00F36929">
        <w:rPr>
          <w:b/>
          <w:bCs/>
          <w:rtl/>
        </w:rPr>
        <w:t>استراتيجية</w:t>
      </w:r>
      <w:r w:rsidRPr="00F36929">
        <w:rPr>
          <w:rFonts w:hint="cs"/>
          <w:b/>
          <w:bCs/>
          <w:rtl/>
        </w:rPr>
        <w:t xml:space="preserve"> اللازمة </w:t>
      </w:r>
      <w:r w:rsidRPr="00F36929">
        <w:rPr>
          <w:b/>
          <w:bCs/>
          <w:rtl/>
        </w:rPr>
        <w:t xml:space="preserve">للتعجيل بتحقيق المساواة الفعلية بين المرأة والرجل. وتهيب بالدولة الطرف أن تنظر في استخدام تدابير من قبيل المعايير، والأهداف، وبرامج التوظيف والدعم، والحوافز، والحصص فيما يتعلق بمختلف مواد الاتفاقية، وأن تعزز </w:t>
      </w:r>
      <w:r w:rsidRPr="00F36929">
        <w:rPr>
          <w:rFonts w:hint="cs"/>
          <w:b/>
          <w:bCs/>
          <w:rtl/>
        </w:rPr>
        <w:t>ال</w:t>
      </w:r>
      <w:r w:rsidRPr="00F36929">
        <w:rPr>
          <w:b/>
          <w:bCs/>
          <w:rtl/>
        </w:rPr>
        <w:t>نظام</w:t>
      </w:r>
      <w:r w:rsidRPr="00F36929">
        <w:rPr>
          <w:rFonts w:hint="cs"/>
          <w:b/>
          <w:bCs/>
          <w:rtl/>
        </w:rPr>
        <w:t xml:space="preserve"> الذي تستخدمه</w:t>
      </w:r>
      <w:r w:rsidRPr="00F36929">
        <w:rPr>
          <w:b/>
          <w:bCs/>
          <w:rtl/>
        </w:rPr>
        <w:t xml:space="preserve"> لجمع لبيانات في جميع المجالات الت</w:t>
      </w:r>
      <w:r w:rsidRPr="00F36929">
        <w:rPr>
          <w:rFonts w:hint="cs"/>
          <w:b/>
          <w:bCs/>
          <w:rtl/>
        </w:rPr>
        <w:t>ي</w:t>
      </w:r>
      <w:r w:rsidRPr="00F36929">
        <w:rPr>
          <w:b/>
          <w:bCs/>
          <w:rtl/>
        </w:rPr>
        <w:t xml:space="preserve"> تشملها الاتفاقية من أجل تعزيز قاعدة معارفها بشأن الحالة الفعلية لمختلف </w:t>
      </w:r>
      <w:r w:rsidRPr="00F36929">
        <w:rPr>
          <w:rFonts w:hint="cs"/>
          <w:b/>
          <w:bCs/>
          <w:rtl/>
        </w:rPr>
        <w:t xml:space="preserve">الجماعات </w:t>
      </w:r>
      <w:r w:rsidRPr="00F36929">
        <w:rPr>
          <w:b/>
          <w:bCs/>
          <w:rtl/>
        </w:rPr>
        <w:t>النس</w:t>
      </w:r>
      <w:r w:rsidRPr="00F36929">
        <w:rPr>
          <w:rFonts w:hint="cs"/>
          <w:b/>
          <w:bCs/>
          <w:rtl/>
        </w:rPr>
        <w:t>وية</w:t>
      </w:r>
      <w:r w:rsidRPr="00F36929">
        <w:rPr>
          <w:b/>
          <w:bCs/>
          <w:rtl/>
        </w:rPr>
        <w:t xml:space="preserve"> وتعقّب الاتجاهات على مر الزمن. وتهيب أيضا بالدولة الطرف أن </w:t>
      </w:r>
      <w:r w:rsidRPr="00F36929">
        <w:rPr>
          <w:rFonts w:hint="cs"/>
          <w:b/>
          <w:bCs/>
          <w:rtl/>
        </w:rPr>
        <w:t>ت</w:t>
      </w:r>
      <w:r w:rsidRPr="00F36929">
        <w:rPr>
          <w:b/>
          <w:bCs/>
          <w:rtl/>
        </w:rPr>
        <w:t>رصد، باستخدام مؤشرات قابلة للقياس، تأثير التدابير المتخذة والتقدم المحرز</w:t>
      </w:r>
      <w:r w:rsidRPr="00F36929">
        <w:rPr>
          <w:rFonts w:hint="cs"/>
          <w:b/>
          <w:bCs/>
          <w:rtl/>
        </w:rPr>
        <w:t xml:space="preserve"> صوب </w:t>
      </w:r>
      <w:r w:rsidRPr="00F36929">
        <w:rPr>
          <w:b/>
          <w:bCs/>
          <w:rtl/>
        </w:rPr>
        <w:t>تحقيق المساواة الفعلية بين المرأة والرجل. وتشجع الدولة الطرف على استخدام هذه البيانات والمؤشرات في صياغة القوانين والسياسات والبرامج من أجل تنفيذ الاتفاقية على نحو فعال.</w:t>
      </w:r>
    </w:p>
    <w:p w:rsidR="00F36929" w:rsidRPr="00F36929" w:rsidRDefault="00F36929" w:rsidP="00F36929">
      <w:pPr>
        <w:pStyle w:val="SingleTxt"/>
        <w:rPr>
          <w:rFonts w:hint="cs"/>
          <w:rtl/>
        </w:rPr>
      </w:pPr>
      <w:r w:rsidRPr="00F36929">
        <w:rPr>
          <w:rtl/>
        </w:rPr>
        <w:t>22</w:t>
      </w:r>
      <w:r w:rsidRPr="00F36929">
        <w:rPr>
          <w:rFonts w:hint="cs"/>
          <w:rtl/>
        </w:rPr>
        <w:t xml:space="preserve"> -</w:t>
      </w:r>
      <w:r w:rsidRPr="00F36929">
        <w:rPr>
          <w:rtl/>
        </w:rPr>
        <w:tab/>
        <w:t>وتعرب اللجنة عن قلقها إزاء ما حدث من تغير في الجو العام على ما يبدو و</w:t>
      </w:r>
      <w:r w:rsidRPr="00F36929">
        <w:rPr>
          <w:rFonts w:hint="cs"/>
          <w:rtl/>
        </w:rPr>
        <w:t xml:space="preserve"> </w:t>
      </w:r>
      <w:r w:rsidRPr="00F36929">
        <w:rPr>
          <w:rtl/>
        </w:rPr>
        <w:t xml:space="preserve">”ردة فعل سلبية“ </w:t>
      </w:r>
      <w:r w:rsidRPr="00F36929">
        <w:rPr>
          <w:rFonts w:hint="cs"/>
          <w:rtl/>
        </w:rPr>
        <w:t>ت</w:t>
      </w:r>
      <w:r w:rsidRPr="00F36929">
        <w:rPr>
          <w:rtl/>
        </w:rPr>
        <w:t xml:space="preserve">ناهض </w:t>
      </w:r>
      <w:r w:rsidRPr="00F36929">
        <w:rPr>
          <w:rFonts w:hint="cs"/>
          <w:rtl/>
        </w:rPr>
        <w:t>ا</w:t>
      </w:r>
      <w:r w:rsidRPr="00F36929">
        <w:rPr>
          <w:rtl/>
        </w:rPr>
        <w:t>لإقرار بحقوق الإنسان للمرأة وتعزيزها في الدولة الطرف، على الرغم من استمرار عدم المساواة بين المرأة والرجل. ويساور اللجنة القلق لأن النساء، ولا</w:t>
      </w:r>
      <w:r w:rsidR="00CD2292">
        <w:rPr>
          <w:rFonts w:hint="cs"/>
          <w:rtl/>
        </w:rPr>
        <w:t xml:space="preserve"> </w:t>
      </w:r>
      <w:r w:rsidRPr="00F36929">
        <w:rPr>
          <w:rtl/>
        </w:rPr>
        <w:t xml:space="preserve">سيما </w:t>
      </w:r>
      <w:r w:rsidRPr="00F36929">
        <w:rPr>
          <w:rFonts w:hint="cs"/>
          <w:rtl/>
        </w:rPr>
        <w:t>نساء</w:t>
      </w:r>
      <w:r w:rsidRPr="00F36929">
        <w:rPr>
          <w:rtl/>
        </w:rPr>
        <w:t xml:space="preserve"> </w:t>
      </w:r>
      <w:r w:rsidRPr="00F36929">
        <w:rPr>
          <w:rFonts w:hint="cs"/>
          <w:rtl/>
        </w:rPr>
        <w:t>ا</w:t>
      </w:r>
      <w:r w:rsidRPr="00F36929">
        <w:rPr>
          <w:rtl/>
        </w:rPr>
        <w:t>لأقليات، ما زلن ي</w:t>
      </w:r>
      <w:r w:rsidR="00CD2292">
        <w:rPr>
          <w:rFonts w:hint="cs"/>
          <w:rtl/>
        </w:rPr>
        <w:t>ُ</w:t>
      </w:r>
      <w:r w:rsidRPr="00F36929">
        <w:rPr>
          <w:rtl/>
        </w:rPr>
        <w:t xml:space="preserve">صوّرن في وسائط الإعلام والمجتمع على نحو سلبي ودوني ونمطي. وتعرب اللجنة عن القلق لأن هذه المواقف والقوالب النمطية تشكل عوائق كبيرة أمام تنفيذ الاتفاقية وتمثل سببا جذريا وراء وضع المرأة المجحف في عدد من المجالات، بما فيها سوق </w:t>
      </w:r>
      <w:r w:rsidR="00CD2292">
        <w:rPr>
          <w:rtl/>
        </w:rPr>
        <w:t>العمل والحياة السياسية والعامة.</w:t>
      </w:r>
    </w:p>
    <w:p w:rsidR="00F36929" w:rsidRPr="00F36929" w:rsidRDefault="00F36929" w:rsidP="00F36929">
      <w:pPr>
        <w:pStyle w:val="SingleTxt"/>
        <w:rPr>
          <w:rtl/>
        </w:rPr>
      </w:pPr>
      <w:r w:rsidRPr="00F36929">
        <w:rPr>
          <w:rtl/>
        </w:rPr>
        <w:t>23</w:t>
      </w:r>
      <w:r w:rsidRPr="00F36929">
        <w:rPr>
          <w:rFonts w:hint="cs"/>
          <w:rtl/>
        </w:rPr>
        <w:t xml:space="preserve"> -</w:t>
      </w:r>
      <w:r w:rsidRPr="00F36929">
        <w:rPr>
          <w:rtl/>
        </w:rPr>
        <w:tab/>
      </w:r>
      <w:r w:rsidRPr="00F36929">
        <w:rPr>
          <w:b/>
          <w:bCs/>
          <w:rtl/>
        </w:rPr>
        <w:t>وتهيب اللجنة بالدولة الطرف أن تقوم بتنفيذ حملة وطنية بشأن أهمية المساواة بين المرأة والرجل في المجتمع الديمقراطي، وتعزيز فهم معنى المساواة الموضوعية للمرأة ومضمونها، والقضاء على القوالب النمطية السلبية المرتبطة بالأدوار التقليدية التي يؤديها كل من المرأة والرجل في الأسرة وفي المجتمع عامة، وفقا للمادتين 2 (و) و 5 (أ) من الاتفاقية. وتوصي اللجنة أيضا بأن تشجع الدولة الطرف وسائط الإعلام على الترويج لصور غير نمطية وصور إيجابية للنساء، بمن فيهن نساء الأقليات، وتعزيز قيمة المساواة بين الجنسين للمجتمع ككل، بما في ذلك من خلال اتخاذ مزيد من التدابير لتوعية العاملين في الصحافة والتلفزيون و</w:t>
      </w:r>
      <w:r w:rsidRPr="00F36929">
        <w:rPr>
          <w:rFonts w:hint="cs"/>
          <w:b/>
          <w:bCs/>
          <w:rtl/>
        </w:rPr>
        <w:t xml:space="preserve">سائر </w:t>
      </w:r>
      <w:r w:rsidRPr="00F36929">
        <w:rPr>
          <w:b/>
          <w:bCs/>
          <w:rtl/>
        </w:rPr>
        <w:t>وسائط الإعلام بشأن قضايا المساواة بين الجنسين. وتطلب اللجنة إلى الدولة الطرف أن تقدم في تقريرها القادم معلومات عن التدابير المتخذة</w:t>
      </w:r>
      <w:r w:rsidRPr="00F36929">
        <w:rPr>
          <w:rFonts w:hint="cs"/>
          <w:b/>
          <w:bCs/>
          <w:rtl/>
        </w:rPr>
        <w:t xml:space="preserve"> وما</w:t>
      </w:r>
      <w:r w:rsidRPr="00F36929">
        <w:rPr>
          <w:rFonts w:hint="eastAsia"/>
          <w:b/>
          <w:bCs/>
          <w:rtl/>
        </w:rPr>
        <w:t> </w:t>
      </w:r>
      <w:r w:rsidRPr="00F36929">
        <w:rPr>
          <w:rFonts w:hint="cs"/>
          <w:b/>
          <w:bCs/>
          <w:rtl/>
        </w:rPr>
        <w:t>خلفته من أثر</w:t>
      </w:r>
      <w:r w:rsidRPr="00F36929">
        <w:rPr>
          <w:b/>
          <w:bCs/>
          <w:rtl/>
        </w:rPr>
        <w:t>.</w:t>
      </w:r>
    </w:p>
    <w:p w:rsidR="00F36929" w:rsidRPr="00F36929" w:rsidRDefault="00F36929" w:rsidP="00F36929">
      <w:pPr>
        <w:pStyle w:val="SingleTxt"/>
        <w:rPr>
          <w:rtl/>
        </w:rPr>
      </w:pPr>
      <w:r w:rsidRPr="00F36929">
        <w:rPr>
          <w:rtl/>
        </w:rPr>
        <w:t>24</w:t>
      </w:r>
      <w:r w:rsidRPr="00F36929">
        <w:rPr>
          <w:rFonts w:hint="cs"/>
          <w:rtl/>
        </w:rPr>
        <w:t xml:space="preserve"> -</w:t>
      </w:r>
      <w:r w:rsidRPr="00F36929">
        <w:rPr>
          <w:rtl/>
        </w:rPr>
        <w:tab/>
        <w:t xml:space="preserve">وبينما تقدر اللجنة الخطوات التي اتخذتها الدولة الطرف، من قبيل إنشاء فرقة العمل المعنية بمكافحة العنف داخل الأسرة وإصدار تقرير عام 2006 عن العنف داخل الأسرة، يساورها القلق إزاء استمرار انتشار العنف ضد المرأة، ولا سيما نساء الماوري والمحيط الهادئ ونساء </w:t>
      </w:r>
      <w:r w:rsidRPr="00F36929">
        <w:rPr>
          <w:rFonts w:hint="cs"/>
          <w:rtl/>
        </w:rPr>
        <w:t>الأقليات</w:t>
      </w:r>
      <w:r w:rsidRPr="00F36929">
        <w:rPr>
          <w:rtl/>
        </w:rPr>
        <w:t xml:space="preserve">، وإزاء </w:t>
      </w:r>
      <w:r w:rsidRPr="00F36929">
        <w:rPr>
          <w:rFonts w:hint="cs"/>
          <w:rtl/>
        </w:rPr>
        <w:t>تدني</w:t>
      </w:r>
      <w:r w:rsidRPr="00F36929">
        <w:rPr>
          <w:rtl/>
        </w:rPr>
        <w:t xml:space="preserve"> معدلات المحاكمة والإدانة عن جرائم العنف ضد المرأة. و</w:t>
      </w:r>
      <w:r w:rsidRPr="00F36929">
        <w:rPr>
          <w:rFonts w:hint="cs"/>
          <w:rtl/>
        </w:rPr>
        <w:t xml:space="preserve">لا تزال </w:t>
      </w:r>
      <w:r w:rsidRPr="00F36929">
        <w:rPr>
          <w:rtl/>
        </w:rPr>
        <w:t xml:space="preserve">اللجنة </w:t>
      </w:r>
      <w:r w:rsidRPr="00F36929">
        <w:rPr>
          <w:rFonts w:hint="cs"/>
          <w:rtl/>
        </w:rPr>
        <w:t>تشعر بال</w:t>
      </w:r>
      <w:r w:rsidRPr="00F36929">
        <w:rPr>
          <w:rtl/>
        </w:rPr>
        <w:t>قلق أيضا لأن تحليل المسائل المتعلقة بالعنف ضد المرأة لا يزال غير كافٍ لأغراض تحديد أسباب العنف ضد المرأة، ورصد الاتجاهات، وتقييم مدى ملاءمة وتأثير السياسات وجهود إنفاذ القانون.</w:t>
      </w:r>
      <w:r w:rsidRPr="00F36929">
        <w:rPr>
          <w:rFonts w:hint="cs"/>
          <w:rtl/>
        </w:rPr>
        <w:t xml:space="preserve"> </w:t>
      </w:r>
      <w:r w:rsidRPr="00F36929">
        <w:rPr>
          <w:rtl/>
        </w:rPr>
        <w:t xml:space="preserve">وتعرب اللجنة أيضا عن قلقها إزاء تناقص عدد أوامر الحماية الممنوحة للنساء. </w:t>
      </w:r>
    </w:p>
    <w:p w:rsidR="00F36929" w:rsidRPr="00F36929" w:rsidRDefault="00F36929" w:rsidP="00F36929">
      <w:pPr>
        <w:pStyle w:val="SingleTxt"/>
        <w:rPr>
          <w:b/>
          <w:bCs/>
          <w:rtl/>
        </w:rPr>
      </w:pPr>
      <w:r w:rsidRPr="00F36929">
        <w:rPr>
          <w:rtl/>
        </w:rPr>
        <w:t>25</w:t>
      </w:r>
      <w:r w:rsidRPr="00F36929">
        <w:rPr>
          <w:rFonts w:hint="cs"/>
          <w:rtl/>
        </w:rPr>
        <w:t xml:space="preserve"> -</w:t>
      </w:r>
      <w:r w:rsidRPr="00F36929">
        <w:rPr>
          <w:rtl/>
        </w:rPr>
        <w:tab/>
      </w:r>
      <w:r w:rsidRPr="00F36929">
        <w:rPr>
          <w:b/>
          <w:bCs/>
          <w:rtl/>
        </w:rPr>
        <w:t>وتهيب اللجنة بالدولة الطرف أن تعمل بشكل متسق على تنفيذ وإنفاذ برنامج العمل بشأن العنف داخل الأسرة، و</w:t>
      </w:r>
      <w:r w:rsidRPr="00F36929">
        <w:rPr>
          <w:rFonts w:hint="cs"/>
          <w:b/>
          <w:bCs/>
          <w:rtl/>
        </w:rPr>
        <w:t xml:space="preserve">أن </w:t>
      </w:r>
      <w:r w:rsidRPr="00F36929">
        <w:rPr>
          <w:b/>
          <w:bCs/>
          <w:rtl/>
        </w:rPr>
        <w:t xml:space="preserve">تنقح قانون العنف العائلي لعام 1995 من أجل حماية جميع ضحايا العنف من النساء، بمن فيهن نساء </w:t>
      </w:r>
      <w:r w:rsidRPr="00F36929">
        <w:rPr>
          <w:rFonts w:hint="cs"/>
          <w:b/>
          <w:bCs/>
          <w:rtl/>
        </w:rPr>
        <w:t>ال</w:t>
      </w:r>
      <w:r w:rsidRPr="00F36929">
        <w:rPr>
          <w:b/>
          <w:bCs/>
          <w:rtl/>
        </w:rPr>
        <w:t>ماوري والمحيط الهادئ وآسيا والنازحات والمهاجرات واللاجئات والمعوقات. وتهيب بالدولة الطرف أن تكفل محاكمة مرتكبي جميع أشكال العنف ضد المرأة بشكل فعال ومعاقبتهم عقابا كافيا تمشيا مع التوصية العامة</w:t>
      </w:r>
      <w:r w:rsidRPr="00F36929">
        <w:rPr>
          <w:rFonts w:hint="cs"/>
          <w:b/>
          <w:bCs/>
          <w:rtl/>
        </w:rPr>
        <w:t xml:space="preserve"> رقم </w:t>
      </w:r>
      <w:r w:rsidRPr="00F36929">
        <w:rPr>
          <w:b/>
          <w:bCs/>
          <w:rtl/>
        </w:rPr>
        <w:t xml:space="preserve">19 للجنة. وتوصي اللجنة بتعزيز التدريب المقدم إلى موظفي الجهاز القضائي، والموظفين العموميين، وموظفي إنفاذ القانون، ومقدمي خدمات الرعاية الصحية، بما يكفل تصديهم </w:t>
      </w:r>
      <w:r w:rsidRPr="00F36929">
        <w:rPr>
          <w:rFonts w:hint="cs"/>
          <w:b/>
          <w:bCs/>
          <w:rtl/>
        </w:rPr>
        <w:t xml:space="preserve">للمسألة </w:t>
      </w:r>
      <w:r w:rsidRPr="00F36929">
        <w:rPr>
          <w:b/>
          <w:bCs/>
          <w:rtl/>
        </w:rPr>
        <w:t xml:space="preserve">بصورة كافية. وتدعو الدولة الطرف إلى كفالة جمع بيانات كافية عن جميع أشكال العنف ضد المرأة، وتحث الدولة الطرف على إجراء بحوث عن مدى انتشار وأسباب وعواقب العنف ضد </w:t>
      </w:r>
      <w:r w:rsidRPr="00F36929">
        <w:rPr>
          <w:rFonts w:hint="cs"/>
          <w:b/>
          <w:bCs/>
          <w:rtl/>
        </w:rPr>
        <w:t>النساء</w:t>
      </w:r>
      <w:r w:rsidRPr="00F36929">
        <w:rPr>
          <w:b/>
          <w:bCs/>
          <w:rtl/>
        </w:rPr>
        <w:t xml:space="preserve"> بجميع فئاته</w:t>
      </w:r>
      <w:r w:rsidRPr="00F36929">
        <w:rPr>
          <w:rFonts w:hint="cs"/>
          <w:b/>
          <w:bCs/>
          <w:rtl/>
        </w:rPr>
        <w:t>ن</w:t>
      </w:r>
      <w:r w:rsidRPr="00F36929">
        <w:rPr>
          <w:b/>
          <w:bCs/>
          <w:rtl/>
        </w:rPr>
        <w:t xml:space="preserve"> لكي ت</w:t>
      </w:r>
      <w:r w:rsidRPr="00F36929">
        <w:rPr>
          <w:rFonts w:hint="cs"/>
          <w:b/>
          <w:bCs/>
          <w:rtl/>
        </w:rPr>
        <w:t>ُ</w:t>
      </w:r>
      <w:r w:rsidRPr="00F36929">
        <w:rPr>
          <w:b/>
          <w:bCs/>
          <w:rtl/>
        </w:rPr>
        <w:t xml:space="preserve">ستخدم كأساس للتدخل الشامل والمستهدف. </w:t>
      </w:r>
      <w:r w:rsidRPr="00F36929">
        <w:rPr>
          <w:rFonts w:hint="cs"/>
          <w:b/>
          <w:bCs/>
          <w:rtl/>
        </w:rPr>
        <w:t>و</w:t>
      </w:r>
      <w:r w:rsidRPr="00F36929">
        <w:rPr>
          <w:b/>
          <w:bCs/>
          <w:rtl/>
        </w:rPr>
        <w:t xml:space="preserve">تشجع الدولة الطرف </w:t>
      </w:r>
      <w:r w:rsidRPr="00F36929">
        <w:rPr>
          <w:rFonts w:hint="cs"/>
          <w:b/>
          <w:bCs/>
          <w:rtl/>
        </w:rPr>
        <w:t xml:space="preserve">بوجه خاص </w:t>
      </w:r>
      <w:r w:rsidRPr="00F36929">
        <w:rPr>
          <w:b/>
          <w:bCs/>
          <w:rtl/>
        </w:rPr>
        <w:t>على دراسة أسباب تناقص إصدار أوامر الحماية، والنظر في وضع تدابير إضافية لحماية المرأة، من قبيل تمكين الشرطة من إصدار أوامر الحماية.</w:t>
      </w:r>
      <w:r w:rsidRPr="00F36929">
        <w:rPr>
          <w:rFonts w:hint="cs"/>
          <w:b/>
          <w:bCs/>
          <w:rtl/>
        </w:rPr>
        <w:t xml:space="preserve"> </w:t>
      </w:r>
      <w:r w:rsidRPr="00F36929">
        <w:rPr>
          <w:b/>
          <w:bCs/>
          <w:rtl/>
        </w:rPr>
        <w:t>وتطلب إلى الدولة الطرف أن تدرج نتائج تلك التدابير في تقريرها الدوري المقبل.</w:t>
      </w:r>
    </w:p>
    <w:p w:rsidR="00F36929" w:rsidRPr="00F36929" w:rsidRDefault="00F36929" w:rsidP="00F36929">
      <w:pPr>
        <w:pStyle w:val="SingleTxt"/>
        <w:rPr>
          <w:rFonts w:hint="cs"/>
          <w:rtl/>
        </w:rPr>
      </w:pPr>
      <w:r w:rsidRPr="00F36929">
        <w:rPr>
          <w:rtl/>
        </w:rPr>
        <w:t>26</w:t>
      </w:r>
      <w:r w:rsidRPr="00F36929">
        <w:rPr>
          <w:rFonts w:hint="cs"/>
          <w:rtl/>
        </w:rPr>
        <w:t xml:space="preserve"> -</w:t>
      </w:r>
      <w:r w:rsidRPr="00F36929">
        <w:rPr>
          <w:rtl/>
        </w:rPr>
        <w:tab/>
        <w:t>ويساور اللجنة القلق لأن العنف الموجه ضد المرأة داخل الأسرة والممارسات غير القانونية المتعلقة بالزواج على أساس الثقافة والدين تجري داخل مجتمعات المهاجرين، وقد لا</w:t>
      </w:r>
      <w:r w:rsidRPr="00F36929">
        <w:rPr>
          <w:rFonts w:hint="cs"/>
          <w:rtl/>
        </w:rPr>
        <w:t> </w:t>
      </w:r>
      <w:r w:rsidRPr="00F36929">
        <w:rPr>
          <w:rtl/>
        </w:rPr>
        <w:t>يتسنى معالجتها بشكل كاف بسبب تبعية النساء المعنيات وانعزالهن.</w:t>
      </w:r>
      <w:r w:rsidRPr="00F36929">
        <w:rPr>
          <w:rFonts w:hint="cs"/>
          <w:rtl/>
        </w:rPr>
        <w:t xml:space="preserve"> </w:t>
      </w:r>
    </w:p>
    <w:p w:rsidR="00F36929" w:rsidRPr="00F36929" w:rsidRDefault="00F36929" w:rsidP="00F36929">
      <w:pPr>
        <w:pStyle w:val="SingleTxt"/>
        <w:rPr>
          <w:b/>
          <w:bCs/>
          <w:rtl/>
        </w:rPr>
      </w:pPr>
      <w:r w:rsidRPr="00F36929">
        <w:rPr>
          <w:rtl/>
        </w:rPr>
        <w:t>27</w:t>
      </w:r>
      <w:r w:rsidRPr="00F36929">
        <w:rPr>
          <w:rFonts w:hint="cs"/>
          <w:rtl/>
        </w:rPr>
        <w:t xml:space="preserve"> </w:t>
      </w:r>
      <w:r w:rsidRPr="00F36929">
        <w:rPr>
          <w:rFonts w:hint="cs"/>
          <w:b/>
          <w:bCs/>
          <w:rtl/>
        </w:rPr>
        <w:t>-</w:t>
      </w:r>
      <w:r w:rsidRPr="00F36929">
        <w:rPr>
          <w:b/>
          <w:bCs/>
          <w:rtl/>
        </w:rPr>
        <w:tab/>
        <w:t xml:space="preserve">وتوصي اللجنة بأن تتخذ الدولة الطرف تدابير توعية استباقية من أجل حماية الضحايا من النساء داخل مجتمعات المهاجرين والتعاون مع المنظمات غير الحكومية التي تقدم الخدمات </w:t>
      </w:r>
      <w:r w:rsidRPr="00F36929">
        <w:rPr>
          <w:rFonts w:hint="cs"/>
          <w:b/>
          <w:bCs/>
          <w:rtl/>
        </w:rPr>
        <w:t>لهؤلاء</w:t>
      </w:r>
      <w:r w:rsidRPr="00F36929">
        <w:rPr>
          <w:b/>
          <w:bCs/>
          <w:rtl/>
        </w:rPr>
        <w:t xml:space="preserve"> النساء.</w:t>
      </w:r>
    </w:p>
    <w:p w:rsidR="00F36929" w:rsidRPr="00F36929" w:rsidRDefault="00F36929" w:rsidP="00F36929">
      <w:pPr>
        <w:pStyle w:val="SingleTxt"/>
        <w:rPr>
          <w:rtl/>
        </w:rPr>
      </w:pPr>
      <w:r w:rsidRPr="00F36929">
        <w:rPr>
          <w:rtl/>
        </w:rPr>
        <w:t>28</w:t>
      </w:r>
      <w:r w:rsidRPr="00F36929">
        <w:rPr>
          <w:rFonts w:hint="cs"/>
          <w:rtl/>
        </w:rPr>
        <w:t xml:space="preserve"> -</w:t>
      </w:r>
      <w:r w:rsidRPr="00F36929">
        <w:rPr>
          <w:rtl/>
        </w:rPr>
        <w:tab/>
        <w:t xml:space="preserve"> ويساور اللجنة القلق إزاء نقص المعلومات بشأن مدى انتشار الاتجار بالنساء والفتيات في نيوزيلندا وعدم اتخاذ تدابير لمعالجة هذه المسألة. ويساور اللجنة القلق على وجه الخصوص إزاء عدم الإبلاغ </w:t>
      </w:r>
      <w:r w:rsidRPr="00F36929">
        <w:rPr>
          <w:rFonts w:hint="cs"/>
          <w:rtl/>
        </w:rPr>
        <w:t xml:space="preserve">بشكل رسمي </w:t>
      </w:r>
      <w:r w:rsidRPr="00F36929">
        <w:rPr>
          <w:rtl/>
        </w:rPr>
        <w:t>عن حالات الاتجار بالنساء أو المحاكمة عل</w:t>
      </w:r>
      <w:r w:rsidRPr="00F36929">
        <w:rPr>
          <w:rFonts w:hint="cs"/>
          <w:rtl/>
        </w:rPr>
        <w:t>ى ارتكابها</w:t>
      </w:r>
      <w:r w:rsidRPr="00F36929">
        <w:rPr>
          <w:rtl/>
        </w:rPr>
        <w:t xml:space="preserve">، على الرغم من المؤشرات الدالة على ممارسة الاتجار بالنساء في نيوزيلندا. وتعرب اللجنة أيضا عن القلق إزاء نقص المعلومات عن طابع </w:t>
      </w:r>
      <w:r w:rsidRPr="00F36929">
        <w:rPr>
          <w:rFonts w:hint="cs"/>
          <w:rtl/>
        </w:rPr>
        <w:t xml:space="preserve">البغاء </w:t>
      </w:r>
      <w:r w:rsidRPr="00F36929">
        <w:rPr>
          <w:rtl/>
        </w:rPr>
        <w:t>ومدى انتشار</w:t>
      </w:r>
      <w:r w:rsidRPr="00F36929">
        <w:rPr>
          <w:rFonts w:hint="cs"/>
          <w:rtl/>
        </w:rPr>
        <w:t>ه</w:t>
      </w:r>
      <w:r w:rsidRPr="00F36929">
        <w:rPr>
          <w:rtl/>
        </w:rPr>
        <w:t xml:space="preserve"> في نيوزيلندا، بما</w:t>
      </w:r>
      <w:r w:rsidRPr="00F36929">
        <w:rPr>
          <w:rFonts w:hint="cs"/>
          <w:rtl/>
        </w:rPr>
        <w:t> </w:t>
      </w:r>
      <w:r w:rsidRPr="00F36929">
        <w:rPr>
          <w:rtl/>
        </w:rPr>
        <w:t>في ذلك ما يتعلق بتنفيذ قانون الإصلاح المعني بال</w:t>
      </w:r>
      <w:r w:rsidRPr="00F36929">
        <w:rPr>
          <w:rFonts w:hint="cs"/>
          <w:rtl/>
        </w:rPr>
        <w:t>بغاء</w:t>
      </w:r>
      <w:r w:rsidRPr="00F36929">
        <w:rPr>
          <w:rtl/>
        </w:rPr>
        <w:t xml:space="preserve"> لعام 2003. ويساور اللجنة القلق أيضا إزاء استغلال النساء والفتيات المهاجرات في البغاء، و</w:t>
      </w:r>
      <w:r w:rsidRPr="00F36929">
        <w:rPr>
          <w:rFonts w:hint="cs"/>
          <w:rtl/>
        </w:rPr>
        <w:t xml:space="preserve">ما يتعلق بمدى </w:t>
      </w:r>
      <w:r w:rsidRPr="00F36929">
        <w:rPr>
          <w:rtl/>
        </w:rPr>
        <w:t>كفاية تدابير تقديم الحماية والمساعدة للنساء المهاجرات.</w:t>
      </w:r>
    </w:p>
    <w:p w:rsidR="00F36929" w:rsidRPr="00F36929" w:rsidRDefault="00F36929" w:rsidP="00F36929">
      <w:pPr>
        <w:pStyle w:val="SingleTxt"/>
        <w:rPr>
          <w:rtl/>
        </w:rPr>
      </w:pPr>
      <w:r w:rsidRPr="00F36929">
        <w:rPr>
          <w:rtl/>
        </w:rPr>
        <w:t>29</w:t>
      </w:r>
      <w:r w:rsidRPr="00F36929">
        <w:rPr>
          <w:rFonts w:hint="cs"/>
          <w:rtl/>
        </w:rPr>
        <w:t xml:space="preserve"> -</w:t>
      </w:r>
      <w:r w:rsidRPr="00F36929">
        <w:rPr>
          <w:rtl/>
        </w:rPr>
        <w:tab/>
      </w:r>
      <w:r w:rsidRPr="00F36929">
        <w:rPr>
          <w:b/>
          <w:bCs/>
          <w:rtl/>
        </w:rPr>
        <w:t>وتطلب اللجنة إلى الدولة الطرف أن تقدم، في تقريرها ال</w:t>
      </w:r>
      <w:r w:rsidRPr="00F36929">
        <w:rPr>
          <w:rFonts w:hint="cs"/>
          <w:b/>
          <w:bCs/>
          <w:rtl/>
        </w:rPr>
        <w:t>م</w:t>
      </w:r>
      <w:r w:rsidRPr="00F36929">
        <w:rPr>
          <w:b/>
          <w:bCs/>
          <w:rtl/>
        </w:rPr>
        <w:t>ق</w:t>
      </w:r>
      <w:r w:rsidRPr="00F36929">
        <w:rPr>
          <w:rFonts w:hint="cs"/>
          <w:b/>
          <w:bCs/>
          <w:rtl/>
        </w:rPr>
        <w:t>بل</w:t>
      </w:r>
      <w:r w:rsidRPr="00F36929">
        <w:rPr>
          <w:b/>
          <w:bCs/>
          <w:rtl/>
        </w:rPr>
        <w:t xml:space="preserve">، معلومات وبيانات شاملة عن الاتجار بالنساء والفتيات، وعدد المحاكمات والإدانات، والتدابير المتخذة لمكافحة تلك الأنشطة، بما في ذلك </w:t>
      </w:r>
      <w:r w:rsidRPr="00F36929">
        <w:rPr>
          <w:rFonts w:hint="cs"/>
          <w:b/>
          <w:bCs/>
          <w:rtl/>
        </w:rPr>
        <w:t xml:space="preserve">ما </w:t>
      </w:r>
      <w:r w:rsidRPr="00F36929">
        <w:rPr>
          <w:b/>
          <w:bCs/>
          <w:rtl/>
        </w:rPr>
        <w:t xml:space="preserve">يتعلق بالنساء والفتيات المهاجرات، وأثر تلك التدابير. وتطلب كذلك إلى الدولة الطرف </w:t>
      </w:r>
      <w:r w:rsidRPr="00F36929">
        <w:rPr>
          <w:rFonts w:hint="cs"/>
          <w:b/>
          <w:bCs/>
          <w:rtl/>
        </w:rPr>
        <w:t xml:space="preserve">أن </w:t>
      </w:r>
      <w:r w:rsidRPr="00F36929">
        <w:rPr>
          <w:b/>
          <w:bCs/>
          <w:rtl/>
        </w:rPr>
        <w:t>تقدم تقييم</w:t>
      </w:r>
      <w:r w:rsidRPr="00F36929">
        <w:rPr>
          <w:rFonts w:hint="cs"/>
          <w:b/>
          <w:bCs/>
          <w:rtl/>
        </w:rPr>
        <w:t>ا</w:t>
      </w:r>
      <w:r w:rsidRPr="00F36929">
        <w:rPr>
          <w:b/>
          <w:bCs/>
          <w:rtl/>
        </w:rPr>
        <w:t xml:space="preserve"> شامل</w:t>
      </w:r>
      <w:r w:rsidRPr="00F36929">
        <w:rPr>
          <w:rFonts w:hint="cs"/>
          <w:b/>
          <w:bCs/>
          <w:rtl/>
        </w:rPr>
        <w:t>ا</w:t>
      </w:r>
      <w:r w:rsidRPr="00F36929">
        <w:rPr>
          <w:b/>
          <w:bCs/>
          <w:rtl/>
        </w:rPr>
        <w:t xml:space="preserve"> لقانون الإصلاح المعني </w:t>
      </w:r>
      <w:r w:rsidRPr="00F36929">
        <w:rPr>
          <w:rFonts w:hint="cs"/>
          <w:b/>
          <w:bCs/>
          <w:rtl/>
        </w:rPr>
        <w:t>بالبغاء</w:t>
      </w:r>
      <w:r w:rsidRPr="00F36929">
        <w:rPr>
          <w:b/>
          <w:bCs/>
          <w:rtl/>
        </w:rPr>
        <w:t xml:space="preserve"> لعام 2003، بما في ذلك بيانات إحصائية، والخطوات والتدابير المتخذة </w:t>
      </w:r>
      <w:r w:rsidRPr="00F36929">
        <w:rPr>
          <w:rFonts w:hint="cs"/>
          <w:b/>
          <w:bCs/>
          <w:rtl/>
        </w:rPr>
        <w:t xml:space="preserve">في ضوء </w:t>
      </w:r>
      <w:r w:rsidRPr="00F36929">
        <w:rPr>
          <w:b/>
          <w:bCs/>
          <w:rtl/>
        </w:rPr>
        <w:t>تلك النتائج.</w:t>
      </w:r>
    </w:p>
    <w:p w:rsidR="00F36929" w:rsidRPr="00F36929" w:rsidRDefault="00F36929" w:rsidP="00F36929">
      <w:pPr>
        <w:pStyle w:val="SingleTxt"/>
        <w:rPr>
          <w:rFonts w:hint="cs"/>
          <w:rtl/>
        </w:rPr>
      </w:pPr>
      <w:r w:rsidRPr="00F36929">
        <w:rPr>
          <w:rtl/>
        </w:rPr>
        <w:t>30</w:t>
      </w:r>
      <w:r w:rsidRPr="00F36929">
        <w:rPr>
          <w:rFonts w:hint="cs"/>
          <w:rtl/>
        </w:rPr>
        <w:t xml:space="preserve"> -</w:t>
      </w:r>
      <w:r w:rsidRPr="00F36929">
        <w:rPr>
          <w:rtl/>
        </w:rPr>
        <w:tab/>
        <w:t>وبينما ترحب اللجنة بتقلد المرأة أعلى المناصب الدستورية في نيوزيلندا</w:t>
      </w:r>
      <w:r w:rsidRPr="00F36929">
        <w:rPr>
          <w:rFonts w:hint="cs"/>
          <w:rtl/>
        </w:rPr>
        <w:t xml:space="preserve"> في الآونة الأخيرة</w:t>
      </w:r>
      <w:r w:rsidRPr="00F36929">
        <w:rPr>
          <w:rtl/>
        </w:rPr>
        <w:t>، يساورها القلق لأن عدد النساء في الحكومات المحلية ومناصب صنع القرار السياسي ما فتئ يتناقص في واقع الأمر، ولأن المرأة ما زالت ممثلة تمثيلا ناقصا في الحكومات المحلية، ومجالس الصحة في المقاطعات، والمجالس التشريعية، والجهاز القضائي. ويساور اللجنة القلق أيضا إزاء نقص تمثيل نساء الماوري والمحيط الهادئ وآسيا ونساء الأقليات، وذلك في معظم مستويات الحياة العامة والسياسية.</w:t>
      </w:r>
    </w:p>
    <w:p w:rsidR="00F36929" w:rsidRPr="00F36929" w:rsidRDefault="00F36929" w:rsidP="00F36929">
      <w:pPr>
        <w:pStyle w:val="SingleTxt"/>
        <w:rPr>
          <w:rtl/>
        </w:rPr>
      </w:pPr>
      <w:r w:rsidRPr="00F36929">
        <w:rPr>
          <w:rtl/>
        </w:rPr>
        <w:t>31</w:t>
      </w:r>
      <w:r w:rsidRPr="00F36929">
        <w:rPr>
          <w:rFonts w:hint="cs"/>
          <w:rtl/>
        </w:rPr>
        <w:t xml:space="preserve"> -</w:t>
      </w:r>
      <w:r w:rsidRPr="00F36929">
        <w:rPr>
          <w:rtl/>
        </w:rPr>
        <w:tab/>
      </w:r>
      <w:r w:rsidRPr="00F36929">
        <w:rPr>
          <w:b/>
          <w:bCs/>
          <w:rtl/>
        </w:rPr>
        <w:t xml:space="preserve">وتطلب اللجنة إلى الدولة الطرف أن تتخذ تدابير ملموسة وأن تضع أهدافا وجداول زمنية </w:t>
      </w:r>
      <w:r w:rsidRPr="00F36929">
        <w:rPr>
          <w:rFonts w:hint="cs"/>
          <w:b/>
          <w:bCs/>
          <w:rtl/>
        </w:rPr>
        <w:t>ل</w:t>
      </w:r>
      <w:r w:rsidRPr="00F36929">
        <w:rPr>
          <w:b/>
          <w:bCs/>
          <w:rtl/>
        </w:rPr>
        <w:t>زيادة عدد النساء في مواقع اتخاذ القرار على المستوى المحلي، وفي الخدمة المدنية، والأحزاب السياسية، والمجالس الصحية للمقاطعات، والمجالس التشريعية، والجهاز القضائي. وتحث أيضا الدولة الطرف على تنفيذ تدابير لزيادة شغل نساء الماوري والمحيط الهادئ ونساء الأقليات مناصب صنع القرار السياسي على المستويات كافة، بما في ذلك التدابير الخاصة المؤقتة وفقا ل</w:t>
      </w:r>
      <w:r w:rsidRPr="00F36929">
        <w:rPr>
          <w:rFonts w:hint="cs"/>
          <w:b/>
          <w:bCs/>
          <w:rtl/>
        </w:rPr>
        <w:t>ل</w:t>
      </w:r>
      <w:r w:rsidRPr="00F36929">
        <w:rPr>
          <w:b/>
          <w:bCs/>
          <w:rtl/>
        </w:rPr>
        <w:t>توصية العامة</w:t>
      </w:r>
      <w:r w:rsidRPr="00F36929">
        <w:rPr>
          <w:rFonts w:hint="cs"/>
          <w:b/>
          <w:bCs/>
          <w:rtl/>
        </w:rPr>
        <w:t xml:space="preserve"> رقم</w:t>
      </w:r>
      <w:r w:rsidRPr="00F36929">
        <w:rPr>
          <w:b/>
          <w:bCs/>
          <w:rtl/>
        </w:rPr>
        <w:t xml:space="preserve"> 25</w:t>
      </w:r>
      <w:r w:rsidRPr="00F36929">
        <w:rPr>
          <w:rFonts w:hint="cs"/>
          <w:b/>
          <w:bCs/>
          <w:rtl/>
        </w:rPr>
        <w:t xml:space="preserve"> للجنة</w:t>
      </w:r>
      <w:r w:rsidRPr="00F36929">
        <w:rPr>
          <w:b/>
          <w:bCs/>
          <w:rtl/>
        </w:rPr>
        <w:t>.</w:t>
      </w:r>
    </w:p>
    <w:p w:rsidR="00F36929" w:rsidRPr="00F36929" w:rsidRDefault="00F36929" w:rsidP="00F36929">
      <w:pPr>
        <w:pStyle w:val="SingleTxt"/>
        <w:rPr>
          <w:rtl/>
        </w:rPr>
      </w:pPr>
      <w:r w:rsidRPr="00F36929">
        <w:rPr>
          <w:rtl/>
        </w:rPr>
        <w:t>32</w:t>
      </w:r>
      <w:r w:rsidRPr="00F36929">
        <w:rPr>
          <w:rFonts w:hint="cs"/>
          <w:rtl/>
        </w:rPr>
        <w:t xml:space="preserve"> -</w:t>
      </w:r>
      <w:r w:rsidRPr="00F36929">
        <w:rPr>
          <w:rtl/>
        </w:rPr>
        <w:tab/>
        <w:t xml:space="preserve">وبينما تثني اللجنة على الدولة الطرف لما تبذله من جهود لزيادة فرص الوصول </w:t>
      </w:r>
      <w:r w:rsidRPr="00F36929">
        <w:rPr>
          <w:rFonts w:hint="cs"/>
          <w:rtl/>
        </w:rPr>
        <w:t>إ</w:t>
      </w:r>
      <w:r w:rsidRPr="00F36929">
        <w:rPr>
          <w:rtl/>
        </w:rPr>
        <w:t>لى التعليم المجاني، يساور</w:t>
      </w:r>
      <w:r w:rsidRPr="00F36929">
        <w:rPr>
          <w:rFonts w:hint="cs"/>
          <w:rtl/>
        </w:rPr>
        <w:t xml:space="preserve">ها </w:t>
      </w:r>
      <w:r w:rsidRPr="00F36929">
        <w:rPr>
          <w:rtl/>
        </w:rPr>
        <w:t xml:space="preserve">القلق إزاء فرص حصول الأطفال </w:t>
      </w:r>
      <w:r w:rsidRPr="00F36929">
        <w:rPr>
          <w:rFonts w:hint="cs"/>
          <w:rtl/>
        </w:rPr>
        <w:t xml:space="preserve">من </w:t>
      </w:r>
      <w:r w:rsidRPr="00F36929">
        <w:rPr>
          <w:rtl/>
        </w:rPr>
        <w:t>ذوي الدخل المنخفض وأطفال الأرياف على التعليم.</w:t>
      </w:r>
      <w:r w:rsidRPr="00F36929">
        <w:rPr>
          <w:rFonts w:hint="cs"/>
          <w:rtl/>
        </w:rPr>
        <w:t xml:space="preserve"> </w:t>
      </w:r>
      <w:r w:rsidRPr="00F36929">
        <w:rPr>
          <w:rtl/>
        </w:rPr>
        <w:t xml:space="preserve">ويساور اللجنة القلق على وجه الخصوص إزاء المعلومات الواردة التي تشير إلى أن العديد من المدارس تمارس الضغط على الآباء من أجل تقديم </w:t>
      </w:r>
      <w:r w:rsidRPr="00F36929">
        <w:rPr>
          <w:rFonts w:hint="cs"/>
          <w:rtl/>
        </w:rPr>
        <w:t>’</w:t>
      </w:r>
      <w:r w:rsidRPr="00F36929">
        <w:rPr>
          <w:rtl/>
        </w:rPr>
        <w:t>تبرعات</w:t>
      </w:r>
      <w:r w:rsidRPr="00F36929">
        <w:rPr>
          <w:rFonts w:hint="cs"/>
          <w:rtl/>
        </w:rPr>
        <w:t>‘</w:t>
      </w:r>
      <w:r w:rsidRPr="00F36929">
        <w:rPr>
          <w:rtl/>
        </w:rPr>
        <w:t xml:space="preserve"> إلى المدارس، وغالبا ما يتم ذلك دون إخطار الأبوين بالطابع الطوعي لهذه المدفوعات. وينتاب اللجنة القلق إزاء العبء </w:t>
      </w:r>
      <w:r w:rsidRPr="00F36929">
        <w:rPr>
          <w:rFonts w:hint="cs"/>
          <w:rtl/>
        </w:rPr>
        <w:t>الملقى</w:t>
      </w:r>
      <w:r w:rsidRPr="00F36929">
        <w:rPr>
          <w:rtl/>
        </w:rPr>
        <w:t xml:space="preserve"> على كاهل </w:t>
      </w:r>
      <w:r w:rsidRPr="00F36929">
        <w:rPr>
          <w:rFonts w:hint="cs"/>
          <w:rtl/>
        </w:rPr>
        <w:t>الأسر ذوات</w:t>
      </w:r>
      <w:r w:rsidRPr="00F36929">
        <w:rPr>
          <w:rtl/>
        </w:rPr>
        <w:t xml:space="preserve"> الدخل المنخفض والأسر </w:t>
      </w:r>
      <w:r w:rsidRPr="00F36929">
        <w:rPr>
          <w:rFonts w:hint="cs"/>
          <w:rtl/>
        </w:rPr>
        <w:t>القائمة على أحد</w:t>
      </w:r>
      <w:r w:rsidRPr="00F36929">
        <w:rPr>
          <w:rtl/>
        </w:rPr>
        <w:t xml:space="preserve"> </w:t>
      </w:r>
      <w:r w:rsidRPr="00F36929">
        <w:rPr>
          <w:rFonts w:hint="cs"/>
          <w:rtl/>
        </w:rPr>
        <w:t>الوالدين</w:t>
      </w:r>
      <w:r w:rsidRPr="00F36929">
        <w:rPr>
          <w:rtl/>
        </w:rPr>
        <w:t>، وتباين الأثر الذي تخلفه هذه الممارسات على النساء اللائي يكسبن عامة أقل من الرج</w:t>
      </w:r>
      <w:r w:rsidRPr="00F36929">
        <w:rPr>
          <w:rFonts w:hint="cs"/>
          <w:rtl/>
        </w:rPr>
        <w:t>ا</w:t>
      </w:r>
      <w:r w:rsidRPr="00F36929">
        <w:rPr>
          <w:rtl/>
        </w:rPr>
        <w:t>ل و</w:t>
      </w:r>
      <w:r w:rsidRPr="00F36929">
        <w:rPr>
          <w:rFonts w:hint="cs"/>
          <w:rtl/>
        </w:rPr>
        <w:t xml:space="preserve">الأرجح </w:t>
      </w:r>
      <w:r w:rsidRPr="00F36929">
        <w:rPr>
          <w:rtl/>
        </w:rPr>
        <w:t>أن يكن والدات وحيدات.</w:t>
      </w:r>
    </w:p>
    <w:p w:rsidR="00F36929" w:rsidRPr="00F36929" w:rsidRDefault="00F36929" w:rsidP="00F36929">
      <w:pPr>
        <w:pStyle w:val="SingleTxt"/>
        <w:rPr>
          <w:rFonts w:hint="cs"/>
          <w:rtl/>
        </w:rPr>
      </w:pPr>
      <w:r w:rsidRPr="00F36929">
        <w:rPr>
          <w:rtl/>
        </w:rPr>
        <w:t>33</w:t>
      </w:r>
      <w:r w:rsidRPr="00F36929">
        <w:rPr>
          <w:rFonts w:hint="cs"/>
          <w:rtl/>
        </w:rPr>
        <w:t xml:space="preserve"> -</w:t>
      </w:r>
      <w:r w:rsidRPr="00F36929">
        <w:rPr>
          <w:rtl/>
        </w:rPr>
        <w:tab/>
      </w:r>
      <w:r w:rsidRPr="00F36929">
        <w:rPr>
          <w:b/>
          <w:bCs/>
          <w:rtl/>
        </w:rPr>
        <w:t>وتحث اللجنة الدولة الطرف على تقديم ما يكفي من التمويل للمدارس واتخاذ التدابير لكفالة عدم ممارسة التمييز ضد أطفال الأسر ذوات الدخل المنخفض والأسر الريفية في توفير التعليم.</w:t>
      </w:r>
      <w:r w:rsidRPr="00F36929">
        <w:rPr>
          <w:rFonts w:hint="cs"/>
          <w:b/>
          <w:bCs/>
          <w:rtl/>
        </w:rPr>
        <w:t xml:space="preserve"> </w:t>
      </w:r>
      <w:r w:rsidRPr="00F36929">
        <w:rPr>
          <w:b/>
          <w:bCs/>
          <w:rtl/>
        </w:rPr>
        <w:t xml:space="preserve">وتوصي اللجنة بأن تبذل الدولة الطرف جهودا من أجل توضيح الطابع الطوعي للتبرعات التي </w:t>
      </w:r>
      <w:r w:rsidRPr="00F36929">
        <w:rPr>
          <w:rFonts w:hint="cs"/>
          <w:b/>
          <w:bCs/>
          <w:rtl/>
        </w:rPr>
        <w:t>ت</w:t>
      </w:r>
      <w:r w:rsidRPr="00F36929">
        <w:rPr>
          <w:b/>
          <w:bCs/>
          <w:rtl/>
        </w:rPr>
        <w:t>طلبها المدارس ونشر معلومات عنها، ورصد ممارسات المدارس بشأن تحصيل الرسوم من الوالدين. وتشجع اللجنة الدولة الطرف أيضا على إذكاء الوعي بأهمية التعليم بوصفه حقا أساسيا من حقوق الإنسان وأساسا</w:t>
      </w:r>
      <w:r w:rsidRPr="00F36929">
        <w:rPr>
          <w:rFonts w:hint="cs"/>
          <w:b/>
          <w:bCs/>
          <w:rtl/>
        </w:rPr>
        <w:t>ً</w:t>
      </w:r>
      <w:r w:rsidRPr="00F36929">
        <w:rPr>
          <w:b/>
          <w:bCs/>
          <w:rtl/>
        </w:rPr>
        <w:t xml:space="preserve"> لتمكين المرأة.</w:t>
      </w:r>
    </w:p>
    <w:p w:rsidR="00F36929" w:rsidRPr="00F36929" w:rsidRDefault="00F36929" w:rsidP="00F36929">
      <w:pPr>
        <w:pStyle w:val="SingleTxt"/>
        <w:rPr>
          <w:rFonts w:hint="cs"/>
          <w:rtl/>
        </w:rPr>
      </w:pPr>
      <w:r w:rsidRPr="00F36929">
        <w:rPr>
          <w:rtl/>
        </w:rPr>
        <w:t>34</w:t>
      </w:r>
      <w:r w:rsidRPr="00F36929">
        <w:rPr>
          <w:rFonts w:hint="cs"/>
          <w:rtl/>
        </w:rPr>
        <w:t xml:space="preserve"> </w:t>
      </w:r>
      <w:r w:rsidRPr="00F36929">
        <w:rPr>
          <w:rtl/>
        </w:rPr>
        <w:t>-</w:t>
      </w:r>
      <w:r w:rsidRPr="00F36929">
        <w:rPr>
          <w:rFonts w:hint="cs"/>
          <w:rtl/>
        </w:rPr>
        <w:tab/>
      </w:r>
      <w:r w:rsidRPr="00F36929">
        <w:rPr>
          <w:rtl/>
        </w:rPr>
        <w:t xml:space="preserve">تعرب اللجنة عن قلقها إزاء حالة الحرمان التي تعاني منها </w:t>
      </w:r>
      <w:r w:rsidRPr="00F36929">
        <w:rPr>
          <w:rFonts w:hint="cs"/>
          <w:rtl/>
        </w:rPr>
        <w:t>النساء</w:t>
      </w:r>
      <w:r w:rsidR="00CD2292">
        <w:rPr>
          <w:rFonts w:hint="cs"/>
          <w:rtl/>
        </w:rPr>
        <w:t>،</w:t>
      </w:r>
      <w:r w:rsidRPr="00F36929">
        <w:rPr>
          <w:rtl/>
        </w:rPr>
        <w:t xml:space="preserve"> </w:t>
      </w:r>
      <w:r w:rsidRPr="00F36929">
        <w:rPr>
          <w:rFonts w:hint="cs"/>
          <w:rtl/>
        </w:rPr>
        <w:t xml:space="preserve">بمن فيهن </w:t>
      </w:r>
      <w:r w:rsidRPr="00F36929">
        <w:rPr>
          <w:rtl/>
        </w:rPr>
        <w:t>المنتميات إلى الماوري ومنطقة المحيط الهادئ والأقليات، والتمييز الذي تواجهه المرأة في العمالة</w:t>
      </w:r>
      <w:r w:rsidR="00CD2292">
        <w:rPr>
          <w:rFonts w:hint="cs"/>
          <w:rtl/>
        </w:rPr>
        <w:t>،</w:t>
      </w:r>
      <w:r w:rsidR="00CD2292">
        <w:rPr>
          <w:rtl/>
        </w:rPr>
        <w:t xml:space="preserve"> ولا</w:t>
      </w:r>
      <w:r w:rsidR="00CD2292">
        <w:rPr>
          <w:rFonts w:hint="cs"/>
          <w:rtl/>
        </w:rPr>
        <w:t> </w:t>
      </w:r>
      <w:r w:rsidRPr="00F36929">
        <w:rPr>
          <w:rtl/>
        </w:rPr>
        <w:t>سيما في القطاع الخاص</w:t>
      </w:r>
      <w:r w:rsidR="00CD2292">
        <w:rPr>
          <w:rFonts w:hint="cs"/>
          <w:rtl/>
        </w:rPr>
        <w:t>،</w:t>
      </w:r>
      <w:r w:rsidRPr="00F36929">
        <w:rPr>
          <w:rtl/>
        </w:rPr>
        <w:t xml:space="preserve"> حيث تطبق أحكام أقل فيما يتعلق بالمساواة.</w:t>
      </w:r>
      <w:r w:rsidRPr="00F36929">
        <w:rPr>
          <w:rFonts w:hint="cs"/>
          <w:rtl/>
        </w:rPr>
        <w:t xml:space="preserve"> </w:t>
      </w:r>
      <w:r w:rsidRPr="00F36929">
        <w:rPr>
          <w:rtl/>
        </w:rPr>
        <w:t>ويساور اللجنة القلق على وجه الخصوص إزاء فجوة الأجور الآخذة في الاتساع بين المرأة والرجل، والمستويات المرتفعة من العزل المهني وترك</w:t>
      </w:r>
      <w:r w:rsidRPr="00F36929">
        <w:rPr>
          <w:rFonts w:hint="cs"/>
          <w:rtl/>
        </w:rPr>
        <w:t>ُّ</w:t>
      </w:r>
      <w:r w:rsidRPr="00F36929">
        <w:rPr>
          <w:rtl/>
        </w:rPr>
        <w:t>ز المرأة في المهن الأقل أجرا، و</w:t>
      </w:r>
      <w:r w:rsidRPr="00F36929">
        <w:rPr>
          <w:rFonts w:hint="cs"/>
          <w:rtl/>
        </w:rPr>
        <w:t xml:space="preserve">المعدل </w:t>
      </w:r>
      <w:r w:rsidRPr="00F36929">
        <w:rPr>
          <w:rtl/>
        </w:rPr>
        <w:t xml:space="preserve">المنخفض للغاية </w:t>
      </w:r>
      <w:r w:rsidRPr="00F36929">
        <w:rPr>
          <w:rFonts w:hint="cs"/>
          <w:rtl/>
        </w:rPr>
        <w:t>ل</w:t>
      </w:r>
      <w:r w:rsidRPr="00F36929">
        <w:rPr>
          <w:rtl/>
        </w:rPr>
        <w:t>مشاركة المرأة في مناصب الإدارة وصنع القرار في القطاع الخاص.</w:t>
      </w:r>
    </w:p>
    <w:p w:rsidR="00F36929" w:rsidRPr="00F36929" w:rsidRDefault="00F36929" w:rsidP="00F36929">
      <w:pPr>
        <w:pStyle w:val="SingleTxt"/>
        <w:rPr>
          <w:rFonts w:hint="cs"/>
          <w:rtl/>
        </w:rPr>
      </w:pPr>
      <w:r w:rsidRPr="00F36929">
        <w:rPr>
          <w:rtl/>
        </w:rPr>
        <w:t>35</w:t>
      </w:r>
      <w:r w:rsidRPr="00F36929">
        <w:rPr>
          <w:rFonts w:hint="cs"/>
          <w:rtl/>
        </w:rPr>
        <w:t xml:space="preserve"> </w:t>
      </w:r>
      <w:r w:rsidRPr="00F36929">
        <w:rPr>
          <w:rtl/>
        </w:rPr>
        <w:t>-</w:t>
      </w:r>
      <w:r w:rsidRPr="00F36929">
        <w:rPr>
          <w:rFonts w:hint="cs"/>
          <w:rtl/>
        </w:rPr>
        <w:tab/>
      </w:r>
      <w:r w:rsidRPr="00F36929">
        <w:rPr>
          <w:b/>
          <w:bCs/>
          <w:rtl/>
        </w:rPr>
        <w:t xml:space="preserve">وتطلب اللجنة إلى الدولة الطرف اتخاذ كل التدابير الملائمة، ومن بينها تدابير خاصة مؤقتة وآليات </w:t>
      </w:r>
      <w:r w:rsidRPr="00F36929">
        <w:rPr>
          <w:rFonts w:hint="cs"/>
          <w:b/>
          <w:bCs/>
          <w:rtl/>
        </w:rPr>
        <w:t>ل</w:t>
      </w:r>
      <w:r w:rsidRPr="00F36929">
        <w:rPr>
          <w:b/>
          <w:bCs/>
          <w:rtl/>
        </w:rPr>
        <w:t xml:space="preserve">تعزيز المساواة، من أجل التصدي لحالة الحرمان التي تعاني منها المرأة في سوق العمل، بما في ذلك </w:t>
      </w:r>
      <w:r w:rsidRPr="00F36929">
        <w:rPr>
          <w:rFonts w:hint="cs"/>
          <w:b/>
          <w:bCs/>
          <w:rtl/>
        </w:rPr>
        <w:t xml:space="preserve">حالة </w:t>
      </w:r>
      <w:r w:rsidRPr="00F36929">
        <w:rPr>
          <w:b/>
          <w:bCs/>
          <w:rtl/>
        </w:rPr>
        <w:t>المنتميات إلى الماوري ومنطقة المحيط الهادئ والأقليات.</w:t>
      </w:r>
      <w:r w:rsidRPr="00F36929">
        <w:rPr>
          <w:rFonts w:hint="cs"/>
          <w:b/>
          <w:bCs/>
          <w:rtl/>
        </w:rPr>
        <w:t xml:space="preserve"> </w:t>
      </w:r>
      <w:r w:rsidRPr="00F36929">
        <w:rPr>
          <w:b/>
          <w:bCs/>
          <w:rtl/>
        </w:rPr>
        <w:t xml:space="preserve">وتوصي بتكثيف الجهود من </w:t>
      </w:r>
      <w:r w:rsidRPr="00F36929">
        <w:rPr>
          <w:rFonts w:hint="cs"/>
          <w:b/>
          <w:bCs/>
          <w:rtl/>
        </w:rPr>
        <w:t>أ</w:t>
      </w:r>
      <w:r w:rsidRPr="00F36929">
        <w:rPr>
          <w:b/>
          <w:bCs/>
          <w:rtl/>
        </w:rPr>
        <w:t>جل القضاء على العزل المهني الأفقي والرأسي على السواء، و</w:t>
      </w:r>
      <w:r w:rsidRPr="00F36929">
        <w:rPr>
          <w:rFonts w:hint="cs"/>
          <w:b/>
          <w:bCs/>
          <w:rtl/>
        </w:rPr>
        <w:t xml:space="preserve">تضييق </w:t>
      </w:r>
      <w:r w:rsidRPr="00F36929">
        <w:rPr>
          <w:b/>
          <w:bCs/>
          <w:rtl/>
        </w:rPr>
        <w:t>فجوة الأجور بين المرأة والرجل</w:t>
      </w:r>
      <w:r w:rsidRPr="00F36929">
        <w:rPr>
          <w:rFonts w:hint="cs"/>
          <w:b/>
          <w:bCs/>
          <w:rtl/>
        </w:rPr>
        <w:t xml:space="preserve"> وسدها. </w:t>
      </w:r>
      <w:r w:rsidRPr="00F36929">
        <w:rPr>
          <w:b/>
          <w:bCs/>
          <w:rtl/>
        </w:rPr>
        <w:t>وتطلب اللجنة إلى الدولة الطرف رصد أثر التدابير المتخذة والنتائج المحققة في القطاعين العام والخاص سواء بسواء، والإبلاغ عن ذلك في التقرير الدوري المقبل.</w:t>
      </w:r>
    </w:p>
    <w:p w:rsidR="00F36929" w:rsidRPr="00F36929" w:rsidRDefault="00F36929" w:rsidP="00F36929">
      <w:pPr>
        <w:pStyle w:val="SingleTxt"/>
        <w:rPr>
          <w:rFonts w:hint="cs"/>
          <w:rtl/>
        </w:rPr>
      </w:pPr>
      <w:r w:rsidRPr="00F36929">
        <w:rPr>
          <w:rtl/>
        </w:rPr>
        <w:t>36</w:t>
      </w:r>
      <w:r w:rsidRPr="00F36929">
        <w:rPr>
          <w:rFonts w:hint="cs"/>
          <w:rtl/>
        </w:rPr>
        <w:t xml:space="preserve"> </w:t>
      </w:r>
      <w:r w:rsidRPr="00F36929">
        <w:rPr>
          <w:rtl/>
        </w:rPr>
        <w:t>-</w:t>
      </w:r>
      <w:r w:rsidRPr="00F36929">
        <w:rPr>
          <w:rFonts w:hint="cs"/>
          <w:rtl/>
        </w:rPr>
        <w:tab/>
      </w:r>
      <w:r w:rsidRPr="00F36929">
        <w:rPr>
          <w:rtl/>
        </w:rPr>
        <w:t>وبينما ترحب اللجنة بما تتخذه الدولة الطرف من تدابير رامية إلى دعم مشاركة المرأة في القوة العاملة، يساور اللجنة القلق من أن معدل</w:t>
      </w:r>
      <w:r w:rsidRPr="00F36929">
        <w:rPr>
          <w:rFonts w:hint="cs"/>
          <w:rtl/>
        </w:rPr>
        <w:t>ي</w:t>
      </w:r>
      <w:r w:rsidRPr="00F36929">
        <w:rPr>
          <w:rtl/>
        </w:rPr>
        <w:t xml:space="preserve"> مشاركة أمهات صغار الأطفال والأمهات </w:t>
      </w:r>
      <w:r w:rsidRPr="00F36929">
        <w:rPr>
          <w:rFonts w:hint="cs"/>
          <w:rtl/>
        </w:rPr>
        <w:t>الوحيدات</w:t>
      </w:r>
      <w:r w:rsidRPr="00F36929">
        <w:rPr>
          <w:rtl/>
        </w:rPr>
        <w:t xml:space="preserve"> لا </w:t>
      </w:r>
      <w:r w:rsidRPr="00F36929">
        <w:rPr>
          <w:rFonts w:hint="cs"/>
          <w:rtl/>
        </w:rPr>
        <w:t>يزالان</w:t>
      </w:r>
      <w:r w:rsidRPr="00F36929">
        <w:rPr>
          <w:rtl/>
        </w:rPr>
        <w:t xml:space="preserve"> أقل من </w:t>
      </w:r>
      <w:r w:rsidRPr="00F36929">
        <w:rPr>
          <w:rFonts w:hint="cs"/>
          <w:rtl/>
        </w:rPr>
        <w:t>متوسط</w:t>
      </w:r>
      <w:r>
        <w:rPr>
          <w:rFonts w:hint="cs"/>
          <w:rtl/>
        </w:rPr>
        <w:t xml:space="preserve"> الدول الأعضاء في</w:t>
      </w:r>
      <w:r w:rsidRPr="00F36929">
        <w:rPr>
          <w:rFonts w:hint="cs"/>
          <w:rtl/>
        </w:rPr>
        <w:t xml:space="preserve"> </w:t>
      </w:r>
      <w:r w:rsidRPr="00F36929">
        <w:rPr>
          <w:rtl/>
        </w:rPr>
        <w:t>منظمة التعاون والتنمية في الميدان الاقتصادي.</w:t>
      </w:r>
      <w:r w:rsidRPr="00F36929">
        <w:rPr>
          <w:rFonts w:hint="cs"/>
          <w:rtl/>
        </w:rPr>
        <w:t xml:space="preserve"> </w:t>
      </w:r>
      <w:r w:rsidRPr="00F36929">
        <w:rPr>
          <w:rtl/>
        </w:rPr>
        <w:t xml:space="preserve">كما تعرب اللجنة عن قلقها </w:t>
      </w:r>
      <w:r w:rsidRPr="00F36929">
        <w:rPr>
          <w:rFonts w:hint="cs"/>
          <w:rtl/>
        </w:rPr>
        <w:t xml:space="preserve">لأن </w:t>
      </w:r>
      <w:r w:rsidRPr="00F36929">
        <w:rPr>
          <w:rtl/>
        </w:rPr>
        <w:t xml:space="preserve">العمال الموسميين والمؤقتين </w:t>
      </w:r>
      <w:r w:rsidRPr="00F36929">
        <w:rPr>
          <w:rFonts w:hint="cs"/>
          <w:rtl/>
        </w:rPr>
        <w:t xml:space="preserve">لا يزالون </w:t>
      </w:r>
      <w:r w:rsidRPr="00F36929">
        <w:rPr>
          <w:rtl/>
        </w:rPr>
        <w:t>غير مستحقين للحصول على إجازة والدية مدفوعة الأجر.</w:t>
      </w:r>
      <w:r w:rsidRPr="00F36929">
        <w:rPr>
          <w:rFonts w:hint="cs"/>
          <w:rtl/>
        </w:rPr>
        <w:t xml:space="preserve"> </w:t>
      </w:r>
      <w:r w:rsidRPr="00F36929">
        <w:rPr>
          <w:rtl/>
        </w:rPr>
        <w:t>و</w:t>
      </w:r>
      <w:r w:rsidRPr="00F36929">
        <w:rPr>
          <w:rFonts w:hint="cs"/>
          <w:rtl/>
        </w:rPr>
        <w:t xml:space="preserve">يساور </w:t>
      </w:r>
      <w:r w:rsidRPr="00F36929">
        <w:rPr>
          <w:rtl/>
        </w:rPr>
        <w:t xml:space="preserve">اللجنة </w:t>
      </w:r>
      <w:r w:rsidRPr="00F36929">
        <w:rPr>
          <w:rFonts w:hint="cs"/>
          <w:rtl/>
        </w:rPr>
        <w:t>ال</w:t>
      </w:r>
      <w:r w:rsidRPr="00F36929">
        <w:rPr>
          <w:rtl/>
        </w:rPr>
        <w:t xml:space="preserve">قلق </w:t>
      </w:r>
      <w:r w:rsidRPr="00F36929">
        <w:rPr>
          <w:rFonts w:hint="cs"/>
          <w:rtl/>
        </w:rPr>
        <w:t xml:space="preserve">أيضا </w:t>
      </w:r>
      <w:r w:rsidRPr="00F36929">
        <w:rPr>
          <w:rtl/>
        </w:rPr>
        <w:t>إزاء المعدل المنخفض لمشاركة الرجل في برامج الإجازة الوالدية المدفوعة الأجر.</w:t>
      </w:r>
      <w:r w:rsidRPr="00F36929">
        <w:t xml:space="preserve"> </w:t>
      </w:r>
      <w:r w:rsidRPr="00F36929">
        <w:rPr>
          <w:rtl/>
        </w:rPr>
        <w:t xml:space="preserve">كما يساور اللجنة القلق إزاء السياسات التي تشكل عوائق تحول دون إمكانية حصول </w:t>
      </w:r>
      <w:r w:rsidRPr="00F36929">
        <w:rPr>
          <w:rFonts w:hint="cs"/>
          <w:rtl/>
        </w:rPr>
        <w:t>الريفيات و</w:t>
      </w:r>
      <w:r w:rsidRPr="00F36929">
        <w:rPr>
          <w:rtl/>
        </w:rPr>
        <w:t>المنتميات إلى</w:t>
      </w:r>
      <w:r>
        <w:rPr>
          <w:rFonts w:hint="cs"/>
          <w:rtl/>
        </w:rPr>
        <w:t> </w:t>
      </w:r>
      <w:r w:rsidRPr="00F36929">
        <w:rPr>
          <w:rtl/>
        </w:rPr>
        <w:t xml:space="preserve">الماوري ومنطقة المحيط الهادئ </w:t>
      </w:r>
      <w:r w:rsidRPr="00F36929">
        <w:rPr>
          <w:rFonts w:hint="cs"/>
          <w:rtl/>
        </w:rPr>
        <w:t xml:space="preserve">والأخريات من </w:t>
      </w:r>
      <w:r w:rsidRPr="00F36929">
        <w:rPr>
          <w:rtl/>
        </w:rPr>
        <w:t>الأقليات</w:t>
      </w:r>
      <w:r w:rsidRPr="00F36929">
        <w:t xml:space="preserve"> </w:t>
      </w:r>
      <w:r w:rsidRPr="00F36929">
        <w:rPr>
          <w:rtl/>
        </w:rPr>
        <w:t>على إجازة رعاية الطفل أو</w:t>
      </w:r>
      <w:r>
        <w:rPr>
          <w:rFonts w:hint="cs"/>
          <w:rtl/>
        </w:rPr>
        <w:t> </w:t>
      </w:r>
      <w:r w:rsidRPr="00F36929">
        <w:rPr>
          <w:rFonts w:hint="cs"/>
          <w:rtl/>
        </w:rPr>
        <w:t>الإ</w:t>
      </w:r>
      <w:r w:rsidRPr="00F36929">
        <w:rPr>
          <w:rtl/>
        </w:rPr>
        <w:t>جازة الوالدية.</w:t>
      </w:r>
    </w:p>
    <w:p w:rsidR="00F36929" w:rsidRPr="00F36929" w:rsidRDefault="00F36929" w:rsidP="00F36929">
      <w:pPr>
        <w:pStyle w:val="SingleTxt"/>
        <w:rPr>
          <w:rFonts w:hint="cs"/>
          <w:rtl/>
        </w:rPr>
      </w:pPr>
      <w:r w:rsidRPr="00F36929">
        <w:rPr>
          <w:rtl/>
        </w:rPr>
        <w:t>37</w:t>
      </w:r>
      <w:r w:rsidRPr="00F36929">
        <w:rPr>
          <w:rFonts w:hint="cs"/>
          <w:rtl/>
        </w:rPr>
        <w:t xml:space="preserve"> </w:t>
      </w:r>
      <w:r w:rsidRPr="00F36929">
        <w:rPr>
          <w:rtl/>
        </w:rPr>
        <w:t>-</w:t>
      </w:r>
      <w:r w:rsidRPr="00F36929">
        <w:rPr>
          <w:rFonts w:hint="cs"/>
          <w:rtl/>
        </w:rPr>
        <w:tab/>
      </w:r>
      <w:r w:rsidRPr="00F36929">
        <w:rPr>
          <w:b/>
          <w:bCs/>
          <w:rtl/>
        </w:rPr>
        <w:t>وتطلب اللجنة أن تعمل الدولة الطرف على وجه السرعة من أجل تعديل معايير الاستحقاق بهدف كفالة أن يصبح العمال الموسمي</w:t>
      </w:r>
      <w:r w:rsidRPr="00F36929">
        <w:rPr>
          <w:rFonts w:hint="cs"/>
          <w:b/>
          <w:bCs/>
          <w:rtl/>
        </w:rPr>
        <w:t>و</w:t>
      </w:r>
      <w:r w:rsidRPr="00F36929">
        <w:rPr>
          <w:b/>
          <w:bCs/>
          <w:rtl/>
        </w:rPr>
        <w:t>ن والمؤقت</w:t>
      </w:r>
      <w:r w:rsidRPr="00F36929">
        <w:rPr>
          <w:rFonts w:hint="cs"/>
          <w:b/>
          <w:bCs/>
          <w:rtl/>
        </w:rPr>
        <w:t>و</w:t>
      </w:r>
      <w:r w:rsidRPr="00F36929">
        <w:rPr>
          <w:b/>
          <w:bCs/>
          <w:rtl/>
        </w:rPr>
        <w:t>ن مستحقين للحصول على إجازة والدية مدفوعة الأجر.</w:t>
      </w:r>
      <w:r w:rsidRPr="00F36929">
        <w:rPr>
          <w:b/>
          <w:bCs/>
        </w:rPr>
        <w:t xml:space="preserve"> </w:t>
      </w:r>
      <w:r w:rsidRPr="00F36929">
        <w:rPr>
          <w:b/>
          <w:bCs/>
          <w:rtl/>
        </w:rPr>
        <w:t xml:space="preserve">كما تحث الدولة الطرف على اتخاذ المزيد من التدابير الرامية إلى زيادة </w:t>
      </w:r>
      <w:r>
        <w:rPr>
          <w:rFonts w:hint="cs"/>
          <w:b/>
          <w:bCs/>
          <w:rtl/>
        </w:rPr>
        <w:t xml:space="preserve">معدل </w:t>
      </w:r>
      <w:r w:rsidRPr="00F36929">
        <w:rPr>
          <w:b/>
          <w:bCs/>
          <w:rtl/>
        </w:rPr>
        <w:t xml:space="preserve">مشاركة </w:t>
      </w:r>
      <w:r>
        <w:rPr>
          <w:rFonts w:hint="cs"/>
          <w:b/>
          <w:bCs/>
          <w:rtl/>
        </w:rPr>
        <w:t>أمهات صغار الأطفال والأمهات الوحيدات في القوة العاملة من خلال تعزيز</w:t>
      </w:r>
      <w:r w:rsidRPr="00F36929">
        <w:rPr>
          <w:b/>
          <w:bCs/>
          <w:rtl/>
        </w:rPr>
        <w:t xml:space="preserve"> برامج الإجازة الوالدية </w:t>
      </w:r>
      <w:r>
        <w:rPr>
          <w:rFonts w:hint="cs"/>
          <w:b/>
          <w:bCs/>
          <w:rtl/>
        </w:rPr>
        <w:t>للرجال وتشجيع الرجال على تقاسم</w:t>
      </w:r>
      <w:r w:rsidRPr="00F36929">
        <w:rPr>
          <w:b/>
          <w:bCs/>
          <w:rtl/>
        </w:rPr>
        <w:t xml:space="preserve"> مسؤولي</w:t>
      </w:r>
      <w:r w:rsidRPr="00F36929">
        <w:rPr>
          <w:rFonts w:hint="cs"/>
          <w:b/>
          <w:bCs/>
          <w:rtl/>
        </w:rPr>
        <w:t>ات</w:t>
      </w:r>
      <w:r w:rsidRPr="00F36929">
        <w:rPr>
          <w:b/>
          <w:bCs/>
          <w:rtl/>
        </w:rPr>
        <w:t xml:space="preserve"> تربية الأطفال مع </w:t>
      </w:r>
      <w:r>
        <w:rPr>
          <w:rFonts w:hint="cs"/>
          <w:b/>
          <w:bCs/>
          <w:rtl/>
        </w:rPr>
        <w:t>النساء</w:t>
      </w:r>
      <w:r w:rsidRPr="00F36929">
        <w:rPr>
          <w:b/>
          <w:bCs/>
          <w:rtl/>
        </w:rPr>
        <w:t>.</w:t>
      </w:r>
      <w:r w:rsidRPr="00F36929">
        <w:rPr>
          <w:b/>
          <w:bCs/>
        </w:rPr>
        <w:t xml:space="preserve"> </w:t>
      </w:r>
      <w:r w:rsidRPr="00F36929">
        <w:rPr>
          <w:rFonts w:hint="cs"/>
          <w:b/>
          <w:bCs/>
          <w:rtl/>
        </w:rPr>
        <w:t>و</w:t>
      </w:r>
      <w:r w:rsidRPr="00F36929">
        <w:rPr>
          <w:b/>
          <w:bCs/>
          <w:rtl/>
        </w:rPr>
        <w:t xml:space="preserve">تطلب </w:t>
      </w:r>
      <w:r w:rsidRPr="00F36929">
        <w:rPr>
          <w:rFonts w:hint="cs"/>
          <w:b/>
          <w:bCs/>
          <w:rtl/>
        </w:rPr>
        <w:t xml:space="preserve">اللجنة </w:t>
      </w:r>
      <w:r w:rsidRPr="00F36929">
        <w:rPr>
          <w:b/>
          <w:bCs/>
          <w:rtl/>
        </w:rPr>
        <w:t xml:space="preserve">أن تقوم الدولة الطرف بتحليل وتقييم العوائق التي تواجهها </w:t>
      </w:r>
      <w:r w:rsidRPr="00F36929">
        <w:rPr>
          <w:rFonts w:hint="cs"/>
          <w:b/>
          <w:bCs/>
          <w:rtl/>
        </w:rPr>
        <w:t>الريفيات و</w:t>
      </w:r>
      <w:r w:rsidRPr="00F36929">
        <w:rPr>
          <w:b/>
          <w:bCs/>
          <w:rtl/>
        </w:rPr>
        <w:t xml:space="preserve">المنتميات إلى الماوري ومنطقة المحيط الهادئ والأقليات في إمكانية الحصول على إجازة رعاية الطفل أو </w:t>
      </w:r>
      <w:r w:rsidRPr="00F36929">
        <w:rPr>
          <w:rFonts w:hint="cs"/>
          <w:b/>
          <w:bCs/>
          <w:rtl/>
        </w:rPr>
        <w:t>الإ</w:t>
      </w:r>
      <w:r w:rsidRPr="00F36929">
        <w:rPr>
          <w:b/>
          <w:bCs/>
          <w:rtl/>
        </w:rPr>
        <w:t>جازة الوالدية، وتنفيذ تدابير ترمي إلى الحد من هذه العوائق وزيادة إمكانية حصولهن على هذه الخدمات.</w:t>
      </w:r>
    </w:p>
    <w:p w:rsidR="00F36929" w:rsidRPr="00F36929" w:rsidRDefault="00F36929" w:rsidP="00CD2292">
      <w:pPr>
        <w:pStyle w:val="SingleTxt"/>
        <w:rPr>
          <w:rFonts w:hint="cs"/>
          <w:rtl/>
        </w:rPr>
      </w:pPr>
      <w:r w:rsidRPr="00F36929">
        <w:rPr>
          <w:rtl/>
        </w:rPr>
        <w:t>38</w:t>
      </w:r>
      <w:r w:rsidRPr="00F36929">
        <w:rPr>
          <w:rFonts w:hint="cs"/>
          <w:rtl/>
        </w:rPr>
        <w:t xml:space="preserve"> </w:t>
      </w:r>
      <w:r w:rsidRPr="00F36929">
        <w:rPr>
          <w:rtl/>
        </w:rPr>
        <w:t>-</w:t>
      </w:r>
      <w:r w:rsidRPr="00F36929">
        <w:rPr>
          <w:rFonts w:hint="cs"/>
          <w:rtl/>
        </w:rPr>
        <w:tab/>
      </w:r>
      <w:r w:rsidRPr="00F36929">
        <w:rPr>
          <w:rtl/>
        </w:rPr>
        <w:t xml:space="preserve">وبينما تلاحظ اللجنة مع التقدير </w:t>
      </w:r>
      <w:r w:rsidRPr="00F36929">
        <w:rPr>
          <w:rFonts w:hint="cs"/>
          <w:rtl/>
        </w:rPr>
        <w:t xml:space="preserve">أنه تتوفر في </w:t>
      </w:r>
      <w:r w:rsidRPr="00F36929">
        <w:rPr>
          <w:rtl/>
        </w:rPr>
        <w:t xml:space="preserve">الدولة الطرف تغطية صحية شاملة وخدمات صحية مجانية مثل الكشف عن السرطان للمرأة، تعرب اللجنة عن قلقها من أن المنتميات إلى الأعراق المختلفة والريفيات ربما لا </w:t>
      </w:r>
      <w:r w:rsidRPr="00F36929">
        <w:rPr>
          <w:rFonts w:hint="cs"/>
          <w:rtl/>
        </w:rPr>
        <w:t xml:space="preserve">يتمتعن بمستويات متساوية </w:t>
      </w:r>
      <w:r w:rsidRPr="00F36929">
        <w:rPr>
          <w:rtl/>
        </w:rPr>
        <w:t>من إمكانية الحصول على الخدمات الصحية والاستفادة منها.</w:t>
      </w:r>
      <w:r w:rsidRPr="00F36929">
        <w:t xml:space="preserve"> </w:t>
      </w:r>
      <w:r w:rsidRPr="00F36929">
        <w:rPr>
          <w:rtl/>
        </w:rPr>
        <w:t xml:space="preserve">كما يساور اللجنة القلق إزاء </w:t>
      </w:r>
      <w:r w:rsidRPr="00F36929">
        <w:rPr>
          <w:rFonts w:hint="cs"/>
          <w:rtl/>
        </w:rPr>
        <w:t xml:space="preserve">التباين </w:t>
      </w:r>
      <w:r w:rsidRPr="00F36929">
        <w:rPr>
          <w:rtl/>
        </w:rPr>
        <w:t xml:space="preserve">في العمر المتوقع </w:t>
      </w:r>
      <w:r w:rsidRPr="00F36929">
        <w:rPr>
          <w:rFonts w:hint="cs"/>
          <w:rtl/>
        </w:rPr>
        <w:t xml:space="preserve">للنساء المنحدرات من </w:t>
      </w:r>
      <w:r w:rsidRPr="00F36929">
        <w:rPr>
          <w:rtl/>
        </w:rPr>
        <w:t>أصول أوروبية والنساء المنتميات إلى المجموعات العرقية الأخرى.</w:t>
      </w:r>
      <w:r w:rsidR="00CD2292">
        <w:rPr>
          <w:rFonts w:hint="cs"/>
          <w:rtl/>
        </w:rPr>
        <w:t xml:space="preserve"> </w:t>
      </w:r>
      <w:r w:rsidRPr="00F36929">
        <w:rPr>
          <w:rtl/>
        </w:rPr>
        <w:t xml:space="preserve">وتعرب اللجنة عن قلقها </w:t>
      </w:r>
      <w:r w:rsidRPr="00F36929">
        <w:rPr>
          <w:rFonts w:hint="cs"/>
          <w:rtl/>
        </w:rPr>
        <w:t xml:space="preserve">كذلك </w:t>
      </w:r>
      <w:r w:rsidRPr="00F36929">
        <w:rPr>
          <w:rtl/>
        </w:rPr>
        <w:t>إزاء المعدلات المرتفعة للأمراض المنقولة عن طريق الاتصال الجنسي وحالات حمل المراهقات.</w:t>
      </w:r>
    </w:p>
    <w:p w:rsidR="00F36929" w:rsidRPr="00F36929" w:rsidRDefault="00F36929" w:rsidP="00F36929">
      <w:pPr>
        <w:pStyle w:val="SingleTxt"/>
        <w:rPr>
          <w:rFonts w:hint="cs"/>
          <w:rtl/>
        </w:rPr>
      </w:pPr>
      <w:r w:rsidRPr="00F36929">
        <w:rPr>
          <w:rtl/>
        </w:rPr>
        <w:t>39</w:t>
      </w:r>
      <w:r w:rsidRPr="00F36929">
        <w:rPr>
          <w:rFonts w:hint="cs"/>
          <w:rtl/>
        </w:rPr>
        <w:t xml:space="preserve"> </w:t>
      </w:r>
      <w:r w:rsidRPr="00F36929">
        <w:rPr>
          <w:rtl/>
        </w:rPr>
        <w:t>-</w:t>
      </w:r>
      <w:r w:rsidRPr="00F36929">
        <w:rPr>
          <w:rFonts w:hint="cs"/>
          <w:rtl/>
        </w:rPr>
        <w:tab/>
      </w:r>
      <w:r w:rsidRPr="00F36929">
        <w:rPr>
          <w:rFonts w:hint="cs"/>
          <w:b/>
          <w:bCs/>
          <w:rtl/>
        </w:rPr>
        <w:t>و</w:t>
      </w:r>
      <w:r w:rsidRPr="00F36929">
        <w:rPr>
          <w:b/>
          <w:bCs/>
          <w:rtl/>
        </w:rPr>
        <w:t>تطلب اللجنة إلى الدولة الطرف أن تعمل على تحسين معدلات إمكانية الحصول على الرعاية الصحية والخدمات والمعلومات المتعلقة بالصحة، ولاسيما بالنسبة للمرأة التي تعيش في المناطق الريفية أو التي تواجه عقبات ثقافية أو لغوية في حصولها على الرعاية الصحية.</w:t>
      </w:r>
      <w:r w:rsidRPr="00F36929">
        <w:rPr>
          <w:rFonts w:hint="cs"/>
          <w:b/>
          <w:bCs/>
          <w:rtl/>
        </w:rPr>
        <w:t xml:space="preserve"> </w:t>
      </w:r>
      <w:r w:rsidRPr="00F36929">
        <w:rPr>
          <w:b/>
          <w:bCs/>
          <w:rtl/>
        </w:rPr>
        <w:t>كما تحث الدولة الطرف على تعزيز جهودها الرامية إلى تحليل وجمع البيانات عن مستويات إمكانية حصول المجموعات المختلفة من النساء على الخدمات الصحية ودرجة استفادتهن منها، وعلى اتخاذ تدابير تصحيحية حسب الضرورة.</w:t>
      </w:r>
      <w:r w:rsidRPr="00F36929">
        <w:rPr>
          <w:rFonts w:hint="cs"/>
          <w:b/>
          <w:bCs/>
          <w:rtl/>
        </w:rPr>
        <w:t xml:space="preserve"> و</w:t>
      </w:r>
      <w:r w:rsidRPr="00F36929">
        <w:rPr>
          <w:b/>
          <w:bCs/>
          <w:rtl/>
        </w:rPr>
        <w:t>تحث اللجنة الدولة الطرف على زيادة جهودها الرامية إلى تحديد العوامل التي تقلل من العمر المتوقع للمرأة غير الأوروبية ومعالجة هذه العوامل.</w:t>
      </w:r>
      <w:r w:rsidRPr="00F36929">
        <w:rPr>
          <w:b/>
          <w:bCs/>
        </w:rPr>
        <w:t xml:space="preserve"> </w:t>
      </w:r>
      <w:r w:rsidRPr="00F36929">
        <w:rPr>
          <w:rFonts w:hint="cs"/>
          <w:b/>
          <w:bCs/>
          <w:rtl/>
        </w:rPr>
        <w:t xml:space="preserve">كما </w:t>
      </w:r>
      <w:r w:rsidRPr="00F36929">
        <w:rPr>
          <w:b/>
          <w:bCs/>
          <w:rtl/>
        </w:rPr>
        <w:t>تحث اللجنة الدولة الطرف على تحسين توفير المعلومات للنساء والفتيات عن الصحة الإنجابية ومنع الحمل، والترويج على نطاق واسع للتثقيف الجنسي الموجه للفتيات والأولاد، مع إيلاء اهتمام خاص للوقاية من الأمراض المنقولة عن طريق الاتصال الجنسي وحمل المراهقات.</w:t>
      </w:r>
    </w:p>
    <w:p w:rsidR="00F36929" w:rsidRPr="00F36929" w:rsidRDefault="00F36929" w:rsidP="00F36929">
      <w:pPr>
        <w:pStyle w:val="SingleTxt"/>
        <w:rPr>
          <w:rFonts w:hint="cs"/>
          <w:rtl/>
        </w:rPr>
      </w:pPr>
      <w:r w:rsidRPr="00F36929">
        <w:rPr>
          <w:rtl/>
        </w:rPr>
        <w:t>40</w:t>
      </w:r>
      <w:r w:rsidRPr="00F36929">
        <w:rPr>
          <w:rFonts w:hint="cs"/>
          <w:rtl/>
        </w:rPr>
        <w:t xml:space="preserve"> </w:t>
      </w:r>
      <w:r w:rsidRPr="00F36929">
        <w:rPr>
          <w:rtl/>
        </w:rPr>
        <w:t>-</w:t>
      </w:r>
      <w:r w:rsidRPr="00F36929">
        <w:rPr>
          <w:rFonts w:hint="cs"/>
          <w:rtl/>
        </w:rPr>
        <w:tab/>
      </w:r>
      <w:r w:rsidRPr="00F36929">
        <w:rPr>
          <w:rtl/>
        </w:rPr>
        <w:t xml:space="preserve">وبينما ترحب اللجنة بما تبذله الدولة الطرف من جهود رامية إلى توسيع نطاق متطلبات استحقاق </w:t>
      </w:r>
      <w:r w:rsidRPr="00F36929">
        <w:rPr>
          <w:rFonts w:hint="cs"/>
          <w:rtl/>
        </w:rPr>
        <w:t>ا</w:t>
      </w:r>
      <w:r w:rsidRPr="00F36929">
        <w:rPr>
          <w:rtl/>
        </w:rPr>
        <w:t>لمساعدة القانونية، فإن القلق يساورها إزاء الحواجز المالية والإدارية والثقافية التي تواجهها المرأة في إمكانية الحصول على المساعدة القانونية والتماس الإنصاف في المحاكم، وإزاء درجة وعي المرأة بحقوقها وبالمتاح من سبل الإنصاف والخدمات.</w:t>
      </w:r>
      <w:r w:rsidRPr="00F36929">
        <w:rPr>
          <w:rFonts w:hint="cs"/>
          <w:rtl/>
        </w:rPr>
        <w:t xml:space="preserve"> </w:t>
      </w:r>
      <w:r w:rsidRPr="00F36929">
        <w:rPr>
          <w:rtl/>
        </w:rPr>
        <w:t>ويساور اللجنة القلق بوجه خاص بشأن ما إذا كانت المرأة على وعي كاف بحقوقها المكفولة بموجب قانون الممتلكات (العلاقات)</w:t>
      </w:r>
      <w:r w:rsidRPr="00F36929">
        <w:rPr>
          <w:rFonts w:hint="cs"/>
          <w:rtl/>
        </w:rPr>
        <w:t xml:space="preserve"> </w:t>
      </w:r>
      <w:r w:rsidRPr="00F36929">
        <w:rPr>
          <w:rtl/>
        </w:rPr>
        <w:t>المنقح، ومن نقص البحوث المتعلقة بالتأثير الذي تتركه على المرأة الأحكام الجديدة الو</w:t>
      </w:r>
      <w:r w:rsidRPr="00F36929">
        <w:rPr>
          <w:rFonts w:hint="cs"/>
          <w:rtl/>
        </w:rPr>
        <w:t>ا</w:t>
      </w:r>
      <w:r w:rsidRPr="00F36929">
        <w:rPr>
          <w:rtl/>
        </w:rPr>
        <w:t>ردة في القانون بخصوص توزيع الممتلكات والتي ترمي إلى جبر التباينات الاقتصادية بين الشركاء عند فسخ العلاقات.</w:t>
      </w:r>
    </w:p>
    <w:p w:rsidR="00F36929" w:rsidRPr="00F36929" w:rsidRDefault="00F36929" w:rsidP="00F36929">
      <w:pPr>
        <w:pStyle w:val="SingleTxt"/>
        <w:rPr>
          <w:rFonts w:hint="cs"/>
          <w:rtl/>
        </w:rPr>
      </w:pPr>
      <w:r w:rsidRPr="00F36929">
        <w:rPr>
          <w:rtl/>
        </w:rPr>
        <w:t>41</w:t>
      </w:r>
      <w:r w:rsidRPr="00F36929">
        <w:rPr>
          <w:rFonts w:hint="cs"/>
          <w:rtl/>
        </w:rPr>
        <w:t xml:space="preserve"> </w:t>
      </w:r>
      <w:r w:rsidRPr="00F36929">
        <w:rPr>
          <w:rtl/>
        </w:rPr>
        <w:t>-</w:t>
      </w:r>
      <w:r w:rsidRPr="00F36929">
        <w:rPr>
          <w:rFonts w:hint="cs"/>
          <w:rtl/>
        </w:rPr>
        <w:tab/>
      </w:r>
      <w:r w:rsidRPr="00F36929">
        <w:rPr>
          <w:b/>
          <w:bCs/>
          <w:rtl/>
        </w:rPr>
        <w:t>وتطلب اللجنة إلى الدولة الطرف أن تحلل العوائق التي قد تواجه المر</w:t>
      </w:r>
      <w:r w:rsidRPr="00F36929">
        <w:rPr>
          <w:rFonts w:hint="cs"/>
          <w:b/>
          <w:bCs/>
          <w:rtl/>
        </w:rPr>
        <w:t>أ</w:t>
      </w:r>
      <w:r w:rsidRPr="00F36929">
        <w:rPr>
          <w:b/>
          <w:bCs/>
          <w:rtl/>
        </w:rPr>
        <w:t>ة في إمكانية اللجوء إلى القضاء، و</w:t>
      </w:r>
      <w:r w:rsidRPr="00F36929">
        <w:rPr>
          <w:rFonts w:hint="cs"/>
          <w:b/>
          <w:bCs/>
          <w:rtl/>
        </w:rPr>
        <w:t xml:space="preserve">أن تزيل </w:t>
      </w:r>
      <w:r w:rsidRPr="00F36929">
        <w:rPr>
          <w:b/>
          <w:bCs/>
          <w:rtl/>
        </w:rPr>
        <w:t>هذه العوائق.</w:t>
      </w:r>
      <w:r w:rsidRPr="00F36929">
        <w:rPr>
          <w:rFonts w:hint="cs"/>
          <w:b/>
          <w:bCs/>
          <w:rtl/>
        </w:rPr>
        <w:t xml:space="preserve"> </w:t>
      </w:r>
      <w:r w:rsidRPr="00F36929">
        <w:rPr>
          <w:b/>
          <w:bCs/>
          <w:rtl/>
        </w:rPr>
        <w:t xml:space="preserve">كما تطلب اللجنة إلى الدولة الطرف </w:t>
      </w:r>
      <w:r w:rsidRPr="00F36929">
        <w:rPr>
          <w:rFonts w:hint="cs"/>
          <w:b/>
          <w:bCs/>
          <w:rtl/>
        </w:rPr>
        <w:t>أ</w:t>
      </w:r>
      <w:r w:rsidRPr="00F36929">
        <w:rPr>
          <w:b/>
          <w:bCs/>
          <w:rtl/>
        </w:rPr>
        <w:t>ن توفر خدمات المساعدة القانونية إلى كل من هن بحاجة إليها، و</w:t>
      </w:r>
      <w:r w:rsidRPr="00F36929">
        <w:rPr>
          <w:rFonts w:hint="cs"/>
          <w:b/>
          <w:bCs/>
          <w:rtl/>
        </w:rPr>
        <w:t>أ</w:t>
      </w:r>
      <w:r w:rsidRPr="00F36929">
        <w:rPr>
          <w:b/>
          <w:bCs/>
          <w:rtl/>
        </w:rPr>
        <w:t xml:space="preserve">ن تعمل على زيادة الوعي بشأن كيفية الاستفادة من </w:t>
      </w:r>
      <w:r w:rsidRPr="00F36929">
        <w:rPr>
          <w:rFonts w:hint="cs"/>
          <w:b/>
          <w:bCs/>
          <w:rtl/>
        </w:rPr>
        <w:t xml:space="preserve">سبل الانتصاف </w:t>
      </w:r>
      <w:r w:rsidRPr="00F36929">
        <w:rPr>
          <w:b/>
          <w:bCs/>
          <w:rtl/>
        </w:rPr>
        <w:t xml:space="preserve">القانونية المتاحة ضد التمييز، وأن ترصد كذلك نتائج </w:t>
      </w:r>
      <w:r w:rsidRPr="00F36929">
        <w:rPr>
          <w:rFonts w:hint="cs"/>
          <w:b/>
          <w:bCs/>
          <w:rtl/>
        </w:rPr>
        <w:t xml:space="preserve">هذه </w:t>
      </w:r>
      <w:r w:rsidRPr="00F36929">
        <w:rPr>
          <w:b/>
          <w:bCs/>
          <w:rtl/>
        </w:rPr>
        <w:t>الجهود.</w:t>
      </w:r>
      <w:r w:rsidRPr="00F36929">
        <w:rPr>
          <w:rFonts w:hint="cs"/>
          <w:b/>
          <w:bCs/>
          <w:rtl/>
        </w:rPr>
        <w:t xml:space="preserve"> </w:t>
      </w:r>
      <w:r w:rsidRPr="00F36929">
        <w:rPr>
          <w:b/>
          <w:bCs/>
          <w:rtl/>
        </w:rPr>
        <w:t>كما تشجع ا</w:t>
      </w:r>
      <w:r w:rsidRPr="00F36929">
        <w:rPr>
          <w:rFonts w:hint="cs"/>
          <w:b/>
          <w:bCs/>
          <w:rtl/>
        </w:rPr>
        <w:t>ل</w:t>
      </w:r>
      <w:r w:rsidRPr="00F36929">
        <w:rPr>
          <w:b/>
          <w:bCs/>
          <w:rtl/>
        </w:rPr>
        <w:t>لجنة الدولة الطرف على تنظيم تدريب للتوعية بالفروق بين الجنسين من أجل كفالة أن يكون أعضاء السلطة القضائية والمحامون والمدعون العامون ملم</w:t>
      </w:r>
      <w:r w:rsidRPr="00F36929">
        <w:rPr>
          <w:rFonts w:hint="cs"/>
          <w:b/>
          <w:bCs/>
          <w:rtl/>
        </w:rPr>
        <w:t>ي</w:t>
      </w:r>
      <w:r w:rsidRPr="00F36929">
        <w:rPr>
          <w:b/>
          <w:bCs/>
          <w:rtl/>
        </w:rPr>
        <w:t>ن تماما بالأحكام القانونية الواجبة التطبيق، وعلى وعي بجميع أشكال التمييز ضد المرأة ومدربين على التصدي لها بالقدر الكافي.</w:t>
      </w:r>
      <w:r w:rsidRPr="00F36929">
        <w:rPr>
          <w:rFonts w:hint="cs"/>
          <w:b/>
          <w:bCs/>
          <w:rtl/>
        </w:rPr>
        <w:t xml:space="preserve"> </w:t>
      </w:r>
      <w:r w:rsidRPr="00F36929">
        <w:rPr>
          <w:b/>
          <w:bCs/>
          <w:rtl/>
        </w:rPr>
        <w:t>كما تطلب إلى الدولة الطرف أن تجري البحوث والتحليلات عن التأثير الذي تخلفه عل</w:t>
      </w:r>
      <w:r w:rsidRPr="00F36929">
        <w:rPr>
          <w:rFonts w:hint="cs"/>
          <w:b/>
          <w:bCs/>
          <w:rtl/>
        </w:rPr>
        <w:t>ى</w:t>
      </w:r>
      <w:r w:rsidRPr="00F36929">
        <w:rPr>
          <w:b/>
          <w:bCs/>
          <w:rtl/>
        </w:rPr>
        <w:t xml:space="preserve"> المرأة الأحكام الجديدة </w:t>
      </w:r>
      <w:r w:rsidRPr="00F36929">
        <w:rPr>
          <w:rFonts w:hint="cs"/>
          <w:b/>
          <w:bCs/>
          <w:rtl/>
        </w:rPr>
        <w:t>الخاصة ب</w:t>
      </w:r>
      <w:r w:rsidRPr="00F36929">
        <w:rPr>
          <w:b/>
          <w:bCs/>
          <w:rtl/>
        </w:rPr>
        <w:t>توزيع الممتلكات والو</w:t>
      </w:r>
      <w:r w:rsidRPr="00F36929">
        <w:rPr>
          <w:rFonts w:hint="cs"/>
          <w:b/>
          <w:bCs/>
          <w:rtl/>
        </w:rPr>
        <w:t>ا</w:t>
      </w:r>
      <w:r w:rsidRPr="00F36929">
        <w:rPr>
          <w:b/>
          <w:bCs/>
          <w:rtl/>
        </w:rPr>
        <w:t>ردة في قانون الممتلكات (العلاقات)، وأن تقدم هذه المعلومات في تقريرها المقبل.</w:t>
      </w:r>
    </w:p>
    <w:p w:rsidR="00F36929" w:rsidRPr="00F36929" w:rsidRDefault="00F36929" w:rsidP="00F36929">
      <w:pPr>
        <w:pStyle w:val="SingleTxt"/>
        <w:rPr>
          <w:rFonts w:hint="cs"/>
          <w:rtl/>
        </w:rPr>
      </w:pPr>
      <w:r w:rsidRPr="00F36929">
        <w:rPr>
          <w:rFonts w:hint="cs"/>
          <w:rtl/>
        </w:rPr>
        <w:t>42 -</w:t>
      </w:r>
      <w:r w:rsidRPr="00F36929">
        <w:rPr>
          <w:rFonts w:hint="cs"/>
          <w:rtl/>
        </w:rPr>
        <w:tab/>
      </w:r>
      <w:r w:rsidRPr="00F36929">
        <w:rPr>
          <w:b/>
          <w:bCs/>
          <w:rtl/>
        </w:rPr>
        <w:t>وتحث اللجنة الدولة الطرف على أن تستعين بشكل كامل، في تنفيذها التزاماتها بموجب الاتفاقية، بإعلان ومنهاج عمل بيجين، اللذين يعززان أحكام الاتفاقية، وتطلب إلى الدولة الطرف أن تدرج معلومات عن ذلك في تقريرها الدوري المقبل.</w:t>
      </w:r>
    </w:p>
    <w:p w:rsidR="00F36929" w:rsidRPr="00F36929" w:rsidRDefault="00F36929" w:rsidP="00F36929">
      <w:pPr>
        <w:pStyle w:val="SingleTxt"/>
        <w:rPr>
          <w:rFonts w:hint="cs"/>
          <w:rtl/>
        </w:rPr>
      </w:pPr>
      <w:r w:rsidRPr="00F36929">
        <w:rPr>
          <w:rFonts w:hint="cs"/>
          <w:rtl/>
        </w:rPr>
        <w:t xml:space="preserve">43 </w:t>
      </w:r>
      <w:r w:rsidRPr="00F36929">
        <w:rPr>
          <w:rtl/>
        </w:rPr>
        <w:t>-</w:t>
      </w:r>
      <w:r w:rsidRPr="00F36929">
        <w:rPr>
          <w:rFonts w:hint="cs"/>
          <w:rtl/>
        </w:rPr>
        <w:tab/>
      </w:r>
      <w:r w:rsidRPr="00F36929">
        <w:rPr>
          <w:rFonts w:hint="cs"/>
          <w:b/>
          <w:bCs/>
          <w:rtl/>
        </w:rPr>
        <w:t xml:space="preserve">كما </w:t>
      </w:r>
      <w:r w:rsidRPr="00F36929">
        <w:rPr>
          <w:b/>
          <w:bCs/>
          <w:rtl/>
        </w:rPr>
        <w:t>تشدد اللجنة على أن التنفيذ الكامل والفعال للاتفاقية لا غنى عنه لتحقيق الأهداف الإنمائية للألفية.</w:t>
      </w:r>
      <w:r w:rsidRPr="00F36929">
        <w:rPr>
          <w:rFonts w:hint="cs"/>
          <w:b/>
          <w:bCs/>
          <w:rtl/>
        </w:rPr>
        <w:t xml:space="preserve"> </w:t>
      </w:r>
      <w:r w:rsidRPr="00F36929">
        <w:rPr>
          <w:b/>
          <w:bCs/>
          <w:rtl/>
        </w:rPr>
        <w:t xml:space="preserve">وتدعو إلى إدماج منظور جنساني في جميع الجهود الرامية إلى تحقيق الأهداف الإنمائية للألفية وتجسيد أحكام الاتفاقية بصورة واضحة في تلك الجهود، وتطلب إلى الدولة الطرف أن تدرج معلومات </w:t>
      </w:r>
      <w:r w:rsidRPr="00F36929">
        <w:rPr>
          <w:rFonts w:hint="cs"/>
          <w:b/>
          <w:bCs/>
          <w:rtl/>
        </w:rPr>
        <w:t xml:space="preserve">عن ذلك </w:t>
      </w:r>
      <w:r w:rsidRPr="00F36929">
        <w:rPr>
          <w:b/>
          <w:bCs/>
          <w:rtl/>
        </w:rPr>
        <w:t>في تقريرها الدوري المقبل.</w:t>
      </w:r>
    </w:p>
    <w:p w:rsidR="00F36929" w:rsidRPr="00F36929" w:rsidRDefault="00F36929" w:rsidP="00F36929">
      <w:pPr>
        <w:pStyle w:val="SingleTxt"/>
        <w:rPr>
          <w:rFonts w:hint="cs"/>
          <w:b/>
          <w:bCs/>
          <w:rtl/>
        </w:rPr>
      </w:pPr>
      <w:r w:rsidRPr="00F36929">
        <w:rPr>
          <w:rFonts w:hint="cs"/>
          <w:rtl/>
        </w:rPr>
        <w:t xml:space="preserve">44 </w:t>
      </w:r>
      <w:r w:rsidRPr="00F36929">
        <w:rPr>
          <w:rtl/>
        </w:rPr>
        <w:t>-</w:t>
      </w:r>
      <w:r w:rsidRPr="00F36929">
        <w:rPr>
          <w:rFonts w:hint="cs"/>
          <w:rtl/>
        </w:rPr>
        <w:tab/>
      </w:r>
      <w:r w:rsidRPr="00F36929">
        <w:rPr>
          <w:b/>
          <w:bCs/>
          <w:rtl/>
        </w:rPr>
        <w:t>وتلاحظ اللجنة أن انضمام الدول إلى الصكوك الدولية الرئيسية السبعة الخاصة بحقوق الإنسان</w:t>
      </w:r>
      <w:r w:rsidRPr="00F36929">
        <w:rPr>
          <w:vertAlign w:val="superscript"/>
          <w:rtl/>
        </w:rPr>
        <w:t>(</w:t>
      </w:r>
      <w:r w:rsidRPr="00F36929">
        <w:rPr>
          <w:rStyle w:val="FootnoteReference"/>
          <w:rtl/>
        </w:rPr>
        <w:footnoteReference w:id="1"/>
      </w:r>
      <w:r w:rsidRPr="00F36929">
        <w:rPr>
          <w:vertAlign w:val="superscript"/>
          <w:rtl/>
        </w:rPr>
        <w:t>)</w:t>
      </w:r>
      <w:r>
        <w:rPr>
          <w:rFonts w:hint="cs"/>
          <w:b/>
          <w:bCs/>
          <w:rtl/>
        </w:rPr>
        <w:t xml:space="preserve"> </w:t>
      </w:r>
      <w:r w:rsidRPr="00F36929">
        <w:rPr>
          <w:b/>
          <w:bCs/>
          <w:rtl/>
        </w:rPr>
        <w:t>يعزز تمتع المرأة بحقوق الإنسان والحريات الأساسية المكفولة لها في جميع جوانب الحياة</w:t>
      </w:r>
      <w:r w:rsidRPr="00F36929">
        <w:rPr>
          <w:rFonts w:hint="cs"/>
          <w:b/>
          <w:bCs/>
          <w:rtl/>
        </w:rPr>
        <w:t xml:space="preserve">. </w:t>
      </w:r>
      <w:r w:rsidRPr="00F36929">
        <w:rPr>
          <w:b/>
          <w:bCs/>
          <w:rtl/>
        </w:rPr>
        <w:t xml:space="preserve">ولذلك، تشجع اللجنة حكومة نيوزيلندا على التصديق على المعاهدة التي </w:t>
      </w:r>
      <w:r w:rsidRPr="00F36929">
        <w:rPr>
          <w:rFonts w:hint="cs"/>
          <w:b/>
          <w:bCs/>
          <w:rtl/>
        </w:rPr>
        <w:t xml:space="preserve">لــم تصبح </w:t>
      </w:r>
      <w:r w:rsidRPr="00F36929">
        <w:rPr>
          <w:b/>
          <w:bCs/>
          <w:rtl/>
        </w:rPr>
        <w:t>طرف</w:t>
      </w:r>
      <w:r w:rsidRPr="00F36929">
        <w:rPr>
          <w:rFonts w:hint="cs"/>
          <w:b/>
          <w:bCs/>
          <w:rtl/>
        </w:rPr>
        <w:t>ــ</w:t>
      </w:r>
      <w:r w:rsidRPr="00F36929">
        <w:rPr>
          <w:b/>
          <w:bCs/>
          <w:rtl/>
        </w:rPr>
        <w:t>ا فيه</w:t>
      </w:r>
      <w:r w:rsidRPr="00F36929">
        <w:rPr>
          <w:rFonts w:hint="cs"/>
          <w:b/>
          <w:bCs/>
          <w:rtl/>
        </w:rPr>
        <w:t>ــ</w:t>
      </w:r>
      <w:r w:rsidRPr="00F36929">
        <w:rPr>
          <w:b/>
          <w:bCs/>
          <w:rtl/>
        </w:rPr>
        <w:t>ا بع</w:t>
      </w:r>
      <w:r w:rsidRPr="00F36929">
        <w:rPr>
          <w:rFonts w:hint="cs"/>
          <w:b/>
          <w:bCs/>
          <w:rtl/>
        </w:rPr>
        <w:t>ــ</w:t>
      </w:r>
      <w:r w:rsidRPr="00F36929">
        <w:rPr>
          <w:b/>
          <w:bCs/>
          <w:rtl/>
        </w:rPr>
        <w:t>د وه</w:t>
      </w:r>
      <w:r w:rsidRPr="00F36929">
        <w:rPr>
          <w:rFonts w:hint="cs"/>
          <w:b/>
          <w:bCs/>
          <w:rtl/>
        </w:rPr>
        <w:t>ــ</w:t>
      </w:r>
      <w:r w:rsidRPr="00F36929">
        <w:rPr>
          <w:b/>
          <w:bCs/>
          <w:rtl/>
        </w:rPr>
        <w:t>ي الاتفاقي</w:t>
      </w:r>
      <w:r w:rsidRPr="00F36929">
        <w:rPr>
          <w:rFonts w:hint="cs"/>
          <w:b/>
          <w:bCs/>
          <w:rtl/>
        </w:rPr>
        <w:t>ــ</w:t>
      </w:r>
      <w:r w:rsidRPr="00F36929">
        <w:rPr>
          <w:b/>
          <w:bCs/>
          <w:rtl/>
        </w:rPr>
        <w:t>ة الدولية لحماي</w:t>
      </w:r>
      <w:r w:rsidRPr="00F36929">
        <w:rPr>
          <w:rFonts w:hint="cs"/>
          <w:b/>
          <w:bCs/>
          <w:rtl/>
        </w:rPr>
        <w:t>ـ</w:t>
      </w:r>
      <w:r w:rsidRPr="00F36929">
        <w:rPr>
          <w:b/>
          <w:bCs/>
          <w:rtl/>
        </w:rPr>
        <w:t>ة حقوق جميع العمال المهاجرين وأفراد أسرهم.</w:t>
      </w:r>
    </w:p>
    <w:p w:rsidR="00F36929" w:rsidRPr="00F36929" w:rsidRDefault="00F36929" w:rsidP="00F36929">
      <w:pPr>
        <w:pStyle w:val="SingleTxt"/>
        <w:rPr>
          <w:rFonts w:hint="cs"/>
          <w:rtl/>
        </w:rPr>
      </w:pPr>
      <w:r w:rsidRPr="00F36929">
        <w:rPr>
          <w:rFonts w:hint="cs"/>
          <w:rtl/>
        </w:rPr>
        <w:t>45 -</w:t>
      </w:r>
      <w:r w:rsidRPr="00F36929">
        <w:rPr>
          <w:rFonts w:hint="cs"/>
          <w:rtl/>
        </w:rPr>
        <w:tab/>
      </w:r>
      <w:r w:rsidRPr="00F36929">
        <w:rPr>
          <w:b/>
          <w:bCs/>
          <w:rtl/>
        </w:rPr>
        <w:t xml:space="preserve">وتطلب اللجنة نشر هذه التعليقات الختامية على نطاق واسع في نيوزيلندا حتى يكون </w:t>
      </w:r>
      <w:r w:rsidRPr="00F36929">
        <w:rPr>
          <w:rFonts w:hint="cs"/>
          <w:b/>
          <w:bCs/>
          <w:rtl/>
        </w:rPr>
        <w:t>السكان</w:t>
      </w:r>
      <w:r w:rsidRPr="00F36929">
        <w:rPr>
          <w:b/>
          <w:bCs/>
          <w:rtl/>
        </w:rPr>
        <w:t>، بمن فيهم المسؤولون الحكوميون، والساسة، والبرلمانيون، والمنظمات النسائية، ومنظمات حقوق الإنسان، على بينة بالخطوات المتخذة من أجل ضمان المساواة بحكم القانون وبحكم الواقع بين الرجل والمرأة، وبالخطوات الأخرى اللازم اتخاذها في هذا الصدد.</w:t>
      </w:r>
      <w:r w:rsidRPr="00F36929">
        <w:rPr>
          <w:rFonts w:hint="cs"/>
          <w:b/>
          <w:bCs/>
          <w:rtl/>
        </w:rPr>
        <w:t xml:space="preserve"> و</w:t>
      </w:r>
      <w:r w:rsidRPr="00F36929">
        <w:rPr>
          <w:b/>
          <w:bCs/>
          <w:rtl/>
        </w:rPr>
        <w:t>تطلب اللجنة إلى الدولة الطرف أن تواصل على نطاق واسع، ولا سيما لدى المنظمات النسائية ومنظمات حقوق الإنسان، تعميم الاتفاقية وبروتوكولها الاختياري</w:t>
      </w:r>
      <w:r w:rsidRPr="00F36929">
        <w:rPr>
          <w:rFonts w:hint="cs"/>
          <w:b/>
          <w:bCs/>
          <w:rtl/>
        </w:rPr>
        <w:t>،</w:t>
      </w:r>
      <w:r w:rsidRPr="00F36929">
        <w:rPr>
          <w:b/>
          <w:bCs/>
          <w:rtl/>
        </w:rPr>
        <w:t xml:space="preserve"> والتوصيات العامة للجنة</w:t>
      </w:r>
      <w:r w:rsidRPr="00F36929">
        <w:rPr>
          <w:rFonts w:hint="cs"/>
          <w:b/>
          <w:bCs/>
          <w:rtl/>
        </w:rPr>
        <w:t>،</w:t>
      </w:r>
      <w:r w:rsidRPr="00F36929">
        <w:rPr>
          <w:b/>
          <w:bCs/>
          <w:rtl/>
        </w:rPr>
        <w:t xml:space="preserve"> وإعلان ومنهاج عمل بيجين</w:t>
      </w:r>
      <w:r w:rsidRPr="00F36929">
        <w:rPr>
          <w:rFonts w:hint="cs"/>
          <w:b/>
          <w:bCs/>
          <w:rtl/>
        </w:rPr>
        <w:t>،</w:t>
      </w:r>
      <w:r w:rsidRPr="00F36929">
        <w:rPr>
          <w:b/>
          <w:bCs/>
          <w:rtl/>
        </w:rPr>
        <w:t xml:space="preserve"> ونتائج الدورة الاستثنائية الثالثة والعشرين للجمعية العامة</w:t>
      </w:r>
      <w:r w:rsidRPr="00F36929">
        <w:rPr>
          <w:rFonts w:hint="cs"/>
          <w:b/>
          <w:bCs/>
          <w:rtl/>
        </w:rPr>
        <w:t>،</w:t>
      </w:r>
      <w:r w:rsidRPr="00F36929">
        <w:rPr>
          <w:b/>
          <w:bCs/>
          <w:rtl/>
        </w:rPr>
        <w:t xml:space="preserve"> المعنونة</w:t>
      </w:r>
      <w:r w:rsidRPr="00F36929">
        <w:rPr>
          <w:rFonts w:hint="cs"/>
          <w:b/>
          <w:bCs/>
          <w:rtl/>
        </w:rPr>
        <w:t>:</w:t>
      </w:r>
      <w:r w:rsidR="00CD2292">
        <w:rPr>
          <w:b/>
          <w:bCs/>
          <w:rtl/>
        </w:rPr>
        <w:t xml:space="preserve"> </w:t>
      </w:r>
      <w:r w:rsidR="00CD2292">
        <w:rPr>
          <w:rFonts w:hint="cs"/>
          <w:b/>
          <w:bCs/>
          <w:rtl/>
        </w:rPr>
        <w:t>”</w:t>
      </w:r>
      <w:r w:rsidRPr="00F36929">
        <w:rPr>
          <w:b/>
          <w:bCs/>
          <w:rtl/>
        </w:rPr>
        <w:t>المرأة عام 2000: المساواة بين الجنسين والتنمية والسلام في القرن الحادي والعشرين</w:t>
      </w:r>
      <w:r w:rsidRPr="00F36929">
        <w:rPr>
          <w:rFonts w:hint="cs"/>
          <w:b/>
          <w:bCs/>
          <w:rtl/>
        </w:rPr>
        <w:t>“</w:t>
      </w:r>
      <w:r w:rsidRPr="00F36929">
        <w:rPr>
          <w:b/>
          <w:bCs/>
          <w:rtl/>
        </w:rPr>
        <w:t>.</w:t>
      </w:r>
    </w:p>
    <w:p w:rsidR="00CD3849" w:rsidRDefault="00F36929" w:rsidP="00F36929">
      <w:pPr>
        <w:pStyle w:val="SingleTxt"/>
        <w:rPr>
          <w:rFonts w:hint="cs"/>
          <w:rtl/>
        </w:rPr>
      </w:pPr>
      <w:r w:rsidRPr="00F36929">
        <w:rPr>
          <w:rFonts w:hint="cs"/>
          <w:rtl/>
        </w:rPr>
        <w:t xml:space="preserve">46 </w:t>
      </w:r>
      <w:r w:rsidRPr="00F36929">
        <w:rPr>
          <w:rtl/>
        </w:rPr>
        <w:t>-</w:t>
      </w:r>
      <w:r w:rsidRPr="00F36929">
        <w:rPr>
          <w:rFonts w:hint="cs"/>
          <w:rtl/>
        </w:rPr>
        <w:tab/>
      </w:r>
      <w:r w:rsidRPr="00F36929">
        <w:rPr>
          <w:b/>
          <w:bCs/>
          <w:rtl/>
        </w:rPr>
        <w:t xml:space="preserve">وتطلب اللجنة إلى الدولة الطرف أن تستجيب للشواغل المعرب عنها في هذه التعليقات الختامية، وذلك في تقريرها الدوري </w:t>
      </w:r>
      <w:r w:rsidRPr="00F36929">
        <w:rPr>
          <w:rFonts w:hint="cs"/>
          <w:b/>
          <w:bCs/>
          <w:rtl/>
        </w:rPr>
        <w:t>المقبل،</w:t>
      </w:r>
      <w:r w:rsidRPr="00F36929">
        <w:rPr>
          <w:b/>
          <w:bCs/>
          <w:rtl/>
        </w:rPr>
        <w:t xml:space="preserve"> المقدم بموجب المادة 18 من الاتفاقية، والواجب تقديمه في </w:t>
      </w:r>
      <w:r w:rsidRPr="00F36929">
        <w:rPr>
          <w:rFonts w:hint="cs"/>
          <w:b/>
          <w:bCs/>
          <w:rtl/>
        </w:rPr>
        <w:t xml:space="preserve">أيلول/سبتمبر </w:t>
      </w:r>
      <w:r w:rsidRPr="00F36929">
        <w:rPr>
          <w:b/>
          <w:bCs/>
          <w:rtl/>
        </w:rPr>
        <w:t>2010.</w:t>
      </w:r>
    </w:p>
    <w:p w:rsidR="00F36929" w:rsidRPr="00F36929" w:rsidRDefault="00F36929" w:rsidP="00F36929">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F36929" w:rsidRPr="00F36929" w:rsidSect="00F0159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8-21T12:05:00Z" w:initials="Start">
    <w:p w:rsidR="00397FD8" w:rsidRDefault="00397FD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NO&gt;&gt;N0745975A&lt;&lt;ODS JOB NO</w:t>
      </w:r>
      <w:r>
        <w:rPr>
          <w:rtl/>
        </w:rPr>
        <w:t>&gt;&gt;</w:t>
      </w:r>
    </w:p>
    <w:p w:rsidR="00397FD8" w:rsidRDefault="00397FD8">
      <w:pPr>
        <w:pStyle w:val="CommentText"/>
        <w:rPr>
          <w:rtl/>
        </w:rPr>
      </w:pPr>
      <w:r>
        <w:rPr>
          <w:rtl/>
        </w:rPr>
        <w:t>&lt;&lt;</w:t>
      </w:r>
      <w:r>
        <w:t>ODS DOC SYMBOL1&gt;&gt;CEDAW/C/NZL/CO/6&lt;&lt;ODS DOC SYMBOL1</w:t>
      </w:r>
      <w:r>
        <w:rPr>
          <w:rtl/>
        </w:rPr>
        <w:t>&gt;&gt;</w:t>
      </w:r>
    </w:p>
    <w:p w:rsidR="00397FD8" w:rsidRDefault="00397FD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FD8" w:rsidRDefault="00397FD8" w:rsidP="00F01590">
      <w:pPr>
        <w:pStyle w:val="Header"/>
      </w:pPr>
      <w:r>
        <w:separator/>
      </w:r>
    </w:p>
  </w:endnote>
  <w:endnote w:type="continuationSeparator" w:id="0">
    <w:p w:rsidR="00397FD8" w:rsidRDefault="00397FD8" w:rsidP="00F0159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FD8">
      <w:tblPrEx>
        <w:tblCellMar>
          <w:top w:w="0" w:type="dxa"/>
          <w:bottom w:w="0" w:type="dxa"/>
        </w:tblCellMar>
      </w:tblPrEx>
      <w:tc>
        <w:tcPr>
          <w:tcW w:w="5033" w:type="dxa"/>
          <w:shd w:val="clear" w:color="auto" w:fill="auto"/>
        </w:tcPr>
        <w:p w:rsidR="00397FD8" w:rsidRPr="00F01590" w:rsidRDefault="00397FD8" w:rsidP="00F0159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397FD8" w:rsidRPr="00F01590" w:rsidRDefault="00397FD8" w:rsidP="00F015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07-45975</w:t>
          </w:r>
          <w:r>
            <w:rPr>
              <w:b w:val="0"/>
              <w:w w:val="103"/>
            </w:rPr>
            <w:fldChar w:fldCharType="end"/>
          </w:r>
        </w:p>
      </w:tc>
    </w:tr>
  </w:tbl>
  <w:p w:rsidR="00397FD8" w:rsidRPr="00F01590" w:rsidRDefault="00397FD8" w:rsidP="00F015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FD8">
      <w:tblPrEx>
        <w:tblCellMar>
          <w:top w:w="0" w:type="dxa"/>
          <w:bottom w:w="0" w:type="dxa"/>
        </w:tblCellMar>
      </w:tblPrEx>
      <w:tc>
        <w:tcPr>
          <w:tcW w:w="5033" w:type="dxa"/>
          <w:shd w:val="clear" w:color="auto" w:fill="auto"/>
        </w:tcPr>
        <w:p w:rsidR="00397FD8" w:rsidRPr="00F01590" w:rsidRDefault="00397FD8" w:rsidP="00F0159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07-45975</w:t>
          </w:r>
          <w:r>
            <w:rPr>
              <w:b w:val="0"/>
              <w:w w:val="103"/>
            </w:rPr>
            <w:fldChar w:fldCharType="end"/>
          </w:r>
        </w:p>
      </w:tc>
      <w:tc>
        <w:tcPr>
          <w:tcW w:w="5033" w:type="dxa"/>
          <w:shd w:val="clear" w:color="auto" w:fill="auto"/>
        </w:tcPr>
        <w:p w:rsidR="00397FD8" w:rsidRPr="00F01590" w:rsidRDefault="00397FD8" w:rsidP="00F01590">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397FD8" w:rsidRPr="00F01590" w:rsidRDefault="00397FD8" w:rsidP="00F015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D8" w:rsidRDefault="00397FD8">
    <w:pPr>
      <w:pStyle w:val="Footer"/>
    </w:pPr>
  </w:p>
  <w:p w:rsidR="00397FD8" w:rsidRDefault="00397FD8" w:rsidP="00F01590">
    <w:pPr>
      <w:pStyle w:val="Footer"/>
      <w:jc w:val="right"/>
      <w:rPr>
        <w:rFonts w:cs="Times New Roman"/>
        <w:b w:val="0"/>
        <w:w w:val="103"/>
        <w:sz w:val="20"/>
      </w:rPr>
    </w:pPr>
    <w:r>
      <w:rPr>
        <w:rFonts w:cs="Times New Roman"/>
        <w:b w:val="0"/>
        <w:w w:val="103"/>
        <w:sz w:val="20"/>
      </w:rPr>
      <w:t xml:space="preserve">210807    210807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07-45975 (A)</w:t>
    </w:r>
    <w:r>
      <w:rPr>
        <w:rFonts w:cs="Times New Roman"/>
        <w:b w:val="0"/>
        <w:w w:val="103"/>
        <w:sz w:val="20"/>
      </w:rPr>
      <w:fldChar w:fldCharType="end"/>
    </w:r>
  </w:p>
  <w:p w:rsidR="00397FD8" w:rsidRPr="00F01590" w:rsidRDefault="00397FD8" w:rsidP="00F0159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FD8" w:rsidRPr="00F36929" w:rsidRDefault="00397FD8" w:rsidP="00F36929">
      <w:pPr>
        <w:pStyle w:val="Footer"/>
        <w:bidi/>
        <w:spacing w:after="80"/>
        <w:ind w:left="792"/>
        <w:rPr>
          <w:sz w:val="16"/>
        </w:rPr>
      </w:pPr>
      <w:r w:rsidRPr="00F36929">
        <w:rPr>
          <w:sz w:val="16"/>
          <w:rtl/>
        </w:rPr>
        <w:t>__________</w:t>
      </w:r>
    </w:p>
  </w:footnote>
  <w:footnote w:type="continuationSeparator" w:id="0">
    <w:p w:rsidR="00397FD8" w:rsidRPr="00F36929" w:rsidRDefault="00397FD8" w:rsidP="00F36929">
      <w:pPr>
        <w:pStyle w:val="Footer"/>
        <w:spacing w:after="80"/>
        <w:ind w:left="792"/>
        <w:rPr>
          <w:sz w:val="16"/>
        </w:rPr>
      </w:pPr>
      <w:r w:rsidRPr="00F36929">
        <w:rPr>
          <w:sz w:val="16"/>
        </w:rPr>
        <w:t>__________</w:t>
      </w:r>
    </w:p>
  </w:footnote>
  <w:footnote w:id="1">
    <w:p w:rsidR="00397FD8" w:rsidRPr="00F36929" w:rsidRDefault="00397FD8" w:rsidP="00F3692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6929">
        <w:rPr>
          <w:w w:val="103"/>
          <w:rtl/>
        </w:rPr>
        <w:t>(</w:t>
      </w:r>
      <w:r w:rsidRPr="00F36929">
        <w:rPr>
          <w:rStyle w:val="FootnoteReference"/>
          <w:spacing w:val="0"/>
          <w:w w:val="103"/>
          <w:vertAlign w:val="baseline"/>
          <w:rtl/>
        </w:rPr>
        <w:footnoteRef/>
      </w:r>
      <w:r w:rsidRPr="00F36929">
        <w:rPr>
          <w:w w:val="103"/>
          <w:rtl/>
        </w:rPr>
        <w:t>)</w:t>
      </w:r>
      <w:r w:rsidRPr="00F36929">
        <w:rPr>
          <w:w w:val="103"/>
          <w:rtl/>
        </w:rPr>
        <w:tab/>
      </w:r>
      <w:r>
        <w:rPr>
          <w:rtl/>
        </w:rPr>
        <w:t>العهد الدولي الخاص بالحقوق الاقتصادية والاجتماعية والثقافية</w:t>
      </w:r>
      <w:r>
        <w:rPr>
          <w:rFonts w:hint="cs"/>
          <w:rtl/>
        </w:rPr>
        <w:t>، و</w:t>
      </w:r>
      <w:r>
        <w:rPr>
          <w:rtl/>
        </w:rPr>
        <w:t>العهد الدولي الخاص بالحقوق المدنية والسياسية</w:t>
      </w:r>
      <w:r>
        <w:rPr>
          <w:rFonts w:hint="cs"/>
          <w:rtl/>
        </w:rPr>
        <w:t>، و</w:t>
      </w:r>
      <w:r>
        <w:rPr>
          <w:rtl/>
        </w:rPr>
        <w:t>الاتفاقية الدولية للقضاء على جميع أشكال التمييز العنصري</w:t>
      </w:r>
      <w:r>
        <w:rPr>
          <w:rFonts w:hint="cs"/>
          <w:rtl/>
        </w:rPr>
        <w:t>، و</w:t>
      </w:r>
      <w:r>
        <w:rPr>
          <w:rtl/>
        </w:rPr>
        <w:t>اتفاقية القضاء على جميع أشكال التمييز ضد المرأة</w:t>
      </w:r>
      <w:r>
        <w:rPr>
          <w:rFonts w:hint="cs"/>
          <w:rtl/>
        </w:rPr>
        <w:t>، و</w:t>
      </w:r>
      <w:r>
        <w:rPr>
          <w:rtl/>
        </w:rPr>
        <w:t>اتفاقية مناهضة التعذيب وغيره من ضروب المعاملة أو العقوبة القاسية أو اللاإنسانية أو</w:t>
      </w:r>
      <w:r>
        <w:rPr>
          <w:rFonts w:hint="cs"/>
          <w:rtl/>
        </w:rPr>
        <w:t> </w:t>
      </w:r>
      <w:r>
        <w:rPr>
          <w:rtl/>
        </w:rPr>
        <w:t>المهينة</w:t>
      </w:r>
      <w:r>
        <w:rPr>
          <w:rFonts w:hint="cs"/>
          <w:rtl/>
        </w:rPr>
        <w:t>، و</w:t>
      </w:r>
      <w:r>
        <w:rPr>
          <w:rtl/>
        </w:rPr>
        <w:t>اتفاقية حقوق الطفل</w:t>
      </w:r>
      <w:r>
        <w:rPr>
          <w:rFonts w:hint="cs"/>
          <w:rtl/>
        </w:rPr>
        <w:t>، و</w:t>
      </w:r>
      <w:r>
        <w:rPr>
          <w:rtl/>
        </w:rPr>
        <w:t>الاتفاقية الدولية لحماية حقوق جميع العمال المهاجرين وأفراد أسرهم</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397FD8">
      <w:tblPrEx>
        <w:tblCellMar>
          <w:top w:w="0" w:type="dxa"/>
          <w:bottom w:w="0" w:type="dxa"/>
        </w:tblCellMar>
      </w:tblPrEx>
      <w:trPr>
        <w:trHeight w:hRule="exact" w:val="864"/>
        <w:jc w:val="center"/>
      </w:trPr>
      <w:tc>
        <w:tcPr>
          <w:tcW w:w="5033" w:type="dxa"/>
          <w:shd w:val="clear" w:color="auto" w:fill="auto"/>
          <w:vAlign w:val="bottom"/>
        </w:tcPr>
        <w:p w:rsidR="00397FD8" w:rsidRDefault="00397FD8" w:rsidP="00F01590">
          <w:pPr>
            <w:pStyle w:val="Header"/>
            <w:bidi/>
            <w:jc w:val="right"/>
          </w:pPr>
        </w:p>
      </w:tc>
      <w:tc>
        <w:tcPr>
          <w:tcW w:w="5033" w:type="dxa"/>
          <w:shd w:val="clear" w:color="auto" w:fill="auto"/>
          <w:vAlign w:val="bottom"/>
        </w:tcPr>
        <w:p w:rsidR="00397FD8" w:rsidRPr="00F01590" w:rsidRDefault="00397FD8" w:rsidP="00F0159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CEDAW/C/NZL/CO/6</w:t>
          </w:r>
          <w:r>
            <w:rPr>
              <w:w w:val="103"/>
            </w:rPr>
            <w:fldChar w:fldCharType="end"/>
          </w:r>
        </w:p>
      </w:tc>
    </w:tr>
  </w:tbl>
  <w:p w:rsidR="00397FD8" w:rsidRPr="00F01590" w:rsidRDefault="00397FD8" w:rsidP="00F015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397FD8">
      <w:tblPrEx>
        <w:tblCellMar>
          <w:top w:w="0" w:type="dxa"/>
          <w:bottom w:w="0" w:type="dxa"/>
        </w:tblCellMar>
      </w:tblPrEx>
      <w:trPr>
        <w:trHeight w:hRule="exact" w:val="864"/>
        <w:jc w:val="center"/>
      </w:trPr>
      <w:tc>
        <w:tcPr>
          <w:tcW w:w="5033" w:type="dxa"/>
          <w:shd w:val="clear" w:color="auto" w:fill="auto"/>
          <w:vAlign w:val="bottom"/>
        </w:tcPr>
        <w:p w:rsidR="00397FD8" w:rsidRPr="00F01590" w:rsidRDefault="00397FD8" w:rsidP="00F0159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CEDAW/C/NZL/CO/6</w:t>
          </w:r>
          <w:r>
            <w:rPr>
              <w:w w:val="103"/>
            </w:rPr>
            <w:fldChar w:fldCharType="end"/>
          </w:r>
        </w:p>
      </w:tc>
      <w:tc>
        <w:tcPr>
          <w:tcW w:w="5033" w:type="dxa"/>
          <w:shd w:val="clear" w:color="auto" w:fill="auto"/>
          <w:vAlign w:val="bottom"/>
        </w:tcPr>
        <w:p w:rsidR="00397FD8" w:rsidRDefault="00397FD8" w:rsidP="00F01590">
          <w:pPr>
            <w:pStyle w:val="Header"/>
          </w:pPr>
        </w:p>
      </w:tc>
    </w:tr>
  </w:tbl>
  <w:p w:rsidR="00397FD8" w:rsidRPr="00F01590" w:rsidRDefault="00397FD8" w:rsidP="00F015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97FD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97FD8" w:rsidRDefault="00397FD8" w:rsidP="00F01590">
          <w:pPr>
            <w:pStyle w:val="Header"/>
            <w:spacing w:after="120"/>
          </w:pPr>
        </w:p>
      </w:tc>
      <w:tc>
        <w:tcPr>
          <w:tcW w:w="1786" w:type="dxa"/>
          <w:tcBorders>
            <w:bottom w:val="single" w:sz="4" w:space="0" w:color="auto"/>
          </w:tcBorders>
          <w:shd w:val="clear" w:color="auto" w:fill="auto"/>
          <w:vAlign w:val="bottom"/>
        </w:tcPr>
        <w:p w:rsidR="00397FD8" w:rsidRPr="00F01590" w:rsidRDefault="00397FD8" w:rsidP="00F015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97FD8" w:rsidRDefault="00397FD8" w:rsidP="00F01590">
          <w:pPr>
            <w:pStyle w:val="Header"/>
            <w:spacing w:after="120"/>
          </w:pPr>
        </w:p>
      </w:tc>
      <w:tc>
        <w:tcPr>
          <w:tcW w:w="6523" w:type="dxa"/>
          <w:gridSpan w:val="3"/>
          <w:tcBorders>
            <w:bottom w:val="single" w:sz="4" w:space="0" w:color="auto"/>
          </w:tcBorders>
          <w:shd w:val="clear" w:color="auto" w:fill="auto"/>
          <w:vAlign w:val="bottom"/>
        </w:tcPr>
        <w:p w:rsidR="00397FD8" w:rsidRPr="00F01590" w:rsidRDefault="00397FD8" w:rsidP="00F01590">
          <w:pPr>
            <w:spacing w:line="380" w:lineRule="exact"/>
            <w:jc w:val="right"/>
          </w:pPr>
          <w:r>
            <w:rPr>
              <w:sz w:val="40"/>
            </w:rPr>
            <w:t>CEDAW</w:t>
          </w:r>
          <w:r>
            <w:t>/C/NZL/CO/6</w:t>
          </w:r>
        </w:p>
      </w:tc>
    </w:tr>
    <w:tr w:rsidR="00397FD8" w:rsidRPr="00F015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97FD8" w:rsidRDefault="00397FD8" w:rsidP="00F015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7FD8" w:rsidRPr="00F01590" w:rsidRDefault="00397FD8" w:rsidP="00F01590">
          <w:pPr>
            <w:pStyle w:val="Header"/>
            <w:spacing w:before="109"/>
            <w:jc w:val="right"/>
          </w:pPr>
        </w:p>
      </w:tc>
      <w:tc>
        <w:tcPr>
          <w:tcW w:w="5227" w:type="dxa"/>
          <w:gridSpan w:val="3"/>
          <w:tcBorders>
            <w:top w:val="single" w:sz="4" w:space="0" w:color="auto"/>
            <w:bottom w:val="single" w:sz="12" w:space="0" w:color="auto"/>
          </w:tcBorders>
          <w:shd w:val="clear" w:color="auto" w:fill="auto"/>
        </w:tcPr>
        <w:p w:rsidR="00397FD8" w:rsidRPr="00F01590" w:rsidRDefault="00397FD8" w:rsidP="00F015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97FD8" w:rsidRPr="00F01590" w:rsidRDefault="00397FD8" w:rsidP="00F01590">
          <w:pPr>
            <w:pStyle w:val="Header"/>
            <w:spacing w:before="109"/>
          </w:pPr>
        </w:p>
      </w:tc>
      <w:tc>
        <w:tcPr>
          <w:tcW w:w="3100" w:type="dxa"/>
          <w:gridSpan w:val="2"/>
          <w:tcBorders>
            <w:top w:val="single" w:sz="4" w:space="0" w:color="auto"/>
            <w:bottom w:val="single" w:sz="12" w:space="0" w:color="auto"/>
          </w:tcBorders>
          <w:shd w:val="clear" w:color="auto" w:fill="auto"/>
        </w:tcPr>
        <w:p w:rsidR="00397FD8" w:rsidRDefault="00397FD8" w:rsidP="00F01590">
          <w:pPr>
            <w:bidi w:val="0"/>
            <w:spacing w:before="240"/>
            <w:rPr>
              <w:rtl/>
            </w:rPr>
          </w:pPr>
          <w:r>
            <w:t>Distr.: General</w:t>
          </w:r>
          <w:bookmarkStart w:id="0" w:name="TmpSave"/>
          <w:bookmarkEnd w:id="0"/>
        </w:p>
        <w:p w:rsidR="00397FD8" w:rsidRDefault="00397FD8" w:rsidP="00F01590">
          <w:pPr>
            <w:bidi w:val="0"/>
            <w:spacing w:line="240" w:lineRule="exact"/>
            <w:jc w:val="left"/>
          </w:pPr>
          <w:r>
            <w:t>10 August 2007</w:t>
          </w:r>
        </w:p>
        <w:p w:rsidR="00397FD8" w:rsidRDefault="00397FD8" w:rsidP="00F01590">
          <w:pPr>
            <w:bidi w:val="0"/>
            <w:spacing w:line="240" w:lineRule="exact"/>
            <w:jc w:val="left"/>
          </w:pPr>
          <w:r>
            <w:t>Arabic</w:t>
          </w:r>
        </w:p>
        <w:p w:rsidR="00397FD8" w:rsidRPr="00F01590" w:rsidRDefault="00397FD8" w:rsidP="00F01590">
          <w:pPr>
            <w:bidi w:val="0"/>
            <w:spacing w:line="240" w:lineRule="exact"/>
            <w:jc w:val="left"/>
          </w:pPr>
          <w:r>
            <w:t>Original: English</w:t>
          </w:r>
        </w:p>
      </w:tc>
    </w:tr>
  </w:tbl>
  <w:p w:rsidR="00397FD8" w:rsidRPr="00F01590" w:rsidRDefault="00397FD8" w:rsidP="00F015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5*"/>
    <w:docVar w:name="CreationDt" w:val="21/08/2007 12:057 م"/>
    <w:docVar w:name="DocCategory" w:val="Doc"/>
    <w:docVar w:name="DocType" w:val="Final"/>
    <w:docVar w:name="FooterJN" w:val="07-45975"/>
    <w:docVar w:name="jobn" w:val="07-45975 (A)"/>
    <w:docVar w:name="jobnDT" w:val="07-45975 (A)   210807"/>
    <w:docVar w:name="jobnDTDT" w:val="07-45975 (A)   210807   210807"/>
    <w:docVar w:name="JobNo" w:val="0745975A"/>
    <w:docVar w:name="OandT" w:val=" "/>
    <w:docVar w:name="sss1" w:val="CEDAW/C/NZL/CO/6"/>
    <w:docVar w:name="sss2" w:val="-"/>
    <w:docVar w:name="Symbol1" w:val="CEDAW/C/NZL/CO/6"/>
    <w:docVar w:name="Symbol2" w:val="-"/>
  </w:docVars>
  <w:rsids>
    <w:rsidRoot w:val="00806DAE"/>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7FD8"/>
    <w:rsid w:val="003A65ED"/>
    <w:rsid w:val="003D4612"/>
    <w:rsid w:val="003F4B8C"/>
    <w:rsid w:val="00401BDF"/>
    <w:rsid w:val="00411BBD"/>
    <w:rsid w:val="00415922"/>
    <w:rsid w:val="00423BD7"/>
    <w:rsid w:val="0042757D"/>
    <w:rsid w:val="00437C14"/>
    <w:rsid w:val="0044792F"/>
    <w:rsid w:val="004527C9"/>
    <w:rsid w:val="00453069"/>
    <w:rsid w:val="00483F5B"/>
    <w:rsid w:val="00490874"/>
    <w:rsid w:val="00494EE2"/>
    <w:rsid w:val="00496E83"/>
    <w:rsid w:val="00497325"/>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41B57"/>
    <w:rsid w:val="006564CE"/>
    <w:rsid w:val="00663F64"/>
    <w:rsid w:val="00696B7A"/>
    <w:rsid w:val="006C38EE"/>
    <w:rsid w:val="006E1CD0"/>
    <w:rsid w:val="006E6AC1"/>
    <w:rsid w:val="0071531E"/>
    <w:rsid w:val="0071645B"/>
    <w:rsid w:val="00716E9D"/>
    <w:rsid w:val="00747B9E"/>
    <w:rsid w:val="007524BE"/>
    <w:rsid w:val="007525FA"/>
    <w:rsid w:val="00774FF0"/>
    <w:rsid w:val="0079046D"/>
    <w:rsid w:val="0079753A"/>
    <w:rsid w:val="007A6DD9"/>
    <w:rsid w:val="007D60E0"/>
    <w:rsid w:val="007D6B8D"/>
    <w:rsid w:val="007E32B9"/>
    <w:rsid w:val="00806DAE"/>
    <w:rsid w:val="0081284F"/>
    <w:rsid w:val="00814843"/>
    <w:rsid w:val="008170DE"/>
    <w:rsid w:val="00830E32"/>
    <w:rsid w:val="00873A11"/>
    <w:rsid w:val="00873AF9"/>
    <w:rsid w:val="008B4A34"/>
    <w:rsid w:val="008D1C04"/>
    <w:rsid w:val="008F04A0"/>
    <w:rsid w:val="008F35AB"/>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2292"/>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01590"/>
    <w:rsid w:val="00F24CFE"/>
    <w:rsid w:val="00F32E4A"/>
    <w:rsid w:val="00F36929"/>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01590"/>
    <w:rPr>
      <w:szCs w:val="20"/>
    </w:rPr>
  </w:style>
  <w:style w:type="paragraph" w:styleId="CommentSubject">
    <w:name w:val="annotation subject"/>
    <w:basedOn w:val="CommentText"/>
    <w:next w:val="CommentText"/>
    <w:semiHidden/>
    <w:rsid w:val="00F01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3381</Words>
  <Characters>19275</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Layla.Ayad</dc:creator>
  <cp:keywords/>
  <dc:description/>
  <cp:lastModifiedBy>Mamdouh.beshai</cp:lastModifiedBy>
  <cp:revision>4</cp:revision>
  <cp:lastPrinted>2007-08-21T11:44:00Z</cp:lastPrinted>
  <dcterms:created xsi:type="dcterms:W3CDTF">2007-08-21T11:45:00Z</dcterms:created>
  <dcterms:modified xsi:type="dcterms:W3CDTF">2007-08-21T14:47:00Z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0745975</vt:lpwstr>
  </property>
  <property fmtid="{D5CDD505-2E9C-101B-9397-08002B2CF9AE}" pid="3" name="Symbol1">
    <vt:lpwstr>CEDAW/C/NZL/CO/6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