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981" w:rsidRPr="00B84E21" w:rsidRDefault="004D1981" w:rsidP="00C26602">
      <w:pPr>
        <w:rPr>
          <w:rFonts w:eastAsia="SimHei"/>
        </w:rPr>
      </w:pPr>
      <w:r w:rsidRPr="00B84E21">
        <w:rPr>
          <w:rFonts w:eastAsia="SimHei" w:hAnsi="Time New Roman"/>
        </w:rPr>
        <w:t>消除种族歧视委员会</w:t>
      </w:r>
    </w:p>
    <w:p w:rsidR="004D1981" w:rsidRPr="00B84E21" w:rsidRDefault="004D1981" w:rsidP="00C26602">
      <w:r w:rsidRPr="00B84E21">
        <w:t>第七十三届会议</w:t>
      </w:r>
    </w:p>
    <w:p w:rsidR="004D1981" w:rsidRPr="00B84E21" w:rsidRDefault="004D1981" w:rsidP="003E2F79">
      <w:pPr>
        <w:spacing w:after="320"/>
      </w:pPr>
      <w:r w:rsidRPr="00B84E21">
        <w:t>2008</w:t>
      </w:r>
      <w:r w:rsidRPr="00B84E21">
        <w:t>年</w:t>
      </w:r>
      <w:r w:rsidRPr="00B84E21">
        <w:t>7</w:t>
      </w:r>
      <w:r w:rsidRPr="00B84E21">
        <w:t>月</w:t>
      </w:r>
      <w:r w:rsidRPr="00B84E21">
        <w:t>28</w:t>
      </w:r>
      <w:r w:rsidRPr="00B84E21">
        <w:t>日至</w:t>
      </w:r>
      <w:r w:rsidRPr="00B84E21">
        <w:t>8</w:t>
      </w:r>
      <w:r w:rsidRPr="00B84E21">
        <w:t>月</w:t>
      </w:r>
      <w:r w:rsidRPr="00B84E21">
        <w:t>15</w:t>
      </w:r>
      <w:r w:rsidRPr="00B84E21">
        <w:t>日</w:t>
      </w:r>
    </w:p>
    <w:p w:rsidR="004D1981" w:rsidRPr="00B84E21" w:rsidRDefault="004D1981" w:rsidP="004D1981">
      <w:pPr>
        <w:spacing w:after="240"/>
      </w:pPr>
    </w:p>
    <w:p w:rsidR="004D1981" w:rsidRPr="00B84E21" w:rsidRDefault="004D1981" w:rsidP="003E2F79">
      <w:pPr>
        <w:pStyle w:val="Heading2"/>
        <w:spacing w:after="360"/>
        <w:rPr>
          <w:rFonts w:eastAsia="SimHei"/>
        </w:rPr>
      </w:pPr>
      <w:r w:rsidRPr="00B84E21">
        <w:rPr>
          <w:rFonts w:eastAsia="SimHei" w:hAnsi="Time New Roman"/>
        </w:rPr>
        <w:t>审议缔约国根据《公约》第九条提交的报告</w:t>
      </w:r>
    </w:p>
    <w:p w:rsidR="004D1981" w:rsidRPr="00B84E21" w:rsidRDefault="004D1981" w:rsidP="003E2F79">
      <w:pPr>
        <w:pStyle w:val="Heading3"/>
        <w:spacing w:after="360"/>
        <w:rPr>
          <w:rFonts w:eastAsia="SimHei"/>
          <w:u w:val="none"/>
        </w:rPr>
      </w:pPr>
      <w:r w:rsidRPr="00B84E21">
        <w:rPr>
          <w:rFonts w:eastAsia="SimHei" w:hAnsi="Time New Roman"/>
          <w:u w:val="none"/>
        </w:rPr>
        <w:t>消除种族歧视委员会的结论性意见</w:t>
      </w:r>
    </w:p>
    <w:p w:rsidR="004D1981" w:rsidRPr="00B84E21" w:rsidRDefault="004D1981" w:rsidP="003E2F79">
      <w:pPr>
        <w:pStyle w:val="Heading3"/>
        <w:spacing w:after="360"/>
        <w:rPr>
          <w:rFonts w:eastAsia="SimHei"/>
          <w:u w:val="none"/>
        </w:rPr>
      </w:pPr>
      <w:r w:rsidRPr="00B84E21">
        <w:rPr>
          <w:rFonts w:eastAsia="SimHei" w:hAnsi="Time New Roman"/>
          <w:u w:val="none"/>
        </w:rPr>
        <w:t>瑞</w:t>
      </w:r>
      <w:r w:rsidRPr="00B84E21">
        <w:rPr>
          <w:rFonts w:eastAsia="SimHei"/>
          <w:u w:val="none"/>
        </w:rPr>
        <w:t xml:space="preserve">  </w:t>
      </w:r>
      <w:r w:rsidRPr="00B84E21">
        <w:rPr>
          <w:rFonts w:eastAsia="SimHei" w:hAnsi="Time New Roman"/>
          <w:u w:val="none"/>
        </w:rPr>
        <w:t>典</w:t>
      </w:r>
    </w:p>
    <w:p w:rsidR="004D1981" w:rsidRPr="00B84E21" w:rsidRDefault="004D1981" w:rsidP="004D1981">
      <w:pPr>
        <w:spacing w:after="320"/>
        <w:ind w:firstLine="510"/>
      </w:pPr>
      <w:r w:rsidRPr="00B84E21">
        <w:t xml:space="preserve">1.  </w:t>
      </w:r>
      <w:r w:rsidRPr="00B84E21">
        <w:t>委员会在</w:t>
      </w:r>
      <w:r w:rsidRPr="00B84E21">
        <w:t>2008</w:t>
      </w:r>
      <w:r w:rsidRPr="00B84E21">
        <w:t>年</w:t>
      </w:r>
      <w:r w:rsidRPr="00B84E21">
        <w:t>8</w:t>
      </w:r>
      <w:r w:rsidRPr="00B84E21">
        <w:t>月</w:t>
      </w:r>
      <w:r w:rsidRPr="00B84E21">
        <w:t>11</w:t>
      </w:r>
      <w:r w:rsidRPr="00B84E21">
        <w:t>日和</w:t>
      </w:r>
      <w:r w:rsidRPr="00B84E21">
        <w:t>12</w:t>
      </w:r>
      <w:r w:rsidRPr="00B84E21">
        <w:t>日举行的第</w:t>
      </w:r>
      <w:r w:rsidRPr="00B84E21">
        <w:t>1894</w:t>
      </w:r>
      <w:r w:rsidRPr="00B84E21">
        <w:t>和第</w:t>
      </w:r>
      <w:r w:rsidRPr="00B84E21">
        <w:t>1895</w:t>
      </w:r>
      <w:r w:rsidRPr="00B84E21">
        <w:t>次会议</w:t>
      </w:r>
      <w:r w:rsidRPr="00B84E21">
        <w:t>(CERD/C/SR.1894</w:t>
      </w:r>
      <w:r w:rsidRPr="00B84E21">
        <w:t>和</w:t>
      </w:r>
      <w:r w:rsidRPr="00B84E21">
        <w:t>CERD/C/SR.1895)</w:t>
      </w:r>
      <w:r w:rsidRPr="00B84E21">
        <w:t>上审议了瑞典以一份文件提交的第十七次和第十八次定期报告</w:t>
      </w:r>
      <w:r w:rsidRPr="00B84E21">
        <w:t>(CERD/C/SWE/18)</w:t>
      </w:r>
      <w:r w:rsidRPr="00B84E21">
        <w:t>，并在</w:t>
      </w:r>
      <w:r w:rsidRPr="00B84E21">
        <w:t>2008</w:t>
      </w:r>
      <w:r w:rsidRPr="00B84E21">
        <w:t>年</w:t>
      </w:r>
      <w:r w:rsidRPr="00B84E21">
        <w:t>8</w:t>
      </w:r>
      <w:r w:rsidRPr="00B84E21">
        <w:t>月</w:t>
      </w:r>
      <w:r w:rsidRPr="00B84E21">
        <w:t>15</w:t>
      </w:r>
      <w:r w:rsidRPr="00B84E21">
        <w:t>日举行的第</w:t>
      </w:r>
      <w:r w:rsidRPr="00B84E21">
        <w:t>1901</w:t>
      </w:r>
      <w:r w:rsidRPr="00B84E21">
        <w:t>和第</w:t>
      </w:r>
      <w:r w:rsidRPr="00B84E21">
        <w:t>1902</w:t>
      </w:r>
      <w:r w:rsidRPr="00B84E21">
        <w:t>次会议</w:t>
      </w:r>
      <w:r w:rsidRPr="00B84E21">
        <w:t>(CERD/C/SR.1901</w:t>
      </w:r>
      <w:r w:rsidRPr="00B84E21">
        <w:t>和</w:t>
      </w:r>
      <w:r w:rsidRPr="00B84E21">
        <w:t>CERD/C/SR.1902)</w:t>
      </w:r>
      <w:r w:rsidRPr="00B84E21">
        <w:t>上通过了以下结论性意见。</w:t>
      </w:r>
    </w:p>
    <w:p w:rsidR="004D1981" w:rsidRPr="00B84E21" w:rsidRDefault="004D1981" w:rsidP="003E2F79">
      <w:pPr>
        <w:pStyle w:val="Heading3"/>
        <w:spacing w:after="360"/>
        <w:rPr>
          <w:rFonts w:eastAsia="SimHei"/>
          <w:u w:val="none"/>
        </w:rPr>
      </w:pPr>
      <w:r w:rsidRPr="00B84E21">
        <w:rPr>
          <w:rFonts w:eastAsia="SimHei"/>
          <w:b/>
          <w:u w:val="none"/>
        </w:rPr>
        <w:t>A</w:t>
      </w:r>
      <w:r w:rsidRPr="00B84E21">
        <w:rPr>
          <w:rFonts w:eastAsia="SimHei"/>
          <w:u w:val="none"/>
        </w:rPr>
        <w:t xml:space="preserve">.  </w:t>
      </w:r>
      <w:r w:rsidRPr="00B84E21">
        <w:rPr>
          <w:rFonts w:eastAsia="SimHei" w:hAnsi="Time New Roman"/>
          <w:u w:val="none"/>
        </w:rPr>
        <w:t>导</w:t>
      </w:r>
      <w:r w:rsidRPr="00B84E21">
        <w:rPr>
          <w:rFonts w:eastAsia="SimHei"/>
          <w:u w:val="none"/>
        </w:rPr>
        <w:t xml:space="preserve">  </w:t>
      </w:r>
      <w:r w:rsidRPr="00B84E21">
        <w:rPr>
          <w:rFonts w:eastAsia="SimHei" w:hAnsi="Time New Roman"/>
          <w:u w:val="none"/>
        </w:rPr>
        <w:t>言</w:t>
      </w:r>
    </w:p>
    <w:p w:rsidR="004D1981" w:rsidRPr="00B84E21" w:rsidRDefault="004D1981" w:rsidP="003E2F79">
      <w:pPr>
        <w:spacing w:after="320"/>
        <w:ind w:firstLine="510"/>
      </w:pPr>
      <w:r w:rsidRPr="00B84E21">
        <w:t xml:space="preserve">2.  </w:t>
      </w:r>
      <w:r w:rsidRPr="00B84E21">
        <w:t>委员会欢迎缔约国及时提交了按报告准则编写的报告及其对问题清单的全面书面答复。委员会赞扬缔约国努力阐述了委员会在其先前结论性意见</w:t>
      </w:r>
      <w:r w:rsidRPr="00B84E21">
        <w:t>(CERD/</w:t>
      </w:r>
      <w:r w:rsidR="003E2F79" w:rsidRPr="00B84E21">
        <w:t xml:space="preserve"> </w:t>
      </w:r>
      <w:r w:rsidRPr="00B84E21">
        <w:t>C/64/CO/8)</w:t>
      </w:r>
      <w:r w:rsidRPr="00B84E21">
        <w:t>中提出的问题。</w:t>
      </w:r>
    </w:p>
    <w:p w:rsidR="00B66F90" w:rsidRPr="00B84E21" w:rsidRDefault="004D1981" w:rsidP="00B84E21">
      <w:pPr>
        <w:spacing w:after="240" w:line="312" w:lineRule="auto"/>
        <w:ind w:firstLine="510"/>
      </w:pPr>
      <w:r w:rsidRPr="00B84E21">
        <w:t xml:space="preserve">3.  </w:t>
      </w:r>
      <w:r w:rsidRPr="00B84E21">
        <w:t>委员会赞赏与由融合及两性平等部等各部委专家组成的代表团进行了坦率和开诚布公的对话，赞赏缔约国坦率承认瑞典社会各阶层存在着种族歧视，并承认基于仇外心理、仇视伊斯兰或反犹太主义的犯罪事件有所增加。这种承认是落实《公约》的一个重要步骤。</w:t>
      </w:r>
    </w:p>
    <w:p w:rsidR="004D1981" w:rsidRPr="00B84E21" w:rsidRDefault="004D1981" w:rsidP="00B66F90">
      <w:pPr>
        <w:pStyle w:val="Heading3"/>
        <w:rPr>
          <w:rFonts w:eastAsia="SimHei"/>
          <w:u w:val="none"/>
        </w:rPr>
      </w:pPr>
      <w:r w:rsidRPr="00B84E21">
        <w:rPr>
          <w:rFonts w:eastAsia="SimHei"/>
          <w:b/>
          <w:u w:val="none"/>
        </w:rPr>
        <w:t>B</w:t>
      </w:r>
      <w:r w:rsidRPr="00B84E21">
        <w:rPr>
          <w:rFonts w:eastAsia="SimHei"/>
          <w:u w:val="none"/>
        </w:rPr>
        <w:t>.</w:t>
      </w:r>
      <w:r w:rsidR="00B66F90" w:rsidRPr="00B84E21">
        <w:rPr>
          <w:rFonts w:eastAsia="SimHei"/>
          <w:u w:val="none"/>
        </w:rPr>
        <w:t xml:space="preserve">  </w:t>
      </w:r>
      <w:r w:rsidRPr="00B84E21">
        <w:rPr>
          <w:rFonts w:eastAsia="SimHei" w:hAnsi="Time New Roman"/>
          <w:u w:val="none"/>
        </w:rPr>
        <w:t>积极方面</w:t>
      </w:r>
    </w:p>
    <w:p w:rsidR="004D1981" w:rsidRPr="00B84E21" w:rsidRDefault="004D1981" w:rsidP="004D1981">
      <w:pPr>
        <w:ind w:firstLine="510"/>
      </w:pPr>
      <w:r w:rsidRPr="00B84E21">
        <w:t>4.</w:t>
      </w:r>
      <w:r w:rsidR="00B66F90" w:rsidRPr="00B84E21">
        <w:t xml:space="preserve">  </w:t>
      </w:r>
      <w:r w:rsidRPr="00B84E21">
        <w:t>委员会欢迎缔约国在</w:t>
      </w:r>
      <w:r w:rsidRPr="00B84E21">
        <w:t>2008</w:t>
      </w:r>
      <w:r w:rsidRPr="00B84E21">
        <w:t>年</w:t>
      </w:r>
      <w:r w:rsidRPr="00B84E21">
        <w:t>7</w:t>
      </w:r>
      <w:r w:rsidRPr="00B84E21">
        <w:t>月通过了新的《反歧视法》，将现有的反歧视立法合并成为一项法律，以此扩大了保护范围。</w:t>
      </w:r>
    </w:p>
    <w:p w:rsidR="004D1981" w:rsidRPr="00B84E21" w:rsidRDefault="004D1981" w:rsidP="004D1981">
      <w:pPr>
        <w:ind w:firstLine="510"/>
      </w:pPr>
      <w:r w:rsidRPr="00B84E21">
        <w:t>5.</w:t>
      </w:r>
      <w:r w:rsidR="00B66F90" w:rsidRPr="00B84E21">
        <w:t xml:space="preserve">  </w:t>
      </w:r>
      <w:r w:rsidRPr="00B84E21">
        <w:t>委员会赞扬缔约国即将使不同的监察员纳入一个单一机构，并建议新的综合机构成立后应争取通过促进和保护人权国家机构国际协调委员会获得核证。</w:t>
      </w:r>
    </w:p>
    <w:p w:rsidR="004D1981" w:rsidRPr="00B84E21" w:rsidRDefault="004D1981" w:rsidP="004D1981">
      <w:pPr>
        <w:ind w:firstLine="510"/>
      </w:pPr>
      <w:r w:rsidRPr="00B84E21">
        <w:t>6.</w:t>
      </w:r>
      <w:r w:rsidR="00B66F90" w:rsidRPr="00B84E21">
        <w:t xml:space="preserve">  </w:t>
      </w:r>
      <w:r w:rsidRPr="00B84E21">
        <w:rPr>
          <w:spacing w:val="6"/>
        </w:rPr>
        <w:t>委员会欣见</w:t>
      </w:r>
      <w:r w:rsidRPr="00B84E21">
        <w:rPr>
          <w:spacing w:val="6"/>
        </w:rPr>
        <w:t>2006</w:t>
      </w:r>
      <w:r w:rsidRPr="00B84E21">
        <w:rPr>
          <w:spacing w:val="6"/>
        </w:rPr>
        <w:t>年通过了《外国人法》，因为该法令规定有权向独立的上诉机构提出上诉，在庇护程序中更多地采用口头听证形式，扩大适用难民定义的范围，使之包括逃脱性暴力行为的妇女，并向逃脱一般暴力行为的人提供更多的保护。</w:t>
      </w:r>
    </w:p>
    <w:p w:rsidR="004D1981" w:rsidRPr="00B84E21" w:rsidRDefault="004D1981" w:rsidP="004D1981">
      <w:pPr>
        <w:ind w:firstLine="510"/>
      </w:pPr>
      <w:r w:rsidRPr="00B84E21">
        <w:t>7.</w:t>
      </w:r>
      <w:r w:rsidR="00B66F90" w:rsidRPr="00B84E21">
        <w:t xml:space="preserve">  </w:t>
      </w:r>
      <w:r w:rsidRPr="00B84E21">
        <w:t>委员会欣见缔约国通过了重点为确保免受歧视的</w:t>
      </w:r>
      <w:r w:rsidRPr="00B84E21">
        <w:t>2006-2009</w:t>
      </w:r>
      <w:r w:rsidRPr="00B84E21">
        <w:t>年第二个《全国人权行动计划》，并欢迎即将举办有关该计划执行情况的后续研讨会。</w:t>
      </w:r>
    </w:p>
    <w:p w:rsidR="004D1981" w:rsidRPr="00B84E21" w:rsidRDefault="004D1981" w:rsidP="004D1981">
      <w:pPr>
        <w:ind w:firstLine="510"/>
      </w:pPr>
      <w:r w:rsidRPr="00B84E21">
        <w:t>8.</w:t>
      </w:r>
      <w:r w:rsidR="00B66F90" w:rsidRPr="00B84E21">
        <w:t xml:space="preserve">  </w:t>
      </w:r>
      <w:r w:rsidRPr="00B84E21">
        <w:t>委员会赞赏地注意到，缔约国已作出促进罗姆族裔权利的努力，包括于</w:t>
      </w:r>
      <w:r w:rsidRPr="00B84E21">
        <w:t>2007</w:t>
      </w:r>
      <w:r w:rsidRPr="00B84E21">
        <w:t>年</w:t>
      </w:r>
      <w:r w:rsidRPr="00B84E21">
        <w:t>12</w:t>
      </w:r>
      <w:r w:rsidRPr="00B84E21">
        <w:t>月召开了讨论罗姆人妇女权利的工作会议，以便在欧洲各地决策者和罗姆人网络中交流信息和最佳做法。</w:t>
      </w:r>
    </w:p>
    <w:p w:rsidR="004D1981" w:rsidRPr="00B84E21" w:rsidRDefault="004D1981" w:rsidP="00B84E21">
      <w:pPr>
        <w:spacing w:after="240" w:line="312" w:lineRule="auto"/>
        <w:ind w:firstLine="510"/>
      </w:pPr>
      <w:r w:rsidRPr="00B84E21">
        <w:t>9.</w:t>
      </w:r>
      <w:r w:rsidR="00B66F90" w:rsidRPr="00B84E21">
        <w:t xml:space="preserve">  </w:t>
      </w:r>
      <w:r w:rsidRPr="00B84E21">
        <w:rPr>
          <w:spacing w:val="6"/>
        </w:rPr>
        <w:t>委员会赞赏地注意到缔约国接受了调查和禁止歧视的新方法，包括实施情况</w:t>
      </w:r>
      <w:r w:rsidRPr="00B84E21">
        <w:rPr>
          <w:spacing w:val="2"/>
        </w:rPr>
        <w:t>调查和匿名求职申请的试点项目，并大幅提高向种族歧视受害者作出赔偿损失的金额。</w:t>
      </w:r>
    </w:p>
    <w:p w:rsidR="00B66F90" w:rsidRPr="00B84E21" w:rsidRDefault="004D1981" w:rsidP="00B66F90">
      <w:pPr>
        <w:pStyle w:val="Heading3"/>
        <w:rPr>
          <w:rFonts w:eastAsia="SimHei"/>
          <w:u w:val="none"/>
        </w:rPr>
      </w:pPr>
      <w:r w:rsidRPr="00B84E21">
        <w:rPr>
          <w:rFonts w:eastAsia="SimHei"/>
          <w:b/>
          <w:u w:val="none"/>
        </w:rPr>
        <w:t>C</w:t>
      </w:r>
      <w:r w:rsidRPr="00B84E21">
        <w:rPr>
          <w:rFonts w:eastAsia="SimHei"/>
          <w:u w:val="none"/>
        </w:rPr>
        <w:t>.</w:t>
      </w:r>
      <w:r w:rsidR="00B66F90" w:rsidRPr="00B84E21">
        <w:rPr>
          <w:rFonts w:eastAsia="SimHei"/>
          <w:u w:val="none"/>
        </w:rPr>
        <w:t xml:space="preserve">  </w:t>
      </w:r>
      <w:r w:rsidRPr="00B84E21">
        <w:rPr>
          <w:rFonts w:eastAsia="SimHei" w:hAnsi="Time New Roman"/>
          <w:u w:val="none"/>
        </w:rPr>
        <w:t>关注的问题和建议</w:t>
      </w:r>
    </w:p>
    <w:p w:rsidR="004D1981" w:rsidRPr="00B84E21" w:rsidRDefault="004D1981" w:rsidP="00B66F90">
      <w:pPr>
        <w:ind w:firstLine="510"/>
      </w:pPr>
      <w:r w:rsidRPr="00B84E21">
        <w:t>10.</w:t>
      </w:r>
      <w:r w:rsidR="00B66F90" w:rsidRPr="00B84E21">
        <w:t xml:space="preserve">  </w:t>
      </w:r>
      <w:r w:rsidRPr="00B84E21">
        <w:t>委员会注意到缔约国对收集人口族裔组成数据的立场，重申它对缺乏可据以监测《公约》执行情况的此种数据感到关注，并对缺乏有关收集母语教学相关数据的标准的资料表示遗憾。</w:t>
      </w:r>
    </w:p>
    <w:p w:rsidR="004D1981" w:rsidRPr="00B84E21" w:rsidRDefault="004D1981" w:rsidP="00B84E21">
      <w:pPr>
        <w:spacing w:line="312" w:lineRule="auto"/>
        <w:ind w:left="1021" w:firstLine="510"/>
        <w:rPr>
          <w:rFonts w:eastAsia="SimHei"/>
        </w:rPr>
      </w:pPr>
      <w:r w:rsidRPr="00B84E21">
        <w:rPr>
          <w:rFonts w:eastAsia="SimHei" w:hAnsi="Time New Roman"/>
        </w:rPr>
        <w:t>委员会建议缔约国根据订正报告准则</w:t>
      </w:r>
      <w:r w:rsidRPr="00B84E21">
        <w:rPr>
          <w:rFonts w:eastAsia="SimHei"/>
        </w:rPr>
        <w:t>(</w:t>
      </w:r>
      <w:r w:rsidRPr="00B84E21">
        <w:rPr>
          <w:rFonts w:eastAsia="SimHei"/>
          <w:b/>
        </w:rPr>
        <w:t>CERD</w:t>
      </w:r>
      <w:r w:rsidRPr="00B84E21">
        <w:rPr>
          <w:rFonts w:eastAsia="SimHei"/>
        </w:rPr>
        <w:t>/</w:t>
      </w:r>
      <w:r w:rsidRPr="00B84E21">
        <w:rPr>
          <w:rFonts w:eastAsia="SimHei"/>
          <w:b/>
        </w:rPr>
        <w:t>C</w:t>
      </w:r>
      <w:r w:rsidRPr="00B84E21">
        <w:rPr>
          <w:rFonts w:eastAsia="SimHei"/>
        </w:rPr>
        <w:t>/</w:t>
      </w:r>
      <w:r w:rsidRPr="00B84E21">
        <w:rPr>
          <w:rFonts w:eastAsia="SimHei"/>
          <w:b/>
        </w:rPr>
        <w:t>2007</w:t>
      </w:r>
      <w:r w:rsidRPr="00B84E21">
        <w:rPr>
          <w:rFonts w:eastAsia="SimHei"/>
        </w:rPr>
        <w:t>/</w:t>
      </w:r>
      <w:r w:rsidRPr="00B84E21">
        <w:rPr>
          <w:rFonts w:eastAsia="SimHei"/>
          <w:b/>
        </w:rPr>
        <w:t>1</w:t>
      </w:r>
      <w:r w:rsidRPr="00B84E21">
        <w:rPr>
          <w:rFonts w:eastAsia="SimHei"/>
        </w:rPr>
        <w:t>)</w:t>
      </w:r>
      <w:r w:rsidRPr="00B84E21">
        <w:rPr>
          <w:rFonts w:eastAsia="SimHei" w:hAnsi="Time New Roman"/>
        </w:rPr>
        <w:t>第</w:t>
      </w:r>
      <w:r w:rsidRPr="00B84E21">
        <w:rPr>
          <w:rFonts w:eastAsia="SimHei"/>
          <w:b/>
        </w:rPr>
        <w:t>10</w:t>
      </w:r>
      <w:r w:rsidRPr="00B84E21">
        <w:rPr>
          <w:rFonts w:eastAsia="SimHei" w:hAnsi="Time New Roman"/>
        </w:rPr>
        <w:t>至</w:t>
      </w:r>
      <w:r w:rsidRPr="00B84E21">
        <w:rPr>
          <w:rFonts w:eastAsia="SimHei"/>
          <w:b/>
        </w:rPr>
        <w:t>12</w:t>
      </w:r>
      <w:r w:rsidRPr="00B84E21">
        <w:rPr>
          <w:rFonts w:eastAsia="SimHei" w:hAnsi="Time New Roman"/>
        </w:rPr>
        <w:t>段提供资料，说明其人口结构、使用母语、通用口语或表明族裔多样性的其他指标，并提供有针对性的基于自愿、充分尊重有关个人隐私和不公开姓名的社会调查资料，据以评估缔约国人口的经济、社会和文化状况。缔约国还应向委员会提供监狱服刑人口族裔组成的资料。</w:t>
      </w:r>
    </w:p>
    <w:p w:rsidR="004D1981" w:rsidRPr="00B84E21" w:rsidRDefault="004D1981" w:rsidP="004D1981">
      <w:pPr>
        <w:ind w:firstLine="510"/>
      </w:pPr>
      <w:r w:rsidRPr="00B84E21">
        <w:t>11.</w:t>
      </w:r>
      <w:r w:rsidR="00D07271" w:rsidRPr="00B84E21">
        <w:t xml:space="preserve">  </w:t>
      </w:r>
      <w:r w:rsidRPr="00B84E21">
        <w:t>委员会关注的是，将瑞典前融合委员会的任务和职责移交瑞典移徙委员会和现任族裔歧视问题监察员等政府机构的做法，可能有损于采用综合收集数据的方法，也有损于其后对缔约国种族歧视的分析。</w:t>
      </w:r>
      <w:r w:rsidRPr="00B84E21">
        <w:t>(</w:t>
      </w:r>
      <w:r w:rsidRPr="00B84E21">
        <w:t>第二条</w:t>
      </w:r>
      <w:r w:rsidRPr="00B84E21">
        <w:t>)</w:t>
      </w:r>
    </w:p>
    <w:p w:rsidR="004D1981" w:rsidRPr="00B84E21" w:rsidRDefault="004D1981" w:rsidP="00D07271">
      <w:pPr>
        <w:ind w:left="1020" w:firstLine="510"/>
        <w:rPr>
          <w:rFonts w:eastAsia="SimHei"/>
        </w:rPr>
      </w:pPr>
      <w:r w:rsidRPr="00B84E21">
        <w:rPr>
          <w:rFonts w:eastAsia="SimHei" w:hAnsi="Time New Roman"/>
        </w:rPr>
        <w:t>委员会建议缔约国采取措施，确保撤销瑞典融合委员会一事，不致在制订消除缔约国种族歧视战略时降低综合办法的重要性。</w:t>
      </w:r>
    </w:p>
    <w:p w:rsidR="004D1981" w:rsidRPr="00B84E21" w:rsidRDefault="004D1981" w:rsidP="004D1981">
      <w:pPr>
        <w:ind w:firstLine="510"/>
        <w:rPr>
          <w:spacing w:val="8"/>
        </w:rPr>
      </w:pPr>
      <w:r w:rsidRPr="00B84E21">
        <w:t>12.</w:t>
      </w:r>
      <w:r w:rsidR="00D07271" w:rsidRPr="00B84E21">
        <w:t xml:space="preserve">  </w:t>
      </w:r>
      <w:r w:rsidRPr="00B84E21">
        <w:rPr>
          <w:spacing w:val="8"/>
        </w:rPr>
        <w:t>委员会注意到，在适用《公约》方面，缔约国存在着多样化的非政府组织群体，但委员会希望强调向这些机构提供充分支助的重要性。</w:t>
      </w:r>
      <w:r w:rsidRPr="00B84E21">
        <w:rPr>
          <w:spacing w:val="8"/>
        </w:rPr>
        <w:t>(</w:t>
      </w:r>
      <w:r w:rsidRPr="00B84E21">
        <w:rPr>
          <w:spacing w:val="8"/>
        </w:rPr>
        <w:t>第二条第一款</w:t>
      </w:r>
      <w:r w:rsidRPr="00B84E21">
        <w:rPr>
          <w:spacing w:val="8"/>
        </w:rPr>
        <w:t>(</w:t>
      </w:r>
      <w:r w:rsidRPr="00B84E21">
        <w:rPr>
          <w:spacing w:val="8"/>
        </w:rPr>
        <w:t>辰</w:t>
      </w:r>
      <w:r w:rsidRPr="00B84E21">
        <w:rPr>
          <w:spacing w:val="8"/>
        </w:rPr>
        <w:t>))</w:t>
      </w:r>
    </w:p>
    <w:p w:rsidR="004D1981" w:rsidRPr="00B84E21" w:rsidRDefault="004D1981" w:rsidP="00D07271">
      <w:pPr>
        <w:ind w:left="1020" w:firstLine="510"/>
        <w:rPr>
          <w:rFonts w:eastAsia="SimHei"/>
        </w:rPr>
      </w:pPr>
      <w:r w:rsidRPr="00B84E21">
        <w:rPr>
          <w:rFonts w:eastAsia="SimHei" w:hAnsi="Time New Roman"/>
        </w:rPr>
        <w:t>委员会建议缔约国考虑向从事人权领域工作、尤其是从事消除种族歧视工作的非政府组提供充分支助，使之能有效地履行其职责。</w:t>
      </w:r>
    </w:p>
    <w:p w:rsidR="004D1981" w:rsidRPr="00B84E21" w:rsidRDefault="004D1981" w:rsidP="004D1981">
      <w:pPr>
        <w:ind w:firstLine="510"/>
      </w:pPr>
      <w:r w:rsidRPr="00B84E21">
        <w:t>13.</w:t>
      </w:r>
      <w:r w:rsidR="00D07271" w:rsidRPr="00B84E21">
        <w:t xml:space="preserve">  </w:t>
      </w:r>
      <w:r w:rsidRPr="00B84E21">
        <w:t>委员会关注的是，</w:t>
      </w:r>
      <w:r w:rsidRPr="00B84E21">
        <w:t>2008</w:t>
      </w:r>
      <w:r w:rsidRPr="00B84E21">
        <w:t>年</w:t>
      </w:r>
      <w:r w:rsidRPr="00B84E21">
        <w:t>7</w:t>
      </w:r>
      <w:r w:rsidRPr="00B84E21">
        <w:t>月的新《反歧视法》除了载有与移民就业机构相关的某些措施外，没有规定对弱势种族或族裔群体采取特别措施。委员会回顾指出，在情况许可时，必须采取特别措施，改善某些群体的处境，但条件是在采取此种措施后，不致维护不同种族群体各别行使的权利。</w:t>
      </w:r>
      <w:r w:rsidRPr="00B84E21">
        <w:t>(</w:t>
      </w:r>
      <w:r w:rsidRPr="00B84E21">
        <w:t>第一条第四款、第二条第二款</w:t>
      </w:r>
      <w:r w:rsidRPr="00B84E21">
        <w:t>)</w:t>
      </w:r>
    </w:p>
    <w:p w:rsidR="004D1981" w:rsidRPr="00B84E21" w:rsidRDefault="004D1981" w:rsidP="00D07271">
      <w:pPr>
        <w:ind w:left="1020" w:firstLine="510"/>
        <w:rPr>
          <w:rFonts w:eastAsia="SimHei"/>
        </w:rPr>
      </w:pPr>
      <w:r w:rsidRPr="00B84E21">
        <w:rPr>
          <w:rFonts w:eastAsia="SimHei" w:hAnsi="Time New Roman"/>
        </w:rPr>
        <w:t>鉴于少数族群和土著群体以及在外国出生者持续遭受不平等待遇，委员会鼓励缔约国审查其对特别措施的立场。</w:t>
      </w:r>
    </w:p>
    <w:p w:rsidR="004D1981" w:rsidRPr="00B84E21" w:rsidRDefault="004D1981" w:rsidP="004D1981">
      <w:pPr>
        <w:ind w:firstLine="510"/>
      </w:pPr>
      <w:r w:rsidRPr="00B84E21">
        <w:t>14.</w:t>
      </w:r>
      <w:r w:rsidR="00D07271" w:rsidRPr="00B84E21">
        <w:t xml:space="preserve">  </w:t>
      </w:r>
      <w:r w:rsidRPr="00B84E21">
        <w:t>委员会注意到存在着落实第四条的法律条款，也注意到缔约国认为其立法必须符合《公约》的要求的立场，但委员会仍然关注的是，没有任何明确的刑法条款宣布宣扬和煽动种族仇恨的组织为非法并予以禁止。</w:t>
      </w:r>
      <w:r w:rsidRPr="00B84E21">
        <w:t>(</w:t>
      </w:r>
      <w:r w:rsidRPr="00B84E21">
        <w:t>第四条</w:t>
      </w:r>
      <w:r w:rsidRPr="00B84E21">
        <w:t>)</w:t>
      </w:r>
    </w:p>
    <w:p w:rsidR="004D1981" w:rsidRPr="00B84E21" w:rsidRDefault="004D1981" w:rsidP="00D07271">
      <w:pPr>
        <w:ind w:left="1020" w:firstLine="510"/>
        <w:rPr>
          <w:rFonts w:eastAsia="SimHei"/>
        </w:rPr>
      </w:pPr>
      <w:r w:rsidRPr="00B84E21">
        <w:rPr>
          <w:rFonts w:eastAsia="SimHei" w:hAnsi="Time New Roman"/>
        </w:rPr>
        <w:t>委员会重申建议缔约国审查其禁止种族主义组织的立场，并修订法律，使之符合第四条</w:t>
      </w:r>
      <w:r w:rsidRPr="00B84E21">
        <w:rPr>
          <w:rFonts w:eastAsia="SimHei"/>
        </w:rPr>
        <w:t>(</w:t>
      </w:r>
      <w:r w:rsidRPr="00B84E21">
        <w:rPr>
          <w:rFonts w:eastAsia="SimHei" w:hAnsi="Time New Roman"/>
        </w:rPr>
        <w:t>丑</w:t>
      </w:r>
      <w:r w:rsidRPr="00B84E21">
        <w:rPr>
          <w:rFonts w:eastAsia="SimHei"/>
        </w:rPr>
        <w:t>)</w:t>
      </w:r>
      <w:r w:rsidRPr="00B84E21">
        <w:rPr>
          <w:rFonts w:eastAsia="SimHei" w:hAnsi="Time New Roman"/>
        </w:rPr>
        <w:t>项的规定。在这方面，委员会回顾其关于《公约》第四条的第</w:t>
      </w:r>
      <w:r w:rsidRPr="00B84E21">
        <w:rPr>
          <w:rFonts w:eastAsia="SimHei"/>
          <w:b/>
        </w:rPr>
        <w:t>15</w:t>
      </w:r>
      <w:r w:rsidRPr="00B84E21">
        <w:rPr>
          <w:rFonts w:eastAsia="SimHei" w:hAnsi="Time New Roman"/>
        </w:rPr>
        <w:t>号一般性建议</w:t>
      </w:r>
      <w:r w:rsidRPr="00B84E21">
        <w:rPr>
          <w:rFonts w:eastAsia="SimHei"/>
        </w:rPr>
        <w:t>(</w:t>
      </w:r>
      <w:r w:rsidRPr="00B84E21">
        <w:rPr>
          <w:rFonts w:eastAsia="SimHei"/>
          <w:b/>
        </w:rPr>
        <w:t>1993</w:t>
      </w:r>
      <w:r w:rsidRPr="00B84E21">
        <w:rPr>
          <w:rFonts w:eastAsia="SimHei" w:hAnsi="Time New Roman"/>
        </w:rPr>
        <w:t>年</w:t>
      </w:r>
      <w:r w:rsidRPr="00B84E21">
        <w:rPr>
          <w:rFonts w:eastAsia="SimHei"/>
        </w:rPr>
        <w:t>)</w:t>
      </w:r>
      <w:r w:rsidRPr="00B84E21">
        <w:rPr>
          <w:rFonts w:eastAsia="SimHei" w:hAnsi="Time New Roman"/>
        </w:rPr>
        <w:t>，其中规定第四条的所有条款均具有强制性质。</w:t>
      </w:r>
    </w:p>
    <w:p w:rsidR="004D1981" w:rsidRPr="00B84E21" w:rsidRDefault="004D1981" w:rsidP="004D1981">
      <w:pPr>
        <w:ind w:firstLine="510"/>
      </w:pPr>
      <w:r w:rsidRPr="00B84E21">
        <w:t>15.</w:t>
      </w:r>
      <w:r w:rsidR="00D07271" w:rsidRPr="00B84E21">
        <w:t xml:space="preserve">  </w:t>
      </w:r>
      <w:r w:rsidRPr="00B84E21">
        <w:t>委员会欢迎缔约国努力打击仇恨罪行，包括在司法系统采用新的跟踪方法，但委员会关注的是，</w:t>
      </w:r>
      <w:r w:rsidRPr="00B84E21">
        <w:t>2000</w:t>
      </w:r>
      <w:r w:rsidRPr="00B84E21">
        <w:t>年以来出于种族动机的仇恨罪行有所增加，宣扬白人权力的音乐和宣传行为也有所蔓延。委员会还表示关注的是，相关法律和政策的目标在实践中没有得到充分实现，检察长提出的刑事诉讼仅限于若干煽动对少数族裔仇恨的案件。此外，委员会还关注的是，司法机关、检察机关和警察部队对仇恨罪的定义各不相同。</w:t>
      </w:r>
      <w:r w:rsidRPr="00B84E21">
        <w:t>(</w:t>
      </w:r>
      <w:r w:rsidRPr="00B84E21">
        <w:t>第四和第六条</w:t>
      </w:r>
      <w:r w:rsidRPr="00B84E21">
        <w:t>)</w:t>
      </w:r>
    </w:p>
    <w:p w:rsidR="004D1981" w:rsidRPr="00B84E21" w:rsidRDefault="004D1981" w:rsidP="007421CE">
      <w:pPr>
        <w:ind w:left="1021" w:firstLine="510"/>
        <w:rPr>
          <w:rFonts w:eastAsia="SimHei"/>
        </w:rPr>
      </w:pPr>
      <w:r w:rsidRPr="00B84E21">
        <w:rPr>
          <w:rFonts w:eastAsia="SimHei" w:hAnsi="Time New Roman"/>
        </w:rPr>
        <w:t>缔约国应加紧努力，防止、打击和起诉出于种族动机的犯罪行为和煽动仇恨的言论，并确保有效实施相关的刑事法律条款和现行政策指示。在这方面，委员会建议缔约国推广最佳做法典范，例如斯德哥尔摩的打击仇恨犯罪单位。委员会还要求缔约国开办概况讲习班，使起诉者明确认识起诉包括煽动仇恨言论的种族主义行为的普遍重要性。缔约国应制定仇恨罪的通用定义，供参与打击这种罪行的所有有关当局使用。</w:t>
      </w:r>
    </w:p>
    <w:p w:rsidR="004D1981" w:rsidRPr="00B84E21" w:rsidRDefault="004D1981" w:rsidP="007421CE">
      <w:pPr>
        <w:ind w:firstLine="510"/>
      </w:pPr>
      <w:r w:rsidRPr="00B84E21">
        <w:t>16.</w:t>
      </w:r>
      <w:r w:rsidR="00D07271" w:rsidRPr="00B84E21">
        <w:t xml:space="preserve">  </w:t>
      </w:r>
      <w:r w:rsidRPr="00B84E21">
        <w:t>委员会注意到缔约国进行的有关研究，但它依然对司法和执法系统歧视无瑞典社会背景者的行为表示关注。委员会尤其关注对司法人员持有种族偏见的指控以及缺乏法律译员的情况。</w:t>
      </w:r>
      <w:r w:rsidRPr="00B84E21">
        <w:t>(</w:t>
      </w:r>
      <w:r w:rsidRPr="00B84E21">
        <w:t>第五条</w:t>
      </w:r>
      <w:r w:rsidRPr="00B84E21">
        <w:t>(</w:t>
      </w:r>
      <w:r w:rsidRPr="00B84E21">
        <w:t>子</w:t>
      </w:r>
      <w:r w:rsidRPr="00B84E21">
        <w:t>)</w:t>
      </w:r>
      <w:r w:rsidRPr="00B84E21">
        <w:t>和第六条</w:t>
      </w:r>
      <w:r w:rsidRPr="00B84E21">
        <w:t>)</w:t>
      </w:r>
    </w:p>
    <w:p w:rsidR="004D1981" w:rsidRPr="00B84E21" w:rsidRDefault="004D1981" w:rsidP="007421CE">
      <w:pPr>
        <w:ind w:left="1021" w:firstLine="510"/>
        <w:rPr>
          <w:rFonts w:eastAsia="SimHei"/>
        </w:rPr>
      </w:pPr>
      <w:r w:rsidRPr="00B84E21">
        <w:rPr>
          <w:rFonts w:eastAsia="SimHei" w:hAnsi="Time New Roman"/>
        </w:rPr>
        <w:t>委员会提及其关于防止刑事司法系统在行政和运作中的种族歧视的第</w:t>
      </w:r>
      <w:r w:rsidRPr="00B84E21">
        <w:rPr>
          <w:rFonts w:eastAsia="SimHei"/>
          <w:b/>
        </w:rPr>
        <w:t>31</w:t>
      </w:r>
      <w:r w:rsidRPr="00B84E21">
        <w:rPr>
          <w:rFonts w:eastAsia="SimHei" w:hAnsi="Time New Roman"/>
        </w:rPr>
        <w:t>号一般性建议</w:t>
      </w:r>
      <w:r w:rsidRPr="00B84E21">
        <w:rPr>
          <w:rFonts w:eastAsia="SimHei"/>
        </w:rPr>
        <w:t>(</w:t>
      </w:r>
      <w:r w:rsidRPr="00B84E21">
        <w:rPr>
          <w:rFonts w:eastAsia="SimHei"/>
          <w:b/>
        </w:rPr>
        <w:t>2005</w:t>
      </w:r>
      <w:r w:rsidRPr="00B84E21">
        <w:rPr>
          <w:rFonts w:eastAsia="SimHei" w:hAnsi="Time New Roman"/>
        </w:rPr>
        <w:t>年</w:t>
      </w:r>
      <w:r w:rsidRPr="00B84E21">
        <w:rPr>
          <w:rFonts w:eastAsia="SimHei"/>
        </w:rPr>
        <w:t>)</w:t>
      </w:r>
      <w:r w:rsidRPr="00B84E21">
        <w:rPr>
          <w:rFonts w:eastAsia="SimHei" w:hAnsi="Time New Roman"/>
        </w:rPr>
        <w:t>，以此鼓励缔约国制定并加强禁止司法和执法系统歧视的方案。在这方面，委员会鼓励缔约国执行国家预防犯罪委员会</w:t>
      </w:r>
      <w:r w:rsidRPr="00B84E21">
        <w:rPr>
          <w:rFonts w:eastAsia="SimHei"/>
          <w:b/>
        </w:rPr>
        <w:t>2006</w:t>
      </w:r>
      <w:r w:rsidRPr="00B84E21">
        <w:rPr>
          <w:rFonts w:eastAsia="SimHei" w:hAnsi="Time New Roman"/>
        </w:rPr>
        <w:t>年题为</w:t>
      </w:r>
      <w:r w:rsidRPr="00B84E21">
        <w:rPr>
          <w:rFonts w:eastAsia="SimHei"/>
        </w:rPr>
        <w:t>“</w:t>
      </w:r>
      <w:r w:rsidRPr="00B84E21">
        <w:rPr>
          <w:rFonts w:eastAsia="SimHei" w:hAnsi="Time New Roman"/>
        </w:rPr>
        <w:t>刑事司法程序中的歧视现象</w:t>
      </w:r>
      <w:r w:rsidRPr="00B84E21">
        <w:rPr>
          <w:rFonts w:eastAsia="SimHei"/>
        </w:rPr>
        <w:t>”</w:t>
      </w:r>
      <w:r w:rsidRPr="00B84E21">
        <w:rPr>
          <w:rFonts w:eastAsia="SimHei" w:hAnsi="Time New Roman"/>
        </w:rPr>
        <w:t>的研究报告所载的建议，特别是为所有在司法机关进行诉讼的人提供有效的口译和笔译设施，并积极征聘有外国背景的人员在执法和司法机构任职。</w:t>
      </w:r>
    </w:p>
    <w:p w:rsidR="004D1981" w:rsidRPr="00B84E21" w:rsidRDefault="004D1981" w:rsidP="007421CE">
      <w:pPr>
        <w:ind w:firstLine="510"/>
      </w:pPr>
      <w:r w:rsidRPr="00B84E21">
        <w:t>17.</w:t>
      </w:r>
      <w:r w:rsidR="0075594D" w:rsidRPr="00B84E21">
        <w:t xml:space="preserve">  </w:t>
      </w:r>
      <w:r w:rsidRPr="00B84E21">
        <w:t>委员会注意到缔约国依然致力于使在外国出生者融入社会，但它仍然关注的是，尽管作出了这种努力，若干领域依然持续存在对外来者在事实上的歧视。尤其令人关注的是，有移民血统者特别是妇女的就业率较低。委员会遗憾的是缺乏有关资料，说明在保健领域采取了哪些防止歧视的具体措施。委员会还感到关注的是，在住房方面普遍存在事实上的歧视。</w:t>
      </w:r>
      <w:r w:rsidRPr="00B84E21">
        <w:t>(</w:t>
      </w:r>
      <w:r w:rsidRPr="00B84E21">
        <w:t>第五条</w:t>
      </w:r>
      <w:r w:rsidRPr="00B84E21">
        <w:t>(</w:t>
      </w:r>
      <w:r w:rsidRPr="00EE20DB">
        <w:rPr>
          <w:sz w:val="23"/>
          <w:szCs w:val="23"/>
        </w:rPr>
        <w:t>辰</w:t>
      </w:r>
      <w:r w:rsidRPr="00B84E21">
        <w:t>)</w:t>
      </w:r>
      <w:r w:rsidRPr="00B84E21">
        <w:t>和</w:t>
      </w:r>
      <w:r w:rsidRPr="00B84E21">
        <w:t>(</w:t>
      </w:r>
      <w:r w:rsidRPr="00EE20DB">
        <w:rPr>
          <w:sz w:val="23"/>
          <w:szCs w:val="23"/>
        </w:rPr>
        <w:t>已</w:t>
      </w:r>
      <w:r w:rsidRPr="00B84E21">
        <w:t>)</w:t>
      </w:r>
    </w:p>
    <w:p w:rsidR="004D1981" w:rsidRDefault="004D1981" w:rsidP="00680E82">
      <w:pPr>
        <w:spacing w:after="320"/>
        <w:ind w:left="1021" w:firstLine="510"/>
        <w:rPr>
          <w:rFonts w:eastAsia="SimHei" w:hAnsi="Time New Roman" w:hint="eastAsia"/>
        </w:rPr>
      </w:pPr>
      <w:r w:rsidRPr="00B84E21">
        <w:rPr>
          <w:rFonts w:eastAsia="SimHei" w:hAnsi="Time New Roman"/>
        </w:rPr>
        <w:t>委员会建议缔约国加紧努力，消除对外来人的歧视。具体而言，缔约国应提高消除劳力市场歧视和改善有移民背景者就业机会的法律和政策的效力。请缔约国在下次定期报告中提供更多的资料，说明提供平等就业机会的匿名求职申请项目的成果。委员会还鼓励缔约国审查其保健政策，以便不分族裔向所有人提供平等获得保健服务的机会。委员会建议缔约国加大力度，禁止住房部门在事实上的歧视，包括确保在分配公共住房时具有透明度并规定明确的标准。</w:t>
      </w:r>
    </w:p>
    <w:p w:rsidR="00680E82" w:rsidRPr="00680E82" w:rsidRDefault="00680E82" w:rsidP="007421CE">
      <w:pPr>
        <w:ind w:firstLine="510"/>
        <w:rPr>
          <w:rFonts w:hint="eastAsia"/>
          <w:color w:val="FFFFFF"/>
        </w:rPr>
      </w:pPr>
    </w:p>
    <w:p w:rsidR="004D1981" w:rsidRPr="00B84E21" w:rsidRDefault="004D1981" w:rsidP="007421CE">
      <w:pPr>
        <w:ind w:firstLine="510"/>
      </w:pPr>
      <w:r w:rsidRPr="00B84E21">
        <w:t>18.</w:t>
      </w:r>
      <w:r w:rsidR="0075594D" w:rsidRPr="00B84E21">
        <w:t xml:space="preserve">  </w:t>
      </w:r>
      <w:r w:rsidRPr="00B84E21">
        <w:t>委员会欢迎缔约国努力消除对罗姆人的歧视，例如在</w:t>
      </w:r>
      <w:r w:rsidRPr="00B84E21">
        <w:t>2006</w:t>
      </w:r>
      <w:r w:rsidRPr="00B84E21">
        <w:t>年设立了罗姆人问题代表团，并注意到在代表团内成立了教育工作组。但罗姆人族群成员享有《公约》规定的权利、尤其是接受教育、就业、住房和出入公共场所的权利有限。委员会对此表示关注。</w:t>
      </w:r>
      <w:r w:rsidRPr="00B84E21">
        <w:t>(</w:t>
      </w:r>
      <w:r w:rsidRPr="00B84E21">
        <w:t>第二、第五和第六条</w:t>
      </w:r>
      <w:r w:rsidRPr="00B84E21">
        <w:t>)</w:t>
      </w:r>
    </w:p>
    <w:p w:rsidR="004D1981" w:rsidRPr="00B84E21" w:rsidRDefault="004D1981" w:rsidP="007421CE">
      <w:pPr>
        <w:ind w:left="1021" w:firstLine="510"/>
        <w:rPr>
          <w:rFonts w:eastAsia="SimHei"/>
        </w:rPr>
      </w:pPr>
      <w:r w:rsidRPr="00B84E21">
        <w:rPr>
          <w:rFonts w:eastAsia="SimHei" w:hAnsi="Time New Roman"/>
        </w:rPr>
        <w:t>鉴于其关于歧视罗姆人的第</w:t>
      </w:r>
      <w:r w:rsidRPr="00B84E21">
        <w:rPr>
          <w:rFonts w:eastAsia="SimHei"/>
          <w:b/>
        </w:rPr>
        <w:t>27</w:t>
      </w:r>
      <w:r w:rsidRPr="00B84E21">
        <w:rPr>
          <w:rFonts w:eastAsia="SimHei" w:hAnsi="Time New Roman"/>
        </w:rPr>
        <w:t>号一般性建议</w:t>
      </w:r>
      <w:r w:rsidRPr="00B84E21">
        <w:rPr>
          <w:rFonts w:eastAsia="SimHei"/>
        </w:rPr>
        <w:t>(</w:t>
      </w:r>
      <w:r w:rsidRPr="00B84E21">
        <w:rPr>
          <w:rFonts w:eastAsia="SimHei"/>
          <w:b/>
        </w:rPr>
        <w:t>2000</w:t>
      </w:r>
      <w:r w:rsidRPr="00B84E21">
        <w:rPr>
          <w:rFonts w:eastAsia="SimHei" w:hAnsi="Time New Roman"/>
        </w:rPr>
        <w:t>年</w:t>
      </w:r>
      <w:r w:rsidRPr="00B84E21">
        <w:rPr>
          <w:rFonts w:eastAsia="SimHei"/>
        </w:rPr>
        <w:t>)</w:t>
      </w:r>
      <w:r w:rsidRPr="00B84E21">
        <w:rPr>
          <w:rFonts w:eastAsia="SimHei" w:hAnsi="Time New Roman"/>
        </w:rPr>
        <w:t>，委员会建议缔约国加紧努力，提高罗姆人族群成员的教育水平，特别是提高对罗姆人儿童接受母语教学的可能性的认识，并进一步推动征聘罗姆人教师。委员会还鼓励缔约国增加罗姆人的就业机会，包括培训失业的罗姆人获得进入劳力市场的技能，并切实执行保护少数群体的现行政策，确保他们享有平等获得住房和出入公共场所的权利。缔约国还应加大力度，消除对罗姆人的负面态度和普遍存在的成见。</w:t>
      </w:r>
    </w:p>
    <w:p w:rsidR="004D1981" w:rsidRPr="00B84E21" w:rsidRDefault="004D1981" w:rsidP="007421CE">
      <w:pPr>
        <w:ind w:firstLine="510"/>
      </w:pPr>
      <w:r w:rsidRPr="00B84E21">
        <w:t>19.</w:t>
      </w:r>
      <w:r w:rsidR="0075594D" w:rsidRPr="00B84E21">
        <w:t xml:space="preserve">  </w:t>
      </w:r>
      <w:r w:rsidRPr="00B84E21">
        <w:t>委员会注意到缔约国有意在将于</w:t>
      </w:r>
      <w:r w:rsidRPr="00B84E21">
        <w:t>2010</w:t>
      </w:r>
      <w:r w:rsidRPr="00B84E21">
        <w:t>年</w:t>
      </w:r>
      <w:r w:rsidRPr="00B84E21">
        <w:t>3</w:t>
      </w:r>
      <w:r w:rsidRPr="00B84E21">
        <w:t>月提交议会的法案中审查关于萨米族人土地和资源权利的调查报告，</w:t>
      </w:r>
      <w:r w:rsidR="00154BF1">
        <w:rPr>
          <w:rStyle w:val="FootnoteReference"/>
        </w:rPr>
        <w:footnoteReference w:id="1"/>
      </w:r>
      <w:r w:rsidR="00154BF1">
        <w:rPr>
          <w:rFonts w:hint="eastAsia"/>
        </w:rPr>
        <w:t xml:space="preserve"> </w:t>
      </w:r>
      <w:r w:rsidRPr="00B84E21">
        <w:t>但同时重申对解决萨米人权利的工作进展有限感到关注。委员会还关注的是，边界委员会的调查和其他受命研究萨米人权利的调查范围有限，分配用以开展这些调查的资源不足。</w:t>
      </w:r>
      <w:r w:rsidRPr="00B84E21">
        <w:t>(</w:t>
      </w:r>
      <w:r w:rsidRPr="00B84E21">
        <w:t>第五条</w:t>
      </w:r>
      <w:r w:rsidRPr="00B84E21">
        <w:t>(</w:t>
      </w:r>
      <w:r w:rsidRPr="00EE20DB">
        <w:rPr>
          <w:sz w:val="23"/>
          <w:szCs w:val="23"/>
        </w:rPr>
        <w:t>卯</w:t>
      </w:r>
      <w:r w:rsidRPr="00B84E21">
        <w:t>)(</w:t>
      </w:r>
      <w:r w:rsidRPr="00B84E21">
        <w:t>五</w:t>
      </w:r>
      <w:r w:rsidRPr="00B84E21">
        <w:t>)</w:t>
      </w:r>
      <w:r w:rsidRPr="00B84E21">
        <w:t>、第五条</w:t>
      </w:r>
      <w:r w:rsidRPr="00B84E21">
        <w:t>(</w:t>
      </w:r>
      <w:r w:rsidRPr="00EE20DB">
        <w:rPr>
          <w:sz w:val="23"/>
          <w:szCs w:val="23"/>
        </w:rPr>
        <w:t>辰</w:t>
      </w:r>
      <w:r w:rsidRPr="00B84E21">
        <w:t>)(6)</w:t>
      </w:r>
      <w:r w:rsidRPr="00B84E21">
        <w:t>和第六条</w:t>
      </w:r>
      <w:r w:rsidRPr="00B84E21">
        <w:t>)</w:t>
      </w:r>
    </w:p>
    <w:p w:rsidR="004D1981" w:rsidRPr="00B84E21" w:rsidRDefault="004D1981" w:rsidP="007421CE">
      <w:pPr>
        <w:ind w:left="1021" w:firstLine="510"/>
        <w:rPr>
          <w:rFonts w:eastAsia="SimHei"/>
        </w:rPr>
      </w:pPr>
      <w:r w:rsidRPr="00B84E21">
        <w:rPr>
          <w:rFonts w:eastAsia="SimHei" w:hAnsi="Time New Roman"/>
        </w:rPr>
        <w:t>委员会建议缔约国采取有效措施，确保对萨米人权利进行的研究促成采取具体行动，包括在与受影响族裔协商后通过新的法律。委员会还请缔约国开始从事进一步的研究，查明可采用哪些方法确定萨米人的土地和资源权利，研究时应考虑到萨米文化是一种口头流传的文化，并考虑到萨米族所有权书面凭证的任何局限性。</w:t>
      </w:r>
    </w:p>
    <w:p w:rsidR="004D1981" w:rsidRPr="00B84E21" w:rsidRDefault="004D1981" w:rsidP="007421CE">
      <w:pPr>
        <w:ind w:firstLine="510"/>
      </w:pPr>
      <w:r w:rsidRPr="00B84E21">
        <w:t>20.</w:t>
      </w:r>
      <w:r w:rsidR="0075594D" w:rsidRPr="00B84E21">
        <w:t xml:space="preserve">  </w:t>
      </w:r>
      <w:r w:rsidRPr="00B84E21">
        <w:t>委员会注意到缔约国认为预计瑞典地主不会对萨米族驯鹿牧民采取进一步的法律行动。但委员会同时重申对此类土地纠纷的关注。委员会尤其对法院以前禁止萨米族群拥有冬季牧场的裁决感到关注。委员会还关注在法律纠纷中事实上歧视萨米人的行为，因为在处理此种纠纷时要求完全由萨米族承担对土地所有权的举证责任，而且不向作为诉讼当事方的萨米族村庄提供法律援助</w:t>
      </w:r>
      <w:r w:rsidRPr="00B84E21">
        <w:t>(</w:t>
      </w:r>
      <w:r w:rsidRPr="00B84E21">
        <w:t>第五条</w:t>
      </w:r>
      <w:r w:rsidRPr="00B84E21">
        <w:t>(</w:t>
      </w:r>
      <w:r w:rsidRPr="000B6F9A">
        <w:rPr>
          <w:sz w:val="22"/>
          <w:szCs w:val="22"/>
        </w:rPr>
        <w:t>子</w:t>
      </w:r>
      <w:r w:rsidRPr="00B84E21">
        <w:t>)</w:t>
      </w:r>
      <w:r w:rsidRPr="00B84E21">
        <w:t>，第五</w:t>
      </w:r>
      <w:r w:rsidRPr="00B84E21">
        <w:t>(</w:t>
      </w:r>
      <w:r w:rsidRPr="00EE20DB">
        <w:rPr>
          <w:sz w:val="23"/>
          <w:szCs w:val="23"/>
        </w:rPr>
        <w:t>卯</w:t>
      </w:r>
      <w:r w:rsidRPr="00B84E21">
        <w:t>)(5)</w:t>
      </w:r>
      <w:r w:rsidRPr="00B84E21">
        <w:t>，第五条</w:t>
      </w:r>
      <w:r w:rsidRPr="00B84E21">
        <w:t>(</w:t>
      </w:r>
      <w:r w:rsidRPr="00EE20DB">
        <w:rPr>
          <w:sz w:val="23"/>
          <w:szCs w:val="23"/>
        </w:rPr>
        <w:t>辰</w:t>
      </w:r>
      <w:r w:rsidRPr="00B84E21">
        <w:t>)(6)</w:t>
      </w:r>
      <w:r w:rsidRPr="00B84E21">
        <w:t>和第六条</w:t>
      </w:r>
      <w:r w:rsidRPr="00B84E21">
        <w:t>)</w:t>
      </w:r>
    </w:p>
    <w:p w:rsidR="004D1981" w:rsidRPr="00B84E21" w:rsidRDefault="004D1981" w:rsidP="007421CE">
      <w:pPr>
        <w:ind w:left="1020" w:firstLine="510"/>
        <w:rPr>
          <w:rFonts w:eastAsia="SimHei"/>
        </w:rPr>
      </w:pPr>
      <w:r w:rsidRPr="00B84E21">
        <w:rPr>
          <w:rFonts w:eastAsia="SimHei" w:hAnsi="Time New Roman"/>
        </w:rPr>
        <w:t>委员会建议缔约国在有关土地和放牧权利的法庭争端中向萨米族村庄提供必要的法律援助，并请缔约国制定法律，规定在涉及萨米族土地和放牧权的案件中由双方共同承担举证责任。委员会还鼓励缔约国考虑采用调解等其他手段解决土地纠纷。</w:t>
      </w:r>
    </w:p>
    <w:p w:rsidR="004D1981" w:rsidRPr="00B84E21" w:rsidRDefault="004D1981" w:rsidP="007421CE">
      <w:pPr>
        <w:ind w:firstLine="510"/>
      </w:pPr>
      <w:r w:rsidRPr="00B84E21">
        <w:t>21.</w:t>
      </w:r>
      <w:r w:rsidR="0075594D" w:rsidRPr="00B84E21">
        <w:t xml:space="preserve">  </w:t>
      </w:r>
      <w:r w:rsidRPr="00B84E21">
        <w:t>委员会赞扬缔约国积极参与倡议制定一项《北欧萨米族公约》，但对进一步制定此种公约的工作进展缓慢的情况表示关注。委员会还关注的是，缔约国推迟批准国际劳工组织</w:t>
      </w:r>
      <w:r w:rsidRPr="00B84E21">
        <w:t>(</w:t>
      </w:r>
      <w:r w:rsidRPr="00B84E21">
        <w:t>劳工组织</w:t>
      </w:r>
      <w:r w:rsidRPr="00B84E21">
        <w:t>)</w:t>
      </w:r>
      <w:r w:rsidRPr="00B84E21">
        <w:t>关于独立国家土著和部落人民的第</w:t>
      </w:r>
      <w:r w:rsidRPr="00B84E21">
        <w:t>169</w:t>
      </w:r>
      <w:r w:rsidRPr="00B84E21">
        <w:t>号公约</w:t>
      </w:r>
      <w:r w:rsidRPr="00B84E21">
        <w:t>(1989</w:t>
      </w:r>
      <w:r w:rsidRPr="00B84E21">
        <w:t>年</w:t>
      </w:r>
      <w:r w:rsidRPr="00B84E21">
        <w:t>)</w:t>
      </w:r>
      <w:r w:rsidRPr="00B84E21">
        <w:t>。</w:t>
      </w:r>
      <w:r w:rsidRPr="00B84E21">
        <w:t>(</w:t>
      </w:r>
      <w:r w:rsidRPr="00B84E21">
        <w:t>第五条</w:t>
      </w:r>
      <w:r w:rsidRPr="00B84E21">
        <w:t>(</w:t>
      </w:r>
      <w:r w:rsidRPr="00EE20DB">
        <w:rPr>
          <w:sz w:val="23"/>
          <w:szCs w:val="23"/>
        </w:rPr>
        <w:t>辰</w:t>
      </w:r>
      <w:r w:rsidRPr="00B84E21">
        <w:t>)(6))</w:t>
      </w:r>
    </w:p>
    <w:p w:rsidR="004D1981" w:rsidRPr="00B84E21" w:rsidRDefault="004D1981" w:rsidP="0075594D">
      <w:pPr>
        <w:ind w:left="1020" w:firstLine="510"/>
        <w:rPr>
          <w:rFonts w:eastAsia="SimHei"/>
        </w:rPr>
      </w:pPr>
      <w:r w:rsidRPr="00B84E21">
        <w:rPr>
          <w:rFonts w:eastAsia="SimHei" w:hAnsi="Time New Roman"/>
        </w:rPr>
        <w:t>委员会鼓励缔约国迅速着手实现通过《北欧萨米族公约》和批准国际劳工组织第</w:t>
      </w:r>
      <w:r w:rsidRPr="00B84E21">
        <w:rPr>
          <w:rFonts w:eastAsia="SimHei"/>
          <w:b/>
        </w:rPr>
        <w:t>169</w:t>
      </w:r>
      <w:r w:rsidRPr="00B84E21">
        <w:rPr>
          <w:rFonts w:eastAsia="SimHei" w:hAnsi="Time New Roman"/>
        </w:rPr>
        <w:t>号公约的目标。</w:t>
      </w:r>
    </w:p>
    <w:p w:rsidR="004D1981" w:rsidRPr="00B84E21" w:rsidRDefault="004D1981" w:rsidP="004D1981">
      <w:pPr>
        <w:ind w:firstLine="510"/>
      </w:pPr>
      <w:r w:rsidRPr="00B84E21">
        <w:t>22.</w:t>
      </w:r>
      <w:r w:rsidR="0075594D" w:rsidRPr="00B84E21">
        <w:t xml:space="preserve">  </w:t>
      </w:r>
      <w:r w:rsidRPr="00B84E21">
        <w:t>委员会对瑞典社会许多阶层继续歧视萨米族人的现象表示关注。委员会还感到关注的是，尽管缔约国努力提高对学校进行母语教学可能性的认识，但萨米族群成员对这种可能性的认识仍然不高。</w:t>
      </w:r>
      <w:r w:rsidRPr="00B84E21">
        <w:t>(</w:t>
      </w:r>
      <w:r w:rsidRPr="00B84E21">
        <w:t>第五条</w:t>
      </w:r>
      <w:r w:rsidRPr="00B84E21">
        <w:t>(</w:t>
      </w:r>
      <w:r w:rsidRPr="00EE20DB">
        <w:rPr>
          <w:sz w:val="23"/>
          <w:szCs w:val="23"/>
        </w:rPr>
        <w:t>辰</w:t>
      </w:r>
      <w:r w:rsidRPr="00B84E21">
        <w:t>))</w:t>
      </w:r>
    </w:p>
    <w:p w:rsidR="004D1981" w:rsidRPr="00B84E21" w:rsidRDefault="004D1981" w:rsidP="0075594D">
      <w:pPr>
        <w:ind w:left="1020" w:firstLine="510"/>
        <w:rPr>
          <w:rFonts w:eastAsia="SimHei"/>
        </w:rPr>
      </w:pPr>
      <w:r w:rsidRPr="00B84E21">
        <w:rPr>
          <w:rFonts w:eastAsia="SimHei" w:hAnsi="Time New Roman"/>
        </w:rPr>
        <w:t>委员会鼓励缔约国执行族裔歧视问题监察员</w:t>
      </w:r>
      <w:r w:rsidRPr="00B84E21">
        <w:rPr>
          <w:rFonts w:eastAsia="SimHei"/>
          <w:b/>
        </w:rPr>
        <w:t>2008</w:t>
      </w:r>
      <w:r w:rsidRPr="00B84E21">
        <w:rPr>
          <w:rFonts w:eastAsia="SimHei" w:hAnsi="Time New Roman"/>
        </w:rPr>
        <w:t>年</w:t>
      </w:r>
      <w:r w:rsidRPr="00B84E21">
        <w:rPr>
          <w:rFonts w:eastAsia="SimHei"/>
          <w:b/>
        </w:rPr>
        <w:t>7</w:t>
      </w:r>
      <w:r w:rsidRPr="00B84E21">
        <w:rPr>
          <w:rFonts w:eastAsia="SimHei" w:hAnsi="Time New Roman"/>
        </w:rPr>
        <w:t>月发表的研究报告所载的建议。委员会鼓励缔约国进一步提高萨米族人对母语教学的认识，并实施远程教育方案，以此作为应对教师不足和缺乏资金的措施。委员会鼓励缔约国学习有萨米人族群的其他国家的最佳做法。</w:t>
      </w:r>
    </w:p>
    <w:p w:rsidR="004D1981" w:rsidRPr="00B84E21" w:rsidRDefault="004D1981" w:rsidP="004D1981">
      <w:pPr>
        <w:ind w:firstLine="510"/>
      </w:pPr>
      <w:r w:rsidRPr="00B84E21">
        <w:t>23.</w:t>
      </w:r>
      <w:r w:rsidR="0075594D" w:rsidRPr="00B84E21">
        <w:t xml:space="preserve">  </w:t>
      </w:r>
      <w:r w:rsidRPr="00B84E21">
        <w:t>委员会鼓励缔约国考虑批准《保护所有移徙工人及其家庭成员权利国际公约》。</w:t>
      </w:r>
    </w:p>
    <w:p w:rsidR="004D1981" w:rsidRPr="00B84E21" w:rsidRDefault="004D1981" w:rsidP="004D1981">
      <w:pPr>
        <w:ind w:firstLine="510"/>
      </w:pPr>
      <w:r w:rsidRPr="00B84E21">
        <w:t>24.</w:t>
      </w:r>
      <w:r w:rsidR="0075594D" w:rsidRPr="00B84E21">
        <w:t xml:space="preserve">  </w:t>
      </w:r>
      <w:r w:rsidRPr="00B84E21">
        <w:t>委员会建议缔约国在国内法令中执行《公约》、尤其是执行《公约》第二至第七条时，考虑到反对种族主义、种族歧视、仇外心理和有关不容忍行为世界会议</w:t>
      </w:r>
      <w:r w:rsidRPr="00B84E21">
        <w:t>2001</w:t>
      </w:r>
      <w:r w:rsidRPr="00B84E21">
        <w:t>年</w:t>
      </w:r>
      <w:r w:rsidRPr="00B84E21">
        <w:t>9</w:t>
      </w:r>
      <w:r w:rsidRPr="00B84E21">
        <w:t>月通过的《德班宣言和行动纲领》</w:t>
      </w:r>
      <w:r w:rsidRPr="00B84E21">
        <w:t>(A/CONF.189/12,</w:t>
      </w:r>
      <w:r w:rsidR="0075594D" w:rsidRPr="00B84E21">
        <w:t xml:space="preserve"> </w:t>
      </w:r>
      <w:r w:rsidRPr="00B84E21">
        <w:t>第一章</w:t>
      </w:r>
      <w:r w:rsidRPr="00B84E21">
        <w:t>)</w:t>
      </w:r>
      <w:r w:rsidRPr="00B84E21">
        <w:t>的有关部分。委员会还敦促缔约国在下次定期报告中载明具体资料，说明已执行哪些行动计划和其他措施，在国家一级执行《德班宣言和行动纲领》。委员会还鼓励缔约国积极和全面参与德班审查会议筹备委员会的工作以及将在</w:t>
      </w:r>
      <w:r w:rsidRPr="00B84E21">
        <w:t>2009</w:t>
      </w:r>
      <w:r w:rsidRPr="00B84E21">
        <w:t>年举行的德班审查会议。</w:t>
      </w:r>
    </w:p>
    <w:p w:rsidR="004D1981" w:rsidRPr="00B84E21" w:rsidRDefault="004D1981" w:rsidP="004D1981">
      <w:pPr>
        <w:ind w:firstLine="510"/>
      </w:pPr>
      <w:r w:rsidRPr="00B84E21">
        <w:t>25.</w:t>
      </w:r>
      <w:r w:rsidR="0075594D" w:rsidRPr="00B84E21">
        <w:t xml:space="preserve">  </w:t>
      </w:r>
      <w:r w:rsidRPr="00B84E21">
        <w:t>委员会建议缔约国在提交报告后，立即向公众公布此种报告，并同样以官方语文和民族语文公布委员会对这些报告的意见。</w:t>
      </w:r>
    </w:p>
    <w:p w:rsidR="004D1981" w:rsidRPr="00B84E21" w:rsidRDefault="004D1981" w:rsidP="004D1981">
      <w:pPr>
        <w:ind w:firstLine="510"/>
      </w:pPr>
      <w:r w:rsidRPr="00B84E21">
        <w:t>26.</w:t>
      </w:r>
      <w:r w:rsidR="0075594D" w:rsidRPr="00B84E21">
        <w:t xml:space="preserve">  </w:t>
      </w:r>
      <w:r w:rsidRPr="00B84E21">
        <w:t>委员会建议缔约国在编写下一次定期报告时，继续与在人权保护领域、尤其是在消除种族歧视领域工作的民间社会组织进行协商。</w:t>
      </w:r>
    </w:p>
    <w:p w:rsidR="004D1981" w:rsidRPr="00B84E21" w:rsidRDefault="004D1981" w:rsidP="004D1981">
      <w:pPr>
        <w:ind w:firstLine="510"/>
      </w:pPr>
      <w:r w:rsidRPr="00B84E21">
        <w:t>27.</w:t>
      </w:r>
      <w:r w:rsidR="0075594D" w:rsidRPr="00B84E21">
        <w:t xml:space="preserve">  </w:t>
      </w:r>
      <w:r w:rsidRPr="00B84E21">
        <w:t>委员会请缔约国按照国际人权条约的提交报告协调准则、尤其是</w:t>
      </w:r>
      <w:r w:rsidRPr="00B84E21">
        <w:t>2006</w:t>
      </w:r>
      <w:r w:rsidRPr="00B84E21">
        <w:t>年</w:t>
      </w:r>
      <w:r w:rsidRPr="00B84E21">
        <w:t>6</w:t>
      </w:r>
      <w:r w:rsidRPr="00B84E21">
        <w:t>月举行的人权条约机构第五次委员会间会议通过的编写共同核心文件协调报告准则</w:t>
      </w:r>
      <w:r w:rsidRPr="00B84E21">
        <w:t>(HRI/GEN/2/Rev.4)</w:t>
      </w:r>
      <w:r w:rsidRPr="00B84E21">
        <w:t>更新其核心文件。</w:t>
      </w:r>
    </w:p>
    <w:p w:rsidR="004D1981" w:rsidRPr="00B84E21" w:rsidRDefault="004D1981" w:rsidP="004D1981">
      <w:pPr>
        <w:ind w:firstLine="510"/>
      </w:pPr>
      <w:r w:rsidRPr="00B84E21">
        <w:t>28.</w:t>
      </w:r>
      <w:r w:rsidR="0075594D" w:rsidRPr="00B84E21">
        <w:t xml:space="preserve">  </w:t>
      </w:r>
      <w:r w:rsidRPr="00B84E21">
        <w:t>委员会请缔约国根据《公约》第九条第一款以及订正议事规则第</w:t>
      </w:r>
      <w:r w:rsidRPr="00B84E21">
        <w:t>65</w:t>
      </w:r>
      <w:r w:rsidRPr="00B84E21">
        <w:t>条的规定，在通过本结论后一年内提供资料，说明缔约国对上文第</w:t>
      </w:r>
      <w:r w:rsidRPr="00B84E21">
        <w:t>15</w:t>
      </w:r>
      <w:r w:rsidRPr="00B84E21">
        <w:t>、</w:t>
      </w:r>
      <w:r w:rsidRPr="00B84E21">
        <w:t>16</w:t>
      </w:r>
      <w:r w:rsidRPr="00B84E21">
        <w:t>和</w:t>
      </w:r>
      <w:r w:rsidRPr="00B84E21">
        <w:t>20</w:t>
      </w:r>
      <w:r w:rsidRPr="00B84E21">
        <w:t>段所载建议采取了哪些后续行动。</w:t>
      </w:r>
    </w:p>
    <w:p w:rsidR="004D1981" w:rsidRPr="00B84E21" w:rsidRDefault="00C23184" w:rsidP="00C23184">
      <w:r>
        <w:rPr>
          <w:rFonts w:hint="eastAsia"/>
        </w:rPr>
        <w:tab/>
      </w:r>
      <w:r w:rsidR="004D1981" w:rsidRPr="00B84E21">
        <w:t>委员会建议缔约国在</w:t>
      </w:r>
      <w:r w:rsidR="004D1981" w:rsidRPr="00C23184">
        <w:t>2012</w:t>
      </w:r>
      <w:r w:rsidR="004D1981" w:rsidRPr="00C23184">
        <w:t>年</w:t>
      </w:r>
      <w:r w:rsidR="004D1981" w:rsidRPr="00C23184">
        <w:t>7</w:t>
      </w:r>
      <w:r w:rsidR="004D1981" w:rsidRPr="00C23184">
        <w:t>月</w:t>
      </w:r>
      <w:r w:rsidR="004D1981" w:rsidRPr="00C23184">
        <w:t>31</w:t>
      </w:r>
      <w:r w:rsidR="004D1981" w:rsidRPr="00B84E21">
        <w:t>日前以一份文件提交第十九、二十和二十一次定期报告，其中应考虑到委员会第七十一届会议通过的提交《消除种族歧视公约》具体文件的准则</w:t>
      </w:r>
      <w:r w:rsidR="004D1981" w:rsidRPr="00C23184">
        <w:t>(CERD/C/2007/1)</w:t>
      </w:r>
      <w:r w:rsidR="004D1981" w:rsidRPr="00B84E21">
        <w:t>，并评述本结论性意见提出的所有要点。</w:t>
      </w:r>
    </w:p>
    <w:p w:rsidR="004D1981" w:rsidRPr="00B84E21" w:rsidRDefault="004D1981" w:rsidP="004D1981"/>
    <w:p w:rsidR="004D1981" w:rsidRPr="00B84E21" w:rsidRDefault="004D1981" w:rsidP="004D1981"/>
    <w:p w:rsidR="00E7555A" w:rsidRPr="00B84E21" w:rsidRDefault="00E7555A" w:rsidP="004D1981"/>
    <w:p w:rsidR="0075594D" w:rsidRPr="00B84E21" w:rsidRDefault="0075594D">
      <w:pPr>
        <w:jc w:val="center"/>
      </w:pPr>
      <w:r w:rsidRPr="00B84E21">
        <w:t>--  --  --  --  --</w:t>
      </w:r>
    </w:p>
    <w:p w:rsidR="0075594D" w:rsidRPr="00B84E21" w:rsidRDefault="0075594D" w:rsidP="004D1981"/>
    <w:sectPr w:rsidR="0075594D" w:rsidRPr="00B84E21">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EA0" w:rsidRDefault="00872EA0">
      <w:r>
        <w:separator/>
      </w:r>
    </w:p>
  </w:endnote>
  <w:endnote w:type="continuationSeparator" w:id="0">
    <w:p w:rsidR="00872EA0" w:rsidRDefault="00872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912AD">
      <w:tblPrEx>
        <w:tblCellMar>
          <w:top w:w="0" w:type="dxa"/>
          <w:bottom w:w="0" w:type="dxa"/>
        </w:tblCellMar>
      </w:tblPrEx>
      <w:tc>
        <w:tcPr>
          <w:tcW w:w="2460" w:type="dxa"/>
        </w:tcPr>
        <w:p w:rsidR="000912AD" w:rsidRDefault="000912AD">
          <w:pPr>
            <w:pStyle w:val="Footer"/>
          </w:pPr>
          <w:r>
            <w:t>GE. 0</w:t>
          </w:r>
          <w:r>
            <w:rPr>
              <w:rFonts w:hint="eastAsia"/>
              <w:lang w:eastAsia="zh-CN"/>
            </w:rPr>
            <w:t>8</w:t>
          </w:r>
          <w:r>
            <w:t>-</w:t>
          </w:r>
          <w:r>
            <w:rPr>
              <w:rFonts w:hint="eastAsia"/>
              <w:lang w:eastAsia="zh-CN"/>
            </w:rPr>
            <w:t>44184</w:t>
          </w:r>
          <w:r>
            <w:t xml:space="preserve"> (C)</w:t>
          </w:r>
        </w:p>
      </w:tc>
      <w:tc>
        <w:tcPr>
          <w:tcW w:w="1050" w:type="dxa"/>
        </w:tcPr>
        <w:p w:rsidR="000912AD" w:rsidRDefault="000912AD">
          <w:pPr>
            <w:pStyle w:val="Footer"/>
          </w:pPr>
          <w:r>
            <w:rPr>
              <w:rFonts w:hint="eastAsia"/>
              <w:lang w:eastAsia="zh-CN"/>
            </w:rPr>
            <w:t>271</w:t>
          </w:r>
          <w:r>
            <w:t>00</w:t>
          </w:r>
          <w:r>
            <w:rPr>
              <w:rFonts w:hint="eastAsia"/>
              <w:lang w:eastAsia="zh-CN"/>
            </w:rPr>
            <w:t>8</w:t>
          </w:r>
        </w:p>
      </w:tc>
      <w:tc>
        <w:tcPr>
          <w:tcW w:w="6061" w:type="dxa"/>
        </w:tcPr>
        <w:p w:rsidR="000912AD" w:rsidRDefault="000912AD">
          <w:pPr>
            <w:pStyle w:val="Footer"/>
          </w:pPr>
          <w:r>
            <w:rPr>
              <w:rFonts w:hint="eastAsia"/>
              <w:lang w:eastAsia="zh-CN"/>
            </w:rPr>
            <w:t>291</w:t>
          </w:r>
          <w:r>
            <w:t>00</w:t>
          </w:r>
          <w:r>
            <w:rPr>
              <w:rFonts w:hint="eastAsia"/>
              <w:lang w:eastAsia="zh-CN"/>
            </w:rPr>
            <w:t>8</w:t>
          </w:r>
        </w:p>
      </w:tc>
    </w:tr>
  </w:tbl>
  <w:p w:rsidR="000912AD" w:rsidRDefault="000912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EA0" w:rsidRDefault="00872EA0">
      <w:r>
        <w:separator/>
      </w:r>
    </w:p>
  </w:footnote>
  <w:footnote w:type="continuationSeparator" w:id="0">
    <w:p w:rsidR="00872EA0" w:rsidRDefault="00872EA0">
      <w:r>
        <w:continuationSeparator/>
      </w:r>
    </w:p>
  </w:footnote>
  <w:footnote w:id="1">
    <w:p w:rsidR="000912AD" w:rsidRDefault="000912AD">
      <w:pPr>
        <w:pStyle w:val="FootnoteText"/>
        <w:rPr>
          <w:rFonts w:hint="eastAsia"/>
        </w:rPr>
      </w:pPr>
      <w:r>
        <w:rPr>
          <w:rStyle w:val="FootnoteReference"/>
        </w:rPr>
        <w:footnoteRef/>
      </w:r>
      <w:r>
        <w:rPr>
          <w:rFonts w:hint="eastAsia"/>
        </w:rPr>
        <w:tab/>
      </w:r>
      <w:r>
        <w:rPr>
          <w:rFonts w:hint="eastAsia"/>
        </w:rPr>
        <w:t>界限调查、萨米人渔猎权调查以及</w:t>
      </w:r>
      <w:r>
        <w:rPr>
          <w:rFonts w:ascii="KaiTi_GB2312" w:hint="eastAsia"/>
        </w:rPr>
        <w:t>驯鹿捕</w:t>
      </w:r>
      <w:r>
        <w:rPr>
          <w:rFonts w:hint="eastAsia"/>
        </w:rPr>
        <w:t>猎调查。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2AD" w:rsidRDefault="000912AD" w:rsidP="00D07271">
    <w:pPr>
      <w:pStyle w:val="Header"/>
      <w:rPr>
        <w:rFonts w:hint="eastAsia"/>
        <w:lang w:eastAsia="zh-CN"/>
      </w:rPr>
    </w:pPr>
    <w:r>
      <w:t>CERD/</w:t>
    </w:r>
    <w:r>
      <w:rPr>
        <w:rFonts w:hint="eastAsia"/>
        <w:lang w:eastAsia="zh-CN"/>
      </w:rPr>
      <w:t>C/SWE/CO/18</w:t>
    </w:r>
  </w:p>
  <w:p w:rsidR="000912AD" w:rsidRPr="007544B7" w:rsidRDefault="000912AD"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F4DA7">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2AD" w:rsidRDefault="000912AD" w:rsidP="00F73FC9">
    <w:pPr>
      <w:pStyle w:val="Header"/>
      <w:ind w:left="7140"/>
      <w:rPr>
        <w:rFonts w:hint="eastAsia"/>
        <w:lang w:eastAsia="zh-CN"/>
      </w:rPr>
    </w:pPr>
    <w:r>
      <w:t>CERD/</w:t>
    </w:r>
    <w:r>
      <w:rPr>
        <w:rFonts w:hint="eastAsia"/>
        <w:lang w:eastAsia="zh-CN"/>
      </w:rPr>
      <w:t>C/SWE/CO/18</w:t>
    </w:r>
  </w:p>
  <w:p w:rsidR="000912AD" w:rsidRPr="007544B7" w:rsidRDefault="000912AD" w:rsidP="00F73FC9">
    <w:pPr>
      <w:pStyle w:val="Header"/>
      <w:spacing w:after="480"/>
      <w:ind w:left="714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F4DA7">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0912AD">
      <w:tblPrEx>
        <w:tblCellMar>
          <w:top w:w="0" w:type="dxa"/>
          <w:bottom w:w="0" w:type="dxa"/>
        </w:tblCellMar>
      </w:tblPrEx>
      <w:tc>
        <w:tcPr>
          <w:tcW w:w="1625" w:type="dxa"/>
          <w:tcBorders>
            <w:top w:val="nil"/>
            <w:left w:val="nil"/>
            <w:bottom w:val="single" w:sz="4" w:space="0" w:color="auto"/>
            <w:right w:val="nil"/>
          </w:tcBorders>
          <w:vAlign w:val="center"/>
        </w:tcPr>
        <w:p w:rsidR="000912AD" w:rsidRDefault="000912AD">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0912AD" w:rsidRDefault="000912AD">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0912AD" w:rsidRDefault="000912AD">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0912AD">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912AD" w:rsidRDefault="000912A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7578" r:id="rId2"/>
            </w:object>
          </w:r>
        </w:p>
      </w:tc>
      <w:tc>
        <w:tcPr>
          <w:tcW w:w="4660" w:type="dxa"/>
          <w:tcBorders>
            <w:top w:val="single" w:sz="4" w:space="0" w:color="auto"/>
            <w:left w:val="nil"/>
            <w:bottom w:val="single" w:sz="36" w:space="0" w:color="auto"/>
            <w:right w:val="nil"/>
          </w:tcBorders>
        </w:tcPr>
        <w:p w:rsidR="000912AD" w:rsidRDefault="000912AD">
          <w:pPr>
            <w:pStyle w:val="1m1"/>
            <w:rPr>
              <w:spacing w:val="30"/>
              <w:sz w:val="20"/>
            </w:rPr>
          </w:pPr>
        </w:p>
        <w:p w:rsidR="000912AD" w:rsidRDefault="000912AD">
          <w:pPr>
            <w:pStyle w:val="1m1"/>
            <w:spacing w:line="240" w:lineRule="auto"/>
            <w:rPr>
              <w:spacing w:val="30"/>
            </w:rPr>
          </w:pPr>
          <w:r>
            <w:rPr>
              <w:rFonts w:hint="eastAsia"/>
              <w:spacing w:val="30"/>
            </w:rPr>
            <w:t>消除一切形式</w:t>
          </w:r>
        </w:p>
        <w:p w:rsidR="000912AD" w:rsidRDefault="000912AD">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0912AD" w:rsidRDefault="000912AD">
          <w:pPr>
            <w:pStyle w:val="Header"/>
            <w:rPr>
              <w:sz w:val="28"/>
              <w:lang w:eastAsia="zh-CN"/>
            </w:rPr>
          </w:pPr>
        </w:p>
        <w:p w:rsidR="000912AD" w:rsidRDefault="000912AD">
          <w:pPr>
            <w:pStyle w:val="Header"/>
            <w:rPr>
              <w:lang w:eastAsia="zh-CN"/>
            </w:rPr>
          </w:pPr>
          <w:r>
            <w:rPr>
              <w:lang w:eastAsia="zh-CN"/>
            </w:rPr>
            <w:t>Distr.</w:t>
          </w:r>
        </w:p>
        <w:p w:rsidR="000912AD" w:rsidRDefault="000912AD">
          <w:pPr>
            <w:pStyle w:val="Header"/>
            <w:rPr>
              <w:rFonts w:hint="eastAsia"/>
              <w:lang w:eastAsia="zh-CN"/>
            </w:rPr>
          </w:pPr>
          <w:r>
            <w:rPr>
              <w:rFonts w:hint="eastAsia"/>
              <w:lang w:eastAsia="zh-CN"/>
            </w:rPr>
            <w:t>GENERAL</w:t>
          </w:r>
        </w:p>
        <w:p w:rsidR="000912AD" w:rsidRDefault="000912AD">
          <w:pPr>
            <w:pStyle w:val="Header"/>
            <w:rPr>
              <w:sz w:val="12"/>
            </w:rPr>
          </w:pPr>
        </w:p>
        <w:p w:rsidR="000912AD" w:rsidRDefault="000912AD">
          <w:pPr>
            <w:pStyle w:val="Header"/>
            <w:rPr>
              <w:rFonts w:hint="eastAsia"/>
              <w:lang w:eastAsia="zh-CN"/>
            </w:rPr>
          </w:pPr>
          <w:r>
            <w:t>CERD/</w:t>
          </w:r>
          <w:r>
            <w:rPr>
              <w:rFonts w:hint="eastAsia"/>
              <w:lang w:eastAsia="zh-CN"/>
            </w:rPr>
            <w:t>C/SWE/CO/18</w:t>
          </w:r>
        </w:p>
        <w:p w:rsidR="000912AD" w:rsidRDefault="000912AD">
          <w:pPr>
            <w:pStyle w:val="Header"/>
          </w:pPr>
          <w:r>
            <w:rPr>
              <w:rFonts w:hint="eastAsia"/>
              <w:lang w:eastAsia="zh-CN"/>
            </w:rPr>
            <w:t>23 September</w:t>
          </w:r>
          <w:r>
            <w:t xml:space="preserve"> 200</w:t>
          </w:r>
          <w:r>
            <w:rPr>
              <w:rFonts w:hint="eastAsia"/>
              <w:lang w:eastAsia="zh-CN"/>
            </w:rPr>
            <w:t>8</w:t>
          </w:r>
        </w:p>
        <w:p w:rsidR="000912AD" w:rsidRDefault="000912AD">
          <w:pPr>
            <w:pStyle w:val="Header"/>
            <w:rPr>
              <w:sz w:val="12"/>
            </w:rPr>
          </w:pPr>
        </w:p>
        <w:p w:rsidR="000912AD" w:rsidRDefault="000912AD">
          <w:pPr>
            <w:pStyle w:val="Header"/>
          </w:pPr>
          <w:r>
            <w:t>CHINESE</w:t>
          </w:r>
        </w:p>
        <w:p w:rsidR="000912AD" w:rsidRDefault="000912AD">
          <w:pPr>
            <w:pStyle w:val="Header"/>
            <w:tabs>
              <w:tab w:val="clear" w:pos="992"/>
              <w:tab w:val="left" w:pos="993"/>
            </w:tabs>
          </w:pPr>
          <w:r>
            <w:t>Original:</w:t>
          </w:r>
          <w:r>
            <w:tab/>
            <w:t>ENGLISH</w:t>
          </w:r>
        </w:p>
        <w:p w:rsidR="000912AD" w:rsidRDefault="000912AD">
          <w:pPr>
            <w:pStyle w:val="Header"/>
            <w:tabs>
              <w:tab w:val="clear" w:pos="992"/>
              <w:tab w:val="left" w:pos="993"/>
            </w:tabs>
          </w:pPr>
        </w:p>
        <w:p w:rsidR="000912AD" w:rsidRDefault="000912AD">
          <w:pPr>
            <w:pStyle w:val="Header"/>
          </w:pPr>
        </w:p>
      </w:tc>
    </w:tr>
    <w:tr w:rsidR="000912AD">
      <w:tblPrEx>
        <w:tblCellMar>
          <w:top w:w="0" w:type="dxa"/>
          <w:bottom w:w="0" w:type="dxa"/>
        </w:tblCellMar>
      </w:tblPrEx>
      <w:trPr>
        <w:trHeight w:val="236"/>
      </w:trPr>
      <w:tc>
        <w:tcPr>
          <w:tcW w:w="1625" w:type="dxa"/>
          <w:tcBorders>
            <w:top w:val="single" w:sz="36" w:space="0" w:color="auto"/>
            <w:left w:val="nil"/>
            <w:bottom w:val="nil"/>
            <w:right w:val="nil"/>
          </w:tcBorders>
          <w:noWrap/>
        </w:tcPr>
        <w:p w:rsidR="000912AD" w:rsidRDefault="000912AD">
          <w:pPr>
            <w:rPr>
              <w:sz w:val="16"/>
            </w:rPr>
          </w:pPr>
        </w:p>
      </w:tc>
      <w:tc>
        <w:tcPr>
          <w:tcW w:w="4660" w:type="dxa"/>
          <w:tcBorders>
            <w:top w:val="single" w:sz="36" w:space="0" w:color="auto"/>
            <w:left w:val="nil"/>
            <w:bottom w:val="nil"/>
            <w:right w:val="nil"/>
          </w:tcBorders>
          <w:noWrap/>
        </w:tcPr>
        <w:p w:rsidR="000912AD" w:rsidRDefault="000912AD">
          <w:pPr>
            <w:pStyle w:val="1m1"/>
            <w:spacing w:line="240" w:lineRule="auto"/>
            <w:rPr>
              <w:rFonts w:hint="eastAsia"/>
              <w:sz w:val="16"/>
            </w:rPr>
          </w:pPr>
        </w:p>
      </w:tc>
      <w:tc>
        <w:tcPr>
          <w:tcW w:w="3179" w:type="dxa"/>
          <w:tcBorders>
            <w:top w:val="single" w:sz="36" w:space="0" w:color="auto"/>
            <w:left w:val="nil"/>
            <w:bottom w:val="nil"/>
            <w:right w:val="nil"/>
          </w:tcBorders>
          <w:noWrap/>
        </w:tcPr>
        <w:p w:rsidR="000912AD" w:rsidRDefault="000912AD">
          <w:pPr>
            <w:rPr>
              <w:sz w:val="16"/>
            </w:rPr>
          </w:pPr>
        </w:p>
      </w:tc>
    </w:tr>
  </w:tbl>
  <w:p w:rsidR="000912AD" w:rsidRDefault="000912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981"/>
    <w:rsid w:val="000912AD"/>
    <w:rsid w:val="000B6F9A"/>
    <w:rsid w:val="00154BF1"/>
    <w:rsid w:val="00196C92"/>
    <w:rsid w:val="001E1DDA"/>
    <w:rsid w:val="00376EA6"/>
    <w:rsid w:val="003E2F79"/>
    <w:rsid w:val="00426ED6"/>
    <w:rsid w:val="004D1981"/>
    <w:rsid w:val="00537ED2"/>
    <w:rsid w:val="005B7BC5"/>
    <w:rsid w:val="00666351"/>
    <w:rsid w:val="00680E82"/>
    <w:rsid w:val="006E3CA9"/>
    <w:rsid w:val="007421CE"/>
    <w:rsid w:val="007544B7"/>
    <w:rsid w:val="0075594D"/>
    <w:rsid w:val="00781F78"/>
    <w:rsid w:val="00814867"/>
    <w:rsid w:val="00871BE9"/>
    <w:rsid w:val="00872EA0"/>
    <w:rsid w:val="00873474"/>
    <w:rsid w:val="00966BC2"/>
    <w:rsid w:val="009F4DA7"/>
    <w:rsid w:val="00B10C11"/>
    <w:rsid w:val="00B66F90"/>
    <w:rsid w:val="00B84E21"/>
    <w:rsid w:val="00B937FC"/>
    <w:rsid w:val="00C0390D"/>
    <w:rsid w:val="00C23184"/>
    <w:rsid w:val="00C26602"/>
    <w:rsid w:val="00C43D75"/>
    <w:rsid w:val="00D07271"/>
    <w:rsid w:val="00D42471"/>
    <w:rsid w:val="00D6543B"/>
    <w:rsid w:val="00DA558B"/>
    <w:rsid w:val="00E077B8"/>
    <w:rsid w:val="00E7555A"/>
    <w:rsid w:val="00E92508"/>
    <w:rsid w:val="00E943B7"/>
    <w:rsid w:val="00EC2003"/>
    <w:rsid w:val="00EE20DB"/>
    <w:rsid w:val="00F73F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B10C11"/>
    <w:rPr>
      <w:rFonts w:ascii="SimSu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752</Words>
  <Characters>4291</Characters>
  <Application>Microsoft Office Word</Application>
  <DocSecurity>4</DocSecurity>
  <Lines>35</Lines>
  <Paragraphs>10</Paragraphs>
  <ScaleCrop>false</ScaleCrop>
  <Company>TPS_CHI</Company>
  <LinksUpToDate>false</LinksUpToDate>
  <CharactersWithSpaces>5033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CSD</dc:creator>
  <cp:keywords/>
  <dc:description/>
  <cp:lastModifiedBy>TIAN</cp:lastModifiedBy>
  <cp:revision>2</cp:revision>
  <cp:lastPrinted>2008-10-29T13:10:00Z</cp:lastPrinted>
  <dcterms:created xsi:type="dcterms:W3CDTF">2008-10-29T13:12:00Z</dcterms:created>
  <dcterms:modified xsi:type="dcterms:W3CDTF">2008-10-29T13:12:00Z</dcterms:modified>
</cp:coreProperties>
</file>