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Default="006D7349">
      <w:pPr>
        <w:spacing w:line="60" w:lineRule="exact"/>
        <w:rPr>
          <w:rFonts w:ascii="Times New Roman" w:hint="eastAsia"/>
          <w:sz w:val="6"/>
        </w:rPr>
        <w:sectPr w:rsidR="006D73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6D7349" w:rsidRDefault="006D7349">
      <w:pPr>
        <w:pStyle w:val="H1"/>
        <w:spacing w:line="340" w:lineRule="exact"/>
        <w:rPr>
          <w:rFonts w:hint="eastAsia"/>
        </w:rPr>
      </w:pPr>
      <w:r>
        <w:rPr>
          <w:rFonts w:hint="eastAsia"/>
        </w:rPr>
        <w:t>消除对妇女歧视委员会</w:t>
      </w:r>
    </w:p>
    <w:p w:rsidR="006D7349" w:rsidRDefault="006D7349">
      <w:pPr>
        <w:pStyle w:val="DualTxt"/>
        <w:spacing w:afterLines="50" w:after="156"/>
        <w:rPr>
          <w:rFonts w:ascii="SimHei" w:eastAsia="SimHei" w:hint="eastAsia"/>
          <w:color w:val="FF0000"/>
        </w:rPr>
      </w:pPr>
      <w:r>
        <w:rPr>
          <w:rFonts w:ascii="SimHei" w:eastAsia="SimHei" w:hint="eastAsia"/>
          <w:color w:val="FF0000"/>
        </w:rPr>
        <w:t>第四十</w:t>
      </w:r>
      <w:r w:rsidR="003B5C34" w:rsidRPr="00CF6988">
        <w:rPr>
          <w:rFonts w:ascii="SimHei" w:eastAsia="SimHei" w:hint="eastAsia"/>
          <w:color w:val="FF0000"/>
        </w:rPr>
        <w:t>四</w:t>
      </w:r>
      <w:r>
        <w:rPr>
          <w:rFonts w:ascii="SimHei" w:eastAsia="SimHei" w:hint="eastAsia"/>
          <w:color w:val="FF0000"/>
        </w:rPr>
        <w:t>届会议</w:t>
      </w:r>
    </w:p>
    <w:p w:rsidR="006D7349" w:rsidRDefault="006D7349">
      <w:pPr>
        <w:pStyle w:val="DualTxt"/>
        <w:spacing w:after="0"/>
        <w:rPr>
          <w:rFonts w:ascii="SimHei" w:eastAsia="SimHei" w:hint="eastAsia"/>
          <w:color w:val="FF0000"/>
        </w:rPr>
      </w:pPr>
      <w:r>
        <w:rPr>
          <w:rFonts w:ascii="SimHei" w:eastAsia="SimHei" w:hint="eastAsia"/>
          <w:color w:val="FF0000"/>
        </w:rPr>
        <w:t>第</w:t>
      </w:r>
      <w:r w:rsidR="00C553AC">
        <w:rPr>
          <w:rFonts w:ascii="SimHei" w:eastAsia="SimHei" w:hint="eastAsia"/>
          <w:color w:val="FF0000"/>
        </w:rPr>
        <w:t>895</w:t>
      </w:r>
      <w:r>
        <w:rPr>
          <w:rFonts w:ascii="SimHei" w:eastAsia="SimHei" w:hint="eastAsia"/>
          <w:color w:val="FF0000"/>
        </w:rPr>
        <w:t>次会议简要记录</w:t>
      </w:r>
    </w:p>
    <w:p w:rsidR="006D7349" w:rsidRDefault="006D7349">
      <w:pPr>
        <w:spacing w:afterLines="50" w:after="156"/>
        <w:rPr>
          <w:rFonts w:ascii="Times New Roman" w:hint="eastAsia"/>
        </w:rPr>
      </w:pPr>
      <w:smartTag w:uri="urn:schemas-microsoft-com:office:smarttags" w:element="chsdate">
        <w:smartTagPr>
          <w:attr w:name="Year" w:val="2009"/>
          <w:attr w:name="Month" w:val="7"/>
          <w:attr w:name="Day" w:val="27"/>
          <w:attr w:name="IsLunarDate" w:val="False"/>
          <w:attr w:name="IsROCDate" w:val="False"/>
        </w:smartTagPr>
        <w:r>
          <w:rPr>
            <w:rFonts w:ascii="Times New Roman" w:hint="eastAsia"/>
          </w:rPr>
          <w:t>200</w:t>
        </w:r>
        <w:r w:rsidR="007F466E">
          <w:rPr>
            <w:rFonts w:ascii="Times New Roman" w:hint="eastAsia"/>
          </w:rPr>
          <w:t>9</w:t>
        </w:r>
        <w:r>
          <w:rPr>
            <w:rFonts w:ascii="Times New Roman" w:hint="eastAsia"/>
          </w:rPr>
          <w:t>年</w:t>
        </w:r>
        <w:r w:rsidR="004829E7">
          <w:rPr>
            <w:rFonts w:ascii="Times New Roman" w:hint="eastAsia"/>
          </w:rPr>
          <w:t>7</w:t>
        </w:r>
        <w:r>
          <w:rPr>
            <w:rFonts w:ascii="Times New Roman" w:hint="eastAsia"/>
          </w:rPr>
          <w:t>月</w:t>
        </w:r>
        <w:r w:rsidR="00C553AC">
          <w:rPr>
            <w:rFonts w:ascii="Times New Roman" w:hint="eastAsia"/>
          </w:rPr>
          <w:t>27</w:t>
        </w:r>
        <w:r w:rsidR="009E60F0">
          <w:rPr>
            <w:rFonts w:ascii="Times New Roman" w:hint="eastAsia"/>
          </w:rPr>
          <w:t>日</w:t>
        </w:r>
      </w:smartTag>
      <w:r w:rsidR="009E60F0">
        <w:rPr>
          <w:rFonts w:ascii="Times New Roman" w:hint="eastAsia"/>
        </w:rPr>
        <w:t>星期</w:t>
      </w:r>
      <w:r w:rsidR="00C553AC">
        <w:rPr>
          <w:rFonts w:ascii="Times New Roman" w:hint="eastAsia"/>
        </w:rPr>
        <w:t>三</w:t>
      </w:r>
      <w:r w:rsidR="008F2B68">
        <w:rPr>
          <w:rFonts w:ascii="Times New Roman" w:hint="eastAsia"/>
        </w:rPr>
        <w:t>下</w:t>
      </w:r>
      <w:r>
        <w:rPr>
          <w:rFonts w:ascii="Times New Roman" w:hint="eastAsia"/>
        </w:rPr>
        <w:t>午</w:t>
      </w:r>
      <w:r w:rsidR="008F2B68">
        <w:rPr>
          <w:rFonts w:ascii="Times New Roman" w:hint="eastAsia"/>
        </w:rPr>
        <w:t>3</w:t>
      </w:r>
      <w:r>
        <w:rPr>
          <w:rFonts w:ascii="Times New Roman" w:hint="eastAsia"/>
        </w:rPr>
        <w:t>时在</w:t>
      </w:r>
      <w:r w:rsidR="003B5C34" w:rsidRPr="00BC108A">
        <w:rPr>
          <w:rFonts w:ascii="Times New Roman" w:hint="eastAsia"/>
          <w:szCs w:val="24"/>
          <w:lang w:val="zh-CN"/>
        </w:rPr>
        <w:t>纽约总部</w:t>
      </w:r>
      <w:r>
        <w:rPr>
          <w:rFonts w:ascii="Times New Roman" w:hint="eastAsia"/>
        </w:rPr>
        <w:t>举行</w:t>
      </w:r>
    </w:p>
    <w:p w:rsidR="006D7349" w:rsidRDefault="006D7349">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sidR="009E60F0" w:rsidRPr="00BC108A">
        <w:rPr>
          <w:rFonts w:ascii="Times New Roman" w:hint="eastAsia"/>
        </w:rPr>
        <w:t>贾布尔</w:t>
      </w:r>
      <w:r w:rsidRPr="00BC108A">
        <w:rPr>
          <w:rFonts w:ascii="Times New Roman" w:hint="eastAsia"/>
          <w:color w:val="000000"/>
        </w:rPr>
        <w:t>女士</w:t>
      </w:r>
    </w:p>
    <w:p w:rsidR="006D7349" w:rsidRDefault="006D7349">
      <w:pPr>
        <w:tabs>
          <w:tab w:val="left" w:pos="1260"/>
          <w:tab w:val="right" w:leader="dot" w:pos="8568"/>
        </w:tabs>
        <w:spacing w:line="360" w:lineRule="auto"/>
        <w:ind w:right="1267"/>
        <w:rPr>
          <w:rFonts w:ascii="Times New Roman"/>
        </w:rPr>
      </w:pPr>
    </w:p>
    <w:p w:rsidR="006D7349" w:rsidRDefault="006D7349">
      <w:pPr>
        <w:tabs>
          <w:tab w:val="left" w:pos="1267"/>
          <w:tab w:val="right" w:leader="dot" w:pos="8568"/>
        </w:tabs>
        <w:spacing w:line="120" w:lineRule="exact"/>
        <w:ind w:right="1267"/>
        <w:rPr>
          <w:rFonts w:ascii="Times New Roman"/>
          <w:sz w:val="10"/>
        </w:rPr>
      </w:pPr>
    </w:p>
    <w:p w:rsidR="006D734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7475E7" w:rsidRPr="00391F17" w:rsidRDefault="007475E7" w:rsidP="00042512">
      <w:pPr>
        <w:pStyle w:val="SingleTxt"/>
        <w:spacing w:after="80" w:line="340" w:lineRule="exact"/>
        <w:rPr>
          <w:szCs w:val="21"/>
        </w:rPr>
      </w:pPr>
      <w:r w:rsidRPr="00391F17">
        <w:rPr>
          <w:rFonts w:hint="eastAsia"/>
          <w:szCs w:val="21"/>
        </w:rPr>
        <w:t>审议缔约国根据《公约》第</w:t>
      </w:r>
      <w:r w:rsidRPr="00671104">
        <w:rPr>
          <w:rFonts w:ascii="Times New Roman"/>
          <w:szCs w:val="21"/>
        </w:rPr>
        <w:t>18</w:t>
      </w:r>
      <w:r w:rsidRPr="00391F17">
        <w:rPr>
          <w:rFonts w:hint="eastAsia"/>
          <w:szCs w:val="21"/>
        </w:rPr>
        <w:t>条提交的报告</w:t>
      </w:r>
      <w:r w:rsidRPr="00391F17">
        <w:rPr>
          <w:rFonts w:eastAsia="KaiTi_GB2312" w:hint="eastAsia"/>
          <w:color w:val="0000FF"/>
          <w:szCs w:val="21"/>
        </w:rPr>
        <w:t>（续）</w:t>
      </w:r>
    </w:p>
    <w:p w:rsidR="006D7349" w:rsidRPr="00391F17" w:rsidRDefault="007475E7" w:rsidP="00042512">
      <w:pPr>
        <w:pStyle w:val="SingleTxt"/>
        <w:spacing w:after="80" w:line="340" w:lineRule="exact"/>
        <w:rPr>
          <w:rFonts w:ascii="Times New Roman"/>
          <w:color w:val="000000"/>
          <w:szCs w:val="21"/>
        </w:rPr>
      </w:pPr>
      <w:r w:rsidRPr="00391F17">
        <w:rPr>
          <w:szCs w:val="21"/>
        </w:rPr>
        <w:tab/>
      </w:r>
      <w:r w:rsidR="004C5F00">
        <w:rPr>
          <w:rFonts w:ascii="Times New Roman" w:eastAsia="KaiTi_GB2312" w:hint="eastAsia"/>
          <w:color w:val="0000FF"/>
        </w:rPr>
        <w:t>瑞士的第三次定期报告</w:t>
      </w:r>
      <w:r w:rsidR="00E54308" w:rsidRPr="00391F17">
        <w:rPr>
          <w:rFonts w:eastAsia="KaiTi_GB2312" w:hint="eastAsia"/>
          <w:color w:val="0000FF"/>
          <w:szCs w:val="21"/>
        </w:rPr>
        <w:t>（续）</w:t>
      </w:r>
    </w:p>
    <w:p w:rsidR="006D7349" w:rsidRDefault="006D7349">
      <w:pPr>
        <w:pStyle w:val="SingleTxt"/>
        <w:spacing w:after="80" w:line="340" w:lineRule="exact"/>
        <w:rPr>
          <w:rFonts w:ascii="Times New Roman" w:eastAsia="KaiTi_GB2312" w:hint="eastAsia"/>
          <w:color w:val="0000FF"/>
        </w:rPr>
      </w:pPr>
    </w:p>
    <w:p w:rsidR="006D7349" w:rsidRDefault="006D7349" w:rsidP="00D04A2D">
      <w:pPr>
        <w:pStyle w:val="SingleTxt"/>
        <w:spacing w:after="180" w:line="340" w:lineRule="exact"/>
        <w:ind w:leftChars="807" w:left="31680" w:rightChars="602" w:right="31680"/>
        <w:rPr>
          <w:rFonts w:ascii="Times New Roman" w:eastAsia="KaiTi_GB2312" w:hint="eastAsia"/>
          <w:color w:val="0000FF"/>
        </w:rPr>
        <w:sectPr w:rsidR="006D734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Default="006D7349">
      <w:pPr>
        <w:pStyle w:val="SingleTxt"/>
        <w:spacing w:after="0" w:line="20" w:lineRule="exact"/>
        <w:rPr>
          <w:rFonts w:ascii="Times New Roman"/>
        </w:rPr>
        <w:sectPr w:rsidR="006D7349">
          <w:endnotePr>
            <w:numFmt w:val="decimal"/>
          </w:endnotePr>
          <w:pgSz w:w="12242" w:h="15842" w:code="1"/>
          <w:pgMar w:top="1742" w:right="1195" w:bottom="1898" w:left="1195" w:header="576" w:footer="1030" w:gutter="0"/>
          <w:cols w:space="425"/>
          <w:noEndnote/>
          <w:docGrid w:type="lines" w:linePitch="312"/>
        </w:sectPr>
      </w:pPr>
    </w:p>
    <w:p w:rsidR="00C47870" w:rsidRPr="003E7740" w:rsidRDefault="00A3291B" w:rsidP="00D04A2D">
      <w:pPr>
        <w:spacing w:after="160" w:line="350" w:lineRule="exact"/>
        <w:ind w:firstLineChars="200" w:firstLine="31680"/>
        <w:jc w:val="both"/>
        <w:rPr>
          <w:rFonts w:ascii="KaiTi_GB2312" w:eastAsia="KaiTi_GB2312" w:hint="eastAsia"/>
          <w:color w:val="0000FF"/>
        </w:rPr>
      </w:pPr>
      <w:r>
        <w:rPr>
          <w:rFonts w:ascii="KaiTi_GB2312" w:eastAsia="KaiTi_GB2312" w:hint="eastAsia"/>
          <w:color w:val="0000FF"/>
        </w:rPr>
        <w:t>下</w:t>
      </w:r>
      <w:r w:rsidR="00C47870" w:rsidRPr="003E7740">
        <w:rPr>
          <w:rFonts w:ascii="KaiTi_GB2312" w:eastAsia="KaiTi_GB2312" w:hint="eastAsia"/>
          <w:color w:val="0000FF"/>
        </w:rPr>
        <w:t>午</w:t>
      </w:r>
      <w:r w:rsidR="00072AB3">
        <w:rPr>
          <w:rFonts w:ascii="KaiTi_GB2312" w:eastAsia="KaiTi_GB2312" w:hint="eastAsia"/>
          <w:color w:val="0000FF"/>
        </w:rPr>
        <w:t>3</w:t>
      </w:r>
      <w:r w:rsidR="00C47870">
        <w:rPr>
          <w:rFonts w:ascii="KaiTi_GB2312" w:eastAsia="KaiTi_GB2312" w:hint="eastAsia"/>
          <w:color w:val="0000FF"/>
        </w:rPr>
        <w:t>时</w:t>
      </w:r>
      <w:r w:rsidR="00C47870" w:rsidRPr="003E7740">
        <w:rPr>
          <w:rFonts w:ascii="KaiTi_GB2312" w:eastAsia="KaiTi_GB2312" w:hint="eastAsia"/>
          <w:color w:val="0000FF"/>
        </w:rPr>
        <w:t>宣布开会</w:t>
      </w:r>
      <w:r w:rsidR="00C47870">
        <w:rPr>
          <w:rFonts w:ascii="KaiTi_GB2312" w:eastAsia="KaiTi_GB2312" w:hint="eastAsia"/>
          <w:color w:val="0000FF"/>
        </w:rPr>
        <w:t>。</w:t>
      </w:r>
    </w:p>
    <w:p w:rsidR="000477D2" w:rsidRPr="0075298D" w:rsidRDefault="000477D2" w:rsidP="00E96561">
      <w:pPr>
        <w:pStyle w:val="H4"/>
        <w:tabs>
          <w:tab w:val="clear" w:pos="431"/>
        </w:tabs>
        <w:spacing w:after="160" w:line="350" w:lineRule="exact"/>
        <w:ind w:left="476" w:hanging="476"/>
        <w:jc w:val="both"/>
        <w:rPr>
          <w:rFonts w:ascii="Times New Roman"/>
          <w:b/>
          <w:szCs w:val="21"/>
        </w:rPr>
      </w:pPr>
      <w:r w:rsidRPr="0075298D">
        <w:rPr>
          <w:rFonts w:ascii="Times New Roman" w:eastAsia="SimHei"/>
          <w:color w:val="FF0000"/>
          <w:szCs w:val="21"/>
        </w:rPr>
        <w:t>审议缔约国根据《公约》第</w:t>
      </w:r>
      <w:r w:rsidRPr="0075298D">
        <w:rPr>
          <w:rFonts w:ascii="Times New Roman" w:eastAsia="SimHei"/>
          <w:color w:val="FF0000"/>
          <w:szCs w:val="21"/>
        </w:rPr>
        <w:t>18</w:t>
      </w:r>
      <w:r w:rsidRPr="0075298D">
        <w:rPr>
          <w:rFonts w:ascii="Times New Roman" w:eastAsia="SimHei"/>
          <w:color w:val="FF0000"/>
          <w:szCs w:val="21"/>
        </w:rPr>
        <w:t>条提交的报告</w:t>
      </w:r>
      <w:r w:rsidRPr="0075298D">
        <w:rPr>
          <w:rFonts w:ascii="Times New Roman"/>
          <w:spacing w:val="4"/>
          <w:szCs w:val="21"/>
        </w:rPr>
        <w:t>（续）</w:t>
      </w:r>
    </w:p>
    <w:p w:rsidR="00373D67" w:rsidRDefault="00373D67" w:rsidP="00E96561">
      <w:pPr>
        <w:widowControl w:val="0"/>
        <w:spacing w:after="140" w:line="350" w:lineRule="exact"/>
        <w:ind w:left="425"/>
        <w:rPr>
          <w:rFonts w:ascii="Times New Roman" w:eastAsia="KaiTi_GB2312" w:hint="eastAsia"/>
          <w:color w:val="0000FF"/>
          <w:spacing w:val="2"/>
        </w:rPr>
      </w:pPr>
      <w:r>
        <w:rPr>
          <w:rFonts w:ascii="Times New Roman" w:eastAsia="KaiTi_GB2312" w:hint="eastAsia"/>
          <w:color w:val="0000FF"/>
          <w:spacing w:val="2"/>
        </w:rPr>
        <w:t>瑞士的第三次定期报告</w:t>
      </w:r>
      <w:r w:rsidRPr="002E089D">
        <w:rPr>
          <w:rFonts w:ascii="Times New Roman" w:eastAsia="KaiTi_GB2312" w:hint="eastAsia"/>
          <w:color w:val="0000FF"/>
        </w:rPr>
        <w:t>（续）</w:t>
      </w:r>
      <w:r>
        <w:rPr>
          <w:rFonts w:ascii="Times New Roman" w:hint="eastAsia"/>
          <w:szCs w:val="21"/>
        </w:rPr>
        <w:t>（</w:t>
      </w:r>
      <w:r w:rsidRPr="003C5C58">
        <w:rPr>
          <w:rFonts w:ascii="Times New Roman"/>
          <w:szCs w:val="21"/>
        </w:rPr>
        <w:t>CEDAW/C/</w:t>
      </w:r>
      <w:r>
        <w:rPr>
          <w:rFonts w:ascii="Times New Roman" w:hint="eastAsia"/>
          <w:szCs w:val="21"/>
        </w:rPr>
        <w:t>CHE</w:t>
      </w:r>
      <w:r>
        <w:rPr>
          <w:rFonts w:ascii="Times New Roman"/>
          <w:szCs w:val="21"/>
        </w:rPr>
        <w:t>/</w:t>
      </w:r>
      <w:r w:rsidR="00F44F3B">
        <w:rPr>
          <w:rFonts w:ascii="Times New Roman"/>
          <w:szCs w:val="21"/>
        </w:rPr>
        <w:t xml:space="preserve"> </w:t>
      </w:r>
      <w:r>
        <w:rPr>
          <w:rFonts w:ascii="Times New Roman" w:hint="eastAsia"/>
          <w:szCs w:val="21"/>
        </w:rPr>
        <w:t>3</w:t>
      </w:r>
      <w:r>
        <w:rPr>
          <w:rFonts w:ascii="Times New Roman" w:hint="eastAsia"/>
          <w:szCs w:val="21"/>
        </w:rPr>
        <w:t>；</w:t>
      </w:r>
      <w:r w:rsidRPr="003C5C58">
        <w:rPr>
          <w:rFonts w:ascii="Times New Roman"/>
          <w:szCs w:val="21"/>
        </w:rPr>
        <w:t>CEDAW/C/</w:t>
      </w:r>
      <w:r>
        <w:rPr>
          <w:rFonts w:ascii="Times New Roman" w:hint="eastAsia"/>
          <w:szCs w:val="21"/>
        </w:rPr>
        <w:t>CHE</w:t>
      </w:r>
      <w:r w:rsidRPr="003C5C58">
        <w:rPr>
          <w:rFonts w:ascii="Times New Roman"/>
          <w:szCs w:val="21"/>
        </w:rPr>
        <w:t>/Q/</w:t>
      </w:r>
      <w:r>
        <w:rPr>
          <w:rFonts w:ascii="Times New Roman" w:hint="eastAsia"/>
          <w:szCs w:val="21"/>
        </w:rPr>
        <w:t>3</w:t>
      </w:r>
      <w:r>
        <w:rPr>
          <w:rFonts w:ascii="Times New Roman" w:hint="eastAsia"/>
          <w:szCs w:val="21"/>
        </w:rPr>
        <w:t>和</w:t>
      </w:r>
      <w:r w:rsidRPr="003C5C58">
        <w:rPr>
          <w:rFonts w:ascii="Times New Roman"/>
          <w:szCs w:val="21"/>
        </w:rPr>
        <w:t>Add.1</w:t>
      </w:r>
      <w:r>
        <w:rPr>
          <w:rFonts w:ascii="Times New Roman" w:hint="eastAsia"/>
          <w:szCs w:val="21"/>
        </w:rPr>
        <w:t>）</w:t>
      </w:r>
    </w:p>
    <w:p w:rsidR="00373D67" w:rsidRPr="00770906" w:rsidRDefault="00373D67" w:rsidP="00E96561">
      <w:pPr>
        <w:widowControl w:val="0"/>
        <w:numPr>
          <w:ilvl w:val="1"/>
          <w:numId w:val="19"/>
        </w:numPr>
        <w:spacing w:after="140" w:line="350" w:lineRule="exact"/>
        <w:jc w:val="both"/>
        <w:rPr>
          <w:rFonts w:ascii="Times New Roman" w:hint="eastAsia"/>
          <w:szCs w:val="21"/>
        </w:rPr>
      </w:pPr>
      <w:r>
        <w:rPr>
          <w:rFonts w:ascii="Times New Roman" w:eastAsia="KaiTi_GB2312" w:hint="eastAsia"/>
          <w:color w:val="0000FF"/>
          <w:spacing w:val="2"/>
        </w:rPr>
        <w:t>应主席</w:t>
      </w:r>
      <w:r w:rsidRPr="009D21B7">
        <w:rPr>
          <w:rFonts w:ascii="Times New Roman" w:eastAsia="KaiTi_GB2312" w:hint="eastAsia"/>
          <w:color w:val="0000FF"/>
          <w:spacing w:val="2"/>
        </w:rPr>
        <w:t>邀请，</w:t>
      </w:r>
      <w:r>
        <w:rPr>
          <w:rFonts w:ascii="Times New Roman" w:eastAsia="KaiTi_GB2312" w:hint="eastAsia"/>
          <w:color w:val="0000FF"/>
          <w:spacing w:val="2"/>
        </w:rPr>
        <w:t>瑞士代表团成员</w:t>
      </w:r>
      <w:r w:rsidRPr="009D21B7">
        <w:rPr>
          <w:rFonts w:ascii="Times New Roman" w:eastAsia="KaiTi_GB2312" w:hint="eastAsia"/>
          <w:color w:val="0000FF"/>
          <w:spacing w:val="2"/>
        </w:rPr>
        <w:t>在委员会议</w:t>
      </w:r>
      <w:r>
        <w:rPr>
          <w:rFonts w:ascii="Times New Roman" w:eastAsia="KaiTi_GB2312" w:hint="eastAsia"/>
          <w:color w:val="0000FF"/>
          <w:spacing w:val="2"/>
        </w:rPr>
        <w:t>席</w:t>
      </w:r>
      <w:r w:rsidRPr="009D21B7">
        <w:rPr>
          <w:rFonts w:ascii="Times New Roman" w:eastAsia="KaiTi_GB2312" w:hint="eastAsia"/>
          <w:color w:val="0000FF"/>
          <w:spacing w:val="2"/>
        </w:rPr>
        <w:t>就座。</w:t>
      </w:r>
    </w:p>
    <w:p w:rsidR="00373D67" w:rsidRPr="00BC054F" w:rsidRDefault="00373D67" w:rsidP="00E96561">
      <w:pPr>
        <w:widowControl w:val="0"/>
        <w:tabs>
          <w:tab w:val="left" w:pos="2730"/>
        </w:tabs>
        <w:spacing w:after="140" w:line="350" w:lineRule="exact"/>
        <w:jc w:val="both"/>
        <w:rPr>
          <w:rFonts w:ascii="KaiTi_GB2312" w:eastAsia="KaiTi_GB2312" w:hint="eastAsia"/>
          <w:color w:val="0000FF"/>
          <w:spacing w:val="2"/>
        </w:rPr>
      </w:pPr>
      <w:r w:rsidRPr="00BC054F">
        <w:rPr>
          <w:rFonts w:ascii="KaiTi_GB2312" w:eastAsia="KaiTi_GB2312" w:hint="eastAsia"/>
          <w:color w:val="0000FF"/>
          <w:spacing w:val="2"/>
        </w:rPr>
        <w:t>第</w:t>
      </w:r>
      <w:r>
        <w:rPr>
          <w:rFonts w:ascii="KaiTi_GB2312" w:eastAsia="KaiTi_GB2312" w:hint="eastAsia"/>
          <w:color w:val="0000FF"/>
          <w:spacing w:val="2"/>
        </w:rPr>
        <w:t>1条</w:t>
      </w:r>
      <w:r w:rsidRPr="00BC054F">
        <w:rPr>
          <w:rFonts w:ascii="KaiTi_GB2312" w:eastAsia="KaiTi_GB2312" w:hint="eastAsia"/>
          <w:color w:val="0000FF"/>
          <w:spacing w:val="2"/>
        </w:rPr>
        <w:t>至</w:t>
      </w:r>
      <w:r>
        <w:rPr>
          <w:rFonts w:ascii="KaiTi_GB2312" w:eastAsia="KaiTi_GB2312" w:hint="eastAsia"/>
          <w:color w:val="0000FF"/>
          <w:spacing w:val="2"/>
        </w:rPr>
        <w:t>第6</w:t>
      </w:r>
      <w:r w:rsidRPr="00BC054F">
        <w:rPr>
          <w:rFonts w:ascii="KaiTi_GB2312" w:eastAsia="KaiTi_GB2312" w:hint="eastAsia"/>
          <w:color w:val="0000FF"/>
          <w:spacing w:val="2"/>
        </w:rPr>
        <w:t>条</w:t>
      </w:r>
      <w:r>
        <w:rPr>
          <w:rFonts w:ascii="KaiTi_GB2312" w:eastAsia="KaiTi_GB2312" w:hint="eastAsia"/>
          <w:color w:val="0000FF"/>
          <w:spacing w:val="2"/>
        </w:rPr>
        <w:t>（续）</w:t>
      </w:r>
    </w:p>
    <w:p w:rsidR="00373D67" w:rsidRPr="00146A9E" w:rsidRDefault="00373D67" w:rsidP="00E96561">
      <w:pPr>
        <w:widowControl w:val="0"/>
        <w:numPr>
          <w:ilvl w:val="1"/>
          <w:numId w:val="19"/>
        </w:numPr>
        <w:spacing w:after="140" w:line="350" w:lineRule="exact"/>
        <w:jc w:val="both"/>
        <w:rPr>
          <w:rFonts w:ascii="Times New Roman" w:hint="eastAsia"/>
          <w:szCs w:val="21"/>
        </w:rPr>
      </w:pPr>
      <w:r>
        <w:rPr>
          <w:rFonts w:ascii="SimHei" w:eastAsia="SimHei" w:hint="eastAsia"/>
          <w:color w:val="FF0000"/>
          <w:szCs w:val="21"/>
        </w:rPr>
        <w:t>Mesaric</w:t>
      </w:r>
      <w:r w:rsidR="00BD6668">
        <w:rPr>
          <w:rFonts w:ascii="SimHei" w:eastAsia="SimHei" w:hint="eastAsia"/>
          <w:color w:val="FF0000"/>
          <w:szCs w:val="21"/>
        </w:rPr>
        <w:t>先生</w:t>
      </w:r>
      <w:r>
        <w:rPr>
          <w:rFonts w:ascii="Times New Roman" w:hint="eastAsia"/>
          <w:szCs w:val="21"/>
        </w:rPr>
        <w:t>（瑞士）在回答第</w:t>
      </w:r>
      <w:r>
        <w:rPr>
          <w:rFonts w:ascii="Times New Roman" w:hint="eastAsia"/>
          <w:szCs w:val="21"/>
        </w:rPr>
        <w:t>894</w:t>
      </w:r>
      <w:r>
        <w:rPr>
          <w:rFonts w:ascii="Times New Roman" w:hint="eastAsia"/>
          <w:szCs w:val="21"/>
        </w:rPr>
        <w:t>次会议上提出的问题时说，瑞士政府并不满足于对贩运人口罪行做出的判决，其判决被公认为比其他欧洲国家更仁慈。到</w:t>
      </w:r>
      <w:r>
        <w:rPr>
          <w:rFonts w:ascii="Times New Roman" w:hint="eastAsia"/>
          <w:szCs w:val="21"/>
        </w:rPr>
        <w:t>2008</w:t>
      </w:r>
      <w:r>
        <w:rPr>
          <w:rFonts w:ascii="Times New Roman" w:hint="eastAsia"/>
          <w:szCs w:val="21"/>
        </w:rPr>
        <w:t>年，开始就证据搜集对司法机构提供新的培训，这是贩运人口案件中的一项特别艰巨的任务，并且就完善对此类案件的起诉提供新的培训。</w:t>
      </w:r>
      <w:r>
        <w:rPr>
          <w:rFonts w:ascii="Times New Roman" w:hint="eastAsia"/>
          <w:szCs w:val="21"/>
        </w:rPr>
        <w:t>2007</w:t>
      </w:r>
      <w:r>
        <w:rPr>
          <w:rFonts w:ascii="Times New Roman" w:hint="eastAsia"/>
          <w:szCs w:val="21"/>
        </w:rPr>
        <w:t>年</w:t>
      </w:r>
      <w:r w:rsidRPr="00774EF2">
        <w:rPr>
          <w:rFonts w:ascii="Times New Roman" w:hint="eastAsia"/>
          <w:szCs w:val="21"/>
        </w:rPr>
        <w:t>瑞士打击贩运人口和走私移民协调股</w:t>
      </w:r>
      <w:r>
        <w:rPr>
          <w:rFonts w:ascii="Times New Roman" w:hint="eastAsia"/>
          <w:szCs w:val="21"/>
        </w:rPr>
        <w:t>关于打击贩运人口中取得的进展的报告（复印件已经分发给委员会专家）提供了有用的统计资料，其中包括受害者援助机构每年收到的磋商数量。根据该报告，官方渠道在</w:t>
      </w:r>
      <w:r>
        <w:rPr>
          <w:rFonts w:ascii="Times New Roman" w:hint="eastAsia"/>
          <w:szCs w:val="21"/>
        </w:rPr>
        <w:t>2006</w:t>
      </w:r>
      <w:r>
        <w:rPr>
          <w:rFonts w:ascii="Times New Roman" w:hint="eastAsia"/>
          <w:szCs w:val="21"/>
        </w:rPr>
        <w:t>年报告了</w:t>
      </w:r>
      <w:r>
        <w:rPr>
          <w:rFonts w:ascii="Times New Roman" w:hint="eastAsia"/>
          <w:szCs w:val="21"/>
        </w:rPr>
        <w:t>90</w:t>
      </w:r>
      <w:r>
        <w:rPr>
          <w:rFonts w:ascii="Times New Roman" w:hint="eastAsia"/>
          <w:szCs w:val="21"/>
        </w:rPr>
        <w:t>次此类磋商，而非政府组织报告了</w:t>
      </w:r>
      <w:r>
        <w:rPr>
          <w:rFonts w:ascii="Times New Roman" w:hint="eastAsia"/>
          <w:szCs w:val="21"/>
        </w:rPr>
        <w:t>130</w:t>
      </w:r>
      <w:r>
        <w:rPr>
          <w:rFonts w:ascii="Times New Roman" w:hint="eastAsia"/>
          <w:szCs w:val="21"/>
        </w:rPr>
        <w:t>次。</w:t>
      </w:r>
      <w:r>
        <w:rPr>
          <w:rFonts w:ascii="Times New Roman" w:hint="eastAsia"/>
          <w:szCs w:val="21"/>
        </w:rPr>
        <w:t>2007</w:t>
      </w:r>
      <w:r>
        <w:rPr>
          <w:rFonts w:ascii="Times New Roman" w:hint="eastAsia"/>
          <w:szCs w:val="21"/>
        </w:rPr>
        <w:t>年，磋商次数分别增长到</w:t>
      </w:r>
      <w:r>
        <w:rPr>
          <w:rFonts w:ascii="Times New Roman" w:hint="eastAsia"/>
          <w:szCs w:val="21"/>
        </w:rPr>
        <w:t>128</w:t>
      </w:r>
      <w:r>
        <w:rPr>
          <w:rFonts w:ascii="Times New Roman" w:hint="eastAsia"/>
          <w:szCs w:val="21"/>
        </w:rPr>
        <w:t>次和</w:t>
      </w:r>
      <w:r>
        <w:rPr>
          <w:rFonts w:ascii="Times New Roman" w:hint="eastAsia"/>
          <w:szCs w:val="21"/>
        </w:rPr>
        <w:t>160</w:t>
      </w:r>
      <w:r>
        <w:rPr>
          <w:rFonts w:ascii="Times New Roman" w:hint="eastAsia"/>
          <w:szCs w:val="21"/>
        </w:rPr>
        <w:t>次；</w:t>
      </w:r>
      <w:r>
        <w:rPr>
          <w:rFonts w:ascii="Times New Roman" w:hint="eastAsia"/>
          <w:szCs w:val="21"/>
        </w:rPr>
        <w:t>2008</w:t>
      </w:r>
      <w:r>
        <w:rPr>
          <w:rFonts w:ascii="Times New Roman" w:hint="eastAsia"/>
          <w:szCs w:val="21"/>
        </w:rPr>
        <w:t>年，现有的公开统计资料由非政府组织提供，报告了</w:t>
      </w:r>
      <w:r>
        <w:rPr>
          <w:rFonts w:ascii="Times New Roman" w:hint="eastAsia"/>
          <w:szCs w:val="21"/>
        </w:rPr>
        <w:t>160</w:t>
      </w:r>
      <w:r>
        <w:rPr>
          <w:rFonts w:ascii="Times New Roman" w:hint="eastAsia"/>
          <w:szCs w:val="21"/>
        </w:rPr>
        <w:t>次磋商。目前瑞士有</w:t>
      </w:r>
      <w:r>
        <w:rPr>
          <w:rFonts w:ascii="Times New Roman" w:hint="eastAsia"/>
          <w:szCs w:val="21"/>
        </w:rPr>
        <w:t>27</w:t>
      </w:r>
      <w:r>
        <w:rPr>
          <w:rFonts w:ascii="Times New Roman" w:hint="eastAsia"/>
          <w:szCs w:val="21"/>
        </w:rPr>
        <w:t>起贩运人口案件正在审理。</w:t>
      </w:r>
      <w:r>
        <w:rPr>
          <w:rFonts w:ascii="Times New Roman" w:hint="eastAsia"/>
          <w:szCs w:val="21"/>
        </w:rPr>
        <w:t>2006</w:t>
      </w:r>
      <w:r>
        <w:rPr>
          <w:rFonts w:ascii="Times New Roman" w:hint="eastAsia"/>
          <w:szCs w:val="21"/>
        </w:rPr>
        <w:t>年，因</w:t>
      </w:r>
      <w:r w:rsidRPr="00146A9E">
        <w:rPr>
          <w:rFonts w:ascii="Times New Roman" w:hint="eastAsia"/>
          <w:szCs w:val="21"/>
        </w:rPr>
        <w:t>强迫卖淫</w:t>
      </w:r>
      <w:r>
        <w:rPr>
          <w:rFonts w:ascii="Times New Roman" w:hint="eastAsia"/>
          <w:szCs w:val="21"/>
        </w:rPr>
        <w:t>定罪</w:t>
      </w:r>
      <w:r>
        <w:rPr>
          <w:rFonts w:ascii="Times New Roman" w:hint="eastAsia"/>
          <w:szCs w:val="21"/>
        </w:rPr>
        <w:t>14</w:t>
      </w:r>
      <w:r>
        <w:rPr>
          <w:rFonts w:ascii="Times New Roman" w:hint="eastAsia"/>
          <w:szCs w:val="21"/>
        </w:rPr>
        <w:t>起，因贩运人口定罪</w:t>
      </w:r>
      <w:r>
        <w:rPr>
          <w:rFonts w:ascii="Times New Roman" w:hint="eastAsia"/>
          <w:szCs w:val="21"/>
        </w:rPr>
        <w:t>5</w:t>
      </w:r>
      <w:r>
        <w:rPr>
          <w:rFonts w:ascii="Times New Roman" w:hint="eastAsia"/>
          <w:szCs w:val="21"/>
        </w:rPr>
        <w:t>起。</w:t>
      </w:r>
    </w:p>
    <w:p w:rsidR="00373D67" w:rsidRPr="005D3ECC" w:rsidRDefault="00373D67" w:rsidP="00E96561">
      <w:pPr>
        <w:widowControl w:val="0"/>
        <w:numPr>
          <w:ilvl w:val="1"/>
          <w:numId w:val="19"/>
        </w:numPr>
        <w:spacing w:after="140" w:line="350" w:lineRule="exact"/>
        <w:jc w:val="both"/>
        <w:rPr>
          <w:rFonts w:ascii="Times New Roman" w:hint="eastAsia"/>
          <w:szCs w:val="21"/>
        </w:rPr>
      </w:pPr>
      <w:r>
        <w:rPr>
          <w:rFonts w:ascii="Times New Roman" w:hint="eastAsia"/>
          <w:szCs w:val="21"/>
        </w:rPr>
        <w:t>关于国际警察合作，他说，</w:t>
      </w:r>
      <w:r>
        <w:rPr>
          <w:rFonts w:ascii="Times New Roman" w:hint="eastAsia"/>
          <w:szCs w:val="21"/>
        </w:rPr>
        <w:t>2004</w:t>
      </w:r>
      <w:r>
        <w:rPr>
          <w:rFonts w:ascii="Times New Roman" w:hint="eastAsia"/>
          <w:szCs w:val="21"/>
        </w:rPr>
        <w:t>年成立了一个新的贩运人口股，作为瑞士</w:t>
      </w:r>
      <w:r w:rsidRPr="00146A9E">
        <w:rPr>
          <w:rFonts w:ascii="Times New Roman" w:hint="eastAsia"/>
          <w:szCs w:val="21"/>
        </w:rPr>
        <w:t>刑事警察</w:t>
      </w:r>
      <w:r>
        <w:rPr>
          <w:rFonts w:ascii="Times New Roman" w:hint="eastAsia"/>
          <w:szCs w:val="21"/>
        </w:rPr>
        <w:t>的一部分。该股自成立起就承担了许多责任，现在负责与海外警察合作，包括交流贩运人口数据。瑞士还在其驻美利坚合众国、泰国、捷克共和国、意大利、</w:t>
      </w:r>
      <w:r w:rsidRPr="002808BC">
        <w:rPr>
          <w:rFonts w:ascii="Times New Roman" w:hint="eastAsia"/>
          <w:szCs w:val="21"/>
        </w:rPr>
        <w:t>前南斯拉夫的马其顿共和国</w:t>
      </w:r>
      <w:r>
        <w:rPr>
          <w:rFonts w:ascii="Times New Roman" w:hint="eastAsia"/>
          <w:szCs w:val="21"/>
        </w:rPr>
        <w:t>、巴西和德国使馆雇用了警务随员。这类随员在涉及瑞士国民的案件中提供与这些国家当局的联络。新的贩运人口股与不能直接与警务随员联系的国家的</w:t>
      </w:r>
      <w:r w:rsidRPr="002808BC">
        <w:rPr>
          <w:rFonts w:ascii="Times New Roman" w:hint="eastAsia"/>
          <w:szCs w:val="21"/>
        </w:rPr>
        <w:t>警察部队</w:t>
      </w:r>
      <w:r>
        <w:rPr>
          <w:rFonts w:ascii="Times New Roman" w:hint="eastAsia"/>
          <w:szCs w:val="21"/>
        </w:rPr>
        <w:t>保持密切合作</w:t>
      </w:r>
      <w:r w:rsidRPr="005D3ECC">
        <w:rPr>
          <w:rFonts w:ascii="Times New Roman" w:hint="eastAsia"/>
          <w:szCs w:val="21"/>
        </w:rPr>
        <w:t>。</w:t>
      </w:r>
    </w:p>
    <w:p w:rsidR="00373D67" w:rsidRDefault="00373D67" w:rsidP="00532D5F">
      <w:pPr>
        <w:widowControl w:val="0"/>
        <w:numPr>
          <w:ilvl w:val="1"/>
          <w:numId w:val="19"/>
        </w:numPr>
        <w:spacing w:after="140" w:line="340" w:lineRule="exact"/>
        <w:jc w:val="both"/>
        <w:rPr>
          <w:rFonts w:ascii="Times New Roman" w:hint="eastAsia"/>
          <w:szCs w:val="21"/>
        </w:rPr>
      </w:pPr>
      <w:r>
        <w:rPr>
          <w:rFonts w:ascii="Times New Roman" w:hint="eastAsia"/>
          <w:szCs w:val="21"/>
        </w:rPr>
        <w:t>关于贩运人口受害者</w:t>
      </w:r>
      <w:r w:rsidRPr="005D3ECC">
        <w:rPr>
          <w:rFonts w:ascii="Times New Roman" w:hint="eastAsia"/>
          <w:szCs w:val="21"/>
        </w:rPr>
        <w:t>在不与警察合作</w:t>
      </w:r>
      <w:r>
        <w:rPr>
          <w:rFonts w:ascii="Times New Roman" w:hint="eastAsia"/>
          <w:szCs w:val="21"/>
        </w:rPr>
        <w:t>的</w:t>
      </w:r>
      <w:r w:rsidRPr="005D3ECC">
        <w:rPr>
          <w:rFonts w:ascii="Times New Roman" w:hint="eastAsia"/>
          <w:szCs w:val="21"/>
        </w:rPr>
        <w:t>情况下留在瑞士的权利，</w:t>
      </w:r>
      <w:r>
        <w:rPr>
          <w:rFonts w:ascii="Times New Roman" w:hint="eastAsia"/>
          <w:szCs w:val="21"/>
        </w:rPr>
        <w:t>他说，新的《外国人法》及其这方面的条款完全符合</w:t>
      </w:r>
      <w:bookmarkStart w:id="1" w:name="OLE_LINK1"/>
      <w:r>
        <w:rPr>
          <w:rFonts w:ascii="Times New Roman" w:hint="eastAsia"/>
          <w:szCs w:val="21"/>
        </w:rPr>
        <w:t>《欧洲委员会打击贩运人口行动公约》</w:t>
      </w:r>
      <w:bookmarkEnd w:id="1"/>
      <w:r>
        <w:rPr>
          <w:rFonts w:ascii="Times New Roman" w:hint="eastAsia"/>
          <w:szCs w:val="21"/>
        </w:rPr>
        <w:t>，</w:t>
      </w:r>
      <w:r w:rsidRPr="005D3ECC">
        <w:rPr>
          <w:rFonts w:ascii="Times New Roman" w:hint="eastAsia"/>
          <w:szCs w:val="21"/>
        </w:rPr>
        <w:t>因此不需要修正《外</w:t>
      </w:r>
      <w:r>
        <w:rPr>
          <w:rFonts w:ascii="Times New Roman" w:hint="eastAsia"/>
          <w:szCs w:val="21"/>
        </w:rPr>
        <w:t>国人法》使其符合《公约》。此外，瑞士严格遵守了不驱回的基本原则（</w:t>
      </w:r>
      <w:r w:rsidRPr="005D3ECC">
        <w:rPr>
          <w:rFonts w:ascii="Times New Roman" w:hint="eastAsia"/>
          <w:szCs w:val="21"/>
        </w:rPr>
        <w:t>见《外国人法》第</w:t>
      </w:r>
      <w:r w:rsidRPr="005D3ECC">
        <w:rPr>
          <w:rFonts w:ascii="Times New Roman" w:hint="eastAsia"/>
          <w:szCs w:val="21"/>
        </w:rPr>
        <w:t>83</w:t>
      </w:r>
      <w:r w:rsidRPr="005D3ECC">
        <w:rPr>
          <w:rFonts w:ascii="Times New Roman" w:hint="eastAsia"/>
          <w:szCs w:val="21"/>
        </w:rPr>
        <w:t>条</w:t>
      </w:r>
      <w:r>
        <w:rPr>
          <w:rFonts w:ascii="Times New Roman" w:hint="eastAsia"/>
          <w:szCs w:val="21"/>
        </w:rPr>
        <w:t>）</w:t>
      </w:r>
      <w:r w:rsidRPr="005D3ECC">
        <w:rPr>
          <w:rFonts w:ascii="Times New Roman" w:hint="eastAsia"/>
          <w:szCs w:val="21"/>
        </w:rPr>
        <w:t>。如果担心</w:t>
      </w:r>
      <w:r>
        <w:rPr>
          <w:rFonts w:ascii="Times New Roman" w:hint="eastAsia"/>
          <w:szCs w:val="21"/>
        </w:rPr>
        <w:t>受害者</w:t>
      </w:r>
      <w:r w:rsidRPr="005D3ECC">
        <w:rPr>
          <w:rFonts w:ascii="Times New Roman" w:hint="eastAsia"/>
          <w:szCs w:val="21"/>
        </w:rPr>
        <w:t>在</w:t>
      </w:r>
      <w:r>
        <w:rPr>
          <w:rFonts w:ascii="Times New Roman" w:hint="eastAsia"/>
          <w:szCs w:val="21"/>
        </w:rPr>
        <w:t>其原籍国会受到</w:t>
      </w:r>
      <w:r w:rsidRPr="005D3ECC">
        <w:rPr>
          <w:rFonts w:ascii="Times New Roman" w:hint="eastAsia"/>
          <w:szCs w:val="21"/>
        </w:rPr>
        <w:t>虐待</w:t>
      </w:r>
      <w:r>
        <w:rPr>
          <w:rFonts w:ascii="Times New Roman" w:hint="eastAsia"/>
          <w:szCs w:val="21"/>
        </w:rPr>
        <w:t>，就不会将其</w:t>
      </w:r>
      <w:r w:rsidRPr="005D3ECC">
        <w:rPr>
          <w:rFonts w:ascii="Times New Roman" w:hint="eastAsia"/>
          <w:szCs w:val="21"/>
        </w:rPr>
        <w:t>送回，而是给予其居</w:t>
      </w:r>
      <w:r>
        <w:rPr>
          <w:rFonts w:ascii="Times New Roman" w:hint="eastAsia"/>
          <w:szCs w:val="21"/>
        </w:rPr>
        <w:t>留证</w:t>
      </w:r>
      <w:r w:rsidRPr="005D3ECC">
        <w:rPr>
          <w:rFonts w:ascii="Times New Roman" w:hint="eastAsia"/>
          <w:szCs w:val="21"/>
        </w:rPr>
        <w:t>。</w:t>
      </w:r>
    </w:p>
    <w:p w:rsidR="00373D67" w:rsidRDefault="00373D67" w:rsidP="00532D5F">
      <w:pPr>
        <w:widowControl w:val="0"/>
        <w:numPr>
          <w:ilvl w:val="1"/>
          <w:numId w:val="19"/>
        </w:numPr>
        <w:spacing w:after="140" w:line="340" w:lineRule="exact"/>
        <w:jc w:val="both"/>
        <w:rPr>
          <w:rFonts w:ascii="Times New Roman" w:hint="eastAsia"/>
          <w:szCs w:val="21"/>
        </w:rPr>
      </w:pPr>
      <w:r>
        <w:rPr>
          <w:rFonts w:ascii="SimHei" w:eastAsia="SimHei" w:hint="eastAsia"/>
          <w:color w:val="FF0000"/>
          <w:szCs w:val="21"/>
        </w:rPr>
        <w:t>Zbinden女士</w:t>
      </w:r>
      <w:r>
        <w:rPr>
          <w:rFonts w:ascii="Times New Roman" w:hint="eastAsia"/>
          <w:szCs w:val="21"/>
        </w:rPr>
        <w:t>（瑞士）在答复关于卡巴雷舞者的问题时说，为了更好地保护卡巴雷舞者的权利，根据新的《外国人法》，卡巴雷舞者必须年满</w:t>
      </w:r>
      <w:r>
        <w:rPr>
          <w:rFonts w:ascii="Times New Roman" w:hint="eastAsia"/>
          <w:szCs w:val="21"/>
        </w:rPr>
        <w:t>20</w:t>
      </w:r>
      <w:r>
        <w:rPr>
          <w:rFonts w:ascii="Times New Roman" w:hint="eastAsia"/>
          <w:szCs w:val="21"/>
        </w:rPr>
        <w:t>岁；无论逗留时间多久，必须在到达瑞士时做出声明；在瑞士连续呆满四个月；以及收到一家授权机构的合同。允许他们更换卡巴雷，但不允许他们从事其他工作，这实际上是对其他各类短期居留证的一种完善。关于卡巴雷舞者地位和权利的信息手册已经出版并在各州分发。政府有关卡巴雷舞者的政策继续受到激烈讨论。</w:t>
      </w:r>
    </w:p>
    <w:p w:rsidR="00373D67" w:rsidRDefault="00373D67" w:rsidP="00532D5F">
      <w:pPr>
        <w:widowControl w:val="0"/>
        <w:numPr>
          <w:ilvl w:val="1"/>
          <w:numId w:val="19"/>
        </w:numPr>
        <w:spacing w:after="140" w:line="340" w:lineRule="exact"/>
        <w:jc w:val="both"/>
        <w:rPr>
          <w:rFonts w:ascii="Times New Roman" w:hint="eastAsia"/>
          <w:szCs w:val="21"/>
        </w:rPr>
      </w:pPr>
      <w:r>
        <w:rPr>
          <w:rFonts w:ascii="SimHei" w:eastAsia="SimHei" w:hint="eastAsia"/>
          <w:color w:val="FF0000"/>
          <w:szCs w:val="21"/>
        </w:rPr>
        <w:t>Weichelt女士</w:t>
      </w:r>
      <w:r>
        <w:rPr>
          <w:rFonts w:ascii="Times New Roman" w:hint="eastAsia"/>
          <w:szCs w:val="21"/>
        </w:rPr>
        <w:t>（瑞士）说，此外，卡巴雷舞者有义务亲自到领事馆签署自己的工作合同，签合同时将获得有关他们在瑞士的权利的简要说明。</w:t>
      </w:r>
    </w:p>
    <w:p w:rsidR="00373D67" w:rsidRPr="00ED299B" w:rsidRDefault="00373D67" w:rsidP="00532D5F">
      <w:pPr>
        <w:widowControl w:val="0"/>
        <w:numPr>
          <w:ilvl w:val="1"/>
          <w:numId w:val="19"/>
        </w:numPr>
        <w:spacing w:after="140" w:line="340" w:lineRule="exact"/>
        <w:jc w:val="both"/>
        <w:rPr>
          <w:rFonts w:ascii="Times New Roman" w:hint="eastAsia"/>
          <w:szCs w:val="21"/>
        </w:rPr>
      </w:pPr>
      <w:r>
        <w:rPr>
          <w:rFonts w:ascii="SimHei" w:eastAsia="SimHei" w:hint="eastAsia"/>
          <w:color w:val="FF0000"/>
          <w:szCs w:val="21"/>
        </w:rPr>
        <w:t>Mascetta女士</w:t>
      </w:r>
      <w:r>
        <w:rPr>
          <w:rFonts w:ascii="Times New Roman" w:hint="eastAsia"/>
          <w:szCs w:val="21"/>
        </w:rPr>
        <w:t>（瑞士）在回答有关瑞士税收制度的问题时说，除了联邦</w:t>
      </w:r>
      <w:r w:rsidRPr="00ED299B">
        <w:rPr>
          <w:rFonts w:ascii="Times New Roman" w:hint="eastAsia"/>
          <w:szCs w:val="21"/>
        </w:rPr>
        <w:t>征税制度</w:t>
      </w:r>
      <w:r>
        <w:rPr>
          <w:rFonts w:ascii="Times New Roman" w:hint="eastAsia"/>
          <w:szCs w:val="21"/>
        </w:rPr>
        <w:t>以外，</w:t>
      </w:r>
      <w:r>
        <w:rPr>
          <w:rFonts w:ascii="Times New Roman" w:hint="eastAsia"/>
          <w:szCs w:val="21"/>
        </w:rPr>
        <w:t>26</w:t>
      </w:r>
      <w:r>
        <w:rPr>
          <w:rFonts w:ascii="Times New Roman" w:hint="eastAsia"/>
          <w:szCs w:val="21"/>
        </w:rPr>
        <w:t>个州还有各自的征税制度。政府通过了两类家庭税收措施。第一类，为了终止对事实上</w:t>
      </w:r>
      <w:r w:rsidRPr="00ED299B">
        <w:rPr>
          <w:rFonts w:ascii="Times New Roman" w:hint="eastAsia"/>
          <w:szCs w:val="21"/>
        </w:rPr>
        <w:t>结合</w:t>
      </w:r>
      <w:r>
        <w:rPr>
          <w:rFonts w:ascii="Times New Roman" w:hint="eastAsia"/>
          <w:szCs w:val="21"/>
        </w:rPr>
        <w:t>的歧视，扣减双收入家庭较低收入的一半。第二类仍在起草阶段，为了减轻有子女家庭的税收负担，无论父母是已婚还是单身，均为父母建立一项独立</w:t>
      </w:r>
      <w:r w:rsidRPr="00ED299B">
        <w:rPr>
          <w:rFonts w:ascii="Times New Roman" w:hint="eastAsia"/>
          <w:szCs w:val="21"/>
        </w:rPr>
        <w:t>税级</w:t>
      </w:r>
      <w:r>
        <w:rPr>
          <w:rFonts w:ascii="Times New Roman" w:hint="eastAsia"/>
          <w:szCs w:val="21"/>
        </w:rPr>
        <w:t>，并对育儿费用进行扣减。虽然迄今该制度仅在联邦一级推出，但很快将要求各州采取同样的做法。联邦的扣减上限为</w:t>
      </w:r>
      <w:r>
        <w:rPr>
          <w:rFonts w:ascii="Times New Roman" w:hint="eastAsia"/>
          <w:szCs w:val="21"/>
        </w:rPr>
        <w:t>12 000</w:t>
      </w:r>
      <w:r>
        <w:rPr>
          <w:rFonts w:ascii="Times New Roman" w:hint="eastAsia"/>
          <w:szCs w:val="21"/>
        </w:rPr>
        <w:t>瑞士法郎，各州可以自由确定扣减上限。</w:t>
      </w:r>
    </w:p>
    <w:p w:rsidR="00373D67" w:rsidRPr="00663781" w:rsidRDefault="00373D67" w:rsidP="00532D5F">
      <w:pPr>
        <w:widowControl w:val="0"/>
        <w:numPr>
          <w:ilvl w:val="1"/>
          <w:numId w:val="19"/>
        </w:numPr>
        <w:spacing w:after="140" w:line="340" w:lineRule="exact"/>
        <w:jc w:val="both"/>
        <w:rPr>
          <w:rFonts w:ascii="Times New Roman" w:hint="eastAsia"/>
          <w:szCs w:val="21"/>
        </w:rPr>
      </w:pPr>
      <w:r>
        <w:rPr>
          <w:rFonts w:ascii="SimHei" w:eastAsia="SimHei" w:hint="eastAsia"/>
          <w:color w:val="FF0000"/>
          <w:szCs w:val="21"/>
        </w:rPr>
        <w:t>M</w:t>
      </w:r>
      <w:r>
        <w:rPr>
          <w:rFonts w:ascii="Times New Roman" w:eastAsia="SimHei"/>
          <w:color w:val="FF0000"/>
          <w:szCs w:val="21"/>
        </w:rPr>
        <w:t>ü</w:t>
      </w:r>
      <w:r>
        <w:rPr>
          <w:rFonts w:ascii="SimHei" w:eastAsia="SimHei" w:hint="eastAsia"/>
          <w:color w:val="FF0000"/>
          <w:szCs w:val="21"/>
        </w:rPr>
        <w:t>ller女士</w:t>
      </w:r>
      <w:r>
        <w:rPr>
          <w:rFonts w:ascii="Times New Roman" w:hint="eastAsia"/>
          <w:szCs w:val="21"/>
        </w:rPr>
        <w:t>（瑞士）说，政府已经采取各种措施来打击陈规定型观念，包括每年庆祝全国女孩日，这为女孩开创了个体一级的机会并帮助年轻人重新考虑社会角色的分配。瑞士两性平等代表大会将把活动范围扩大到包括参加婚姻和家庭事务展览会，旨在向考虑结婚的年轻人或者已经有了孩子的夫妇提供有关传统角色的援助。</w:t>
      </w:r>
    </w:p>
    <w:p w:rsidR="00373D67" w:rsidRPr="00025266" w:rsidRDefault="00373D67" w:rsidP="00CC1E40">
      <w:pPr>
        <w:widowControl w:val="0"/>
        <w:numPr>
          <w:ilvl w:val="1"/>
          <w:numId w:val="19"/>
        </w:numPr>
        <w:spacing w:after="140" w:line="350" w:lineRule="exact"/>
        <w:jc w:val="both"/>
        <w:rPr>
          <w:rFonts w:ascii="Times New Roman" w:hint="eastAsia"/>
          <w:szCs w:val="21"/>
        </w:rPr>
      </w:pPr>
      <w:r>
        <w:rPr>
          <w:rFonts w:ascii="Times New Roman" w:hint="eastAsia"/>
          <w:szCs w:val="21"/>
        </w:rPr>
        <w:t>媒体常常扮演</w:t>
      </w:r>
      <w:r w:rsidRPr="00A9605C">
        <w:rPr>
          <w:rFonts w:ascii="Times New Roman" w:hint="eastAsia"/>
          <w:szCs w:val="21"/>
        </w:rPr>
        <w:t>强化陈规定型观念的角色。反对不公平竞争委员会最近禁止</w:t>
      </w:r>
      <w:r>
        <w:rPr>
          <w:rFonts w:ascii="Times New Roman" w:hint="eastAsia"/>
          <w:szCs w:val="21"/>
        </w:rPr>
        <w:t>广告业使用女性来吸引注意力</w:t>
      </w:r>
      <w:r w:rsidRPr="00A9605C">
        <w:rPr>
          <w:rFonts w:ascii="Times New Roman" w:hint="eastAsia"/>
          <w:szCs w:val="21"/>
        </w:rPr>
        <w:t>以及对女性进行陈规定型刻画的做法。此外，一项关于两性平等的国家研究项目已经发起，投资</w:t>
      </w:r>
      <w:r w:rsidRPr="00A9605C">
        <w:rPr>
          <w:rFonts w:ascii="Times New Roman" w:hint="eastAsia"/>
          <w:szCs w:val="21"/>
        </w:rPr>
        <w:t>800</w:t>
      </w:r>
      <w:r w:rsidRPr="00A9605C">
        <w:rPr>
          <w:rFonts w:ascii="Times New Roman" w:hint="eastAsia"/>
          <w:szCs w:val="21"/>
        </w:rPr>
        <w:t>万法郎，旨在洞悉瑞士两性不平等的原因以及使瑞士政府能够制订适当的措施来解决问题。</w:t>
      </w:r>
    </w:p>
    <w:p w:rsidR="00373D67" w:rsidRPr="00466F14" w:rsidRDefault="00373D67" w:rsidP="00CC1E40">
      <w:pPr>
        <w:widowControl w:val="0"/>
        <w:numPr>
          <w:ilvl w:val="1"/>
          <w:numId w:val="19"/>
        </w:numPr>
        <w:spacing w:after="140" w:line="350" w:lineRule="exact"/>
        <w:jc w:val="both"/>
        <w:rPr>
          <w:rFonts w:ascii="Times New Roman" w:hint="eastAsia"/>
          <w:szCs w:val="21"/>
        </w:rPr>
      </w:pPr>
      <w:r>
        <w:rPr>
          <w:rFonts w:ascii="Times New Roman" w:hint="eastAsia"/>
          <w:szCs w:val="21"/>
        </w:rPr>
        <w:t>关于暴力侵害妇女</w:t>
      </w:r>
      <w:r w:rsidRPr="00025266">
        <w:rPr>
          <w:rFonts w:ascii="Times New Roman" w:hint="eastAsia"/>
          <w:szCs w:val="21"/>
        </w:rPr>
        <w:t>问题，</w:t>
      </w:r>
      <w:r>
        <w:rPr>
          <w:rFonts w:ascii="Times New Roman" w:hint="eastAsia"/>
          <w:szCs w:val="21"/>
        </w:rPr>
        <w:t>她说，政府最近发表了一份新报告，表明虽然已经取得了一些进展，但家庭暴力仍然是个严重问题，特别是在警察认</w:t>
      </w:r>
      <w:r w:rsidRPr="00025266">
        <w:rPr>
          <w:rFonts w:ascii="Times New Roman" w:hint="eastAsia"/>
          <w:szCs w:val="21"/>
        </w:rPr>
        <w:t>识培训方面。</w:t>
      </w:r>
      <w:r>
        <w:rPr>
          <w:rFonts w:ascii="Times New Roman" w:hint="eastAsia"/>
          <w:szCs w:val="21"/>
        </w:rPr>
        <w:t>为了分析受害者与攻击人之间的关系（如有）而搜集暴力侵害妇女案件中的两性数据，瑞士确立了一项新</w:t>
      </w:r>
      <w:r w:rsidRPr="00025266">
        <w:rPr>
          <w:rFonts w:ascii="Times New Roman" w:hint="eastAsia"/>
          <w:szCs w:val="21"/>
        </w:rPr>
        <w:t>政策</w:t>
      </w:r>
      <w:r>
        <w:rPr>
          <w:rFonts w:ascii="Times New Roman" w:hint="eastAsia"/>
          <w:szCs w:val="21"/>
        </w:rPr>
        <w:t>。采取的另一项旨在减少暴力侵害妇女行为的倡议是对法官和医务人员进行认</w:t>
      </w:r>
      <w:r w:rsidRPr="00025266">
        <w:rPr>
          <w:rFonts w:ascii="Times New Roman" w:hint="eastAsia"/>
          <w:szCs w:val="21"/>
        </w:rPr>
        <w:t>识培训。瑞士有</w:t>
      </w:r>
      <w:r w:rsidRPr="00025266">
        <w:rPr>
          <w:rFonts w:ascii="Times New Roman" w:hint="eastAsia"/>
          <w:szCs w:val="21"/>
        </w:rPr>
        <w:t>18</w:t>
      </w:r>
      <w:r>
        <w:rPr>
          <w:rFonts w:ascii="Times New Roman" w:hint="eastAsia"/>
          <w:szCs w:val="21"/>
        </w:rPr>
        <w:t>家</w:t>
      </w:r>
      <w:r w:rsidRPr="00025266">
        <w:rPr>
          <w:rFonts w:ascii="Times New Roman" w:hint="eastAsia"/>
          <w:szCs w:val="21"/>
        </w:rPr>
        <w:t>妇女收容所，总共</w:t>
      </w:r>
      <w:r w:rsidRPr="00025266">
        <w:rPr>
          <w:rFonts w:ascii="Times New Roman" w:hint="eastAsia"/>
          <w:szCs w:val="21"/>
        </w:rPr>
        <w:t>200</w:t>
      </w:r>
      <w:r>
        <w:rPr>
          <w:rFonts w:ascii="Times New Roman" w:hint="eastAsia"/>
          <w:szCs w:val="21"/>
        </w:rPr>
        <w:t>张床位；最新</w:t>
      </w:r>
      <w:r w:rsidRPr="00025266">
        <w:rPr>
          <w:rFonts w:ascii="Times New Roman" w:hint="eastAsia"/>
          <w:szCs w:val="21"/>
        </w:rPr>
        <w:t>研究表明，这一数量不足，每年都有高达</w:t>
      </w:r>
      <w:r w:rsidRPr="00025266">
        <w:rPr>
          <w:rFonts w:ascii="Times New Roman" w:hint="eastAsia"/>
          <w:szCs w:val="21"/>
        </w:rPr>
        <w:t>52%</w:t>
      </w:r>
      <w:r>
        <w:rPr>
          <w:rFonts w:ascii="Times New Roman" w:hint="eastAsia"/>
          <w:szCs w:val="21"/>
        </w:rPr>
        <w:t>的受害者被</w:t>
      </w:r>
      <w:r w:rsidRPr="00025266">
        <w:rPr>
          <w:rFonts w:ascii="Times New Roman" w:hint="eastAsia"/>
          <w:szCs w:val="21"/>
        </w:rPr>
        <w:t>收容所</w:t>
      </w:r>
      <w:r>
        <w:rPr>
          <w:rFonts w:ascii="Times New Roman" w:hint="eastAsia"/>
          <w:szCs w:val="21"/>
        </w:rPr>
        <w:t>拒收</w:t>
      </w:r>
      <w:r w:rsidRPr="00025266">
        <w:rPr>
          <w:rFonts w:ascii="Times New Roman" w:hint="eastAsia"/>
          <w:szCs w:val="21"/>
        </w:rPr>
        <w:t>。</w:t>
      </w:r>
    </w:p>
    <w:p w:rsidR="00373D67" w:rsidRPr="00AC75A2" w:rsidRDefault="00373D67" w:rsidP="00CC1E40">
      <w:pPr>
        <w:widowControl w:val="0"/>
        <w:numPr>
          <w:ilvl w:val="1"/>
          <w:numId w:val="19"/>
        </w:numPr>
        <w:spacing w:after="140" w:line="350" w:lineRule="exact"/>
        <w:jc w:val="both"/>
        <w:rPr>
          <w:rFonts w:ascii="Times New Roman" w:hint="eastAsia"/>
          <w:szCs w:val="21"/>
        </w:rPr>
      </w:pPr>
      <w:r w:rsidRPr="00C55832">
        <w:rPr>
          <w:rFonts w:ascii="SimHei" w:eastAsia="SimHei" w:hAnsi="SimHei" w:hint="eastAsia"/>
          <w:color w:val="FF0000"/>
          <w:szCs w:val="21"/>
        </w:rPr>
        <w:t>Ramseyer</w:t>
      </w:r>
      <w:r w:rsidRPr="00C55832">
        <w:rPr>
          <w:rFonts w:ascii="SimHei" w:eastAsia="SimHei" w:hint="eastAsia"/>
          <w:color w:val="FF0000"/>
          <w:szCs w:val="21"/>
        </w:rPr>
        <w:t>女士</w:t>
      </w:r>
      <w:r>
        <w:rPr>
          <w:rFonts w:ascii="Times New Roman" w:hint="eastAsia"/>
          <w:szCs w:val="21"/>
        </w:rPr>
        <w:t>（瑞士）说，虽然</w:t>
      </w:r>
      <w:r w:rsidRPr="005D3ECC">
        <w:rPr>
          <w:rFonts w:ascii="Times New Roman" w:hint="eastAsia"/>
          <w:szCs w:val="21"/>
        </w:rPr>
        <w:t>切割女性生殖器</w:t>
      </w:r>
      <w:r>
        <w:rPr>
          <w:rFonts w:ascii="Times New Roman" w:hint="eastAsia"/>
          <w:szCs w:val="21"/>
        </w:rPr>
        <w:t>官一事并未在《刑法典》中特别提及，但根据该法典第</w:t>
      </w:r>
      <w:r>
        <w:rPr>
          <w:rFonts w:ascii="Times New Roman" w:hint="eastAsia"/>
          <w:szCs w:val="21"/>
        </w:rPr>
        <w:t>122</w:t>
      </w:r>
      <w:r>
        <w:rPr>
          <w:rFonts w:ascii="Times New Roman" w:hint="eastAsia"/>
          <w:szCs w:val="21"/>
        </w:rPr>
        <w:t>和第</w:t>
      </w:r>
      <w:r>
        <w:rPr>
          <w:rFonts w:ascii="Times New Roman" w:hint="eastAsia"/>
          <w:szCs w:val="21"/>
        </w:rPr>
        <w:t>123</w:t>
      </w:r>
      <w:r>
        <w:rPr>
          <w:rFonts w:ascii="Times New Roman" w:hint="eastAsia"/>
          <w:szCs w:val="21"/>
        </w:rPr>
        <w:t>条，这属于</w:t>
      </w:r>
      <w:r w:rsidRPr="005D3ECC">
        <w:rPr>
          <w:rFonts w:ascii="Times New Roman" w:hint="eastAsia"/>
          <w:szCs w:val="21"/>
        </w:rPr>
        <w:t>身体伤害</w:t>
      </w:r>
      <w:r>
        <w:rPr>
          <w:rFonts w:ascii="Times New Roman" w:hint="eastAsia"/>
          <w:szCs w:val="21"/>
        </w:rPr>
        <w:t>，应受到惩罚。</w:t>
      </w:r>
      <w:r>
        <w:rPr>
          <w:rFonts w:ascii="Times New Roman" w:hint="eastAsia"/>
          <w:szCs w:val="21"/>
        </w:rPr>
        <w:t>2005</w:t>
      </w:r>
      <w:r>
        <w:rPr>
          <w:rFonts w:ascii="Times New Roman" w:hint="eastAsia"/>
          <w:szCs w:val="21"/>
        </w:rPr>
        <w:t>年，一项议会倡议呼吁在《刑法典》中增加一项新规定，将切割女性生殖器官定为一项具体犯罪，即使这是在瑞士以外认为这不属于犯罪的其他国家实施的。拟议的条款倍受争议，特别是因为它只关注切割女性生殖器官而不关注切割男性生殖器官；该条款草案仍在讨论之中。联邦公共卫生办公室负责实施有关提高对切割女性生殖器官的认识运动的议会倡议，</w:t>
      </w:r>
      <w:r w:rsidRPr="00AC75A2">
        <w:rPr>
          <w:rFonts w:ascii="Times New Roman" w:hint="eastAsia"/>
          <w:szCs w:val="21"/>
        </w:rPr>
        <w:t>该办公室支持开展旨在</w:t>
      </w:r>
      <w:r>
        <w:rPr>
          <w:rFonts w:ascii="Times New Roman" w:hint="eastAsia"/>
          <w:szCs w:val="21"/>
        </w:rPr>
        <w:t>防止</w:t>
      </w:r>
      <w:r w:rsidRPr="00AC75A2">
        <w:rPr>
          <w:rFonts w:ascii="Times New Roman" w:hint="eastAsia"/>
          <w:szCs w:val="21"/>
        </w:rPr>
        <w:t>切割女性生殖器</w:t>
      </w:r>
      <w:r>
        <w:rPr>
          <w:rFonts w:ascii="Times New Roman" w:hint="eastAsia"/>
          <w:szCs w:val="21"/>
        </w:rPr>
        <w:t>官</w:t>
      </w:r>
      <w:r w:rsidRPr="00AC75A2">
        <w:rPr>
          <w:rFonts w:ascii="Times New Roman" w:hint="eastAsia"/>
          <w:szCs w:val="21"/>
        </w:rPr>
        <w:t>的活动，包括</w:t>
      </w:r>
      <w:r>
        <w:rPr>
          <w:rFonts w:ascii="Times New Roman" w:hint="eastAsia"/>
          <w:szCs w:val="21"/>
        </w:rPr>
        <w:t>就该主题传播信息以及成立</w:t>
      </w:r>
      <w:r w:rsidRPr="00AC75A2">
        <w:rPr>
          <w:rFonts w:ascii="Times New Roman" w:hint="eastAsia"/>
          <w:szCs w:val="21"/>
        </w:rPr>
        <w:t>专家组。</w:t>
      </w:r>
    </w:p>
    <w:p w:rsidR="00373D67" w:rsidRPr="008B78CD" w:rsidRDefault="00373D67" w:rsidP="00CC1E40">
      <w:pPr>
        <w:widowControl w:val="0"/>
        <w:tabs>
          <w:tab w:val="left" w:pos="2730"/>
        </w:tabs>
        <w:spacing w:after="140" w:line="346" w:lineRule="exact"/>
        <w:jc w:val="both"/>
        <w:rPr>
          <w:rFonts w:ascii="Times New Roman" w:eastAsia="KaiTi_GB2312"/>
          <w:color w:val="0000FF"/>
          <w:spacing w:val="2"/>
        </w:rPr>
      </w:pPr>
      <w:r w:rsidRPr="00AC75A2">
        <w:rPr>
          <w:rFonts w:ascii="KaiTi_GB2312" w:eastAsia="KaiTi_GB2312" w:hint="eastAsia"/>
          <w:color w:val="0000FF"/>
          <w:spacing w:val="2"/>
        </w:rPr>
        <w:t>第7</w:t>
      </w:r>
      <w:r>
        <w:rPr>
          <w:rFonts w:ascii="KaiTi_GB2312" w:eastAsia="KaiTi_GB2312" w:hint="eastAsia"/>
          <w:color w:val="0000FF"/>
          <w:spacing w:val="2"/>
        </w:rPr>
        <w:t>条</w:t>
      </w:r>
      <w:r w:rsidRPr="00AC75A2">
        <w:rPr>
          <w:rFonts w:ascii="KaiTi_GB2312" w:eastAsia="KaiTi_GB2312" w:hint="eastAsia"/>
          <w:color w:val="0000FF"/>
          <w:spacing w:val="2"/>
        </w:rPr>
        <w:t>至</w:t>
      </w:r>
      <w:r>
        <w:rPr>
          <w:rFonts w:ascii="KaiTi_GB2312" w:eastAsia="KaiTi_GB2312" w:hint="eastAsia"/>
          <w:color w:val="0000FF"/>
          <w:spacing w:val="2"/>
        </w:rPr>
        <w:t>第</w:t>
      </w:r>
      <w:r w:rsidRPr="00AC75A2">
        <w:rPr>
          <w:rFonts w:ascii="KaiTi_GB2312" w:eastAsia="KaiTi_GB2312" w:hint="eastAsia"/>
          <w:color w:val="0000FF"/>
          <w:spacing w:val="2"/>
        </w:rPr>
        <w:t>9条</w:t>
      </w:r>
    </w:p>
    <w:p w:rsidR="00373D67" w:rsidRPr="00AC75A2" w:rsidRDefault="00373D67" w:rsidP="00CC1E40">
      <w:pPr>
        <w:widowControl w:val="0"/>
        <w:tabs>
          <w:tab w:val="left" w:pos="-14"/>
        </w:tabs>
        <w:spacing w:after="140" w:line="346" w:lineRule="exact"/>
        <w:jc w:val="both"/>
        <w:rPr>
          <w:rFonts w:ascii="KaiTi_GB2312" w:eastAsia="KaiTi_GB2312" w:hint="eastAsia"/>
          <w:color w:val="0000FF"/>
          <w:spacing w:val="2"/>
        </w:rPr>
      </w:pPr>
      <w:r w:rsidRPr="00AC75A2">
        <w:rPr>
          <w:rFonts w:ascii="Times New Roman" w:hint="eastAsia"/>
          <w:szCs w:val="21"/>
        </w:rPr>
        <w:t>12</w:t>
      </w:r>
      <w:r w:rsidR="00BE699C">
        <w:rPr>
          <w:rFonts w:ascii="Times New Roman" w:hint="eastAsia"/>
          <w:szCs w:val="21"/>
        </w:rPr>
        <w:t>.</w:t>
      </w:r>
      <w:r w:rsidR="008B78CD">
        <w:rPr>
          <w:rFonts w:ascii="Times New Roman" w:hint="eastAsia"/>
          <w:szCs w:val="21"/>
        </w:rPr>
        <w:tab/>
      </w:r>
      <w:r w:rsidRPr="00AC75A2">
        <w:rPr>
          <w:rFonts w:ascii="SimHei" w:eastAsia="SimHei" w:hint="eastAsia"/>
          <w:color w:val="FF0000"/>
          <w:szCs w:val="21"/>
        </w:rPr>
        <w:t>Neubauer女士</w:t>
      </w:r>
      <w:r w:rsidRPr="00AC75A2">
        <w:rPr>
          <w:rFonts w:ascii="Times New Roman" w:hint="eastAsia"/>
          <w:szCs w:val="21"/>
        </w:rPr>
        <w:t>说，妇</w:t>
      </w:r>
      <w:r>
        <w:rPr>
          <w:rFonts w:ascii="Times New Roman" w:hint="eastAsia"/>
          <w:szCs w:val="21"/>
        </w:rPr>
        <w:t>女问题联邦委员会为实现选举更大程度上的平等而公布媒体专业人员建议等</w:t>
      </w:r>
      <w:r w:rsidRPr="00AC75A2">
        <w:rPr>
          <w:rFonts w:ascii="Times New Roman" w:hint="eastAsia"/>
          <w:szCs w:val="21"/>
        </w:rPr>
        <w:t>倡议</w:t>
      </w:r>
      <w:r>
        <w:rPr>
          <w:rFonts w:ascii="Times New Roman" w:hint="eastAsia"/>
          <w:szCs w:val="21"/>
        </w:rPr>
        <w:t>是否是一项孤立行动，或者瑞士政府是否已经在系统</w:t>
      </w:r>
      <w:r w:rsidRPr="00AC75A2">
        <w:rPr>
          <w:rFonts w:ascii="Times New Roman" w:hint="eastAsia"/>
          <w:szCs w:val="21"/>
        </w:rPr>
        <w:t>宣传政治生活中的两性平等，这一点并不明确。</w:t>
      </w:r>
      <w:r>
        <w:rPr>
          <w:rFonts w:ascii="Times New Roman" w:hint="eastAsia"/>
          <w:szCs w:val="21"/>
        </w:rPr>
        <w:t>回顾旨在增加年轻女性行使</w:t>
      </w:r>
      <w:r w:rsidRPr="00AC75A2">
        <w:rPr>
          <w:rFonts w:ascii="Times New Roman" w:hint="eastAsia"/>
          <w:szCs w:val="21"/>
        </w:rPr>
        <w:t>政治职能的项目不再收到</w:t>
      </w:r>
      <w:r>
        <w:rPr>
          <w:rFonts w:ascii="Times New Roman" w:hint="eastAsia"/>
          <w:szCs w:val="21"/>
        </w:rPr>
        <w:t>经费</w:t>
      </w:r>
      <w:r w:rsidRPr="00AC75A2">
        <w:rPr>
          <w:rFonts w:ascii="Times New Roman" w:hint="eastAsia"/>
          <w:szCs w:val="21"/>
        </w:rPr>
        <w:t>的情况，她想知道瑞士政府打算如何解决妇女担任</w:t>
      </w:r>
      <w:r>
        <w:rPr>
          <w:rFonts w:ascii="Times New Roman" w:hint="eastAsia"/>
          <w:szCs w:val="21"/>
        </w:rPr>
        <w:t>决策职务</w:t>
      </w:r>
      <w:r w:rsidRPr="00AC75A2">
        <w:rPr>
          <w:rFonts w:ascii="Times New Roman" w:hint="eastAsia"/>
          <w:szCs w:val="21"/>
        </w:rPr>
        <w:t>方面民主性不足的问题。如能提供有关</w:t>
      </w:r>
      <w:r>
        <w:rPr>
          <w:rFonts w:ascii="Times New Roman" w:hint="eastAsia"/>
          <w:szCs w:val="21"/>
        </w:rPr>
        <w:t>政党中存在妇女团体或两性平等团体的补充信息，以及瑞士政府为</w:t>
      </w:r>
      <w:r w:rsidRPr="00AC75A2">
        <w:rPr>
          <w:rFonts w:ascii="Times New Roman" w:hint="eastAsia"/>
          <w:szCs w:val="21"/>
        </w:rPr>
        <w:t>鼓励各政党实现两性平等</w:t>
      </w:r>
      <w:r>
        <w:rPr>
          <w:rFonts w:ascii="Times New Roman" w:hint="eastAsia"/>
          <w:szCs w:val="21"/>
        </w:rPr>
        <w:t>所采取</w:t>
      </w:r>
      <w:r w:rsidRPr="00AC75A2">
        <w:rPr>
          <w:rFonts w:ascii="Times New Roman" w:hint="eastAsia"/>
          <w:szCs w:val="21"/>
        </w:rPr>
        <w:t>的措施</w:t>
      </w:r>
      <w:r>
        <w:rPr>
          <w:rFonts w:ascii="Times New Roman" w:hint="eastAsia"/>
          <w:szCs w:val="21"/>
        </w:rPr>
        <w:t>的</w:t>
      </w:r>
      <w:r w:rsidRPr="00AC75A2">
        <w:rPr>
          <w:rFonts w:ascii="Times New Roman" w:hint="eastAsia"/>
          <w:szCs w:val="21"/>
        </w:rPr>
        <w:t>信息，将十分感激。</w:t>
      </w:r>
    </w:p>
    <w:p w:rsidR="00373D67" w:rsidRPr="00AC75A2" w:rsidRDefault="00373D67" w:rsidP="00CC1E40">
      <w:pPr>
        <w:widowControl w:val="0"/>
        <w:tabs>
          <w:tab w:val="left" w:pos="-14"/>
        </w:tabs>
        <w:spacing w:after="140" w:line="346" w:lineRule="exact"/>
        <w:jc w:val="both"/>
        <w:rPr>
          <w:rFonts w:ascii="Times New Roman" w:hint="eastAsia"/>
          <w:szCs w:val="21"/>
        </w:rPr>
      </w:pPr>
      <w:r w:rsidRPr="00AC75A2">
        <w:rPr>
          <w:rFonts w:ascii="Times New Roman" w:hint="eastAsia"/>
          <w:szCs w:val="21"/>
        </w:rPr>
        <w:t>13</w:t>
      </w:r>
      <w:r w:rsidR="0047581E">
        <w:rPr>
          <w:rFonts w:ascii="Times New Roman" w:hint="eastAsia"/>
          <w:szCs w:val="21"/>
        </w:rPr>
        <w:t>.</w:t>
      </w:r>
      <w:r w:rsidR="0047581E">
        <w:rPr>
          <w:rFonts w:ascii="Times New Roman" w:hint="eastAsia"/>
          <w:szCs w:val="21"/>
        </w:rPr>
        <w:tab/>
      </w:r>
      <w:r w:rsidRPr="00AC75A2">
        <w:rPr>
          <w:rFonts w:ascii="SimHei" w:eastAsia="SimHei" w:hint="eastAsia"/>
          <w:color w:val="FF0000"/>
          <w:szCs w:val="21"/>
        </w:rPr>
        <w:t>Belmihoub-Zerdani女士</w:t>
      </w:r>
      <w:r w:rsidRPr="00AC75A2">
        <w:rPr>
          <w:rFonts w:ascii="Times New Roman" w:hint="eastAsia"/>
          <w:szCs w:val="21"/>
        </w:rPr>
        <w:t>说，</w:t>
      </w:r>
      <w:r>
        <w:rPr>
          <w:rFonts w:ascii="Times New Roman" w:hint="eastAsia"/>
          <w:szCs w:val="21"/>
        </w:rPr>
        <w:t>鉴于瑞士联邦制面临</w:t>
      </w:r>
      <w:r w:rsidRPr="00AC75A2">
        <w:rPr>
          <w:rFonts w:ascii="Times New Roman" w:hint="eastAsia"/>
          <w:szCs w:val="21"/>
        </w:rPr>
        <w:t>各种困难，她想知道有没有可能制订一种制度</w:t>
      </w:r>
      <w:r>
        <w:rPr>
          <w:rFonts w:ascii="Times New Roman" w:hint="eastAsia"/>
          <w:szCs w:val="21"/>
        </w:rPr>
        <w:t>在联邦和各州一级</w:t>
      </w:r>
      <w:r w:rsidRPr="00AC75A2">
        <w:rPr>
          <w:rFonts w:ascii="Times New Roman" w:hint="eastAsia"/>
          <w:szCs w:val="21"/>
        </w:rPr>
        <w:t>协调两性平等措施</w:t>
      </w:r>
      <w:r>
        <w:rPr>
          <w:rFonts w:ascii="Times New Roman" w:hint="eastAsia"/>
          <w:szCs w:val="21"/>
        </w:rPr>
        <w:t>，从而促进《公约》的执行。她还希望了解</w:t>
      </w:r>
      <w:r w:rsidRPr="00AC75A2">
        <w:rPr>
          <w:rFonts w:ascii="Times New Roman" w:hint="eastAsia"/>
          <w:szCs w:val="21"/>
        </w:rPr>
        <w:t>瑞士政府是否考虑将基督</w:t>
      </w:r>
      <w:r>
        <w:rPr>
          <w:rFonts w:ascii="Times New Roman" w:hint="eastAsia"/>
          <w:szCs w:val="21"/>
        </w:rPr>
        <w:t>教关于两性配额</w:t>
      </w:r>
      <w:r w:rsidRPr="00AC75A2">
        <w:rPr>
          <w:rFonts w:ascii="Times New Roman" w:hint="eastAsia"/>
          <w:szCs w:val="21"/>
        </w:rPr>
        <w:t>的民主模式扩大到其他政党，</w:t>
      </w:r>
      <w:r>
        <w:rPr>
          <w:rFonts w:ascii="Times New Roman" w:hint="eastAsia"/>
          <w:szCs w:val="21"/>
        </w:rPr>
        <w:t>甚至在议会中有所体现</w:t>
      </w:r>
      <w:r w:rsidRPr="00AC75A2">
        <w:rPr>
          <w:rFonts w:ascii="Times New Roman" w:hint="eastAsia"/>
          <w:szCs w:val="21"/>
        </w:rPr>
        <w:t>。</w:t>
      </w:r>
      <w:r>
        <w:rPr>
          <w:rFonts w:ascii="Times New Roman" w:hint="eastAsia"/>
          <w:szCs w:val="21"/>
        </w:rPr>
        <w:t>有关</w:t>
      </w:r>
      <w:r w:rsidRPr="00AC75A2">
        <w:rPr>
          <w:rFonts w:ascii="Times New Roman" w:hint="eastAsia"/>
          <w:szCs w:val="21"/>
        </w:rPr>
        <w:t>最近在人权理事会第十一届会议上</w:t>
      </w:r>
      <w:r>
        <w:rPr>
          <w:rFonts w:ascii="Times New Roman" w:hint="eastAsia"/>
          <w:szCs w:val="21"/>
        </w:rPr>
        <w:t>提出的关于国家人权机构的提案，她建议，如果成立此类机构，瑞士应努力实现整体或者接近整体的两性平等。这种</w:t>
      </w:r>
      <w:r w:rsidRPr="00AC75A2">
        <w:rPr>
          <w:rFonts w:ascii="Times New Roman" w:hint="eastAsia"/>
          <w:szCs w:val="21"/>
        </w:rPr>
        <w:t>行动将确保瑞士</w:t>
      </w:r>
      <w:r>
        <w:rPr>
          <w:rFonts w:ascii="Times New Roman" w:hint="eastAsia"/>
          <w:szCs w:val="21"/>
        </w:rPr>
        <w:t>不仅在人权领域</w:t>
      </w:r>
      <w:r w:rsidRPr="00AC75A2">
        <w:rPr>
          <w:rFonts w:ascii="Times New Roman" w:hint="eastAsia"/>
          <w:szCs w:val="21"/>
        </w:rPr>
        <w:t>而且在女权领域继续</w:t>
      </w:r>
      <w:r>
        <w:rPr>
          <w:rFonts w:ascii="Times New Roman" w:hint="eastAsia"/>
          <w:szCs w:val="21"/>
        </w:rPr>
        <w:t>成为楷模</w:t>
      </w:r>
      <w:r w:rsidRPr="00AC75A2">
        <w:rPr>
          <w:rFonts w:ascii="Times New Roman" w:hint="eastAsia"/>
          <w:szCs w:val="21"/>
        </w:rPr>
        <w:t>。</w:t>
      </w:r>
    </w:p>
    <w:p w:rsidR="00373D67" w:rsidRPr="00AC75A2" w:rsidRDefault="00373D67" w:rsidP="00CC1E40">
      <w:pPr>
        <w:widowControl w:val="0"/>
        <w:tabs>
          <w:tab w:val="left" w:pos="14"/>
        </w:tabs>
        <w:spacing w:after="140" w:line="346" w:lineRule="exact"/>
        <w:jc w:val="both"/>
        <w:rPr>
          <w:rFonts w:ascii="Times New Roman" w:hint="eastAsia"/>
          <w:szCs w:val="21"/>
        </w:rPr>
      </w:pPr>
      <w:r w:rsidRPr="00AC75A2">
        <w:rPr>
          <w:rFonts w:ascii="Times New Roman" w:hint="eastAsia"/>
          <w:szCs w:val="21"/>
        </w:rPr>
        <w:t>14</w:t>
      </w:r>
      <w:r w:rsidR="00BE699C">
        <w:rPr>
          <w:rFonts w:ascii="Times New Roman" w:hint="eastAsia"/>
          <w:szCs w:val="21"/>
        </w:rPr>
        <w:t>.</w:t>
      </w:r>
      <w:r w:rsidR="0047581E">
        <w:rPr>
          <w:rFonts w:ascii="Times New Roman" w:hint="eastAsia"/>
          <w:szCs w:val="21"/>
        </w:rPr>
        <w:tab/>
      </w:r>
      <w:r w:rsidRPr="00AC75A2">
        <w:rPr>
          <w:rFonts w:ascii="SimHei" w:eastAsia="SimHei" w:hint="eastAsia"/>
          <w:color w:val="FF0000"/>
          <w:szCs w:val="21"/>
        </w:rPr>
        <w:t xml:space="preserve">Murillo de </w:t>
      </w:r>
      <w:smartTag w:uri="urn:schemas-microsoft-com:office:smarttags" w:element="PersonName">
        <w:smartTagPr>
          <w:attr w:name="ProductID" w:val="la Vega"/>
        </w:smartTagPr>
        <w:r w:rsidRPr="00AC75A2">
          <w:rPr>
            <w:rFonts w:ascii="SimHei" w:eastAsia="SimHei" w:hint="eastAsia"/>
            <w:color w:val="FF0000"/>
            <w:szCs w:val="21"/>
          </w:rPr>
          <w:t>la Vega</w:t>
        </w:r>
      </w:smartTag>
      <w:r w:rsidRPr="00AC75A2">
        <w:rPr>
          <w:rFonts w:ascii="SimHei" w:eastAsia="SimHei" w:hint="eastAsia"/>
          <w:color w:val="FF0000"/>
          <w:szCs w:val="21"/>
        </w:rPr>
        <w:t>女士</w:t>
      </w:r>
      <w:r>
        <w:rPr>
          <w:rFonts w:ascii="Times New Roman" w:hint="eastAsia"/>
          <w:szCs w:val="21"/>
        </w:rPr>
        <w:t>注意到，瑞士抵制平等权利行动</w:t>
      </w:r>
      <w:r w:rsidRPr="00AC75A2">
        <w:rPr>
          <w:rFonts w:ascii="Times New Roman" w:hint="eastAsia"/>
          <w:szCs w:val="21"/>
        </w:rPr>
        <w:t>阻碍了女性的进步，她想知道是否</w:t>
      </w:r>
      <w:r>
        <w:rPr>
          <w:rFonts w:ascii="Times New Roman" w:hint="eastAsia"/>
          <w:szCs w:val="21"/>
        </w:rPr>
        <w:t>是</w:t>
      </w:r>
      <w:r w:rsidRPr="00AC75A2">
        <w:rPr>
          <w:rFonts w:ascii="Times New Roman" w:hint="eastAsia"/>
          <w:szCs w:val="21"/>
        </w:rPr>
        <w:t>联邦政府</w:t>
      </w:r>
      <w:r>
        <w:rPr>
          <w:rFonts w:ascii="Times New Roman" w:hint="eastAsia"/>
          <w:szCs w:val="21"/>
        </w:rPr>
        <w:t>可以通过基本法</w:t>
      </w:r>
      <w:r w:rsidRPr="00AC75A2">
        <w:rPr>
          <w:rFonts w:ascii="Times New Roman" w:hint="eastAsia"/>
          <w:szCs w:val="21"/>
        </w:rPr>
        <w:t>却无权压制州</w:t>
      </w:r>
      <w:r>
        <w:rPr>
          <w:rFonts w:ascii="Times New Roman" w:hint="eastAsia"/>
          <w:szCs w:val="21"/>
        </w:rPr>
        <w:t>一级</w:t>
      </w:r>
      <w:r w:rsidRPr="00AC75A2">
        <w:rPr>
          <w:rFonts w:ascii="Times New Roman" w:hint="eastAsia"/>
          <w:szCs w:val="21"/>
        </w:rPr>
        <w:t>的抵抗。同样，</w:t>
      </w:r>
      <w:r>
        <w:rPr>
          <w:rFonts w:ascii="Times New Roman" w:hint="eastAsia"/>
          <w:szCs w:val="21"/>
        </w:rPr>
        <w:t>联邦政府应当有办法要求平等政策在各级司法系统中适用，以便增加女法官人数；它应当能够强制要求所有政府部门执行</w:t>
      </w:r>
      <w:r w:rsidRPr="00AC75A2">
        <w:rPr>
          <w:rFonts w:ascii="Times New Roman" w:hint="eastAsia"/>
          <w:szCs w:val="21"/>
        </w:rPr>
        <w:t>平等就业政策，而绝大部分被报告</w:t>
      </w:r>
      <w:r>
        <w:rPr>
          <w:rFonts w:ascii="Times New Roman" w:hint="eastAsia"/>
          <w:szCs w:val="21"/>
        </w:rPr>
        <w:t>为</w:t>
      </w:r>
      <w:r w:rsidRPr="00AC75A2">
        <w:rPr>
          <w:rFonts w:ascii="Times New Roman" w:hint="eastAsia"/>
          <w:szCs w:val="21"/>
        </w:rPr>
        <w:t>未能遵守且无统计</w:t>
      </w:r>
      <w:r>
        <w:rPr>
          <w:rFonts w:ascii="Times New Roman" w:hint="eastAsia"/>
          <w:szCs w:val="21"/>
        </w:rPr>
        <w:t>资料</w:t>
      </w:r>
      <w:r w:rsidRPr="00AC75A2">
        <w:rPr>
          <w:rFonts w:ascii="Times New Roman" w:hint="eastAsia"/>
          <w:szCs w:val="21"/>
        </w:rPr>
        <w:t>。</w:t>
      </w:r>
      <w:r>
        <w:rPr>
          <w:rFonts w:ascii="Times New Roman" w:hint="eastAsia"/>
          <w:szCs w:val="21"/>
        </w:rPr>
        <w:t>另外</w:t>
      </w:r>
      <w:r w:rsidRPr="00AC75A2">
        <w:rPr>
          <w:rFonts w:ascii="Times New Roman" w:hint="eastAsia"/>
          <w:szCs w:val="21"/>
        </w:rPr>
        <w:t>，尚不明确</w:t>
      </w:r>
      <w:r>
        <w:rPr>
          <w:rFonts w:ascii="Times New Roman" w:hint="eastAsia"/>
          <w:szCs w:val="21"/>
        </w:rPr>
        <w:t>的是，瑞士政府能</w:t>
      </w:r>
      <w:r w:rsidRPr="00AC75A2">
        <w:rPr>
          <w:rFonts w:ascii="Times New Roman" w:hint="eastAsia"/>
          <w:szCs w:val="21"/>
        </w:rPr>
        <w:t>否</w:t>
      </w:r>
      <w:r>
        <w:rPr>
          <w:rFonts w:ascii="Times New Roman" w:hint="eastAsia"/>
          <w:szCs w:val="21"/>
        </w:rPr>
        <w:t>以真正客观的</w:t>
      </w:r>
      <w:r w:rsidRPr="00AC75A2">
        <w:rPr>
          <w:rFonts w:ascii="Times New Roman" w:hint="eastAsia"/>
          <w:szCs w:val="21"/>
        </w:rPr>
        <w:t>标准</w:t>
      </w:r>
      <w:r>
        <w:rPr>
          <w:rFonts w:ascii="Times New Roman" w:hint="eastAsia"/>
          <w:szCs w:val="21"/>
        </w:rPr>
        <w:t>对男女之间悬殊的工资差异进行</w:t>
      </w:r>
      <w:r w:rsidRPr="00AC75A2">
        <w:rPr>
          <w:rFonts w:ascii="Times New Roman" w:hint="eastAsia"/>
          <w:szCs w:val="21"/>
        </w:rPr>
        <w:t>分析</w:t>
      </w:r>
      <w:r>
        <w:rPr>
          <w:rFonts w:ascii="Times New Roman" w:hint="eastAsia"/>
          <w:szCs w:val="21"/>
        </w:rPr>
        <w:t>。最后，她想知道，出台育儿假</w:t>
      </w:r>
      <w:r w:rsidRPr="00AC75A2">
        <w:rPr>
          <w:rFonts w:ascii="Times New Roman" w:hint="eastAsia"/>
          <w:szCs w:val="21"/>
        </w:rPr>
        <w:t>是否得到了考虑，有了育儿假，瑞士妇女就可以自由地采用不同的工作</w:t>
      </w:r>
      <w:r w:rsidRPr="00AC75A2">
        <w:rPr>
          <w:rFonts w:ascii="Times New Roman" w:hint="eastAsia"/>
          <w:szCs w:val="21"/>
        </w:rPr>
        <w:t>/</w:t>
      </w:r>
      <w:r w:rsidRPr="00AC75A2">
        <w:rPr>
          <w:rFonts w:ascii="Times New Roman" w:hint="eastAsia"/>
          <w:szCs w:val="21"/>
        </w:rPr>
        <w:t>家庭模式。</w:t>
      </w:r>
    </w:p>
    <w:p w:rsidR="00373D67" w:rsidRPr="007E2696" w:rsidRDefault="00373D67" w:rsidP="0047581E">
      <w:pPr>
        <w:widowControl w:val="0"/>
        <w:tabs>
          <w:tab w:val="left" w:pos="14"/>
        </w:tabs>
        <w:spacing w:after="140" w:line="340" w:lineRule="exact"/>
        <w:jc w:val="both"/>
        <w:rPr>
          <w:rFonts w:ascii="Times New Roman" w:hint="eastAsia"/>
          <w:szCs w:val="21"/>
        </w:rPr>
      </w:pPr>
      <w:r w:rsidRPr="00AC75A2">
        <w:rPr>
          <w:rFonts w:ascii="Times New Roman" w:hint="eastAsia"/>
          <w:szCs w:val="21"/>
        </w:rPr>
        <w:t>15</w:t>
      </w:r>
      <w:r w:rsidR="00BE699C">
        <w:rPr>
          <w:rFonts w:ascii="Times New Roman" w:hint="eastAsia"/>
          <w:szCs w:val="21"/>
        </w:rPr>
        <w:t>.</w:t>
      </w:r>
      <w:r w:rsidR="0047581E">
        <w:rPr>
          <w:rFonts w:ascii="Times New Roman" w:hint="eastAsia"/>
          <w:szCs w:val="21"/>
        </w:rPr>
        <w:tab/>
      </w:r>
      <w:r w:rsidRPr="00AC75A2">
        <w:rPr>
          <w:rFonts w:ascii="SimHei" w:eastAsia="SimHei" w:hint="eastAsia"/>
          <w:color w:val="FF0000"/>
          <w:szCs w:val="21"/>
        </w:rPr>
        <w:t>Weichelt女士</w:t>
      </w:r>
      <w:r w:rsidRPr="00AC75A2">
        <w:rPr>
          <w:rFonts w:ascii="Times New Roman" w:hint="eastAsia"/>
          <w:szCs w:val="21"/>
        </w:rPr>
        <w:t>（瑞士）说，</w:t>
      </w:r>
      <w:r>
        <w:rPr>
          <w:rFonts w:ascii="Times New Roman" w:hint="eastAsia"/>
          <w:szCs w:val="21"/>
        </w:rPr>
        <w:t>瑞士现在正顽强</w:t>
      </w:r>
      <w:r w:rsidRPr="00AC75A2">
        <w:rPr>
          <w:rFonts w:ascii="Times New Roman" w:hint="eastAsia"/>
          <w:szCs w:val="21"/>
        </w:rPr>
        <w:t>抵抗</w:t>
      </w:r>
      <w:r>
        <w:rPr>
          <w:rFonts w:ascii="Times New Roman" w:hint="eastAsia"/>
          <w:szCs w:val="21"/>
        </w:rPr>
        <w:t>使用配额或其他平等权利行动</w:t>
      </w:r>
      <w:r w:rsidRPr="00AC75A2">
        <w:rPr>
          <w:rFonts w:ascii="Times New Roman" w:hint="eastAsia"/>
          <w:szCs w:val="21"/>
        </w:rPr>
        <w:t>，在最近一次全民投票中有</w:t>
      </w:r>
      <w:r>
        <w:rPr>
          <w:rFonts w:ascii="Times New Roman" w:hint="eastAsia"/>
          <w:szCs w:val="21"/>
        </w:rPr>
        <w:t>81%</w:t>
      </w:r>
      <w:r w:rsidRPr="00AC75A2">
        <w:rPr>
          <w:rFonts w:ascii="Times New Roman" w:hint="eastAsia"/>
          <w:szCs w:val="21"/>
        </w:rPr>
        <w:t>的公众反对，他们</w:t>
      </w:r>
      <w:r>
        <w:rPr>
          <w:rFonts w:ascii="Times New Roman" w:hint="eastAsia"/>
          <w:szCs w:val="21"/>
        </w:rPr>
        <w:t>认为这</w:t>
      </w:r>
      <w:r w:rsidRPr="00AC75A2">
        <w:rPr>
          <w:rFonts w:ascii="Times New Roman" w:hint="eastAsia"/>
          <w:szCs w:val="21"/>
        </w:rPr>
        <w:t>是对男性权利</w:t>
      </w:r>
      <w:r>
        <w:rPr>
          <w:rFonts w:ascii="Times New Roman" w:hint="eastAsia"/>
          <w:szCs w:val="21"/>
        </w:rPr>
        <w:t>的侵犯，是一种</w:t>
      </w:r>
      <w:r w:rsidRPr="009F6F66">
        <w:rPr>
          <w:rFonts w:ascii="Times New Roman" w:hint="eastAsia"/>
          <w:szCs w:val="21"/>
        </w:rPr>
        <w:t>性别歧视</w:t>
      </w:r>
      <w:r>
        <w:rPr>
          <w:rFonts w:ascii="Times New Roman" w:hint="eastAsia"/>
          <w:szCs w:val="21"/>
        </w:rPr>
        <w:t>。作为一个民主国家，瑞士无法</w:t>
      </w:r>
      <w:r w:rsidRPr="0047581E">
        <w:rPr>
          <w:rFonts w:ascii="Times New Roman" w:hint="eastAsia"/>
          <w:color w:val="000000"/>
          <w:szCs w:val="21"/>
        </w:rPr>
        <w:t>拂逆人</w:t>
      </w:r>
      <w:r>
        <w:rPr>
          <w:rFonts w:ascii="Times New Roman" w:hint="eastAsia"/>
          <w:szCs w:val="21"/>
        </w:rPr>
        <w:t>民的意愿。瑞士经过了许多年才使公众相信出台</w:t>
      </w:r>
      <w:r w:rsidRPr="007E2696">
        <w:rPr>
          <w:rFonts w:ascii="Times New Roman" w:hint="eastAsia"/>
          <w:szCs w:val="21"/>
        </w:rPr>
        <w:t>产假</w:t>
      </w:r>
      <w:r>
        <w:rPr>
          <w:rFonts w:ascii="Times New Roman" w:hint="eastAsia"/>
          <w:szCs w:val="21"/>
        </w:rPr>
        <w:t>是明智的，也许目前的情况也需要如此。</w:t>
      </w:r>
    </w:p>
    <w:p w:rsidR="00373D67" w:rsidRDefault="00373D67" w:rsidP="003414C9">
      <w:pPr>
        <w:widowControl w:val="0"/>
        <w:tabs>
          <w:tab w:val="left" w:pos="1886"/>
        </w:tabs>
        <w:spacing w:after="140" w:line="348" w:lineRule="exact"/>
        <w:jc w:val="both"/>
        <w:rPr>
          <w:rFonts w:ascii="Times New Roman" w:hint="eastAsia"/>
          <w:szCs w:val="21"/>
        </w:rPr>
      </w:pPr>
      <w:r>
        <w:rPr>
          <w:rFonts w:ascii="Times New Roman" w:hint="eastAsia"/>
          <w:szCs w:val="21"/>
        </w:rPr>
        <w:t>16</w:t>
      </w:r>
      <w:r w:rsidR="0047581E">
        <w:rPr>
          <w:rFonts w:ascii="Times New Roman" w:hint="eastAsia"/>
          <w:szCs w:val="21"/>
        </w:rPr>
        <w:t xml:space="preserve">.  </w:t>
      </w:r>
      <w:r>
        <w:rPr>
          <w:rFonts w:ascii="Times New Roman" w:hint="eastAsia"/>
          <w:szCs w:val="21"/>
        </w:rPr>
        <w:t>由于任何政党都不是由瑞士政府资助的，因而政府无法命令他们做什么。社会民主党规定女性的配额为</w:t>
      </w:r>
      <w:r>
        <w:rPr>
          <w:rFonts w:ascii="Times New Roman" w:hint="eastAsia"/>
          <w:szCs w:val="21"/>
        </w:rPr>
        <w:t>40%</w:t>
      </w:r>
      <w:r>
        <w:rPr>
          <w:rFonts w:ascii="Times New Roman" w:hint="eastAsia"/>
          <w:szCs w:val="21"/>
        </w:rPr>
        <w:t>，这已经是做得相当好了。</w:t>
      </w:r>
    </w:p>
    <w:p w:rsidR="00373D67" w:rsidRDefault="00373D67" w:rsidP="003414C9">
      <w:pPr>
        <w:widowControl w:val="0"/>
        <w:tabs>
          <w:tab w:val="left" w:pos="2730"/>
        </w:tabs>
        <w:spacing w:after="140" w:line="348" w:lineRule="exact"/>
        <w:jc w:val="both"/>
        <w:rPr>
          <w:rFonts w:ascii="Times New Roman" w:hint="eastAsia"/>
          <w:szCs w:val="21"/>
        </w:rPr>
      </w:pPr>
      <w:r>
        <w:rPr>
          <w:rFonts w:ascii="Times New Roman" w:hint="eastAsia"/>
          <w:szCs w:val="21"/>
        </w:rPr>
        <w:t>17</w:t>
      </w:r>
      <w:r w:rsidR="00BE699C">
        <w:rPr>
          <w:rFonts w:ascii="Times New Roman" w:hint="eastAsia"/>
          <w:szCs w:val="21"/>
        </w:rPr>
        <w:t xml:space="preserve">.  </w:t>
      </w:r>
      <w:r>
        <w:rPr>
          <w:rFonts w:ascii="SimHei" w:eastAsia="SimHei" w:hint="eastAsia"/>
          <w:color w:val="FF0000"/>
          <w:szCs w:val="21"/>
        </w:rPr>
        <w:t>M</w:t>
      </w:r>
      <w:r>
        <w:rPr>
          <w:rFonts w:ascii="Times New Roman" w:eastAsia="SimHei"/>
          <w:color w:val="FF0000"/>
          <w:szCs w:val="21"/>
        </w:rPr>
        <w:t>ü</w:t>
      </w:r>
      <w:r>
        <w:rPr>
          <w:rFonts w:ascii="SimHei" w:eastAsia="SimHei" w:hint="eastAsia"/>
          <w:color w:val="FF0000"/>
          <w:szCs w:val="21"/>
        </w:rPr>
        <w:t>ller女士</w:t>
      </w:r>
      <w:r>
        <w:rPr>
          <w:rFonts w:ascii="Times New Roman" w:hint="eastAsia"/>
          <w:szCs w:val="21"/>
        </w:rPr>
        <w:t>（瑞士）说，瑞士越来越多的右翼党派正在推荐女性候选人，这是一种希冀。而且，在各政党内部，越来越多的妇女现在进入了理事会。政府正在与媒体合作以期提高瑞士人民对妇女参加竞选和参加投票重要性的认识；政府正在对媒体施加压力，要求其在以后的选举中对女性候选人给予与男性候选人同样的报道。</w:t>
      </w:r>
    </w:p>
    <w:p w:rsidR="00373D67" w:rsidRPr="00966DCD" w:rsidRDefault="00373D67" w:rsidP="003414C9">
      <w:pPr>
        <w:widowControl w:val="0"/>
        <w:tabs>
          <w:tab w:val="left" w:pos="2730"/>
        </w:tabs>
        <w:spacing w:after="140" w:line="348" w:lineRule="exact"/>
        <w:jc w:val="both"/>
        <w:rPr>
          <w:rFonts w:ascii="Times New Roman" w:hint="eastAsia"/>
          <w:szCs w:val="21"/>
        </w:rPr>
      </w:pPr>
      <w:r>
        <w:rPr>
          <w:rFonts w:ascii="Times New Roman" w:hint="eastAsia"/>
          <w:szCs w:val="21"/>
        </w:rPr>
        <w:t>18</w:t>
      </w:r>
      <w:r w:rsidR="00BE699C">
        <w:rPr>
          <w:rFonts w:ascii="Times New Roman" w:hint="eastAsia"/>
          <w:szCs w:val="21"/>
        </w:rPr>
        <w:t xml:space="preserve">.  </w:t>
      </w:r>
      <w:r w:rsidRPr="00B75626">
        <w:rPr>
          <w:rFonts w:ascii="SimHei" w:eastAsia="SimHei" w:hint="eastAsia"/>
          <w:color w:val="FF0000"/>
          <w:szCs w:val="21"/>
        </w:rPr>
        <w:t>Wyss女士</w:t>
      </w:r>
      <w:r>
        <w:rPr>
          <w:rFonts w:ascii="Times New Roman" w:hint="eastAsia"/>
          <w:szCs w:val="21"/>
        </w:rPr>
        <w:t>（瑞士）说，关于建立国家人权机构的问题，政府在</w:t>
      </w:r>
      <w:smartTag w:uri="urn:schemas-microsoft-com:office:smarttags" w:element="chsdate">
        <w:smartTagPr>
          <w:attr w:name="Year" w:val="2009"/>
          <w:attr w:name="Month" w:val="7"/>
          <w:attr w:name="Day" w:val="1"/>
          <w:attr w:name="IsLunarDate" w:val="False"/>
          <w:attr w:name="IsROCDate" w:val="False"/>
        </w:smartTagPr>
        <w:r>
          <w:rPr>
            <w:rFonts w:ascii="Times New Roman" w:hint="eastAsia"/>
            <w:szCs w:val="21"/>
          </w:rPr>
          <w:t>2009</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1</w:t>
        </w:r>
        <w:r>
          <w:rPr>
            <w:rFonts w:ascii="Times New Roman" w:hint="eastAsia"/>
            <w:szCs w:val="21"/>
          </w:rPr>
          <w:t>日</w:t>
        </w:r>
      </w:smartTag>
      <w:r>
        <w:rPr>
          <w:rFonts w:ascii="Times New Roman" w:hint="eastAsia"/>
          <w:szCs w:val="21"/>
        </w:rPr>
        <w:t>决定，作为试点项目，在五年内建立一个大学机构网络来解决人权问题，此后或者将该系统延长五年，或者根据《</w:t>
      </w:r>
      <w:r w:rsidRPr="00966DCD">
        <w:rPr>
          <w:rFonts w:ascii="Times New Roman" w:hint="eastAsia"/>
          <w:szCs w:val="21"/>
        </w:rPr>
        <w:t>巴黎原则</w:t>
      </w:r>
      <w:r>
        <w:rPr>
          <w:rFonts w:ascii="Times New Roman" w:hint="eastAsia"/>
          <w:szCs w:val="21"/>
        </w:rPr>
        <w:t>》成立一个成熟的国家人权机构。</w:t>
      </w:r>
    </w:p>
    <w:p w:rsidR="00373D67" w:rsidRDefault="00373D67" w:rsidP="003414C9">
      <w:pPr>
        <w:widowControl w:val="0"/>
        <w:tabs>
          <w:tab w:val="left" w:pos="2730"/>
        </w:tabs>
        <w:spacing w:after="140" w:line="348" w:lineRule="exact"/>
        <w:jc w:val="both"/>
        <w:rPr>
          <w:rFonts w:ascii="Times New Roman" w:hint="eastAsia"/>
          <w:szCs w:val="21"/>
        </w:rPr>
      </w:pPr>
      <w:r w:rsidRPr="00BC054F">
        <w:rPr>
          <w:rFonts w:ascii="KaiTi_GB2312" w:eastAsia="KaiTi_GB2312" w:hint="eastAsia"/>
          <w:color w:val="0000FF"/>
          <w:spacing w:val="2"/>
        </w:rPr>
        <w:t>第10</w:t>
      </w:r>
      <w:r>
        <w:rPr>
          <w:rFonts w:ascii="KaiTi_GB2312" w:eastAsia="KaiTi_GB2312" w:hint="eastAsia"/>
          <w:color w:val="0000FF"/>
          <w:spacing w:val="2"/>
        </w:rPr>
        <w:t>条</w:t>
      </w:r>
      <w:r w:rsidRPr="00BC054F">
        <w:rPr>
          <w:rFonts w:ascii="KaiTi_GB2312" w:eastAsia="KaiTi_GB2312" w:hint="eastAsia"/>
          <w:color w:val="0000FF"/>
          <w:spacing w:val="2"/>
        </w:rPr>
        <w:t>至</w:t>
      </w:r>
      <w:r>
        <w:rPr>
          <w:rFonts w:ascii="KaiTi_GB2312" w:eastAsia="KaiTi_GB2312" w:hint="eastAsia"/>
          <w:color w:val="0000FF"/>
          <w:spacing w:val="2"/>
        </w:rPr>
        <w:t>第</w:t>
      </w:r>
      <w:r w:rsidRPr="00BC054F">
        <w:rPr>
          <w:rFonts w:ascii="KaiTi_GB2312" w:eastAsia="KaiTi_GB2312" w:hint="eastAsia"/>
          <w:color w:val="0000FF"/>
          <w:spacing w:val="2"/>
        </w:rPr>
        <w:t>14条</w:t>
      </w:r>
    </w:p>
    <w:p w:rsidR="00373D67" w:rsidRPr="00966DCD" w:rsidRDefault="00373D67" w:rsidP="003414C9">
      <w:pPr>
        <w:widowControl w:val="0"/>
        <w:tabs>
          <w:tab w:val="left" w:pos="2730"/>
        </w:tabs>
        <w:spacing w:after="140" w:line="348" w:lineRule="exact"/>
        <w:jc w:val="both"/>
        <w:rPr>
          <w:rFonts w:ascii="Times New Roman" w:hint="eastAsia"/>
          <w:szCs w:val="21"/>
        </w:rPr>
      </w:pPr>
      <w:r>
        <w:rPr>
          <w:rFonts w:ascii="Times New Roman" w:hint="eastAsia"/>
          <w:szCs w:val="21"/>
        </w:rPr>
        <w:t>19</w:t>
      </w:r>
      <w:r w:rsidR="00BE699C">
        <w:rPr>
          <w:rFonts w:ascii="Times New Roman" w:hint="eastAsia"/>
          <w:szCs w:val="21"/>
        </w:rPr>
        <w:t xml:space="preserve">.  </w:t>
      </w:r>
      <w:r>
        <w:rPr>
          <w:rFonts w:ascii="SimHei" w:eastAsia="SimHei" w:hint="eastAsia"/>
          <w:color w:val="FF0000"/>
          <w:szCs w:val="21"/>
        </w:rPr>
        <w:t>Pimentel女士</w:t>
      </w:r>
      <w:r>
        <w:rPr>
          <w:rFonts w:ascii="Times New Roman" w:hint="eastAsia"/>
          <w:szCs w:val="21"/>
        </w:rPr>
        <w:t>在提及第</w:t>
      </w:r>
      <w:r>
        <w:rPr>
          <w:rFonts w:ascii="Times New Roman" w:hint="eastAsia"/>
          <w:szCs w:val="21"/>
        </w:rPr>
        <w:t>10</w:t>
      </w:r>
      <w:r>
        <w:rPr>
          <w:rFonts w:ascii="Times New Roman" w:hint="eastAsia"/>
          <w:szCs w:val="21"/>
        </w:rPr>
        <w:t>条时询问，联邦和各州一级采取了哪些做法来消除对残疾人的歧视。而且，非政府组织消息来源指出，对移民妇女在就业、社会保障和教育方面存在着</w:t>
      </w:r>
      <w:r w:rsidRPr="00966DCD">
        <w:rPr>
          <w:rFonts w:ascii="Times New Roman" w:hint="eastAsia"/>
          <w:szCs w:val="21"/>
        </w:rPr>
        <w:t>结构性歧视</w:t>
      </w:r>
      <w:r>
        <w:rPr>
          <w:rFonts w:ascii="Times New Roman" w:hint="eastAsia"/>
          <w:szCs w:val="21"/>
        </w:rPr>
        <w:t>，这往往是因为她们的外国文凭不被认可。了解报告（</w:t>
      </w:r>
      <w:r>
        <w:rPr>
          <w:rFonts w:ascii="Times New Roman" w:hint="eastAsia"/>
          <w:szCs w:val="21"/>
        </w:rPr>
        <w:t>CEDAW/C/CHE/3</w:t>
      </w:r>
      <w:r>
        <w:rPr>
          <w:rFonts w:ascii="Times New Roman" w:hint="eastAsia"/>
          <w:szCs w:val="21"/>
        </w:rPr>
        <w:t>，第</w:t>
      </w:r>
      <w:r>
        <w:rPr>
          <w:rFonts w:ascii="Times New Roman" w:hint="eastAsia"/>
          <w:szCs w:val="21"/>
        </w:rPr>
        <w:t>257</w:t>
      </w:r>
      <w:r>
        <w:rPr>
          <w:rFonts w:ascii="Times New Roman" w:hint="eastAsia"/>
          <w:szCs w:val="21"/>
        </w:rPr>
        <w:t>至</w:t>
      </w:r>
      <w:r>
        <w:rPr>
          <w:rFonts w:ascii="Times New Roman" w:hint="eastAsia"/>
          <w:szCs w:val="21"/>
        </w:rPr>
        <w:t>259</w:t>
      </w:r>
      <w:r>
        <w:rPr>
          <w:rFonts w:ascii="Times New Roman" w:hint="eastAsia"/>
          <w:szCs w:val="21"/>
        </w:rPr>
        <w:t>段）讨论的针对移民妇女的各种学徒制和其他方案是否终止了教育歧视很有意义。非政府组织认为移民妇女分为两类，一类是来自欧洲联盟、美国和加拿大的移民妇女，另一类是来自世界其他地方的移民妇女，后者显然受到歧视，对此观点代表团还应当做出评论。</w:t>
      </w:r>
    </w:p>
    <w:p w:rsidR="00373D67" w:rsidRPr="00C47DF6" w:rsidRDefault="00373D67" w:rsidP="008934EB">
      <w:pPr>
        <w:widowControl w:val="0"/>
        <w:tabs>
          <w:tab w:val="left" w:pos="2730"/>
        </w:tabs>
        <w:spacing w:after="140" w:line="340" w:lineRule="exact"/>
        <w:jc w:val="both"/>
        <w:rPr>
          <w:rFonts w:ascii="Times New Roman" w:hint="eastAsia"/>
          <w:szCs w:val="21"/>
        </w:rPr>
      </w:pPr>
      <w:r w:rsidRPr="0022195D">
        <w:rPr>
          <w:rFonts w:ascii="Times New Roman" w:hint="eastAsia"/>
          <w:szCs w:val="21"/>
        </w:rPr>
        <w:t>20</w:t>
      </w:r>
      <w:r w:rsidR="00BE699C">
        <w:rPr>
          <w:rFonts w:ascii="Times New Roman" w:hint="eastAsia"/>
          <w:szCs w:val="21"/>
        </w:rPr>
        <w:t xml:space="preserve">.  </w:t>
      </w:r>
      <w:r w:rsidRPr="0022195D">
        <w:rPr>
          <w:rFonts w:ascii="SimHei" w:eastAsia="SimHei"/>
          <w:color w:val="FF0000"/>
          <w:szCs w:val="21"/>
        </w:rPr>
        <w:t>Bailey</w:t>
      </w:r>
      <w:r w:rsidRPr="0022195D">
        <w:rPr>
          <w:rFonts w:ascii="SimHei" w:eastAsia="SimHei" w:hint="eastAsia"/>
          <w:color w:val="FF0000"/>
          <w:szCs w:val="21"/>
        </w:rPr>
        <w:t>女士</w:t>
      </w:r>
      <w:r>
        <w:rPr>
          <w:rFonts w:ascii="Times New Roman" w:hint="eastAsia"/>
          <w:szCs w:val="21"/>
        </w:rPr>
        <w:t>说，教育方面的两性平等尚未实现，尽管在联邦一级</w:t>
      </w:r>
      <w:r w:rsidRPr="0022195D">
        <w:rPr>
          <w:rFonts w:ascii="Times New Roman" w:hint="eastAsia"/>
          <w:szCs w:val="21"/>
        </w:rPr>
        <w:t>已经</w:t>
      </w:r>
      <w:r>
        <w:rPr>
          <w:rFonts w:ascii="Times New Roman" w:hint="eastAsia"/>
          <w:szCs w:val="21"/>
        </w:rPr>
        <w:t>执行了许多</w:t>
      </w:r>
      <w:r w:rsidRPr="0022195D">
        <w:rPr>
          <w:rFonts w:ascii="Times New Roman" w:hint="eastAsia"/>
          <w:szCs w:val="21"/>
        </w:rPr>
        <w:t>方案和倡议，并</w:t>
      </w:r>
      <w:r>
        <w:rPr>
          <w:rFonts w:ascii="Times New Roman" w:hint="eastAsia"/>
          <w:szCs w:val="21"/>
        </w:rPr>
        <w:t>且有许多</w:t>
      </w:r>
      <w:r w:rsidRPr="0022195D">
        <w:rPr>
          <w:rFonts w:ascii="Times New Roman" w:hint="eastAsia"/>
          <w:szCs w:val="21"/>
        </w:rPr>
        <w:t>政策和法律框架</w:t>
      </w:r>
      <w:r>
        <w:rPr>
          <w:rFonts w:ascii="Times New Roman" w:hint="eastAsia"/>
          <w:szCs w:val="21"/>
        </w:rPr>
        <w:t>已经到位</w:t>
      </w:r>
      <w:r w:rsidRPr="0022195D">
        <w:rPr>
          <w:rFonts w:ascii="Times New Roman" w:hint="eastAsia"/>
          <w:szCs w:val="21"/>
        </w:rPr>
        <w:t>。妇女在高等教育领域人数不足，而且在博士</w:t>
      </w:r>
      <w:r>
        <w:rPr>
          <w:rFonts w:ascii="Times New Roman" w:hint="eastAsia"/>
          <w:szCs w:val="21"/>
        </w:rPr>
        <w:t>一</w:t>
      </w:r>
      <w:r w:rsidRPr="0022195D">
        <w:rPr>
          <w:rFonts w:ascii="Times New Roman" w:hint="eastAsia"/>
          <w:szCs w:val="21"/>
        </w:rPr>
        <w:t>级</w:t>
      </w:r>
      <w:r>
        <w:rPr>
          <w:rFonts w:ascii="Times New Roman" w:hint="eastAsia"/>
          <w:szCs w:val="21"/>
        </w:rPr>
        <w:t>以及职业培训方面</w:t>
      </w:r>
      <w:r w:rsidRPr="00CF2AAB">
        <w:rPr>
          <w:rFonts w:ascii="Times New Roman" w:hint="eastAsia"/>
          <w:szCs w:val="21"/>
        </w:rPr>
        <w:t>学科隔离</w:t>
      </w:r>
      <w:r>
        <w:rPr>
          <w:rFonts w:ascii="Times New Roman" w:hint="eastAsia"/>
          <w:szCs w:val="21"/>
        </w:rPr>
        <w:t>现象严重。她想知道</w:t>
      </w:r>
      <w:r w:rsidRPr="0022195D">
        <w:rPr>
          <w:rFonts w:ascii="Times New Roman" w:hint="eastAsia"/>
          <w:szCs w:val="21"/>
        </w:rPr>
        <w:t>瑞士打算如何在大学</w:t>
      </w:r>
      <w:r>
        <w:rPr>
          <w:rFonts w:ascii="Times New Roman" w:hint="eastAsia"/>
          <w:szCs w:val="21"/>
        </w:rPr>
        <w:t>和</w:t>
      </w:r>
      <w:r w:rsidRPr="0022195D">
        <w:rPr>
          <w:rFonts w:ascii="Times New Roman" w:hint="eastAsia"/>
          <w:szCs w:val="21"/>
        </w:rPr>
        <w:t>其他高等教育机构实施</w:t>
      </w:r>
      <w:r w:rsidRPr="0022195D">
        <w:rPr>
          <w:rFonts w:ascii="Times New Roman" w:hint="eastAsia"/>
          <w:szCs w:val="21"/>
        </w:rPr>
        <w:t>2002</w:t>
      </w:r>
      <w:r w:rsidRPr="0022195D">
        <w:rPr>
          <w:rFonts w:ascii="Times New Roman" w:hint="eastAsia"/>
          <w:szCs w:val="21"/>
        </w:rPr>
        <w:t>年联邦平等机会方案以最终使更多妇女获得</w:t>
      </w:r>
      <w:r>
        <w:rPr>
          <w:rFonts w:ascii="Times New Roman" w:hint="eastAsia"/>
          <w:szCs w:val="21"/>
        </w:rPr>
        <w:t>非传统的</w:t>
      </w:r>
      <w:r w:rsidRPr="0022195D">
        <w:rPr>
          <w:rFonts w:ascii="Times New Roman" w:hint="eastAsia"/>
          <w:szCs w:val="21"/>
        </w:rPr>
        <w:t>、待遇更好的工作，以及</w:t>
      </w:r>
      <w:r>
        <w:rPr>
          <w:rFonts w:ascii="Times New Roman" w:hint="eastAsia"/>
          <w:szCs w:val="21"/>
        </w:rPr>
        <w:t>瑞士打算如何</w:t>
      </w:r>
      <w:r w:rsidRPr="0022195D">
        <w:rPr>
          <w:rFonts w:ascii="Times New Roman" w:hint="eastAsia"/>
          <w:szCs w:val="21"/>
        </w:rPr>
        <w:t>强</w:t>
      </w:r>
      <w:r>
        <w:rPr>
          <w:rFonts w:ascii="Times New Roman" w:hint="eastAsia"/>
          <w:szCs w:val="21"/>
        </w:rPr>
        <w:t>化必要的</w:t>
      </w:r>
      <w:r w:rsidRPr="0022195D">
        <w:rPr>
          <w:rFonts w:ascii="Times New Roman" w:hint="eastAsia"/>
          <w:szCs w:val="21"/>
        </w:rPr>
        <w:t>两性平等观点以提高</w:t>
      </w:r>
      <w:r>
        <w:rPr>
          <w:rFonts w:ascii="Times New Roman" w:hint="eastAsia"/>
          <w:szCs w:val="21"/>
        </w:rPr>
        <w:t>女学生和女研究人员</w:t>
      </w:r>
      <w:r w:rsidRPr="0022195D">
        <w:rPr>
          <w:rFonts w:ascii="Times New Roman" w:hint="eastAsia"/>
          <w:szCs w:val="21"/>
        </w:rPr>
        <w:t>的比</w:t>
      </w:r>
      <w:r>
        <w:rPr>
          <w:rFonts w:ascii="Times New Roman" w:hint="eastAsia"/>
          <w:szCs w:val="21"/>
        </w:rPr>
        <w:t>例，尤其</w:t>
      </w:r>
      <w:r w:rsidRPr="0022195D">
        <w:rPr>
          <w:rFonts w:ascii="Times New Roman" w:hint="eastAsia"/>
          <w:szCs w:val="21"/>
        </w:rPr>
        <w:t>是</w:t>
      </w:r>
      <w:r>
        <w:rPr>
          <w:rFonts w:ascii="Times New Roman" w:hint="eastAsia"/>
          <w:szCs w:val="21"/>
        </w:rPr>
        <w:t>在</w:t>
      </w:r>
      <w:r w:rsidRPr="0022195D">
        <w:rPr>
          <w:rFonts w:ascii="Times New Roman" w:hint="eastAsia"/>
          <w:szCs w:val="21"/>
        </w:rPr>
        <w:t>科学技术领域</w:t>
      </w:r>
      <w:r>
        <w:rPr>
          <w:rFonts w:ascii="Times New Roman" w:hint="eastAsia"/>
          <w:szCs w:val="21"/>
        </w:rPr>
        <w:t>。她注意到瑞士正在对高等教育进行一次整体改革，因此询问如何使更多妇女担任高等教育和</w:t>
      </w:r>
      <w:r w:rsidRPr="00C5146F">
        <w:rPr>
          <w:rFonts w:ascii="Times New Roman" w:hint="eastAsia"/>
          <w:szCs w:val="21"/>
        </w:rPr>
        <w:t>性别培训</w:t>
      </w:r>
      <w:r>
        <w:rPr>
          <w:rFonts w:ascii="Times New Roman" w:hint="eastAsia"/>
          <w:szCs w:val="21"/>
        </w:rPr>
        <w:t>机构中管理和决策团体为男女提供的职务。</w:t>
      </w:r>
    </w:p>
    <w:p w:rsidR="00373D67" w:rsidRPr="0022195D"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21</w:t>
      </w:r>
      <w:r w:rsidR="00BE699C">
        <w:rPr>
          <w:rFonts w:ascii="Times New Roman" w:hint="eastAsia"/>
          <w:szCs w:val="21"/>
        </w:rPr>
        <w:t xml:space="preserve">.  </w:t>
      </w:r>
      <w:r>
        <w:rPr>
          <w:rFonts w:ascii="SimHei" w:eastAsia="SimHei" w:hint="eastAsia"/>
          <w:color w:val="FF0000"/>
          <w:szCs w:val="21"/>
        </w:rPr>
        <w:t>Popescu女士</w:t>
      </w:r>
      <w:r>
        <w:rPr>
          <w:rFonts w:ascii="Times New Roman" w:hint="eastAsia"/>
          <w:szCs w:val="21"/>
        </w:rPr>
        <w:t>说，虽然更多妇女上了大学，但其中的多数人还是退学了，获得各级教育机构的退学数据很有帮助。当然，联邦为促进聘请更多妇女担任教授的方案在达到</w:t>
      </w:r>
      <w:r>
        <w:rPr>
          <w:rFonts w:ascii="Times New Roman" w:hint="eastAsia"/>
          <w:szCs w:val="21"/>
        </w:rPr>
        <w:t>14%</w:t>
      </w:r>
      <w:r>
        <w:rPr>
          <w:rFonts w:ascii="Times New Roman" w:hint="eastAsia"/>
          <w:szCs w:val="21"/>
        </w:rPr>
        <w:t>的目标后应继续得到资助；她想知道该方案覆盖了多少所大学。根据报告本身以及外部消息来源，</w:t>
      </w:r>
      <w:r w:rsidRPr="00BC3340">
        <w:rPr>
          <w:rFonts w:ascii="Times New Roman" w:hint="eastAsia"/>
          <w:szCs w:val="21"/>
        </w:rPr>
        <w:t>两性平等观点</w:t>
      </w:r>
      <w:r>
        <w:rPr>
          <w:rFonts w:ascii="Times New Roman" w:hint="eastAsia"/>
          <w:szCs w:val="21"/>
        </w:rPr>
        <w:t>显然只在部分州而不是在联邦一级</w:t>
      </w:r>
      <w:r w:rsidRPr="0022195D">
        <w:rPr>
          <w:rFonts w:ascii="Times New Roman" w:hint="eastAsia"/>
          <w:szCs w:val="21"/>
        </w:rPr>
        <w:t>引入教育系统。此外，</w:t>
      </w:r>
      <w:r>
        <w:rPr>
          <w:rFonts w:ascii="Times New Roman" w:hint="eastAsia"/>
          <w:szCs w:val="21"/>
        </w:rPr>
        <w:t>大多数教科书</w:t>
      </w:r>
      <w:r w:rsidRPr="0022195D">
        <w:rPr>
          <w:rFonts w:ascii="Times New Roman" w:hint="eastAsia"/>
          <w:szCs w:val="21"/>
        </w:rPr>
        <w:t>继续强化</w:t>
      </w:r>
      <w:r>
        <w:rPr>
          <w:rFonts w:ascii="Times New Roman" w:hint="eastAsia"/>
          <w:szCs w:val="21"/>
        </w:rPr>
        <w:t>陈规</w:t>
      </w:r>
      <w:r w:rsidRPr="0022195D">
        <w:rPr>
          <w:rFonts w:ascii="Times New Roman" w:hint="eastAsia"/>
          <w:szCs w:val="21"/>
        </w:rPr>
        <w:t>定型观念。计划中的课程改革</w:t>
      </w:r>
      <w:r>
        <w:rPr>
          <w:rFonts w:ascii="Times New Roman" w:hint="eastAsia"/>
          <w:szCs w:val="21"/>
        </w:rPr>
        <w:t>旨在以</w:t>
      </w:r>
      <w:r w:rsidRPr="0022195D">
        <w:rPr>
          <w:rFonts w:ascii="Times New Roman" w:hint="eastAsia"/>
          <w:szCs w:val="21"/>
        </w:rPr>
        <w:t>四种语言</w:t>
      </w:r>
      <w:r>
        <w:rPr>
          <w:rFonts w:ascii="Times New Roman" w:hint="eastAsia"/>
          <w:szCs w:val="21"/>
        </w:rPr>
        <w:t>教授统一</w:t>
      </w:r>
      <w:r w:rsidRPr="0022195D">
        <w:rPr>
          <w:rFonts w:ascii="Times New Roman" w:hint="eastAsia"/>
          <w:szCs w:val="21"/>
        </w:rPr>
        <w:t>的课程，这将是对该方面的教育材料进行审查的绝佳机会。虽然瑞士政府</w:t>
      </w:r>
      <w:r>
        <w:rPr>
          <w:rFonts w:ascii="Times New Roman" w:hint="eastAsia"/>
          <w:szCs w:val="21"/>
        </w:rPr>
        <w:t>着眼于促进移民妇女在某些领域获得职业培训，但</w:t>
      </w:r>
      <w:r w:rsidRPr="0022195D">
        <w:rPr>
          <w:rFonts w:ascii="Times New Roman" w:hint="eastAsia"/>
          <w:szCs w:val="21"/>
        </w:rPr>
        <w:t>了解</w:t>
      </w:r>
      <w:r>
        <w:rPr>
          <w:rFonts w:ascii="Times New Roman" w:hint="eastAsia"/>
          <w:szCs w:val="21"/>
        </w:rPr>
        <w:t>政府打算如何确保她们获得不同的教育，从而在将来为她们提供更多的就业机会</w:t>
      </w:r>
      <w:r w:rsidRPr="0022195D">
        <w:rPr>
          <w:rFonts w:ascii="Times New Roman" w:hint="eastAsia"/>
          <w:szCs w:val="21"/>
        </w:rPr>
        <w:t>也很有用。</w:t>
      </w:r>
    </w:p>
    <w:p w:rsidR="00373D67" w:rsidRPr="005A0A64" w:rsidRDefault="00373D67" w:rsidP="008934EB">
      <w:pPr>
        <w:widowControl w:val="0"/>
        <w:tabs>
          <w:tab w:val="left" w:pos="2730"/>
        </w:tabs>
        <w:spacing w:after="140" w:line="340" w:lineRule="exact"/>
        <w:jc w:val="both"/>
        <w:rPr>
          <w:rFonts w:ascii="Times New Roman" w:hint="eastAsia"/>
          <w:szCs w:val="21"/>
        </w:rPr>
      </w:pPr>
      <w:r w:rsidRPr="0025452C">
        <w:rPr>
          <w:rFonts w:ascii="Times New Roman" w:hint="eastAsia"/>
          <w:szCs w:val="21"/>
        </w:rPr>
        <w:t>22</w:t>
      </w:r>
      <w:r w:rsidR="00BE699C">
        <w:rPr>
          <w:rFonts w:ascii="Times New Roman" w:hint="eastAsia"/>
          <w:szCs w:val="21"/>
        </w:rPr>
        <w:t xml:space="preserve">.  </w:t>
      </w:r>
      <w:r w:rsidRPr="0025452C">
        <w:rPr>
          <w:rFonts w:ascii="SimHei" w:eastAsia="SimHei" w:hint="eastAsia"/>
          <w:color w:val="FF0000"/>
          <w:szCs w:val="21"/>
        </w:rPr>
        <w:t>Patten女士</w:t>
      </w:r>
      <w:r w:rsidRPr="0025452C">
        <w:rPr>
          <w:rFonts w:ascii="Times New Roman" w:hint="eastAsia"/>
          <w:szCs w:val="21"/>
        </w:rPr>
        <w:t>在提到第</w:t>
      </w:r>
      <w:r w:rsidRPr="0025452C">
        <w:rPr>
          <w:rFonts w:ascii="Times New Roman" w:hint="eastAsia"/>
          <w:szCs w:val="21"/>
        </w:rPr>
        <w:t>11</w:t>
      </w:r>
      <w:r>
        <w:rPr>
          <w:rFonts w:ascii="Times New Roman" w:hint="eastAsia"/>
          <w:szCs w:val="21"/>
        </w:rPr>
        <w:t>条时注意到</w:t>
      </w:r>
      <w:r w:rsidRPr="0025452C">
        <w:rPr>
          <w:rFonts w:ascii="Times New Roman" w:hint="eastAsia"/>
          <w:szCs w:val="21"/>
        </w:rPr>
        <w:t>，妇女的教育</w:t>
      </w:r>
      <w:r>
        <w:rPr>
          <w:rFonts w:ascii="Times New Roman" w:hint="eastAsia"/>
          <w:szCs w:val="21"/>
        </w:rPr>
        <w:t>隔离还导致了保健、社会和教学领域</w:t>
      </w:r>
      <w:r w:rsidRPr="0025452C">
        <w:rPr>
          <w:rFonts w:ascii="Times New Roman" w:hint="eastAsia"/>
          <w:szCs w:val="21"/>
        </w:rPr>
        <w:t>的职业</w:t>
      </w:r>
      <w:r>
        <w:rPr>
          <w:rFonts w:ascii="Times New Roman" w:hint="eastAsia"/>
          <w:szCs w:val="21"/>
        </w:rPr>
        <w:t>隔离</w:t>
      </w:r>
      <w:r w:rsidRPr="0025452C">
        <w:rPr>
          <w:rFonts w:ascii="Times New Roman" w:hint="eastAsia"/>
          <w:szCs w:val="21"/>
        </w:rPr>
        <w:t>，这引起了工资差异。她询问瑞士政府打算采取什么办法来鼓励妇女进入男性主导的领域，同时确保传统的女性职业不被低估。了解下列情况很有意义：瑞士政府是否有具体政策促进同值工作同等报酬——</w:t>
      </w:r>
      <w:r>
        <w:rPr>
          <w:rFonts w:ascii="Times New Roman" w:hint="eastAsia"/>
          <w:szCs w:val="21"/>
        </w:rPr>
        <w:t>这</w:t>
      </w:r>
      <w:r w:rsidRPr="0025452C">
        <w:rPr>
          <w:rFonts w:ascii="Times New Roman" w:hint="eastAsia"/>
          <w:szCs w:val="21"/>
        </w:rPr>
        <w:t>有别于同工同酬——以及其结果是否得到了客观评估；</w:t>
      </w:r>
      <w:r w:rsidRPr="00C20CDA">
        <w:rPr>
          <w:rFonts w:ascii="Times New Roman" w:hint="eastAsia"/>
          <w:szCs w:val="21"/>
        </w:rPr>
        <w:t>劳工法官</w:t>
      </w:r>
      <w:r w:rsidRPr="0025452C">
        <w:rPr>
          <w:rFonts w:ascii="Times New Roman" w:hint="eastAsia"/>
          <w:szCs w:val="21"/>
        </w:rPr>
        <w:t>是否收到了政府就该问题和整体</w:t>
      </w:r>
      <w:r>
        <w:rPr>
          <w:rFonts w:ascii="Times New Roman" w:hint="eastAsia"/>
          <w:szCs w:val="21"/>
        </w:rPr>
        <w:t>的工资歧视问题做出的具体指导，以及他们是否在</w:t>
      </w:r>
      <w:r w:rsidRPr="0025452C">
        <w:rPr>
          <w:rFonts w:ascii="Times New Roman" w:hint="eastAsia"/>
          <w:szCs w:val="21"/>
        </w:rPr>
        <w:t>判</w:t>
      </w:r>
      <w:r>
        <w:rPr>
          <w:rFonts w:ascii="Times New Roman" w:hint="eastAsia"/>
          <w:szCs w:val="21"/>
        </w:rPr>
        <w:t>决</w:t>
      </w:r>
      <w:r w:rsidRPr="0025452C">
        <w:rPr>
          <w:rFonts w:ascii="Times New Roman" w:hint="eastAsia"/>
          <w:szCs w:val="21"/>
        </w:rPr>
        <w:t>中适用了第</w:t>
      </w:r>
      <w:r w:rsidRPr="0025452C">
        <w:rPr>
          <w:rFonts w:ascii="Times New Roman" w:hint="eastAsia"/>
          <w:szCs w:val="21"/>
        </w:rPr>
        <w:t>11</w:t>
      </w:r>
      <w:r w:rsidRPr="0025452C">
        <w:rPr>
          <w:rFonts w:ascii="Times New Roman" w:hint="eastAsia"/>
          <w:szCs w:val="21"/>
        </w:rPr>
        <w:t>（</w:t>
      </w:r>
      <w:r w:rsidRPr="0025452C">
        <w:rPr>
          <w:rFonts w:ascii="Times New Roman" w:hint="eastAsia"/>
          <w:szCs w:val="21"/>
        </w:rPr>
        <w:t>d</w:t>
      </w:r>
      <w:r w:rsidRPr="0025452C">
        <w:rPr>
          <w:rFonts w:ascii="Times New Roman" w:hint="eastAsia"/>
          <w:szCs w:val="21"/>
        </w:rPr>
        <w:t>）条并</w:t>
      </w:r>
      <w:r>
        <w:rPr>
          <w:rFonts w:ascii="Times New Roman" w:hint="eastAsia"/>
          <w:szCs w:val="21"/>
        </w:rPr>
        <w:t>提及了《公约》。鉴于瑞士工会联合会不满瑞士各企业不情愿参与具有约束力的工资平等问题联合监测</w:t>
      </w:r>
      <w:r w:rsidRPr="0025452C">
        <w:rPr>
          <w:rFonts w:ascii="Times New Roman" w:hint="eastAsia"/>
          <w:szCs w:val="21"/>
        </w:rPr>
        <w:t>，</w:t>
      </w:r>
      <w:r>
        <w:rPr>
          <w:rFonts w:ascii="Times New Roman" w:hint="eastAsia"/>
          <w:szCs w:val="21"/>
        </w:rPr>
        <w:t>代表团</w:t>
      </w:r>
      <w:r w:rsidRPr="0025452C">
        <w:rPr>
          <w:rFonts w:ascii="Times New Roman" w:hint="eastAsia"/>
          <w:szCs w:val="21"/>
        </w:rPr>
        <w:t>还应提供</w:t>
      </w:r>
      <w:r>
        <w:rPr>
          <w:rFonts w:ascii="Times New Roman" w:hint="eastAsia"/>
          <w:szCs w:val="21"/>
        </w:rPr>
        <w:t>政府打算如何促进社会</w:t>
      </w:r>
      <w:r w:rsidRPr="0025452C">
        <w:rPr>
          <w:rFonts w:ascii="Times New Roman" w:hint="eastAsia"/>
          <w:szCs w:val="21"/>
        </w:rPr>
        <w:t>伙伴之间对话的信息。</w:t>
      </w:r>
    </w:p>
    <w:p w:rsidR="00373D67" w:rsidRDefault="00373D67" w:rsidP="003414C9">
      <w:pPr>
        <w:widowControl w:val="0"/>
        <w:tabs>
          <w:tab w:val="left" w:pos="2730"/>
        </w:tabs>
        <w:spacing w:after="140" w:line="346" w:lineRule="exact"/>
        <w:jc w:val="both"/>
        <w:rPr>
          <w:rFonts w:ascii="Times New Roman" w:hint="eastAsia"/>
          <w:szCs w:val="21"/>
        </w:rPr>
      </w:pPr>
      <w:r>
        <w:rPr>
          <w:rFonts w:ascii="Times New Roman" w:hint="eastAsia"/>
          <w:szCs w:val="21"/>
        </w:rPr>
        <w:t>23</w:t>
      </w:r>
      <w:r w:rsidR="00BE699C">
        <w:rPr>
          <w:rFonts w:ascii="Times New Roman" w:hint="eastAsia"/>
          <w:szCs w:val="21"/>
        </w:rPr>
        <w:t xml:space="preserve">.  </w:t>
      </w:r>
      <w:r>
        <w:rPr>
          <w:rFonts w:ascii="SimHei" w:eastAsia="SimHei" w:hint="eastAsia"/>
          <w:color w:val="FF0000"/>
          <w:szCs w:val="21"/>
        </w:rPr>
        <w:t>Bruun先生</w:t>
      </w:r>
      <w:r>
        <w:rPr>
          <w:rFonts w:ascii="Times New Roman" w:hint="eastAsia"/>
          <w:szCs w:val="21"/>
        </w:rPr>
        <w:t>说，他希望确认《公约》第</w:t>
      </w:r>
      <w:r>
        <w:rPr>
          <w:rFonts w:ascii="Times New Roman" w:hint="eastAsia"/>
          <w:szCs w:val="21"/>
        </w:rPr>
        <w:t>11</w:t>
      </w:r>
      <w:r>
        <w:rPr>
          <w:rFonts w:ascii="Times New Roman" w:hint="eastAsia"/>
          <w:szCs w:val="21"/>
        </w:rPr>
        <w:t>条的规定在瑞士法律制度下能否自动执行——例如，禁止以怀孕为理由解雇员工。而且，他想知道在根据《平等法案》提起诉讼的案件中，法官们是否曾经援引第</w:t>
      </w:r>
      <w:r>
        <w:rPr>
          <w:rFonts w:ascii="Times New Roman" w:hint="eastAsia"/>
          <w:szCs w:val="21"/>
        </w:rPr>
        <w:t>11</w:t>
      </w:r>
      <w:r>
        <w:rPr>
          <w:rFonts w:ascii="Times New Roman" w:hint="eastAsia"/>
          <w:szCs w:val="21"/>
        </w:rPr>
        <w:t>条，或者提及国际劳工组织（劳工组织）第</w:t>
      </w:r>
      <w:r>
        <w:rPr>
          <w:rFonts w:ascii="Times New Roman" w:hint="eastAsia"/>
          <w:szCs w:val="21"/>
        </w:rPr>
        <w:t>100</w:t>
      </w:r>
      <w:r>
        <w:rPr>
          <w:rFonts w:ascii="Times New Roman" w:hint="eastAsia"/>
          <w:szCs w:val="21"/>
        </w:rPr>
        <w:t>号和第</w:t>
      </w:r>
      <w:r>
        <w:rPr>
          <w:rFonts w:ascii="Times New Roman" w:hint="eastAsia"/>
          <w:szCs w:val="21"/>
        </w:rPr>
        <w:t>111</w:t>
      </w:r>
      <w:r>
        <w:rPr>
          <w:rFonts w:ascii="Times New Roman" w:hint="eastAsia"/>
          <w:szCs w:val="21"/>
        </w:rPr>
        <w:t>号公约的规定。</w:t>
      </w:r>
    </w:p>
    <w:p w:rsidR="00373D67" w:rsidRPr="009B7E74" w:rsidRDefault="00373D67" w:rsidP="003414C9">
      <w:pPr>
        <w:widowControl w:val="0"/>
        <w:tabs>
          <w:tab w:val="left" w:pos="2730"/>
        </w:tabs>
        <w:spacing w:after="140" w:line="346" w:lineRule="exact"/>
        <w:jc w:val="both"/>
        <w:rPr>
          <w:rFonts w:ascii="Times New Roman" w:hint="eastAsia"/>
          <w:szCs w:val="21"/>
        </w:rPr>
      </w:pPr>
      <w:r>
        <w:rPr>
          <w:rFonts w:ascii="Times New Roman" w:hint="eastAsia"/>
          <w:szCs w:val="21"/>
        </w:rPr>
        <w:t>24</w:t>
      </w:r>
      <w:r w:rsidR="00BE699C">
        <w:rPr>
          <w:rFonts w:ascii="Times New Roman" w:hint="eastAsia"/>
          <w:szCs w:val="21"/>
        </w:rPr>
        <w:t xml:space="preserve">.  </w:t>
      </w:r>
      <w:r>
        <w:rPr>
          <w:rFonts w:ascii="Times New Roman" w:hint="eastAsia"/>
          <w:szCs w:val="21"/>
        </w:rPr>
        <w:t>很显然，</w:t>
      </w:r>
      <w:r>
        <w:rPr>
          <w:rFonts w:ascii="Times New Roman" w:hint="eastAsia"/>
          <w:szCs w:val="21"/>
        </w:rPr>
        <w:t>80%</w:t>
      </w:r>
      <w:r>
        <w:rPr>
          <w:rFonts w:ascii="Times New Roman" w:hint="eastAsia"/>
          <w:szCs w:val="21"/>
        </w:rPr>
        <w:t>的非全时</w:t>
      </w:r>
      <w:r w:rsidRPr="009B7E74">
        <w:rPr>
          <w:rFonts w:ascii="Times New Roman" w:hint="eastAsia"/>
          <w:szCs w:val="21"/>
        </w:rPr>
        <w:t>工</w:t>
      </w:r>
      <w:r>
        <w:rPr>
          <w:rFonts w:ascii="Times New Roman" w:hint="eastAsia"/>
          <w:szCs w:val="21"/>
        </w:rPr>
        <w:t>人是女性，而且多数女性从事非全时工作，这可能是间接歧视的标志，需要进一步培训妇女，使其能够从事全时工作。瑞士政府并没有积极有力地帮助妇女调和工作与家庭生活的关系，产假规定方面也是如此，以欧洲标准来衡量这方面非常薄弱。</w:t>
      </w:r>
      <w:r w:rsidRPr="009B7E74">
        <w:rPr>
          <w:rFonts w:ascii="Times New Roman" w:hint="eastAsia"/>
          <w:szCs w:val="21"/>
        </w:rPr>
        <w:t>育儿假</w:t>
      </w:r>
      <w:r>
        <w:rPr>
          <w:rFonts w:ascii="Times New Roman" w:hint="eastAsia"/>
          <w:szCs w:val="21"/>
        </w:rPr>
        <w:t>问题尚待讨论，他想知道是否已有解决这个问题的计划。</w:t>
      </w:r>
    </w:p>
    <w:p w:rsidR="00373D67" w:rsidRPr="0023780E" w:rsidRDefault="00373D67" w:rsidP="003414C9">
      <w:pPr>
        <w:widowControl w:val="0"/>
        <w:tabs>
          <w:tab w:val="left" w:pos="2730"/>
        </w:tabs>
        <w:spacing w:after="140" w:line="346" w:lineRule="exact"/>
        <w:jc w:val="both"/>
        <w:rPr>
          <w:rFonts w:ascii="Times New Roman" w:hint="eastAsia"/>
          <w:szCs w:val="21"/>
        </w:rPr>
      </w:pPr>
      <w:r w:rsidRPr="007A2AA2">
        <w:rPr>
          <w:rFonts w:ascii="Times New Roman" w:hint="eastAsia"/>
          <w:szCs w:val="21"/>
        </w:rPr>
        <w:t>25</w:t>
      </w:r>
      <w:r w:rsidR="00BE699C">
        <w:rPr>
          <w:rFonts w:ascii="Times New Roman" w:hint="eastAsia"/>
          <w:szCs w:val="21"/>
        </w:rPr>
        <w:t xml:space="preserve">.  </w:t>
      </w:r>
      <w:r w:rsidRPr="007A2AA2">
        <w:rPr>
          <w:rFonts w:ascii="SimHei" w:eastAsia="SimHei" w:hint="eastAsia"/>
          <w:color w:val="FF0000"/>
          <w:szCs w:val="21"/>
        </w:rPr>
        <w:t>Hayashi女士</w:t>
      </w:r>
      <w:r w:rsidRPr="007A2AA2">
        <w:rPr>
          <w:rFonts w:ascii="Times New Roman" w:hint="eastAsia"/>
          <w:szCs w:val="21"/>
        </w:rPr>
        <w:t>注意到联邦经济部人员的弹性工作计划、场外工作以及托儿财政支助，她想知道这些设施是否已扩大到其他工人。不鼓励男性，只鼓励女性利用这些选择，强化了陈规定型观念。瑞士为针对移民妇女的宣传运动和培训提供了财政援助，了解联邦和各州一级</w:t>
      </w:r>
      <w:r>
        <w:rPr>
          <w:rFonts w:ascii="Times New Roman" w:hint="eastAsia"/>
          <w:szCs w:val="21"/>
        </w:rPr>
        <w:t>进行了哪种培训</w:t>
      </w:r>
      <w:r w:rsidRPr="007A2AA2">
        <w:rPr>
          <w:rFonts w:ascii="Times New Roman" w:hint="eastAsia"/>
          <w:szCs w:val="21"/>
        </w:rPr>
        <w:t>很有意义。其他消息来源报告，移民工人很难使其教育资历获得认可</w:t>
      </w:r>
      <w:r>
        <w:rPr>
          <w:rFonts w:ascii="Times New Roman" w:hint="eastAsia"/>
          <w:szCs w:val="21"/>
        </w:rPr>
        <w:t>，她想知道瑞士准备采用何种措施来结束这种歧视。她鼓励瑞士政府执行</w:t>
      </w:r>
      <w:r w:rsidRPr="007A2AA2">
        <w:rPr>
          <w:rFonts w:ascii="Times New Roman" w:hint="eastAsia"/>
          <w:szCs w:val="21"/>
        </w:rPr>
        <w:t>委员会关于女性移民工人的第</w:t>
      </w:r>
      <w:r w:rsidRPr="007A2AA2">
        <w:rPr>
          <w:rFonts w:ascii="Times New Roman" w:hint="eastAsia"/>
          <w:szCs w:val="21"/>
        </w:rPr>
        <w:t>26</w:t>
      </w:r>
      <w:r w:rsidRPr="007A2AA2">
        <w:rPr>
          <w:rFonts w:ascii="Times New Roman" w:hint="eastAsia"/>
          <w:szCs w:val="21"/>
        </w:rPr>
        <w:t>号一般性建议。</w:t>
      </w:r>
    </w:p>
    <w:p w:rsidR="00373D67" w:rsidRPr="006C65F7" w:rsidRDefault="00373D67" w:rsidP="008934EB">
      <w:pPr>
        <w:widowControl w:val="0"/>
        <w:tabs>
          <w:tab w:val="left" w:pos="2730"/>
        </w:tabs>
        <w:spacing w:after="140" w:line="340" w:lineRule="exact"/>
        <w:jc w:val="both"/>
        <w:rPr>
          <w:rFonts w:ascii="Times New Roman" w:hint="eastAsia"/>
          <w:szCs w:val="21"/>
        </w:rPr>
      </w:pPr>
      <w:r w:rsidRPr="00260244">
        <w:rPr>
          <w:rFonts w:ascii="Times New Roman" w:hint="eastAsia"/>
          <w:szCs w:val="21"/>
          <w:lang w:val="es-ES"/>
        </w:rPr>
        <w:t>26</w:t>
      </w:r>
      <w:r w:rsidR="00BE699C">
        <w:rPr>
          <w:rFonts w:ascii="Times New Roman" w:hint="eastAsia"/>
          <w:szCs w:val="21"/>
          <w:lang w:val="es-ES"/>
        </w:rPr>
        <w:t xml:space="preserve">.  </w:t>
      </w:r>
      <w:r w:rsidRPr="00260244">
        <w:rPr>
          <w:rFonts w:ascii="SimHei" w:eastAsia="SimHei" w:hint="eastAsia"/>
          <w:color w:val="FF0000"/>
          <w:szCs w:val="21"/>
        </w:rPr>
        <w:t>Arocha Dom</w:t>
      </w:r>
      <w:r w:rsidRPr="00260244">
        <w:rPr>
          <w:rFonts w:ascii="SimHei" w:eastAsia="SimHei"/>
          <w:color w:val="FF0000"/>
          <w:szCs w:val="21"/>
        </w:rPr>
        <w:t>í</w:t>
      </w:r>
      <w:r w:rsidRPr="00260244">
        <w:rPr>
          <w:rFonts w:ascii="SimHei" w:eastAsia="SimHei" w:hint="eastAsia"/>
          <w:color w:val="FF0000"/>
          <w:szCs w:val="21"/>
        </w:rPr>
        <w:t>nguez女士</w:t>
      </w:r>
      <w:r>
        <w:rPr>
          <w:rFonts w:ascii="Times New Roman" w:hint="eastAsia"/>
          <w:szCs w:val="21"/>
        </w:rPr>
        <w:t>在提到第</w:t>
      </w:r>
      <w:r>
        <w:rPr>
          <w:rFonts w:ascii="Times New Roman" w:hint="eastAsia"/>
          <w:szCs w:val="21"/>
        </w:rPr>
        <w:t>12</w:t>
      </w:r>
      <w:r>
        <w:rPr>
          <w:rFonts w:ascii="Times New Roman" w:hint="eastAsia"/>
          <w:szCs w:val="21"/>
        </w:rPr>
        <w:t>条时请求代表团就以现代治疗技术代替女性癌症预防受到的偏见做出答复。她想知道此类癌症的发病率是否在增加，以及它们对女性死亡率的影响如何。获得早期筛查方案及其覆盖范围的详情将非常有帮助。对于此类疾病，如果是由于迁徙</w:t>
      </w:r>
      <w:r w:rsidRPr="007A2AA2">
        <w:rPr>
          <w:rFonts w:ascii="Times New Roman" w:hint="eastAsia"/>
          <w:szCs w:val="21"/>
        </w:rPr>
        <w:t>生活方式</w:t>
      </w:r>
      <w:r>
        <w:rPr>
          <w:rFonts w:ascii="Times New Roman" w:hint="eastAsia"/>
          <w:szCs w:val="21"/>
        </w:rPr>
        <w:t>所导致的，则需要有关</w:t>
      </w:r>
      <w:r w:rsidRPr="006C65F7">
        <w:rPr>
          <w:rFonts w:ascii="Times New Roman" w:hint="eastAsia"/>
          <w:szCs w:val="21"/>
        </w:rPr>
        <w:t>少数群体</w:t>
      </w:r>
      <w:r>
        <w:rPr>
          <w:rFonts w:ascii="Times New Roman" w:hint="eastAsia"/>
          <w:szCs w:val="21"/>
        </w:rPr>
        <w:t>，如</w:t>
      </w:r>
      <w:r w:rsidRPr="006C65F7">
        <w:rPr>
          <w:rFonts w:ascii="Times New Roman" w:hint="eastAsia"/>
          <w:szCs w:val="21"/>
        </w:rPr>
        <w:t>罗姆人</w:t>
      </w:r>
      <w:r>
        <w:rPr>
          <w:rFonts w:ascii="Times New Roman" w:hint="eastAsia"/>
          <w:szCs w:val="21"/>
        </w:rPr>
        <w:t>和游客获得保健服务的信息。她想知道移民妇女的</w:t>
      </w:r>
      <w:r w:rsidRPr="006C65F7">
        <w:rPr>
          <w:rFonts w:ascii="Times New Roman" w:hint="eastAsia"/>
          <w:szCs w:val="21"/>
        </w:rPr>
        <w:t>围产期护理</w:t>
      </w:r>
      <w:r>
        <w:rPr>
          <w:rFonts w:ascii="Times New Roman" w:hint="eastAsia"/>
          <w:szCs w:val="21"/>
        </w:rPr>
        <w:t>是否已经完善，以及对于怀孕的移民妇女采用了哪些方案。获得有关精神健康和自杀率、</w:t>
      </w:r>
      <w:r w:rsidRPr="006C65F7">
        <w:rPr>
          <w:rFonts w:ascii="Times New Roman" w:hint="eastAsia"/>
          <w:szCs w:val="21"/>
        </w:rPr>
        <w:t>吸毒成瘾</w:t>
      </w:r>
      <w:r>
        <w:rPr>
          <w:rFonts w:ascii="Times New Roman" w:hint="eastAsia"/>
          <w:szCs w:val="21"/>
        </w:rPr>
        <w:t>以及家庭暴力的信息很有意义。</w:t>
      </w:r>
    </w:p>
    <w:p w:rsidR="00373D67" w:rsidRPr="00E2229B"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27</w:t>
      </w:r>
      <w:r w:rsidR="00BE699C">
        <w:rPr>
          <w:rFonts w:ascii="Times New Roman" w:hint="eastAsia"/>
          <w:szCs w:val="21"/>
        </w:rPr>
        <w:t xml:space="preserve">.  </w:t>
      </w:r>
      <w:r w:rsidRPr="006C65F7">
        <w:rPr>
          <w:rFonts w:ascii="SimHei" w:eastAsia="SimHei" w:hint="eastAsia"/>
          <w:color w:val="FF0000"/>
          <w:szCs w:val="21"/>
        </w:rPr>
        <w:t>邹晓巧女士</w:t>
      </w:r>
      <w:r>
        <w:rPr>
          <w:rFonts w:ascii="Times New Roman" w:hint="eastAsia"/>
          <w:szCs w:val="21"/>
        </w:rPr>
        <w:t>注意到，根据定期报告，妇女接受的</w:t>
      </w:r>
      <w:r w:rsidRPr="00D853B6">
        <w:rPr>
          <w:rFonts w:ascii="Times New Roman" w:hint="eastAsia"/>
          <w:szCs w:val="21"/>
        </w:rPr>
        <w:t>精神作用治疗</w:t>
      </w:r>
      <w:r>
        <w:rPr>
          <w:rFonts w:ascii="Times New Roman" w:hint="eastAsia"/>
          <w:szCs w:val="21"/>
        </w:rPr>
        <w:t>多于男性，也比男性更多地受到饮食紊乱和压力的影响，她想知道是否已经制订了心理咨询方案来帮助她们解决这些问题。她担心单身母亲、移民和老人会因为社会保险成本高而受到影响，并且请求提供现行社会保险和保健</w:t>
      </w:r>
      <w:r w:rsidRPr="00E2229B">
        <w:rPr>
          <w:rFonts w:ascii="Times New Roman" w:hint="eastAsia"/>
          <w:szCs w:val="21"/>
        </w:rPr>
        <w:t>政策</w:t>
      </w:r>
      <w:r>
        <w:rPr>
          <w:rFonts w:ascii="Times New Roman" w:hint="eastAsia"/>
          <w:szCs w:val="21"/>
        </w:rPr>
        <w:t>的详情，她还询问是否已经采取措施来降低成本。她请求提供</w:t>
      </w:r>
      <w:r>
        <w:rPr>
          <w:rFonts w:ascii="Times New Roman" w:hint="eastAsia"/>
          <w:szCs w:val="21"/>
        </w:rPr>
        <w:t>2005</w:t>
      </w:r>
      <w:r>
        <w:rPr>
          <w:rFonts w:ascii="Times New Roman" w:hint="eastAsia"/>
          <w:szCs w:val="21"/>
        </w:rPr>
        <w:t>年生效的残疾人绝育法律的信息，特别是有多少男性、女性和移民进行了绝育。</w:t>
      </w:r>
    </w:p>
    <w:p w:rsidR="00373D67" w:rsidRPr="00293412"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28</w:t>
      </w:r>
      <w:r w:rsidR="00BE699C">
        <w:rPr>
          <w:rFonts w:ascii="Times New Roman" w:hint="eastAsia"/>
          <w:szCs w:val="21"/>
        </w:rPr>
        <w:t xml:space="preserve">.  </w:t>
      </w:r>
      <w:r>
        <w:rPr>
          <w:rFonts w:ascii="SimHei" w:eastAsia="SimHei" w:hint="eastAsia"/>
          <w:color w:val="FF0000"/>
          <w:szCs w:val="21"/>
        </w:rPr>
        <w:t>Begum</w:t>
      </w:r>
      <w:r w:rsidRPr="007C79B0">
        <w:rPr>
          <w:rFonts w:ascii="SimHei" w:eastAsia="SimHei" w:hint="eastAsia"/>
          <w:color w:val="FF0000"/>
          <w:szCs w:val="21"/>
        </w:rPr>
        <w:t>女士</w:t>
      </w:r>
      <w:r>
        <w:rPr>
          <w:rFonts w:ascii="Times New Roman" w:hint="eastAsia"/>
          <w:szCs w:val="21"/>
        </w:rPr>
        <w:t>在提到第</w:t>
      </w:r>
      <w:r>
        <w:rPr>
          <w:rFonts w:ascii="Times New Roman" w:hint="eastAsia"/>
          <w:szCs w:val="21"/>
        </w:rPr>
        <w:t>13</w:t>
      </w:r>
      <w:r>
        <w:rPr>
          <w:rFonts w:ascii="Times New Roman" w:hint="eastAsia"/>
          <w:szCs w:val="21"/>
        </w:rPr>
        <w:t>和第</w:t>
      </w:r>
      <w:r>
        <w:rPr>
          <w:rFonts w:ascii="Times New Roman" w:hint="eastAsia"/>
          <w:szCs w:val="21"/>
        </w:rPr>
        <w:t>14</w:t>
      </w:r>
      <w:r>
        <w:rPr>
          <w:rFonts w:ascii="Times New Roman" w:hint="eastAsia"/>
          <w:szCs w:val="21"/>
        </w:rPr>
        <w:t>条时想知道，</w:t>
      </w:r>
      <w:r w:rsidRPr="002A70D8">
        <w:rPr>
          <w:rFonts w:ascii="Times New Roman" w:hint="eastAsia"/>
          <w:szCs w:val="21"/>
        </w:rPr>
        <w:t>消除贫穷</w:t>
      </w:r>
      <w:r>
        <w:rPr>
          <w:rFonts w:ascii="Times New Roman" w:hint="eastAsia"/>
          <w:szCs w:val="21"/>
        </w:rPr>
        <w:t>方案惠益妇女，包括老年妇女和离异妇女的实效如何。她请求提供有关农村妇女和移民妇女、残疾妇女及寻求庇护妇女的发展机会的信息。关于</w:t>
      </w:r>
      <w:r w:rsidRPr="00304342">
        <w:rPr>
          <w:rFonts w:ascii="Times New Roman" w:hint="eastAsia"/>
          <w:szCs w:val="21"/>
        </w:rPr>
        <w:t>暴力侵害妇女行为</w:t>
      </w:r>
      <w:r>
        <w:rPr>
          <w:rFonts w:ascii="Times New Roman" w:hint="eastAsia"/>
          <w:szCs w:val="21"/>
        </w:rPr>
        <w:t>，她想知道各州是否都设立了收容所。她请求提供有关农村妇女可以获得的娱乐和文化项目、她们获得</w:t>
      </w:r>
      <w:r w:rsidRPr="00293412">
        <w:rPr>
          <w:rFonts w:ascii="Times New Roman" w:hint="eastAsia"/>
          <w:szCs w:val="21"/>
        </w:rPr>
        <w:t>社会保障以及国家在销售</w:t>
      </w:r>
      <w:r>
        <w:rPr>
          <w:rFonts w:ascii="Times New Roman" w:hint="eastAsia"/>
          <w:szCs w:val="21"/>
        </w:rPr>
        <w:t>其产品方面提供</w:t>
      </w:r>
      <w:r w:rsidRPr="00293412">
        <w:rPr>
          <w:rFonts w:ascii="Times New Roman" w:hint="eastAsia"/>
          <w:szCs w:val="21"/>
        </w:rPr>
        <w:t>援助的信息。</w:t>
      </w:r>
    </w:p>
    <w:p w:rsidR="00373D67" w:rsidRPr="00195309" w:rsidRDefault="00373D67" w:rsidP="008934EB">
      <w:pPr>
        <w:widowControl w:val="0"/>
        <w:tabs>
          <w:tab w:val="left" w:pos="2730"/>
        </w:tabs>
        <w:spacing w:after="140" w:line="340" w:lineRule="exact"/>
        <w:jc w:val="both"/>
        <w:rPr>
          <w:rFonts w:ascii="Times New Roman" w:hint="eastAsia"/>
          <w:szCs w:val="21"/>
        </w:rPr>
      </w:pPr>
      <w:r w:rsidRPr="00293412">
        <w:rPr>
          <w:rFonts w:ascii="Times New Roman" w:hint="eastAsia"/>
          <w:szCs w:val="21"/>
        </w:rPr>
        <w:t>29</w:t>
      </w:r>
      <w:r w:rsidR="00BE699C">
        <w:rPr>
          <w:rFonts w:ascii="Times New Roman" w:hint="eastAsia"/>
          <w:szCs w:val="21"/>
        </w:rPr>
        <w:t xml:space="preserve">.  </w:t>
      </w:r>
      <w:r w:rsidRPr="00293412">
        <w:rPr>
          <w:rFonts w:ascii="SimHei" w:eastAsia="SimHei" w:hint="eastAsia"/>
          <w:color w:val="FF0000"/>
          <w:szCs w:val="21"/>
        </w:rPr>
        <w:t>Rasekh女士</w:t>
      </w:r>
      <w:r w:rsidRPr="00293412">
        <w:rPr>
          <w:rFonts w:ascii="Times New Roman" w:hint="eastAsia"/>
          <w:szCs w:val="21"/>
        </w:rPr>
        <w:t>说，她感兴趣的是，对</w:t>
      </w:r>
      <w:r>
        <w:rPr>
          <w:rFonts w:ascii="Times New Roman" w:hint="eastAsia"/>
          <w:szCs w:val="21"/>
        </w:rPr>
        <w:t>于</w:t>
      </w:r>
      <w:r w:rsidRPr="00293412">
        <w:rPr>
          <w:rFonts w:ascii="Times New Roman" w:hint="eastAsia"/>
          <w:szCs w:val="21"/>
        </w:rPr>
        <w:t>提供计划生育服务缺乏意识</w:t>
      </w:r>
      <w:r>
        <w:rPr>
          <w:rFonts w:ascii="Times New Roman" w:hint="eastAsia"/>
          <w:szCs w:val="21"/>
        </w:rPr>
        <w:t>问题采用了何种应对措施。她想知道</w:t>
      </w:r>
      <w:r w:rsidRPr="00293412">
        <w:rPr>
          <w:rFonts w:ascii="Times New Roman" w:hint="eastAsia"/>
          <w:szCs w:val="21"/>
        </w:rPr>
        <w:t>瑞士为什么不惩罚那些在切割女性生殖器</w:t>
      </w:r>
      <w:r>
        <w:rPr>
          <w:rFonts w:ascii="Times New Roman" w:hint="eastAsia"/>
          <w:szCs w:val="21"/>
        </w:rPr>
        <w:t>官</w:t>
      </w:r>
      <w:r w:rsidRPr="00293412">
        <w:rPr>
          <w:rFonts w:ascii="Times New Roman" w:hint="eastAsia"/>
          <w:szCs w:val="21"/>
        </w:rPr>
        <w:t>被视为非法的国家实施的切割女</w:t>
      </w:r>
      <w:r w:rsidRPr="00195309">
        <w:rPr>
          <w:rFonts w:ascii="Times New Roman" w:hint="eastAsia"/>
          <w:szCs w:val="21"/>
        </w:rPr>
        <w:t>性生殖器</w:t>
      </w:r>
      <w:r>
        <w:rPr>
          <w:rFonts w:ascii="Times New Roman" w:hint="eastAsia"/>
          <w:szCs w:val="21"/>
        </w:rPr>
        <w:t>官行为。她请求提供移民妇女和无证移徙妇女获得保健以及妇女获得精神健康服务方面的进一步信息。</w:t>
      </w:r>
    </w:p>
    <w:p w:rsidR="00373D67" w:rsidRPr="00C264A8"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30</w:t>
      </w:r>
      <w:r w:rsidR="00BE699C">
        <w:rPr>
          <w:rFonts w:ascii="Times New Roman" w:hint="eastAsia"/>
          <w:szCs w:val="21"/>
        </w:rPr>
        <w:t xml:space="preserve">.  </w:t>
      </w:r>
      <w:r>
        <w:rPr>
          <w:rFonts w:ascii="SimHei" w:eastAsia="SimHei" w:hint="eastAsia"/>
          <w:color w:val="FF0000"/>
          <w:szCs w:val="21"/>
        </w:rPr>
        <w:t>M</w:t>
      </w:r>
      <w:r>
        <w:rPr>
          <w:rFonts w:ascii="Times New Roman" w:eastAsia="SimHei"/>
          <w:color w:val="FF0000"/>
          <w:szCs w:val="21"/>
        </w:rPr>
        <w:t>ü</w:t>
      </w:r>
      <w:r>
        <w:rPr>
          <w:rFonts w:ascii="SimHei" w:eastAsia="SimHei" w:hint="eastAsia"/>
          <w:color w:val="FF0000"/>
          <w:szCs w:val="21"/>
        </w:rPr>
        <w:t>ller女士</w:t>
      </w:r>
      <w:r>
        <w:rPr>
          <w:rFonts w:ascii="Times New Roman" w:hint="eastAsia"/>
          <w:szCs w:val="21"/>
        </w:rPr>
        <w:t>（瑞士）说，</w:t>
      </w:r>
      <w:r w:rsidRPr="00C264A8">
        <w:rPr>
          <w:rFonts w:ascii="Times New Roman" w:hint="eastAsia"/>
          <w:szCs w:val="21"/>
        </w:rPr>
        <w:t>同值工作同等报酬</w:t>
      </w:r>
      <w:r>
        <w:rPr>
          <w:rFonts w:ascii="Times New Roman" w:hint="eastAsia"/>
          <w:szCs w:val="21"/>
        </w:rPr>
        <w:t>权利已纳入《宪法》，这个领域有许多</w:t>
      </w:r>
      <w:r w:rsidRPr="00C264A8">
        <w:rPr>
          <w:rFonts w:ascii="Times New Roman" w:hint="eastAsia"/>
          <w:szCs w:val="21"/>
        </w:rPr>
        <w:t>判例法</w:t>
      </w:r>
      <w:r>
        <w:rPr>
          <w:rFonts w:ascii="Times New Roman" w:hint="eastAsia"/>
          <w:szCs w:val="21"/>
        </w:rPr>
        <w:t>，符合《</w:t>
      </w:r>
      <w:r w:rsidRPr="00C264A8">
        <w:rPr>
          <w:rFonts w:ascii="Times New Roman" w:hint="eastAsia"/>
          <w:szCs w:val="21"/>
        </w:rPr>
        <w:t>消除对妇女一切形式歧视公约</w:t>
      </w:r>
      <w:r>
        <w:rPr>
          <w:rFonts w:ascii="Times New Roman" w:hint="eastAsia"/>
          <w:szCs w:val="21"/>
        </w:rPr>
        <w:t>》及劳工组织第</w:t>
      </w:r>
      <w:r>
        <w:rPr>
          <w:rFonts w:ascii="Times New Roman" w:hint="eastAsia"/>
          <w:szCs w:val="21"/>
        </w:rPr>
        <w:t>100</w:t>
      </w:r>
      <w:r>
        <w:rPr>
          <w:rFonts w:ascii="Times New Roman" w:hint="eastAsia"/>
          <w:szCs w:val="21"/>
        </w:rPr>
        <w:t>号和第</w:t>
      </w:r>
      <w:r>
        <w:rPr>
          <w:rFonts w:ascii="Times New Roman" w:hint="eastAsia"/>
          <w:szCs w:val="21"/>
        </w:rPr>
        <w:t>111</w:t>
      </w:r>
      <w:r>
        <w:rPr>
          <w:rFonts w:ascii="Times New Roman" w:hint="eastAsia"/>
          <w:szCs w:val="21"/>
        </w:rPr>
        <w:t>号公约。妇女的收入越来越多，联邦法律禁止在培训领域对男女区别对待。</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31</w:t>
      </w:r>
      <w:r w:rsidR="00BE699C">
        <w:rPr>
          <w:rFonts w:ascii="Times New Roman" w:hint="eastAsia"/>
          <w:szCs w:val="21"/>
        </w:rPr>
        <w:t xml:space="preserve">.  </w:t>
      </w:r>
      <w:r w:rsidRPr="00C264A8">
        <w:rPr>
          <w:rFonts w:ascii="SimHei" w:eastAsia="SimHei" w:hint="eastAsia"/>
          <w:color w:val="FF0000"/>
          <w:szCs w:val="21"/>
        </w:rPr>
        <w:t>Arioli女士</w:t>
      </w:r>
      <w:r>
        <w:rPr>
          <w:rFonts w:ascii="Times New Roman" w:hint="eastAsia"/>
          <w:szCs w:val="21"/>
        </w:rPr>
        <w:t>（瑞士）说，政府对大学和研究生院男女平等机会方案的评估得出结论：它需要延期至</w:t>
      </w:r>
      <w:r>
        <w:rPr>
          <w:rFonts w:ascii="Times New Roman" w:hint="eastAsia"/>
          <w:szCs w:val="21"/>
        </w:rPr>
        <w:t>2011</w:t>
      </w:r>
      <w:r>
        <w:rPr>
          <w:rFonts w:ascii="Times New Roman" w:hint="eastAsia"/>
          <w:szCs w:val="21"/>
        </w:rPr>
        <w:t>年后，并且需要进行一些修改。它有三个目标：男女在学生团体、中等</w:t>
      </w:r>
      <w:r w:rsidRPr="00D853B6">
        <w:rPr>
          <w:rFonts w:ascii="Times New Roman" w:hint="eastAsia"/>
          <w:szCs w:val="21"/>
        </w:rPr>
        <w:t>学术</w:t>
      </w:r>
      <w:r>
        <w:rPr>
          <w:rFonts w:ascii="Times New Roman" w:hint="eastAsia"/>
          <w:szCs w:val="21"/>
        </w:rPr>
        <w:t>职务、教学和行政以及技术人员中享有平等的代表权；性别问题敏感化以及在教育、研究和管理中纳入平等。</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32</w:t>
      </w:r>
      <w:r w:rsidR="00BE699C">
        <w:rPr>
          <w:rFonts w:ascii="Times New Roman" w:hint="eastAsia"/>
          <w:szCs w:val="21"/>
        </w:rPr>
        <w:t xml:space="preserve">.  </w:t>
      </w:r>
      <w:r w:rsidRPr="00D0235C">
        <w:rPr>
          <w:rFonts w:ascii="SimHei" w:eastAsia="SimHei" w:hint="eastAsia"/>
          <w:color w:val="FF0000"/>
          <w:szCs w:val="21"/>
        </w:rPr>
        <w:t>Mascetta女士</w:t>
      </w:r>
      <w:r w:rsidRPr="00D0235C">
        <w:rPr>
          <w:rFonts w:ascii="Times New Roman" w:hint="eastAsia"/>
          <w:szCs w:val="21"/>
        </w:rPr>
        <w:t>（瑞士）</w:t>
      </w:r>
      <w:r>
        <w:rPr>
          <w:rFonts w:ascii="Times New Roman" w:hint="eastAsia"/>
          <w:szCs w:val="21"/>
        </w:rPr>
        <w:t>说，瑞士的社会保障制度没有歧视妇女，但是因为该制度依赖于收入水平，妇女的</w:t>
      </w:r>
      <w:r w:rsidRPr="00997AEB">
        <w:rPr>
          <w:rFonts w:ascii="Times New Roman" w:hint="eastAsia"/>
          <w:szCs w:val="21"/>
        </w:rPr>
        <w:t>养恤金</w:t>
      </w:r>
      <w:r>
        <w:rPr>
          <w:rFonts w:ascii="Times New Roman" w:hint="eastAsia"/>
          <w:szCs w:val="21"/>
        </w:rPr>
        <w:t>可能较低。重要的是，要注意到该制度涵盖了全体人民，即使有人不再工作。通过的社会保障制度修正案在养恤金计算时根据受教育程度、儿童上学花费的时间或者照顾残疾花费的时间提供了津贴。两名被保险人离婚导致的惠益分割将以其共同的收入为基础。该制度规定了在限定的缴款期限后养恤金最低担保金额。</w:t>
      </w:r>
      <w:r w:rsidRPr="0024757F">
        <w:rPr>
          <w:rFonts w:ascii="Times New Roman" w:hint="eastAsia"/>
          <w:szCs w:val="21"/>
        </w:rPr>
        <w:t>产假补助金</w:t>
      </w:r>
      <w:r>
        <w:rPr>
          <w:rFonts w:ascii="Times New Roman" w:hint="eastAsia"/>
          <w:szCs w:val="21"/>
        </w:rPr>
        <w:t>涵盖</w:t>
      </w:r>
      <w:r>
        <w:rPr>
          <w:rFonts w:ascii="Times New Roman" w:hint="eastAsia"/>
          <w:szCs w:val="21"/>
        </w:rPr>
        <w:t>14</w:t>
      </w:r>
      <w:r>
        <w:rPr>
          <w:rFonts w:ascii="Times New Roman" w:hint="eastAsia"/>
          <w:szCs w:val="21"/>
        </w:rPr>
        <w:t>周，数额为工资的</w:t>
      </w:r>
      <w:r>
        <w:rPr>
          <w:rFonts w:ascii="Times New Roman" w:hint="eastAsia"/>
          <w:szCs w:val="21"/>
        </w:rPr>
        <w:t>80%</w:t>
      </w:r>
      <w:r>
        <w:rPr>
          <w:rFonts w:ascii="Times New Roman" w:hint="eastAsia"/>
          <w:szCs w:val="21"/>
        </w:rPr>
        <w:t>，但是</w:t>
      </w:r>
      <w:r w:rsidRPr="0024757F">
        <w:rPr>
          <w:rFonts w:ascii="Times New Roman" w:hint="eastAsia"/>
          <w:szCs w:val="21"/>
        </w:rPr>
        <w:t>陪产假</w:t>
      </w:r>
      <w:r>
        <w:rPr>
          <w:rFonts w:ascii="Times New Roman" w:hint="eastAsia"/>
          <w:szCs w:val="21"/>
        </w:rPr>
        <w:t>不被视为政府的优先事项。保健费用由家庭承担，尽管联邦对各州提供了补贴以帮助支出一部分医疗</w:t>
      </w:r>
      <w:r w:rsidRPr="00C960F8">
        <w:rPr>
          <w:rFonts w:ascii="Times New Roman" w:hint="eastAsia"/>
          <w:szCs w:val="21"/>
        </w:rPr>
        <w:t>保险费</w:t>
      </w:r>
      <w:r>
        <w:rPr>
          <w:rFonts w:ascii="Times New Roman" w:hint="eastAsia"/>
          <w:szCs w:val="21"/>
        </w:rPr>
        <w:t>。那些工资收入一般的人只需缴纳很少甚至不需缴纳自己的医疗保险费。</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33</w:t>
      </w:r>
      <w:r w:rsidR="00BE699C">
        <w:rPr>
          <w:rFonts w:ascii="Times New Roman" w:hint="eastAsia"/>
          <w:szCs w:val="21"/>
        </w:rPr>
        <w:t xml:space="preserve">.  </w:t>
      </w:r>
      <w:r>
        <w:rPr>
          <w:rFonts w:ascii="Times New Roman" w:hint="eastAsia"/>
          <w:szCs w:val="21"/>
        </w:rPr>
        <w:t>法律上对移民妇女明显的歧视通过一项双边公约得到解决，该公约保护了</w:t>
      </w:r>
      <w:r>
        <w:rPr>
          <w:rFonts w:ascii="Times New Roman" w:hint="eastAsia"/>
          <w:szCs w:val="21"/>
        </w:rPr>
        <w:t>90%</w:t>
      </w:r>
      <w:r>
        <w:rPr>
          <w:rFonts w:ascii="Times New Roman" w:hint="eastAsia"/>
          <w:szCs w:val="21"/>
        </w:rPr>
        <w:t>的外国人。</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34</w:t>
      </w:r>
      <w:r w:rsidR="00BE699C">
        <w:rPr>
          <w:rFonts w:ascii="Times New Roman" w:hint="eastAsia"/>
          <w:szCs w:val="21"/>
        </w:rPr>
        <w:t xml:space="preserve">.  </w:t>
      </w:r>
      <w:r>
        <w:rPr>
          <w:rFonts w:ascii="Times New Roman" w:hint="eastAsia"/>
          <w:szCs w:val="21"/>
        </w:rPr>
        <w:t>关于性别与保健的报告包含了三大主题：自杀和暴力、精神健康以及老龄和保健。每个章节都包含数据和建议。</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35</w:t>
      </w:r>
      <w:r w:rsidR="00BE699C">
        <w:rPr>
          <w:rFonts w:ascii="Times New Roman" w:hint="eastAsia"/>
          <w:szCs w:val="21"/>
        </w:rPr>
        <w:t xml:space="preserve">.  </w:t>
      </w:r>
      <w:r>
        <w:rPr>
          <w:rFonts w:ascii="Times New Roman" w:hint="eastAsia"/>
          <w:szCs w:val="21"/>
        </w:rPr>
        <w:t>关于贫穷，议会提出了一项倡议，主要为全时或接近全时工作的穷人提供追加福利。而且，瑞士也制订了一项国家消除贫穷战略，特别是针对单亲家庭，将在联邦各级实施。</w:t>
      </w:r>
    </w:p>
    <w:p w:rsidR="00373D67" w:rsidRPr="00FD3752"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36</w:t>
      </w:r>
      <w:r w:rsidR="00BE699C">
        <w:rPr>
          <w:rFonts w:ascii="Times New Roman" w:hint="eastAsia"/>
          <w:szCs w:val="21"/>
        </w:rPr>
        <w:t xml:space="preserve">.  </w:t>
      </w:r>
      <w:r w:rsidRPr="00D658CF">
        <w:rPr>
          <w:rFonts w:ascii="SimHei" w:eastAsia="SimHei" w:hint="eastAsia"/>
          <w:color w:val="FF0000"/>
          <w:szCs w:val="21"/>
        </w:rPr>
        <w:t>Zbinden女士</w:t>
      </w:r>
      <w:r w:rsidRPr="00D658CF">
        <w:rPr>
          <w:rFonts w:ascii="Times New Roman" w:hint="eastAsia"/>
          <w:szCs w:val="21"/>
        </w:rPr>
        <w:t>（</w:t>
      </w:r>
      <w:r>
        <w:rPr>
          <w:rFonts w:ascii="Times New Roman" w:hint="eastAsia"/>
          <w:szCs w:val="21"/>
        </w:rPr>
        <w:t>瑞士）说，移民资历的确认由</w:t>
      </w:r>
      <w:r w:rsidRPr="007E193A">
        <w:rPr>
          <w:rFonts w:ascii="Times New Roman"/>
          <w:szCs w:val="21"/>
        </w:rPr>
        <w:t>联邦</w:t>
      </w:r>
      <w:r>
        <w:rPr>
          <w:rFonts w:ascii="Times New Roman" w:hint="eastAsia"/>
          <w:szCs w:val="21"/>
        </w:rPr>
        <w:t>专业（</w:t>
      </w:r>
      <w:r w:rsidRPr="007E193A">
        <w:rPr>
          <w:rFonts w:ascii="Times New Roman"/>
          <w:szCs w:val="21"/>
        </w:rPr>
        <w:t>职业</w:t>
      </w:r>
      <w:r>
        <w:rPr>
          <w:rFonts w:ascii="Times New Roman" w:hint="eastAsia"/>
          <w:szCs w:val="21"/>
        </w:rPr>
        <w:t>）</w:t>
      </w:r>
      <w:r w:rsidRPr="007E193A">
        <w:rPr>
          <w:rFonts w:ascii="Times New Roman" w:hint="eastAsia"/>
          <w:szCs w:val="21"/>
        </w:rPr>
        <w:t>、</w:t>
      </w:r>
      <w:r w:rsidRPr="007E193A">
        <w:rPr>
          <w:rFonts w:ascii="Times New Roman"/>
          <w:szCs w:val="21"/>
        </w:rPr>
        <w:t>教育和技术</w:t>
      </w:r>
      <w:r w:rsidRPr="007E193A">
        <w:rPr>
          <w:rFonts w:ascii="Times New Roman" w:hint="eastAsia"/>
          <w:szCs w:val="21"/>
        </w:rPr>
        <w:t>办公室</w:t>
      </w:r>
      <w:r>
        <w:rPr>
          <w:rFonts w:ascii="Times New Roman" w:hint="eastAsia"/>
          <w:szCs w:val="21"/>
        </w:rPr>
        <w:t>管理，但是主要问题在于提高对该进程的认识。该办公室通过一项新战略发布了针对新移民的信息。然而，由于一些雇主对于雇用移民犹豫不决，因此提高雇主对此问题的认识也很重要。该办公室目前已经开始在某些州执行一项方案，对移民技能进行认证，因为正规资历是他们得以参与劳动的关键。一些州还在必要时为移民提供一年期的语言培训班</w:t>
      </w:r>
      <w:r w:rsidRPr="00FD3752">
        <w:rPr>
          <w:rFonts w:ascii="Times New Roman" w:hint="eastAsia"/>
          <w:szCs w:val="21"/>
        </w:rPr>
        <w:t>。</w:t>
      </w:r>
    </w:p>
    <w:p w:rsidR="00373D67" w:rsidRDefault="00373D67" w:rsidP="008934EB">
      <w:pPr>
        <w:widowControl w:val="0"/>
        <w:tabs>
          <w:tab w:val="left" w:pos="2730"/>
        </w:tabs>
        <w:spacing w:after="140" w:line="340" w:lineRule="exact"/>
        <w:jc w:val="both"/>
        <w:rPr>
          <w:rFonts w:ascii="Times New Roman" w:hint="eastAsia"/>
          <w:szCs w:val="21"/>
        </w:rPr>
      </w:pPr>
      <w:r w:rsidRPr="00FD3752">
        <w:rPr>
          <w:rFonts w:ascii="Times New Roman" w:hint="eastAsia"/>
          <w:szCs w:val="21"/>
        </w:rPr>
        <w:t>37</w:t>
      </w:r>
      <w:r w:rsidR="00BE699C">
        <w:rPr>
          <w:rFonts w:ascii="Times New Roman" w:hint="eastAsia"/>
          <w:szCs w:val="21"/>
        </w:rPr>
        <w:t xml:space="preserve">.  </w:t>
      </w:r>
      <w:r>
        <w:rPr>
          <w:rFonts w:ascii="Times New Roman" w:hint="eastAsia"/>
          <w:szCs w:val="21"/>
        </w:rPr>
        <w:t>旨在鼓</w:t>
      </w:r>
      <w:r w:rsidRPr="00FD3752">
        <w:rPr>
          <w:rFonts w:ascii="Times New Roman" w:hint="eastAsia"/>
          <w:szCs w:val="21"/>
        </w:rPr>
        <w:t>励年轻妇女职业多样化的方案有好几个，其中包括一个辅导方案。</w:t>
      </w:r>
      <w:r w:rsidRPr="00FD3752">
        <w:rPr>
          <w:rFonts w:ascii="Times New Roman"/>
          <w:szCs w:val="21"/>
        </w:rPr>
        <w:t>联邦</w:t>
      </w:r>
      <w:r>
        <w:rPr>
          <w:rFonts w:ascii="Times New Roman" w:hint="eastAsia"/>
          <w:szCs w:val="21"/>
        </w:rPr>
        <w:t>专业（</w:t>
      </w:r>
      <w:r w:rsidRPr="00FD3752">
        <w:rPr>
          <w:rFonts w:ascii="Times New Roman"/>
          <w:szCs w:val="21"/>
        </w:rPr>
        <w:t>职业</w:t>
      </w:r>
      <w:r>
        <w:rPr>
          <w:rFonts w:ascii="Times New Roman" w:hint="eastAsia"/>
          <w:szCs w:val="21"/>
        </w:rPr>
        <w:t>）</w:t>
      </w:r>
      <w:r w:rsidRPr="00FD3752">
        <w:rPr>
          <w:rFonts w:ascii="Times New Roman" w:hint="eastAsia"/>
          <w:szCs w:val="21"/>
        </w:rPr>
        <w:t>、</w:t>
      </w:r>
      <w:r w:rsidRPr="00FD3752">
        <w:rPr>
          <w:rFonts w:ascii="Times New Roman"/>
          <w:szCs w:val="21"/>
        </w:rPr>
        <w:t>教育和技术</w:t>
      </w:r>
      <w:r>
        <w:rPr>
          <w:rFonts w:ascii="Times New Roman" w:hint="eastAsia"/>
          <w:szCs w:val="21"/>
        </w:rPr>
        <w:t>办公室执行</w:t>
      </w:r>
      <w:r w:rsidRPr="00FD3752">
        <w:rPr>
          <w:rFonts w:ascii="Times New Roman" w:hint="eastAsia"/>
          <w:szCs w:val="21"/>
        </w:rPr>
        <w:t>了一项</w:t>
      </w:r>
      <w:r>
        <w:rPr>
          <w:rFonts w:ascii="Times New Roman" w:hint="eastAsia"/>
          <w:szCs w:val="21"/>
        </w:rPr>
        <w:t>方案，提供个案管理，特别针对有语言或其他困难的儿童。许多州都执行了方案，告知父母其子女（包括男孩和女孩）可以接受的职业培训范围，并支助那些为父母提供资源的创新项目。</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38</w:t>
      </w:r>
      <w:r w:rsidR="00BE699C">
        <w:rPr>
          <w:rFonts w:ascii="Times New Roman" w:hint="eastAsia"/>
          <w:szCs w:val="21"/>
        </w:rPr>
        <w:t xml:space="preserve">.  </w:t>
      </w:r>
      <w:r w:rsidR="00C62286" w:rsidRPr="00243EA0">
        <w:rPr>
          <w:rFonts w:ascii="Times New Roman" w:hint="eastAsia"/>
          <w:color w:val="000000"/>
          <w:szCs w:val="21"/>
        </w:rPr>
        <w:t>《</w:t>
      </w:r>
      <w:r w:rsidRPr="00243EA0">
        <w:rPr>
          <w:rFonts w:ascii="Times New Roman" w:hint="eastAsia"/>
          <w:color w:val="000000"/>
          <w:szCs w:val="21"/>
        </w:rPr>
        <w:t>移民与健康战略</w:t>
      </w:r>
      <w:r w:rsidR="00C62286" w:rsidRPr="00243EA0">
        <w:rPr>
          <w:rFonts w:ascii="Times New Roman" w:hint="eastAsia"/>
          <w:color w:val="000000"/>
          <w:szCs w:val="21"/>
        </w:rPr>
        <w:t>》</w:t>
      </w:r>
      <w:r>
        <w:rPr>
          <w:rFonts w:ascii="Times New Roman" w:hint="eastAsia"/>
          <w:szCs w:val="21"/>
        </w:rPr>
        <w:t>包括有关怀孕移民的规定，信息已经以小册子形式在各地以及网上公布。联邦公共卫生办公室最终负责怀孕移民的福祉。</w:t>
      </w:r>
    </w:p>
    <w:p w:rsidR="00373D67" w:rsidRPr="00856CE4"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39</w:t>
      </w:r>
      <w:r w:rsidR="00BE699C">
        <w:rPr>
          <w:rFonts w:ascii="Times New Roman" w:hint="eastAsia"/>
          <w:szCs w:val="21"/>
        </w:rPr>
        <w:t xml:space="preserve">.  </w:t>
      </w:r>
      <w:r w:rsidRPr="00FD3752">
        <w:rPr>
          <w:rFonts w:ascii="SimHei" w:eastAsia="SimHei" w:hint="eastAsia"/>
          <w:color w:val="FF0000"/>
          <w:szCs w:val="21"/>
        </w:rPr>
        <w:t>Ramseyer女士</w:t>
      </w:r>
      <w:r>
        <w:rPr>
          <w:rFonts w:ascii="Times New Roman" w:hint="eastAsia"/>
          <w:szCs w:val="21"/>
        </w:rPr>
        <w:t>（瑞士）说，拟议的《刑法典》新条款将规定</w:t>
      </w:r>
      <w:r w:rsidRPr="00856CE4">
        <w:rPr>
          <w:rFonts w:ascii="Times New Roman" w:hint="eastAsia"/>
          <w:szCs w:val="21"/>
        </w:rPr>
        <w:t>切割女性生殖器</w:t>
      </w:r>
      <w:r>
        <w:rPr>
          <w:rFonts w:ascii="Times New Roman" w:hint="eastAsia"/>
          <w:szCs w:val="21"/>
        </w:rPr>
        <w:t>官在瑞士应受到惩罚，即使在其实施地不是一种</w:t>
      </w:r>
      <w:r w:rsidRPr="00856CE4">
        <w:rPr>
          <w:rFonts w:ascii="Times New Roman" w:hint="eastAsia"/>
          <w:szCs w:val="21"/>
        </w:rPr>
        <w:t>应加惩罚的罪行</w:t>
      </w:r>
      <w:r>
        <w:rPr>
          <w:rFonts w:ascii="Times New Roman" w:hint="eastAsia"/>
          <w:szCs w:val="21"/>
        </w:rPr>
        <w:t>，该规定尚未遭到异议。</w:t>
      </w:r>
      <w:r>
        <w:rPr>
          <w:rFonts w:ascii="Times New Roman" w:hint="eastAsia"/>
          <w:szCs w:val="21"/>
        </w:rPr>
        <w:t>1999</w:t>
      </w:r>
      <w:r>
        <w:rPr>
          <w:rFonts w:ascii="Times New Roman" w:hint="eastAsia"/>
          <w:szCs w:val="21"/>
        </w:rPr>
        <w:t>年，议会倡议对违反本人意愿或者被迫实施绝育的人给予补偿。瑞士实施</w:t>
      </w:r>
      <w:r w:rsidRPr="00F81DE7">
        <w:rPr>
          <w:rFonts w:ascii="Times New Roman" w:hint="eastAsia"/>
          <w:szCs w:val="21"/>
        </w:rPr>
        <w:t>强制性绝育</w:t>
      </w:r>
      <w:r>
        <w:rPr>
          <w:rFonts w:ascii="Times New Roman" w:hint="eastAsia"/>
          <w:szCs w:val="21"/>
        </w:rPr>
        <w:t>一直延续到</w:t>
      </w:r>
      <w:r>
        <w:rPr>
          <w:rFonts w:ascii="Times New Roman" w:hint="eastAsia"/>
          <w:szCs w:val="21"/>
        </w:rPr>
        <w:t>1980</w:t>
      </w:r>
      <w:r>
        <w:rPr>
          <w:rFonts w:ascii="Times New Roman" w:hint="eastAsia"/>
          <w:szCs w:val="21"/>
        </w:rPr>
        <w:t>年代，许多人工流产都必须以绝育协定为条件。联邦委员支持对绝育问题进行依法管理，但是反对对受害者给予补偿的提案。瑞士议会在</w:t>
      </w:r>
      <w:r>
        <w:rPr>
          <w:rFonts w:ascii="Times New Roman" w:hint="eastAsia"/>
          <w:szCs w:val="21"/>
        </w:rPr>
        <w:t>2004</w:t>
      </w:r>
      <w:r>
        <w:rPr>
          <w:rFonts w:ascii="Times New Roman" w:hint="eastAsia"/>
          <w:szCs w:val="21"/>
        </w:rPr>
        <w:t>年通过了绝育法，此项法律已于</w:t>
      </w:r>
      <w:r>
        <w:rPr>
          <w:rFonts w:ascii="Times New Roman" w:hint="eastAsia"/>
          <w:szCs w:val="21"/>
        </w:rPr>
        <w:t>2005</w:t>
      </w:r>
      <w:r>
        <w:rPr>
          <w:rFonts w:ascii="Times New Roman" w:hint="eastAsia"/>
          <w:szCs w:val="21"/>
        </w:rPr>
        <w:t>年</w:t>
      </w:r>
      <w:r>
        <w:rPr>
          <w:rFonts w:ascii="Times New Roman" w:hint="eastAsia"/>
          <w:szCs w:val="21"/>
        </w:rPr>
        <w:t>7</w:t>
      </w:r>
      <w:r>
        <w:rPr>
          <w:rFonts w:ascii="Times New Roman" w:hint="eastAsia"/>
          <w:szCs w:val="21"/>
        </w:rPr>
        <w:t>月生效。关于被迫绝育的人数还没有公布数据。</w:t>
      </w:r>
    </w:p>
    <w:p w:rsidR="00373D67" w:rsidRPr="007C79B0" w:rsidRDefault="00373D67" w:rsidP="008934EB">
      <w:pPr>
        <w:widowControl w:val="0"/>
        <w:tabs>
          <w:tab w:val="left" w:pos="2730"/>
        </w:tabs>
        <w:spacing w:after="140" w:line="340" w:lineRule="exact"/>
        <w:jc w:val="both"/>
        <w:rPr>
          <w:rFonts w:ascii="KaiTi_GB2312" w:eastAsia="KaiTi_GB2312" w:hint="eastAsia"/>
          <w:color w:val="0000FF"/>
        </w:rPr>
      </w:pPr>
      <w:r w:rsidRPr="007C79B0">
        <w:rPr>
          <w:rFonts w:ascii="KaiTi_GB2312" w:eastAsia="KaiTi_GB2312" w:hint="eastAsia"/>
          <w:color w:val="0000FF"/>
        </w:rPr>
        <w:t>第15</w:t>
      </w:r>
      <w:r>
        <w:rPr>
          <w:rFonts w:ascii="KaiTi_GB2312" w:eastAsia="KaiTi_GB2312" w:hint="eastAsia"/>
          <w:color w:val="0000FF"/>
        </w:rPr>
        <w:t>条</w:t>
      </w:r>
      <w:r w:rsidRPr="007C79B0">
        <w:rPr>
          <w:rFonts w:ascii="KaiTi_GB2312" w:eastAsia="KaiTi_GB2312" w:hint="eastAsia"/>
          <w:color w:val="0000FF"/>
        </w:rPr>
        <w:t>和</w:t>
      </w:r>
      <w:r>
        <w:rPr>
          <w:rFonts w:ascii="KaiTi_GB2312" w:eastAsia="KaiTi_GB2312" w:hint="eastAsia"/>
          <w:color w:val="0000FF"/>
        </w:rPr>
        <w:t>第</w:t>
      </w:r>
      <w:r w:rsidRPr="007C79B0">
        <w:rPr>
          <w:rFonts w:ascii="KaiTi_GB2312" w:eastAsia="KaiTi_GB2312" w:hint="eastAsia"/>
          <w:color w:val="0000FF"/>
        </w:rPr>
        <w:t>16条</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40</w:t>
      </w:r>
      <w:r w:rsidR="00BE699C">
        <w:rPr>
          <w:rFonts w:ascii="Times New Roman" w:hint="eastAsia"/>
          <w:szCs w:val="21"/>
        </w:rPr>
        <w:t xml:space="preserve">.  </w:t>
      </w:r>
      <w:r w:rsidRPr="00255937">
        <w:rPr>
          <w:rFonts w:ascii="SimHei" w:eastAsia="SimHei" w:hint="eastAsia"/>
          <w:color w:val="FF0000"/>
          <w:szCs w:val="21"/>
        </w:rPr>
        <w:t>Halperin-Kaddari女士</w:t>
      </w:r>
      <w:r>
        <w:rPr>
          <w:rFonts w:ascii="Times New Roman" w:hint="eastAsia"/>
          <w:szCs w:val="21"/>
        </w:rPr>
        <w:t>对离婚后资产分配不平等及其对妇女产生的经济后果表示关切。尽管该国认识到这个问题，但是补救措施却不充足。养恤金权利的更改是一个良好的开端，但仍然不够，对于离退休年龄还有很多年的年轻夫妇而言更是如此。顽固不化的陈规定型性别角色意味着女性在劳动力市场上花费的时间只有男性的一半，仅仅依靠有形资产的平等分配无法养活自己的孩子。</w:t>
      </w:r>
      <w:r w:rsidRPr="00B869B9">
        <w:rPr>
          <w:rFonts w:ascii="Times New Roman" w:hint="eastAsia"/>
          <w:szCs w:val="21"/>
        </w:rPr>
        <w:t>对问题</w:t>
      </w:r>
      <w:r>
        <w:rPr>
          <w:rFonts w:ascii="Times New Roman" w:hint="eastAsia"/>
          <w:szCs w:val="21"/>
        </w:rPr>
        <w:t>清单</w:t>
      </w:r>
      <w:r w:rsidRPr="00B869B9">
        <w:rPr>
          <w:rFonts w:ascii="Times New Roman" w:hint="eastAsia"/>
          <w:szCs w:val="21"/>
        </w:rPr>
        <w:t>（</w:t>
      </w:r>
      <w:r w:rsidRPr="00B869B9">
        <w:rPr>
          <w:rFonts w:ascii="Times New Roman" w:hint="eastAsia"/>
          <w:szCs w:val="21"/>
        </w:rPr>
        <w:t>CEDAW/C/CHE/Q/3/Add.1</w:t>
      </w:r>
      <w:r w:rsidRPr="00B869B9">
        <w:rPr>
          <w:rFonts w:ascii="Times New Roman" w:hint="eastAsia"/>
          <w:szCs w:val="21"/>
        </w:rPr>
        <w:t>）中</w:t>
      </w:r>
      <w:r>
        <w:rPr>
          <w:rFonts w:ascii="Times New Roman" w:hint="eastAsia"/>
          <w:szCs w:val="21"/>
        </w:rPr>
        <w:t>问题</w:t>
      </w:r>
      <w:r w:rsidRPr="00B869B9">
        <w:rPr>
          <w:rFonts w:ascii="Times New Roman" w:hint="eastAsia"/>
          <w:szCs w:val="21"/>
        </w:rPr>
        <w:t>29</w:t>
      </w:r>
      <w:r w:rsidRPr="00B869B9">
        <w:rPr>
          <w:rFonts w:ascii="Times New Roman" w:hint="eastAsia"/>
          <w:szCs w:val="21"/>
        </w:rPr>
        <w:t>的书面回复</w:t>
      </w:r>
      <w:r>
        <w:rPr>
          <w:rFonts w:ascii="Times New Roman" w:hint="eastAsia"/>
          <w:szCs w:val="21"/>
        </w:rPr>
        <w:t>指出，能否提供</w:t>
      </w:r>
      <w:r w:rsidRPr="00B869B9">
        <w:rPr>
          <w:rFonts w:ascii="Times New Roman" w:hint="eastAsia"/>
          <w:szCs w:val="21"/>
        </w:rPr>
        <w:t>二分之一</w:t>
      </w:r>
      <w:r>
        <w:rPr>
          <w:rFonts w:ascii="Times New Roman" w:hint="eastAsia"/>
          <w:szCs w:val="21"/>
        </w:rPr>
        <w:t>以上</w:t>
      </w:r>
      <w:r w:rsidRPr="00B869B9">
        <w:rPr>
          <w:rFonts w:ascii="Times New Roman" w:hint="eastAsia"/>
          <w:szCs w:val="21"/>
        </w:rPr>
        <w:t>的资产份额作为就业预期减少的补偿正在讨论</w:t>
      </w:r>
      <w:r>
        <w:rPr>
          <w:rFonts w:ascii="Times New Roman" w:hint="eastAsia"/>
          <w:szCs w:val="21"/>
        </w:rPr>
        <w:t>之</w:t>
      </w:r>
      <w:r w:rsidRPr="00B869B9">
        <w:rPr>
          <w:rFonts w:ascii="Times New Roman" w:hint="eastAsia"/>
          <w:szCs w:val="21"/>
        </w:rPr>
        <w:t>中。她</w:t>
      </w:r>
      <w:r>
        <w:rPr>
          <w:rFonts w:ascii="Times New Roman" w:hint="eastAsia"/>
          <w:szCs w:val="21"/>
        </w:rPr>
        <w:t>希望了解就</w:t>
      </w:r>
      <w:r w:rsidRPr="00B869B9">
        <w:rPr>
          <w:rFonts w:ascii="Times New Roman" w:hint="eastAsia"/>
          <w:szCs w:val="21"/>
        </w:rPr>
        <w:t>此</w:t>
      </w:r>
      <w:r>
        <w:rPr>
          <w:rFonts w:ascii="Times New Roman" w:hint="eastAsia"/>
          <w:szCs w:val="21"/>
        </w:rPr>
        <w:t>方面</w:t>
      </w:r>
      <w:r w:rsidRPr="00B869B9">
        <w:rPr>
          <w:rFonts w:ascii="Times New Roman" w:hint="eastAsia"/>
          <w:szCs w:val="21"/>
        </w:rPr>
        <w:t>提出的任何具体提案的有关信息。定期报告（</w:t>
      </w:r>
      <w:r w:rsidRPr="00B869B9">
        <w:rPr>
          <w:rFonts w:ascii="Times New Roman" w:hint="eastAsia"/>
          <w:szCs w:val="21"/>
        </w:rPr>
        <w:t>CEDAW/C/CHE/3</w:t>
      </w:r>
      <w:r>
        <w:rPr>
          <w:rFonts w:ascii="Times New Roman" w:hint="eastAsia"/>
          <w:szCs w:val="21"/>
        </w:rPr>
        <w:t>）指出</w:t>
      </w:r>
      <w:r w:rsidRPr="00B869B9">
        <w:rPr>
          <w:rFonts w:ascii="Times New Roman" w:hint="eastAsia"/>
          <w:szCs w:val="21"/>
        </w:rPr>
        <w:t>，</w:t>
      </w:r>
      <w:r w:rsidRPr="00CA61A1">
        <w:rPr>
          <w:rFonts w:ascii="Times New Roman" w:hint="eastAsia"/>
          <w:szCs w:val="21"/>
        </w:rPr>
        <w:t>联邦妇女问题委员会</w:t>
      </w:r>
      <w:r>
        <w:rPr>
          <w:rFonts w:ascii="Times New Roman" w:hint="eastAsia"/>
          <w:szCs w:val="21"/>
        </w:rPr>
        <w:t>公布了一项法院</w:t>
      </w:r>
      <w:r w:rsidRPr="00B869B9">
        <w:rPr>
          <w:rFonts w:ascii="Times New Roman" w:hint="eastAsia"/>
          <w:szCs w:val="21"/>
        </w:rPr>
        <w:t>裁决研究，审查了妇女</w:t>
      </w:r>
      <w:r>
        <w:rPr>
          <w:rFonts w:ascii="Times New Roman" w:hint="eastAsia"/>
          <w:szCs w:val="21"/>
        </w:rPr>
        <w:t>离婚后的经济状况，委员会对了解该数据很感兴趣。</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41</w:t>
      </w:r>
      <w:r w:rsidR="00BE699C">
        <w:rPr>
          <w:rFonts w:ascii="Times New Roman" w:hint="eastAsia"/>
          <w:szCs w:val="21"/>
        </w:rPr>
        <w:t xml:space="preserve">.  </w:t>
      </w:r>
      <w:r>
        <w:rPr>
          <w:rFonts w:ascii="Times New Roman" w:hint="eastAsia"/>
          <w:szCs w:val="21"/>
        </w:rPr>
        <w:t>她表示担心在事实关系中妇女得不到经济保障而且在这种关系终止后除了儿童抚养费以外无权获得财产分配或者赡养费。答复还提到“</w:t>
      </w:r>
      <w:r w:rsidRPr="00CA61A1">
        <w:rPr>
          <w:rFonts w:ascii="Times New Roman" w:hint="eastAsia"/>
          <w:szCs w:val="21"/>
        </w:rPr>
        <w:t>注册伴侣关系</w:t>
      </w:r>
      <w:r>
        <w:rPr>
          <w:rFonts w:ascii="Times New Roman" w:hint="eastAsia"/>
          <w:szCs w:val="21"/>
        </w:rPr>
        <w:t>”附带的权利，但是这些可能只适用于同性伴侣，因而这一领域还需要进一步改革。</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42</w:t>
      </w:r>
      <w:r w:rsidR="00BE699C">
        <w:rPr>
          <w:rFonts w:ascii="Times New Roman" w:hint="eastAsia"/>
          <w:szCs w:val="21"/>
        </w:rPr>
        <w:t xml:space="preserve">.  </w:t>
      </w:r>
      <w:r>
        <w:rPr>
          <w:rFonts w:ascii="Times New Roman" w:hint="eastAsia"/>
          <w:szCs w:val="21"/>
        </w:rPr>
        <w:t>委员会已经收到关于没有履行</w:t>
      </w:r>
      <w:r w:rsidRPr="00AD200E">
        <w:rPr>
          <w:rFonts w:ascii="Times New Roman" w:hint="eastAsia"/>
          <w:szCs w:val="21"/>
        </w:rPr>
        <w:t>共同监</w:t>
      </w:r>
      <w:r w:rsidRPr="00970177">
        <w:rPr>
          <w:rFonts w:ascii="Times New Roman" w:hint="eastAsia"/>
          <w:szCs w:val="21"/>
        </w:rPr>
        <w:t>护儿童</w:t>
      </w:r>
      <w:r>
        <w:rPr>
          <w:rFonts w:ascii="Times New Roman" w:hint="eastAsia"/>
          <w:szCs w:val="21"/>
        </w:rPr>
        <w:t>职责的提案信息。该提案指出瑞士立法中有正规平等概念，但是忽视了在绝大多数情况下瑞士妇女仍然是主要照顾者这一实情。其他西方国家的经验表明此类措施主要得到了男性团体的支持，并被用作一种战术来降低父亲应当支付的儿童抚养费。因此，这对妇女无利可言。</w:t>
      </w:r>
    </w:p>
    <w:p w:rsidR="00373D67" w:rsidRPr="00EB3C7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43</w:t>
      </w:r>
      <w:r w:rsidR="00BE699C">
        <w:rPr>
          <w:rFonts w:ascii="Times New Roman" w:hint="eastAsia"/>
          <w:szCs w:val="21"/>
        </w:rPr>
        <w:t xml:space="preserve">.  </w:t>
      </w:r>
      <w:r w:rsidRPr="005B129A">
        <w:rPr>
          <w:rFonts w:ascii="SimHei" w:eastAsia="SimHei" w:hint="eastAsia"/>
          <w:color w:val="FF0000"/>
          <w:szCs w:val="21"/>
        </w:rPr>
        <w:t>Belmihou</w:t>
      </w:r>
      <w:r w:rsidRPr="00EB3C77">
        <w:rPr>
          <w:rFonts w:ascii="SimHei" w:eastAsia="SimHei" w:hint="eastAsia"/>
          <w:color w:val="FF0000"/>
          <w:szCs w:val="21"/>
        </w:rPr>
        <w:t>b-Zerdani女士</w:t>
      </w:r>
      <w:r w:rsidRPr="00EB3C77">
        <w:rPr>
          <w:rFonts w:ascii="Times New Roman" w:hint="eastAsia"/>
          <w:szCs w:val="21"/>
        </w:rPr>
        <w:t>敦促瑞士政府撤</w:t>
      </w:r>
      <w:r w:rsidR="00C62286">
        <w:rPr>
          <w:rFonts w:ascii="Times New Roman" w:hint="eastAsia"/>
          <w:szCs w:val="21"/>
        </w:rPr>
        <w:t>销</w:t>
      </w:r>
      <w:r w:rsidRPr="00EB3C77">
        <w:rPr>
          <w:rFonts w:ascii="Times New Roman" w:hint="eastAsia"/>
          <w:szCs w:val="21"/>
        </w:rPr>
        <w:t>对《公约》第</w:t>
      </w:r>
      <w:r w:rsidRPr="00EB3C77">
        <w:rPr>
          <w:rFonts w:ascii="Times New Roman" w:hint="eastAsia"/>
          <w:szCs w:val="21"/>
        </w:rPr>
        <w:t>15</w:t>
      </w:r>
      <w:r w:rsidRPr="00EB3C77">
        <w:rPr>
          <w:rFonts w:ascii="Times New Roman" w:hint="eastAsia"/>
          <w:szCs w:val="21"/>
        </w:rPr>
        <w:t>条第</w:t>
      </w:r>
      <w:r w:rsidRPr="00EB3C77">
        <w:rPr>
          <w:rFonts w:ascii="Times New Roman" w:hint="eastAsia"/>
          <w:szCs w:val="21"/>
        </w:rPr>
        <w:t>2</w:t>
      </w:r>
      <w:r>
        <w:rPr>
          <w:rFonts w:ascii="Times New Roman" w:hint="eastAsia"/>
          <w:szCs w:val="21"/>
        </w:rPr>
        <w:t>款</w:t>
      </w:r>
      <w:r w:rsidRPr="00EB3C77">
        <w:rPr>
          <w:rFonts w:ascii="Times New Roman" w:hint="eastAsia"/>
          <w:szCs w:val="21"/>
        </w:rPr>
        <w:t>以及第</w:t>
      </w:r>
      <w:r w:rsidRPr="00EB3C77">
        <w:rPr>
          <w:rFonts w:ascii="Times New Roman" w:hint="eastAsia"/>
          <w:szCs w:val="21"/>
        </w:rPr>
        <w:t>16</w:t>
      </w:r>
      <w:r w:rsidRPr="00EB3C77">
        <w:rPr>
          <w:rFonts w:ascii="Times New Roman" w:hint="eastAsia"/>
          <w:szCs w:val="21"/>
        </w:rPr>
        <w:t>条第</w:t>
      </w:r>
      <w:r w:rsidRPr="00EB3C77">
        <w:rPr>
          <w:rFonts w:ascii="Times New Roman" w:hint="eastAsia"/>
          <w:szCs w:val="21"/>
        </w:rPr>
        <w:t>1</w:t>
      </w:r>
      <w:r w:rsidRPr="00EB3C77">
        <w:rPr>
          <w:rFonts w:ascii="Times New Roman" w:hint="eastAsia"/>
          <w:szCs w:val="21"/>
        </w:rPr>
        <w:t>（</w:t>
      </w:r>
      <w:r w:rsidRPr="00EB3C77">
        <w:rPr>
          <w:rFonts w:ascii="Times New Roman" w:hint="eastAsia"/>
          <w:szCs w:val="21"/>
        </w:rPr>
        <w:t>g</w:t>
      </w:r>
      <w:r w:rsidRPr="00EB3C77">
        <w:rPr>
          <w:rFonts w:ascii="Times New Roman" w:hint="eastAsia"/>
          <w:szCs w:val="21"/>
        </w:rPr>
        <w:t>）和（</w:t>
      </w:r>
      <w:r w:rsidRPr="00EB3C77">
        <w:rPr>
          <w:rFonts w:ascii="Times New Roman" w:hint="eastAsia"/>
          <w:szCs w:val="21"/>
        </w:rPr>
        <w:t>h</w:t>
      </w:r>
      <w:r w:rsidRPr="00EB3C77">
        <w:rPr>
          <w:rFonts w:ascii="Times New Roman" w:hint="eastAsia"/>
          <w:szCs w:val="21"/>
        </w:rPr>
        <w:t>）</w:t>
      </w:r>
      <w:r>
        <w:rPr>
          <w:rFonts w:ascii="Times New Roman" w:hint="eastAsia"/>
          <w:szCs w:val="21"/>
        </w:rPr>
        <w:t>款</w:t>
      </w:r>
      <w:r w:rsidRPr="00EB3C77">
        <w:rPr>
          <w:rFonts w:ascii="Times New Roman" w:hint="eastAsia"/>
          <w:szCs w:val="21"/>
        </w:rPr>
        <w:t>的保留。</w:t>
      </w:r>
    </w:p>
    <w:p w:rsidR="00373D67" w:rsidRDefault="00373D67" w:rsidP="008934EB">
      <w:pPr>
        <w:widowControl w:val="0"/>
        <w:tabs>
          <w:tab w:val="left" w:pos="2730"/>
        </w:tabs>
        <w:spacing w:after="140" w:line="340" w:lineRule="exact"/>
        <w:jc w:val="both"/>
        <w:rPr>
          <w:rFonts w:ascii="Times New Roman" w:hint="eastAsia"/>
          <w:szCs w:val="21"/>
        </w:rPr>
      </w:pPr>
      <w:r w:rsidRPr="00EB3C77">
        <w:rPr>
          <w:rFonts w:ascii="Times New Roman" w:hint="eastAsia"/>
          <w:szCs w:val="21"/>
        </w:rPr>
        <w:t>44</w:t>
      </w:r>
      <w:r w:rsidR="00BE699C">
        <w:rPr>
          <w:rFonts w:ascii="Times New Roman" w:hint="eastAsia"/>
          <w:szCs w:val="21"/>
        </w:rPr>
        <w:t xml:space="preserve">.  </w:t>
      </w:r>
      <w:r w:rsidRPr="00EB3C77">
        <w:rPr>
          <w:rFonts w:ascii="SimHei" w:eastAsia="SimHei"/>
          <w:color w:val="FF0000"/>
          <w:szCs w:val="21"/>
        </w:rPr>
        <w:t>Š</w:t>
      </w:r>
      <w:r w:rsidRPr="00EB3C77">
        <w:rPr>
          <w:rFonts w:ascii="SimHei" w:eastAsia="SimHei" w:hint="eastAsia"/>
          <w:color w:val="FF0000"/>
          <w:szCs w:val="21"/>
        </w:rPr>
        <w:t>imonovi</w:t>
      </w:r>
      <w:r w:rsidRPr="00EB3C77">
        <w:rPr>
          <w:rFonts w:ascii="SimHei" w:eastAsia="SimHei"/>
          <w:color w:val="FF0000"/>
          <w:szCs w:val="21"/>
        </w:rPr>
        <w:t>ć</w:t>
      </w:r>
      <w:r w:rsidRPr="00EB3C77">
        <w:rPr>
          <w:rFonts w:ascii="SimHei" w:eastAsia="SimHei" w:hint="eastAsia"/>
          <w:color w:val="FF0000"/>
          <w:szCs w:val="21"/>
        </w:rPr>
        <w:t>女士</w:t>
      </w:r>
      <w:r w:rsidRPr="00EB3C77">
        <w:rPr>
          <w:rFonts w:ascii="Times New Roman" w:hint="eastAsia"/>
          <w:szCs w:val="21"/>
        </w:rPr>
        <w:t>在提及《民法典》修正</w:t>
      </w:r>
      <w:r>
        <w:rPr>
          <w:rFonts w:ascii="Times New Roman" w:hint="eastAsia"/>
          <w:szCs w:val="21"/>
        </w:rPr>
        <w:t>案</w:t>
      </w:r>
      <w:r w:rsidRPr="00EB3C77">
        <w:rPr>
          <w:rFonts w:ascii="Times New Roman" w:hint="eastAsia"/>
          <w:szCs w:val="21"/>
        </w:rPr>
        <w:t>草案</w:t>
      </w:r>
      <w:r>
        <w:rPr>
          <w:rFonts w:ascii="Times New Roman" w:hint="eastAsia"/>
          <w:szCs w:val="21"/>
        </w:rPr>
        <w:t>中</w:t>
      </w:r>
      <w:r w:rsidRPr="00EB3C77">
        <w:rPr>
          <w:rFonts w:ascii="Times New Roman" w:hint="eastAsia"/>
          <w:szCs w:val="21"/>
        </w:rPr>
        <w:t>有关姓氏选择的内容时询问</w:t>
      </w:r>
      <w:r>
        <w:rPr>
          <w:rFonts w:ascii="Times New Roman" w:hint="eastAsia"/>
          <w:szCs w:val="21"/>
        </w:rPr>
        <w:t>，如果夫妻无法商定子女的姓氏该</w:t>
      </w:r>
      <w:r w:rsidRPr="00EB3C77">
        <w:rPr>
          <w:rFonts w:ascii="Times New Roman" w:hint="eastAsia"/>
          <w:szCs w:val="21"/>
        </w:rPr>
        <w:t>怎么办。她还</w:t>
      </w:r>
      <w:r>
        <w:rPr>
          <w:rFonts w:ascii="Times New Roman" w:hint="eastAsia"/>
          <w:szCs w:val="21"/>
        </w:rPr>
        <w:t>希望得到</w:t>
      </w:r>
      <w:r w:rsidRPr="00EB3C77">
        <w:rPr>
          <w:rFonts w:ascii="Times New Roman" w:hint="eastAsia"/>
          <w:szCs w:val="21"/>
        </w:rPr>
        <w:t>根据儿童权利委员会的建议在保护女孩在家中、学校以及各个机构中</w:t>
      </w:r>
      <w:r>
        <w:rPr>
          <w:rFonts w:ascii="Times New Roman" w:hint="eastAsia"/>
          <w:szCs w:val="21"/>
        </w:rPr>
        <w:t>免</w:t>
      </w:r>
      <w:r w:rsidRPr="00EB3C77">
        <w:rPr>
          <w:rFonts w:ascii="Times New Roman" w:hint="eastAsia"/>
          <w:szCs w:val="21"/>
        </w:rPr>
        <w:t>受</w:t>
      </w:r>
      <w:r>
        <w:rPr>
          <w:rFonts w:ascii="Times New Roman" w:hint="eastAsia"/>
          <w:szCs w:val="21"/>
        </w:rPr>
        <w:t>体罚方面取得的进展</w:t>
      </w:r>
      <w:r w:rsidRPr="00EB3C77">
        <w:rPr>
          <w:rFonts w:ascii="Times New Roman" w:hint="eastAsia"/>
          <w:szCs w:val="21"/>
        </w:rPr>
        <w:t>信息。</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45</w:t>
      </w:r>
      <w:r w:rsidR="00BE699C">
        <w:rPr>
          <w:rFonts w:ascii="Times New Roman" w:hint="eastAsia"/>
          <w:szCs w:val="21"/>
        </w:rPr>
        <w:t xml:space="preserve">.  </w:t>
      </w:r>
      <w:r w:rsidRPr="00305CF0">
        <w:rPr>
          <w:rFonts w:ascii="SimHei" w:eastAsia="SimHei" w:hint="eastAsia"/>
          <w:color w:val="FF0000"/>
          <w:szCs w:val="21"/>
        </w:rPr>
        <w:t>Ramseyer女士</w:t>
      </w:r>
      <w:r>
        <w:rPr>
          <w:rFonts w:ascii="Times New Roman" w:hint="eastAsia"/>
          <w:szCs w:val="21"/>
        </w:rPr>
        <w:t>（瑞士）说，离婚后财产分配和监护问题的讨论仍在进行，预计将在</w:t>
      </w:r>
      <w:r>
        <w:rPr>
          <w:rFonts w:ascii="Times New Roman" w:hint="eastAsia"/>
          <w:szCs w:val="21"/>
        </w:rPr>
        <w:t>2009</w:t>
      </w:r>
      <w:r>
        <w:rPr>
          <w:rFonts w:ascii="Times New Roman" w:hint="eastAsia"/>
          <w:szCs w:val="21"/>
        </w:rPr>
        <w:t>年底结束。据其所知，法律并没有规定未来收入能力和人力资本的分割。有关养恤金权利的规定正在进行修订，但是她不能提供任何进一步信息。</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46</w:t>
      </w:r>
      <w:r w:rsidR="00BE699C">
        <w:rPr>
          <w:rFonts w:ascii="Times New Roman" w:hint="eastAsia"/>
          <w:szCs w:val="21"/>
        </w:rPr>
        <w:t xml:space="preserve">.  </w:t>
      </w:r>
      <w:r>
        <w:rPr>
          <w:rFonts w:ascii="Times New Roman" w:hint="eastAsia"/>
          <w:szCs w:val="21"/>
        </w:rPr>
        <w:t>一旦有关姓氏的新法律获得议会通过并生效，对《公约》第</w:t>
      </w:r>
      <w:r>
        <w:rPr>
          <w:rFonts w:ascii="Times New Roman" w:hint="eastAsia"/>
          <w:szCs w:val="21"/>
        </w:rPr>
        <w:t>16</w:t>
      </w:r>
      <w:r>
        <w:rPr>
          <w:rFonts w:ascii="Times New Roman" w:hint="eastAsia"/>
          <w:szCs w:val="21"/>
        </w:rPr>
        <w:t>条第</w:t>
      </w:r>
      <w:r>
        <w:rPr>
          <w:rFonts w:ascii="Times New Roman" w:hint="eastAsia"/>
          <w:szCs w:val="21"/>
        </w:rPr>
        <w:t>1</w:t>
      </w:r>
      <w:r>
        <w:rPr>
          <w:rFonts w:ascii="Times New Roman" w:hint="eastAsia"/>
          <w:szCs w:val="21"/>
        </w:rPr>
        <w:t>（</w:t>
      </w:r>
      <w:r>
        <w:rPr>
          <w:rFonts w:ascii="Times New Roman" w:hint="eastAsia"/>
          <w:szCs w:val="21"/>
        </w:rPr>
        <w:t>g</w:t>
      </w:r>
      <w:r>
        <w:rPr>
          <w:rFonts w:ascii="Times New Roman" w:hint="eastAsia"/>
          <w:szCs w:val="21"/>
        </w:rPr>
        <w:t>）款的保留就将撤回。只有少数夫妻因对有关婚姻财产段落的保留受到影响。一旦有关的过渡条款不再影响更多的夫妻，对条款的保留就将撤回。</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47</w:t>
      </w:r>
      <w:r w:rsidR="00BE699C">
        <w:rPr>
          <w:rFonts w:ascii="Times New Roman" w:hint="eastAsia"/>
          <w:szCs w:val="21"/>
        </w:rPr>
        <w:t xml:space="preserve">.  </w:t>
      </w:r>
      <w:r w:rsidRPr="00ED12E9">
        <w:rPr>
          <w:rFonts w:ascii="SimHei" w:eastAsia="SimHei" w:hint="eastAsia"/>
          <w:color w:val="FF0000"/>
          <w:szCs w:val="21"/>
        </w:rPr>
        <w:t>Weichelt女士</w:t>
      </w:r>
      <w:r>
        <w:rPr>
          <w:rFonts w:ascii="Times New Roman" w:hint="eastAsia"/>
          <w:szCs w:val="21"/>
        </w:rPr>
        <w:t>（瑞士）说，《瑞士</w:t>
      </w:r>
      <w:r w:rsidRPr="009769C4">
        <w:rPr>
          <w:rFonts w:ascii="Times New Roman" w:hint="eastAsia"/>
          <w:szCs w:val="21"/>
        </w:rPr>
        <w:t>刑法典</w:t>
      </w:r>
      <w:r>
        <w:rPr>
          <w:rFonts w:ascii="Times New Roman" w:hint="eastAsia"/>
          <w:szCs w:val="21"/>
        </w:rPr>
        <w:t>》禁止体罚。</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48</w:t>
      </w:r>
      <w:r w:rsidR="00BE699C">
        <w:rPr>
          <w:rFonts w:ascii="Times New Roman" w:hint="eastAsia"/>
          <w:szCs w:val="21"/>
        </w:rPr>
        <w:t xml:space="preserve">.  </w:t>
      </w:r>
      <w:r w:rsidRPr="009769C4">
        <w:rPr>
          <w:rFonts w:ascii="SimHei" w:eastAsia="SimHei" w:hint="eastAsia"/>
          <w:color w:val="FF0000"/>
          <w:szCs w:val="21"/>
        </w:rPr>
        <w:t>Spenl</w:t>
      </w:r>
      <w:r w:rsidRPr="009769C4">
        <w:rPr>
          <w:rFonts w:ascii="SimHei" w:eastAsia="SimHei"/>
          <w:color w:val="FF0000"/>
          <w:szCs w:val="21"/>
        </w:rPr>
        <w:t>é</w:t>
      </w:r>
      <w:r w:rsidRPr="009769C4">
        <w:rPr>
          <w:rFonts w:ascii="SimHei" w:eastAsia="SimHei" w:hint="eastAsia"/>
          <w:color w:val="FF0000"/>
          <w:szCs w:val="21"/>
        </w:rPr>
        <w:t>先生</w:t>
      </w:r>
      <w:r>
        <w:rPr>
          <w:rFonts w:ascii="Times New Roman" w:hint="eastAsia"/>
          <w:szCs w:val="21"/>
        </w:rPr>
        <w:t>（瑞士）说，学校董事会由校外人士组成，包括父母和其他人员，在《刑法典》的限制范围内决定学校处理问题的方式。如果发生事故，董事会可以将其公布于众。</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49</w:t>
      </w:r>
      <w:r w:rsidR="00BE699C">
        <w:rPr>
          <w:rFonts w:ascii="Times New Roman" w:hint="eastAsia"/>
          <w:szCs w:val="21"/>
        </w:rPr>
        <w:t xml:space="preserve">.  </w:t>
      </w:r>
      <w:r w:rsidRPr="00330F47">
        <w:rPr>
          <w:rFonts w:ascii="SimHei" w:eastAsia="SimHei" w:hint="eastAsia"/>
          <w:color w:val="FF0000"/>
          <w:szCs w:val="21"/>
        </w:rPr>
        <w:t>Neubauer女士</w:t>
      </w:r>
      <w:r>
        <w:rPr>
          <w:rFonts w:ascii="Times New Roman" w:hint="eastAsia"/>
          <w:szCs w:val="21"/>
        </w:rPr>
        <w:t>说，瑞士政府不能告诉各个政党做些什么固然是事实，但它可以给予鼓励，它对媒体就是这样做的。如果确实设想了全面有效的措施来解决妇女在选举团体中代表不足的问题，委员会欢迎更多了解这方面的信息。</w:t>
      </w:r>
    </w:p>
    <w:p w:rsidR="00373D67" w:rsidRDefault="00373D67" w:rsidP="002011EC">
      <w:pPr>
        <w:widowControl w:val="0"/>
        <w:tabs>
          <w:tab w:val="left" w:pos="2730"/>
        </w:tabs>
        <w:spacing w:after="140" w:line="342" w:lineRule="exact"/>
        <w:jc w:val="both"/>
        <w:rPr>
          <w:rFonts w:ascii="Times New Roman" w:hint="eastAsia"/>
          <w:szCs w:val="21"/>
        </w:rPr>
      </w:pPr>
      <w:r>
        <w:rPr>
          <w:rFonts w:ascii="Times New Roman" w:hint="eastAsia"/>
          <w:szCs w:val="21"/>
        </w:rPr>
        <w:t>50</w:t>
      </w:r>
      <w:r w:rsidR="00BE699C">
        <w:rPr>
          <w:rFonts w:ascii="Times New Roman" w:hint="eastAsia"/>
          <w:szCs w:val="21"/>
        </w:rPr>
        <w:t xml:space="preserve">.  </w:t>
      </w:r>
      <w:r w:rsidRPr="0082085C">
        <w:rPr>
          <w:rFonts w:ascii="SimHei" w:eastAsia="SimHei" w:hint="eastAsia"/>
          <w:color w:val="FF0000"/>
          <w:szCs w:val="21"/>
        </w:rPr>
        <w:t>Ameline女士</w:t>
      </w:r>
      <w:r>
        <w:rPr>
          <w:rFonts w:ascii="Times New Roman" w:hint="eastAsia"/>
          <w:szCs w:val="21"/>
        </w:rPr>
        <w:t>说，尽管他们的对话证实了瑞士政府的行动意愿，但也突出了决策过程速度方面遇到的困难。瑞士政府要求联邦外交部考虑在</w:t>
      </w:r>
      <w:r>
        <w:rPr>
          <w:rFonts w:ascii="Times New Roman" w:hint="eastAsia"/>
          <w:szCs w:val="21"/>
        </w:rPr>
        <w:t>2003</w:t>
      </w:r>
      <w:r>
        <w:rPr>
          <w:rFonts w:ascii="Times New Roman" w:hint="eastAsia"/>
          <w:szCs w:val="21"/>
        </w:rPr>
        <w:t>年建立国家人权机构，正如代表团先前所报告的，最终决定再推迟五年。这种机构对于解决正在讨论的问题非常有用，因此，她请求瑞士政府考虑简化决策程序。</w:t>
      </w:r>
    </w:p>
    <w:p w:rsidR="00373D67" w:rsidRDefault="00373D67" w:rsidP="002011EC">
      <w:pPr>
        <w:widowControl w:val="0"/>
        <w:tabs>
          <w:tab w:val="left" w:pos="2730"/>
        </w:tabs>
        <w:spacing w:after="140" w:line="342" w:lineRule="exact"/>
        <w:jc w:val="both"/>
        <w:rPr>
          <w:rFonts w:ascii="Times New Roman" w:hint="eastAsia"/>
          <w:szCs w:val="21"/>
        </w:rPr>
      </w:pPr>
      <w:r>
        <w:rPr>
          <w:rFonts w:ascii="Times New Roman" w:hint="eastAsia"/>
          <w:szCs w:val="21"/>
        </w:rPr>
        <w:t>51</w:t>
      </w:r>
      <w:r w:rsidR="00BE699C">
        <w:rPr>
          <w:rFonts w:ascii="Times New Roman" w:hint="eastAsia"/>
          <w:szCs w:val="21"/>
        </w:rPr>
        <w:t xml:space="preserve">.  </w:t>
      </w:r>
      <w:r w:rsidRPr="00661636">
        <w:rPr>
          <w:rFonts w:ascii="SimHei" w:eastAsia="SimHei" w:hint="eastAsia"/>
          <w:color w:val="FF0000"/>
          <w:szCs w:val="21"/>
        </w:rPr>
        <w:t>Halperin-Kaddari女士</w:t>
      </w:r>
      <w:r>
        <w:rPr>
          <w:rFonts w:ascii="Times New Roman" w:hint="eastAsia"/>
          <w:szCs w:val="21"/>
        </w:rPr>
        <w:t>指出，她提出的关于妇女在事实关系中的权利以及共同监护子女的问题尚未得到答复。</w:t>
      </w:r>
    </w:p>
    <w:p w:rsidR="00373D67" w:rsidRDefault="00373D67" w:rsidP="002011EC">
      <w:pPr>
        <w:widowControl w:val="0"/>
        <w:tabs>
          <w:tab w:val="left" w:pos="2730"/>
        </w:tabs>
        <w:spacing w:after="140" w:line="342" w:lineRule="exact"/>
        <w:jc w:val="both"/>
        <w:rPr>
          <w:rFonts w:ascii="Times New Roman" w:hint="eastAsia"/>
          <w:szCs w:val="21"/>
        </w:rPr>
      </w:pPr>
      <w:r>
        <w:rPr>
          <w:rFonts w:ascii="Times New Roman" w:hint="eastAsia"/>
          <w:szCs w:val="21"/>
        </w:rPr>
        <w:t>52</w:t>
      </w:r>
      <w:r w:rsidR="00BE699C">
        <w:rPr>
          <w:rFonts w:ascii="Times New Roman" w:hint="eastAsia"/>
          <w:szCs w:val="21"/>
        </w:rPr>
        <w:t xml:space="preserve">.  </w:t>
      </w:r>
      <w:r w:rsidRPr="00EB3C77">
        <w:rPr>
          <w:rFonts w:ascii="SimHei" w:eastAsia="SimHei"/>
          <w:color w:val="FF0000"/>
          <w:szCs w:val="21"/>
        </w:rPr>
        <w:t>Š</w:t>
      </w:r>
      <w:r w:rsidRPr="00EB3C77">
        <w:rPr>
          <w:rFonts w:ascii="SimHei" w:eastAsia="SimHei" w:hint="eastAsia"/>
          <w:color w:val="FF0000"/>
          <w:szCs w:val="21"/>
        </w:rPr>
        <w:t>imonovi</w:t>
      </w:r>
      <w:r w:rsidRPr="00EB3C77">
        <w:rPr>
          <w:rFonts w:ascii="SimHei" w:eastAsia="SimHei"/>
          <w:color w:val="FF0000"/>
          <w:szCs w:val="21"/>
        </w:rPr>
        <w:t>ć</w:t>
      </w:r>
      <w:r w:rsidRPr="00661636">
        <w:rPr>
          <w:rFonts w:ascii="SimHei" w:eastAsia="SimHei" w:hint="eastAsia"/>
          <w:color w:val="FF0000"/>
          <w:szCs w:val="21"/>
        </w:rPr>
        <w:t>女士</w:t>
      </w:r>
      <w:r>
        <w:rPr>
          <w:rFonts w:ascii="Times New Roman" w:hint="eastAsia"/>
          <w:szCs w:val="21"/>
        </w:rPr>
        <w:t>请代表团解释在法律事务委员会通过了议会关于在</w:t>
      </w:r>
      <w:r>
        <w:rPr>
          <w:rFonts w:ascii="Times New Roman" w:hint="eastAsia"/>
          <w:szCs w:val="21"/>
        </w:rPr>
        <w:t>2007</w:t>
      </w:r>
      <w:r>
        <w:rPr>
          <w:rFonts w:ascii="Times New Roman" w:hint="eastAsia"/>
          <w:szCs w:val="21"/>
        </w:rPr>
        <w:t>年</w:t>
      </w:r>
      <w:r>
        <w:rPr>
          <w:rFonts w:ascii="Times New Roman" w:hint="eastAsia"/>
          <w:szCs w:val="21"/>
        </w:rPr>
        <w:t>10</w:t>
      </w:r>
      <w:r>
        <w:rPr>
          <w:rFonts w:ascii="Times New Roman" w:hint="eastAsia"/>
          <w:szCs w:val="21"/>
        </w:rPr>
        <w:t>月禁止一切体罚的倡议之后家庭体罚目前的法律地位，该倡议在</w:t>
      </w:r>
      <w:r>
        <w:rPr>
          <w:rFonts w:ascii="Times New Roman" w:hint="eastAsia"/>
          <w:szCs w:val="21"/>
        </w:rPr>
        <w:t>2008</w:t>
      </w:r>
      <w:r>
        <w:rPr>
          <w:rFonts w:ascii="Times New Roman" w:hint="eastAsia"/>
          <w:szCs w:val="21"/>
        </w:rPr>
        <w:t>年再次得到议会的审议。</w:t>
      </w:r>
    </w:p>
    <w:p w:rsidR="00373D67" w:rsidRDefault="00373D67" w:rsidP="002011EC">
      <w:pPr>
        <w:widowControl w:val="0"/>
        <w:tabs>
          <w:tab w:val="left" w:pos="2730"/>
        </w:tabs>
        <w:spacing w:after="140" w:line="342" w:lineRule="exact"/>
        <w:jc w:val="both"/>
        <w:rPr>
          <w:rFonts w:ascii="Times New Roman" w:hint="eastAsia"/>
          <w:szCs w:val="21"/>
        </w:rPr>
      </w:pPr>
      <w:r>
        <w:rPr>
          <w:rFonts w:ascii="Times New Roman" w:hint="eastAsia"/>
          <w:szCs w:val="21"/>
        </w:rPr>
        <w:t>53</w:t>
      </w:r>
      <w:r w:rsidR="00BE699C">
        <w:rPr>
          <w:rFonts w:ascii="Times New Roman" w:hint="eastAsia"/>
          <w:szCs w:val="21"/>
        </w:rPr>
        <w:t xml:space="preserve">.  </w:t>
      </w:r>
      <w:r w:rsidRPr="00C55B4D">
        <w:rPr>
          <w:rFonts w:ascii="SimHei" w:eastAsia="SimHei" w:hint="eastAsia"/>
          <w:color w:val="FF0000"/>
          <w:szCs w:val="21"/>
        </w:rPr>
        <w:t>Rasekh女士</w:t>
      </w:r>
      <w:r>
        <w:rPr>
          <w:rFonts w:ascii="Times New Roman" w:hint="eastAsia"/>
          <w:szCs w:val="21"/>
        </w:rPr>
        <w:t>请代表团提供有关暴力受害者收容所可用空间数量的信息。对使用率不了解，说明对该问题缺乏关注。瑞士妇女并不能充分利用收容所，她希望了解瑞士政府打算采取何种做法来满足这种需求。</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54</w:t>
      </w:r>
      <w:r w:rsidR="00BE699C">
        <w:rPr>
          <w:rFonts w:ascii="Times New Roman" w:hint="eastAsia"/>
          <w:szCs w:val="21"/>
        </w:rPr>
        <w:t xml:space="preserve">.  </w:t>
      </w:r>
      <w:r w:rsidRPr="00001FCF">
        <w:rPr>
          <w:rFonts w:ascii="SimHei" w:eastAsia="SimHei" w:hint="eastAsia"/>
          <w:color w:val="FF0000"/>
          <w:szCs w:val="21"/>
        </w:rPr>
        <w:t>Weichelt女士</w:t>
      </w:r>
      <w:r>
        <w:rPr>
          <w:rFonts w:ascii="Times New Roman" w:hint="eastAsia"/>
          <w:szCs w:val="21"/>
        </w:rPr>
        <w:t>（瑞士）确认，瑞士将采取各种措施来解决妇女从政代表不足的问题，但是尚未出台任何计划。她还指出希望加快建立国家人权机构的创建进程。</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55</w:t>
      </w:r>
      <w:r w:rsidR="00BE699C">
        <w:rPr>
          <w:rFonts w:ascii="Times New Roman" w:hint="eastAsia"/>
          <w:szCs w:val="21"/>
        </w:rPr>
        <w:t xml:space="preserve">.  </w:t>
      </w:r>
      <w:r>
        <w:rPr>
          <w:rFonts w:ascii="Times New Roman" w:hint="eastAsia"/>
          <w:szCs w:val="21"/>
        </w:rPr>
        <w:t>瑞士没有对未婚妇女在解除关系后的权利做出规定，因为只有同性伴侣会注册伴侣关系。</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56</w:t>
      </w:r>
      <w:r w:rsidR="00BE699C">
        <w:rPr>
          <w:rFonts w:ascii="Times New Roman" w:hint="eastAsia"/>
          <w:szCs w:val="21"/>
        </w:rPr>
        <w:t xml:space="preserve">.  </w:t>
      </w:r>
      <w:r>
        <w:rPr>
          <w:rFonts w:ascii="SimHei" w:eastAsia="SimHei" w:hint="eastAsia"/>
          <w:color w:val="FF0000"/>
          <w:szCs w:val="21"/>
        </w:rPr>
        <w:t>M</w:t>
      </w:r>
      <w:r>
        <w:rPr>
          <w:rFonts w:ascii="Times New Roman" w:eastAsia="SimHei"/>
          <w:color w:val="FF0000"/>
          <w:szCs w:val="21"/>
        </w:rPr>
        <w:t>ü</w:t>
      </w:r>
      <w:r>
        <w:rPr>
          <w:rFonts w:ascii="SimHei" w:eastAsia="SimHei" w:hint="eastAsia"/>
          <w:color w:val="FF0000"/>
          <w:szCs w:val="21"/>
        </w:rPr>
        <w:t>ller</w:t>
      </w:r>
      <w:r w:rsidRPr="00001FCF">
        <w:rPr>
          <w:rFonts w:ascii="SimHei" w:eastAsia="SimHei" w:hint="eastAsia"/>
          <w:color w:val="FF0000"/>
          <w:szCs w:val="21"/>
        </w:rPr>
        <w:t>女士</w:t>
      </w:r>
      <w:r>
        <w:rPr>
          <w:rFonts w:ascii="Times New Roman" w:hint="eastAsia"/>
          <w:szCs w:val="21"/>
        </w:rPr>
        <w:t>（瑞士）说，如果正在讨论的共同监护规定生效，应当认真实施、密切监督，避免其他国家遇到的问题并确保妇女因承担照顾子女的工作获得赡养费。</w:t>
      </w:r>
    </w:p>
    <w:p w:rsidR="00373D6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57</w:t>
      </w:r>
      <w:r w:rsidR="00BE699C">
        <w:rPr>
          <w:rFonts w:ascii="Times New Roman" w:hint="eastAsia"/>
          <w:szCs w:val="21"/>
        </w:rPr>
        <w:t xml:space="preserve">.  </w:t>
      </w:r>
      <w:r w:rsidRPr="00001FCF">
        <w:rPr>
          <w:rFonts w:ascii="SimHei" w:eastAsia="SimHei" w:hint="eastAsia"/>
          <w:color w:val="FF0000"/>
          <w:szCs w:val="21"/>
        </w:rPr>
        <w:t>Weichelt女士</w:t>
      </w:r>
      <w:r>
        <w:rPr>
          <w:rFonts w:ascii="Times New Roman" w:hint="eastAsia"/>
          <w:szCs w:val="21"/>
        </w:rPr>
        <w:t>（瑞士）说，她欢迎与委员会进行建设性对话，代表团一旦返回瑞士就可以继续进行，并期待报告未来的进展情况。</w:t>
      </w:r>
    </w:p>
    <w:p w:rsidR="00373D67" w:rsidRPr="00457AB7" w:rsidRDefault="00373D67" w:rsidP="008934EB">
      <w:pPr>
        <w:widowControl w:val="0"/>
        <w:tabs>
          <w:tab w:val="left" w:pos="2730"/>
        </w:tabs>
        <w:spacing w:after="140" w:line="340" w:lineRule="exact"/>
        <w:jc w:val="both"/>
        <w:rPr>
          <w:rFonts w:ascii="Times New Roman" w:hint="eastAsia"/>
          <w:szCs w:val="21"/>
        </w:rPr>
      </w:pPr>
      <w:r>
        <w:rPr>
          <w:rFonts w:ascii="Times New Roman" w:hint="eastAsia"/>
          <w:szCs w:val="21"/>
        </w:rPr>
        <w:t>58</w:t>
      </w:r>
      <w:r w:rsidR="00BE699C">
        <w:rPr>
          <w:rFonts w:ascii="Times New Roman" w:hint="eastAsia"/>
          <w:szCs w:val="21"/>
        </w:rPr>
        <w:t xml:space="preserve">.  </w:t>
      </w:r>
      <w:r w:rsidRPr="00001FCF">
        <w:rPr>
          <w:rFonts w:ascii="SimHei" w:eastAsia="SimHei" w:hint="eastAsia"/>
          <w:color w:val="FF0000"/>
          <w:szCs w:val="21"/>
        </w:rPr>
        <w:t>主席</w:t>
      </w:r>
      <w:r>
        <w:rPr>
          <w:rFonts w:ascii="Times New Roman" w:hint="eastAsia"/>
          <w:szCs w:val="21"/>
        </w:rPr>
        <w:t>说，瑞士政府的行动意愿很明显，但是因为许多人权团体把总部设在瑞士，委员会对它的期望值很高。她强调需要加强《公约》在瑞士社会中的影响力，以帮助更有效地解决</w:t>
      </w:r>
      <w:r w:rsidRPr="002216ED">
        <w:rPr>
          <w:rFonts w:ascii="Times New Roman" w:hint="eastAsia"/>
          <w:szCs w:val="21"/>
        </w:rPr>
        <w:t>性别陈规定型观念</w:t>
      </w:r>
      <w:r>
        <w:rPr>
          <w:rFonts w:ascii="Times New Roman" w:hint="eastAsia"/>
          <w:szCs w:val="21"/>
        </w:rPr>
        <w:t>。瑞士政治制度中存在的困难可以理解，但是对这些问题的认识需要提高，提高妇女权利的工作应当加快。</w:t>
      </w:r>
    </w:p>
    <w:p w:rsidR="00922D40" w:rsidRPr="00D25885" w:rsidRDefault="00373D67" w:rsidP="00D04A2D">
      <w:pPr>
        <w:widowControl w:val="0"/>
        <w:tabs>
          <w:tab w:val="left" w:pos="2730"/>
        </w:tabs>
        <w:spacing w:after="140" w:line="340" w:lineRule="exact"/>
        <w:ind w:firstLineChars="200" w:firstLine="31680"/>
        <w:jc w:val="both"/>
        <w:rPr>
          <w:rFonts w:ascii="Times New Roman" w:hint="eastAsia"/>
          <w:szCs w:val="21"/>
        </w:rPr>
      </w:pPr>
      <w:r w:rsidRPr="00BC054F">
        <w:rPr>
          <w:rFonts w:ascii="KaiTi_GB2312" w:eastAsia="KaiTi_GB2312" w:hint="eastAsia"/>
          <w:color w:val="0000FF"/>
          <w:szCs w:val="21"/>
        </w:rPr>
        <w:t>下午5时</w:t>
      </w:r>
      <w:r>
        <w:rPr>
          <w:rFonts w:ascii="KaiTi_GB2312" w:eastAsia="KaiTi_GB2312" w:hint="eastAsia"/>
          <w:color w:val="0000FF"/>
          <w:szCs w:val="21"/>
        </w:rPr>
        <w:t>35</w:t>
      </w:r>
      <w:r w:rsidRPr="00BC054F">
        <w:rPr>
          <w:rFonts w:ascii="KaiTi_GB2312" w:eastAsia="KaiTi_GB2312" w:hint="eastAsia"/>
          <w:color w:val="0000FF"/>
          <w:szCs w:val="21"/>
        </w:rPr>
        <w:t>分散会。</w:t>
      </w:r>
    </w:p>
    <w:p w:rsidR="00750D79" w:rsidRPr="00BF2A58" w:rsidRDefault="00750D79" w:rsidP="00D04A2D">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color w:val="0000FF"/>
          <w:szCs w:val="21"/>
        </w:rPr>
        <w:sectPr w:rsidR="00750D79" w:rsidRPr="00BF2A58"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750D79" w:rsidRDefault="006D7349" w:rsidP="00D04A2D">
      <w:pPr>
        <w:pStyle w:val="DualTxt"/>
        <w:tabs>
          <w:tab w:val="clear" w:pos="432"/>
          <w:tab w:val="clear" w:pos="864"/>
          <w:tab w:val="clear" w:pos="1293"/>
          <w:tab w:val="clear" w:pos="1724"/>
          <w:tab w:val="clear" w:pos="2155"/>
          <w:tab w:val="clear" w:pos="2586"/>
        </w:tabs>
        <w:spacing w:line="340" w:lineRule="exact"/>
        <w:ind w:firstLineChars="200" w:firstLine="31680"/>
        <w:rPr>
          <w:rFonts w:ascii="KaiTi_GB2312" w:eastAsia="KaiTi_GB2312" w:hint="eastAsia"/>
          <w:color w:val="0000FF"/>
        </w:rPr>
      </w:pPr>
    </w:p>
    <w:sectPr w:rsidR="006D7349" w:rsidRPr="00750D7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9T14:16:00Z" w:initials="Start">
    <w:p w:rsidR="008B3FC6" w:rsidRDefault="008B3FC6">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9</w:t>
      </w:r>
      <w:r>
        <w:rPr>
          <w:rFonts w:ascii="Times New Roman"/>
        </w:rPr>
        <w:t>42443C&lt;&lt;ODS JOB NO&gt;&gt;</w:t>
      </w:r>
    </w:p>
    <w:p w:rsidR="008B3FC6" w:rsidRDefault="008B3FC6">
      <w:pPr>
        <w:pStyle w:val="CommentText"/>
        <w:rPr>
          <w:rFonts w:ascii="Times New Roman"/>
        </w:rPr>
      </w:pPr>
      <w:r>
        <w:rPr>
          <w:rFonts w:ascii="Times New Roman"/>
        </w:rPr>
        <w:t>&lt;&lt;ODS DOC SYMBOL1&gt;&gt;CEDAW/C/SR.</w:t>
      </w:r>
      <w:r>
        <w:rPr>
          <w:rFonts w:ascii="Times New Roman" w:hint="eastAsia"/>
        </w:rPr>
        <w:t>8</w:t>
      </w:r>
      <w:r>
        <w:rPr>
          <w:rFonts w:ascii="Times New Roman"/>
        </w:rPr>
        <w:t>95&lt;&lt;ODS DOC SYMBOL1&gt;&gt;</w:t>
      </w:r>
    </w:p>
    <w:p w:rsidR="008B3FC6" w:rsidRDefault="008B3FC6">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39FD" w:rsidRDefault="002839FD">
      <w:r>
        <w:separator/>
      </w:r>
    </w:p>
  </w:endnote>
  <w:endnote w:type="continuationSeparator" w:id="0">
    <w:p w:rsidR="002839FD" w:rsidRDefault="00283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B3FC6">
      <w:tblPrEx>
        <w:tblCellMar>
          <w:top w:w="0" w:type="dxa"/>
          <w:bottom w:w="0" w:type="dxa"/>
        </w:tblCellMar>
      </w:tblPrEx>
      <w:tc>
        <w:tcPr>
          <w:tcW w:w="5034" w:type="dxa"/>
          <w:vAlign w:val="bottom"/>
        </w:tcPr>
        <w:p w:rsidR="008B3FC6" w:rsidRDefault="008B3FC6">
          <w:pPr>
            <w:pStyle w:val="Footer"/>
            <w:rPr>
              <w:sz w:val="18"/>
            </w:rPr>
          </w:pPr>
          <w:r>
            <w:rPr>
              <w:sz w:val="18"/>
            </w:rPr>
            <w:fldChar w:fldCharType="begin"/>
          </w:r>
          <w:r>
            <w:rPr>
              <w:sz w:val="18"/>
            </w:rPr>
            <w:instrText xml:space="preserve"> PAGE  \* MERGEFORMAT </w:instrText>
          </w:r>
          <w:r>
            <w:rPr>
              <w:sz w:val="18"/>
            </w:rPr>
            <w:fldChar w:fldCharType="separate"/>
          </w:r>
          <w:r w:rsidR="00CE667F">
            <w:rPr>
              <w:sz w:val="18"/>
            </w:rPr>
            <w:t>8</w:t>
          </w:r>
          <w:r>
            <w:rPr>
              <w:sz w:val="18"/>
            </w:rPr>
            <w:fldChar w:fldCharType="end"/>
          </w:r>
        </w:p>
      </w:tc>
      <w:tc>
        <w:tcPr>
          <w:tcW w:w="5034" w:type="dxa"/>
          <w:vAlign w:val="bottom"/>
        </w:tcPr>
        <w:p w:rsidR="008B3FC6" w:rsidRDefault="008B3FC6">
          <w:pPr>
            <w:pStyle w:val="Footer"/>
            <w:jc w:val="right"/>
          </w:pPr>
        </w:p>
      </w:tc>
    </w:tr>
  </w:tbl>
  <w:p w:rsidR="008B3FC6" w:rsidRDefault="008B3F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B3FC6">
      <w:tblPrEx>
        <w:tblCellMar>
          <w:top w:w="0" w:type="dxa"/>
          <w:bottom w:w="0" w:type="dxa"/>
        </w:tblCellMar>
      </w:tblPrEx>
      <w:tc>
        <w:tcPr>
          <w:tcW w:w="5034" w:type="dxa"/>
          <w:vAlign w:val="bottom"/>
        </w:tcPr>
        <w:p w:rsidR="008B3FC6" w:rsidRDefault="008B3FC6">
          <w:pPr>
            <w:pStyle w:val="Footer"/>
          </w:pPr>
        </w:p>
      </w:tc>
      <w:tc>
        <w:tcPr>
          <w:tcW w:w="5034" w:type="dxa"/>
          <w:vAlign w:val="bottom"/>
        </w:tcPr>
        <w:p w:rsidR="008B3FC6" w:rsidRDefault="008B3FC6">
          <w:pPr>
            <w:pStyle w:val="Footer"/>
            <w:jc w:val="right"/>
            <w:rPr>
              <w:sz w:val="18"/>
            </w:rPr>
          </w:pPr>
          <w:r>
            <w:rPr>
              <w:sz w:val="18"/>
            </w:rPr>
            <w:fldChar w:fldCharType="begin"/>
          </w:r>
          <w:r>
            <w:rPr>
              <w:sz w:val="18"/>
            </w:rPr>
            <w:instrText xml:space="preserve"> PAGE  \* MERGEFORMAT </w:instrText>
          </w:r>
          <w:r>
            <w:rPr>
              <w:sz w:val="18"/>
            </w:rPr>
            <w:fldChar w:fldCharType="separate"/>
          </w:r>
          <w:r w:rsidR="00CE667F">
            <w:rPr>
              <w:sz w:val="18"/>
            </w:rPr>
            <w:t>7</w:t>
          </w:r>
          <w:r>
            <w:rPr>
              <w:sz w:val="18"/>
            </w:rPr>
            <w:fldChar w:fldCharType="end"/>
          </w:r>
        </w:p>
      </w:tc>
    </w:tr>
  </w:tbl>
  <w:p w:rsidR="008B3FC6" w:rsidRDefault="008B3F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C6" w:rsidRDefault="008B3FC6">
    <w:pPr>
      <w:pStyle w:val="Footer"/>
    </w:pPr>
  </w:p>
  <w:p w:rsidR="008B3FC6" w:rsidRDefault="008B3FC6">
    <w:pPr>
      <w:pStyle w:val="Footer"/>
      <w:pBdr>
        <w:top w:val="single" w:sz="2" w:space="0" w:color="000000"/>
      </w:pBdr>
      <w:rPr>
        <w:sz w:val="2"/>
      </w:rPr>
    </w:pPr>
  </w:p>
  <w:p w:rsidR="008B3FC6" w:rsidRDefault="008B3FC6">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8B3FC6" w:rsidRDefault="008B3FC6">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8B3FC6" w:rsidRDefault="008B3FC6">
    <w:pPr>
      <w:pStyle w:val="Footer"/>
      <w:rPr>
        <w:b w:val="0"/>
        <w:snapToGrid w:val="0"/>
        <w:sz w:val="21"/>
      </w:rPr>
    </w:pPr>
    <w:r>
      <w:rPr>
        <w:b w:val="0"/>
        <w:sz w:val="21"/>
      </w:rPr>
      <w:pict>
        <v:group id="_x0000_s1027" style="position:absolute;margin-left:417.2pt;margin-top:5pt;width:75.65pt;height:19.6pt;z-index:3" coordorigin="9539,14429" coordsize="1513,392">
          <v:shapetype id="_x0000_t202" coordsize="21600,21600" o:spt="202" path="m,l,21600r21600,l21600,xe">
            <v:stroke joinstyle="miter"/>
            <v:path gradientshapeok="t" o:connecttype="rect"/>
          </v:shapetype>
          <v:shape id="_x0000_s1028" type="#_x0000_t202" style="position:absolute;left:9583;top:14429;width:1469;height:369;mso-wrap-style:none" filled="f" stroked="f">
            <v:textbox style="mso-next-textbox:#_x0000_s1028;mso-fit-shape-to-text:t" inset="0,0,0,0">
              <w:txbxContent>
                <w:p w:rsidR="008B3FC6" w:rsidRDefault="008B3FC6" w:rsidP="006076F1">
                  <w:pPr>
                    <w:spacing w:line="240" w:lineRule="auto"/>
                  </w:pPr>
                  <w:r w:rsidRPr="00122A7F">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75pt">
                        <v:imagedata r:id="rId1" o:title="recycle_English"/>
                      </v:shape>
                    </w:pict>
                  </w:r>
                </w:p>
              </w:txbxContent>
            </v:textbox>
          </v:shape>
          <v:shape id="_x0000_s1029" type="#_x0000_t202" style="position:absolute;left:9539;top:14501;width:1122;height:320" stroked="f">
            <v:textbox style="mso-fit-shape-to-text:t" inset="0,0,0,0">
              <w:txbxContent>
                <w:p w:rsidR="008B3FC6" w:rsidRPr="00953011" w:rsidRDefault="008B3FC6" w:rsidP="00D04A2D">
                  <w:pPr>
                    <w:ind w:rightChars="20" w:right="31680"/>
                    <w:jc w:val="right"/>
                    <w:rPr>
                      <w:rFonts w:ascii="SimHei" w:eastAsia="SimHei" w:hint="eastAsia"/>
                      <w:sz w:val="18"/>
                      <w:szCs w:val="18"/>
                    </w:rPr>
                  </w:pPr>
                  <w:r w:rsidRPr="00953011">
                    <w:rPr>
                      <w:rFonts w:ascii="SimHei" w:eastAsia="SimHei" w:hint="eastAsia"/>
                      <w:sz w:val="18"/>
                      <w:szCs w:val="18"/>
                    </w:rPr>
                    <w:t>请回收</w:t>
                  </w:r>
                </w:p>
              </w:txbxContent>
            </v:textbox>
          </v:shape>
        </v:group>
      </w:pict>
    </w:r>
    <w:r>
      <w:rPr>
        <w:b w:val="0"/>
        <w:snapToGrid w:val="0"/>
        <w:sz w:val="21"/>
      </w:rPr>
      <w:t>0</w:t>
    </w:r>
    <w:r>
      <w:rPr>
        <w:rFonts w:hint="eastAsia"/>
        <w:b w:val="0"/>
        <w:snapToGrid w:val="0"/>
        <w:sz w:val="21"/>
      </w:rPr>
      <w:t>9</w:t>
    </w:r>
    <w:r>
      <w:rPr>
        <w:b w:val="0"/>
        <w:snapToGrid w:val="0"/>
        <w:sz w:val="21"/>
      </w:rPr>
      <w:t>-</w:t>
    </w:r>
    <w:r>
      <w:rPr>
        <w:rFonts w:hint="eastAsia"/>
        <w:b w:val="0"/>
        <w:snapToGrid w:val="0"/>
        <w:sz w:val="21"/>
      </w:rPr>
      <w:t xml:space="preserve">42443 </w:t>
    </w:r>
    <w:r>
      <w:rPr>
        <w:b w:val="0"/>
        <w:snapToGrid w:val="0"/>
        <w:sz w:val="21"/>
      </w:rPr>
      <w:t>(C)</w:t>
    </w:r>
  </w:p>
  <w:p w:rsidR="008B3FC6" w:rsidRPr="00DC2140" w:rsidRDefault="008B3FC6">
    <w:pPr>
      <w:pStyle w:val="Footer"/>
      <w:rPr>
        <w:rFonts w:ascii="Barcode 3 of 9 by request" w:hAnsi="Barcode 3 of 9 by request"/>
        <w:bCs/>
        <w:snapToGrid w:val="0"/>
        <w:sz w:val="21"/>
      </w:rPr>
    </w:pPr>
    <w:r w:rsidRPr="00DC2140">
      <w:rPr>
        <w:rFonts w:ascii="Barcode 3 of 9 by request" w:hAnsi="Barcode 3 of 9 by request"/>
        <w:bCs/>
        <w:snapToGrid w:val="0"/>
        <w:sz w:val="21"/>
      </w:rPr>
      <w:t>*0942443*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39FD" w:rsidRDefault="002839FD">
      <w:r>
        <w:separator/>
      </w:r>
    </w:p>
  </w:footnote>
  <w:footnote w:type="continuationSeparator" w:id="0">
    <w:p w:rsidR="002839FD" w:rsidRDefault="00283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C6" w:rsidRDefault="008B3FC6">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B3FC6">
                  <w:tblPrEx>
                    <w:tblCellMar>
                      <w:top w:w="0" w:type="dxa"/>
                      <w:bottom w:w="0" w:type="dxa"/>
                    </w:tblCellMar>
                  </w:tblPrEx>
                  <w:trPr>
                    <w:trHeight w:hRule="exact" w:val="864"/>
                  </w:trPr>
                  <w:tc>
                    <w:tcPr>
                      <w:tcW w:w="4838" w:type="dxa"/>
                      <w:vAlign w:val="bottom"/>
                    </w:tcPr>
                    <w:p w:rsidR="008B3FC6" w:rsidRDefault="008B3FC6">
                      <w:pPr>
                        <w:pStyle w:val="Header"/>
                        <w:spacing w:after="80"/>
                        <w:rPr>
                          <w:rFonts w:hint="eastAsia"/>
                          <w:b/>
                        </w:rPr>
                      </w:pPr>
                      <w:r>
                        <w:rPr>
                          <w:b/>
                        </w:rPr>
                        <w:t>CEDAW/C/SR.</w:t>
                      </w:r>
                      <w:r>
                        <w:rPr>
                          <w:rFonts w:hint="eastAsia"/>
                          <w:b/>
                        </w:rPr>
                        <w:t>895</w:t>
                      </w:r>
                    </w:p>
                  </w:tc>
                  <w:tc>
                    <w:tcPr>
                      <w:tcW w:w="5048" w:type="dxa"/>
                      <w:vAlign w:val="bottom"/>
                    </w:tcPr>
                    <w:p w:rsidR="008B3FC6" w:rsidRDefault="008B3FC6">
                      <w:pPr>
                        <w:pStyle w:val="Header"/>
                      </w:pPr>
                    </w:p>
                  </w:tc>
                </w:tr>
              </w:tbl>
              <w:p w:rsidR="008B3FC6" w:rsidRDefault="008B3FC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FC6" w:rsidRDefault="008B3FC6">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B3FC6">
                  <w:tblPrEx>
                    <w:tblCellMar>
                      <w:top w:w="0" w:type="dxa"/>
                      <w:bottom w:w="0" w:type="dxa"/>
                    </w:tblCellMar>
                  </w:tblPrEx>
                  <w:trPr>
                    <w:trHeight w:hRule="exact" w:val="864"/>
                  </w:trPr>
                  <w:tc>
                    <w:tcPr>
                      <w:tcW w:w="4838" w:type="dxa"/>
                      <w:vAlign w:val="bottom"/>
                    </w:tcPr>
                    <w:p w:rsidR="008B3FC6" w:rsidRDefault="008B3FC6">
                      <w:pPr>
                        <w:pStyle w:val="Header"/>
                      </w:pPr>
                    </w:p>
                  </w:tc>
                  <w:tc>
                    <w:tcPr>
                      <w:tcW w:w="5048" w:type="dxa"/>
                      <w:vAlign w:val="bottom"/>
                    </w:tcPr>
                    <w:p w:rsidR="008B3FC6" w:rsidRDefault="008B3FC6">
                      <w:pPr>
                        <w:pStyle w:val="Header"/>
                        <w:wordWrap w:val="0"/>
                        <w:spacing w:after="80"/>
                        <w:jc w:val="right"/>
                        <w:rPr>
                          <w:rFonts w:hint="eastAsia"/>
                          <w:b/>
                        </w:rPr>
                      </w:pPr>
                      <w:r>
                        <w:rPr>
                          <w:b/>
                        </w:rPr>
                        <w:t>CEDAW/C/SR.</w:t>
                      </w:r>
                      <w:r>
                        <w:rPr>
                          <w:rFonts w:hint="eastAsia"/>
                          <w:b/>
                        </w:rPr>
                        <w:t>895</w:t>
                      </w:r>
                    </w:p>
                  </w:tc>
                </w:tr>
              </w:tbl>
              <w:p w:rsidR="008B3FC6" w:rsidRDefault="008B3FC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B3FC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B3FC6" w:rsidRDefault="008B3FC6">
          <w:pPr>
            <w:pStyle w:val="Header"/>
            <w:spacing w:after="120"/>
          </w:pPr>
        </w:p>
      </w:tc>
      <w:tc>
        <w:tcPr>
          <w:tcW w:w="1872" w:type="dxa"/>
          <w:tcBorders>
            <w:top w:val="nil"/>
            <w:left w:val="nil"/>
            <w:bottom w:val="single" w:sz="4" w:space="0" w:color="auto"/>
            <w:right w:val="nil"/>
          </w:tcBorders>
          <w:vAlign w:val="bottom"/>
        </w:tcPr>
        <w:p w:rsidR="008B3FC6" w:rsidRDefault="008B3FC6">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8B3FC6" w:rsidRDefault="008B3FC6">
          <w:pPr>
            <w:pStyle w:val="Header"/>
            <w:spacing w:after="120"/>
          </w:pPr>
        </w:p>
      </w:tc>
      <w:tc>
        <w:tcPr>
          <w:tcW w:w="6523" w:type="dxa"/>
          <w:gridSpan w:val="3"/>
          <w:tcBorders>
            <w:top w:val="nil"/>
            <w:left w:val="nil"/>
            <w:bottom w:val="single" w:sz="4" w:space="0" w:color="auto"/>
            <w:right w:val="nil"/>
          </w:tcBorders>
          <w:vAlign w:val="bottom"/>
        </w:tcPr>
        <w:p w:rsidR="008B3FC6" w:rsidRDefault="008B3FC6">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895</w:t>
          </w:r>
        </w:p>
      </w:tc>
    </w:tr>
    <w:tr w:rsidR="008B3FC6">
      <w:tblPrEx>
        <w:tblCellMar>
          <w:top w:w="0" w:type="dxa"/>
          <w:bottom w:w="0" w:type="dxa"/>
        </w:tblCellMar>
      </w:tblPrEx>
      <w:trPr>
        <w:trHeight w:hRule="exact" w:val="2880"/>
      </w:trPr>
      <w:tc>
        <w:tcPr>
          <w:tcW w:w="1267" w:type="dxa"/>
          <w:tcBorders>
            <w:left w:val="nil"/>
            <w:bottom w:val="single" w:sz="12" w:space="0" w:color="auto"/>
            <w:right w:val="nil"/>
          </w:tcBorders>
        </w:tcPr>
        <w:p w:rsidR="008B3FC6" w:rsidRDefault="008B3FC6">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8B3FC6" w:rsidRDefault="008B3FC6">
          <w:pPr>
            <w:pStyle w:val="Header"/>
            <w:spacing w:before="109"/>
            <w:ind w:left="-72"/>
          </w:pPr>
        </w:p>
      </w:tc>
      <w:tc>
        <w:tcPr>
          <w:tcW w:w="5227" w:type="dxa"/>
          <w:gridSpan w:val="3"/>
          <w:tcBorders>
            <w:left w:val="nil"/>
            <w:bottom w:val="single" w:sz="12" w:space="0" w:color="auto"/>
            <w:right w:val="nil"/>
          </w:tcBorders>
        </w:tcPr>
        <w:p w:rsidR="008B3FC6" w:rsidRDefault="008B3FC6">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8B3FC6" w:rsidRDefault="008B3FC6">
          <w:pPr>
            <w:rPr>
              <w:rFonts w:eastAsia="KaiTi_GB2312"/>
              <w:color w:val="0000FF"/>
              <w:sz w:val="28"/>
            </w:rPr>
          </w:pPr>
        </w:p>
      </w:tc>
      <w:tc>
        <w:tcPr>
          <w:tcW w:w="245" w:type="dxa"/>
          <w:tcBorders>
            <w:left w:val="nil"/>
            <w:bottom w:val="single" w:sz="12" w:space="0" w:color="auto"/>
            <w:right w:val="nil"/>
          </w:tcBorders>
        </w:tcPr>
        <w:p w:rsidR="008B3FC6" w:rsidRDefault="008B3FC6">
          <w:pPr>
            <w:pStyle w:val="Header"/>
            <w:spacing w:before="109"/>
          </w:pPr>
        </w:p>
      </w:tc>
      <w:tc>
        <w:tcPr>
          <w:tcW w:w="3180" w:type="dxa"/>
          <w:gridSpan w:val="2"/>
          <w:tcBorders>
            <w:left w:val="nil"/>
            <w:bottom w:val="single" w:sz="12" w:space="0" w:color="auto"/>
            <w:right w:val="nil"/>
          </w:tcBorders>
        </w:tcPr>
        <w:p w:rsidR="008B3FC6" w:rsidRDefault="008B3FC6">
          <w:pPr>
            <w:spacing w:before="240" w:line="240" w:lineRule="exact"/>
            <w:rPr>
              <w:rFonts w:ascii="Times New Roman"/>
            </w:rPr>
          </w:pPr>
          <w:r>
            <w:rPr>
              <w:rFonts w:ascii="Times New Roman"/>
            </w:rPr>
            <w:t>Distr.: General</w:t>
          </w:r>
        </w:p>
        <w:p w:rsidR="008B3FC6" w:rsidRDefault="008B3FC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20</w:t>
          </w:r>
          <w:r>
            <w:rPr>
              <w:rFonts w:ascii="Times New Roman"/>
              <w:noProof w:val="0"/>
              <w:spacing w:val="0"/>
              <w:w w:val="100"/>
            </w:rPr>
            <w:t xml:space="preserve"> August</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9</w:t>
          </w:r>
        </w:p>
        <w:p w:rsidR="008B3FC6" w:rsidRDefault="008B3FC6">
          <w:pPr>
            <w:spacing w:line="240" w:lineRule="exact"/>
            <w:rPr>
              <w:rFonts w:ascii="Times New Roman"/>
            </w:rPr>
          </w:pPr>
        </w:p>
        <w:p w:rsidR="008B3FC6" w:rsidRDefault="008B3FC6">
          <w:pPr>
            <w:spacing w:line="240" w:lineRule="exact"/>
            <w:rPr>
              <w:rFonts w:ascii="Times New Roman"/>
            </w:rPr>
          </w:pPr>
          <w:r>
            <w:rPr>
              <w:rFonts w:ascii="Times New Roman"/>
            </w:rPr>
            <w:t>Chinese</w:t>
          </w:r>
        </w:p>
        <w:p w:rsidR="008B3FC6" w:rsidRDefault="008B3FC6">
          <w:pPr>
            <w:spacing w:line="240" w:lineRule="exact"/>
            <w:rPr>
              <w:rFonts w:ascii="Times New Roman"/>
            </w:rPr>
          </w:pPr>
          <w:r>
            <w:rPr>
              <w:rFonts w:ascii="Times New Roman"/>
            </w:rPr>
            <w:t>Original: English</w:t>
          </w:r>
        </w:p>
      </w:tc>
    </w:tr>
  </w:tbl>
  <w:p w:rsidR="008B3FC6" w:rsidRDefault="008B3FC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1331A0"/>
    <w:rsid w:val="000060D6"/>
    <w:rsid w:val="000144BF"/>
    <w:rsid w:val="00016B23"/>
    <w:rsid w:val="000351B4"/>
    <w:rsid w:val="00042512"/>
    <w:rsid w:val="00043425"/>
    <w:rsid w:val="000477D2"/>
    <w:rsid w:val="00061C1A"/>
    <w:rsid w:val="00072AB3"/>
    <w:rsid w:val="000A7724"/>
    <w:rsid w:val="000C2548"/>
    <w:rsid w:val="000D1E3D"/>
    <w:rsid w:val="0010165E"/>
    <w:rsid w:val="001331A0"/>
    <w:rsid w:val="001633E3"/>
    <w:rsid w:val="0017683A"/>
    <w:rsid w:val="001B583E"/>
    <w:rsid w:val="001C03B0"/>
    <w:rsid w:val="001D2529"/>
    <w:rsid w:val="001E0B7D"/>
    <w:rsid w:val="001F17A0"/>
    <w:rsid w:val="001F2A85"/>
    <w:rsid w:val="002011EC"/>
    <w:rsid w:val="00243EA0"/>
    <w:rsid w:val="002448C3"/>
    <w:rsid w:val="0028128F"/>
    <w:rsid w:val="002839FD"/>
    <w:rsid w:val="00284953"/>
    <w:rsid w:val="002F57DB"/>
    <w:rsid w:val="003414C9"/>
    <w:rsid w:val="0036343B"/>
    <w:rsid w:val="00373D67"/>
    <w:rsid w:val="00391F17"/>
    <w:rsid w:val="003B5C34"/>
    <w:rsid w:val="003D3133"/>
    <w:rsid w:val="003F6D58"/>
    <w:rsid w:val="004209AD"/>
    <w:rsid w:val="00420C66"/>
    <w:rsid w:val="00427244"/>
    <w:rsid w:val="00465873"/>
    <w:rsid w:val="0047581E"/>
    <w:rsid w:val="004829E7"/>
    <w:rsid w:val="004A4B9E"/>
    <w:rsid w:val="004B5309"/>
    <w:rsid w:val="004B54A3"/>
    <w:rsid w:val="004C5F00"/>
    <w:rsid w:val="004D2C70"/>
    <w:rsid w:val="004F5ACD"/>
    <w:rsid w:val="004F6795"/>
    <w:rsid w:val="00532D5F"/>
    <w:rsid w:val="005931B5"/>
    <w:rsid w:val="005E175F"/>
    <w:rsid w:val="005E7E41"/>
    <w:rsid w:val="006076F1"/>
    <w:rsid w:val="00615052"/>
    <w:rsid w:val="00671104"/>
    <w:rsid w:val="00677B7C"/>
    <w:rsid w:val="00677E10"/>
    <w:rsid w:val="0068483A"/>
    <w:rsid w:val="0069104E"/>
    <w:rsid w:val="006A0342"/>
    <w:rsid w:val="006D3637"/>
    <w:rsid w:val="006D6F41"/>
    <w:rsid w:val="006D7349"/>
    <w:rsid w:val="00714C5A"/>
    <w:rsid w:val="007475E7"/>
    <w:rsid w:val="00750D79"/>
    <w:rsid w:val="0075298D"/>
    <w:rsid w:val="007B2707"/>
    <w:rsid w:val="007F466E"/>
    <w:rsid w:val="0084764F"/>
    <w:rsid w:val="008623A2"/>
    <w:rsid w:val="00872E09"/>
    <w:rsid w:val="008853B9"/>
    <w:rsid w:val="008934EB"/>
    <w:rsid w:val="008B3A29"/>
    <w:rsid w:val="008B3FC6"/>
    <w:rsid w:val="008B78CD"/>
    <w:rsid w:val="008D0047"/>
    <w:rsid w:val="008F2B68"/>
    <w:rsid w:val="00922D40"/>
    <w:rsid w:val="00947A65"/>
    <w:rsid w:val="00983BB0"/>
    <w:rsid w:val="009B1ABC"/>
    <w:rsid w:val="009B7DA1"/>
    <w:rsid w:val="009D571A"/>
    <w:rsid w:val="009E60F0"/>
    <w:rsid w:val="00A3291B"/>
    <w:rsid w:val="00A77673"/>
    <w:rsid w:val="00A77E0B"/>
    <w:rsid w:val="00AA50F1"/>
    <w:rsid w:val="00AB62B5"/>
    <w:rsid w:val="00AD4810"/>
    <w:rsid w:val="00B0364D"/>
    <w:rsid w:val="00B20908"/>
    <w:rsid w:val="00B324FF"/>
    <w:rsid w:val="00B46EC5"/>
    <w:rsid w:val="00B807D6"/>
    <w:rsid w:val="00B97D36"/>
    <w:rsid w:val="00BC108A"/>
    <w:rsid w:val="00BC671F"/>
    <w:rsid w:val="00BD6668"/>
    <w:rsid w:val="00BE0E57"/>
    <w:rsid w:val="00BE4501"/>
    <w:rsid w:val="00BE699C"/>
    <w:rsid w:val="00BF2A58"/>
    <w:rsid w:val="00C0403D"/>
    <w:rsid w:val="00C10F5F"/>
    <w:rsid w:val="00C33D63"/>
    <w:rsid w:val="00C47870"/>
    <w:rsid w:val="00C553AC"/>
    <w:rsid w:val="00C62286"/>
    <w:rsid w:val="00C67804"/>
    <w:rsid w:val="00C92923"/>
    <w:rsid w:val="00CC1E40"/>
    <w:rsid w:val="00CE3C5B"/>
    <w:rsid w:val="00CE667F"/>
    <w:rsid w:val="00CF1A96"/>
    <w:rsid w:val="00CF660D"/>
    <w:rsid w:val="00CF6988"/>
    <w:rsid w:val="00D012B5"/>
    <w:rsid w:val="00D04A2D"/>
    <w:rsid w:val="00D10B3D"/>
    <w:rsid w:val="00D150D5"/>
    <w:rsid w:val="00D16F3E"/>
    <w:rsid w:val="00D17B22"/>
    <w:rsid w:val="00D21689"/>
    <w:rsid w:val="00D82CBD"/>
    <w:rsid w:val="00D838A7"/>
    <w:rsid w:val="00DA6435"/>
    <w:rsid w:val="00DB240E"/>
    <w:rsid w:val="00DC2140"/>
    <w:rsid w:val="00DE0E46"/>
    <w:rsid w:val="00DE47DC"/>
    <w:rsid w:val="00DF0507"/>
    <w:rsid w:val="00E05A75"/>
    <w:rsid w:val="00E54308"/>
    <w:rsid w:val="00E9295F"/>
    <w:rsid w:val="00E9374B"/>
    <w:rsid w:val="00E96561"/>
    <w:rsid w:val="00EA31B7"/>
    <w:rsid w:val="00EC4593"/>
    <w:rsid w:val="00F1039B"/>
    <w:rsid w:val="00F13A1F"/>
    <w:rsid w:val="00F274F2"/>
    <w:rsid w:val="00F44F3B"/>
    <w:rsid w:val="00F6658C"/>
    <w:rsid w:val="00F703F9"/>
    <w:rsid w:val="00FC71E9"/>
    <w:rsid w:val="00FD5450"/>
    <w:rsid w:val="00FE0C4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4507</Words>
  <Characters>4734</Characters>
  <Application>Microsoft Office Word</Application>
  <DocSecurity>4</DocSecurity>
  <Lines>225</Lines>
  <Paragraphs>72</Paragraphs>
  <ScaleCrop>false</ScaleCrop>
  <Company>ctpc</Company>
  <LinksUpToDate>false</LinksUpToDate>
  <CharactersWithSpaces>9169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Jiping.Zhang</cp:lastModifiedBy>
  <cp:revision>9</cp:revision>
  <cp:lastPrinted>2009-10-09T12:16:00Z</cp:lastPrinted>
  <dcterms:created xsi:type="dcterms:W3CDTF">2009-10-09T12:15:00Z</dcterms:created>
  <dcterms:modified xsi:type="dcterms:W3CDTF">2009-10-09T12:17:00Z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