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14:paraId="2EB7B552" w14:textId="77777777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097B2B02" w14:textId="77777777" w:rsidR="00DC0149" w:rsidRPr="00DB58B5" w:rsidRDefault="00DC0149" w:rsidP="00672C8D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552DAB1D" w14:textId="77777777"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540A6B00" w14:textId="0C80AE90" w:rsidR="00DC0149" w:rsidRPr="00DB58B5" w:rsidRDefault="00672C8D" w:rsidP="00672C8D">
            <w:pPr>
              <w:jc w:val="right"/>
            </w:pPr>
            <w:r w:rsidRPr="00672C8D">
              <w:rPr>
                <w:sz w:val="40"/>
              </w:rPr>
              <w:t>CERD</w:t>
            </w:r>
            <w:r>
              <w:t>/C/SGP/FCO/1</w:t>
            </w:r>
          </w:p>
        </w:tc>
      </w:tr>
      <w:tr w:rsidR="00DC0149" w:rsidRPr="00DB58B5" w14:paraId="26892CE2" w14:textId="77777777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58B3C7DB" w14:textId="77777777"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73ABF0CE" wp14:editId="2641FAE2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406F7D3" w14:textId="77777777"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l’élimination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27584A4C" w14:textId="77777777" w:rsidR="00DC0149" w:rsidRDefault="00672C8D" w:rsidP="009D5F1A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14:paraId="3BFDC497" w14:textId="77777777" w:rsidR="00672C8D" w:rsidRDefault="00672C8D" w:rsidP="00672C8D">
            <w:pPr>
              <w:spacing w:line="240" w:lineRule="exact"/>
            </w:pPr>
            <w:r>
              <w:t>28 novembre 2022</w:t>
            </w:r>
          </w:p>
          <w:p w14:paraId="77BA69F4" w14:textId="77777777" w:rsidR="00672C8D" w:rsidRDefault="00672C8D" w:rsidP="00672C8D">
            <w:pPr>
              <w:spacing w:line="240" w:lineRule="exact"/>
            </w:pPr>
            <w:r>
              <w:t>Français</w:t>
            </w:r>
          </w:p>
          <w:p w14:paraId="232184E9" w14:textId="77777777" w:rsidR="00672C8D" w:rsidRDefault="00672C8D" w:rsidP="00672C8D">
            <w:pPr>
              <w:spacing w:line="240" w:lineRule="exact"/>
            </w:pPr>
            <w:r>
              <w:t>Original : anglais</w:t>
            </w:r>
          </w:p>
          <w:p w14:paraId="1A5E1646" w14:textId="68CD32C4" w:rsidR="00672C8D" w:rsidRPr="00DB58B5" w:rsidRDefault="00672C8D" w:rsidP="00672C8D">
            <w:pPr>
              <w:spacing w:line="240" w:lineRule="exact"/>
            </w:pPr>
            <w:r>
              <w:t xml:space="preserve">Anglais, espagnol et français seulement </w:t>
            </w:r>
          </w:p>
        </w:tc>
      </w:tr>
    </w:tbl>
    <w:p w14:paraId="778BAF71" w14:textId="77777777"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l’élimination de la discrimination raciale</w:t>
      </w:r>
    </w:p>
    <w:p w14:paraId="46B7F024" w14:textId="08419502" w:rsidR="00672C8D" w:rsidRPr="0042681C" w:rsidRDefault="00672C8D" w:rsidP="00D94599">
      <w:pPr>
        <w:pStyle w:val="HMG"/>
        <w:spacing w:before="360"/>
        <w:rPr>
          <w:lang w:val="fr-FR"/>
        </w:rPr>
      </w:pPr>
      <w:r w:rsidRPr="0042681C">
        <w:rPr>
          <w:lang w:val="fr-FR"/>
        </w:rPr>
        <w:tab/>
      </w:r>
      <w:r w:rsidRPr="0042681C">
        <w:rPr>
          <w:lang w:val="fr-FR"/>
        </w:rPr>
        <w:tab/>
        <w:t xml:space="preserve">Renseignements reçus de Singapour au sujet </w:t>
      </w:r>
      <w:r w:rsidR="00D94599">
        <w:rPr>
          <w:lang w:val="fr-FR"/>
        </w:rPr>
        <w:br/>
      </w:r>
      <w:r w:rsidRPr="0042681C">
        <w:rPr>
          <w:lang w:val="fr-FR"/>
        </w:rPr>
        <w:t>de la suite donnée aux observations finales concernant son rapport initial</w:t>
      </w:r>
      <w:r w:rsidRPr="0042681C">
        <w:rPr>
          <w:b w:val="0"/>
          <w:sz w:val="20"/>
          <w:szCs w:val="10"/>
          <w:lang w:val="fr-FR"/>
        </w:rPr>
        <w:footnoteReference w:customMarkFollows="1" w:id="2"/>
        <w:t>*</w:t>
      </w:r>
    </w:p>
    <w:p w14:paraId="19846ED8" w14:textId="77777777" w:rsidR="00672C8D" w:rsidRPr="0042681C" w:rsidRDefault="00672C8D" w:rsidP="00D94599">
      <w:pPr>
        <w:pStyle w:val="SingleTxtG"/>
        <w:jc w:val="right"/>
        <w:rPr>
          <w:lang w:val="fr-FR"/>
        </w:rPr>
      </w:pPr>
      <w:r w:rsidRPr="0042681C">
        <w:rPr>
          <w:lang w:val="fr-FR"/>
        </w:rPr>
        <w:t>[Date de réception</w:t>
      </w:r>
      <w:r>
        <w:rPr>
          <w:lang w:val="fr-FR"/>
        </w:rPr>
        <w:t> </w:t>
      </w:r>
      <w:r w:rsidRPr="0042681C">
        <w:rPr>
          <w:lang w:val="fr-FR"/>
        </w:rPr>
        <w:t>: 24</w:t>
      </w:r>
      <w:r>
        <w:rPr>
          <w:lang w:val="fr-FR"/>
        </w:rPr>
        <w:t> </w:t>
      </w:r>
      <w:r w:rsidRPr="0042681C">
        <w:rPr>
          <w:lang w:val="fr-FR"/>
        </w:rPr>
        <w:t>novembre 2022]</w:t>
      </w:r>
    </w:p>
    <w:p w14:paraId="089D1F2D" w14:textId="77777777" w:rsidR="00672C8D" w:rsidRPr="0042681C" w:rsidRDefault="00672C8D" w:rsidP="00672C8D">
      <w:pPr>
        <w:pStyle w:val="SingleTxtG"/>
        <w:rPr>
          <w:lang w:val="fr-FR"/>
        </w:rPr>
      </w:pPr>
      <w:r w:rsidRPr="0042681C">
        <w:rPr>
          <w:lang w:val="fr-FR"/>
        </w:rPr>
        <w:br w:type="page"/>
      </w:r>
    </w:p>
    <w:p w14:paraId="0EC1B880" w14:textId="77777777" w:rsidR="00672C8D" w:rsidRPr="0042681C" w:rsidRDefault="00672C8D" w:rsidP="00F74263">
      <w:pPr>
        <w:pStyle w:val="HChG"/>
        <w:rPr>
          <w:lang w:val="fr-FR"/>
        </w:rPr>
      </w:pPr>
      <w:r w:rsidRPr="0042681C">
        <w:rPr>
          <w:lang w:val="fr-FR"/>
        </w:rPr>
        <w:lastRenderedPageBreak/>
        <w:tab/>
        <w:t>I.</w:t>
      </w:r>
      <w:r w:rsidRPr="0042681C">
        <w:rPr>
          <w:lang w:val="fr-FR"/>
        </w:rPr>
        <w:tab/>
        <w:t>Introduction</w:t>
      </w:r>
    </w:p>
    <w:p w14:paraId="38CFADFD" w14:textId="77777777" w:rsidR="00672C8D" w:rsidRPr="0042681C" w:rsidRDefault="00672C8D" w:rsidP="00672C8D">
      <w:pPr>
        <w:pStyle w:val="SingleTxtG"/>
        <w:rPr>
          <w:lang w:val="fr-FR"/>
        </w:rPr>
      </w:pPr>
      <w:r w:rsidRPr="0042681C">
        <w:rPr>
          <w:lang w:val="fr-FR"/>
        </w:rPr>
        <w:t>1.</w:t>
      </w:r>
      <w:r w:rsidRPr="0042681C">
        <w:rPr>
          <w:lang w:val="fr-FR"/>
        </w:rPr>
        <w:tab/>
        <w:t>Nous remercions le Comité pour l</w:t>
      </w:r>
      <w:r>
        <w:rPr>
          <w:lang w:val="fr-FR"/>
        </w:rPr>
        <w:t>’</w:t>
      </w:r>
      <w:r w:rsidRPr="0042681C">
        <w:rPr>
          <w:lang w:val="fr-FR"/>
        </w:rPr>
        <w:t>élimination de la discrimination raciale d</w:t>
      </w:r>
      <w:r>
        <w:rPr>
          <w:lang w:val="fr-FR"/>
        </w:rPr>
        <w:t>’</w:t>
      </w:r>
      <w:r w:rsidRPr="0042681C">
        <w:rPr>
          <w:lang w:val="fr-FR"/>
        </w:rPr>
        <w:t xml:space="preserve">avoir examiné le rapport </w:t>
      </w:r>
      <w:r>
        <w:rPr>
          <w:lang w:val="fr-FR"/>
        </w:rPr>
        <w:t xml:space="preserve">initial </w:t>
      </w:r>
      <w:r w:rsidRPr="0042681C">
        <w:rPr>
          <w:lang w:val="fr-FR"/>
        </w:rPr>
        <w:t>de Singapour sur l</w:t>
      </w:r>
      <w:r>
        <w:rPr>
          <w:lang w:val="fr-FR"/>
        </w:rPr>
        <w:t>’</w:t>
      </w:r>
      <w:r w:rsidRPr="0042681C">
        <w:rPr>
          <w:lang w:val="fr-FR"/>
        </w:rPr>
        <w:t>application de la Convention internationale sur l</w:t>
      </w:r>
      <w:r>
        <w:rPr>
          <w:lang w:val="fr-FR"/>
        </w:rPr>
        <w:t>’</w:t>
      </w:r>
      <w:r w:rsidRPr="0042681C">
        <w:rPr>
          <w:lang w:val="fr-FR"/>
        </w:rPr>
        <w:t>élimination de toutes les formes de discrimination raciale à ses 2843</w:t>
      </w:r>
      <w:r w:rsidRPr="0042681C">
        <w:rPr>
          <w:vertAlign w:val="superscript"/>
          <w:lang w:val="fr-FR"/>
        </w:rPr>
        <w:t>e</w:t>
      </w:r>
      <w:r w:rsidRPr="0042681C">
        <w:rPr>
          <w:lang w:val="fr-FR"/>
        </w:rPr>
        <w:t xml:space="preserve"> et 2844</w:t>
      </w:r>
      <w:r w:rsidRPr="0042681C">
        <w:rPr>
          <w:vertAlign w:val="superscript"/>
          <w:lang w:val="fr-FR"/>
        </w:rPr>
        <w:t>e</w:t>
      </w:r>
      <w:r>
        <w:rPr>
          <w:lang w:val="fr-FR"/>
        </w:rPr>
        <w:t> </w:t>
      </w:r>
      <w:r w:rsidRPr="0042681C">
        <w:rPr>
          <w:lang w:val="fr-FR"/>
        </w:rPr>
        <w:t>séances, les 18 et 19</w:t>
      </w:r>
      <w:r>
        <w:rPr>
          <w:lang w:val="fr-FR"/>
        </w:rPr>
        <w:t> </w:t>
      </w:r>
      <w:r w:rsidRPr="0042681C">
        <w:rPr>
          <w:lang w:val="fr-FR"/>
        </w:rPr>
        <w:t>novembre 2021, à sa 105</w:t>
      </w:r>
      <w:r w:rsidRPr="0042681C">
        <w:rPr>
          <w:vertAlign w:val="superscript"/>
          <w:lang w:val="fr-FR"/>
        </w:rPr>
        <w:t>e</w:t>
      </w:r>
      <w:r>
        <w:rPr>
          <w:lang w:val="fr-FR"/>
        </w:rPr>
        <w:t> </w:t>
      </w:r>
      <w:r w:rsidRPr="0042681C">
        <w:rPr>
          <w:lang w:val="fr-FR"/>
        </w:rPr>
        <w:t xml:space="preserve">session. </w:t>
      </w:r>
    </w:p>
    <w:p w14:paraId="12529230" w14:textId="34B00325" w:rsidR="00672C8D" w:rsidRPr="0042681C" w:rsidRDefault="00672C8D" w:rsidP="00672C8D">
      <w:pPr>
        <w:pStyle w:val="SingleTxtG"/>
        <w:rPr>
          <w:lang w:val="fr-FR"/>
        </w:rPr>
      </w:pPr>
      <w:r w:rsidRPr="0042681C">
        <w:rPr>
          <w:lang w:val="fr-FR"/>
        </w:rPr>
        <w:t>2.</w:t>
      </w:r>
      <w:r w:rsidRPr="0042681C">
        <w:rPr>
          <w:lang w:val="fr-FR"/>
        </w:rPr>
        <w:tab/>
        <w:t>Nous nous réjouissons de l</w:t>
      </w:r>
      <w:r>
        <w:rPr>
          <w:lang w:val="fr-FR"/>
        </w:rPr>
        <w:t>’</w:t>
      </w:r>
      <w:r w:rsidRPr="0042681C">
        <w:rPr>
          <w:lang w:val="fr-FR"/>
        </w:rPr>
        <w:t xml:space="preserve">occasion qui nous est donnée de partager le parcours </w:t>
      </w:r>
      <w:r>
        <w:rPr>
          <w:lang w:val="fr-FR"/>
        </w:rPr>
        <w:t>que</w:t>
      </w:r>
      <w:r w:rsidRPr="0042681C">
        <w:rPr>
          <w:lang w:val="fr-FR"/>
        </w:rPr>
        <w:t xml:space="preserve"> Singapour </w:t>
      </w:r>
      <w:r>
        <w:rPr>
          <w:lang w:val="fr-FR"/>
        </w:rPr>
        <w:t xml:space="preserve">a </w:t>
      </w:r>
      <w:r w:rsidRPr="0042681C">
        <w:rPr>
          <w:lang w:val="fr-FR"/>
        </w:rPr>
        <w:t xml:space="preserve">suivi en tant que jeune nation depuis </w:t>
      </w:r>
      <w:r>
        <w:rPr>
          <w:lang w:val="fr-FR"/>
        </w:rPr>
        <w:t xml:space="preserve">son </w:t>
      </w:r>
      <w:r w:rsidRPr="0042681C">
        <w:rPr>
          <w:lang w:val="fr-FR"/>
        </w:rPr>
        <w:t xml:space="preserve">indépendance </w:t>
      </w:r>
      <w:r>
        <w:rPr>
          <w:lang w:val="fr-FR"/>
        </w:rPr>
        <w:t xml:space="preserve">en vue de </w:t>
      </w:r>
      <w:r w:rsidRPr="0042681C">
        <w:rPr>
          <w:lang w:val="fr-FR"/>
        </w:rPr>
        <w:t>bâtir une société multiraciale harmonieuse et d</w:t>
      </w:r>
      <w:r>
        <w:rPr>
          <w:lang w:val="fr-FR"/>
        </w:rPr>
        <w:t>’</w:t>
      </w:r>
      <w:r w:rsidRPr="0042681C">
        <w:rPr>
          <w:lang w:val="fr-FR"/>
        </w:rPr>
        <w:t xml:space="preserve">avoir des échanges constructifs avec le Comité sur la façon dont Singapour envisage la </w:t>
      </w:r>
      <w:r>
        <w:rPr>
          <w:lang w:val="fr-FR"/>
        </w:rPr>
        <w:t>question</w:t>
      </w:r>
      <w:r w:rsidRPr="0042681C">
        <w:rPr>
          <w:lang w:val="fr-FR"/>
        </w:rPr>
        <w:t xml:space="preserve"> des relations raciales. </w:t>
      </w:r>
    </w:p>
    <w:p w14:paraId="04BEF5A9" w14:textId="77777777" w:rsidR="00672C8D" w:rsidRPr="0042681C" w:rsidRDefault="00672C8D" w:rsidP="00672C8D">
      <w:pPr>
        <w:pStyle w:val="SingleTxtG"/>
        <w:rPr>
          <w:lang w:val="fr-FR"/>
        </w:rPr>
      </w:pPr>
      <w:r w:rsidRPr="0042681C">
        <w:rPr>
          <w:lang w:val="fr-FR"/>
        </w:rPr>
        <w:t>3.</w:t>
      </w:r>
      <w:r w:rsidRPr="0042681C">
        <w:rPr>
          <w:lang w:val="fr-FR"/>
        </w:rPr>
        <w:tab/>
        <w:t>Singapour reste attachée aux principes de la Convention internationale sur l</w:t>
      </w:r>
      <w:r>
        <w:rPr>
          <w:lang w:val="fr-FR"/>
        </w:rPr>
        <w:t>’</w:t>
      </w:r>
      <w:r w:rsidRPr="0042681C">
        <w:rPr>
          <w:lang w:val="fr-FR"/>
        </w:rPr>
        <w:t xml:space="preserve">élimination de toutes les formes de discrimination raciale </w:t>
      </w:r>
      <w:r>
        <w:rPr>
          <w:lang w:val="fr-FR"/>
        </w:rPr>
        <w:t>et déterminée à améliorer</w:t>
      </w:r>
      <w:r w:rsidRPr="0042681C">
        <w:rPr>
          <w:lang w:val="fr-FR"/>
        </w:rPr>
        <w:t xml:space="preserve"> la situation de sa population, en tenant compte du contexte, de la culture et de l</w:t>
      </w:r>
      <w:r>
        <w:rPr>
          <w:lang w:val="fr-FR"/>
        </w:rPr>
        <w:t>’</w:t>
      </w:r>
      <w:r w:rsidRPr="0042681C">
        <w:rPr>
          <w:lang w:val="fr-FR"/>
        </w:rPr>
        <w:t xml:space="preserve">histoire uniques du pays. </w:t>
      </w:r>
    </w:p>
    <w:p w14:paraId="2CE30D0B" w14:textId="2C476D43" w:rsidR="00672C8D" w:rsidRPr="0042681C" w:rsidRDefault="00672C8D" w:rsidP="00672C8D">
      <w:pPr>
        <w:pStyle w:val="SingleTxtG"/>
        <w:rPr>
          <w:lang w:val="fr-FR"/>
        </w:rPr>
      </w:pPr>
      <w:r w:rsidRPr="0042681C">
        <w:rPr>
          <w:lang w:val="fr-FR"/>
        </w:rPr>
        <w:t>4.</w:t>
      </w:r>
      <w:r w:rsidRPr="0042681C">
        <w:rPr>
          <w:lang w:val="fr-FR"/>
        </w:rPr>
        <w:tab/>
        <w:t xml:space="preserve">Nous </w:t>
      </w:r>
      <w:r>
        <w:rPr>
          <w:lang w:val="fr-FR"/>
        </w:rPr>
        <w:t>cultivons</w:t>
      </w:r>
      <w:r w:rsidRPr="0042681C">
        <w:rPr>
          <w:lang w:val="fr-FR"/>
        </w:rPr>
        <w:t xml:space="preserve"> notre diversité et nous </w:t>
      </w:r>
      <w:r>
        <w:rPr>
          <w:lang w:val="fr-FR"/>
        </w:rPr>
        <w:t>nous efforçons</w:t>
      </w:r>
      <w:r w:rsidRPr="0042681C">
        <w:rPr>
          <w:lang w:val="fr-FR"/>
        </w:rPr>
        <w:t xml:space="preserve"> </w:t>
      </w:r>
      <w:r>
        <w:rPr>
          <w:lang w:val="fr-FR"/>
        </w:rPr>
        <w:t>d’œuvrer pour le bien de</w:t>
      </w:r>
      <w:r w:rsidRPr="0042681C">
        <w:rPr>
          <w:lang w:val="fr-FR"/>
        </w:rPr>
        <w:t xml:space="preserve"> tous, l</w:t>
      </w:r>
      <w:r>
        <w:rPr>
          <w:lang w:val="fr-FR"/>
        </w:rPr>
        <w:t>’</w:t>
      </w:r>
      <w:r w:rsidRPr="0042681C">
        <w:rPr>
          <w:lang w:val="fr-FR"/>
        </w:rPr>
        <w:t>égalité raciale étant la pierre angulaire de nos lois et politiques depuis l</w:t>
      </w:r>
      <w:r>
        <w:rPr>
          <w:lang w:val="fr-FR"/>
        </w:rPr>
        <w:t>’</w:t>
      </w:r>
      <w:r w:rsidRPr="0042681C">
        <w:rPr>
          <w:lang w:val="fr-FR"/>
        </w:rPr>
        <w:t>indépendance. Il</w:t>
      </w:r>
      <w:r w:rsidR="00DC0425">
        <w:rPr>
          <w:lang w:val="fr-FR"/>
        </w:rPr>
        <w:t> </w:t>
      </w:r>
      <w:r w:rsidRPr="0042681C">
        <w:rPr>
          <w:lang w:val="fr-FR"/>
        </w:rPr>
        <w:t>s</w:t>
      </w:r>
      <w:r>
        <w:rPr>
          <w:lang w:val="fr-FR"/>
        </w:rPr>
        <w:t>’</w:t>
      </w:r>
      <w:r w:rsidRPr="0042681C">
        <w:rPr>
          <w:lang w:val="fr-FR"/>
        </w:rPr>
        <w:t>agit notamment de garantir l</w:t>
      </w:r>
      <w:r>
        <w:rPr>
          <w:lang w:val="fr-FR"/>
        </w:rPr>
        <w:t>’</w:t>
      </w:r>
      <w:r w:rsidRPr="0042681C">
        <w:rPr>
          <w:lang w:val="fr-FR"/>
        </w:rPr>
        <w:t>accès aux institutions et aux services essentiels tels que la justice et les soins de santé.</w:t>
      </w:r>
      <w:r>
        <w:rPr>
          <w:lang w:val="fr-FR"/>
        </w:rPr>
        <w:t xml:space="preserve"> L’élimination de</w:t>
      </w:r>
      <w:r w:rsidRPr="0042681C">
        <w:rPr>
          <w:lang w:val="fr-FR"/>
        </w:rPr>
        <w:t xml:space="preserve"> la discrimination raciale</w:t>
      </w:r>
      <w:r>
        <w:rPr>
          <w:lang w:val="fr-FR"/>
        </w:rPr>
        <w:t xml:space="preserve"> est un travail de longue haleine mais</w:t>
      </w:r>
      <w:r w:rsidRPr="0042681C">
        <w:rPr>
          <w:lang w:val="fr-FR"/>
        </w:rPr>
        <w:t xml:space="preserve"> Singapour est déterminée à prendre les mesures </w:t>
      </w:r>
      <w:r>
        <w:rPr>
          <w:lang w:val="fr-FR"/>
        </w:rPr>
        <w:t>qui s’imposent</w:t>
      </w:r>
      <w:r w:rsidRPr="0042681C">
        <w:rPr>
          <w:lang w:val="fr-FR"/>
        </w:rPr>
        <w:t xml:space="preserve"> pour atteindre ses idéaux.</w:t>
      </w:r>
    </w:p>
    <w:p w14:paraId="1D781EC3" w14:textId="2AEC9DD5" w:rsidR="00672C8D" w:rsidRPr="0042681C" w:rsidRDefault="00672C8D" w:rsidP="00672C8D">
      <w:pPr>
        <w:pStyle w:val="SingleTxtG"/>
        <w:rPr>
          <w:lang w:val="fr-FR"/>
        </w:rPr>
      </w:pPr>
      <w:r w:rsidRPr="0042681C">
        <w:rPr>
          <w:lang w:val="fr-FR"/>
        </w:rPr>
        <w:t>5.</w:t>
      </w:r>
      <w:r w:rsidRPr="0042681C">
        <w:rPr>
          <w:lang w:val="fr-FR"/>
        </w:rPr>
        <w:tab/>
        <w:t>Dans ses observations finales concernant le rapport initial de Singapour</w:t>
      </w:r>
      <w:r>
        <w:rPr>
          <w:lang w:val="fr-FR"/>
        </w:rPr>
        <w:t xml:space="preserve"> </w:t>
      </w:r>
      <w:r w:rsidRPr="0042681C">
        <w:rPr>
          <w:lang w:val="fr-FR"/>
        </w:rPr>
        <w:t>(</w:t>
      </w:r>
      <w:hyperlink r:id="rId8" w:history="1">
        <w:r w:rsidR="00DC0425">
          <w:rPr>
            <w:rStyle w:val="Lienhypertexte"/>
            <w:lang w:val="fr-FR"/>
          </w:rPr>
          <w:t>CERD/C/SGP/CO/1</w:t>
        </w:r>
      </w:hyperlink>
      <w:r w:rsidRPr="0042681C">
        <w:rPr>
          <w:lang w:val="fr-FR"/>
        </w:rPr>
        <w:t>), le Comité a demandé des renseignements complémentaires sur la suite donnée aux recommandations figurant aux paragraphes</w:t>
      </w:r>
      <w:r>
        <w:rPr>
          <w:lang w:val="fr-FR"/>
        </w:rPr>
        <w:t> </w:t>
      </w:r>
      <w:r w:rsidRPr="0042681C">
        <w:rPr>
          <w:lang w:val="fr-FR"/>
        </w:rPr>
        <w:t>18 a) (</w:t>
      </w:r>
      <w:r>
        <w:rPr>
          <w:lang w:val="fr-FR"/>
        </w:rPr>
        <w:t>accès aux soins de</w:t>
      </w:r>
      <w:r w:rsidRPr="0042681C">
        <w:rPr>
          <w:lang w:val="fr-FR"/>
        </w:rPr>
        <w:t xml:space="preserve"> santé) et 30 (accès à la justice). Ces renseignements sont fournis dans les sections qui suivent. Ils</w:t>
      </w:r>
      <w:r w:rsidR="00DC0425">
        <w:rPr>
          <w:lang w:val="fr-FR"/>
        </w:rPr>
        <w:t> </w:t>
      </w:r>
      <w:r w:rsidRPr="0042681C">
        <w:rPr>
          <w:lang w:val="fr-FR"/>
        </w:rPr>
        <w:t>sont exacts en date du 24</w:t>
      </w:r>
      <w:r>
        <w:rPr>
          <w:lang w:val="fr-FR"/>
        </w:rPr>
        <w:t> </w:t>
      </w:r>
      <w:r w:rsidRPr="0042681C">
        <w:rPr>
          <w:lang w:val="fr-FR"/>
        </w:rPr>
        <w:t xml:space="preserve">novembre 2022. </w:t>
      </w:r>
    </w:p>
    <w:p w14:paraId="2440E86C" w14:textId="77777777" w:rsidR="00672C8D" w:rsidRPr="0042681C" w:rsidRDefault="00672C8D" w:rsidP="00F74263">
      <w:pPr>
        <w:pStyle w:val="HChG"/>
        <w:spacing w:before="320"/>
        <w:rPr>
          <w:lang w:val="fr-FR"/>
        </w:rPr>
      </w:pPr>
      <w:r w:rsidRPr="0042681C">
        <w:rPr>
          <w:lang w:val="fr-FR"/>
        </w:rPr>
        <w:tab/>
        <w:t>II.</w:t>
      </w:r>
      <w:r w:rsidRPr="0042681C">
        <w:rPr>
          <w:lang w:val="fr-FR"/>
        </w:rPr>
        <w:tab/>
        <w:t xml:space="preserve">Renseignements </w:t>
      </w:r>
      <w:r>
        <w:rPr>
          <w:lang w:val="fr-FR"/>
        </w:rPr>
        <w:t>de suivi</w:t>
      </w:r>
    </w:p>
    <w:p w14:paraId="692138F2" w14:textId="7A8AC0F3" w:rsidR="00672C8D" w:rsidRPr="0042681C" w:rsidRDefault="00672C8D" w:rsidP="00F74263">
      <w:pPr>
        <w:pStyle w:val="H1G"/>
        <w:spacing w:before="320"/>
        <w:rPr>
          <w:lang w:val="fr-FR"/>
        </w:rPr>
      </w:pPr>
      <w:r w:rsidRPr="0042681C">
        <w:rPr>
          <w:lang w:val="fr-FR"/>
        </w:rPr>
        <w:tab/>
        <w:t>A.</w:t>
      </w:r>
      <w:r w:rsidRPr="0042681C">
        <w:rPr>
          <w:lang w:val="fr-FR"/>
        </w:rPr>
        <w:tab/>
        <w:t xml:space="preserve">Renseignements </w:t>
      </w:r>
      <w:r>
        <w:rPr>
          <w:lang w:val="fr-FR"/>
        </w:rPr>
        <w:t xml:space="preserve">sur la suite donnée aux recommandations </w:t>
      </w:r>
      <w:r w:rsidR="00EE1148">
        <w:rPr>
          <w:lang w:val="fr-FR"/>
        </w:rPr>
        <w:br/>
      </w:r>
      <w:r>
        <w:rPr>
          <w:lang w:val="fr-FR"/>
        </w:rPr>
        <w:t>figurant au</w:t>
      </w:r>
      <w:r w:rsidRPr="0042681C">
        <w:rPr>
          <w:lang w:val="fr-FR"/>
        </w:rPr>
        <w:t xml:space="preserve"> paragraphe</w:t>
      </w:r>
      <w:r>
        <w:rPr>
          <w:lang w:val="fr-FR"/>
        </w:rPr>
        <w:t> </w:t>
      </w:r>
      <w:r w:rsidRPr="0042681C">
        <w:rPr>
          <w:lang w:val="fr-FR"/>
        </w:rPr>
        <w:t xml:space="preserve">18 a) des observations finales </w:t>
      </w:r>
      <w:r w:rsidR="00EE1148">
        <w:rPr>
          <w:lang w:val="fr-FR"/>
        </w:rPr>
        <w:br/>
      </w:r>
      <w:r w:rsidRPr="0042681C">
        <w:rPr>
          <w:lang w:val="fr-FR"/>
        </w:rPr>
        <w:t xml:space="preserve">sur </w:t>
      </w:r>
      <w:r>
        <w:rPr>
          <w:lang w:val="fr-FR"/>
        </w:rPr>
        <w:t>l’accès aux soins de</w:t>
      </w:r>
      <w:r w:rsidRPr="0042681C">
        <w:rPr>
          <w:lang w:val="fr-FR"/>
        </w:rPr>
        <w:t xml:space="preserve"> santé </w:t>
      </w:r>
    </w:p>
    <w:p w14:paraId="3A928138" w14:textId="77777777" w:rsidR="00672C8D" w:rsidRPr="0042681C" w:rsidRDefault="00672C8D" w:rsidP="00F74263">
      <w:pPr>
        <w:pStyle w:val="H23G"/>
        <w:rPr>
          <w:lang w:val="fr-FR"/>
        </w:rPr>
      </w:pPr>
      <w:r w:rsidRPr="0042681C">
        <w:rPr>
          <w:lang w:val="fr-FR"/>
        </w:rPr>
        <w:tab/>
      </w:r>
      <w:r w:rsidRPr="0042681C">
        <w:rPr>
          <w:lang w:val="fr-FR"/>
        </w:rPr>
        <w:tab/>
        <w:t>Égalité d</w:t>
      </w:r>
      <w:r>
        <w:rPr>
          <w:lang w:val="fr-FR"/>
        </w:rPr>
        <w:t>’</w:t>
      </w:r>
      <w:r w:rsidRPr="0042681C">
        <w:rPr>
          <w:lang w:val="fr-FR"/>
        </w:rPr>
        <w:t>accès aux soins de santé</w:t>
      </w:r>
    </w:p>
    <w:p w14:paraId="21740B00" w14:textId="77777777" w:rsidR="00672C8D" w:rsidRPr="0042681C" w:rsidRDefault="00672C8D" w:rsidP="00F74263">
      <w:pPr>
        <w:pStyle w:val="H4G"/>
        <w:rPr>
          <w:lang w:val="fr-FR"/>
        </w:rPr>
      </w:pPr>
      <w:r w:rsidRPr="0042681C">
        <w:rPr>
          <w:lang w:val="fr-FR"/>
        </w:rPr>
        <w:tab/>
      </w:r>
      <w:r w:rsidRPr="0042681C">
        <w:rPr>
          <w:lang w:val="fr-FR"/>
        </w:rPr>
        <w:tab/>
        <w:t>Aide financière</w:t>
      </w:r>
    </w:p>
    <w:p w14:paraId="7BD6C7AD" w14:textId="77777777" w:rsidR="00672C8D" w:rsidRPr="0042681C" w:rsidRDefault="00672C8D" w:rsidP="00F74263">
      <w:pPr>
        <w:pStyle w:val="SingleTxtG"/>
        <w:spacing w:after="100"/>
        <w:rPr>
          <w:lang w:val="fr-FR"/>
        </w:rPr>
      </w:pPr>
      <w:r w:rsidRPr="0042681C">
        <w:rPr>
          <w:lang w:val="fr-FR"/>
        </w:rPr>
        <w:t>6.</w:t>
      </w:r>
      <w:r w:rsidRPr="0042681C">
        <w:rPr>
          <w:lang w:val="fr-FR"/>
        </w:rPr>
        <w:tab/>
        <w:t xml:space="preserve">Le Gouvernement est déterminé à ce que tous les Singapouriens, indépendamment de leur </w:t>
      </w:r>
      <w:r>
        <w:rPr>
          <w:lang w:val="fr-FR"/>
        </w:rPr>
        <w:t>appartenance</w:t>
      </w:r>
      <w:r w:rsidRPr="0042681C">
        <w:rPr>
          <w:lang w:val="fr-FR"/>
        </w:rPr>
        <w:t xml:space="preserve"> ethnique, de leur âge ou de leurs revenus, aient accès </w:t>
      </w:r>
      <w:r>
        <w:rPr>
          <w:lang w:val="fr-FR"/>
        </w:rPr>
        <w:t xml:space="preserve">dans des conditions d’égalité </w:t>
      </w:r>
      <w:r w:rsidRPr="0042681C">
        <w:rPr>
          <w:lang w:val="fr-FR"/>
        </w:rPr>
        <w:t>à des soins de santé abordables. Il dispose pour cela d</w:t>
      </w:r>
      <w:r>
        <w:rPr>
          <w:lang w:val="fr-FR"/>
        </w:rPr>
        <w:t>’</w:t>
      </w:r>
      <w:r w:rsidRPr="0042681C">
        <w:rPr>
          <w:lang w:val="fr-FR"/>
        </w:rPr>
        <w:t xml:space="preserve">un système de financement des soins de santé à plusieurs niveaux : </w:t>
      </w:r>
    </w:p>
    <w:p w14:paraId="79B73F64" w14:textId="37923987" w:rsidR="00672C8D" w:rsidRPr="0042681C" w:rsidRDefault="00672C8D" w:rsidP="00F74263">
      <w:pPr>
        <w:pStyle w:val="SingleTxtG"/>
        <w:spacing w:after="100"/>
        <w:ind w:firstLine="567"/>
        <w:rPr>
          <w:lang w:val="fr-FR"/>
        </w:rPr>
      </w:pPr>
      <w:r w:rsidRPr="0042681C">
        <w:rPr>
          <w:lang w:val="fr-FR"/>
        </w:rPr>
        <w:t>a)</w:t>
      </w:r>
      <w:r w:rsidRPr="0042681C">
        <w:rPr>
          <w:lang w:val="fr-FR"/>
        </w:rPr>
        <w:tab/>
        <w:t>Premièrement, dans tous les établissements de santé publics, les coûts des traitements médicaux sont largement subventionnés par le Gouvernement. Les subventions sont soumises à condition de ressources afin que les patients à faible revenu bénéficient d</w:t>
      </w:r>
      <w:r>
        <w:rPr>
          <w:lang w:val="fr-FR"/>
        </w:rPr>
        <w:t>’</w:t>
      </w:r>
      <w:r w:rsidRPr="0042681C">
        <w:rPr>
          <w:lang w:val="fr-FR"/>
        </w:rPr>
        <w:t>une aide plus importante</w:t>
      </w:r>
      <w:r w:rsidR="00F74263">
        <w:rPr>
          <w:lang w:val="fr-FR"/>
        </w:rPr>
        <w:t> </w:t>
      </w:r>
      <w:r w:rsidRPr="0042681C">
        <w:rPr>
          <w:lang w:val="fr-FR"/>
        </w:rPr>
        <w:t>;</w:t>
      </w:r>
    </w:p>
    <w:p w14:paraId="0607CFCD" w14:textId="2B45F742" w:rsidR="00672C8D" w:rsidRPr="0042681C" w:rsidRDefault="00672C8D" w:rsidP="00F74263">
      <w:pPr>
        <w:pStyle w:val="SingleTxtG"/>
        <w:spacing w:after="100"/>
        <w:ind w:firstLine="567"/>
        <w:rPr>
          <w:lang w:val="fr-FR"/>
        </w:rPr>
      </w:pPr>
      <w:r w:rsidRPr="0042681C">
        <w:rPr>
          <w:lang w:val="fr-FR"/>
        </w:rPr>
        <w:t>b)</w:t>
      </w:r>
      <w:r w:rsidRPr="0042681C">
        <w:rPr>
          <w:lang w:val="fr-FR"/>
        </w:rPr>
        <w:tab/>
        <w:t>Deuxièmement, notre régime d</w:t>
      </w:r>
      <w:r>
        <w:rPr>
          <w:lang w:val="fr-FR"/>
        </w:rPr>
        <w:t>’</w:t>
      </w:r>
      <w:r w:rsidRPr="0042681C">
        <w:rPr>
          <w:lang w:val="fr-FR"/>
        </w:rPr>
        <w:t>assurance maladie universelle</w:t>
      </w:r>
      <w:r>
        <w:rPr>
          <w:lang w:val="fr-FR"/>
        </w:rPr>
        <w:t>, appelé</w:t>
      </w:r>
      <w:r w:rsidRPr="0042681C">
        <w:rPr>
          <w:lang w:val="fr-FR"/>
        </w:rPr>
        <w:t xml:space="preserve"> </w:t>
      </w:r>
      <w:proofErr w:type="spellStart"/>
      <w:r w:rsidRPr="0042681C">
        <w:rPr>
          <w:lang w:val="fr-FR"/>
        </w:rPr>
        <w:t>MediShield</w:t>
      </w:r>
      <w:proofErr w:type="spellEnd"/>
      <w:r w:rsidRPr="0042681C">
        <w:rPr>
          <w:lang w:val="fr-FR"/>
        </w:rPr>
        <w:t xml:space="preserve"> Life</w:t>
      </w:r>
      <w:r>
        <w:rPr>
          <w:lang w:val="fr-FR"/>
        </w:rPr>
        <w:t>,</w:t>
      </w:r>
      <w:r w:rsidRPr="0042681C">
        <w:rPr>
          <w:lang w:val="fr-FR"/>
        </w:rPr>
        <w:t xml:space="preserve"> </w:t>
      </w:r>
      <w:r>
        <w:rPr>
          <w:lang w:val="fr-FR"/>
        </w:rPr>
        <w:t>fournit une</w:t>
      </w:r>
      <w:r w:rsidRPr="0042681C">
        <w:rPr>
          <w:lang w:val="fr-FR"/>
        </w:rPr>
        <w:t xml:space="preserve"> couverture de base </w:t>
      </w:r>
      <w:r>
        <w:rPr>
          <w:lang w:val="fr-FR"/>
        </w:rPr>
        <w:t>à</w:t>
      </w:r>
      <w:r w:rsidRPr="0042681C">
        <w:rPr>
          <w:lang w:val="fr-FR"/>
        </w:rPr>
        <w:t xml:space="preserve"> tous les Singapouriens </w:t>
      </w:r>
      <w:r>
        <w:rPr>
          <w:lang w:val="fr-FR"/>
        </w:rPr>
        <w:t xml:space="preserve">tout au long de leur vie, par exemple en cas de </w:t>
      </w:r>
      <w:r w:rsidRPr="0042681C">
        <w:rPr>
          <w:lang w:val="fr-FR"/>
        </w:rPr>
        <w:t>factures hospitalières</w:t>
      </w:r>
      <w:r>
        <w:rPr>
          <w:lang w:val="fr-FR"/>
        </w:rPr>
        <w:t xml:space="preserve"> importantes</w:t>
      </w:r>
      <w:r w:rsidRPr="0042681C">
        <w:rPr>
          <w:lang w:val="fr-FR"/>
        </w:rPr>
        <w:t xml:space="preserve">, </w:t>
      </w:r>
      <w:r>
        <w:rPr>
          <w:lang w:val="fr-FR"/>
        </w:rPr>
        <w:t>y compris à ceux qui ont</w:t>
      </w:r>
      <w:r w:rsidRPr="0042681C">
        <w:rPr>
          <w:lang w:val="fr-FR"/>
        </w:rPr>
        <w:t xml:space="preserve"> des maladies préexistantes. Le régime national d</w:t>
      </w:r>
      <w:r>
        <w:rPr>
          <w:lang w:val="fr-FR"/>
        </w:rPr>
        <w:t>’</w:t>
      </w:r>
      <w:r w:rsidRPr="0042681C">
        <w:rPr>
          <w:lang w:val="fr-FR"/>
        </w:rPr>
        <w:t>épargne santé</w:t>
      </w:r>
      <w:r>
        <w:rPr>
          <w:lang w:val="fr-FR"/>
        </w:rPr>
        <w:t>, appelé</w:t>
      </w:r>
      <w:r w:rsidRPr="0042681C">
        <w:rPr>
          <w:lang w:val="fr-FR"/>
        </w:rPr>
        <w:t xml:space="preserve"> </w:t>
      </w:r>
      <w:proofErr w:type="spellStart"/>
      <w:r w:rsidRPr="0042681C">
        <w:rPr>
          <w:lang w:val="fr-FR"/>
        </w:rPr>
        <w:t>MediSave</w:t>
      </w:r>
      <w:proofErr w:type="spellEnd"/>
      <w:r>
        <w:rPr>
          <w:lang w:val="fr-FR"/>
        </w:rPr>
        <w:t>,</w:t>
      </w:r>
      <w:r w:rsidRPr="0042681C">
        <w:rPr>
          <w:lang w:val="fr-FR"/>
        </w:rPr>
        <w:t xml:space="preserve"> permet aux Singapouriens de mettre de côté des fonds </w:t>
      </w:r>
      <w:r>
        <w:rPr>
          <w:lang w:val="fr-FR"/>
        </w:rPr>
        <w:t xml:space="preserve">tout au long de leur vie professionnelle </w:t>
      </w:r>
      <w:r w:rsidRPr="0042681C">
        <w:rPr>
          <w:lang w:val="fr-FR"/>
        </w:rPr>
        <w:t xml:space="preserve">pour </w:t>
      </w:r>
      <w:r>
        <w:rPr>
          <w:lang w:val="fr-FR"/>
        </w:rPr>
        <w:t xml:space="preserve">financer </w:t>
      </w:r>
      <w:r w:rsidRPr="0042681C">
        <w:rPr>
          <w:lang w:val="fr-FR"/>
        </w:rPr>
        <w:t xml:space="preserve">leurs </w:t>
      </w:r>
      <w:r>
        <w:rPr>
          <w:lang w:val="fr-FR"/>
        </w:rPr>
        <w:t>dépenses</w:t>
      </w:r>
      <w:r w:rsidRPr="0042681C">
        <w:rPr>
          <w:lang w:val="fr-FR"/>
        </w:rPr>
        <w:t xml:space="preserve"> de santé et </w:t>
      </w:r>
      <w:r>
        <w:rPr>
          <w:lang w:val="fr-FR"/>
        </w:rPr>
        <w:t>celles</w:t>
      </w:r>
      <w:r w:rsidRPr="0042681C">
        <w:rPr>
          <w:lang w:val="fr-FR"/>
        </w:rPr>
        <w:t xml:space="preserve"> des personnes à leur charge</w:t>
      </w:r>
      <w:r w:rsidR="00F74263">
        <w:rPr>
          <w:lang w:val="fr-FR"/>
        </w:rPr>
        <w:t> </w:t>
      </w:r>
      <w:r w:rsidRPr="0042681C">
        <w:rPr>
          <w:lang w:val="fr-FR"/>
        </w:rPr>
        <w:t xml:space="preserve">; </w:t>
      </w:r>
    </w:p>
    <w:p w14:paraId="74BB914F" w14:textId="0995857A" w:rsidR="00672C8D" w:rsidRPr="0042681C" w:rsidRDefault="00672C8D" w:rsidP="00F74263">
      <w:pPr>
        <w:pStyle w:val="SingleTxtG"/>
        <w:spacing w:after="100"/>
        <w:ind w:firstLine="567"/>
        <w:rPr>
          <w:lang w:val="fr-FR"/>
        </w:rPr>
      </w:pPr>
      <w:r w:rsidRPr="0042681C">
        <w:rPr>
          <w:lang w:val="fr-FR"/>
        </w:rPr>
        <w:t>c)</w:t>
      </w:r>
      <w:r w:rsidRPr="0042681C">
        <w:rPr>
          <w:lang w:val="fr-FR"/>
        </w:rPr>
        <w:tab/>
        <w:t xml:space="preserve">Troisièmement, le Gouvernement a mis en place </w:t>
      </w:r>
      <w:proofErr w:type="spellStart"/>
      <w:r w:rsidRPr="0042681C">
        <w:rPr>
          <w:lang w:val="fr-FR"/>
        </w:rPr>
        <w:t>MediFund</w:t>
      </w:r>
      <w:proofErr w:type="spellEnd"/>
      <w:r w:rsidRPr="0042681C">
        <w:rPr>
          <w:lang w:val="fr-FR"/>
        </w:rPr>
        <w:t>, un fonds de dotation médicale qui offre un filet de sécurité aux patients singapouriens qui sont dans le besoin et ne parviennent pas à payer leurs frais médicaux malgré les subventions de l</w:t>
      </w:r>
      <w:r>
        <w:rPr>
          <w:lang w:val="fr-FR"/>
        </w:rPr>
        <w:t>’</w:t>
      </w:r>
      <w:r w:rsidRPr="0042681C">
        <w:rPr>
          <w:lang w:val="fr-FR"/>
        </w:rPr>
        <w:t>État, l</w:t>
      </w:r>
      <w:r>
        <w:rPr>
          <w:lang w:val="fr-FR"/>
        </w:rPr>
        <w:t>’</w:t>
      </w:r>
      <w:r w:rsidRPr="0042681C">
        <w:rPr>
          <w:lang w:val="fr-FR"/>
        </w:rPr>
        <w:t xml:space="preserve">assurance maladie et le régime </w:t>
      </w:r>
      <w:proofErr w:type="spellStart"/>
      <w:r w:rsidRPr="0042681C">
        <w:rPr>
          <w:lang w:val="fr-FR"/>
        </w:rPr>
        <w:t>MediSave</w:t>
      </w:r>
      <w:proofErr w:type="spellEnd"/>
      <w:r w:rsidRPr="0042681C">
        <w:rPr>
          <w:lang w:val="fr-FR"/>
        </w:rPr>
        <w:t>. Aucun Singapourien ne pourra se voir refuser l</w:t>
      </w:r>
      <w:r>
        <w:rPr>
          <w:lang w:val="fr-FR"/>
        </w:rPr>
        <w:t>’</w:t>
      </w:r>
      <w:r w:rsidRPr="0042681C">
        <w:rPr>
          <w:lang w:val="fr-FR"/>
        </w:rPr>
        <w:t>accès à des soins de santé appropriés en raison de son incapacité à payer.</w:t>
      </w:r>
    </w:p>
    <w:p w14:paraId="5AC2797C" w14:textId="77777777" w:rsidR="00672C8D" w:rsidRPr="0042681C" w:rsidRDefault="00672C8D" w:rsidP="00F74263">
      <w:pPr>
        <w:pStyle w:val="H4G"/>
        <w:rPr>
          <w:lang w:val="fr-FR"/>
        </w:rPr>
      </w:pPr>
      <w:r w:rsidRPr="0042681C">
        <w:rPr>
          <w:lang w:val="fr-FR"/>
        </w:rPr>
        <w:lastRenderedPageBreak/>
        <w:tab/>
      </w:r>
      <w:r w:rsidRPr="0042681C">
        <w:rPr>
          <w:lang w:val="fr-FR"/>
        </w:rPr>
        <w:tab/>
        <w:t xml:space="preserve">Services de santé </w:t>
      </w:r>
      <w:r>
        <w:rPr>
          <w:lang w:val="fr-FR"/>
        </w:rPr>
        <w:t>pour</w:t>
      </w:r>
      <w:r w:rsidRPr="0042681C">
        <w:rPr>
          <w:lang w:val="fr-FR"/>
        </w:rPr>
        <w:t xml:space="preserve"> tous </w:t>
      </w:r>
    </w:p>
    <w:p w14:paraId="71BB7890" w14:textId="77777777" w:rsidR="00672C8D" w:rsidRPr="0042681C" w:rsidRDefault="00672C8D" w:rsidP="00F74263">
      <w:pPr>
        <w:pStyle w:val="SingleTxtG"/>
        <w:keepNext/>
        <w:rPr>
          <w:lang w:val="fr-FR"/>
        </w:rPr>
      </w:pPr>
      <w:r w:rsidRPr="0042681C">
        <w:rPr>
          <w:lang w:val="fr-FR"/>
        </w:rPr>
        <w:t>7.</w:t>
      </w:r>
      <w:r w:rsidRPr="0042681C">
        <w:rPr>
          <w:lang w:val="fr-FR"/>
        </w:rPr>
        <w:tab/>
        <w:t>En plus de faire l</w:t>
      </w:r>
      <w:r>
        <w:rPr>
          <w:lang w:val="fr-FR"/>
        </w:rPr>
        <w:t>’</w:t>
      </w:r>
      <w:r w:rsidRPr="0042681C">
        <w:rPr>
          <w:lang w:val="fr-FR"/>
        </w:rPr>
        <w:t>objet d</w:t>
      </w:r>
      <w:r>
        <w:rPr>
          <w:lang w:val="fr-FR"/>
        </w:rPr>
        <w:t>’</w:t>
      </w:r>
      <w:r w:rsidRPr="0042681C">
        <w:rPr>
          <w:lang w:val="fr-FR"/>
        </w:rPr>
        <w:t>aides financières, les services de santé à Singapour ne</w:t>
      </w:r>
      <w:r>
        <w:rPr>
          <w:lang w:val="fr-FR"/>
        </w:rPr>
        <w:t xml:space="preserve"> font aucune différence sur la base </w:t>
      </w:r>
      <w:r w:rsidRPr="0042681C">
        <w:rPr>
          <w:lang w:val="fr-FR"/>
        </w:rPr>
        <w:t xml:space="preserve">de </w:t>
      </w:r>
      <w:r>
        <w:rPr>
          <w:lang w:val="fr-FR"/>
        </w:rPr>
        <w:t>l’appartenance</w:t>
      </w:r>
      <w:r w:rsidRPr="0042681C">
        <w:rPr>
          <w:lang w:val="fr-FR"/>
        </w:rPr>
        <w:t xml:space="preserve"> ethnique et tous les résidents de Singapour ont accès aux services de santé et de dépistage, indépendamment de leur </w:t>
      </w:r>
      <w:r>
        <w:rPr>
          <w:lang w:val="fr-FR"/>
        </w:rPr>
        <w:t>appartenance</w:t>
      </w:r>
      <w:r w:rsidRPr="0042681C">
        <w:rPr>
          <w:lang w:val="fr-FR"/>
        </w:rPr>
        <w:t xml:space="preserve"> ethnique ou de leurs revenus :</w:t>
      </w:r>
    </w:p>
    <w:p w14:paraId="400D2971" w14:textId="4A510DCB" w:rsidR="00672C8D" w:rsidRPr="0042681C" w:rsidRDefault="00672C8D" w:rsidP="00F74263">
      <w:pPr>
        <w:pStyle w:val="SingleTxtG"/>
        <w:ind w:firstLine="567"/>
        <w:rPr>
          <w:lang w:val="fr-FR"/>
        </w:rPr>
      </w:pPr>
      <w:r w:rsidRPr="0042681C">
        <w:rPr>
          <w:lang w:val="fr-FR"/>
        </w:rPr>
        <w:t>a)</w:t>
      </w:r>
      <w:r w:rsidRPr="0042681C">
        <w:rPr>
          <w:lang w:val="fr-FR"/>
        </w:rPr>
        <w:tab/>
        <w:t>Le programme national de dépistage «</w:t>
      </w:r>
      <w:r w:rsidR="00F74263">
        <w:rPr>
          <w:lang w:val="fr-FR"/>
        </w:rPr>
        <w:t> </w:t>
      </w:r>
      <w:r w:rsidRPr="0042681C">
        <w:rPr>
          <w:lang w:val="fr-FR"/>
        </w:rPr>
        <w:t>Screen for Life</w:t>
      </w:r>
      <w:r w:rsidR="00F74263">
        <w:rPr>
          <w:lang w:val="fr-FR"/>
        </w:rPr>
        <w:t> </w:t>
      </w:r>
      <w:r w:rsidRPr="0042681C">
        <w:rPr>
          <w:lang w:val="fr-FR"/>
        </w:rPr>
        <w:t>» mis en place par le Comité de promotion de la santé propose à tous les résidents de Singapour remplissant les conditions requises des examens de dépistage subventionnés, adaptés à leur âge et à leur genre, dans les cliniques, polycliniques</w:t>
      </w:r>
      <w:r w:rsidRPr="009C0C93">
        <w:rPr>
          <w:rStyle w:val="Appelnotedebasdep"/>
        </w:rPr>
        <w:footnoteReference w:id="3"/>
      </w:r>
      <w:r w:rsidRPr="0042681C">
        <w:rPr>
          <w:lang w:val="fr-FR"/>
        </w:rPr>
        <w:t xml:space="preserve"> et auprès des prestataires de proximité participant au programme national «</w:t>
      </w:r>
      <w:r w:rsidR="00F74263">
        <w:rPr>
          <w:lang w:val="fr-FR"/>
        </w:rPr>
        <w:t> </w:t>
      </w:r>
      <w:r w:rsidRPr="0042681C">
        <w:rPr>
          <w:lang w:val="fr-FR"/>
        </w:rPr>
        <w:t xml:space="preserve">Community </w:t>
      </w:r>
      <w:proofErr w:type="spellStart"/>
      <w:r w:rsidRPr="0042681C">
        <w:rPr>
          <w:lang w:val="fr-FR"/>
        </w:rPr>
        <w:t>Health</w:t>
      </w:r>
      <w:proofErr w:type="spellEnd"/>
      <w:r w:rsidRPr="0042681C">
        <w:rPr>
          <w:lang w:val="fr-FR"/>
        </w:rPr>
        <w:t xml:space="preserve"> Assistance Scheme</w:t>
      </w:r>
      <w:r w:rsidR="00F74263">
        <w:rPr>
          <w:lang w:val="fr-FR"/>
        </w:rPr>
        <w:t> </w:t>
      </w:r>
      <w:r w:rsidRPr="0042681C">
        <w:rPr>
          <w:lang w:val="fr-FR"/>
        </w:rPr>
        <w:t>», qui repose sur un barème de tarifs fixes et modiques permettant aux patients de connaître le montant exact qu</w:t>
      </w:r>
      <w:r>
        <w:rPr>
          <w:lang w:val="fr-FR"/>
        </w:rPr>
        <w:t>’</w:t>
      </w:r>
      <w:r w:rsidRPr="0042681C">
        <w:rPr>
          <w:lang w:val="fr-FR"/>
        </w:rPr>
        <w:t>ils auront à payer pour un examen de dépistage</w:t>
      </w:r>
      <w:r w:rsidR="00F74263">
        <w:rPr>
          <w:lang w:val="fr-FR"/>
        </w:rPr>
        <w:t> </w:t>
      </w:r>
      <w:r w:rsidRPr="0042681C">
        <w:rPr>
          <w:lang w:val="fr-FR"/>
        </w:rPr>
        <w:t xml:space="preserve">; </w:t>
      </w:r>
    </w:p>
    <w:p w14:paraId="53FBBB14" w14:textId="228AF1ED" w:rsidR="00672C8D" w:rsidRPr="0042681C" w:rsidRDefault="00672C8D" w:rsidP="00F74263">
      <w:pPr>
        <w:pStyle w:val="SingleTxtG"/>
        <w:ind w:firstLine="567"/>
        <w:rPr>
          <w:lang w:val="fr-FR"/>
        </w:rPr>
      </w:pPr>
      <w:r w:rsidRPr="0042681C">
        <w:rPr>
          <w:lang w:val="fr-FR"/>
        </w:rPr>
        <w:t>b)</w:t>
      </w:r>
      <w:r w:rsidRPr="0042681C">
        <w:rPr>
          <w:lang w:val="fr-FR"/>
        </w:rPr>
        <w:tab/>
        <w:t xml:space="preserve">Les examens de dépistage subventionnés portent notamment sur le dépistage des facteurs de risque </w:t>
      </w:r>
      <w:proofErr w:type="spellStart"/>
      <w:r w:rsidRPr="0042681C">
        <w:rPr>
          <w:lang w:val="fr-FR"/>
        </w:rPr>
        <w:t>cardiovasculaire</w:t>
      </w:r>
      <w:proofErr w:type="spellEnd"/>
      <w:r w:rsidRPr="0042681C">
        <w:rPr>
          <w:lang w:val="fr-FR"/>
        </w:rPr>
        <w:t xml:space="preserve"> (obésité, diabète, hypertension, hyperlipidémie) </w:t>
      </w:r>
      <w:r>
        <w:rPr>
          <w:lang w:val="fr-FR"/>
        </w:rPr>
        <w:t>et</w:t>
      </w:r>
      <w:r w:rsidRPr="0042681C">
        <w:rPr>
          <w:lang w:val="fr-FR"/>
        </w:rPr>
        <w:t xml:space="preserve"> de certains cancers, à savoir le cancer du col de l</w:t>
      </w:r>
      <w:r>
        <w:rPr>
          <w:lang w:val="fr-FR"/>
        </w:rPr>
        <w:t>’</w:t>
      </w:r>
      <w:r w:rsidRPr="0042681C">
        <w:rPr>
          <w:lang w:val="fr-FR"/>
        </w:rPr>
        <w:t xml:space="preserve">utérus, le cancer colorectal et le cancer du sein. </w:t>
      </w:r>
    </w:p>
    <w:p w14:paraId="7B44BEBC" w14:textId="77777777" w:rsidR="00672C8D" w:rsidRPr="0042681C" w:rsidRDefault="00672C8D" w:rsidP="00672C8D">
      <w:pPr>
        <w:pStyle w:val="H4G"/>
        <w:rPr>
          <w:lang w:val="fr-FR"/>
        </w:rPr>
      </w:pPr>
      <w:r w:rsidRPr="0042681C">
        <w:rPr>
          <w:lang w:val="fr-FR"/>
        </w:rPr>
        <w:tab/>
      </w:r>
      <w:r w:rsidRPr="0042681C">
        <w:rPr>
          <w:lang w:val="fr-FR"/>
        </w:rPr>
        <w:tab/>
      </w:r>
      <w:r w:rsidRPr="0042681C">
        <w:rPr>
          <w:iCs/>
          <w:lang w:val="fr-FR"/>
        </w:rPr>
        <w:t>Programmes adaptés à chaque communauté</w:t>
      </w:r>
    </w:p>
    <w:p w14:paraId="175635A6" w14:textId="4C94A6F0" w:rsidR="00672C8D" w:rsidRPr="0042681C" w:rsidRDefault="00672C8D" w:rsidP="00672C8D">
      <w:pPr>
        <w:pStyle w:val="SingleTxtG"/>
        <w:rPr>
          <w:lang w:val="fr-FR"/>
        </w:rPr>
      </w:pPr>
      <w:r w:rsidRPr="0042681C">
        <w:rPr>
          <w:lang w:val="fr-FR"/>
        </w:rPr>
        <w:t>8.</w:t>
      </w:r>
      <w:r w:rsidRPr="0042681C">
        <w:rPr>
          <w:lang w:val="fr-FR"/>
        </w:rPr>
        <w:tab/>
        <w:t xml:space="preserve">Le Comité de promotion de la santé a mis en place des programmes de grande ampleur pour donner les moyens et permettre à tous de mener une vie saine. Toutefois, </w:t>
      </w:r>
      <w:r>
        <w:rPr>
          <w:lang w:val="fr-FR"/>
        </w:rPr>
        <w:t>partant du constat</w:t>
      </w:r>
      <w:r w:rsidRPr="0042681C">
        <w:rPr>
          <w:lang w:val="fr-FR"/>
        </w:rPr>
        <w:t xml:space="preserve"> que la prévalence du dépistage des maladies chroniques </w:t>
      </w:r>
      <w:r>
        <w:rPr>
          <w:lang w:val="fr-FR"/>
        </w:rPr>
        <w:t>parmi certains sous</w:t>
      </w:r>
      <w:r w:rsidR="0069492E">
        <w:rPr>
          <w:lang w:val="fr-FR"/>
        </w:rPr>
        <w:noBreakHyphen/>
      </w:r>
      <w:r>
        <w:rPr>
          <w:lang w:val="fr-FR"/>
        </w:rPr>
        <w:t>groupes de la population</w:t>
      </w:r>
      <w:r w:rsidRPr="0042681C">
        <w:rPr>
          <w:lang w:val="fr-FR"/>
        </w:rPr>
        <w:t xml:space="preserve"> est inférieure à la moyenne nationale (48,4 % dans la communauté malaise, 63,5 % dans la communauté chinoise et 74,5 % dans la communauté indienne), le Comité de promotion de la santé a également élaboré des programmes </w:t>
      </w:r>
      <w:r>
        <w:rPr>
          <w:lang w:val="fr-FR"/>
        </w:rPr>
        <w:t xml:space="preserve">sur mesure </w:t>
      </w:r>
      <w:r w:rsidRPr="0042681C">
        <w:rPr>
          <w:lang w:val="fr-FR"/>
        </w:rPr>
        <w:t>en faveur d</w:t>
      </w:r>
      <w:r>
        <w:rPr>
          <w:lang w:val="fr-FR"/>
        </w:rPr>
        <w:t>’</w:t>
      </w:r>
      <w:r w:rsidRPr="0042681C">
        <w:rPr>
          <w:lang w:val="fr-FR"/>
        </w:rPr>
        <w:t xml:space="preserve">un mode de vie sain </w:t>
      </w:r>
      <w:r>
        <w:rPr>
          <w:lang w:val="fr-FR"/>
        </w:rPr>
        <w:t>qui tiennent</w:t>
      </w:r>
      <w:r w:rsidRPr="0042681C">
        <w:rPr>
          <w:lang w:val="fr-FR"/>
        </w:rPr>
        <w:t xml:space="preserve"> compte des différences culturelles en concertation avec ses partenaires communautaires</w:t>
      </w:r>
      <w:r>
        <w:rPr>
          <w:lang w:val="fr-FR"/>
        </w:rPr>
        <w:t xml:space="preserve">, l’objectif étant de faire davantage participer </w:t>
      </w:r>
      <w:r w:rsidRPr="0042681C">
        <w:rPr>
          <w:lang w:val="fr-FR"/>
        </w:rPr>
        <w:t xml:space="preserve"> </w:t>
      </w:r>
      <w:r>
        <w:rPr>
          <w:lang w:val="fr-FR"/>
        </w:rPr>
        <w:t>l</w:t>
      </w:r>
      <w:r w:rsidRPr="0042681C">
        <w:rPr>
          <w:lang w:val="fr-FR"/>
        </w:rPr>
        <w:t>es différentes communautés ethniques</w:t>
      </w:r>
      <w:r w:rsidRPr="009C0C93">
        <w:rPr>
          <w:rStyle w:val="Appelnotedebasdep"/>
        </w:rPr>
        <w:footnoteReference w:id="4"/>
      </w:r>
      <w:r w:rsidRPr="0042681C">
        <w:rPr>
          <w:lang w:val="fr-FR"/>
        </w:rPr>
        <w:t>. Pour améliorer les taux de dépistage dans tous les groupes ethniques (notamment grâce au programme national de dépistage), le Comité de promotion de la santé dispose d</w:t>
      </w:r>
      <w:r>
        <w:rPr>
          <w:lang w:val="fr-FR"/>
        </w:rPr>
        <w:t>’</w:t>
      </w:r>
      <w:r w:rsidRPr="0042681C">
        <w:rPr>
          <w:lang w:val="fr-FR"/>
        </w:rPr>
        <w:t>équipes de proximité qui travaillent avec les partenaires communautaires afin de cibler ces groupes et d</w:t>
      </w:r>
      <w:r>
        <w:rPr>
          <w:lang w:val="fr-FR"/>
        </w:rPr>
        <w:t>’</w:t>
      </w:r>
      <w:r w:rsidRPr="0042681C">
        <w:rPr>
          <w:lang w:val="fr-FR"/>
        </w:rPr>
        <w:t>améliorer l</w:t>
      </w:r>
      <w:r>
        <w:rPr>
          <w:lang w:val="fr-FR"/>
        </w:rPr>
        <w:t>’</w:t>
      </w:r>
      <w:r w:rsidRPr="0042681C">
        <w:rPr>
          <w:lang w:val="fr-FR"/>
        </w:rPr>
        <w:t>accès à ces programmes. Ces</w:t>
      </w:r>
      <w:r w:rsidR="0069492E">
        <w:rPr>
          <w:lang w:val="fr-FR"/>
        </w:rPr>
        <w:t> </w:t>
      </w:r>
      <w:r w:rsidRPr="0042681C">
        <w:rPr>
          <w:lang w:val="fr-FR"/>
        </w:rPr>
        <w:t>programmes de santé communautaires utilisent, le cas échéant, les langues vernaculaires pour mieux informer les différentes communautés ethniques.</w:t>
      </w:r>
    </w:p>
    <w:p w14:paraId="6154E4D0" w14:textId="77777777" w:rsidR="00672C8D" w:rsidRPr="0042681C" w:rsidRDefault="00672C8D" w:rsidP="00800984">
      <w:pPr>
        <w:pStyle w:val="SingleTxtG"/>
        <w:keepNext/>
        <w:rPr>
          <w:lang w:val="fr-FR"/>
        </w:rPr>
      </w:pPr>
      <w:r w:rsidRPr="0042681C">
        <w:rPr>
          <w:lang w:val="fr-FR"/>
        </w:rPr>
        <w:t>9.</w:t>
      </w:r>
      <w:r w:rsidRPr="0042681C">
        <w:rPr>
          <w:lang w:val="fr-FR"/>
        </w:rPr>
        <w:tab/>
        <w:t>Parmi les programmes adaptés à chaque communauté, on peut mentionner les exemples suivants :</w:t>
      </w:r>
    </w:p>
    <w:p w14:paraId="10DAF2A8" w14:textId="3F9C3ED0" w:rsidR="00672C8D" w:rsidRPr="0042681C" w:rsidRDefault="00672C8D" w:rsidP="000D04E4">
      <w:pPr>
        <w:pStyle w:val="SingleTxtG"/>
        <w:ind w:firstLine="567"/>
        <w:rPr>
          <w:lang w:val="fr-FR"/>
        </w:rPr>
      </w:pPr>
      <w:r w:rsidRPr="0042681C">
        <w:rPr>
          <w:lang w:val="fr-FR"/>
        </w:rPr>
        <w:t>a)</w:t>
      </w:r>
      <w:r w:rsidRPr="0042681C">
        <w:rPr>
          <w:lang w:val="fr-FR"/>
        </w:rPr>
        <w:tab/>
        <w:t>Nous avons renforcé nos partenariats avec la communauté malaise dans le cadre de l</w:t>
      </w:r>
      <w:r>
        <w:rPr>
          <w:lang w:val="fr-FR"/>
        </w:rPr>
        <w:t>’</w:t>
      </w:r>
      <w:r w:rsidRPr="0042681C">
        <w:rPr>
          <w:lang w:val="fr-FR"/>
        </w:rPr>
        <w:t>initiative «</w:t>
      </w:r>
      <w:r w:rsidR="00F74263">
        <w:rPr>
          <w:lang w:val="fr-FR"/>
        </w:rPr>
        <w:t> </w:t>
      </w:r>
      <w:proofErr w:type="spellStart"/>
      <w:r w:rsidRPr="0042681C">
        <w:rPr>
          <w:lang w:val="fr-FR"/>
        </w:rPr>
        <w:t>Jaga</w:t>
      </w:r>
      <w:proofErr w:type="spellEnd"/>
      <w:r w:rsidRPr="0042681C">
        <w:rPr>
          <w:lang w:val="fr-FR"/>
        </w:rPr>
        <w:t xml:space="preserve"> </w:t>
      </w:r>
      <w:proofErr w:type="spellStart"/>
      <w:r w:rsidRPr="0042681C">
        <w:rPr>
          <w:lang w:val="fr-FR"/>
        </w:rPr>
        <w:t>Kesihatan</w:t>
      </w:r>
      <w:proofErr w:type="spellEnd"/>
      <w:r w:rsidRPr="0042681C">
        <w:rPr>
          <w:lang w:val="fr-FR"/>
        </w:rPr>
        <w:t xml:space="preserve">, </w:t>
      </w:r>
      <w:proofErr w:type="spellStart"/>
      <w:r w:rsidRPr="0042681C">
        <w:rPr>
          <w:lang w:val="fr-FR"/>
        </w:rPr>
        <w:t>Jaga</w:t>
      </w:r>
      <w:proofErr w:type="spellEnd"/>
      <w:r w:rsidRPr="0042681C">
        <w:rPr>
          <w:lang w:val="fr-FR"/>
        </w:rPr>
        <w:t xml:space="preserve"> </w:t>
      </w:r>
      <w:proofErr w:type="spellStart"/>
      <w:r w:rsidRPr="0042681C">
        <w:rPr>
          <w:lang w:val="fr-FR"/>
        </w:rPr>
        <w:t>Ummah</w:t>
      </w:r>
      <w:proofErr w:type="spellEnd"/>
      <w:r w:rsidR="00F74263">
        <w:rPr>
          <w:lang w:val="fr-FR"/>
        </w:rPr>
        <w:t> </w:t>
      </w:r>
      <w:r w:rsidRPr="0042681C">
        <w:rPr>
          <w:lang w:val="fr-FR"/>
        </w:rPr>
        <w:t>» (</w:t>
      </w:r>
      <w:r w:rsidR="00800984">
        <w:rPr>
          <w:lang w:val="fr-FR"/>
        </w:rPr>
        <w:t>P</w:t>
      </w:r>
      <w:r w:rsidRPr="0042681C">
        <w:rPr>
          <w:lang w:val="fr-FR"/>
        </w:rPr>
        <w:t>renez soin de votre santé, prenez soin de votre famille et de votre communauté) du Comité de promotion de la santé. Nous sommes passés de 23 mosquées partenaires</w:t>
      </w:r>
      <w:r w:rsidRPr="009C0C93">
        <w:rPr>
          <w:rStyle w:val="Appelnotedebasdep"/>
        </w:rPr>
        <w:footnoteReference w:id="5"/>
      </w:r>
      <w:r w:rsidRPr="0042681C">
        <w:rPr>
          <w:lang w:val="fr-FR"/>
        </w:rPr>
        <w:t xml:space="preserve"> en 2018 à 35 en 2022 et nous avons également mobilisé 24 autres partenaires tels que les </w:t>
      </w:r>
      <w:r>
        <w:rPr>
          <w:lang w:val="fr-FR"/>
        </w:rPr>
        <w:t>c</w:t>
      </w:r>
      <w:r w:rsidRPr="0042681C">
        <w:rPr>
          <w:lang w:val="fr-FR"/>
        </w:rPr>
        <w:t>omités exécutifs d</w:t>
      </w:r>
      <w:r>
        <w:rPr>
          <w:lang w:val="fr-FR"/>
        </w:rPr>
        <w:t>’</w:t>
      </w:r>
      <w:r w:rsidRPr="0042681C">
        <w:rPr>
          <w:lang w:val="fr-FR"/>
        </w:rPr>
        <w:t xml:space="preserve">activité malais qui œuvrent dans les quartiers. Grâce à leur soutien, nous avons pu proposer un ensemble de programmes de promotion de la santé </w:t>
      </w:r>
      <w:r>
        <w:rPr>
          <w:lang w:val="fr-FR"/>
        </w:rPr>
        <w:t>au niveau local</w:t>
      </w:r>
      <w:r w:rsidRPr="0042681C">
        <w:rPr>
          <w:lang w:val="fr-FR"/>
        </w:rPr>
        <w:t>, notamment des activités physiques et des discussions sur l</w:t>
      </w:r>
      <w:r>
        <w:rPr>
          <w:lang w:val="fr-FR"/>
        </w:rPr>
        <w:t>’</w:t>
      </w:r>
      <w:r w:rsidRPr="0042681C">
        <w:rPr>
          <w:lang w:val="fr-FR"/>
        </w:rPr>
        <w:t xml:space="preserve">arrêt du tabac et </w:t>
      </w:r>
      <w:r>
        <w:rPr>
          <w:lang w:val="fr-FR"/>
        </w:rPr>
        <w:t>la santé</w:t>
      </w:r>
      <w:r w:rsidRPr="0042681C">
        <w:rPr>
          <w:lang w:val="fr-FR"/>
        </w:rPr>
        <w:t xml:space="preserve"> mental</w:t>
      </w:r>
      <w:r>
        <w:rPr>
          <w:lang w:val="fr-FR"/>
        </w:rPr>
        <w:t>e</w:t>
      </w:r>
      <w:r w:rsidR="00F74263">
        <w:rPr>
          <w:lang w:val="fr-FR"/>
        </w:rPr>
        <w:t> </w:t>
      </w:r>
      <w:r w:rsidRPr="0042681C">
        <w:rPr>
          <w:lang w:val="fr-FR"/>
        </w:rPr>
        <w:t>;</w:t>
      </w:r>
    </w:p>
    <w:p w14:paraId="3A9BCA82" w14:textId="4C175104" w:rsidR="00672C8D" w:rsidRPr="0042681C" w:rsidRDefault="00672C8D" w:rsidP="000D04E4">
      <w:pPr>
        <w:pStyle w:val="SingleTxtG"/>
        <w:ind w:firstLine="567"/>
        <w:rPr>
          <w:lang w:val="fr-FR"/>
        </w:rPr>
      </w:pPr>
      <w:r w:rsidRPr="0042681C">
        <w:rPr>
          <w:lang w:val="fr-FR"/>
        </w:rPr>
        <w:t>b)</w:t>
      </w:r>
      <w:r w:rsidRPr="0042681C">
        <w:rPr>
          <w:lang w:val="fr-FR"/>
        </w:rPr>
        <w:tab/>
        <w:t>Nos partenaires de la communauté indienne, tels que le Conseil des œuvres hindoues</w:t>
      </w:r>
      <w:r w:rsidRPr="009C0C93">
        <w:rPr>
          <w:rStyle w:val="Appelnotedebasdep"/>
        </w:rPr>
        <w:footnoteReference w:id="6"/>
      </w:r>
      <w:r w:rsidRPr="0042681C">
        <w:rPr>
          <w:lang w:val="fr-FR"/>
        </w:rPr>
        <w:t>, le Conseil sikh de protection sociale</w:t>
      </w:r>
      <w:r w:rsidRPr="009C0C93">
        <w:rPr>
          <w:rStyle w:val="Appelnotedebasdep"/>
        </w:rPr>
        <w:footnoteReference w:id="7"/>
      </w:r>
      <w:r w:rsidRPr="0042681C">
        <w:rPr>
          <w:lang w:val="fr-FR"/>
        </w:rPr>
        <w:t>, l</w:t>
      </w:r>
      <w:r>
        <w:rPr>
          <w:lang w:val="fr-FR"/>
        </w:rPr>
        <w:t>’</w:t>
      </w:r>
      <w:r w:rsidRPr="0042681C">
        <w:rPr>
          <w:lang w:val="fr-FR"/>
        </w:rPr>
        <w:t xml:space="preserve">Association indienne de Singapour pour </w:t>
      </w:r>
      <w:r w:rsidRPr="0042681C">
        <w:rPr>
          <w:lang w:val="fr-FR"/>
        </w:rPr>
        <w:lastRenderedPageBreak/>
        <w:t>le développement</w:t>
      </w:r>
      <w:r w:rsidRPr="009C0C93">
        <w:rPr>
          <w:rStyle w:val="Appelnotedebasdep"/>
        </w:rPr>
        <w:footnoteReference w:id="8"/>
      </w:r>
      <w:r w:rsidRPr="0042681C">
        <w:rPr>
          <w:lang w:val="fr-FR"/>
        </w:rPr>
        <w:t xml:space="preserve"> et les lieux de culte, ont apporté un soutien important. NARPANI </w:t>
      </w:r>
      <w:proofErr w:type="spellStart"/>
      <w:r w:rsidRPr="0042681C">
        <w:rPr>
          <w:lang w:val="fr-FR"/>
        </w:rPr>
        <w:t>Pearavai</w:t>
      </w:r>
      <w:proofErr w:type="spellEnd"/>
      <w:r w:rsidRPr="0042681C">
        <w:rPr>
          <w:lang w:val="fr-FR"/>
        </w:rPr>
        <w:t xml:space="preserve"> (le Conseil des </w:t>
      </w:r>
      <w:r>
        <w:rPr>
          <w:lang w:val="fr-FR"/>
        </w:rPr>
        <w:t>c</w:t>
      </w:r>
      <w:r w:rsidRPr="0042681C">
        <w:rPr>
          <w:lang w:val="fr-FR"/>
        </w:rPr>
        <w:t>omités exécutifs d</w:t>
      </w:r>
      <w:r>
        <w:rPr>
          <w:lang w:val="fr-FR"/>
        </w:rPr>
        <w:t>’</w:t>
      </w:r>
      <w:r w:rsidRPr="0042681C">
        <w:rPr>
          <w:lang w:val="fr-FR"/>
        </w:rPr>
        <w:t>activité indiens qui œuvrent dans les quartiers)</w:t>
      </w:r>
      <w:r w:rsidRPr="009C0C93">
        <w:rPr>
          <w:rStyle w:val="Appelnotedebasdep"/>
        </w:rPr>
        <w:footnoteReference w:id="9"/>
      </w:r>
      <w:r w:rsidRPr="0042681C">
        <w:rPr>
          <w:lang w:val="fr-FR"/>
        </w:rPr>
        <w:t xml:space="preserve"> </w:t>
      </w:r>
      <w:r>
        <w:rPr>
          <w:lang w:val="fr-FR"/>
        </w:rPr>
        <w:t>finance</w:t>
      </w:r>
      <w:r w:rsidRPr="0042681C">
        <w:rPr>
          <w:lang w:val="fr-FR"/>
        </w:rPr>
        <w:t xml:space="preserve"> par exemple la </w:t>
      </w:r>
      <w:r>
        <w:rPr>
          <w:lang w:val="fr-FR"/>
        </w:rPr>
        <w:t>réalisation</w:t>
      </w:r>
      <w:r w:rsidRPr="0042681C">
        <w:rPr>
          <w:lang w:val="fr-FR"/>
        </w:rPr>
        <w:t xml:space="preserve"> conjointe d</w:t>
      </w:r>
      <w:r>
        <w:rPr>
          <w:lang w:val="fr-FR"/>
        </w:rPr>
        <w:t>’</w:t>
      </w:r>
      <w:r w:rsidRPr="0042681C">
        <w:rPr>
          <w:lang w:val="fr-FR"/>
        </w:rPr>
        <w:t xml:space="preserve">activités en lien avec la santé pour les </w:t>
      </w:r>
      <w:r>
        <w:rPr>
          <w:lang w:val="fr-FR"/>
        </w:rPr>
        <w:t>habitants</w:t>
      </w:r>
      <w:r w:rsidRPr="0042681C">
        <w:rPr>
          <w:lang w:val="fr-FR"/>
        </w:rPr>
        <w:t>. Entre 2018 et 2020, près de 15</w:t>
      </w:r>
      <w:r w:rsidR="00661207">
        <w:rPr>
          <w:lang w:val="fr-FR"/>
        </w:rPr>
        <w:t> </w:t>
      </w:r>
      <w:r w:rsidRPr="0042681C">
        <w:rPr>
          <w:lang w:val="fr-FR"/>
        </w:rPr>
        <w:t>000 membres de la communauté indienne résidant à Singapour ont participé aux différents programmes de promotion de la santé.</w:t>
      </w:r>
    </w:p>
    <w:p w14:paraId="05B4AEE7" w14:textId="77777777" w:rsidR="00672C8D" w:rsidRPr="0042681C" w:rsidRDefault="00672C8D" w:rsidP="000D04E4">
      <w:pPr>
        <w:pStyle w:val="H23G"/>
        <w:rPr>
          <w:lang w:val="fr-FR"/>
        </w:rPr>
      </w:pPr>
      <w:r w:rsidRPr="0042681C">
        <w:rPr>
          <w:lang w:val="fr-FR"/>
        </w:rPr>
        <w:tab/>
      </w:r>
      <w:r w:rsidRPr="0042681C">
        <w:rPr>
          <w:lang w:val="fr-FR"/>
        </w:rPr>
        <w:tab/>
      </w:r>
      <w:r>
        <w:rPr>
          <w:lang w:val="fr-FR"/>
        </w:rPr>
        <w:t>Efficacité de la communication</w:t>
      </w:r>
      <w:r w:rsidRPr="0042681C">
        <w:rPr>
          <w:lang w:val="fr-FR"/>
        </w:rPr>
        <w:t xml:space="preserve"> et accès à l</w:t>
      </w:r>
      <w:r>
        <w:rPr>
          <w:lang w:val="fr-FR"/>
        </w:rPr>
        <w:t>’</w:t>
      </w:r>
      <w:r w:rsidRPr="0042681C">
        <w:rPr>
          <w:lang w:val="fr-FR"/>
        </w:rPr>
        <w:t>information</w:t>
      </w:r>
    </w:p>
    <w:p w14:paraId="7FA686F1" w14:textId="77777777" w:rsidR="00672C8D" w:rsidRPr="0042681C" w:rsidRDefault="00672C8D" w:rsidP="00672C8D">
      <w:pPr>
        <w:pStyle w:val="SingleTxtG"/>
        <w:rPr>
          <w:lang w:val="fr-FR"/>
        </w:rPr>
      </w:pPr>
      <w:r w:rsidRPr="0042681C">
        <w:rPr>
          <w:lang w:val="fr-FR"/>
        </w:rPr>
        <w:t>10.</w:t>
      </w:r>
      <w:r w:rsidRPr="0042681C">
        <w:rPr>
          <w:lang w:val="fr-FR"/>
        </w:rPr>
        <w:tab/>
        <w:t>Dans nos hôpitaux publics, le personnel de première ligne est un point de contact clef pour les patients. Il dispose des moyens nécessaires pour aider les patients qui ont besoin d</w:t>
      </w:r>
      <w:r>
        <w:rPr>
          <w:lang w:val="fr-FR"/>
        </w:rPr>
        <w:t>’</w:t>
      </w:r>
      <w:r w:rsidRPr="0042681C">
        <w:rPr>
          <w:lang w:val="fr-FR"/>
        </w:rPr>
        <w:t xml:space="preserve">assistance concernant les politiques de santé et leurs factures médicales. Si nécessaire, les patients sont orientés vers des travailleurs médico-sociaux qui leur apportent une aide supplémentaire concernant leurs factures. </w:t>
      </w:r>
    </w:p>
    <w:p w14:paraId="3293C024" w14:textId="1FCADE40" w:rsidR="00672C8D" w:rsidRPr="0042681C" w:rsidRDefault="00672C8D" w:rsidP="000D04E4">
      <w:pPr>
        <w:pStyle w:val="SingleTxtG"/>
        <w:keepNext/>
        <w:rPr>
          <w:lang w:val="fr-FR"/>
        </w:rPr>
      </w:pPr>
      <w:r w:rsidRPr="0042681C">
        <w:rPr>
          <w:lang w:val="fr-FR"/>
        </w:rPr>
        <w:t>11.</w:t>
      </w:r>
      <w:r w:rsidRPr="0042681C">
        <w:rPr>
          <w:lang w:val="fr-FR"/>
        </w:rPr>
        <w:tab/>
      </w:r>
      <w:r>
        <w:rPr>
          <w:lang w:val="fr-FR"/>
        </w:rPr>
        <w:t>Des</w:t>
      </w:r>
      <w:r w:rsidRPr="0042681C">
        <w:rPr>
          <w:lang w:val="fr-FR"/>
        </w:rPr>
        <w:t xml:space="preserve"> informations sont disponibles dans les quatre langues officielles (anglais, malais</w:t>
      </w:r>
      <w:r w:rsidR="00977425">
        <w:rPr>
          <w:lang w:val="fr-FR"/>
        </w:rPr>
        <w:t>,</w:t>
      </w:r>
      <w:r w:rsidRPr="0042681C">
        <w:rPr>
          <w:lang w:val="fr-FR"/>
        </w:rPr>
        <w:t xml:space="preserve"> </w:t>
      </w:r>
      <w:r w:rsidR="00977425" w:rsidRPr="0042681C">
        <w:rPr>
          <w:lang w:val="fr-FR"/>
        </w:rPr>
        <w:t xml:space="preserve">mandarin </w:t>
      </w:r>
      <w:r w:rsidRPr="0042681C">
        <w:rPr>
          <w:lang w:val="fr-FR"/>
        </w:rPr>
        <w:t>et tamoul) pour assurer une communication efficace avec les patients qui ne maîtrisent pas l</w:t>
      </w:r>
      <w:r>
        <w:rPr>
          <w:lang w:val="fr-FR"/>
        </w:rPr>
        <w:t>’</w:t>
      </w:r>
      <w:r w:rsidRPr="0042681C">
        <w:rPr>
          <w:lang w:val="fr-FR"/>
        </w:rPr>
        <w:t xml:space="preserve">anglais. Dans nos établissements de santé, nous nous engageons à faire en sorte que chaque individu, sans distinction fondée sur la race, ait accès aux soins de santé et aux informations dont il a besoin pour prendre des décisions en </w:t>
      </w:r>
      <w:r>
        <w:rPr>
          <w:lang w:val="fr-FR"/>
        </w:rPr>
        <w:t>lien avec sa</w:t>
      </w:r>
      <w:r w:rsidRPr="0042681C">
        <w:rPr>
          <w:lang w:val="fr-FR"/>
        </w:rPr>
        <w:t xml:space="preserve"> santé : </w:t>
      </w:r>
    </w:p>
    <w:p w14:paraId="693EF0D4" w14:textId="3C352DB2" w:rsidR="00672C8D" w:rsidRPr="0042681C" w:rsidRDefault="00672C8D" w:rsidP="000D04E4">
      <w:pPr>
        <w:pStyle w:val="SingleTxtG"/>
        <w:ind w:firstLine="567"/>
        <w:rPr>
          <w:lang w:val="fr-FR"/>
        </w:rPr>
      </w:pPr>
      <w:r w:rsidRPr="0042681C">
        <w:rPr>
          <w:lang w:val="fr-FR"/>
        </w:rPr>
        <w:t>a)</w:t>
      </w:r>
      <w:r w:rsidRPr="0042681C">
        <w:rPr>
          <w:lang w:val="fr-FR"/>
        </w:rPr>
        <w:tab/>
        <w:t>Des brochures sont par exemple disponibles dans les quatre langues officielles pour donner un aperçu des subventions et des systèmes d</w:t>
      </w:r>
      <w:r>
        <w:rPr>
          <w:lang w:val="fr-FR"/>
        </w:rPr>
        <w:t>’</w:t>
      </w:r>
      <w:r w:rsidRPr="0042681C">
        <w:rPr>
          <w:lang w:val="fr-FR"/>
        </w:rPr>
        <w:t>aide financière dont les patients peuvent bénéficier. Ils ont ainsi accès à une information appropriée sur l</w:t>
      </w:r>
      <w:r>
        <w:rPr>
          <w:lang w:val="fr-FR"/>
        </w:rPr>
        <w:t>’</w:t>
      </w:r>
      <w:r w:rsidRPr="0042681C">
        <w:rPr>
          <w:lang w:val="fr-FR"/>
        </w:rPr>
        <w:t>aide disponible pour répondre à leurs besoins en matière de santé</w:t>
      </w:r>
      <w:r w:rsidR="00F74263">
        <w:rPr>
          <w:lang w:val="fr-FR"/>
        </w:rPr>
        <w:t> </w:t>
      </w:r>
      <w:r w:rsidRPr="0042681C">
        <w:rPr>
          <w:lang w:val="fr-FR"/>
        </w:rPr>
        <w:t xml:space="preserve">; </w:t>
      </w:r>
    </w:p>
    <w:p w14:paraId="2EA9E75C" w14:textId="5F26E2B9" w:rsidR="00672C8D" w:rsidRPr="0042681C" w:rsidRDefault="00672C8D" w:rsidP="000D04E4">
      <w:pPr>
        <w:pStyle w:val="SingleTxtG"/>
        <w:ind w:firstLine="567"/>
        <w:rPr>
          <w:lang w:val="fr-FR"/>
        </w:rPr>
      </w:pPr>
      <w:r w:rsidRPr="0042681C">
        <w:rPr>
          <w:lang w:val="fr-FR"/>
        </w:rPr>
        <w:t>b)</w:t>
      </w:r>
      <w:r w:rsidRPr="0042681C">
        <w:rPr>
          <w:lang w:val="fr-FR"/>
        </w:rPr>
        <w:tab/>
        <w:t xml:space="preserve">Pour faciliter la communication, les hôpitaux font appel à des services de traduction, si nécessaire. Le personnel de santé est </w:t>
      </w:r>
      <w:r>
        <w:rPr>
          <w:lang w:val="fr-FR"/>
        </w:rPr>
        <w:t>polyglotte</w:t>
      </w:r>
      <w:r w:rsidRPr="0042681C">
        <w:rPr>
          <w:lang w:val="fr-FR"/>
        </w:rPr>
        <w:t xml:space="preserve"> et issu de différents milieux ethniques et culturels, ce qui facilite la communication avec les patients qui ne maîtrisent pas l</w:t>
      </w:r>
      <w:r>
        <w:rPr>
          <w:lang w:val="fr-FR"/>
        </w:rPr>
        <w:t>’</w:t>
      </w:r>
      <w:r w:rsidRPr="0042681C">
        <w:rPr>
          <w:lang w:val="fr-FR"/>
        </w:rPr>
        <w:t>anglais. Dans la mesure du possible, les prestataires de soins de santé primaires font par exemple appel à d</w:t>
      </w:r>
      <w:r>
        <w:rPr>
          <w:lang w:val="fr-FR"/>
        </w:rPr>
        <w:t>’</w:t>
      </w:r>
      <w:r w:rsidRPr="0042681C">
        <w:rPr>
          <w:lang w:val="fr-FR"/>
        </w:rPr>
        <w:t xml:space="preserve">autres professionnels de la santé qui peuvent converser dans la langue </w:t>
      </w:r>
      <w:r>
        <w:rPr>
          <w:lang w:val="fr-FR"/>
        </w:rPr>
        <w:t>du</w:t>
      </w:r>
      <w:r w:rsidRPr="0042681C">
        <w:rPr>
          <w:lang w:val="fr-FR"/>
        </w:rPr>
        <w:t xml:space="preserve"> patient</w:t>
      </w:r>
      <w:r w:rsidR="00F74263">
        <w:rPr>
          <w:lang w:val="fr-FR"/>
        </w:rPr>
        <w:t> </w:t>
      </w:r>
      <w:r w:rsidRPr="0042681C">
        <w:rPr>
          <w:lang w:val="fr-FR"/>
        </w:rPr>
        <w:t xml:space="preserve">; </w:t>
      </w:r>
    </w:p>
    <w:p w14:paraId="471D6EF1" w14:textId="71D4C3F9" w:rsidR="00672C8D" w:rsidRPr="0042681C" w:rsidRDefault="00672C8D" w:rsidP="000D04E4">
      <w:pPr>
        <w:pStyle w:val="SingleTxtG"/>
        <w:ind w:firstLine="567"/>
        <w:rPr>
          <w:lang w:val="fr-FR"/>
        </w:rPr>
      </w:pPr>
      <w:r w:rsidRPr="0042681C">
        <w:rPr>
          <w:lang w:val="fr-FR"/>
        </w:rPr>
        <w:t>c)</w:t>
      </w:r>
      <w:r w:rsidRPr="0042681C">
        <w:rPr>
          <w:lang w:val="fr-FR"/>
        </w:rPr>
        <w:tab/>
        <w:t>Des aides à la communication sous forme d</w:t>
      </w:r>
      <w:r>
        <w:rPr>
          <w:lang w:val="fr-FR"/>
        </w:rPr>
        <w:t>’</w:t>
      </w:r>
      <w:r w:rsidRPr="0042681C">
        <w:rPr>
          <w:lang w:val="fr-FR"/>
        </w:rPr>
        <w:t>images sont également utilisées pour faciliter la communication avec les patients.</w:t>
      </w:r>
    </w:p>
    <w:p w14:paraId="4F35E812" w14:textId="77777777" w:rsidR="00672C8D" w:rsidRPr="0042681C" w:rsidRDefault="00672C8D" w:rsidP="006A38AC">
      <w:pPr>
        <w:pStyle w:val="SingleTxtG"/>
        <w:keepNext/>
        <w:rPr>
          <w:lang w:val="fr-FR"/>
        </w:rPr>
      </w:pPr>
      <w:r w:rsidRPr="0042681C">
        <w:rPr>
          <w:lang w:val="fr-FR"/>
        </w:rPr>
        <w:t>12.</w:t>
      </w:r>
      <w:r w:rsidRPr="0042681C">
        <w:rPr>
          <w:lang w:val="fr-FR"/>
        </w:rPr>
        <w:tab/>
        <w:t xml:space="preserve">Pour que le personnel de santé </w:t>
      </w:r>
      <w:r>
        <w:rPr>
          <w:lang w:val="fr-FR"/>
        </w:rPr>
        <w:t>puisse</w:t>
      </w:r>
      <w:r w:rsidRPr="0042681C">
        <w:rPr>
          <w:lang w:val="fr-FR"/>
        </w:rPr>
        <w:t xml:space="preserve"> communiquer efficacement et répondre aux besoins des patients issus de différents milieux et groupes ethniques, les programmes  des écoles de santé </w:t>
      </w:r>
      <w:r>
        <w:rPr>
          <w:lang w:val="fr-FR"/>
        </w:rPr>
        <w:t xml:space="preserve">comprennent </w:t>
      </w:r>
      <w:r w:rsidRPr="0042681C">
        <w:rPr>
          <w:lang w:val="fr-FR"/>
        </w:rPr>
        <w:t xml:space="preserve">une formation à la sensibilisation et </w:t>
      </w:r>
      <w:r>
        <w:rPr>
          <w:lang w:val="fr-FR"/>
        </w:rPr>
        <w:t>il est attendu des</w:t>
      </w:r>
      <w:r w:rsidRPr="0042681C">
        <w:rPr>
          <w:lang w:val="fr-FR"/>
        </w:rPr>
        <w:t xml:space="preserve"> </w:t>
      </w:r>
      <w:r>
        <w:rPr>
          <w:lang w:val="fr-FR"/>
        </w:rPr>
        <w:t>élèves qu’ils maîtrisent ces questions</w:t>
      </w:r>
      <w:r w:rsidRPr="0042681C">
        <w:rPr>
          <w:lang w:val="fr-FR"/>
        </w:rPr>
        <w:t xml:space="preserve">. Les </w:t>
      </w:r>
      <w:r>
        <w:rPr>
          <w:lang w:val="fr-FR"/>
        </w:rPr>
        <w:t>élèves</w:t>
      </w:r>
      <w:r w:rsidRPr="0042681C">
        <w:rPr>
          <w:lang w:val="fr-FR"/>
        </w:rPr>
        <w:t xml:space="preserve"> apprennent à respecter les sensibilités religieuses et la diversité culturelle et économique, et à soigner les patients sans discrimination. D</w:t>
      </w:r>
      <w:r>
        <w:rPr>
          <w:lang w:val="fr-FR"/>
        </w:rPr>
        <w:t>’</w:t>
      </w:r>
      <w:r w:rsidRPr="0042681C">
        <w:rPr>
          <w:lang w:val="fr-FR"/>
        </w:rPr>
        <w:t xml:space="preserve">après les </w:t>
      </w:r>
      <w:r>
        <w:rPr>
          <w:lang w:val="fr-FR"/>
        </w:rPr>
        <w:t>objectifs</w:t>
      </w:r>
      <w:r w:rsidRPr="0042681C">
        <w:rPr>
          <w:lang w:val="fr-FR"/>
        </w:rPr>
        <w:t xml:space="preserve"> fondamentaux de l</w:t>
      </w:r>
      <w:r>
        <w:rPr>
          <w:lang w:val="fr-FR"/>
        </w:rPr>
        <w:t>’</w:t>
      </w:r>
      <w:r w:rsidRPr="0042681C">
        <w:rPr>
          <w:lang w:val="fr-FR"/>
        </w:rPr>
        <w:t xml:space="preserve">apprentissage énoncés dans le </w:t>
      </w:r>
      <w:r>
        <w:rPr>
          <w:lang w:val="fr-FR"/>
        </w:rPr>
        <w:t>c</w:t>
      </w:r>
      <w:r w:rsidRPr="0042681C">
        <w:rPr>
          <w:lang w:val="fr-FR"/>
        </w:rPr>
        <w:t>adre national de résultats pour les diplômés en médecine, les étudiants en médecine sont notamment tenus :</w:t>
      </w:r>
    </w:p>
    <w:p w14:paraId="6214D02E" w14:textId="77777777" w:rsidR="00672C8D" w:rsidRPr="0042681C" w:rsidRDefault="00672C8D" w:rsidP="00672C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FR"/>
        </w:rPr>
      </w:pPr>
      <w:r w:rsidRPr="0042681C">
        <w:rPr>
          <w:lang w:val="fr-FR"/>
        </w:rPr>
        <w:t>•</w:t>
      </w:r>
      <w:r w:rsidRPr="0042681C">
        <w:rPr>
          <w:lang w:val="fr-FR"/>
        </w:rPr>
        <w:tab/>
        <w:t>D</w:t>
      </w:r>
      <w:r>
        <w:rPr>
          <w:lang w:val="fr-FR"/>
        </w:rPr>
        <w:t>’</w:t>
      </w:r>
      <w:r w:rsidRPr="0042681C">
        <w:rPr>
          <w:lang w:val="fr-FR"/>
        </w:rPr>
        <w:t>agir de manière efficace et respectueuse lorsqu</w:t>
      </w:r>
      <w:r>
        <w:rPr>
          <w:lang w:val="fr-FR"/>
        </w:rPr>
        <w:t>’</w:t>
      </w:r>
      <w:r w:rsidRPr="0042681C">
        <w:rPr>
          <w:lang w:val="fr-FR"/>
        </w:rPr>
        <w:t>ils travaillent avec ou soignent des personnes issues de différents milieux culturels, et de se montrer sensibles à la diversité culturelle</w:t>
      </w:r>
      <w:r>
        <w:rPr>
          <w:lang w:val="fr-FR"/>
        </w:rPr>
        <w:t> ;</w:t>
      </w:r>
    </w:p>
    <w:p w14:paraId="53836627" w14:textId="77777777" w:rsidR="00672C8D" w:rsidRPr="0042681C" w:rsidRDefault="00672C8D" w:rsidP="00672C8D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FR"/>
        </w:rPr>
      </w:pPr>
      <w:r w:rsidRPr="0042681C">
        <w:rPr>
          <w:lang w:val="fr-FR"/>
        </w:rPr>
        <w:t>•</w:t>
      </w:r>
      <w:r w:rsidRPr="0042681C">
        <w:rPr>
          <w:lang w:val="fr-FR"/>
        </w:rPr>
        <w:tab/>
        <w:t xml:space="preserve">De respecter les sensibilités religieuses, la diversité culturelle et économique et les groupes de patients vulnérables sans porter de jugement, y compris en ce qui concerne les décisions relatives, entre autres, à </w:t>
      </w:r>
      <w:r>
        <w:rPr>
          <w:lang w:val="fr-FR"/>
        </w:rPr>
        <w:t>la fin de vie</w:t>
      </w:r>
      <w:r w:rsidRPr="0042681C">
        <w:rPr>
          <w:lang w:val="fr-FR"/>
        </w:rPr>
        <w:t xml:space="preserve">. </w:t>
      </w:r>
    </w:p>
    <w:p w14:paraId="72F2C027" w14:textId="05E40734" w:rsidR="00672C8D" w:rsidRPr="0042681C" w:rsidRDefault="00672C8D" w:rsidP="006A38AC">
      <w:pPr>
        <w:pStyle w:val="SingleTxtG"/>
        <w:keepLines/>
        <w:rPr>
          <w:lang w:val="fr-FR"/>
        </w:rPr>
      </w:pPr>
      <w:r w:rsidRPr="0042681C">
        <w:rPr>
          <w:lang w:val="fr-FR"/>
        </w:rPr>
        <w:lastRenderedPageBreak/>
        <w:t>13.</w:t>
      </w:r>
      <w:r w:rsidRPr="0042681C">
        <w:rPr>
          <w:lang w:val="fr-FR"/>
        </w:rPr>
        <w:tab/>
        <w:t>Nos établissements de santé s</w:t>
      </w:r>
      <w:r>
        <w:rPr>
          <w:lang w:val="fr-FR"/>
        </w:rPr>
        <w:t>’</w:t>
      </w:r>
      <w:r w:rsidRPr="0042681C">
        <w:rPr>
          <w:lang w:val="fr-FR"/>
        </w:rPr>
        <w:t xml:space="preserve">engagent à </w:t>
      </w:r>
      <w:r>
        <w:rPr>
          <w:lang w:val="fr-FR"/>
        </w:rPr>
        <w:t>affiner</w:t>
      </w:r>
      <w:r w:rsidRPr="0042681C">
        <w:rPr>
          <w:lang w:val="fr-FR"/>
        </w:rPr>
        <w:t xml:space="preserve"> et à améliorer en permanence leurs </w:t>
      </w:r>
      <w:r>
        <w:rPr>
          <w:lang w:val="fr-FR"/>
        </w:rPr>
        <w:t>modes de fonctionnement</w:t>
      </w:r>
      <w:r w:rsidRPr="0042681C">
        <w:rPr>
          <w:lang w:val="fr-FR"/>
        </w:rPr>
        <w:t xml:space="preserve"> afin de mieux répondre aux besoins de tous </w:t>
      </w:r>
      <w:r>
        <w:rPr>
          <w:lang w:val="fr-FR"/>
        </w:rPr>
        <w:t>les</w:t>
      </w:r>
      <w:r w:rsidRPr="0042681C">
        <w:rPr>
          <w:lang w:val="fr-FR"/>
        </w:rPr>
        <w:t xml:space="preserve"> patients. Les</w:t>
      </w:r>
      <w:r w:rsidR="006A38AC">
        <w:rPr>
          <w:lang w:val="fr-FR"/>
        </w:rPr>
        <w:t> </w:t>
      </w:r>
      <w:r w:rsidRPr="0042681C">
        <w:rPr>
          <w:lang w:val="fr-FR"/>
        </w:rPr>
        <w:t xml:space="preserve">commentaires envoyés par la population aux établissements de santé concernés et au Ministère de la santé sont </w:t>
      </w:r>
      <w:r>
        <w:rPr>
          <w:lang w:val="fr-FR"/>
        </w:rPr>
        <w:t>soigneusement examinés</w:t>
      </w:r>
      <w:r w:rsidRPr="0042681C">
        <w:rPr>
          <w:lang w:val="fr-FR"/>
        </w:rPr>
        <w:t xml:space="preserve"> et des améliorations sont apportées à la prestation de services si nécessaire.</w:t>
      </w:r>
    </w:p>
    <w:p w14:paraId="65C29E23" w14:textId="06A16734" w:rsidR="00672C8D" w:rsidRPr="0042681C" w:rsidRDefault="00672C8D" w:rsidP="004D7E0C">
      <w:pPr>
        <w:pStyle w:val="H1G"/>
        <w:rPr>
          <w:lang w:val="fr-FR"/>
        </w:rPr>
      </w:pPr>
      <w:r w:rsidRPr="0042681C">
        <w:rPr>
          <w:lang w:val="fr-FR"/>
        </w:rPr>
        <w:tab/>
        <w:t>B.</w:t>
      </w:r>
      <w:r w:rsidRPr="0042681C">
        <w:rPr>
          <w:lang w:val="fr-FR"/>
        </w:rPr>
        <w:tab/>
        <w:t xml:space="preserve">Renseignements </w:t>
      </w:r>
      <w:r>
        <w:rPr>
          <w:lang w:val="fr-FR"/>
        </w:rPr>
        <w:t xml:space="preserve">sur la suite donnée aux recommandations figurant </w:t>
      </w:r>
      <w:r w:rsidR="004D7E0C">
        <w:rPr>
          <w:lang w:val="fr-FR"/>
        </w:rPr>
        <w:br/>
      </w:r>
      <w:r>
        <w:rPr>
          <w:lang w:val="fr-FR"/>
        </w:rPr>
        <w:t>au</w:t>
      </w:r>
      <w:r w:rsidRPr="0042681C" w:rsidDel="000977E2">
        <w:rPr>
          <w:lang w:val="fr-FR"/>
        </w:rPr>
        <w:t xml:space="preserve"> </w:t>
      </w:r>
      <w:r w:rsidRPr="0042681C">
        <w:rPr>
          <w:lang w:val="fr-FR"/>
        </w:rPr>
        <w:t>paragraphe 30 des observations finales sur l</w:t>
      </w:r>
      <w:r>
        <w:rPr>
          <w:lang w:val="fr-FR"/>
        </w:rPr>
        <w:t>’</w:t>
      </w:r>
      <w:r w:rsidRPr="0042681C">
        <w:rPr>
          <w:lang w:val="fr-FR"/>
        </w:rPr>
        <w:t>accès à la justice</w:t>
      </w:r>
    </w:p>
    <w:p w14:paraId="76399C39" w14:textId="77777777" w:rsidR="00672C8D" w:rsidRPr="0042681C" w:rsidRDefault="00672C8D" w:rsidP="004D7E0C">
      <w:pPr>
        <w:pStyle w:val="H23G"/>
        <w:rPr>
          <w:lang w:val="fr-FR"/>
        </w:rPr>
      </w:pPr>
      <w:r w:rsidRPr="0042681C">
        <w:rPr>
          <w:lang w:val="fr-FR"/>
        </w:rPr>
        <w:tab/>
      </w:r>
      <w:r w:rsidRPr="0042681C">
        <w:rPr>
          <w:lang w:val="fr-FR"/>
        </w:rPr>
        <w:tab/>
        <w:t>Égalité d</w:t>
      </w:r>
      <w:r>
        <w:rPr>
          <w:lang w:val="fr-FR"/>
        </w:rPr>
        <w:t>’</w:t>
      </w:r>
      <w:r w:rsidRPr="0042681C">
        <w:rPr>
          <w:lang w:val="fr-FR"/>
        </w:rPr>
        <w:t>accès à la justice</w:t>
      </w:r>
    </w:p>
    <w:p w14:paraId="1B2B2C0C" w14:textId="77777777" w:rsidR="00672C8D" w:rsidRPr="0042681C" w:rsidRDefault="00672C8D" w:rsidP="00672C8D">
      <w:pPr>
        <w:pStyle w:val="SingleTxtG"/>
        <w:rPr>
          <w:lang w:val="fr-FR"/>
        </w:rPr>
      </w:pPr>
      <w:bookmarkStart w:id="0" w:name="_Hlk106206234"/>
      <w:r w:rsidRPr="0042681C">
        <w:rPr>
          <w:lang w:val="fr-FR"/>
        </w:rPr>
        <w:t>14.</w:t>
      </w:r>
      <w:r w:rsidRPr="0042681C">
        <w:rPr>
          <w:lang w:val="fr-FR"/>
        </w:rPr>
        <w:tab/>
        <w:t>Singapour croit fermement à l</w:t>
      </w:r>
      <w:r>
        <w:rPr>
          <w:lang w:val="fr-FR"/>
        </w:rPr>
        <w:t>’</w:t>
      </w:r>
      <w:r w:rsidRPr="0042681C">
        <w:rPr>
          <w:lang w:val="fr-FR"/>
        </w:rPr>
        <w:t>importance de l</w:t>
      </w:r>
      <w:r>
        <w:rPr>
          <w:lang w:val="fr-FR"/>
        </w:rPr>
        <w:t>’</w:t>
      </w:r>
      <w:r w:rsidRPr="0042681C">
        <w:rPr>
          <w:lang w:val="fr-FR"/>
        </w:rPr>
        <w:t>accès à la justice. Il s</w:t>
      </w:r>
      <w:r>
        <w:rPr>
          <w:lang w:val="fr-FR"/>
        </w:rPr>
        <w:t>’</w:t>
      </w:r>
      <w:r w:rsidRPr="0042681C">
        <w:rPr>
          <w:lang w:val="fr-FR"/>
        </w:rPr>
        <w:t>agit d</w:t>
      </w:r>
      <w:r>
        <w:rPr>
          <w:lang w:val="fr-FR"/>
        </w:rPr>
        <w:t>’</w:t>
      </w:r>
      <w:r w:rsidRPr="0042681C">
        <w:rPr>
          <w:lang w:val="fr-FR"/>
        </w:rPr>
        <w:t>un élément fondamental de l</w:t>
      </w:r>
      <w:r>
        <w:rPr>
          <w:lang w:val="fr-FR"/>
        </w:rPr>
        <w:t>’</w:t>
      </w:r>
      <w:r w:rsidRPr="0042681C">
        <w:rPr>
          <w:lang w:val="fr-FR"/>
        </w:rPr>
        <w:t xml:space="preserve">état de droit, qui est le fondement sur lequel Singapour a été bâtie. </w:t>
      </w:r>
      <w:bookmarkEnd w:id="0"/>
    </w:p>
    <w:p w14:paraId="62458D37" w14:textId="55437CD0" w:rsidR="00672C8D" w:rsidRPr="0042681C" w:rsidRDefault="00672C8D" w:rsidP="00672C8D">
      <w:pPr>
        <w:pStyle w:val="SingleTxtG"/>
        <w:rPr>
          <w:lang w:val="fr-FR"/>
        </w:rPr>
      </w:pPr>
      <w:r w:rsidRPr="0042681C">
        <w:rPr>
          <w:lang w:val="fr-FR"/>
        </w:rPr>
        <w:t>15.</w:t>
      </w:r>
      <w:r w:rsidRPr="0042681C">
        <w:rPr>
          <w:lang w:val="fr-FR"/>
        </w:rPr>
        <w:tab/>
        <w:t xml:space="preserve">Chaque pays a besoin de systèmes et de processus adaptés à </w:t>
      </w:r>
      <w:r>
        <w:rPr>
          <w:lang w:val="fr-FR"/>
        </w:rPr>
        <w:t>sa propre situation</w:t>
      </w:r>
      <w:r w:rsidRPr="0042681C">
        <w:rPr>
          <w:lang w:val="fr-FR"/>
        </w:rPr>
        <w:t>. Dans</w:t>
      </w:r>
      <w:r w:rsidR="00FE70D5">
        <w:rPr>
          <w:lang w:val="fr-FR"/>
        </w:rPr>
        <w:t> </w:t>
      </w:r>
      <w:r w:rsidRPr="0042681C">
        <w:rPr>
          <w:lang w:val="fr-FR"/>
        </w:rPr>
        <w:t>le cas de Singapour, nous avons constaté qu</w:t>
      </w:r>
      <w:r>
        <w:rPr>
          <w:lang w:val="fr-FR"/>
        </w:rPr>
        <w:t>’</w:t>
      </w:r>
      <w:r w:rsidRPr="0042681C">
        <w:rPr>
          <w:lang w:val="fr-FR"/>
        </w:rPr>
        <w:t>un partenariat solide entre le Gouvernement, la communauté juridique et la société civile visant à assurer conjointement la fourniture de services juridiques rendait l</w:t>
      </w:r>
      <w:r>
        <w:rPr>
          <w:lang w:val="fr-FR"/>
        </w:rPr>
        <w:t>’</w:t>
      </w:r>
      <w:r w:rsidRPr="0042681C">
        <w:rPr>
          <w:lang w:val="fr-FR"/>
        </w:rPr>
        <w:t xml:space="preserve">accès à la justice plus efficace et plus durable. </w:t>
      </w:r>
    </w:p>
    <w:p w14:paraId="2147746A" w14:textId="77777777" w:rsidR="00672C8D" w:rsidRPr="0042681C" w:rsidRDefault="00672C8D" w:rsidP="004D7E0C">
      <w:pPr>
        <w:pStyle w:val="H23G"/>
        <w:rPr>
          <w:lang w:val="fr-FR"/>
        </w:rPr>
      </w:pPr>
      <w:r w:rsidRPr="0042681C">
        <w:rPr>
          <w:lang w:val="fr-FR"/>
        </w:rPr>
        <w:tab/>
      </w:r>
      <w:r w:rsidRPr="0042681C">
        <w:rPr>
          <w:lang w:val="fr-FR"/>
        </w:rPr>
        <w:tab/>
        <w:t>Renforcement de l</w:t>
      </w:r>
      <w:r>
        <w:rPr>
          <w:lang w:val="fr-FR"/>
        </w:rPr>
        <w:t>’</w:t>
      </w:r>
      <w:r w:rsidRPr="0042681C">
        <w:rPr>
          <w:lang w:val="fr-FR"/>
        </w:rPr>
        <w:t xml:space="preserve">accès à la justice </w:t>
      </w:r>
    </w:p>
    <w:p w14:paraId="4D49BC88" w14:textId="77777777" w:rsidR="00672C8D" w:rsidRPr="0042681C" w:rsidRDefault="00672C8D" w:rsidP="00FE70D5">
      <w:pPr>
        <w:pStyle w:val="SingleTxtG"/>
        <w:keepNext/>
        <w:rPr>
          <w:lang w:val="fr-FR"/>
        </w:rPr>
      </w:pPr>
      <w:r w:rsidRPr="0042681C">
        <w:rPr>
          <w:lang w:val="fr-FR"/>
        </w:rPr>
        <w:t>16.</w:t>
      </w:r>
      <w:r w:rsidRPr="0042681C">
        <w:rPr>
          <w:lang w:val="fr-FR"/>
        </w:rPr>
        <w:tab/>
        <w:t>Singapour s</w:t>
      </w:r>
      <w:r>
        <w:rPr>
          <w:lang w:val="fr-FR"/>
        </w:rPr>
        <w:t>’</w:t>
      </w:r>
      <w:r w:rsidRPr="0042681C">
        <w:rPr>
          <w:lang w:val="fr-FR"/>
        </w:rPr>
        <w:t>est engagée à renforcer l</w:t>
      </w:r>
      <w:r>
        <w:rPr>
          <w:lang w:val="fr-FR"/>
        </w:rPr>
        <w:t>’</w:t>
      </w:r>
      <w:r w:rsidRPr="0042681C">
        <w:rPr>
          <w:lang w:val="fr-FR"/>
        </w:rPr>
        <w:t>accès à la justice. Nous adoptons une approche globale pour améliorer l</w:t>
      </w:r>
      <w:r>
        <w:rPr>
          <w:lang w:val="fr-FR"/>
        </w:rPr>
        <w:t>’</w:t>
      </w:r>
      <w:r w:rsidRPr="0042681C">
        <w:rPr>
          <w:lang w:val="fr-FR"/>
        </w:rPr>
        <w:t>accès à la justice à Singapour, notamment en favorisant des modes alternatifs de règlement des litiges :</w:t>
      </w:r>
    </w:p>
    <w:p w14:paraId="20D285D3" w14:textId="1FEF1CD7" w:rsidR="00672C8D" w:rsidRPr="0042681C" w:rsidRDefault="00672C8D" w:rsidP="004D7E0C">
      <w:pPr>
        <w:pStyle w:val="SingleTxtG"/>
        <w:ind w:firstLine="567"/>
        <w:rPr>
          <w:lang w:val="fr-FR"/>
        </w:rPr>
      </w:pPr>
      <w:r w:rsidRPr="0042681C">
        <w:rPr>
          <w:lang w:val="fr-FR"/>
        </w:rPr>
        <w:t>a)</w:t>
      </w:r>
      <w:r w:rsidRPr="0042681C">
        <w:rPr>
          <w:lang w:val="fr-FR"/>
        </w:rPr>
        <w:tab/>
        <w:t>Des modes alternatifs de règlement des litiges sont mis à la disposition des parties afin qu</w:t>
      </w:r>
      <w:r>
        <w:rPr>
          <w:lang w:val="fr-FR"/>
        </w:rPr>
        <w:t>’</w:t>
      </w:r>
      <w:r w:rsidRPr="0042681C">
        <w:rPr>
          <w:lang w:val="fr-FR"/>
        </w:rPr>
        <w:t>elles puissent résoudre leurs conflits d</w:t>
      </w:r>
      <w:r>
        <w:rPr>
          <w:lang w:val="fr-FR"/>
        </w:rPr>
        <w:t>’</w:t>
      </w:r>
      <w:r w:rsidRPr="0042681C">
        <w:rPr>
          <w:lang w:val="fr-FR"/>
        </w:rPr>
        <w:t>une manière rapide et peu coûteuse, tout en préservant les relations. À titre d</w:t>
      </w:r>
      <w:r>
        <w:rPr>
          <w:lang w:val="fr-FR"/>
        </w:rPr>
        <w:t>’</w:t>
      </w:r>
      <w:r w:rsidRPr="0042681C">
        <w:rPr>
          <w:lang w:val="fr-FR"/>
        </w:rPr>
        <w:t xml:space="preserve">exemple, le Centre de médiation communautaire du Ministère du droit propose des services de médiation à bas coût, qui sont également accessibles aux étrangers résidant à Singapour, pour les litiges </w:t>
      </w:r>
      <w:r>
        <w:rPr>
          <w:lang w:val="fr-FR"/>
        </w:rPr>
        <w:t>entre personnes</w:t>
      </w:r>
      <w:r w:rsidRPr="0042681C">
        <w:rPr>
          <w:lang w:val="fr-FR"/>
        </w:rPr>
        <w:t xml:space="preserve"> et </w:t>
      </w:r>
      <w:r>
        <w:rPr>
          <w:lang w:val="fr-FR"/>
        </w:rPr>
        <w:t>entre communautés</w:t>
      </w:r>
      <w:r w:rsidRPr="0042681C">
        <w:rPr>
          <w:lang w:val="fr-FR"/>
        </w:rPr>
        <w:t>, et affiche un taux de résolution de plus de 80 % des litiges soumis à la médiation</w:t>
      </w:r>
      <w:r w:rsidR="00F74263">
        <w:rPr>
          <w:lang w:val="fr-FR"/>
        </w:rPr>
        <w:t> </w:t>
      </w:r>
      <w:r w:rsidRPr="0042681C">
        <w:rPr>
          <w:lang w:val="fr-FR"/>
        </w:rPr>
        <w:t xml:space="preserve">; </w:t>
      </w:r>
    </w:p>
    <w:p w14:paraId="4764B004" w14:textId="333225D2" w:rsidR="00672C8D" w:rsidRPr="0042681C" w:rsidRDefault="00672C8D" w:rsidP="004D7E0C">
      <w:pPr>
        <w:pStyle w:val="SingleTxtG"/>
        <w:ind w:firstLine="567"/>
        <w:rPr>
          <w:lang w:val="fr-FR"/>
        </w:rPr>
      </w:pPr>
      <w:r w:rsidRPr="0042681C">
        <w:rPr>
          <w:lang w:val="fr-FR"/>
        </w:rPr>
        <w:t>b)</w:t>
      </w:r>
      <w:r w:rsidRPr="0042681C">
        <w:rPr>
          <w:lang w:val="fr-FR"/>
        </w:rPr>
        <w:tab/>
        <w:t>Les travailleurs migrants peuvent s</w:t>
      </w:r>
      <w:r>
        <w:rPr>
          <w:lang w:val="fr-FR"/>
        </w:rPr>
        <w:t>’</w:t>
      </w:r>
      <w:r w:rsidRPr="0042681C">
        <w:rPr>
          <w:lang w:val="fr-FR"/>
        </w:rPr>
        <w:t>adresser au Ministère de la main-d</w:t>
      </w:r>
      <w:r>
        <w:rPr>
          <w:lang w:val="fr-FR"/>
        </w:rPr>
        <w:t>’</w:t>
      </w:r>
      <w:r w:rsidRPr="0042681C">
        <w:rPr>
          <w:lang w:val="fr-FR"/>
        </w:rPr>
        <w:t>œuvre ou à l</w:t>
      </w:r>
      <w:r>
        <w:rPr>
          <w:lang w:val="fr-FR"/>
        </w:rPr>
        <w:t>’</w:t>
      </w:r>
      <w:r w:rsidRPr="0042681C">
        <w:rPr>
          <w:lang w:val="fr-FR"/>
        </w:rPr>
        <w:t xml:space="preserve">Alliance tripartite pour la gestion des litiges </w:t>
      </w:r>
      <w:r>
        <w:rPr>
          <w:lang w:val="fr-FR"/>
        </w:rPr>
        <w:t>afin d’</w:t>
      </w:r>
      <w:r w:rsidRPr="0042681C">
        <w:rPr>
          <w:lang w:val="fr-FR"/>
        </w:rPr>
        <w:t xml:space="preserve">obtenir des conseils sur les litiges </w:t>
      </w:r>
      <w:r>
        <w:rPr>
          <w:lang w:val="fr-FR"/>
        </w:rPr>
        <w:t>liés à l’</w:t>
      </w:r>
      <w:r w:rsidRPr="0042681C">
        <w:rPr>
          <w:lang w:val="fr-FR"/>
        </w:rPr>
        <w:t>emploi. L</w:t>
      </w:r>
      <w:r>
        <w:rPr>
          <w:lang w:val="fr-FR"/>
        </w:rPr>
        <w:t>’</w:t>
      </w:r>
      <w:r w:rsidRPr="0042681C">
        <w:rPr>
          <w:lang w:val="fr-FR"/>
        </w:rPr>
        <w:t>Alliance tripartite fournit des services de conseil et de médiation aux employés, y compris aux travailleurs migrants, et aux employeurs pour la résolution des litiges liés au salaire et à l</w:t>
      </w:r>
      <w:r>
        <w:rPr>
          <w:lang w:val="fr-FR"/>
        </w:rPr>
        <w:t>’</w:t>
      </w:r>
      <w:r w:rsidRPr="0042681C">
        <w:rPr>
          <w:lang w:val="fr-FR"/>
        </w:rPr>
        <w:t>emploi. Les litiges qui ne sont pas résolus après la médiation proposée par l</w:t>
      </w:r>
      <w:r>
        <w:rPr>
          <w:lang w:val="fr-FR"/>
        </w:rPr>
        <w:t>’</w:t>
      </w:r>
      <w:r w:rsidRPr="0042681C">
        <w:rPr>
          <w:lang w:val="fr-FR"/>
        </w:rPr>
        <w:t>Alliance tripartite sont soumis au Tribunal des réclamations en matière d</w:t>
      </w:r>
      <w:r>
        <w:rPr>
          <w:lang w:val="fr-FR"/>
        </w:rPr>
        <w:t>’</w:t>
      </w:r>
      <w:r w:rsidRPr="0042681C">
        <w:rPr>
          <w:lang w:val="fr-FR"/>
        </w:rPr>
        <w:t>emploi. L</w:t>
      </w:r>
      <w:r>
        <w:rPr>
          <w:lang w:val="fr-FR"/>
        </w:rPr>
        <w:t>’</w:t>
      </w:r>
      <w:r w:rsidRPr="0042681C">
        <w:rPr>
          <w:lang w:val="fr-FR"/>
        </w:rPr>
        <w:t>Alliance tripartite fournit une assistance aux travailleurs migrants qui ont besoin d</w:t>
      </w:r>
      <w:r>
        <w:rPr>
          <w:lang w:val="fr-FR"/>
        </w:rPr>
        <w:t>’</w:t>
      </w:r>
      <w:r w:rsidRPr="0042681C">
        <w:rPr>
          <w:lang w:val="fr-FR"/>
        </w:rPr>
        <w:t>aide pour déposer leurs demandes auprès du Tribunal des réclamations en matière d</w:t>
      </w:r>
      <w:r>
        <w:rPr>
          <w:lang w:val="fr-FR"/>
        </w:rPr>
        <w:t>’</w:t>
      </w:r>
      <w:r w:rsidRPr="0042681C">
        <w:rPr>
          <w:lang w:val="fr-FR"/>
        </w:rPr>
        <w:t>emploi, notamment en mettant à leur disposition des interprètes pour leur expliquer les procédures judiciaires, en vérifiant l</w:t>
      </w:r>
      <w:r>
        <w:rPr>
          <w:lang w:val="fr-FR"/>
        </w:rPr>
        <w:t>’</w:t>
      </w:r>
      <w:r w:rsidRPr="0042681C">
        <w:rPr>
          <w:lang w:val="fr-FR"/>
        </w:rPr>
        <w:t>exactitude des éléments de leurs demandes et en les aidant à téléverser les documents justificatifs. Le Ministère de la main-d</w:t>
      </w:r>
      <w:r>
        <w:rPr>
          <w:lang w:val="fr-FR"/>
        </w:rPr>
        <w:t>’</w:t>
      </w:r>
      <w:r w:rsidRPr="0042681C">
        <w:rPr>
          <w:lang w:val="fr-FR"/>
        </w:rPr>
        <w:t>œuvre oriente les travailleurs migrants qui ont besoin d</w:t>
      </w:r>
      <w:r>
        <w:rPr>
          <w:lang w:val="fr-FR"/>
        </w:rPr>
        <w:t>’</w:t>
      </w:r>
      <w:r w:rsidRPr="0042681C">
        <w:rPr>
          <w:lang w:val="fr-FR"/>
        </w:rPr>
        <w:t>autres formes d</w:t>
      </w:r>
      <w:r>
        <w:rPr>
          <w:lang w:val="fr-FR"/>
        </w:rPr>
        <w:t>’</w:t>
      </w:r>
      <w:r w:rsidRPr="0042681C">
        <w:rPr>
          <w:lang w:val="fr-FR"/>
        </w:rPr>
        <w:t>assistance, notamment de soutien psychologique, vers des partenaires tels que le Centre des travailleurs migrants.</w:t>
      </w:r>
    </w:p>
    <w:p w14:paraId="7CC1646A" w14:textId="77777777" w:rsidR="00672C8D" w:rsidRPr="0042681C" w:rsidRDefault="00672C8D" w:rsidP="004D7E0C">
      <w:pPr>
        <w:pStyle w:val="H23G"/>
        <w:rPr>
          <w:lang w:val="fr-FR"/>
        </w:rPr>
      </w:pPr>
      <w:r w:rsidRPr="0042681C">
        <w:rPr>
          <w:lang w:val="fr-FR"/>
        </w:rPr>
        <w:tab/>
      </w:r>
      <w:r w:rsidRPr="0042681C">
        <w:rPr>
          <w:lang w:val="fr-FR"/>
        </w:rPr>
        <w:tab/>
        <w:t>Aide juridictionnelle et programmes d</w:t>
      </w:r>
      <w:r>
        <w:rPr>
          <w:lang w:val="fr-FR"/>
        </w:rPr>
        <w:t>’</w:t>
      </w:r>
      <w:r w:rsidRPr="0042681C">
        <w:rPr>
          <w:lang w:val="fr-FR"/>
        </w:rPr>
        <w:t>assistance</w:t>
      </w:r>
    </w:p>
    <w:p w14:paraId="223623FB" w14:textId="77777777" w:rsidR="00672C8D" w:rsidRPr="0042681C" w:rsidRDefault="00672C8D" w:rsidP="00672C8D">
      <w:pPr>
        <w:pStyle w:val="SingleTxtG"/>
        <w:rPr>
          <w:lang w:val="fr-FR"/>
        </w:rPr>
      </w:pPr>
      <w:r w:rsidRPr="0042681C">
        <w:rPr>
          <w:lang w:val="fr-FR"/>
        </w:rPr>
        <w:t>17.</w:t>
      </w:r>
      <w:r w:rsidRPr="0042681C">
        <w:rPr>
          <w:lang w:val="fr-FR"/>
        </w:rPr>
        <w:tab/>
        <w:t>Comme indiqué ci-dessus, le Gouvernement travaille avec des partenaires de la communauté juridique et des partenaires communautaires pour fournir une aide juridictionnelle et une assistance juridique à ceux qui en ont besoin. Cela comprend à la fois l</w:t>
      </w:r>
      <w:r>
        <w:rPr>
          <w:lang w:val="fr-FR"/>
        </w:rPr>
        <w:t>’</w:t>
      </w:r>
      <w:r w:rsidRPr="0042681C">
        <w:rPr>
          <w:lang w:val="fr-FR"/>
        </w:rPr>
        <w:t>aide juridictionnelle financée par le Gouvernement, qui est disponible pour les citoyens de Singapour et les résidents permanents, et d</w:t>
      </w:r>
      <w:r>
        <w:rPr>
          <w:lang w:val="fr-FR"/>
        </w:rPr>
        <w:t>’</w:t>
      </w:r>
      <w:r w:rsidRPr="0042681C">
        <w:rPr>
          <w:lang w:val="fr-FR"/>
        </w:rPr>
        <w:t>autres formes d</w:t>
      </w:r>
      <w:r>
        <w:rPr>
          <w:lang w:val="fr-FR"/>
        </w:rPr>
        <w:t>’</w:t>
      </w:r>
      <w:r w:rsidRPr="0042681C">
        <w:rPr>
          <w:lang w:val="fr-FR"/>
        </w:rPr>
        <w:t>aide et d</w:t>
      </w:r>
      <w:r>
        <w:rPr>
          <w:lang w:val="fr-FR"/>
        </w:rPr>
        <w:t>’</w:t>
      </w:r>
      <w:r w:rsidRPr="0042681C">
        <w:rPr>
          <w:lang w:val="fr-FR"/>
        </w:rPr>
        <w:t>assistance juridiques fournies par des partenaires non gouvernementaux, qui sont disponibles pour les étrangers. Le Bureau d</w:t>
      </w:r>
      <w:r>
        <w:rPr>
          <w:lang w:val="fr-FR"/>
        </w:rPr>
        <w:t>’</w:t>
      </w:r>
      <w:r w:rsidRPr="0042681C">
        <w:rPr>
          <w:lang w:val="fr-FR"/>
        </w:rPr>
        <w:t xml:space="preserve">aide juridictionnelle, </w:t>
      </w:r>
      <w:r>
        <w:rPr>
          <w:lang w:val="fr-FR"/>
        </w:rPr>
        <w:t>qui relève du</w:t>
      </w:r>
      <w:r w:rsidRPr="0042681C">
        <w:rPr>
          <w:lang w:val="fr-FR"/>
        </w:rPr>
        <w:t xml:space="preserve"> Ministère du droit, travaille en partenariat avec des organismes de services sociaux pour répondre aux besoins des demandeurs d</w:t>
      </w:r>
      <w:r>
        <w:rPr>
          <w:lang w:val="fr-FR"/>
        </w:rPr>
        <w:t>’</w:t>
      </w:r>
      <w:r w:rsidRPr="0042681C">
        <w:rPr>
          <w:lang w:val="fr-FR"/>
        </w:rPr>
        <w:t>aide juridictionnelle civile de manière globale, au-delà de leurs besoins juridiques. À titre d</w:t>
      </w:r>
      <w:r>
        <w:rPr>
          <w:lang w:val="fr-FR"/>
        </w:rPr>
        <w:t>’</w:t>
      </w:r>
      <w:r w:rsidRPr="0042681C">
        <w:rPr>
          <w:lang w:val="fr-FR"/>
        </w:rPr>
        <w:t xml:space="preserve">exemple, conformément aux obligations du Gouvernement </w:t>
      </w:r>
      <w:r>
        <w:rPr>
          <w:lang w:val="fr-FR"/>
        </w:rPr>
        <w:t>singapourien au titre</w:t>
      </w:r>
      <w:r w:rsidRPr="0042681C">
        <w:rPr>
          <w:lang w:val="fr-FR"/>
        </w:rPr>
        <w:t xml:space="preserve"> de la Convention de La Haye sur les aspects civils de l</w:t>
      </w:r>
      <w:r>
        <w:rPr>
          <w:lang w:val="fr-FR"/>
        </w:rPr>
        <w:t>’</w:t>
      </w:r>
      <w:r w:rsidRPr="0042681C">
        <w:rPr>
          <w:lang w:val="fr-FR"/>
        </w:rPr>
        <w:t>enlèvement international d</w:t>
      </w:r>
      <w:r>
        <w:rPr>
          <w:lang w:val="fr-FR"/>
        </w:rPr>
        <w:t>’</w:t>
      </w:r>
      <w:r w:rsidRPr="0042681C">
        <w:rPr>
          <w:lang w:val="fr-FR"/>
        </w:rPr>
        <w:t>enfants, le Bureau d</w:t>
      </w:r>
      <w:r>
        <w:rPr>
          <w:lang w:val="fr-FR"/>
        </w:rPr>
        <w:t>’</w:t>
      </w:r>
      <w:r w:rsidRPr="0042681C">
        <w:rPr>
          <w:lang w:val="fr-FR"/>
        </w:rPr>
        <w:t xml:space="preserve">aide juridictionnelle fournit une aide juridictionnelle aux étrangers qui sont </w:t>
      </w:r>
      <w:r w:rsidRPr="0042681C">
        <w:rPr>
          <w:lang w:val="fr-FR"/>
        </w:rPr>
        <w:lastRenderedPageBreak/>
        <w:t>citoyens d</w:t>
      </w:r>
      <w:r>
        <w:rPr>
          <w:lang w:val="fr-FR"/>
        </w:rPr>
        <w:t>’</w:t>
      </w:r>
      <w:r w:rsidRPr="0042681C">
        <w:rPr>
          <w:lang w:val="fr-FR"/>
        </w:rPr>
        <w:t>un État contractant, ou qui y ont leur résidence habituelle, pour les questions relatives à l</w:t>
      </w:r>
      <w:r>
        <w:rPr>
          <w:lang w:val="fr-FR"/>
        </w:rPr>
        <w:t>’</w:t>
      </w:r>
      <w:r w:rsidRPr="0042681C">
        <w:rPr>
          <w:lang w:val="fr-FR"/>
        </w:rPr>
        <w:t>application de la Convention. Le Bureau d</w:t>
      </w:r>
      <w:r>
        <w:rPr>
          <w:lang w:val="fr-FR"/>
        </w:rPr>
        <w:t>’</w:t>
      </w:r>
      <w:r w:rsidRPr="0042681C">
        <w:rPr>
          <w:lang w:val="fr-FR"/>
        </w:rPr>
        <w:t xml:space="preserve">aide juridictionnelle </w:t>
      </w:r>
      <w:r>
        <w:rPr>
          <w:lang w:val="fr-FR"/>
        </w:rPr>
        <w:t>peut</w:t>
      </w:r>
      <w:r w:rsidRPr="0042681C">
        <w:rPr>
          <w:lang w:val="fr-FR"/>
        </w:rPr>
        <w:t xml:space="preserve"> représenter les demandeurs dans un large éventail de procédures civiles définies dans la loi de 1995 relative à l</w:t>
      </w:r>
      <w:r>
        <w:rPr>
          <w:lang w:val="fr-FR"/>
        </w:rPr>
        <w:t>’</w:t>
      </w:r>
      <w:r w:rsidRPr="0042681C">
        <w:rPr>
          <w:lang w:val="fr-FR"/>
        </w:rPr>
        <w:t>aide juridictionnelle et aux conseils juridiques, y compris les procédures pouvant impliquer des allégations de discrimination raciale. Le Bureau d</w:t>
      </w:r>
      <w:r>
        <w:rPr>
          <w:lang w:val="fr-FR"/>
        </w:rPr>
        <w:t>’</w:t>
      </w:r>
      <w:r w:rsidRPr="0042681C">
        <w:rPr>
          <w:lang w:val="fr-FR"/>
        </w:rPr>
        <w:t>aide juridictionnelle n</w:t>
      </w:r>
      <w:r>
        <w:rPr>
          <w:lang w:val="fr-FR"/>
        </w:rPr>
        <w:t>’</w:t>
      </w:r>
      <w:r w:rsidRPr="0042681C">
        <w:rPr>
          <w:lang w:val="fr-FR"/>
        </w:rPr>
        <w:t>a toutefois pas traité de cas de ce type à ce jour.</w:t>
      </w:r>
    </w:p>
    <w:p w14:paraId="3CB6246A" w14:textId="761119F0" w:rsidR="00984B29" w:rsidRDefault="00672C8D" w:rsidP="00672C8D">
      <w:pPr>
        <w:pStyle w:val="SingleTxtG"/>
        <w:rPr>
          <w:lang w:val="fr-FR"/>
        </w:rPr>
      </w:pPr>
      <w:r w:rsidRPr="0042681C">
        <w:rPr>
          <w:lang w:val="fr-FR"/>
        </w:rPr>
        <w:t>18.</w:t>
      </w:r>
      <w:r w:rsidRPr="0042681C">
        <w:rPr>
          <w:lang w:val="fr-FR"/>
        </w:rPr>
        <w:tab/>
        <w:t xml:space="preserve">Il existe à Singapour des organisations qui proposent </w:t>
      </w:r>
      <w:r>
        <w:rPr>
          <w:lang w:val="fr-FR"/>
        </w:rPr>
        <w:t>des services</w:t>
      </w:r>
      <w:r w:rsidRPr="0042681C">
        <w:rPr>
          <w:lang w:val="fr-FR"/>
        </w:rPr>
        <w:t xml:space="preserve"> </w:t>
      </w:r>
      <w:r>
        <w:rPr>
          <w:lang w:val="fr-FR"/>
        </w:rPr>
        <w:t>d’</w:t>
      </w:r>
      <w:r w:rsidRPr="0042681C">
        <w:rPr>
          <w:lang w:val="fr-FR"/>
        </w:rPr>
        <w:t>aide juridique aux étrangers, notamment aux travailleurs migrants, telles que Law Society Pro Bono Services, le Centre des travailleurs migrants, l</w:t>
      </w:r>
      <w:r>
        <w:rPr>
          <w:lang w:val="fr-FR"/>
        </w:rPr>
        <w:t>’</w:t>
      </w:r>
      <w:r w:rsidRPr="0042681C">
        <w:rPr>
          <w:lang w:val="fr-FR"/>
        </w:rPr>
        <w:t>Organisation humanitaire pour l</w:t>
      </w:r>
      <w:r>
        <w:rPr>
          <w:lang w:val="fr-FR"/>
        </w:rPr>
        <w:t>’</w:t>
      </w:r>
      <w:r w:rsidRPr="0042681C">
        <w:rPr>
          <w:lang w:val="fr-FR"/>
        </w:rPr>
        <w:t>économie des migrations et l</w:t>
      </w:r>
      <w:r>
        <w:rPr>
          <w:lang w:val="fr-FR"/>
        </w:rPr>
        <w:t>’</w:t>
      </w:r>
      <w:r w:rsidRPr="0042681C">
        <w:rPr>
          <w:lang w:val="fr-FR"/>
        </w:rPr>
        <w:t>Association diocésaine pour les migrants et itinérants. Law Society Pro Bono Services gère par exemple le programme de soutien à la justice familiale afin de fournir une aide juridictionnelle en matière civile sur les questions matrimoniales aux conjoints étrangers ayant des enfants singapouriens</w:t>
      </w:r>
      <w:r>
        <w:rPr>
          <w:lang w:val="fr-FR"/>
        </w:rPr>
        <w:t>, à condition qu’ils remplissent un certain nombre de conditions</w:t>
      </w:r>
      <w:r w:rsidRPr="0042681C">
        <w:rPr>
          <w:lang w:val="fr-FR"/>
        </w:rPr>
        <w:t xml:space="preserve">. Law Society Pro Bono Services et le Centre des travailleurs migrants gèrent également des </w:t>
      </w:r>
      <w:r>
        <w:rPr>
          <w:lang w:val="fr-FR"/>
        </w:rPr>
        <w:t>centres d’assistance</w:t>
      </w:r>
      <w:r w:rsidRPr="0042681C">
        <w:rPr>
          <w:lang w:val="fr-FR"/>
        </w:rPr>
        <w:t xml:space="preserve"> juridique pour </w:t>
      </w:r>
      <w:r>
        <w:rPr>
          <w:lang w:val="fr-FR"/>
        </w:rPr>
        <w:t xml:space="preserve">les </w:t>
      </w:r>
      <w:r w:rsidRPr="0042681C">
        <w:rPr>
          <w:lang w:val="fr-FR"/>
        </w:rPr>
        <w:t>travailleurs migrants</w:t>
      </w:r>
      <w:r>
        <w:rPr>
          <w:lang w:val="fr-FR"/>
        </w:rPr>
        <w:t>, où</w:t>
      </w:r>
      <w:r w:rsidRPr="0042681C">
        <w:rPr>
          <w:lang w:val="fr-FR"/>
        </w:rPr>
        <w:t xml:space="preserve"> des services d</w:t>
      </w:r>
      <w:r>
        <w:rPr>
          <w:lang w:val="fr-FR"/>
        </w:rPr>
        <w:t>’</w:t>
      </w:r>
      <w:r w:rsidRPr="0042681C">
        <w:rPr>
          <w:lang w:val="fr-FR"/>
        </w:rPr>
        <w:t>interprétation</w:t>
      </w:r>
      <w:r>
        <w:rPr>
          <w:lang w:val="fr-FR"/>
        </w:rPr>
        <w:t xml:space="preserve"> sont fournis</w:t>
      </w:r>
      <w:r w:rsidRPr="0042681C">
        <w:rPr>
          <w:lang w:val="fr-FR"/>
        </w:rPr>
        <w:t>.</w:t>
      </w:r>
    </w:p>
    <w:p w14:paraId="091D0906" w14:textId="39EFCFF8" w:rsidR="00672C8D" w:rsidRPr="00672C8D" w:rsidRDefault="00672C8D" w:rsidP="00672C8D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72C8D" w:rsidRPr="00672C8D" w:rsidSect="00672C8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04B39" w14:textId="77777777" w:rsidR="00EE2866" w:rsidRDefault="00EE2866" w:rsidP="00F95C08">
      <w:pPr>
        <w:spacing w:line="240" w:lineRule="auto"/>
      </w:pPr>
    </w:p>
  </w:endnote>
  <w:endnote w:type="continuationSeparator" w:id="0">
    <w:p w14:paraId="3EFF8C45" w14:textId="77777777" w:rsidR="00EE2866" w:rsidRPr="00AC3823" w:rsidRDefault="00EE2866" w:rsidP="00AC3823">
      <w:pPr>
        <w:pStyle w:val="Pieddepage"/>
      </w:pPr>
    </w:p>
  </w:endnote>
  <w:endnote w:type="continuationNotice" w:id="1">
    <w:p w14:paraId="77BD1D76" w14:textId="77777777" w:rsidR="00EE2866" w:rsidRDefault="00EE286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B0770" w14:textId="7D03968D" w:rsidR="00672C8D" w:rsidRPr="00672C8D" w:rsidRDefault="00672C8D" w:rsidP="00672C8D">
    <w:pPr>
      <w:pStyle w:val="Pieddepage"/>
      <w:tabs>
        <w:tab w:val="right" w:pos="9638"/>
      </w:tabs>
    </w:pPr>
    <w:r w:rsidRPr="00672C8D">
      <w:rPr>
        <w:b/>
        <w:sz w:val="18"/>
      </w:rPr>
      <w:fldChar w:fldCharType="begin"/>
    </w:r>
    <w:r w:rsidRPr="00672C8D">
      <w:rPr>
        <w:b/>
        <w:sz w:val="18"/>
      </w:rPr>
      <w:instrText xml:space="preserve"> PAGE  \* MERGEFORMAT </w:instrText>
    </w:r>
    <w:r w:rsidRPr="00672C8D">
      <w:rPr>
        <w:b/>
        <w:sz w:val="18"/>
      </w:rPr>
      <w:fldChar w:fldCharType="separate"/>
    </w:r>
    <w:r w:rsidRPr="00672C8D">
      <w:rPr>
        <w:b/>
        <w:noProof/>
        <w:sz w:val="18"/>
      </w:rPr>
      <w:t>2</w:t>
    </w:r>
    <w:r w:rsidRPr="00672C8D">
      <w:rPr>
        <w:b/>
        <w:sz w:val="18"/>
      </w:rPr>
      <w:fldChar w:fldCharType="end"/>
    </w:r>
    <w:r>
      <w:rPr>
        <w:b/>
        <w:sz w:val="18"/>
      </w:rPr>
      <w:tab/>
    </w:r>
    <w:r>
      <w:t>GE.22-26833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E0399" w14:textId="4EDC5A35" w:rsidR="00672C8D" w:rsidRPr="00672C8D" w:rsidRDefault="00672C8D" w:rsidP="00672C8D">
    <w:pPr>
      <w:pStyle w:val="Pieddepage"/>
      <w:tabs>
        <w:tab w:val="right" w:pos="9638"/>
      </w:tabs>
      <w:rPr>
        <w:b/>
        <w:sz w:val="18"/>
      </w:rPr>
    </w:pPr>
    <w:r>
      <w:t>GE.22-26833</w:t>
    </w:r>
    <w:r>
      <w:tab/>
    </w:r>
    <w:r w:rsidRPr="00672C8D">
      <w:rPr>
        <w:b/>
        <w:sz w:val="18"/>
      </w:rPr>
      <w:fldChar w:fldCharType="begin"/>
    </w:r>
    <w:r w:rsidRPr="00672C8D">
      <w:rPr>
        <w:b/>
        <w:sz w:val="18"/>
      </w:rPr>
      <w:instrText xml:space="preserve"> PAGE  \* MERGEFORMAT </w:instrText>
    </w:r>
    <w:r w:rsidRPr="00672C8D">
      <w:rPr>
        <w:b/>
        <w:sz w:val="18"/>
      </w:rPr>
      <w:fldChar w:fldCharType="separate"/>
    </w:r>
    <w:r w:rsidRPr="00672C8D">
      <w:rPr>
        <w:b/>
        <w:noProof/>
        <w:sz w:val="18"/>
      </w:rPr>
      <w:t>3</w:t>
    </w:r>
    <w:r w:rsidRPr="00672C8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EBA08" w14:textId="30CDC050" w:rsidR="00984B29" w:rsidRPr="00672C8D" w:rsidRDefault="00672C8D" w:rsidP="00672C8D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383C24BA" wp14:editId="4F3D6CCA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22-26833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6CF854A3" wp14:editId="7958F0D3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141222    141222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2873E" w14:textId="77777777" w:rsidR="00EE2866" w:rsidRPr="00AC3823" w:rsidRDefault="00EE2866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3D1E408" w14:textId="77777777" w:rsidR="00EE2866" w:rsidRPr="00AC3823" w:rsidRDefault="00EE2866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08289A2C" w14:textId="77777777" w:rsidR="00EE2866" w:rsidRPr="00AC3823" w:rsidRDefault="00EE2866">
      <w:pPr>
        <w:spacing w:line="240" w:lineRule="auto"/>
        <w:rPr>
          <w:sz w:val="2"/>
          <w:szCs w:val="2"/>
        </w:rPr>
      </w:pPr>
    </w:p>
  </w:footnote>
  <w:footnote w:id="2">
    <w:p w14:paraId="67D356FA" w14:textId="43C37814" w:rsidR="00672C8D" w:rsidRPr="00B74612" w:rsidRDefault="00672C8D" w:rsidP="00672C8D">
      <w:pPr>
        <w:pStyle w:val="Notedebasdepage"/>
        <w:rPr>
          <w:lang w:val="fr-FR"/>
        </w:rPr>
      </w:pPr>
      <w:r>
        <w:rPr>
          <w:lang w:val="fr-FR"/>
        </w:rPr>
        <w:tab/>
      </w:r>
      <w:r w:rsidRPr="00D94599">
        <w:rPr>
          <w:sz w:val="20"/>
          <w:lang w:val="fr-FR"/>
        </w:rPr>
        <w:t>*</w:t>
      </w:r>
      <w:r w:rsidRPr="00544009">
        <w:rPr>
          <w:lang w:val="fr-FR"/>
        </w:rPr>
        <w:tab/>
        <w:t>La version originale du présent document n</w:t>
      </w:r>
      <w:r w:rsidR="000D04E4">
        <w:rPr>
          <w:lang w:val="fr-FR"/>
        </w:rPr>
        <w:t>’</w:t>
      </w:r>
      <w:r w:rsidRPr="00544009">
        <w:rPr>
          <w:lang w:val="fr-FR"/>
        </w:rPr>
        <w:t>a pas été revue par les services d</w:t>
      </w:r>
      <w:r w:rsidR="000D04E4">
        <w:rPr>
          <w:lang w:val="fr-FR"/>
        </w:rPr>
        <w:t>’</w:t>
      </w:r>
      <w:r w:rsidRPr="00544009">
        <w:rPr>
          <w:lang w:val="fr-FR"/>
        </w:rPr>
        <w:t>édition.</w:t>
      </w:r>
    </w:p>
  </w:footnote>
  <w:footnote w:id="3">
    <w:p w14:paraId="31BC945B" w14:textId="5730BDEF" w:rsidR="00672C8D" w:rsidRPr="00B74612" w:rsidRDefault="00672C8D" w:rsidP="00672C8D">
      <w:pPr>
        <w:pStyle w:val="Notedebasdepage"/>
        <w:rPr>
          <w:highlight w:val="yellow"/>
          <w:lang w:val="fr-FR"/>
        </w:rPr>
      </w:pPr>
      <w:r>
        <w:rPr>
          <w:lang w:val="fr-FR"/>
        </w:rPr>
        <w:tab/>
      </w:r>
      <w:r w:rsidRPr="009C0C93">
        <w:rPr>
          <w:rStyle w:val="Appelnotedebasdep"/>
        </w:rPr>
        <w:footnoteRef/>
      </w:r>
      <w:r w:rsidRPr="00766431">
        <w:rPr>
          <w:lang w:val="fr-FR"/>
        </w:rPr>
        <w:tab/>
        <w:t xml:space="preserve">Les polycliniques sont des centres de santé </w:t>
      </w:r>
      <w:proofErr w:type="spellStart"/>
      <w:r w:rsidRPr="00766431">
        <w:rPr>
          <w:lang w:val="fr-FR"/>
        </w:rPr>
        <w:t>multiservices</w:t>
      </w:r>
      <w:proofErr w:type="spellEnd"/>
      <w:r w:rsidRPr="00766431">
        <w:rPr>
          <w:lang w:val="fr-FR"/>
        </w:rPr>
        <w:t xml:space="preserve"> situés dans tout le pays qui dispensent des soins primaires subventionnés par l</w:t>
      </w:r>
      <w:r w:rsidR="000D04E4">
        <w:rPr>
          <w:lang w:val="fr-FR"/>
        </w:rPr>
        <w:t>’</w:t>
      </w:r>
      <w:r w:rsidRPr="00766431">
        <w:rPr>
          <w:lang w:val="fr-FR"/>
        </w:rPr>
        <w:t>État, notamment des soins médicaux primaires, des soins de santé préventifs et une éducation sanitaire.</w:t>
      </w:r>
    </w:p>
  </w:footnote>
  <w:footnote w:id="4">
    <w:p w14:paraId="2A94313D" w14:textId="77777777" w:rsidR="00672C8D" w:rsidRPr="00FA3AD6" w:rsidRDefault="00672C8D" w:rsidP="00672C8D">
      <w:pPr>
        <w:pStyle w:val="Notedebasdepage"/>
        <w:rPr>
          <w:highlight w:val="green"/>
          <w:lang w:val="fr-FR"/>
        </w:rPr>
      </w:pPr>
      <w:r w:rsidRPr="00766431">
        <w:rPr>
          <w:lang w:val="fr-FR"/>
        </w:rPr>
        <w:tab/>
      </w:r>
      <w:r w:rsidRPr="009C0C93">
        <w:rPr>
          <w:rStyle w:val="Appelnotedebasdep"/>
        </w:rPr>
        <w:footnoteRef/>
      </w:r>
      <w:r w:rsidRPr="00766431">
        <w:rPr>
          <w:lang w:val="fr-FR"/>
        </w:rPr>
        <w:tab/>
        <w:t>Enquête nationale sur la santé de la population, 2020, Ministère de la santé de Singapour.</w:t>
      </w:r>
    </w:p>
  </w:footnote>
  <w:footnote w:id="5">
    <w:p w14:paraId="1231C442" w14:textId="77777777" w:rsidR="00672C8D" w:rsidRPr="00B74612" w:rsidRDefault="00672C8D" w:rsidP="00672C8D">
      <w:pPr>
        <w:pStyle w:val="Notedebasdepage"/>
        <w:rPr>
          <w:highlight w:val="yellow"/>
          <w:lang w:val="fr-FR"/>
        </w:rPr>
      </w:pPr>
      <w:r w:rsidRPr="00FC3834">
        <w:rPr>
          <w:lang w:val="fr-FR"/>
        </w:rPr>
        <w:tab/>
      </w:r>
      <w:r w:rsidRPr="009C0C93">
        <w:rPr>
          <w:rStyle w:val="Appelnotedebasdep"/>
        </w:rPr>
        <w:footnoteRef/>
      </w:r>
      <w:r w:rsidRPr="00FC3834">
        <w:rPr>
          <w:lang w:val="fr-FR"/>
        </w:rPr>
        <w:tab/>
        <w:t>98,8 % des Malais sont musulmans (recensement du Département des statistiques de Singapour, 2020).</w:t>
      </w:r>
    </w:p>
  </w:footnote>
  <w:footnote w:id="6">
    <w:p w14:paraId="1A42DC50" w14:textId="2C21ECCC" w:rsidR="00672C8D" w:rsidRPr="00B74612" w:rsidRDefault="00672C8D" w:rsidP="00672C8D">
      <w:pPr>
        <w:pStyle w:val="Notedebasdepage"/>
        <w:rPr>
          <w:highlight w:val="yellow"/>
          <w:lang w:val="fr-FR"/>
        </w:rPr>
      </w:pPr>
      <w:r w:rsidRPr="00A63ED0">
        <w:rPr>
          <w:lang w:val="fr-FR"/>
        </w:rPr>
        <w:tab/>
      </w:r>
      <w:r w:rsidRPr="009C0C93">
        <w:rPr>
          <w:rStyle w:val="Appelnotedebasdep"/>
        </w:rPr>
        <w:footnoteRef/>
      </w:r>
      <w:r w:rsidRPr="00A63ED0">
        <w:rPr>
          <w:lang w:val="fr-FR"/>
        </w:rPr>
        <w:tab/>
        <w:t>Le Conseil des œuvres hindoues gère quatre temples hindous de renom et organise chaque année de grands festivals à l</w:t>
      </w:r>
      <w:r w:rsidR="000D04E4">
        <w:rPr>
          <w:lang w:val="fr-FR"/>
        </w:rPr>
        <w:t>’</w:t>
      </w:r>
      <w:r w:rsidRPr="00A63ED0">
        <w:rPr>
          <w:lang w:val="fr-FR"/>
        </w:rPr>
        <w:t>intention de la communauté hindoue.</w:t>
      </w:r>
    </w:p>
  </w:footnote>
  <w:footnote w:id="7">
    <w:p w14:paraId="120AB5B8" w14:textId="0A428D08" w:rsidR="00672C8D" w:rsidRPr="00B74612" w:rsidRDefault="00672C8D" w:rsidP="00672C8D">
      <w:pPr>
        <w:pStyle w:val="Notedebasdepage"/>
        <w:rPr>
          <w:lang w:val="fr-FR"/>
        </w:rPr>
      </w:pPr>
      <w:r w:rsidRPr="00A63ED0">
        <w:rPr>
          <w:lang w:val="fr-FR"/>
        </w:rPr>
        <w:tab/>
      </w:r>
      <w:r w:rsidRPr="009C0C93">
        <w:rPr>
          <w:rStyle w:val="Appelnotedebasdep"/>
        </w:rPr>
        <w:footnoteRef/>
      </w:r>
      <w:r w:rsidRPr="00A63ED0">
        <w:rPr>
          <w:lang w:val="fr-FR"/>
        </w:rPr>
        <w:tab/>
        <w:t>Le Conseil sikh de protection sociale a pour objectif de mettre en œuvre et de gérer des programmes de protection sociale sous la forme d</w:t>
      </w:r>
      <w:r w:rsidR="000D04E4">
        <w:rPr>
          <w:lang w:val="fr-FR"/>
        </w:rPr>
        <w:t>’</w:t>
      </w:r>
      <w:r w:rsidRPr="00A63ED0">
        <w:rPr>
          <w:lang w:val="fr-FR"/>
        </w:rPr>
        <w:t>aides financières et en nature, de soutien en matière de santé, d</w:t>
      </w:r>
      <w:r w:rsidR="000D04E4">
        <w:rPr>
          <w:lang w:val="fr-FR"/>
        </w:rPr>
        <w:t>’</w:t>
      </w:r>
      <w:r w:rsidRPr="00A63ED0">
        <w:rPr>
          <w:lang w:val="fr-FR"/>
        </w:rPr>
        <w:t>éducation et de logement ou d</w:t>
      </w:r>
      <w:r w:rsidR="000D04E4">
        <w:rPr>
          <w:lang w:val="fr-FR"/>
        </w:rPr>
        <w:t>’</w:t>
      </w:r>
      <w:r w:rsidRPr="00A63ED0">
        <w:rPr>
          <w:lang w:val="fr-FR"/>
        </w:rPr>
        <w:t>autres formes d</w:t>
      </w:r>
      <w:r w:rsidR="000D04E4">
        <w:rPr>
          <w:lang w:val="fr-FR"/>
        </w:rPr>
        <w:t>’</w:t>
      </w:r>
      <w:r w:rsidRPr="00A63ED0">
        <w:rPr>
          <w:lang w:val="fr-FR"/>
        </w:rPr>
        <w:t>assistance pour ceux qui en ont besoin.</w:t>
      </w:r>
    </w:p>
  </w:footnote>
  <w:footnote w:id="8">
    <w:p w14:paraId="3FEA005A" w14:textId="23B0D04C" w:rsidR="00672C8D" w:rsidRPr="002A24EA" w:rsidRDefault="00672C8D" w:rsidP="00672C8D">
      <w:pPr>
        <w:pStyle w:val="Notedebasdepage"/>
        <w:rPr>
          <w:highlight w:val="green"/>
          <w:lang w:val="fr-FR"/>
        </w:rPr>
      </w:pPr>
      <w:r w:rsidRPr="00E2581E">
        <w:rPr>
          <w:lang w:val="fr-FR"/>
        </w:rPr>
        <w:tab/>
      </w:r>
      <w:r w:rsidRPr="009C0C93">
        <w:rPr>
          <w:rStyle w:val="Appelnotedebasdep"/>
        </w:rPr>
        <w:footnoteRef/>
      </w:r>
      <w:r w:rsidRPr="00A63ED0">
        <w:rPr>
          <w:lang w:val="fr-FR"/>
        </w:rPr>
        <w:tab/>
        <w:t>L</w:t>
      </w:r>
      <w:r w:rsidR="000D04E4">
        <w:rPr>
          <w:lang w:val="fr-FR"/>
        </w:rPr>
        <w:t>’</w:t>
      </w:r>
      <w:r w:rsidRPr="00A63ED0">
        <w:rPr>
          <w:lang w:val="fr-FR"/>
        </w:rPr>
        <w:t>Association indienne de Singapour pour le développement est l</w:t>
      </w:r>
      <w:r w:rsidR="000D04E4">
        <w:rPr>
          <w:lang w:val="fr-FR"/>
        </w:rPr>
        <w:t>’</w:t>
      </w:r>
      <w:r w:rsidRPr="00A63ED0">
        <w:rPr>
          <w:lang w:val="fr-FR"/>
        </w:rPr>
        <w:t xml:space="preserve">un des cinq </w:t>
      </w:r>
      <w:r>
        <w:rPr>
          <w:lang w:val="fr-FR"/>
        </w:rPr>
        <w:t>g</w:t>
      </w:r>
      <w:r w:rsidRPr="00A63ED0">
        <w:rPr>
          <w:lang w:val="fr-FR"/>
        </w:rPr>
        <w:t>roupes d</w:t>
      </w:r>
      <w:r w:rsidR="000D04E4">
        <w:rPr>
          <w:lang w:val="fr-FR"/>
        </w:rPr>
        <w:t>’</w:t>
      </w:r>
      <w:r w:rsidRPr="00A63ED0">
        <w:rPr>
          <w:lang w:val="fr-FR"/>
        </w:rPr>
        <w:t xml:space="preserve">entraide à caractère ethnique fournissant une assistance aux personnes à faible revenu appartenant à une communauté ethnique. </w:t>
      </w:r>
      <w:r w:rsidRPr="00365038">
        <w:rPr>
          <w:lang w:val="fr-FR"/>
        </w:rPr>
        <w:t xml:space="preserve">Ces </w:t>
      </w:r>
      <w:r>
        <w:rPr>
          <w:lang w:val="fr-FR"/>
        </w:rPr>
        <w:t>g</w:t>
      </w:r>
      <w:r w:rsidRPr="00365038">
        <w:rPr>
          <w:lang w:val="fr-FR"/>
        </w:rPr>
        <w:t>roupes, dont le financement est assuré par les contributions volontaires des communautés et des subventions publiques, contribuent à fournir une assistance décentralisée plus ciblée, à l</w:t>
      </w:r>
      <w:r w:rsidR="000D04E4">
        <w:rPr>
          <w:lang w:val="fr-FR"/>
        </w:rPr>
        <w:t>’</w:t>
      </w:r>
      <w:r w:rsidRPr="00365038">
        <w:rPr>
          <w:lang w:val="fr-FR"/>
        </w:rPr>
        <w:t>appui des autres programmes nationaux.</w:t>
      </w:r>
    </w:p>
  </w:footnote>
  <w:footnote w:id="9">
    <w:p w14:paraId="0F1C527E" w14:textId="6CB89D39" w:rsidR="00672C8D" w:rsidRPr="00B74612" w:rsidRDefault="00672C8D" w:rsidP="00672C8D">
      <w:pPr>
        <w:pStyle w:val="Notedebasdepage"/>
        <w:rPr>
          <w:lang w:val="fr-FR"/>
        </w:rPr>
      </w:pPr>
      <w:r w:rsidRPr="0042681C">
        <w:rPr>
          <w:lang w:val="fr-FR"/>
        </w:rPr>
        <w:tab/>
      </w:r>
      <w:r w:rsidRPr="009C0C93">
        <w:rPr>
          <w:rStyle w:val="Appelnotedebasdep"/>
        </w:rPr>
        <w:footnoteRef/>
      </w:r>
      <w:r w:rsidRPr="0042681C">
        <w:rPr>
          <w:lang w:val="fr-FR"/>
        </w:rPr>
        <w:tab/>
        <w:t>Le Conseil est l</w:t>
      </w:r>
      <w:r w:rsidR="000D04E4">
        <w:rPr>
          <w:lang w:val="fr-FR"/>
        </w:rPr>
        <w:t>’</w:t>
      </w:r>
      <w:r w:rsidRPr="0042681C">
        <w:rPr>
          <w:lang w:val="fr-FR"/>
        </w:rPr>
        <w:t xml:space="preserve">organe de coordination des </w:t>
      </w:r>
      <w:r>
        <w:rPr>
          <w:lang w:val="fr-FR"/>
        </w:rPr>
        <w:t>c</w:t>
      </w:r>
      <w:r w:rsidRPr="0042681C">
        <w:rPr>
          <w:lang w:val="fr-FR"/>
        </w:rPr>
        <w:t>omités exécutifs d</w:t>
      </w:r>
      <w:r w:rsidR="000D04E4">
        <w:rPr>
          <w:lang w:val="fr-FR"/>
        </w:rPr>
        <w:t>’</w:t>
      </w:r>
      <w:r w:rsidRPr="0042681C">
        <w:rPr>
          <w:lang w:val="fr-FR"/>
        </w:rPr>
        <w:t xml:space="preserve">activité indiens. </w:t>
      </w:r>
      <w:r>
        <w:rPr>
          <w:lang w:val="fr-FR"/>
        </w:rPr>
        <w:t>Ces</w:t>
      </w:r>
      <w:r w:rsidRPr="0042681C">
        <w:rPr>
          <w:lang w:val="fr-FR"/>
        </w:rPr>
        <w:t xml:space="preserve"> </w:t>
      </w:r>
      <w:r>
        <w:rPr>
          <w:lang w:val="fr-FR"/>
        </w:rPr>
        <w:t>c</w:t>
      </w:r>
      <w:r w:rsidRPr="0042681C">
        <w:rPr>
          <w:lang w:val="fr-FR"/>
        </w:rPr>
        <w:t>omités organisent des activités culturelles, éducatives, sociales, récréatives et sportives dans différents quartiers afin de promouvoir le respect mutuel et les relations harmonieuses entre les différentes communautés.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94F9C" w14:textId="53B18F6D" w:rsidR="00672C8D" w:rsidRPr="00672C8D" w:rsidRDefault="00672C8D">
    <w:pPr>
      <w:pStyle w:val="En-tte"/>
    </w:pPr>
    <w:fldSimple w:instr=" TITLE  \* MERGEFORMAT ">
      <w:r>
        <w:t>CERD/C/SGP/FCO/1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55BC1" w14:textId="2D74AC3E" w:rsidR="00672C8D" w:rsidRPr="00672C8D" w:rsidRDefault="00672C8D" w:rsidP="00672C8D">
    <w:pPr>
      <w:pStyle w:val="En-tte"/>
      <w:jc w:val="right"/>
    </w:pPr>
    <w:fldSimple w:instr=" TITLE  \* MERGEFORMAT ">
      <w:r>
        <w:t>CERD/C/SGP/FCO/1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866"/>
    <w:rsid w:val="00017F94"/>
    <w:rsid w:val="00023842"/>
    <w:rsid w:val="000334F9"/>
    <w:rsid w:val="00053435"/>
    <w:rsid w:val="0007796D"/>
    <w:rsid w:val="000B7790"/>
    <w:rsid w:val="000D04E4"/>
    <w:rsid w:val="00111F2F"/>
    <w:rsid w:val="0014365E"/>
    <w:rsid w:val="00176178"/>
    <w:rsid w:val="001F525A"/>
    <w:rsid w:val="00215BEC"/>
    <w:rsid w:val="00223272"/>
    <w:rsid w:val="0024779E"/>
    <w:rsid w:val="00262657"/>
    <w:rsid w:val="003E18C1"/>
    <w:rsid w:val="00446FE5"/>
    <w:rsid w:val="00452396"/>
    <w:rsid w:val="004D7E0C"/>
    <w:rsid w:val="004F094E"/>
    <w:rsid w:val="00532F77"/>
    <w:rsid w:val="005505B7"/>
    <w:rsid w:val="00573BE5"/>
    <w:rsid w:val="00586ED3"/>
    <w:rsid w:val="00596AA9"/>
    <w:rsid w:val="00623CA8"/>
    <w:rsid w:val="00661207"/>
    <w:rsid w:val="00672C8D"/>
    <w:rsid w:val="0069492E"/>
    <w:rsid w:val="006A38AC"/>
    <w:rsid w:val="006E0451"/>
    <w:rsid w:val="00712E6E"/>
    <w:rsid w:val="0071601D"/>
    <w:rsid w:val="00780585"/>
    <w:rsid w:val="00783E9F"/>
    <w:rsid w:val="007A62E6"/>
    <w:rsid w:val="00800984"/>
    <w:rsid w:val="0080684C"/>
    <w:rsid w:val="00871C75"/>
    <w:rsid w:val="008776DC"/>
    <w:rsid w:val="009705C8"/>
    <w:rsid w:val="00977425"/>
    <w:rsid w:val="00984B29"/>
    <w:rsid w:val="009D5F1A"/>
    <w:rsid w:val="00A30353"/>
    <w:rsid w:val="00A7795D"/>
    <w:rsid w:val="00AB6A67"/>
    <w:rsid w:val="00AC3823"/>
    <w:rsid w:val="00AE323C"/>
    <w:rsid w:val="00AF2755"/>
    <w:rsid w:val="00B00181"/>
    <w:rsid w:val="00B765F7"/>
    <w:rsid w:val="00BA0CA9"/>
    <w:rsid w:val="00BB0B66"/>
    <w:rsid w:val="00BB19C3"/>
    <w:rsid w:val="00C02897"/>
    <w:rsid w:val="00D3439C"/>
    <w:rsid w:val="00D94599"/>
    <w:rsid w:val="00DB1831"/>
    <w:rsid w:val="00DC0149"/>
    <w:rsid w:val="00DC0425"/>
    <w:rsid w:val="00DD3BFD"/>
    <w:rsid w:val="00DF6678"/>
    <w:rsid w:val="00EE1148"/>
    <w:rsid w:val="00EE2866"/>
    <w:rsid w:val="00F660DF"/>
    <w:rsid w:val="00F74263"/>
    <w:rsid w:val="00F95C08"/>
    <w:rsid w:val="00FE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4E1B8B8"/>
  <w15:docId w15:val="{B125A18F-12A9-4D63-A26C-2CCB5F696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4F094E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DC04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fr/CERD/C/SGP/CO/1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9</TotalTime>
  <Pages>6</Pages>
  <Words>2474</Words>
  <Characters>13756</Characters>
  <Application>Microsoft Office Word</Application>
  <DocSecurity>0</DocSecurity>
  <Lines>221</Lines>
  <Paragraphs>65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CERD/C/SGP/FCO/1</vt:lpstr>
    </vt:vector>
  </TitlesOfParts>
  <Company>DCM</Company>
  <LinksUpToDate>false</LinksUpToDate>
  <CharactersWithSpaces>16165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CERD/C/SGP/FCO/1</dc:title>
  <dc:subject/>
  <dc:creator>Nathalie VITTOZ</dc:creator>
  <cp:keywords/>
  <cp:lastModifiedBy>Nathalie Vittoz</cp:lastModifiedBy>
  <cp:revision>2</cp:revision>
  <cp:lastPrinted>2014-05-14T10:59:00Z</cp:lastPrinted>
  <dcterms:created xsi:type="dcterms:W3CDTF">2022-12-14T13:38:00Z</dcterms:created>
  <dcterms:modified xsi:type="dcterms:W3CDTF">2022-12-14T13:38:00Z</dcterms:modified>
</cp:coreProperties>
</file>