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A27EE8">
            <w:pPr>
              <w:jc w:val="right"/>
              <w:rPr>
                <w:sz w:val="20"/>
                <w:lang w:val="en-US"/>
              </w:rPr>
            </w:pPr>
            <w:proofErr w:type="spellStart"/>
            <w:r w:rsidRPr="002F7307">
              <w:rPr>
                <w:sz w:val="40"/>
                <w:szCs w:val="40"/>
                <w:lang w:val="en-US"/>
              </w:rPr>
              <w:t>C</w:t>
            </w:r>
            <w:r w:rsidR="002E45D8">
              <w:rPr>
                <w:sz w:val="40"/>
                <w:szCs w:val="40"/>
                <w:lang w:val="en-US"/>
              </w:rPr>
              <w:t>RPD</w:t>
            </w:r>
            <w:proofErr w:type="spellEnd"/>
            <w:r w:rsidRPr="00D65A62">
              <w:rPr>
                <w:sz w:val="20"/>
                <w:lang w:val="en-US"/>
              </w:rPr>
              <w:t>/</w:t>
            </w:r>
            <w:r w:rsidR="00A27EE8">
              <w:fldChar w:fldCharType="begin"/>
            </w:r>
            <w:r w:rsidR="00A27EE8">
              <w:instrText xml:space="preserve"> FILLIN  "Введите часть символа после CR</w:instrText>
            </w:r>
            <w:r w:rsidR="00A27EE8">
              <w:rPr>
                <w:lang w:val="en-US"/>
              </w:rPr>
              <w:instrText>P</w:instrText>
            </w:r>
            <w:r w:rsidR="00A27EE8">
              <w:instrText xml:space="preserve">D/"  \* MERGEFORMAT </w:instrText>
            </w:r>
            <w:r w:rsidR="00A27EE8">
              <w:fldChar w:fldCharType="separate"/>
            </w:r>
            <w:r w:rsidR="00DC7D49">
              <w:t>C/13/4</w:t>
            </w:r>
            <w:r w:rsidR="00A27EE8">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4533EB" w:rsidP="002B43B0">
            <w:pPr>
              <w:spacing w:before="120"/>
              <w:jc w:val="center"/>
            </w:pPr>
            <w:r>
              <w:rPr>
                <w:noProof/>
                <w:lang w:eastAsia="zh-CN"/>
              </w:rPr>
              <w:drawing>
                <wp:inline distT="0" distB="0" distL="0" distR="0" wp14:anchorId="45890FA4" wp14:editId="3629D062">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7511D7" w:rsidRPr="007511D7" w:rsidRDefault="002E45D8" w:rsidP="007511D7">
            <w:pPr>
              <w:suppressAutoHyphens/>
              <w:spacing w:before="120" w:line="380" w:lineRule="exact"/>
              <w:rPr>
                <w:b/>
                <w:spacing w:val="-4"/>
                <w:w w:val="100"/>
                <w:sz w:val="34"/>
                <w:szCs w:val="40"/>
              </w:rPr>
            </w:pPr>
            <w:r>
              <w:rPr>
                <w:b/>
                <w:spacing w:val="-4"/>
                <w:w w:val="100"/>
                <w:sz w:val="34"/>
                <w:szCs w:val="40"/>
              </w:rPr>
              <w:t>К</w:t>
            </w:r>
            <w:r w:rsidR="007511D7" w:rsidRPr="007511D7">
              <w:rPr>
                <w:b/>
                <w:spacing w:val="-4"/>
                <w:w w:val="100"/>
                <w:sz w:val="34"/>
                <w:szCs w:val="40"/>
              </w:rPr>
              <w:t>онвенция</w:t>
            </w:r>
            <w:r w:rsidR="002C42D2">
              <w:rPr>
                <w:b/>
                <w:spacing w:val="-4"/>
                <w:w w:val="100"/>
                <w:sz w:val="34"/>
                <w:szCs w:val="40"/>
              </w:rPr>
              <w:t xml:space="preserve"> о правах</w:t>
            </w:r>
            <w:r w:rsidR="007511D7" w:rsidRPr="007511D7">
              <w:rPr>
                <w:b/>
                <w:spacing w:val="-4"/>
                <w:w w:val="100"/>
                <w:sz w:val="34"/>
                <w:szCs w:val="40"/>
              </w:rPr>
              <w:br/>
            </w:r>
            <w:r w:rsidR="002C42D2">
              <w:rPr>
                <w:b/>
                <w:spacing w:val="-4"/>
                <w:w w:val="100"/>
                <w:sz w:val="34"/>
                <w:szCs w:val="40"/>
              </w:rPr>
              <w:t>инвалидов</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002E6C9F">
              <w:fldChar w:fldCharType="separate"/>
            </w:r>
            <w:r w:rsidRPr="00D65A62">
              <w:fldChar w:fldCharType="end"/>
            </w:r>
            <w:bookmarkEnd w:id="0"/>
          </w:p>
          <w:p w:rsidR="007511D7" w:rsidRPr="00D65A62" w:rsidRDefault="007511D7" w:rsidP="002B43B0">
            <w:pPr>
              <w:spacing w:before="0" w:after="0"/>
              <w:rPr>
                <w:sz w:val="20"/>
                <w:lang w:val="en-US"/>
              </w:rPr>
            </w:pPr>
            <w:r w:rsidRPr="00D65A62">
              <w:rPr>
                <w:lang w:val="en-US"/>
              </w:rPr>
              <w:fldChar w:fldCharType="begin"/>
            </w:r>
            <w:r w:rsidRPr="00D65A62">
              <w:rPr>
                <w:sz w:val="20"/>
                <w:lang w:val="en-US"/>
              </w:rPr>
              <w:instrText xml:space="preserve"> FILLIN  "Введите дату документа" \* MERGEFORMAT </w:instrText>
            </w:r>
            <w:r w:rsidRPr="00D65A62">
              <w:rPr>
                <w:lang w:val="en-US"/>
              </w:rPr>
              <w:fldChar w:fldCharType="separate"/>
            </w:r>
            <w:r w:rsidR="00DC7D49">
              <w:rPr>
                <w:sz w:val="20"/>
                <w:lang w:val="en-US"/>
              </w:rPr>
              <w:t>19 May 2015</w:t>
            </w:r>
            <w:r w:rsidRPr="00D65A62">
              <w:rPr>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2E6C9F">
              <w:fldChar w:fldCharType="separate"/>
            </w:r>
            <w:r w:rsidRPr="00D65A62">
              <w:fldChar w:fldCharType="end"/>
            </w:r>
            <w:bookmarkEnd w:id="1"/>
          </w:p>
          <w:p w:rsidR="007511D7" w:rsidRPr="00635870" w:rsidRDefault="007511D7" w:rsidP="002B43B0"/>
        </w:tc>
      </w:tr>
    </w:tbl>
    <w:p w:rsidR="00DC7D49" w:rsidRPr="00660A1D" w:rsidRDefault="00DC7D49" w:rsidP="00DC7D49">
      <w:pPr>
        <w:spacing w:before="120"/>
        <w:rPr>
          <w:b/>
          <w:bCs/>
          <w:sz w:val="24"/>
          <w:szCs w:val="24"/>
        </w:rPr>
      </w:pPr>
      <w:r w:rsidRPr="00660A1D">
        <w:rPr>
          <w:b/>
          <w:bCs/>
          <w:sz w:val="24"/>
          <w:szCs w:val="24"/>
        </w:rPr>
        <w:t>Комитет по правам инвалидов</w:t>
      </w:r>
    </w:p>
    <w:p w:rsidR="00DC7D49" w:rsidRPr="00DC7D49" w:rsidRDefault="00DC7D49" w:rsidP="00DC7D49">
      <w:pPr>
        <w:pStyle w:val="HChGR"/>
      </w:pPr>
      <w:r w:rsidRPr="00DC7D49">
        <w:tab/>
      </w:r>
      <w:r w:rsidRPr="00DC7D49">
        <w:tab/>
        <w:t xml:space="preserve">Промежуточный доклад о последующей деятельности в связи с индивидуальными сообщениями, принятый Комитетом на его тринадцатой сессии </w:t>
      </w:r>
      <w:r w:rsidR="00B32A49">
        <w:br/>
      </w:r>
      <w:r w:rsidRPr="00DC7D49">
        <w:t>(25</w:t>
      </w:r>
      <w:r>
        <w:rPr>
          <w:lang w:val="en-US"/>
        </w:rPr>
        <w:t> </w:t>
      </w:r>
      <w:r w:rsidRPr="00DC7D49">
        <w:t>марта</w:t>
      </w:r>
      <w:r w:rsidR="00B32A49">
        <w:t xml:space="preserve"> </w:t>
      </w:r>
      <w:r w:rsidRPr="00DC7D49">
        <w:t>−</w:t>
      </w:r>
      <w:r w:rsidR="00B32A49">
        <w:t xml:space="preserve"> </w:t>
      </w:r>
      <w:r w:rsidRPr="00DC7D49">
        <w:t>17</w:t>
      </w:r>
      <w:r>
        <w:rPr>
          <w:lang w:val="en-US"/>
        </w:rPr>
        <w:t> </w:t>
      </w:r>
      <w:r w:rsidRPr="00DC7D49">
        <w:t>апреля 2015 года)</w:t>
      </w:r>
    </w:p>
    <w:p w:rsidR="00DC7D49" w:rsidRPr="00DC7D49" w:rsidRDefault="00DC7D49" w:rsidP="00DC7D49">
      <w:pPr>
        <w:pStyle w:val="H1GR"/>
      </w:pPr>
      <w:r w:rsidRPr="00DC7D49">
        <w:tab/>
        <w:t xml:space="preserve">A. </w:t>
      </w:r>
      <w:r w:rsidRPr="00DC7D49">
        <w:tab/>
        <w:t>Введение</w:t>
      </w:r>
    </w:p>
    <w:p w:rsidR="00DC7D49" w:rsidRPr="00DC7D49" w:rsidRDefault="00DC7D49" w:rsidP="00DC7D49">
      <w:pPr>
        <w:pStyle w:val="SingleTxtGR"/>
      </w:pPr>
      <w:r w:rsidRPr="00DC7D49">
        <w:t>1.</w:t>
      </w:r>
      <w:r w:rsidRPr="00DC7D49">
        <w:tab/>
        <w:t>Настоящий доклад подготовлен в соответствии со статьей 2 Факультати</w:t>
      </w:r>
      <w:r w:rsidRPr="00DC7D49">
        <w:t>в</w:t>
      </w:r>
      <w:r w:rsidRPr="00DC7D49">
        <w:t>ного протокола к Конвенции о правах инвалидов, в которой говорится, что при рассмотрении сообщений в соответствии с настоящим Протоколом Комитет проводит закрытые заседания и что после изучения сообщения Комитет направляет свои предложения и рекомендации, если таковые имеются, соотве</w:t>
      </w:r>
      <w:r w:rsidRPr="00DC7D49">
        <w:t>т</w:t>
      </w:r>
      <w:r w:rsidRPr="00DC7D49">
        <w:t>ствующему государству-участнику и заявителю, и в соответствии с пунктом 7 правила 75 правил процедуры Комитета (</w:t>
      </w:r>
      <w:proofErr w:type="spellStart"/>
      <w:r w:rsidRPr="00DC7D49">
        <w:t>CRPD</w:t>
      </w:r>
      <w:proofErr w:type="spellEnd"/>
      <w:r w:rsidRPr="00DC7D49">
        <w:t>/C/1), в котором говорится, что Специальный докладчик или рабочая группа регулярно информируют Комитет об осуществлении мероприятий в связи с последующими мерами. Комитет ра</w:t>
      </w:r>
      <w:r w:rsidRPr="00DC7D49">
        <w:t>с</w:t>
      </w:r>
      <w:r w:rsidRPr="00DC7D49">
        <w:t>смотрел и принял настоящий доклад на своей тринадцатой сессии.</w:t>
      </w:r>
    </w:p>
    <w:p w:rsidR="00DC7D49" w:rsidRPr="00DC7D49" w:rsidRDefault="00DC7D49" w:rsidP="00DC7D49">
      <w:pPr>
        <w:pStyle w:val="SingleTxtGR"/>
      </w:pPr>
      <w:r w:rsidRPr="00DC7D49">
        <w:t>2.</w:t>
      </w:r>
      <w:r w:rsidRPr="00DC7D49">
        <w:tab/>
        <w:t>В настоящем докладе приводится информация, полученная Специальным докладчиком о последующей деятельности в связи с соображениями Комитета в период между двенадцатой и тринадцатой сессиями, с октября по март 2015 г</w:t>
      </w:r>
      <w:r w:rsidRPr="00DC7D49">
        <w:t>о</w:t>
      </w:r>
      <w:r w:rsidRPr="00DC7D49">
        <w:t>да, и излагаются решения, принятые Комитетом на его тринадцатой сессии. Критерии оценки являются следующими:</w:t>
      </w:r>
    </w:p>
    <w:tbl>
      <w:tblPr>
        <w:tblStyle w:val="TabTxt"/>
        <w:tblW w:w="7370" w:type="dxa"/>
        <w:tblInd w:w="1134" w:type="dxa"/>
        <w:tblLayout w:type="fixed"/>
        <w:tblLook w:val="05E0" w:firstRow="1" w:lastRow="1" w:firstColumn="1" w:lastColumn="1" w:noHBand="0" w:noVBand="1"/>
      </w:tblPr>
      <w:tblGrid>
        <w:gridCol w:w="851"/>
        <w:gridCol w:w="6519"/>
      </w:tblGrid>
      <w:tr w:rsidR="00DC7D49" w:rsidRPr="00DC7D49" w:rsidTr="00DC7D49">
        <w:trPr>
          <w:tblHeader/>
        </w:trPr>
        <w:tc>
          <w:tcPr>
            <w:cnfStyle w:val="000100000000" w:firstRow="0" w:lastRow="0" w:firstColumn="0" w:lastColumn="1" w:oddVBand="0" w:evenVBand="0" w:oddHBand="0" w:evenHBand="0" w:firstRowFirstColumn="0" w:firstRowLastColumn="0" w:lastRowFirstColumn="0" w:lastRowLastColumn="0"/>
            <w:tcW w:w="7371" w:type="dxa"/>
            <w:gridSpan w:val="2"/>
            <w:tcBorders>
              <w:bottom w:val="single" w:sz="12" w:space="0" w:color="auto"/>
            </w:tcBorders>
            <w:shd w:val="clear" w:color="auto" w:fill="auto"/>
          </w:tcPr>
          <w:p w:rsidR="00DC7D49" w:rsidRPr="00DC7D49" w:rsidRDefault="00DC7D49" w:rsidP="00DC7D49">
            <w:pPr>
              <w:spacing w:before="80" w:after="80" w:line="200" w:lineRule="exact"/>
              <w:rPr>
                <w:i/>
                <w:sz w:val="16"/>
              </w:rPr>
            </w:pPr>
            <w:r w:rsidRPr="00DC7D49">
              <w:rPr>
                <w:i/>
                <w:sz w:val="16"/>
              </w:rPr>
              <w:t>Критерии оценки</w:t>
            </w:r>
          </w:p>
        </w:tc>
      </w:tr>
      <w:tr w:rsidR="00DC7D49" w:rsidRPr="00DC7D49" w:rsidTr="00DC7D49">
        <w:tc>
          <w:tcPr>
            <w:cnfStyle w:val="000100000000" w:firstRow="0" w:lastRow="0" w:firstColumn="0" w:lastColumn="1" w:oddVBand="0" w:evenVBand="0" w:oddHBand="0" w:evenHBand="0" w:firstRowFirstColumn="0" w:firstRowLastColumn="0" w:lastRowFirstColumn="0" w:lastRowLastColumn="0"/>
            <w:tcW w:w="7371" w:type="dxa"/>
            <w:gridSpan w:val="2"/>
            <w:tcBorders>
              <w:top w:val="single" w:sz="12" w:space="0" w:color="auto"/>
            </w:tcBorders>
          </w:tcPr>
          <w:p w:rsidR="00DC7D49" w:rsidRPr="00DC7D49" w:rsidRDefault="00DC7D49" w:rsidP="00DC7D49">
            <w:pPr>
              <w:rPr>
                <w:b/>
                <w:bCs/>
              </w:rPr>
            </w:pPr>
            <w:r w:rsidRPr="00DC7D49">
              <w:rPr>
                <w:b/>
                <w:bCs/>
              </w:rPr>
              <w:t>Удовлетворительные меры</w:t>
            </w:r>
          </w:p>
        </w:tc>
      </w:tr>
      <w:tr w:rsidR="00DC7D49" w:rsidRPr="00DC7D49" w:rsidTr="00DC7D49">
        <w:tc>
          <w:tcPr>
            <w:tcW w:w="851" w:type="dxa"/>
          </w:tcPr>
          <w:p w:rsidR="00DC7D49" w:rsidRPr="00DC7D49" w:rsidRDefault="00DC7D49" w:rsidP="00DC7D49">
            <w:r w:rsidRPr="00DC7D49">
              <w:t>A</w:t>
            </w:r>
          </w:p>
        </w:tc>
        <w:tc>
          <w:tcPr>
            <w:cnfStyle w:val="000100000000" w:firstRow="0" w:lastRow="0" w:firstColumn="0" w:lastColumn="1" w:oddVBand="0" w:evenVBand="0" w:oddHBand="0" w:evenHBand="0" w:firstRowFirstColumn="0" w:firstRowLastColumn="0" w:lastRowFirstColumn="0" w:lastRowLastColumn="0"/>
            <w:tcW w:w="6520" w:type="dxa"/>
          </w:tcPr>
          <w:p w:rsidR="00DC7D49" w:rsidRPr="00DC7D49" w:rsidRDefault="00DC7D49" w:rsidP="00DC7D49">
            <w:r w:rsidRPr="00DC7D49">
              <w:t>Приняты в целом удовлетворительные меры</w:t>
            </w:r>
          </w:p>
        </w:tc>
      </w:tr>
      <w:tr w:rsidR="00DC7D49" w:rsidRPr="00DC7D49" w:rsidTr="00DC7D49">
        <w:tc>
          <w:tcPr>
            <w:cnfStyle w:val="000100000000" w:firstRow="0" w:lastRow="0" w:firstColumn="0" w:lastColumn="1" w:oddVBand="0" w:evenVBand="0" w:oddHBand="0" w:evenHBand="0" w:firstRowFirstColumn="0" w:firstRowLastColumn="0" w:lastRowFirstColumn="0" w:lastRowLastColumn="0"/>
            <w:tcW w:w="7371" w:type="dxa"/>
            <w:gridSpan w:val="2"/>
          </w:tcPr>
          <w:p w:rsidR="00DC7D49" w:rsidRPr="00DC7D49" w:rsidRDefault="00DC7D49" w:rsidP="00DC7D49">
            <w:pPr>
              <w:rPr>
                <w:b/>
                <w:bCs/>
              </w:rPr>
            </w:pPr>
            <w:r w:rsidRPr="00DC7D49">
              <w:rPr>
                <w:b/>
                <w:bCs/>
              </w:rPr>
              <w:t>Частично удовлетворительные меры</w:t>
            </w:r>
          </w:p>
        </w:tc>
      </w:tr>
      <w:tr w:rsidR="00DC7D49" w:rsidRPr="00DC7D49" w:rsidTr="00DC7D49">
        <w:tc>
          <w:tcPr>
            <w:tcW w:w="851" w:type="dxa"/>
            <w:tcBorders>
              <w:bottom w:val="nil"/>
            </w:tcBorders>
          </w:tcPr>
          <w:p w:rsidR="00DC7D49" w:rsidRPr="00DC7D49" w:rsidRDefault="00DC7D49" w:rsidP="00DC7D49">
            <w:r w:rsidRPr="00DC7D49">
              <w:t>B1</w:t>
            </w:r>
          </w:p>
        </w:tc>
        <w:tc>
          <w:tcPr>
            <w:cnfStyle w:val="000100000000" w:firstRow="0" w:lastRow="0" w:firstColumn="0" w:lastColumn="1" w:oddVBand="0" w:evenVBand="0" w:oddHBand="0" w:evenHBand="0" w:firstRowFirstColumn="0" w:firstRowLastColumn="0" w:lastRowFirstColumn="0" w:lastRowLastColumn="0"/>
            <w:tcW w:w="6520" w:type="dxa"/>
          </w:tcPr>
          <w:p w:rsidR="00DC7D49" w:rsidRPr="00DC7D49" w:rsidRDefault="00DC7D49" w:rsidP="00DC7D49">
            <w:r w:rsidRPr="00DC7D49">
              <w:t>Приняты существенные меры, но требуется дополнительная инфо</w:t>
            </w:r>
            <w:r w:rsidRPr="00DC7D49">
              <w:t>р</w:t>
            </w:r>
            <w:r w:rsidRPr="00DC7D49">
              <w:t>мация</w:t>
            </w:r>
          </w:p>
        </w:tc>
      </w:tr>
      <w:tr w:rsidR="00DC7D49" w:rsidRPr="00DC7D49" w:rsidTr="00DC7D49">
        <w:tc>
          <w:tcPr>
            <w:tcW w:w="851" w:type="dxa"/>
            <w:tcBorders>
              <w:top w:val="nil"/>
              <w:bottom w:val="nil"/>
            </w:tcBorders>
          </w:tcPr>
          <w:p w:rsidR="00DC7D49" w:rsidRPr="00DC7D49" w:rsidRDefault="00DC7D49" w:rsidP="00905454">
            <w:pPr>
              <w:pageBreakBefore/>
            </w:pPr>
            <w:r w:rsidRPr="00DC7D49">
              <w:lastRenderedPageBreak/>
              <w:t>B2</w:t>
            </w:r>
          </w:p>
        </w:tc>
        <w:tc>
          <w:tcPr>
            <w:cnfStyle w:val="000100000000" w:firstRow="0" w:lastRow="0" w:firstColumn="0" w:lastColumn="1" w:oddVBand="0" w:evenVBand="0" w:oddHBand="0" w:evenHBand="0" w:firstRowFirstColumn="0" w:firstRowLastColumn="0" w:lastRowFirstColumn="0" w:lastRowLastColumn="0"/>
            <w:tcW w:w="6520" w:type="dxa"/>
            <w:tcBorders>
              <w:top w:val="nil"/>
            </w:tcBorders>
          </w:tcPr>
          <w:p w:rsidR="00DC7D49" w:rsidRPr="00DC7D49" w:rsidRDefault="00DC7D49" w:rsidP="00DC7D49">
            <w:r w:rsidRPr="00DC7D49">
              <w:t>Приняты первоначальные меры, но необходимы дополнительные м</w:t>
            </w:r>
            <w:r w:rsidRPr="00DC7D49">
              <w:t>е</w:t>
            </w:r>
            <w:r w:rsidRPr="00DC7D49">
              <w:t>ры и информация</w:t>
            </w:r>
          </w:p>
        </w:tc>
      </w:tr>
      <w:tr w:rsidR="00DC7D49" w:rsidRPr="00DC7D49" w:rsidTr="00DC7D49">
        <w:tc>
          <w:tcPr>
            <w:cnfStyle w:val="000100000000" w:firstRow="0" w:lastRow="0" w:firstColumn="0" w:lastColumn="1" w:oddVBand="0" w:evenVBand="0" w:oddHBand="0" w:evenHBand="0" w:firstRowFirstColumn="0" w:firstRowLastColumn="0" w:lastRowFirstColumn="0" w:lastRowLastColumn="0"/>
            <w:tcW w:w="7371" w:type="dxa"/>
            <w:gridSpan w:val="2"/>
            <w:tcBorders>
              <w:top w:val="nil"/>
            </w:tcBorders>
          </w:tcPr>
          <w:p w:rsidR="00DC7D49" w:rsidRPr="00DC7D49" w:rsidRDefault="00DC7D49" w:rsidP="00DC7D49">
            <w:pPr>
              <w:rPr>
                <w:b/>
                <w:bCs/>
              </w:rPr>
            </w:pPr>
            <w:r w:rsidRPr="00DC7D49">
              <w:rPr>
                <w:b/>
                <w:bCs/>
              </w:rPr>
              <w:t>Неудовлетворительные меры</w:t>
            </w:r>
          </w:p>
        </w:tc>
      </w:tr>
      <w:tr w:rsidR="00DC7D49" w:rsidRPr="00DC7D49" w:rsidTr="00DC7D49">
        <w:tc>
          <w:tcPr>
            <w:tcW w:w="851" w:type="dxa"/>
          </w:tcPr>
          <w:p w:rsidR="00DC7D49" w:rsidRPr="00DC7D49" w:rsidRDefault="00DC7D49" w:rsidP="00DC7D49">
            <w:r w:rsidRPr="00DC7D49">
              <w:t>C1</w:t>
            </w:r>
          </w:p>
        </w:tc>
        <w:tc>
          <w:tcPr>
            <w:cnfStyle w:val="000100000000" w:firstRow="0" w:lastRow="0" w:firstColumn="0" w:lastColumn="1" w:oddVBand="0" w:evenVBand="0" w:oddHBand="0" w:evenHBand="0" w:firstRowFirstColumn="0" w:firstRowLastColumn="0" w:lastRowFirstColumn="0" w:lastRowLastColumn="0"/>
            <w:tcW w:w="6520" w:type="dxa"/>
          </w:tcPr>
          <w:p w:rsidR="00DC7D49" w:rsidRPr="00DC7D49" w:rsidRDefault="00DC7D49" w:rsidP="00DC7D49">
            <w:r w:rsidRPr="00DC7D49">
              <w:t>Ответ получен, но принятые меры не обеспечивают осуществления Соображений/рекомендаций</w:t>
            </w:r>
          </w:p>
        </w:tc>
      </w:tr>
      <w:tr w:rsidR="00DC7D49" w:rsidRPr="00DC7D49" w:rsidTr="00DC7D49">
        <w:tc>
          <w:tcPr>
            <w:tcW w:w="851" w:type="dxa"/>
          </w:tcPr>
          <w:p w:rsidR="00DC7D49" w:rsidRPr="00DC7D49" w:rsidRDefault="00DC7D49" w:rsidP="00DC7D49">
            <w:r w:rsidRPr="00DC7D49">
              <w:t>C2</w:t>
            </w:r>
          </w:p>
        </w:tc>
        <w:tc>
          <w:tcPr>
            <w:cnfStyle w:val="000100000000" w:firstRow="0" w:lastRow="0" w:firstColumn="0" w:lastColumn="1" w:oddVBand="0" w:evenVBand="0" w:oddHBand="0" w:evenHBand="0" w:firstRowFirstColumn="0" w:firstRowLastColumn="0" w:lastRowFirstColumn="0" w:lastRowLastColumn="0"/>
            <w:tcW w:w="6520" w:type="dxa"/>
          </w:tcPr>
          <w:p w:rsidR="00DC7D49" w:rsidRPr="00DC7D49" w:rsidRDefault="00DC7D49" w:rsidP="00DC7D49">
            <w:r w:rsidRPr="00DC7D49">
              <w:t>Ответ получен, но не имеет отношения к Соображениям/</w:t>
            </w:r>
            <w:r w:rsidRPr="00DC7D49">
              <w:br/>
              <w:t>рекомендациям</w:t>
            </w:r>
          </w:p>
        </w:tc>
      </w:tr>
      <w:tr w:rsidR="00DC7D49" w:rsidRPr="00DC7D49" w:rsidTr="00DC7D49">
        <w:tc>
          <w:tcPr>
            <w:cnfStyle w:val="000100000000" w:firstRow="0" w:lastRow="0" w:firstColumn="0" w:lastColumn="1" w:oddVBand="0" w:evenVBand="0" w:oddHBand="0" w:evenHBand="0" w:firstRowFirstColumn="0" w:firstRowLastColumn="0" w:lastRowFirstColumn="0" w:lastRowLastColumn="0"/>
            <w:tcW w:w="7371" w:type="dxa"/>
            <w:gridSpan w:val="2"/>
          </w:tcPr>
          <w:p w:rsidR="00DC7D49" w:rsidRPr="00DC7D49" w:rsidRDefault="00DC7D49" w:rsidP="00DC7D49">
            <w:pPr>
              <w:rPr>
                <w:b/>
                <w:bCs/>
              </w:rPr>
            </w:pPr>
            <w:r w:rsidRPr="00DC7D49">
              <w:rPr>
                <w:b/>
                <w:bCs/>
              </w:rPr>
              <w:t>Отсутствие сотрудничества с Комитетом</w:t>
            </w:r>
          </w:p>
        </w:tc>
      </w:tr>
      <w:tr w:rsidR="00DC7D49" w:rsidRPr="00DC7D49" w:rsidTr="00DC7D49">
        <w:tc>
          <w:tcPr>
            <w:tcW w:w="851" w:type="dxa"/>
          </w:tcPr>
          <w:p w:rsidR="00DC7D49" w:rsidRPr="00DC7D49" w:rsidRDefault="00DC7D49" w:rsidP="00DC7D49">
            <w:r w:rsidRPr="00DC7D49">
              <w:t>D1</w:t>
            </w:r>
          </w:p>
        </w:tc>
        <w:tc>
          <w:tcPr>
            <w:cnfStyle w:val="000100000000" w:firstRow="0" w:lastRow="0" w:firstColumn="0" w:lastColumn="1" w:oddVBand="0" w:evenVBand="0" w:oddHBand="0" w:evenHBand="0" w:firstRowFirstColumn="0" w:firstRowLastColumn="0" w:lastRowFirstColumn="0" w:lastRowLastColumn="0"/>
            <w:tcW w:w="6520" w:type="dxa"/>
          </w:tcPr>
          <w:p w:rsidR="00DC7D49" w:rsidRPr="00DC7D49" w:rsidRDefault="00DC7D49" w:rsidP="00DC7D49">
            <w:r w:rsidRPr="00DC7D49">
              <w:t>Не получено ответа на одну или несколько рекомендаций или на часть рекомендации</w:t>
            </w:r>
          </w:p>
        </w:tc>
      </w:tr>
      <w:tr w:rsidR="00DC7D49" w:rsidRPr="00DC7D49" w:rsidTr="00DC7D49">
        <w:tc>
          <w:tcPr>
            <w:tcW w:w="851" w:type="dxa"/>
          </w:tcPr>
          <w:p w:rsidR="00DC7D49" w:rsidRPr="00DC7D49" w:rsidRDefault="00DC7D49" w:rsidP="00DC7D49">
            <w:r w:rsidRPr="00DC7D49">
              <w:t>D2</w:t>
            </w:r>
          </w:p>
        </w:tc>
        <w:tc>
          <w:tcPr>
            <w:cnfStyle w:val="000100000000" w:firstRow="0" w:lastRow="0" w:firstColumn="0" w:lastColumn="1" w:oddVBand="0" w:evenVBand="0" w:oddHBand="0" w:evenHBand="0" w:firstRowFirstColumn="0" w:firstRowLastColumn="0" w:lastRowFirstColumn="0" w:lastRowLastColumn="0"/>
            <w:tcW w:w="6520" w:type="dxa"/>
          </w:tcPr>
          <w:p w:rsidR="00DC7D49" w:rsidRPr="00DC7D49" w:rsidRDefault="00DC7D49" w:rsidP="00DC7D49">
            <w:r w:rsidRPr="00DC7D49">
              <w:t>Не получено ответа после напоминания (напоминаний)</w:t>
            </w:r>
          </w:p>
        </w:tc>
      </w:tr>
      <w:tr w:rsidR="00DC7D49" w:rsidRPr="00DC7D49" w:rsidTr="00DC7D49">
        <w:tc>
          <w:tcPr>
            <w:cnfStyle w:val="000100000000" w:firstRow="0" w:lastRow="0" w:firstColumn="0" w:lastColumn="1" w:oddVBand="0" w:evenVBand="0" w:oddHBand="0" w:evenHBand="0" w:firstRowFirstColumn="0" w:firstRowLastColumn="0" w:lastRowFirstColumn="0" w:lastRowLastColumn="0"/>
            <w:tcW w:w="7371" w:type="dxa"/>
            <w:gridSpan w:val="2"/>
          </w:tcPr>
          <w:p w:rsidR="00DC7D49" w:rsidRPr="00DC7D49" w:rsidRDefault="00DC7D49" w:rsidP="00DC7D49">
            <w:pPr>
              <w:rPr>
                <w:b/>
                <w:bCs/>
              </w:rPr>
            </w:pPr>
            <w:r w:rsidRPr="00DC7D49">
              <w:rPr>
                <w:b/>
                <w:bCs/>
              </w:rPr>
              <w:t>Принятые меры противоречат рекомендациям Комитета</w:t>
            </w:r>
          </w:p>
        </w:tc>
      </w:tr>
      <w:tr w:rsidR="00DC7D49" w:rsidRPr="00DC7D49" w:rsidTr="00DC7D49">
        <w:tc>
          <w:tcPr>
            <w:tcW w:w="851" w:type="dxa"/>
          </w:tcPr>
          <w:p w:rsidR="00DC7D49" w:rsidRPr="00DC7D49" w:rsidRDefault="00DC7D49" w:rsidP="00DC7D49">
            <w:r w:rsidRPr="00DC7D49">
              <w:t>E</w:t>
            </w:r>
          </w:p>
        </w:tc>
        <w:tc>
          <w:tcPr>
            <w:cnfStyle w:val="000100000000" w:firstRow="0" w:lastRow="0" w:firstColumn="0" w:lastColumn="1" w:oddVBand="0" w:evenVBand="0" w:oddHBand="0" w:evenHBand="0" w:firstRowFirstColumn="0" w:firstRowLastColumn="0" w:lastRowFirstColumn="0" w:lastRowLastColumn="0"/>
            <w:tcW w:w="6520" w:type="dxa"/>
          </w:tcPr>
          <w:p w:rsidR="00DC7D49" w:rsidRPr="00DC7D49" w:rsidRDefault="00DC7D49" w:rsidP="00DC7D49">
            <w:r w:rsidRPr="00DC7D49">
              <w:t xml:space="preserve">Ответ свидетельствует о том, что принятые меры идут вразрез </w:t>
            </w:r>
            <w:r w:rsidRPr="00DC7D49">
              <w:br/>
              <w:t>с Соображениями/рекомендациями Комитета</w:t>
            </w:r>
          </w:p>
        </w:tc>
      </w:tr>
    </w:tbl>
    <w:p w:rsidR="00DC7D49" w:rsidRPr="00DC7D49" w:rsidRDefault="00DC7D49" w:rsidP="00DC7D49">
      <w:pPr>
        <w:pStyle w:val="H1GR"/>
      </w:pPr>
      <w:r w:rsidRPr="00DC7D49">
        <w:tab/>
        <w:t>B.</w:t>
      </w:r>
      <w:r w:rsidRPr="002008BC">
        <w:tab/>
      </w:r>
      <w:r w:rsidRPr="00DC7D49">
        <w:t>Сообщения</w:t>
      </w:r>
    </w:p>
    <w:p w:rsidR="00DC7D49" w:rsidRPr="00DC7D49" w:rsidRDefault="00DC7D49" w:rsidP="00DC7D49">
      <w:pPr>
        <w:pStyle w:val="SingleTxtGR"/>
        <w:rPr>
          <w:b/>
          <w:i/>
        </w:rPr>
      </w:pPr>
      <w:r w:rsidRPr="00DC7D49">
        <w:t xml:space="preserve">3. </w:t>
      </w:r>
      <w:r w:rsidRPr="002008BC">
        <w:tab/>
      </w:r>
      <w:r w:rsidRPr="00DC7D49">
        <w:t xml:space="preserve">Сообщение № 3/2011, </w:t>
      </w:r>
      <w:proofErr w:type="spellStart"/>
      <w:r w:rsidRPr="00DC7D49">
        <w:rPr>
          <w:i/>
          <w:iCs/>
        </w:rPr>
        <w:t>Х.М</w:t>
      </w:r>
      <w:proofErr w:type="spellEnd"/>
      <w:r w:rsidRPr="00DC7D49">
        <w:rPr>
          <w:i/>
          <w:iCs/>
        </w:rPr>
        <w:t>. против Швеции</w:t>
      </w:r>
    </w:p>
    <w:tbl>
      <w:tblPr>
        <w:tblStyle w:val="TabTxt"/>
        <w:tblW w:w="7370" w:type="dxa"/>
        <w:tblInd w:w="1134" w:type="dxa"/>
        <w:tblLook w:val="05E0" w:firstRow="1" w:lastRow="1" w:firstColumn="1" w:lastColumn="1" w:noHBand="0" w:noVBand="1"/>
      </w:tblPr>
      <w:tblGrid>
        <w:gridCol w:w="3192"/>
        <w:gridCol w:w="4178"/>
      </w:tblGrid>
      <w:tr w:rsidR="00DC7D49" w:rsidRPr="00DC7D49" w:rsidTr="00DC7D49">
        <w:trPr>
          <w:trHeight w:val="240"/>
        </w:trPr>
        <w:tc>
          <w:tcPr>
            <w:tcW w:w="3192" w:type="dxa"/>
            <w:tcBorders>
              <w:top w:val="single" w:sz="4" w:space="0" w:color="auto"/>
              <w:bottom w:val="single" w:sz="12" w:space="0" w:color="auto"/>
            </w:tcBorders>
            <w:shd w:val="clear" w:color="auto" w:fill="auto"/>
          </w:tcPr>
          <w:p w:rsidR="00DC7D49" w:rsidRPr="00DC7D49" w:rsidRDefault="00DC7D49" w:rsidP="00DC7D49">
            <w:pPr>
              <w:spacing w:before="80" w:after="80" w:line="200" w:lineRule="exact"/>
              <w:rPr>
                <w:b/>
                <w:bCs/>
                <w:i/>
              </w:rPr>
            </w:pPr>
            <w:proofErr w:type="spellStart"/>
            <w:r w:rsidRPr="00DC7D49">
              <w:rPr>
                <w:b/>
                <w:bCs/>
                <w:i/>
              </w:rPr>
              <w:t>Х.М</w:t>
            </w:r>
            <w:proofErr w:type="spellEnd"/>
            <w:r w:rsidRPr="00DC7D49">
              <w:rPr>
                <w:b/>
                <w:bCs/>
                <w:i/>
              </w:rPr>
              <w:t>. против Швеции</w:t>
            </w:r>
          </w:p>
        </w:tc>
        <w:tc>
          <w:tcPr>
            <w:cnfStyle w:val="000100000000" w:firstRow="0" w:lastRow="0" w:firstColumn="0" w:lastColumn="1" w:oddVBand="0" w:evenVBand="0" w:oddHBand="0" w:evenHBand="0" w:firstRowFirstColumn="0" w:firstRowLastColumn="0" w:lastRowFirstColumn="0" w:lastRowLastColumn="0"/>
            <w:tcW w:w="4178" w:type="dxa"/>
            <w:tcBorders>
              <w:bottom w:val="single" w:sz="12" w:space="0" w:color="auto"/>
            </w:tcBorders>
            <w:shd w:val="clear" w:color="auto" w:fill="auto"/>
            <w:vAlign w:val="bottom"/>
          </w:tcPr>
          <w:p w:rsidR="00DC7D49" w:rsidRPr="00FE57F2" w:rsidRDefault="00DC7D49" w:rsidP="00DC7D49">
            <w:pPr>
              <w:spacing w:before="80" w:after="80" w:line="200" w:lineRule="exact"/>
              <w:jc w:val="right"/>
              <w:rPr>
                <w:b/>
                <w:bCs/>
                <w:iCs/>
              </w:rPr>
            </w:pPr>
            <w:r w:rsidRPr="00FE57F2">
              <w:rPr>
                <w:b/>
                <w:bCs/>
                <w:iCs/>
              </w:rPr>
              <w:t>№ 3/2011</w:t>
            </w:r>
          </w:p>
        </w:tc>
      </w:tr>
      <w:tr w:rsidR="00DC7D49" w:rsidRPr="00DC7D49" w:rsidTr="00DC7D49">
        <w:trPr>
          <w:trHeight w:val="240"/>
        </w:trPr>
        <w:tc>
          <w:tcPr>
            <w:tcW w:w="3192" w:type="dxa"/>
            <w:tcBorders>
              <w:top w:val="single" w:sz="12" w:space="0" w:color="auto"/>
            </w:tcBorders>
          </w:tcPr>
          <w:p w:rsidR="00DC7D49" w:rsidRPr="00DC7D49" w:rsidRDefault="00DC7D49" w:rsidP="00DC7D49">
            <w:pPr>
              <w:rPr>
                <w:b/>
                <w:bCs/>
              </w:rPr>
            </w:pPr>
            <w:r w:rsidRPr="00DC7D49">
              <w:rPr>
                <w:b/>
                <w:bCs/>
              </w:rPr>
              <w:t>Соображения:</w:t>
            </w:r>
          </w:p>
        </w:tc>
        <w:tc>
          <w:tcPr>
            <w:cnfStyle w:val="000100000000" w:firstRow="0" w:lastRow="0" w:firstColumn="0" w:lastColumn="1" w:oddVBand="0" w:evenVBand="0" w:oddHBand="0" w:evenHBand="0" w:firstRowFirstColumn="0" w:firstRowLastColumn="0" w:lastRowFirstColumn="0" w:lastRowLastColumn="0"/>
            <w:tcW w:w="4178" w:type="dxa"/>
            <w:tcBorders>
              <w:top w:val="single" w:sz="12" w:space="0" w:color="auto"/>
            </w:tcBorders>
          </w:tcPr>
          <w:p w:rsidR="00DC7D49" w:rsidRPr="00DC7D49" w:rsidRDefault="00DC7D49" w:rsidP="00DC7D49">
            <w:r w:rsidRPr="00DC7D49">
              <w:t>19 апреля 2012 года</w:t>
            </w:r>
          </w:p>
        </w:tc>
      </w:tr>
      <w:tr w:rsidR="00DC7D49" w:rsidRPr="00DC7D49" w:rsidTr="00DC7D49">
        <w:trPr>
          <w:trHeight w:val="240"/>
        </w:trPr>
        <w:tc>
          <w:tcPr>
            <w:tcW w:w="3192" w:type="dxa"/>
          </w:tcPr>
          <w:p w:rsidR="00DC7D49" w:rsidRPr="00DC7D49" w:rsidRDefault="00DC7D49" w:rsidP="00DC7D49">
            <w:pPr>
              <w:rPr>
                <w:b/>
                <w:bCs/>
              </w:rPr>
            </w:pPr>
            <w:r w:rsidRPr="00DC7D49">
              <w:rPr>
                <w:b/>
                <w:bCs/>
              </w:rPr>
              <w:t>Первый ответ государства-участника:</w:t>
            </w:r>
          </w:p>
        </w:tc>
        <w:tc>
          <w:tcPr>
            <w:cnfStyle w:val="000100000000" w:firstRow="0" w:lastRow="0" w:firstColumn="0" w:lastColumn="1" w:oddVBand="0" w:evenVBand="0" w:oddHBand="0" w:evenHBand="0" w:firstRowFirstColumn="0" w:firstRowLastColumn="0" w:lastRowFirstColumn="0" w:lastRowLastColumn="0"/>
            <w:tcW w:w="4178" w:type="dxa"/>
          </w:tcPr>
          <w:p w:rsidR="00DC7D49" w:rsidRPr="00DC7D49" w:rsidRDefault="00DC7D49" w:rsidP="00DC7D49">
            <w:r w:rsidRPr="00DC7D49">
              <w:t>Подлежит представлению 19 апреля 2013</w:t>
            </w:r>
            <w:r>
              <w:rPr>
                <w:lang w:val="en-US"/>
              </w:rPr>
              <w:t> </w:t>
            </w:r>
            <w:r w:rsidRPr="00DC7D49">
              <w:t xml:space="preserve">года; </w:t>
            </w:r>
            <w:r w:rsidR="00FE57F2" w:rsidRPr="00DC7D49">
              <w:t xml:space="preserve">получен </w:t>
            </w:r>
            <w:r w:rsidRPr="00DC7D49">
              <w:t xml:space="preserve">26 октября 2012 года; изучен на десятой сессии (см. </w:t>
            </w:r>
            <w:proofErr w:type="spellStart"/>
            <w:r w:rsidRPr="00DC7D49">
              <w:t>CRPD</w:t>
            </w:r>
            <w:proofErr w:type="spellEnd"/>
            <w:r w:rsidRPr="00DC7D49">
              <w:t>/C/10/3)</w:t>
            </w:r>
          </w:p>
        </w:tc>
      </w:tr>
      <w:tr w:rsidR="00DC7D49" w:rsidRPr="00DC7D49" w:rsidTr="00DC7D49">
        <w:trPr>
          <w:trHeight w:val="240"/>
        </w:trPr>
        <w:tc>
          <w:tcPr>
            <w:tcW w:w="3192" w:type="dxa"/>
          </w:tcPr>
          <w:p w:rsidR="00DC7D49" w:rsidRPr="00DC7D49" w:rsidRDefault="00DC7D49" w:rsidP="00DC7D49">
            <w:pPr>
              <w:rPr>
                <w:b/>
                <w:bCs/>
              </w:rPr>
            </w:pPr>
            <w:r w:rsidRPr="00DC7D49">
              <w:rPr>
                <w:b/>
                <w:bCs/>
              </w:rPr>
              <w:t>Замечания автора</w:t>
            </w:r>
            <w:r w:rsidR="00FE57F2">
              <w:rPr>
                <w:b/>
                <w:bCs/>
              </w:rPr>
              <w:t xml:space="preserve"> </w:t>
            </w:r>
            <w:r w:rsidRPr="00DC7D49">
              <w:rPr>
                <w:b/>
                <w:bCs/>
              </w:rPr>
              <w:t>(первые):</w:t>
            </w:r>
          </w:p>
        </w:tc>
        <w:tc>
          <w:tcPr>
            <w:cnfStyle w:val="000100000000" w:firstRow="0" w:lastRow="0" w:firstColumn="0" w:lastColumn="1" w:oddVBand="0" w:evenVBand="0" w:oddHBand="0" w:evenHBand="0" w:firstRowFirstColumn="0" w:firstRowLastColumn="0" w:lastRowFirstColumn="0" w:lastRowLastColumn="0"/>
            <w:tcW w:w="4178" w:type="dxa"/>
          </w:tcPr>
          <w:p w:rsidR="00DC7D49" w:rsidRPr="00DC7D49" w:rsidRDefault="00DC7D49" w:rsidP="00DC7D49">
            <w:r w:rsidRPr="00DC7D49">
              <w:t xml:space="preserve">1 февраля 2013 года (см. </w:t>
            </w:r>
            <w:proofErr w:type="spellStart"/>
            <w:r w:rsidRPr="00DC7D49">
              <w:t>CRPD</w:t>
            </w:r>
            <w:proofErr w:type="spellEnd"/>
            <w:r w:rsidRPr="00DC7D49">
              <w:t>/C/10/3)</w:t>
            </w:r>
          </w:p>
        </w:tc>
      </w:tr>
      <w:tr w:rsidR="00DC7D49" w:rsidRPr="00DC7D49" w:rsidTr="00DC7D49">
        <w:trPr>
          <w:trHeight w:val="240"/>
        </w:trPr>
        <w:tc>
          <w:tcPr>
            <w:tcW w:w="3192" w:type="dxa"/>
          </w:tcPr>
          <w:p w:rsidR="00DC7D49" w:rsidRPr="00DC7D49" w:rsidRDefault="00DC7D49" w:rsidP="00DC7D49">
            <w:pPr>
              <w:rPr>
                <w:b/>
                <w:bCs/>
              </w:rPr>
            </w:pPr>
            <w:r w:rsidRPr="00DC7D49">
              <w:rPr>
                <w:b/>
                <w:bCs/>
              </w:rPr>
              <w:t>Второй ответ государства-участника:</w:t>
            </w:r>
          </w:p>
        </w:tc>
        <w:tc>
          <w:tcPr>
            <w:cnfStyle w:val="000100000000" w:firstRow="0" w:lastRow="0" w:firstColumn="0" w:lastColumn="1" w:oddVBand="0" w:evenVBand="0" w:oddHBand="0" w:evenHBand="0" w:firstRowFirstColumn="0" w:firstRowLastColumn="0" w:lastRowFirstColumn="0" w:lastRowLastColumn="0"/>
            <w:tcW w:w="4178" w:type="dxa"/>
          </w:tcPr>
          <w:p w:rsidR="00DC7D49" w:rsidRPr="00DC7D49" w:rsidRDefault="00DC7D49" w:rsidP="00DC7D49">
            <w:r w:rsidRPr="00DC7D49">
              <w:t>13 декабря 2013 года; изучен на одиннадц</w:t>
            </w:r>
            <w:r w:rsidRPr="00DC7D49">
              <w:t>а</w:t>
            </w:r>
            <w:r w:rsidRPr="00DC7D49">
              <w:t xml:space="preserve">той сессии (см. </w:t>
            </w:r>
            <w:proofErr w:type="spellStart"/>
            <w:r w:rsidRPr="00DC7D49">
              <w:t>CRPD</w:t>
            </w:r>
            <w:proofErr w:type="spellEnd"/>
            <w:r w:rsidRPr="00DC7D49">
              <w:t>/C/11/5)</w:t>
            </w:r>
          </w:p>
        </w:tc>
      </w:tr>
      <w:tr w:rsidR="00DC7D49" w:rsidRPr="00DC7D49" w:rsidTr="00DC7D49">
        <w:trPr>
          <w:trHeight w:val="240"/>
        </w:trPr>
        <w:tc>
          <w:tcPr>
            <w:tcW w:w="3192" w:type="dxa"/>
          </w:tcPr>
          <w:p w:rsidR="00DC7D49" w:rsidRPr="00DC7D49" w:rsidRDefault="00DC7D49" w:rsidP="00DC7D49">
            <w:pPr>
              <w:rPr>
                <w:b/>
                <w:bCs/>
              </w:rPr>
            </w:pPr>
            <w:r w:rsidRPr="00DC7D49">
              <w:rPr>
                <w:b/>
                <w:bCs/>
              </w:rPr>
              <w:t>Замечания автора</w:t>
            </w:r>
            <w:r w:rsidR="00FE57F2">
              <w:rPr>
                <w:b/>
                <w:bCs/>
              </w:rPr>
              <w:t xml:space="preserve"> </w:t>
            </w:r>
            <w:r w:rsidRPr="00DC7D49">
              <w:rPr>
                <w:b/>
                <w:bCs/>
              </w:rPr>
              <w:t>(вторые):</w:t>
            </w:r>
          </w:p>
        </w:tc>
        <w:tc>
          <w:tcPr>
            <w:cnfStyle w:val="000100000000" w:firstRow="0" w:lastRow="0" w:firstColumn="0" w:lastColumn="1" w:oddVBand="0" w:evenVBand="0" w:oddHBand="0" w:evenHBand="0" w:firstRowFirstColumn="0" w:firstRowLastColumn="0" w:lastRowFirstColumn="0" w:lastRowLastColumn="0"/>
            <w:tcW w:w="4178" w:type="dxa"/>
          </w:tcPr>
          <w:p w:rsidR="00DC7D49" w:rsidRPr="00DC7D49" w:rsidRDefault="00DC7D49" w:rsidP="00DC7D49">
            <w:r w:rsidRPr="00DC7D49">
              <w:t>12 февраля 2014 года; изучен на одиннадц</w:t>
            </w:r>
            <w:r w:rsidRPr="00DC7D49">
              <w:t>а</w:t>
            </w:r>
            <w:r w:rsidRPr="00DC7D49">
              <w:t xml:space="preserve">той сессии (см. </w:t>
            </w:r>
            <w:proofErr w:type="spellStart"/>
            <w:r w:rsidRPr="00DC7D49">
              <w:t>CRPD</w:t>
            </w:r>
            <w:proofErr w:type="spellEnd"/>
            <w:r w:rsidRPr="00DC7D49">
              <w:t>/C/11/5)</w:t>
            </w:r>
          </w:p>
        </w:tc>
      </w:tr>
      <w:tr w:rsidR="00DC7D49" w:rsidRPr="00DC7D49" w:rsidTr="00DC7D49">
        <w:trPr>
          <w:trHeight w:val="240"/>
        </w:trPr>
        <w:tc>
          <w:tcPr>
            <w:tcW w:w="3192" w:type="dxa"/>
          </w:tcPr>
          <w:p w:rsidR="00DC7D49" w:rsidRPr="00DC7D49" w:rsidRDefault="00DC7D49" w:rsidP="00DC7D49">
            <w:pPr>
              <w:rPr>
                <w:b/>
                <w:bCs/>
              </w:rPr>
            </w:pPr>
            <w:r w:rsidRPr="00DC7D49">
              <w:rPr>
                <w:b/>
                <w:bCs/>
              </w:rPr>
              <w:t xml:space="preserve">Встреча с представителями </w:t>
            </w:r>
            <w:r w:rsidRPr="00DC7D49">
              <w:rPr>
                <w:b/>
                <w:bCs/>
              </w:rPr>
              <w:br/>
              <w:t>государства-участника:</w:t>
            </w:r>
          </w:p>
        </w:tc>
        <w:tc>
          <w:tcPr>
            <w:cnfStyle w:val="000100000000" w:firstRow="0" w:lastRow="0" w:firstColumn="0" w:lastColumn="1" w:oddVBand="0" w:evenVBand="0" w:oddHBand="0" w:evenHBand="0" w:firstRowFirstColumn="0" w:firstRowLastColumn="0" w:lastRowFirstColumn="0" w:lastRowLastColumn="0"/>
            <w:tcW w:w="4178" w:type="dxa"/>
          </w:tcPr>
          <w:p w:rsidR="00DC7D49" w:rsidRPr="00DC7D49" w:rsidRDefault="00DC7D49" w:rsidP="00DC7D49">
            <w:r w:rsidRPr="00DC7D49">
              <w:t>1 апреля 2014 года</w:t>
            </w:r>
          </w:p>
        </w:tc>
      </w:tr>
      <w:tr w:rsidR="00DC7D49" w:rsidRPr="00DC7D49" w:rsidTr="00DC7D49">
        <w:trPr>
          <w:trHeight w:val="240"/>
        </w:trPr>
        <w:tc>
          <w:tcPr>
            <w:tcW w:w="3192" w:type="dxa"/>
          </w:tcPr>
          <w:p w:rsidR="00DC7D49" w:rsidRPr="00DC7D49" w:rsidRDefault="00DC7D49" w:rsidP="00DC7D49">
            <w:pPr>
              <w:rPr>
                <w:b/>
                <w:bCs/>
              </w:rPr>
            </w:pPr>
            <w:r w:rsidRPr="00DC7D49">
              <w:rPr>
                <w:b/>
                <w:bCs/>
              </w:rPr>
              <w:t>Направление последующего письма государству-участнику:</w:t>
            </w:r>
          </w:p>
        </w:tc>
        <w:tc>
          <w:tcPr>
            <w:cnfStyle w:val="000100000000" w:firstRow="0" w:lastRow="0" w:firstColumn="0" w:lastColumn="1" w:oddVBand="0" w:evenVBand="0" w:oddHBand="0" w:evenHBand="0" w:firstRowFirstColumn="0" w:firstRowLastColumn="0" w:lastRowFirstColumn="0" w:lastRowLastColumn="0"/>
            <w:tcW w:w="4178" w:type="dxa"/>
          </w:tcPr>
          <w:p w:rsidR="00DC7D49" w:rsidRPr="00DC7D49" w:rsidRDefault="00DC7D49" w:rsidP="00DC7D49">
            <w:r w:rsidRPr="00DC7D49">
              <w:t xml:space="preserve">8 мая 2014 года (см. </w:t>
            </w:r>
            <w:proofErr w:type="spellStart"/>
            <w:r w:rsidRPr="00DC7D49">
              <w:t>CRPD</w:t>
            </w:r>
            <w:proofErr w:type="spellEnd"/>
            <w:r w:rsidRPr="00DC7D49">
              <w:t>/C/12/3)</w:t>
            </w:r>
          </w:p>
        </w:tc>
      </w:tr>
      <w:tr w:rsidR="00DC7D49" w:rsidRPr="00DC7D49" w:rsidTr="00DC7D49">
        <w:trPr>
          <w:trHeight w:val="240"/>
        </w:trPr>
        <w:tc>
          <w:tcPr>
            <w:tcW w:w="3192" w:type="dxa"/>
            <w:tcBorders>
              <w:bottom w:val="nil"/>
            </w:tcBorders>
          </w:tcPr>
          <w:p w:rsidR="00DC7D49" w:rsidRPr="00DC7D49" w:rsidRDefault="00DC7D49" w:rsidP="00DC7D49">
            <w:pPr>
              <w:rPr>
                <w:b/>
                <w:bCs/>
              </w:rPr>
            </w:pPr>
            <w:r w:rsidRPr="00DC7D49">
              <w:rPr>
                <w:b/>
                <w:bCs/>
              </w:rPr>
              <w:t>Третий ответ государства-участника:</w:t>
            </w:r>
          </w:p>
        </w:tc>
        <w:tc>
          <w:tcPr>
            <w:cnfStyle w:val="000100000000" w:firstRow="0" w:lastRow="0" w:firstColumn="0" w:lastColumn="1" w:oddVBand="0" w:evenVBand="0" w:oddHBand="0" w:evenHBand="0" w:firstRowFirstColumn="0" w:firstRowLastColumn="0" w:lastRowFirstColumn="0" w:lastRowLastColumn="0"/>
            <w:tcW w:w="4178" w:type="dxa"/>
          </w:tcPr>
          <w:p w:rsidR="00DC7D49" w:rsidRPr="00DC7D49" w:rsidRDefault="00DC7D49" w:rsidP="00DC7D49">
            <w:r w:rsidRPr="00DC7D49">
              <w:t xml:space="preserve">19 июня 2014 года (см. </w:t>
            </w:r>
            <w:proofErr w:type="spellStart"/>
            <w:r w:rsidRPr="00DC7D49">
              <w:t>CRPD</w:t>
            </w:r>
            <w:proofErr w:type="spellEnd"/>
            <w:r w:rsidRPr="00DC7D49">
              <w:t>/C/12/3)</w:t>
            </w:r>
          </w:p>
        </w:tc>
      </w:tr>
      <w:tr w:rsidR="00DC7D49" w:rsidRPr="00DC7D49" w:rsidTr="00DC7D49">
        <w:trPr>
          <w:trHeight w:val="240"/>
        </w:trPr>
        <w:tc>
          <w:tcPr>
            <w:tcW w:w="3192" w:type="dxa"/>
            <w:tcBorders>
              <w:top w:val="nil"/>
              <w:bottom w:val="nil"/>
            </w:tcBorders>
          </w:tcPr>
          <w:p w:rsidR="00DC7D49" w:rsidRPr="00DC7D49" w:rsidRDefault="00DC7D49" w:rsidP="00DC7D49">
            <w:pPr>
              <w:rPr>
                <w:b/>
                <w:bCs/>
              </w:rPr>
            </w:pPr>
            <w:r w:rsidRPr="00DC7D49">
              <w:rPr>
                <w:b/>
                <w:bCs/>
              </w:rPr>
              <w:t>Направление государству-участнику последующих зам</w:t>
            </w:r>
            <w:r w:rsidRPr="00DC7D49">
              <w:rPr>
                <w:b/>
                <w:bCs/>
              </w:rPr>
              <w:t>е</w:t>
            </w:r>
            <w:r w:rsidRPr="00DC7D49">
              <w:rPr>
                <w:b/>
                <w:bCs/>
              </w:rPr>
              <w:t>чаний автора</w:t>
            </w:r>
          </w:p>
        </w:tc>
        <w:tc>
          <w:tcPr>
            <w:cnfStyle w:val="000100000000" w:firstRow="0" w:lastRow="0" w:firstColumn="0" w:lastColumn="1" w:oddVBand="0" w:evenVBand="0" w:oddHBand="0" w:evenHBand="0" w:firstRowFirstColumn="0" w:firstRowLastColumn="0" w:lastRowFirstColumn="0" w:lastRowLastColumn="0"/>
            <w:tcW w:w="4178" w:type="dxa"/>
            <w:tcBorders>
              <w:top w:val="nil"/>
            </w:tcBorders>
          </w:tcPr>
          <w:p w:rsidR="00DC7D49" w:rsidRPr="00DC7D49" w:rsidRDefault="00DC7D49" w:rsidP="00DC7D49">
            <w:r w:rsidRPr="00DC7D49">
              <w:t>20 июня 2014 года; предельный срок для направления автором замечаний: 4 августа 2014 года</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DC7D49" w:rsidRPr="00DC7D49" w:rsidRDefault="00DC7D49" w:rsidP="00DC7D49">
            <w:pPr>
              <w:pageBreakBefore/>
              <w:rPr>
                <w:b/>
                <w:bCs/>
              </w:rPr>
            </w:pPr>
            <w:r w:rsidRPr="00DC7D49">
              <w:rPr>
                <w:b/>
                <w:bCs/>
              </w:rPr>
              <w:t>Решение Комитета (принятое на пленарном заседании его одиннадцатой сессии) и принятые меры:</w:t>
            </w:r>
          </w:p>
          <w:p w:rsidR="00DC7D49" w:rsidRPr="00DC7D49" w:rsidRDefault="00DC7D49" w:rsidP="00DC7D49">
            <w:r w:rsidRPr="00DC7D49">
              <w:t>Меры, принятые государством-участником, не являются удовлетворительными; использование процедуры последующей деятельности прекращено с оце</w:t>
            </w:r>
            <w:r w:rsidRPr="00DC7D49">
              <w:t>н</w:t>
            </w:r>
            <w:r w:rsidRPr="00DC7D49">
              <w:t>кой</w:t>
            </w:r>
            <w:r>
              <w:rPr>
                <w:lang w:val="en-US"/>
              </w:rPr>
              <w:t> </w:t>
            </w:r>
            <w:r w:rsidRPr="00DC7D49">
              <w:t>С1.</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DC7D49">
            <w:r w:rsidRPr="00DC7D49">
              <w:t>15 октября 2014 года: направление писем государству-участнику и автору с</w:t>
            </w:r>
            <w:r w:rsidRPr="00DC7D49">
              <w:t>о</w:t>
            </w:r>
            <w:r w:rsidRPr="00DC7D49">
              <w:t>общения, информирующих их о решении Комитета прекратить использование процедуры последующей деятельности в связи с оценкой С1, которое будет включено в двухгодичный доклад Комитета Генеральной Ассамблее.</w:t>
            </w:r>
          </w:p>
        </w:tc>
      </w:tr>
      <w:tr w:rsidR="00DC7D49" w:rsidRPr="00DC7D49" w:rsidTr="00DC7D49">
        <w:trPr>
          <w:trHeight w:val="240"/>
        </w:trPr>
        <w:tc>
          <w:tcPr>
            <w:tcW w:w="3192" w:type="dxa"/>
          </w:tcPr>
          <w:p w:rsidR="00DC7D49" w:rsidRPr="00DC7D49" w:rsidRDefault="00DC7D49" w:rsidP="00DC7D49">
            <w:pPr>
              <w:rPr>
                <w:b/>
                <w:bCs/>
              </w:rPr>
            </w:pPr>
            <w:r w:rsidRPr="00DC7D49">
              <w:rPr>
                <w:b/>
                <w:bCs/>
              </w:rPr>
              <w:t>Замечания автора (третьи):</w:t>
            </w:r>
          </w:p>
        </w:tc>
        <w:tc>
          <w:tcPr>
            <w:cnfStyle w:val="000100000000" w:firstRow="0" w:lastRow="0" w:firstColumn="0" w:lastColumn="1" w:oddVBand="0" w:evenVBand="0" w:oddHBand="0" w:evenHBand="0" w:firstRowFirstColumn="0" w:firstRowLastColumn="0" w:lastRowFirstColumn="0" w:lastRowLastColumn="0"/>
            <w:tcW w:w="4178" w:type="dxa"/>
          </w:tcPr>
          <w:p w:rsidR="00DC7D49" w:rsidRPr="00DC7D49" w:rsidRDefault="00DC7D49" w:rsidP="00DC7D49">
            <w:r w:rsidRPr="00DC7D49">
              <w:t xml:space="preserve">10 ноября 2014 года (см. </w:t>
            </w:r>
            <w:proofErr w:type="spellStart"/>
            <w:r w:rsidRPr="00DC7D49">
              <w:t>CRPD</w:t>
            </w:r>
            <w:proofErr w:type="spellEnd"/>
            <w:r w:rsidRPr="00DC7D49">
              <w:t>/C/12/3)</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DC7D49">
            <w:pPr>
              <w:rPr>
                <w:b/>
                <w:bCs/>
              </w:rPr>
            </w:pPr>
            <w:r w:rsidRPr="00DC7D49">
              <w:rPr>
                <w:b/>
                <w:bCs/>
              </w:rPr>
              <w:t>Резюме (третьих) замечаний авторов:</w:t>
            </w:r>
          </w:p>
          <w:p w:rsidR="00DC7D49" w:rsidRPr="00DC7D49" w:rsidRDefault="00DC7D49" w:rsidP="00DC7D49">
            <w:r w:rsidRPr="00DC7D49">
              <w:t xml:space="preserve">Ввиду сложности её заболевания </w:t>
            </w:r>
            <w:proofErr w:type="spellStart"/>
            <w:r w:rsidRPr="00DC7D49">
              <w:t>Х.М</w:t>
            </w:r>
            <w:proofErr w:type="spellEnd"/>
            <w:r w:rsidRPr="00DC7D49">
              <w:t>. не в состоянии пользоваться мерами, предлагаемые Системой социального обслуживания инвалидов Швеции.</w:t>
            </w:r>
          </w:p>
          <w:p w:rsidR="00DC7D49" w:rsidRPr="00DC7D49" w:rsidRDefault="00DC7D49" w:rsidP="00DC7D49">
            <w:r w:rsidRPr="00DC7D49">
              <w:t>Процедуры подачи заявлений и выдачи разрешений на строительство сущ</w:t>
            </w:r>
            <w:r w:rsidRPr="00DC7D49">
              <w:t>е</w:t>
            </w:r>
            <w:r w:rsidRPr="00DC7D49">
              <w:t xml:space="preserve">ственно подорожали с тех пор, как </w:t>
            </w:r>
            <w:proofErr w:type="spellStart"/>
            <w:r w:rsidRPr="00DC7D49">
              <w:t>Х.М</w:t>
            </w:r>
            <w:proofErr w:type="spellEnd"/>
            <w:r w:rsidRPr="00DC7D49">
              <w:t>. подала своё предыдущее заявление, и</w:t>
            </w:r>
            <w:r>
              <w:rPr>
                <w:lang w:val="en-US"/>
              </w:rPr>
              <w:t> </w:t>
            </w:r>
            <w:r w:rsidRPr="00DC7D49">
              <w:t>местный орган, занимающийся его рассмотрением, указал, что он не может удовлетворить ходатайство автора в соответствии с действующим законод</w:t>
            </w:r>
            <w:r w:rsidRPr="00DC7D49">
              <w:t>а</w:t>
            </w:r>
            <w:r w:rsidRPr="00DC7D49">
              <w:t>тельством. Если автору придется ждать внесения изменений в законодател</w:t>
            </w:r>
            <w:r w:rsidRPr="00DC7D49">
              <w:t>ь</w:t>
            </w:r>
            <w:r w:rsidRPr="00DC7D49">
              <w:t>ство, тогда этот процесс станет чрезмерно длительным с точки зрения удовл</w:t>
            </w:r>
            <w:r w:rsidRPr="00DC7D49">
              <w:t>е</w:t>
            </w:r>
            <w:r w:rsidRPr="00DC7D49">
              <w:t>творения неотложных нужд автора.</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DC7D49">
            <w:r w:rsidRPr="00DC7D49">
              <w:t>Поскольку государство-участник не желает сотрудничать, автор просит Ком</w:t>
            </w:r>
            <w:r w:rsidRPr="00DC7D49">
              <w:t>и</w:t>
            </w:r>
            <w:r w:rsidRPr="00DC7D49">
              <w:t xml:space="preserve">тет обеспечить выполнение своего решения, включая возмещение расходов на медицинское обслуживание, понесенных </w:t>
            </w:r>
            <w:proofErr w:type="spellStart"/>
            <w:r w:rsidRPr="00DC7D49">
              <w:t>Х.М</w:t>
            </w:r>
            <w:proofErr w:type="spellEnd"/>
            <w:r w:rsidRPr="00DC7D49">
              <w:t>. вследствие неспособности гос</w:t>
            </w:r>
            <w:r w:rsidRPr="00DC7D49">
              <w:t>у</w:t>
            </w:r>
            <w:r w:rsidRPr="00DC7D49">
              <w:t>дарства-участника гарантировать её право на равенство и разумную медици</w:t>
            </w:r>
            <w:r w:rsidRPr="00DC7D49">
              <w:t>н</w:t>
            </w:r>
            <w:r w:rsidRPr="00DC7D49">
              <w:t>скую помощь (39 984 кроны)</w:t>
            </w:r>
            <w:r w:rsidRPr="00DC7D49">
              <w:rPr>
                <w:sz w:val="18"/>
                <w:szCs w:val="18"/>
                <w:vertAlign w:val="superscript"/>
              </w:rPr>
              <w:footnoteReference w:id="1"/>
            </w:r>
            <w:r>
              <w:t>.</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DC7D49">
            <w:pPr>
              <w:rPr>
                <w:b/>
                <w:bCs/>
              </w:rPr>
            </w:pPr>
            <w:r w:rsidRPr="00DC7D49">
              <w:rPr>
                <w:b/>
                <w:bCs/>
              </w:rPr>
              <w:t>Принятые меры:</w:t>
            </w:r>
          </w:p>
          <w:p w:rsidR="00DC7D49" w:rsidRPr="00DC7D49" w:rsidRDefault="00DC7D49" w:rsidP="00DC7D49">
            <w:r w:rsidRPr="00DC7D49">
              <w:t>28 ноября 2014 года: принятие к сведению замечаний автора</w:t>
            </w:r>
          </w:p>
          <w:p w:rsidR="00DC7D49" w:rsidRPr="00DC7D49" w:rsidRDefault="00DC7D49" w:rsidP="00DC7D49">
            <w:r w:rsidRPr="00DC7D49">
              <w:t>15 января 2015 года: направление замечаний автора государству-участнику в целях информирования</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DC7D49">
            <w:pPr>
              <w:rPr>
                <w:b/>
                <w:bCs/>
              </w:rPr>
            </w:pPr>
            <w:r w:rsidRPr="00DC7D49">
              <w:rPr>
                <w:b/>
                <w:bCs/>
              </w:rPr>
              <w:t>Рекомендация Докладчика:</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DC7D49">
            <w:r w:rsidRPr="00DC7D49">
              <w:t>Автору сообщения следует направить письмо, информирующее её о том, что её замечания были препровождены государству-участнику в целях информиров</w:t>
            </w:r>
            <w:r w:rsidRPr="00DC7D49">
              <w:t>а</w:t>
            </w:r>
            <w:r w:rsidRPr="00DC7D49">
              <w:t>ния, а также ещё раз о решении Комитета прекратить использование процед</w:t>
            </w:r>
            <w:r w:rsidRPr="00DC7D49">
              <w:t>у</w:t>
            </w:r>
            <w:r w:rsidRPr="00DC7D49">
              <w:t>ры последующей деятельности с оценкой С1, которое будет включено в дву</w:t>
            </w:r>
            <w:r w:rsidRPr="00DC7D49">
              <w:t>х</w:t>
            </w:r>
            <w:r w:rsidRPr="00DC7D49">
              <w:t>годичный доклад Комитета Генеральной Ассамблее.</w:t>
            </w:r>
          </w:p>
        </w:tc>
      </w:tr>
    </w:tbl>
    <w:p w:rsidR="00DC7D49" w:rsidRPr="00DC7D49" w:rsidRDefault="00DC7D49" w:rsidP="00DC7D49">
      <w:pPr>
        <w:pStyle w:val="SingleTxtGR"/>
        <w:pageBreakBefore/>
        <w:spacing w:before="240"/>
        <w:rPr>
          <w:b/>
        </w:rPr>
      </w:pPr>
      <w:r w:rsidRPr="00DC7D49">
        <w:t xml:space="preserve">4. </w:t>
      </w:r>
      <w:r>
        <w:tab/>
      </w:r>
      <w:r w:rsidRPr="00DC7D49">
        <w:t xml:space="preserve">Сообщение № 1/2010, </w:t>
      </w:r>
      <w:proofErr w:type="spellStart"/>
      <w:r w:rsidRPr="00DC7D49">
        <w:rPr>
          <w:i/>
          <w:iCs/>
        </w:rPr>
        <w:t>Ниушти</w:t>
      </w:r>
      <w:proofErr w:type="spellEnd"/>
      <w:r w:rsidRPr="00DC7D49">
        <w:rPr>
          <w:i/>
          <w:iCs/>
        </w:rPr>
        <w:t xml:space="preserve"> и </w:t>
      </w:r>
      <w:proofErr w:type="spellStart"/>
      <w:r w:rsidRPr="00DC7D49">
        <w:rPr>
          <w:i/>
          <w:iCs/>
        </w:rPr>
        <w:t>Такач</w:t>
      </w:r>
      <w:proofErr w:type="spellEnd"/>
      <w:r w:rsidRPr="00DC7D49">
        <w:rPr>
          <w:i/>
          <w:iCs/>
        </w:rPr>
        <w:t xml:space="preserve"> против Венгрии</w:t>
      </w:r>
    </w:p>
    <w:tbl>
      <w:tblPr>
        <w:tblStyle w:val="TabTxt"/>
        <w:tblW w:w="7370" w:type="dxa"/>
        <w:tblInd w:w="1134" w:type="dxa"/>
        <w:tblLook w:val="05E0" w:firstRow="1" w:lastRow="1" w:firstColumn="1" w:lastColumn="1" w:noHBand="0" w:noVBand="1"/>
      </w:tblPr>
      <w:tblGrid>
        <w:gridCol w:w="3119"/>
        <w:gridCol w:w="4251"/>
      </w:tblGrid>
      <w:tr w:rsidR="00DC7D49" w:rsidRPr="00DC7D49" w:rsidTr="00DC7D49">
        <w:trPr>
          <w:trHeight w:val="240"/>
        </w:trPr>
        <w:tc>
          <w:tcPr>
            <w:tcW w:w="3119" w:type="dxa"/>
            <w:tcBorders>
              <w:top w:val="single" w:sz="4" w:space="0" w:color="auto"/>
              <w:bottom w:val="single" w:sz="12" w:space="0" w:color="auto"/>
            </w:tcBorders>
            <w:shd w:val="clear" w:color="auto" w:fill="auto"/>
          </w:tcPr>
          <w:p w:rsidR="00DC7D49" w:rsidRPr="00DC7D49" w:rsidRDefault="00DC7D49" w:rsidP="008F489C">
            <w:pPr>
              <w:spacing w:before="80" w:after="80" w:line="200" w:lineRule="exact"/>
              <w:rPr>
                <w:b/>
                <w:bCs/>
                <w:i/>
              </w:rPr>
            </w:pPr>
            <w:proofErr w:type="spellStart"/>
            <w:r w:rsidRPr="00DC7D49">
              <w:rPr>
                <w:b/>
                <w:bCs/>
                <w:i/>
              </w:rPr>
              <w:t>Ниушти</w:t>
            </w:r>
            <w:proofErr w:type="spellEnd"/>
            <w:r w:rsidRPr="00DC7D49">
              <w:rPr>
                <w:b/>
                <w:bCs/>
                <w:i/>
              </w:rPr>
              <w:t xml:space="preserve"> и </w:t>
            </w:r>
            <w:proofErr w:type="spellStart"/>
            <w:r w:rsidRPr="00DC7D49">
              <w:rPr>
                <w:b/>
                <w:bCs/>
                <w:i/>
              </w:rPr>
              <w:t>Такач</w:t>
            </w:r>
            <w:proofErr w:type="spellEnd"/>
            <w:r w:rsidRPr="00DC7D49">
              <w:rPr>
                <w:b/>
                <w:bCs/>
                <w:i/>
              </w:rPr>
              <w:t xml:space="preserve"> </w:t>
            </w:r>
            <w:r w:rsidR="008F489C">
              <w:rPr>
                <w:b/>
                <w:bCs/>
                <w:i/>
              </w:rPr>
              <w:br/>
            </w:r>
            <w:r w:rsidRPr="00DC7D49">
              <w:rPr>
                <w:b/>
                <w:bCs/>
                <w:i/>
              </w:rPr>
              <w:t>против Ве</w:t>
            </w:r>
            <w:r w:rsidRPr="00DC7D49">
              <w:rPr>
                <w:b/>
                <w:bCs/>
                <w:i/>
              </w:rPr>
              <w:t>н</w:t>
            </w:r>
            <w:r w:rsidRPr="00DC7D49">
              <w:rPr>
                <w:b/>
                <w:bCs/>
                <w:i/>
              </w:rPr>
              <w:t>грии</w:t>
            </w:r>
          </w:p>
        </w:tc>
        <w:tc>
          <w:tcPr>
            <w:cnfStyle w:val="000100000000" w:firstRow="0" w:lastRow="0" w:firstColumn="0" w:lastColumn="1" w:oddVBand="0" w:evenVBand="0" w:oddHBand="0" w:evenHBand="0" w:firstRowFirstColumn="0" w:firstRowLastColumn="0" w:lastRowFirstColumn="0" w:lastRowLastColumn="0"/>
            <w:tcW w:w="4251" w:type="dxa"/>
            <w:tcBorders>
              <w:bottom w:val="single" w:sz="12" w:space="0" w:color="auto"/>
            </w:tcBorders>
            <w:shd w:val="clear" w:color="auto" w:fill="auto"/>
            <w:vAlign w:val="bottom"/>
          </w:tcPr>
          <w:p w:rsidR="00DC7D49" w:rsidRPr="00FE57F2" w:rsidRDefault="00DC7D49" w:rsidP="00DC7D49">
            <w:pPr>
              <w:spacing w:before="80" w:after="80" w:line="200" w:lineRule="exact"/>
              <w:jc w:val="right"/>
              <w:rPr>
                <w:b/>
                <w:bCs/>
                <w:iCs/>
              </w:rPr>
            </w:pPr>
            <w:r w:rsidRPr="00FE57F2">
              <w:rPr>
                <w:b/>
                <w:bCs/>
                <w:iCs/>
              </w:rPr>
              <w:t>№ 1/2010</w:t>
            </w:r>
          </w:p>
        </w:tc>
      </w:tr>
      <w:tr w:rsidR="00DC7D49" w:rsidRPr="00DC7D49" w:rsidTr="00DC7D49">
        <w:trPr>
          <w:trHeight w:val="240"/>
        </w:trPr>
        <w:tc>
          <w:tcPr>
            <w:tcW w:w="3119" w:type="dxa"/>
            <w:tcBorders>
              <w:top w:val="single" w:sz="12" w:space="0" w:color="auto"/>
            </w:tcBorders>
          </w:tcPr>
          <w:p w:rsidR="00DC7D49" w:rsidRPr="00DC7D49" w:rsidRDefault="00DC7D49" w:rsidP="00DC7D49">
            <w:pPr>
              <w:rPr>
                <w:b/>
                <w:bCs/>
              </w:rPr>
            </w:pPr>
            <w:r w:rsidRPr="00DC7D49">
              <w:rPr>
                <w:b/>
                <w:bCs/>
              </w:rPr>
              <w:t>Соображения:</w:t>
            </w:r>
          </w:p>
        </w:tc>
        <w:tc>
          <w:tcPr>
            <w:cnfStyle w:val="000100000000" w:firstRow="0" w:lastRow="0" w:firstColumn="0" w:lastColumn="1" w:oddVBand="0" w:evenVBand="0" w:oddHBand="0" w:evenHBand="0" w:firstRowFirstColumn="0" w:firstRowLastColumn="0" w:lastRowFirstColumn="0" w:lastRowLastColumn="0"/>
            <w:tcW w:w="4251" w:type="dxa"/>
            <w:tcBorders>
              <w:top w:val="single" w:sz="12" w:space="0" w:color="auto"/>
            </w:tcBorders>
          </w:tcPr>
          <w:p w:rsidR="00DC7D49" w:rsidRPr="00DC7D49" w:rsidRDefault="00DC7D49" w:rsidP="00DC7D49">
            <w:r w:rsidRPr="00DC7D49">
              <w:t>16 апреля 2013 года</w:t>
            </w:r>
          </w:p>
        </w:tc>
      </w:tr>
      <w:tr w:rsidR="00DC7D49" w:rsidRPr="00DC7D49" w:rsidTr="00DC7D49">
        <w:trPr>
          <w:trHeight w:val="240"/>
        </w:trPr>
        <w:tc>
          <w:tcPr>
            <w:tcW w:w="3119" w:type="dxa"/>
          </w:tcPr>
          <w:p w:rsidR="00DC7D49" w:rsidRPr="00DC7D49" w:rsidRDefault="00DC7D49" w:rsidP="00DC7D49">
            <w:pPr>
              <w:rPr>
                <w:b/>
                <w:bCs/>
              </w:rPr>
            </w:pPr>
            <w:r w:rsidRPr="00DC7D49">
              <w:rPr>
                <w:b/>
                <w:bCs/>
              </w:rPr>
              <w:t>Первый ответ государства-участника:</w:t>
            </w:r>
          </w:p>
        </w:tc>
        <w:tc>
          <w:tcPr>
            <w:cnfStyle w:val="000100000000" w:firstRow="0" w:lastRow="0" w:firstColumn="0" w:lastColumn="1" w:oddVBand="0" w:evenVBand="0" w:oddHBand="0" w:evenHBand="0" w:firstRowFirstColumn="0" w:firstRowLastColumn="0" w:lastRowFirstColumn="0" w:lastRowLastColumn="0"/>
            <w:tcW w:w="4251" w:type="dxa"/>
          </w:tcPr>
          <w:p w:rsidR="00DC7D49" w:rsidRPr="00DC7D49" w:rsidRDefault="00DC7D49" w:rsidP="00DC7D49">
            <w:r w:rsidRPr="00DC7D49">
              <w:t>Подлежит представлению 24 октября 2013</w:t>
            </w:r>
            <w:r>
              <w:t> </w:t>
            </w:r>
            <w:r w:rsidRPr="00DC7D49">
              <w:t xml:space="preserve">года; получен 13 марта 2013 года: </w:t>
            </w:r>
            <w:r>
              <w:br/>
            </w:r>
            <w:r w:rsidRPr="00DC7D49">
              <w:t>изучен на одиннадцатой сессии (см.</w:t>
            </w:r>
            <w:r>
              <w:t> </w:t>
            </w:r>
            <w:proofErr w:type="spellStart"/>
            <w:r w:rsidRPr="00DC7D49">
              <w:t>CRPD</w:t>
            </w:r>
            <w:proofErr w:type="spellEnd"/>
            <w:r w:rsidRPr="00DC7D49">
              <w:t>/C/11/5)</w:t>
            </w:r>
          </w:p>
        </w:tc>
      </w:tr>
      <w:tr w:rsidR="00DC7D49" w:rsidRPr="00DC7D49" w:rsidTr="00DC7D49">
        <w:trPr>
          <w:trHeight w:val="240"/>
        </w:trPr>
        <w:tc>
          <w:tcPr>
            <w:tcW w:w="3119" w:type="dxa"/>
          </w:tcPr>
          <w:p w:rsidR="00DC7D49" w:rsidRPr="00DC7D49" w:rsidRDefault="00DC7D49" w:rsidP="00DC7D49">
            <w:pPr>
              <w:rPr>
                <w:b/>
                <w:bCs/>
              </w:rPr>
            </w:pPr>
            <w:r w:rsidRPr="00DC7D49">
              <w:rPr>
                <w:b/>
                <w:bCs/>
              </w:rPr>
              <w:t>Замечания автора</w:t>
            </w:r>
            <w:r w:rsidR="00FE57F2">
              <w:rPr>
                <w:b/>
                <w:bCs/>
              </w:rPr>
              <w:t xml:space="preserve"> </w:t>
            </w:r>
            <w:r w:rsidRPr="00DC7D49">
              <w:rPr>
                <w:b/>
                <w:bCs/>
              </w:rPr>
              <w:t>(первые):</w:t>
            </w:r>
          </w:p>
        </w:tc>
        <w:tc>
          <w:tcPr>
            <w:cnfStyle w:val="000100000000" w:firstRow="0" w:lastRow="0" w:firstColumn="0" w:lastColumn="1" w:oddVBand="0" w:evenVBand="0" w:oddHBand="0" w:evenHBand="0" w:firstRowFirstColumn="0" w:firstRowLastColumn="0" w:lastRowFirstColumn="0" w:lastRowLastColumn="0"/>
            <w:tcW w:w="4251" w:type="dxa"/>
          </w:tcPr>
          <w:p w:rsidR="00DC7D49" w:rsidRPr="00DC7D49" w:rsidRDefault="00DC7D49" w:rsidP="00DC7D49">
            <w:r w:rsidRPr="00DC7D49">
              <w:t xml:space="preserve">13 марта 2014 года: изучены на одиннадцатой сессии (см. </w:t>
            </w:r>
            <w:proofErr w:type="spellStart"/>
            <w:r w:rsidRPr="00DC7D49">
              <w:t>CRPD</w:t>
            </w:r>
            <w:proofErr w:type="spellEnd"/>
            <w:r w:rsidRPr="00DC7D49">
              <w:t>/C/11/5)</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8F489C">
            <w:pPr>
              <w:ind w:right="226"/>
              <w:rPr>
                <w:b/>
                <w:bCs/>
              </w:rPr>
            </w:pPr>
            <w:r w:rsidRPr="00DC7D49">
              <w:rPr>
                <w:b/>
                <w:bCs/>
              </w:rPr>
              <w:t>Решение Комитета (принятое на его одиннадцатой сессии) и принятые м</w:t>
            </w:r>
            <w:r w:rsidRPr="00DC7D49">
              <w:rPr>
                <w:b/>
                <w:bCs/>
              </w:rPr>
              <w:t>е</w:t>
            </w:r>
            <w:r w:rsidRPr="00DC7D49">
              <w:rPr>
                <w:b/>
                <w:bCs/>
              </w:rPr>
              <w:t>ры:</w:t>
            </w:r>
          </w:p>
          <w:p w:rsidR="00DC7D49" w:rsidRPr="00DC7D49" w:rsidRDefault="00DC7D49" w:rsidP="00DC7D49">
            <w:r w:rsidRPr="00DC7D49">
              <w:t xml:space="preserve">Направление последующего письма государству-участнику 8 мая 2014 года (см. </w:t>
            </w:r>
            <w:proofErr w:type="spellStart"/>
            <w:r w:rsidRPr="00DC7D49">
              <w:t>CRPD</w:t>
            </w:r>
            <w:proofErr w:type="spellEnd"/>
            <w:r w:rsidRPr="00DC7D49">
              <w:t>/C/12/3)</w:t>
            </w:r>
          </w:p>
        </w:tc>
      </w:tr>
      <w:tr w:rsidR="00DC7D49" w:rsidRPr="00DC7D49" w:rsidTr="00DC7D49">
        <w:trPr>
          <w:trHeight w:val="240"/>
        </w:trPr>
        <w:tc>
          <w:tcPr>
            <w:tcW w:w="3119" w:type="dxa"/>
          </w:tcPr>
          <w:p w:rsidR="00DC7D49" w:rsidRPr="00DC7D49" w:rsidRDefault="00DC7D49" w:rsidP="00DC7D49">
            <w:pPr>
              <w:rPr>
                <w:b/>
                <w:bCs/>
              </w:rPr>
            </w:pPr>
            <w:r w:rsidRPr="00DC7D49">
              <w:rPr>
                <w:b/>
                <w:bCs/>
              </w:rPr>
              <w:t xml:space="preserve">Предельный срок для </w:t>
            </w:r>
            <w:r>
              <w:rPr>
                <w:b/>
                <w:bCs/>
              </w:rPr>
              <w:br/>
            </w:r>
            <w:r w:rsidRPr="00DC7D49">
              <w:rPr>
                <w:b/>
                <w:bCs/>
              </w:rPr>
              <w:t xml:space="preserve">направления замечаний </w:t>
            </w:r>
            <w:r>
              <w:rPr>
                <w:b/>
                <w:bCs/>
              </w:rPr>
              <w:br/>
            </w:r>
            <w:r w:rsidRPr="00DC7D49">
              <w:rPr>
                <w:b/>
                <w:bCs/>
              </w:rPr>
              <w:t>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251" w:type="dxa"/>
          </w:tcPr>
          <w:p w:rsidR="00DC7D49" w:rsidRPr="00DC7D49" w:rsidRDefault="00DC7D49" w:rsidP="00DC7D49">
            <w:r w:rsidRPr="00DC7D49">
              <w:t>7 ноября 2014 года</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DC7D49">
            <w:pPr>
              <w:rPr>
                <w:b/>
                <w:bCs/>
              </w:rPr>
            </w:pPr>
            <w:r w:rsidRPr="00DC7D49">
              <w:rPr>
                <w:b/>
                <w:bCs/>
              </w:rPr>
              <w:t>Принятые меры:</w:t>
            </w:r>
          </w:p>
          <w:p w:rsidR="00DC7D49" w:rsidRPr="00DC7D49" w:rsidRDefault="00DC7D49" w:rsidP="00DC7D49">
            <w:r w:rsidRPr="00DC7D49">
              <w:t>19 января 2015 года: первое напоминание направлено государству-участнику; предельный срок: 19 марта 2015 года</w:t>
            </w:r>
          </w:p>
          <w:p w:rsidR="00DC7D49" w:rsidRPr="00DC7D49" w:rsidRDefault="00DC7D49" w:rsidP="00DC7D49">
            <w:r w:rsidRPr="00DC7D49">
              <w:t>15 апреля 2015 года: второе напоминание направлено государству-участнику; предельный срок: 15 июня 2015 года</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DC7D49">
            <w:r w:rsidRPr="00DC7D49">
              <w:rPr>
                <w:b/>
                <w:bCs/>
              </w:rPr>
              <w:t>Рекомендация Докладчика:</w:t>
            </w:r>
            <w:r w:rsidRPr="00DC7D49">
              <w:t xml:space="preserve"> продолжается процедура последующей деятел</w:t>
            </w:r>
            <w:r w:rsidRPr="00DC7D49">
              <w:t>ь</w:t>
            </w:r>
            <w:r w:rsidRPr="00DC7D49">
              <w:t>ности.</w:t>
            </w:r>
          </w:p>
        </w:tc>
      </w:tr>
    </w:tbl>
    <w:p w:rsidR="00DC7D49" w:rsidRPr="00DC7D49" w:rsidRDefault="00DC7D49" w:rsidP="00DC7D49">
      <w:pPr>
        <w:pStyle w:val="SingleTxtGR"/>
        <w:spacing w:before="240"/>
        <w:rPr>
          <w:b/>
        </w:rPr>
      </w:pPr>
      <w:r w:rsidRPr="00DC7D49">
        <w:t xml:space="preserve">5. </w:t>
      </w:r>
      <w:r>
        <w:tab/>
      </w:r>
      <w:r w:rsidRPr="00DC7D49">
        <w:t xml:space="preserve">Сообщение № 4/2011, </w:t>
      </w:r>
      <w:r w:rsidRPr="00DC7D49">
        <w:rPr>
          <w:i/>
          <w:iCs/>
        </w:rPr>
        <w:t>Буйдошо и др. против Венгрии</w:t>
      </w:r>
    </w:p>
    <w:tbl>
      <w:tblPr>
        <w:tblStyle w:val="TabTxt"/>
        <w:tblW w:w="7370" w:type="dxa"/>
        <w:tblInd w:w="1134" w:type="dxa"/>
        <w:tblLayout w:type="fixed"/>
        <w:tblLook w:val="05E0" w:firstRow="1" w:lastRow="1" w:firstColumn="1" w:lastColumn="1" w:noHBand="0" w:noVBand="1"/>
      </w:tblPr>
      <w:tblGrid>
        <w:gridCol w:w="3118"/>
        <w:gridCol w:w="4252"/>
      </w:tblGrid>
      <w:tr w:rsidR="00DC7D49" w:rsidRPr="00DC7D49" w:rsidTr="00DC7D49">
        <w:tc>
          <w:tcPr>
            <w:tcW w:w="3119" w:type="dxa"/>
            <w:tcBorders>
              <w:top w:val="single" w:sz="4" w:space="0" w:color="auto"/>
              <w:bottom w:val="single" w:sz="12" w:space="0" w:color="auto"/>
            </w:tcBorders>
            <w:shd w:val="clear" w:color="auto" w:fill="auto"/>
          </w:tcPr>
          <w:p w:rsidR="00DC7D49" w:rsidRPr="00DC7D49" w:rsidRDefault="00DC7D49" w:rsidP="00DC7D49">
            <w:pPr>
              <w:spacing w:before="80" w:after="80" w:line="200" w:lineRule="exact"/>
              <w:rPr>
                <w:b/>
                <w:bCs/>
                <w:i/>
              </w:rPr>
            </w:pPr>
            <w:r w:rsidRPr="00DC7D49">
              <w:rPr>
                <w:b/>
                <w:bCs/>
                <w:i/>
              </w:rPr>
              <w:t>Буйдошо и др. против Венгрии</w:t>
            </w:r>
          </w:p>
        </w:tc>
        <w:tc>
          <w:tcPr>
            <w:cnfStyle w:val="000100000000" w:firstRow="0" w:lastRow="0" w:firstColumn="0" w:lastColumn="1" w:oddVBand="0" w:evenVBand="0" w:oddHBand="0" w:evenHBand="0" w:firstRowFirstColumn="0" w:firstRowLastColumn="0" w:lastRowFirstColumn="0" w:lastRowLastColumn="0"/>
            <w:tcW w:w="4253" w:type="dxa"/>
            <w:tcBorders>
              <w:bottom w:val="single" w:sz="12" w:space="0" w:color="auto"/>
            </w:tcBorders>
            <w:shd w:val="clear" w:color="auto" w:fill="auto"/>
          </w:tcPr>
          <w:p w:rsidR="00DC7D49" w:rsidRPr="00FE57F2" w:rsidRDefault="00DC7D49" w:rsidP="00DC7D49">
            <w:pPr>
              <w:spacing w:before="80" w:after="80" w:line="200" w:lineRule="exact"/>
              <w:jc w:val="right"/>
              <w:rPr>
                <w:b/>
                <w:bCs/>
                <w:iCs/>
              </w:rPr>
            </w:pPr>
            <w:r w:rsidRPr="00FE57F2">
              <w:rPr>
                <w:b/>
                <w:bCs/>
                <w:iCs/>
              </w:rPr>
              <w:t>№ 4/2011</w:t>
            </w:r>
          </w:p>
        </w:tc>
      </w:tr>
      <w:tr w:rsidR="00DC7D49" w:rsidRPr="00DC7D49" w:rsidTr="00DC7D49">
        <w:tc>
          <w:tcPr>
            <w:tcW w:w="3119" w:type="dxa"/>
            <w:tcBorders>
              <w:top w:val="single" w:sz="12" w:space="0" w:color="auto"/>
            </w:tcBorders>
          </w:tcPr>
          <w:p w:rsidR="00DC7D49" w:rsidRPr="00DC7D49" w:rsidRDefault="00DC7D49" w:rsidP="00DC7D49">
            <w:pPr>
              <w:rPr>
                <w:b/>
                <w:bCs/>
              </w:rPr>
            </w:pPr>
            <w:r w:rsidRPr="00DC7D49">
              <w:rPr>
                <w:b/>
                <w:bCs/>
              </w:rPr>
              <w:t>Соображения:</w:t>
            </w:r>
          </w:p>
        </w:tc>
        <w:tc>
          <w:tcPr>
            <w:cnfStyle w:val="000100000000" w:firstRow="0" w:lastRow="0" w:firstColumn="0" w:lastColumn="1" w:oddVBand="0" w:evenVBand="0" w:oddHBand="0" w:evenHBand="0" w:firstRowFirstColumn="0" w:firstRowLastColumn="0" w:lastRowFirstColumn="0" w:lastRowLastColumn="0"/>
            <w:tcW w:w="4253" w:type="dxa"/>
            <w:tcBorders>
              <w:top w:val="single" w:sz="12" w:space="0" w:color="auto"/>
            </w:tcBorders>
          </w:tcPr>
          <w:p w:rsidR="00DC7D49" w:rsidRPr="00DC7D49" w:rsidRDefault="00DC7D49" w:rsidP="00DC7D49">
            <w:r w:rsidRPr="00DC7D49">
              <w:t>9 сентября 2013 года</w:t>
            </w:r>
          </w:p>
        </w:tc>
      </w:tr>
      <w:tr w:rsidR="00DC7D49" w:rsidRPr="00DC7D49" w:rsidTr="00DC7D49">
        <w:tc>
          <w:tcPr>
            <w:tcW w:w="3119" w:type="dxa"/>
          </w:tcPr>
          <w:p w:rsidR="00DC7D49" w:rsidRPr="00DC7D49" w:rsidRDefault="00DC7D49" w:rsidP="00DC7D49">
            <w:pPr>
              <w:rPr>
                <w:b/>
                <w:bCs/>
              </w:rPr>
            </w:pPr>
            <w:r w:rsidRPr="00DC7D49">
              <w:rPr>
                <w:b/>
                <w:bCs/>
              </w:rPr>
              <w:t>Первый ответ государства-участника:</w:t>
            </w:r>
          </w:p>
        </w:tc>
        <w:tc>
          <w:tcPr>
            <w:cnfStyle w:val="000100000000" w:firstRow="0" w:lastRow="0" w:firstColumn="0" w:lastColumn="1" w:oddVBand="0" w:evenVBand="0" w:oddHBand="0" w:evenHBand="0" w:firstRowFirstColumn="0" w:firstRowLastColumn="0" w:lastRowFirstColumn="0" w:lastRowLastColumn="0"/>
            <w:tcW w:w="4253" w:type="dxa"/>
          </w:tcPr>
          <w:p w:rsidR="00DC7D49" w:rsidRPr="00DC7D49" w:rsidRDefault="00DC7D49" w:rsidP="00DC7D49">
            <w:r w:rsidRPr="00DC7D49">
              <w:t xml:space="preserve">26 марта 2014 года (см. </w:t>
            </w:r>
            <w:proofErr w:type="spellStart"/>
            <w:r w:rsidRPr="00DC7D49">
              <w:t>CRPD</w:t>
            </w:r>
            <w:proofErr w:type="spellEnd"/>
            <w:r w:rsidRPr="00DC7D49">
              <w:t>/C/12/3)</w:t>
            </w:r>
          </w:p>
        </w:tc>
      </w:tr>
      <w:tr w:rsidR="00DC7D49" w:rsidRPr="00DC7D49" w:rsidTr="00DC7D49">
        <w:tc>
          <w:tcPr>
            <w:tcW w:w="3119" w:type="dxa"/>
            <w:tcBorders>
              <w:bottom w:val="nil"/>
            </w:tcBorders>
          </w:tcPr>
          <w:p w:rsidR="00DC7D49" w:rsidRPr="00DC7D49" w:rsidRDefault="00DC7D49" w:rsidP="00DC7D49">
            <w:pPr>
              <w:rPr>
                <w:b/>
                <w:bCs/>
              </w:rPr>
            </w:pPr>
            <w:r w:rsidRPr="00DC7D49">
              <w:rPr>
                <w:b/>
                <w:bCs/>
              </w:rPr>
              <w:t>Замечания авторов (первые и вторые):</w:t>
            </w:r>
          </w:p>
        </w:tc>
        <w:tc>
          <w:tcPr>
            <w:cnfStyle w:val="000100000000" w:firstRow="0" w:lastRow="0" w:firstColumn="0" w:lastColumn="1" w:oddVBand="0" w:evenVBand="0" w:oddHBand="0" w:evenHBand="0" w:firstRowFirstColumn="0" w:firstRowLastColumn="0" w:lastRowFirstColumn="0" w:lastRowLastColumn="0"/>
            <w:tcW w:w="4253" w:type="dxa"/>
          </w:tcPr>
          <w:p w:rsidR="00DC7D49" w:rsidRPr="00DC7D49" w:rsidRDefault="00DC7D49" w:rsidP="00DC7D49">
            <w:r w:rsidRPr="00DC7D49">
              <w:t xml:space="preserve">5 мая 2014 года (см. </w:t>
            </w:r>
            <w:proofErr w:type="spellStart"/>
            <w:r w:rsidRPr="00DC7D49">
              <w:t>CRPD</w:t>
            </w:r>
            <w:proofErr w:type="spellEnd"/>
            <w:r w:rsidRPr="00DC7D49">
              <w:t>/C/12/3)</w:t>
            </w:r>
          </w:p>
        </w:tc>
      </w:tr>
      <w:tr w:rsidR="00DC7D49" w:rsidRPr="00DC7D49" w:rsidTr="00DC7D49">
        <w:tc>
          <w:tcPr>
            <w:tcW w:w="3119" w:type="dxa"/>
            <w:tcBorders>
              <w:top w:val="nil"/>
              <w:bottom w:val="nil"/>
            </w:tcBorders>
          </w:tcPr>
          <w:p w:rsidR="00DC7D49" w:rsidRPr="00DC7D49" w:rsidRDefault="00DC7D49" w:rsidP="00DC7D49">
            <w:pPr>
              <w:rPr>
                <w:b/>
                <w:bCs/>
              </w:rPr>
            </w:pPr>
            <w:r w:rsidRPr="00DC7D49">
              <w:rPr>
                <w:b/>
                <w:bCs/>
              </w:rPr>
              <w:t>Второй ответ государства-участника:</w:t>
            </w:r>
          </w:p>
        </w:tc>
        <w:tc>
          <w:tcPr>
            <w:cnfStyle w:val="000100000000" w:firstRow="0" w:lastRow="0" w:firstColumn="0" w:lastColumn="1" w:oddVBand="0" w:evenVBand="0" w:oddHBand="0" w:evenHBand="0" w:firstRowFirstColumn="0" w:firstRowLastColumn="0" w:lastRowFirstColumn="0" w:lastRowLastColumn="0"/>
            <w:tcW w:w="4253" w:type="dxa"/>
            <w:tcBorders>
              <w:top w:val="nil"/>
            </w:tcBorders>
          </w:tcPr>
          <w:p w:rsidR="00DC7D49" w:rsidRPr="00DC7D49" w:rsidRDefault="00DC7D49" w:rsidP="00DC7D49">
            <w:r w:rsidRPr="00DC7D49">
              <w:t xml:space="preserve">8 июля 2014 года (см. </w:t>
            </w:r>
            <w:proofErr w:type="spellStart"/>
            <w:r w:rsidRPr="00DC7D49">
              <w:t>CRPD</w:t>
            </w:r>
            <w:proofErr w:type="spellEnd"/>
            <w:r w:rsidRPr="00DC7D49">
              <w:t>/C/12/3)</w:t>
            </w:r>
          </w:p>
        </w:tc>
      </w:tr>
      <w:tr w:rsidR="00DC7D49" w:rsidRPr="00DC7D49" w:rsidTr="00DC7D49">
        <w:tc>
          <w:tcPr>
            <w:cnfStyle w:val="000100000000" w:firstRow="0" w:lastRow="0" w:firstColumn="0" w:lastColumn="1" w:oddVBand="0" w:evenVBand="0" w:oddHBand="0" w:evenHBand="0" w:firstRowFirstColumn="0" w:firstRowLastColumn="0" w:lastRowFirstColumn="0" w:lastRowLastColumn="0"/>
            <w:tcW w:w="7372" w:type="dxa"/>
            <w:gridSpan w:val="2"/>
            <w:tcBorders>
              <w:top w:val="nil"/>
            </w:tcBorders>
          </w:tcPr>
          <w:p w:rsidR="00DC7D49" w:rsidRPr="00DC7D49" w:rsidRDefault="00DC7D49" w:rsidP="00DC7D49">
            <w:pPr>
              <w:pageBreakBefore/>
              <w:rPr>
                <w:b/>
                <w:bCs/>
              </w:rPr>
            </w:pPr>
            <w:r w:rsidRPr="00DC7D49">
              <w:rPr>
                <w:b/>
                <w:bCs/>
              </w:rPr>
              <w:t>Принятые меры:</w:t>
            </w:r>
          </w:p>
          <w:p w:rsidR="00DC7D49" w:rsidRPr="00DC7D49" w:rsidRDefault="00DC7D49" w:rsidP="00DC7D49">
            <w:r w:rsidRPr="00DC7D49">
              <w:t>Направление последующих замечаний государства-участника авторам сообщ</w:t>
            </w:r>
            <w:r w:rsidRPr="00DC7D49">
              <w:t>е</w:t>
            </w:r>
            <w:r w:rsidRPr="00DC7D49">
              <w:t>ния для представления своих замечаний; предельный срок: 10 сентября 2014</w:t>
            </w:r>
            <w:r>
              <w:t> </w:t>
            </w:r>
            <w:r w:rsidRPr="00DC7D49">
              <w:t>года</w:t>
            </w:r>
          </w:p>
          <w:p w:rsidR="00DC7D49" w:rsidRPr="00DC7D49" w:rsidRDefault="00DC7D49" w:rsidP="00DC7D49">
            <w:r w:rsidRPr="00DC7D49">
              <w:t>24 сентября 2014 года: авторам направлено напоминание. предельный срок: 25</w:t>
            </w:r>
            <w:r>
              <w:t> </w:t>
            </w:r>
            <w:r w:rsidRPr="00DC7D49">
              <w:t>ноября 2014 года</w:t>
            </w:r>
          </w:p>
        </w:tc>
      </w:tr>
      <w:tr w:rsidR="00DC7D49" w:rsidRPr="00DC7D49" w:rsidTr="002E6C9F">
        <w:tc>
          <w:tcPr>
            <w:tcW w:w="3119" w:type="dxa"/>
            <w:tcBorders>
              <w:bottom w:val="nil"/>
            </w:tcBorders>
          </w:tcPr>
          <w:p w:rsidR="00DC7D49" w:rsidRPr="00DC7D49" w:rsidRDefault="00DC7D49" w:rsidP="00DC7D49">
            <w:pPr>
              <w:rPr>
                <w:b/>
                <w:bCs/>
              </w:rPr>
            </w:pPr>
            <w:r w:rsidRPr="00DC7D49">
              <w:rPr>
                <w:b/>
                <w:bCs/>
              </w:rPr>
              <w:t>Замечания авторов (третьи):</w:t>
            </w:r>
          </w:p>
        </w:tc>
        <w:tc>
          <w:tcPr>
            <w:cnfStyle w:val="000100000000" w:firstRow="0" w:lastRow="0" w:firstColumn="0" w:lastColumn="1" w:oddVBand="0" w:evenVBand="0" w:oddHBand="0" w:evenHBand="0" w:firstRowFirstColumn="0" w:firstRowLastColumn="0" w:lastRowFirstColumn="0" w:lastRowLastColumn="0"/>
            <w:tcW w:w="4253" w:type="dxa"/>
          </w:tcPr>
          <w:p w:rsidR="00DC7D49" w:rsidRPr="00DC7D49" w:rsidRDefault="00DC7D49" w:rsidP="00DC7D49">
            <w:r w:rsidRPr="00DC7D49">
              <w:t>6 октября 2014 года</w:t>
            </w:r>
          </w:p>
        </w:tc>
      </w:tr>
      <w:tr w:rsidR="00DC7D49" w:rsidRPr="00DC7D49" w:rsidTr="002E6C9F">
        <w:tc>
          <w:tcPr>
            <w:cnfStyle w:val="000100000000" w:firstRow="0" w:lastRow="0" w:firstColumn="0" w:lastColumn="1" w:oddVBand="0" w:evenVBand="0" w:oddHBand="0" w:evenHBand="0" w:firstRowFirstColumn="0" w:firstRowLastColumn="0" w:lastRowFirstColumn="0" w:lastRowLastColumn="0"/>
            <w:tcW w:w="7372" w:type="dxa"/>
            <w:gridSpan w:val="2"/>
            <w:tcBorders>
              <w:top w:val="nil"/>
            </w:tcBorders>
          </w:tcPr>
          <w:p w:rsidR="00DC7D49" w:rsidRPr="00DC7D49" w:rsidRDefault="00DC7D49" w:rsidP="00DC7D49">
            <w:pPr>
              <w:rPr>
                <w:b/>
                <w:bCs/>
              </w:rPr>
            </w:pPr>
            <w:r w:rsidRPr="00DC7D49">
              <w:rPr>
                <w:b/>
                <w:bCs/>
              </w:rPr>
              <w:t>Резюме (третьих) замечаний авторов:</w:t>
            </w:r>
          </w:p>
          <w:p w:rsidR="00DC7D49" w:rsidRPr="00DC7D49" w:rsidRDefault="00DC7D49" w:rsidP="00DC7D49">
            <w:r w:rsidRPr="00DC7D49">
              <w:t>Авторы считают, что государство-участник лишь повторило информацию, с</w:t>
            </w:r>
            <w:r w:rsidRPr="00DC7D49">
              <w:t>о</w:t>
            </w:r>
            <w:r w:rsidRPr="00DC7D49">
              <w:t>держащуюся в его первых последующих замечаниях. Они также указывают на следующее:</w:t>
            </w:r>
          </w:p>
          <w:p w:rsidR="00DC7D49" w:rsidRPr="00DC7D49" w:rsidRDefault="00DC7D49" w:rsidP="008F489C">
            <w:pPr>
              <w:pStyle w:val="Bullet1GR"/>
              <w:tabs>
                <w:tab w:val="clear" w:pos="1701"/>
              </w:tabs>
              <w:ind w:left="210" w:right="84"/>
            </w:pPr>
            <w:r w:rsidRPr="00DC7D49">
              <w:t>По вопросу о компенсации: в ходе обсуждения, состоявшегося с участием представителя министерства людских ресурсов и представителей авторов 2</w:t>
            </w:r>
            <w:r>
              <w:t> </w:t>
            </w:r>
            <w:r w:rsidRPr="00DC7D49">
              <w:t>октября 2014 года, авторы пояснили свою позицию в отношении компе</w:t>
            </w:r>
            <w:r w:rsidRPr="00DC7D49">
              <w:t>н</w:t>
            </w:r>
            <w:r w:rsidRPr="00DC7D49">
              <w:t>сации морального ущерба и судебных издержек (3 тыс. евро на человека в качестве компенсации морального ущерба и 5 тыс. евро в качестве возм</w:t>
            </w:r>
            <w:r w:rsidRPr="00DC7D49">
              <w:t>е</w:t>
            </w:r>
            <w:r w:rsidRPr="00DC7D49">
              <w:t>щения судебных издержек с учетом суммы, присужденной Европейским с</w:t>
            </w:r>
            <w:r w:rsidRPr="00DC7D49">
              <w:t>у</w:t>
            </w:r>
            <w:r w:rsidRPr="00DC7D49">
              <w:t>дом по правам человека по аналогичному делу)</w:t>
            </w:r>
            <w:r w:rsidRPr="008F489C">
              <w:rPr>
                <w:sz w:val="18"/>
                <w:szCs w:val="18"/>
                <w:vertAlign w:val="superscript"/>
              </w:rPr>
              <w:footnoteReference w:id="2"/>
            </w:r>
            <w:r w:rsidRPr="00DC7D49">
              <w:t>, однако министерство не отреагировало на их предложение. Они считают, что</w:t>
            </w:r>
            <w:r w:rsidR="00FE57F2">
              <w:t>,</w:t>
            </w:r>
            <w:r w:rsidRPr="00DC7D49">
              <w:t xml:space="preserve"> даже если решения Европейского суда не имеют обязывающей силы для Комитета, оба органа должны рассматривать схожие ситуации схожим образом.</w:t>
            </w:r>
          </w:p>
          <w:p w:rsidR="00DC7D49" w:rsidRPr="00DC7D49" w:rsidRDefault="00DC7D49" w:rsidP="00FE57F2">
            <w:pPr>
              <w:pStyle w:val="Bullet1GR"/>
              <w:tabs>
                <w:tab w:val="clear" w:pos="1701"/>
              </w:tabs>
              <w:ind w:left="210" w:right="84"/>
            </w:pPr>
            <w:r w:rsidRPr="00DC7D49">
              <w:t>Авторы направили последующее письмо министерству по делам людских ресурсов, вновь изложив в нём свою позицию и настоятельно потребовав определить размер компенсации. Они обратились к Комитету с просьбой указать государству-участнику размер компенсации морального ущерба и сумму понесё</w:t>
            </w:r>
            <w:r w:rsidRPr="00DC7D49">
              <w:t>н</w:t>
            </w:r>
            <w:r w:rsidRPr="00DC7D49">
              <w:t>ных судебных издержек (в общей сложности 23 тыс. евро)</w:t>
            </w:r>
            <w:r w:rsidRPr="00FE57F2">
              <w:rPr>
                <w:sz w:val="18"/>
                <w:szCs w:val="18"/>
                <w:vertAlign w:val="superscript"/>
              </w:rPr>
              <w:footnoteReference w:id="3"/>
            </w:r>
            <w:r>
              <w:t>.</w:t>
            </w:r>
          </w:p>
          <w:p w:rsidR="00DC7D49" w:rsidRPr="00DC7D49" w:rsidRDefault="00DC7D49" w:rsidP="00FE57F2">
            <w:pPr>
              <w:pStyle w:val="Bullet1GR"/>
              <w:tabs>
                <w:tab w:val="clear" w:pos="1701"/>
              </w:tabs>
              <w:ind w:left="210" w:right="84"/>
            </w:pPr>
            <w:r w:rsidRPr="00DC7D49">
              <w:t>Аргумент государства-участника о том, что "основанием для жалобы п</w:t>
            </w:r>
            <w:r w:rsidRPr="00DC7D49">
              <w:t>о</w:t>
            </w:r>
            <w:r w:rsidRPr="00DC7D49">
              <w:t>служила норма, которая уже не действует", не должен иметь никакого вли</w:t>
            </w:r>
            <w:r w:rsidRPr="00DC7D49">
              <w:t>я</w:t>
            </w:r>
            <w:r w:rsidRPr="00DC7D49">
              <w:t>ния на компенсацию или её размер. Упоминаемые правовые реформы кас</w:t>
            </w:r>
            <w:r w:rsidRPr="00DC7D49">
              <w:t>а</w:t>
            </w:r>
            <w:r w:rsidRPr="00DC7D49">
              <w:t>ются только мер общего характера, которые правительство должно принять для выполнения соображений Комитета.</w:t>
            </w:r>
          </w:p>
          <w:p w:rsidR="00DC7D49" w:rsidRPr="00DC7D49" w:rsidRDefault="00DC7D49" w:rsidP="008F489C">
            <w:pPr>
              <w:pStyle w:val="Bullet1GR"/>
              <w:tabs>
                <w:tab w:val="clear" w:pos="1701"/>
              </w:tabs>
              <w:ind w:left="210" w:right="84"/>
            </w:pPr>
            <w:r w:rsidRPr="00DC7D49">
              <w:t>По вопросу мер общего характера: авторы утверждают, что законодател</w:t>
            </w:r>
            <w:r w:rsidRPr="00DC7D49">
              <w:t>ь</w:t>
            </w:r>
            <w:r w:rsidRPr="00DC7D49">
              <w:t>ство, на которое ссылается государство-участник, уже было рассмотрено Комитетом и признано нарушающим статью 29 Конвенции</w:t>
            </w:r>
            <w:r w:rsidRPr="00DC7D49">
              <w:rPr>
                <w:sz w:val="18"/>
                <w:szCs w:val="18"/>
                <w:vertAlign w:val="superscript"/>
              </w:rPr>
              <w:footnoteReference w:id="4"/>
            </w:r>
            <w:r>
              <w:t>.</w:t>
            </w:r>
            <w:r w:rsidRPr="00DC7D49">
              <w:t xml:space="preserve"> Авторы счит</w:t>
            </w:r>
            <w:r w:rsidRPr="00DC7D49">
              <w:t>а</w:t>
            </w:r>
            <w:r w:rsidRPr="00DC7D49">
              <w:t>ют, что государство-участник не выполняет своё обязательство, не меняя своё н</w:t>
            </w:r>
            <w:r w:rsidRPr="00DC7D49">
              <w:t>ы</w:t>
            </w:r>
            <w:r w:rsidRPr="00DC7D49">
              <w:t>нешнее законодательство для обеспечения того, чтобы никто не мог быть лишен избирательных прав на основе инвали</w:t>
            </w:r>
            <w:r w:rsidRPr="00DC7D49">
              <w:t>д</w:t>
            </w:r>
            <w:r w:rsidRPr="00DC7D49">
              <w:t>ности</w:t>
            </w:r>
            <w:r w:rsidR="002008BC">
              <w:t>.</w:t>
            </w:r>
          </w:p>
          <w:p w:rsidR="00DC7D49" w:rsidRPr="00DC7D49" w:rsidRDefault="00DC7D49" w:rsidP="008F489C">
            <w:pPr>
              <w:pStyle w:val="Bullet1GR"/>
              <w:tabs>
                <w:tab w:val="clear" w:pos="1701"/>
              </w:tabs>
              <w:ind w:left="210" w:right="84"/>
            </w:pPr>
            <w:r w:rsidRPr="00DC7D49">
              <w:t>Авторы приветствуют тот факт, что государство-участник опубликовало с</w:t>
            </w:r>
            <w:r w:rsidRPr="00DC7D49">
              <w:t>о</w:t>
            </w:r>
            <w:r w:rsidRPr="00DC7D49">
              <w:t>ображения Комитета и их перевод на венгерский язык на веб-сайте прав</w:t>
            </w:r>
            <w:r w:rsidRPr="00DC7D49">
              <w:t>и</w:t>
            </w:r>
            <w:r w:rsidRPr="00DC7D49">
              <w:t>тельства.</w:t>
            </w:r>
          </w:p>
        </w:tc>
      </w:tr>
      <w:tr w:rsidR="00DC7D49" w:rsidRPr="00DC7D49" w:rsidTr="002E6C9F">
        <w:tc>
          <w:tcPr>
            <w:cnfStyle w:val="000100000000" w:firstRow="0" w:lastRow="0" w:firstColumn="0" w:lastColumn="1" w:oddVBand="0" w:evenVBand="0" w:oddHBand="0" w:evenHBand="0" w:firstRowFirstColumn="0" w:firstRowLastColumn="0" w:lastRowFirstColumn="0" w:lastRowLastColumn="0"/>
            <w:tcW w:w="7372" w:type="dxa"/>
            <w:gridSpan w:val="2"/>
            <w:tcBorders>
              <w:top w:val="nil"/>
            </w:tcBorders>
          </w:tcPr>
          <w:p w:rsidR="00DC7D49" w:rsidRPr="00DC7D49" w:rsidRDefault="00DC7D49" w:rsidP="00DC7D49">
            <w:pPr>
              <w:pageBreakBefore/>
              <w:rPr>
                <w:b/>
                <w:bCs/>
              </w:rPr>
            </w:pPr>
            <w:r w:rsidRPr="00DC7D49">
              <w:rPr>
                <w:b/>
                <w:bCs/>
              </w:rPr>
              <w:t>Принятые меры:</w:t>
            </w:r>
          </w:p>
          <w:p w:rsidR="00DC7D49" w:rsidRPr="00DC7D49" w:rsidRDefault="00DC7D49" w:rsidP="00DC7D49">
            <w:r w:rsidRPr="00DC7D49">
              <w:t>7 октября 2014 года: принятие к сведению замечаний автора; направление з</w:t>
            </w:r>
            <w:r w:rsidRPr="00DC7D49">
              <w:t>а</w:t>
            </w:r>
            <w:r w:rsidRPr="00DC7D49">
              <w:t>мечаний авторов государству-участнику для получения дополнительной и</w:t>
            </w:r>
            <w:r w:rsidRPr="00DC7D49">
              <w:t>н</w:t>
            </w:r>
            <w:r w:rsidRPr="00DC7D49">
              <w:t xml:space="preserve">формации; предельный срок: </w:t>
            </w:r>
            <w:bookmarkStart w:id="2" w:name="_GoBack"/>
            <w:bookmarkEnd w:id="2"/>
            <w:r w:rsidRPr="00DC7D49">
              <w:t>8 декабря 2014 года</w:t>
            </w:r>
          </w:p>
          <w:p w:rsidR="00DC7D49" w:rsidRPr="00DC7D49" w:rsidRDefault="00DC7D49" w:rsidP="00DC7D49">
            <w:r w:rsidRPr="00DC7D49">
              <w:t>16 января 2015 года: первое напоминание направлено государству-участнику; предельный срок: 16 марта 2015 года</w:t>
            </w:r>
          </w:p>
          <w:p w:rsidR="00DC7D49" w:rsidRPr="00DC7D49" w:rsidRDefault="00DC7D49" w:rsidP="00DC7D49">
            <w:r w:rsidRPr="00DC7D49">
              <w:t>15 апреля 2015 года: второе напоминание направлено государству-участнику; предельный срок: 15 июня 2015 года</w:t>
            </w:r>
          </w:p>
        </w:tc>
      </w:tr>
      <w:tr w:rsidR="00DC7D49" w:rsidRPr="00DC7D49" w:rsidTr="00DC7D49">
        <w:tc>
          <w:tcPr>
            <w:cnfStyle w:val="000100000000" w:firstRow="0" w:lastRow="0" w:firstColumn="0" w:lastColumn="1" w:oddVBand="0" w:evenVBand="0" w:oddHBand="0" w:evenHBand="0" w:firstRowFirstColumn="0" w:firstRowLastColumn="0" w:lastRowFirstColumn="0" w:lastRowLastColumn="0"/>
            <w:tcW w:w="7372" w:type="dxa"/>
            <w:gridSpan w:val="2"/>
          </w:tcPr>
          <w:p w:rsidR="00DC7D49" w:rsidRPr="00DC7D49" w:rsidRDefault="00DC7D49" w:rsidP="00DC7D49">
            <w:pPr>
              <w:rPr>
                <w:b/>
                <w:bCs/>
              </w:rPr>
            </w:pPr>
            <w:r w:rsidRPr="00DC7D49">
              <w:rPr>
                <w:b/>
                <w:bCs/>
              </w:rPr>
              <w:t>Рекомендация Докладчика:</w:t>
            </w:r>
          </w:p>
          <w:p w:rsidR="00DC7D49" w:rsidRPr="00DC7D49" w:rsidRDefault="00FE57F2" w:rsidP="00DC7D49">
            <w:r w:rsidRPr="00DC7D49">
              <w:t xml:space="preserve">Продолжается </w:t>
            </w:r>
            <w:r w:rsidR="00DC7D49" w:rsidRPr="00DC7D49">
              <w:t>процедура последующей деятельности; решение Комитета будет принято после получения замечаний государства-участника</w:t>
            </w:r>
          </w:p>
        </w:tc>
      </w:tr>
    </w:tbl>
    <w:p w:rsidR="00DC7D49" w:rsidRPr="00DC7D49" w:rsidRDefault="00DC7D49" w:rsidP="00DC7D49">
      <w:pPr>
        <w:pStyle w:val="SingleTxtGR"/>
        <w:spacing w:before="240"/>
        <w:rPr>
          <w:b/>
        </w:rPr>
      </w:pPr>
      <w:r w:rsidRPr="00DC7D49">
        <w:t xml:space="preserve">6. </w:t>
      </w:r>
      <w:r>
        <w:tab/>
      </w:r>
      <w:r w:rsidRPr="00DC7D49">
        <w:t xml:space="preserve">Сообщение № 2/2010: </w:t>
      </w:r>
      <w:proofErr w:type="spellStart"/>
      <w:r w:rsidRPr="00DC7D49">
        <w:rPr>
          <w:i/>
          <w:iCs/>
        </w:rPr>
        <w:t>Грёнигер</w:t>
      </w:r>
      <w:proofErr w:type="spellEnd"/>
      <w:r w:rsidRPr="00DC7D49">
        <w:rPr>
          <w:i/>
          <w:iCs/>
        </w:rPr>
        <w:t xml:space="preserve"> против Германии</w:t>
      </w:r>
    </w:p>
    <w:tbl>
      <w:tblPr>
        <w:tblStyle w:val="TabTxt"/>
        <w:tblW w:w="7370" w:type="dxa"/>
        <w:tblInd w:w="1134" w:type="dxa"/>
        <w:tblLook w:val="05E0" w:firstRow="1" w:lastRow="1" w:firstColumn="1" w:lastColumn="1" w:noHBand="0" w:noVBand="1"/>
      </w:tblPr>
      <w:tblGrid>
        <w:gridCol w:w="3118"/>
        <w:gridCol w:w="4252"/>
      </w:tblGrid>
      <w:tr w:rsidR="00DC7D49" w:rsidRPr="00DC7D49" w:rsidTr="00DC7D49">
        <w:trPr>
          <w:trHeight w:val="240"/>
        </w:trPr>
        <w:tc>
          <w:tcPr>
            <w:tcW w:w="3118" w:type="dxa"/>
            <w:tcBorders>
              <w:top w:val="single" w:sz="4" w:space="0" w:color="auto"/>
              <w:bottom w:val="single" w:sz="12" w:space="0" w:color="auto"/>
            </w:tcBorders>
            <w:shd w:val="clear" w:color="auto" w:fill="auto"/>
          </w:tcPr>
          <w:p w:rsidR="00DC7D49" w:rsidRPr="00DC7D49" w:rsidRDefault="00DC7D49" w:rsidP="00DC7D49">
            <w:pPr>
              <w:spacing w:before="80" w:after="80" w:line="200" w:lineRule="exact"/>
              <w:rPr>
                <w:b/>
                <w:bCs/>
                <w:i/>
              </w:rPr>
            </w:pPr>
            <w:proofErr w:type="spellStart"/>
            <w:r w:rsidRPr="00DC7D49">
              <w:rPr>
                <w:b/>
                <w:bCs/>
                <w:i/>
              </w:rPr>
              <w:t>Грёнингер</w:t>
            </w:r>
            <w:proofErr w:type="spellEnd"/>
            <w:r w:rsidRPr="00DC7D49">
              <w:rPr>
                <w:b/>
                <w:bCs/>
                <w:i/>
              </w:rPr>
              <w:t xml:space="preserve"> против Германии</w:t>
            </w:r>
          </w:p>
        </w:tc>
        <w:tc>
          <w:tcPr>
            <w:cnfStyle w:val="000100000000" w:firstRow="0" w:lastRow="0" w:firstColumn="0" w:lastColumn="1" w:oddVBand="0" w:evenVBand="0" w:oddHBand="0" w:evenHBand="0" w:firstRowFirstColumn="0" w:firstRowLastColumn="0" w:lastRowFirstColumn="0" w:lastRowLastColumn="0"/>
            <w:tcW w:w="4252" w:type="dxa"/>
            <w:tcBorders>
              <w:bottom w:val="single" w:sz="12" w:space="0" w:color="auto"/>
            </w:tcBorders>
            <w:shd w:val="clear" w:color="auto" w:fill="auto"/>
          </w:tcPr>
          <w:p w:rsidR="00DC7D49" w:rsidRPr="00FE57F2" w:rsidRDefault="00DC7D49" w:rsidP="00DC7D49">
            <w:pPr>
              <w:spacing w:before="80" w:after="80" w:line="200" w:lineRule="exact"/>
              <w:jc w:val="right"/>
              <w:rPr>
                <w:b/>
                <w:bCs/>
                <w:iCs/>
              </w:rPr>
            </w:pPr>
            <w:r w:rsidRPr="00FE57F2">
              <w:rPr>
                <w:b/>
                <w:bCs/>
                <w:iCs/>
              </w:rPr>
              <w:t>№ 2/2010</w:t>
            </w:r>
          </w:p>
        </w:tc>
      </w:tr>
      <w:tr w:rsidR="00DC7D49" w:rsidRPr="00DC7D49" w:rsidTr="00DC7D49">
        <w:trPr>
          <w:trHeight w:val="240"/>
        </w:trPr>
        <w:tc>
          <w:tcPr>
            <w:tcW w:w="3118" w:type="dxa"/>
            <w:tcBorders>
              <w:top w:val="single" w:sz="12" w:space="0" w:color="auto"/>
            </w:tcBorders>
          </w:tcPr>
          <w:p w:rsidR="00DC7D49" w:rsidRPr="00DC7D49" w:rsidRDefault="00DC7D49" w:rsidP="00DC7D49">
            <w:pPr>
              <w:rPr>
                <w:b/>
                <w:bCs/>
              </w:rPr>
            </w:pPr>
            <w:r w:rsidRPr="00DC7D49">
              <w:rPr>
                <w:b/>
                <w:bCs/>
              </w:rPr>
              <w:t>Соображения:</w:t>
            </w:r>
          </w:p>
        </w:tc>
        <w:tc>
          <w:tcPr>
            <w:cnfStyle w:val="000100000000" w:firstRow="0" w:lastRow="0" w:firstColumn="0" w:lastColumn="1" w:oddVBand="0" w:evenVBand="0" w:oddHBand="0" w:evenHBand="0" w:firstRowFirstColumn="0" w:firstRowLastColumn="0" w:lastRowFirstColumn="0" w:lastRowLastColumn="0"/>
            <w:tcW w:w="4252" w:type="dxa"/>
            <w:tcBorders>
              <w:top w:val="single" w:sz="12" w:space="0" w:color="auto"/>
            </w:tcBorders>
          </w:tcPr>
          <w:p w:rsidR="00DC7D49" w:rsidRPr="00DC7D49" w:rsidRDefault="00DC7D49" w:rsidP="00DC7D49">
            <w:r w:rsidRPr="00DC7D49">
              <w:t>4 апреля 2014 года</w:t>
            </w:r>
          </w:p>
        </w:tc>
      </w:tr>
      <w:tr w:rsidR="00DC7D49" w:rsidRPr="00DC7D49" w:rsidTr="00FE57F2">
        <w:trPr>
          <w:trHeight w:val="240"/>
        </w:trPr>
        <w:tc>
          <w:tcPr>
            <w:tcW w:w="3118" w:type="dxa"/>
            <w:tcBorders>
              <w:bottom w:val="nil"/>
            </w:tcBorders>
          </w:tcPr>
          <w:p w:rsidR="00DC7D49" w:rsidRPr="00DC7D49" w:rsidRDefault="00DC7D49" w:rsidP="00DC7D49">
            <w:pPr>
              <w:rPr>
                <w:b/>
                <w:bCs/>
              </w:rPr>
            </w:pPr>
            <w:r w:rsidRPr="00DC7D49">
              <w:rPr>
                <w:b/>
                <w:bCs/>
              </w:rPr>
              <w:t>Первый ответ государства-участника:</w:t>
            </w:r>
          </w:p>
        </w:tc>
        <w:tc>
          <w:tcPr>
            <w:cnfStyle w:val="000100000000" w:firstRow="0" w:lastRow="0" w:firstColumn="0" w:lastColumn="1" w:oddVBand="0" w:evenVBand="0" w:oddHBand="0" w:evenHBand="0" w:firstRowFirstColumn="0" w:firstRowLastColumn="0" w:lastRowFirstColumn="0" w:lastRowLastColumn="0"/>
            <w:tcW w:w="4252" w:type="dxa"/>
          </w:tcPr>
          <w:p w:rsidR="00DC7D49" w:rsidRPr="00DC7D49" w:rsidRDefault="00DC7D49" w:rsidP="00DC7D49">
            <w:r w:rsidRPr="00DC7D49">
              <w:t>8 октября 2014 года</w:t>
            </w:r>
          </w:p>
        </w:tc>
      </w:tr>
      <w:tr w:rsidR="00DC7D49" w:rsidRPr="00DC7D49" w:rsidTr="00FE57F2">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DC7D49" w:rsidRPr="00DC7D49" w:rsidRDefault="00DC7D49" w:rsidP="00DC7D49">
            <w:pPr>
              <w:rPr>
                <w:b/>
                <w:bCs/>
              </w:rPr>
            </w:pPr>
            <w:r w:rsidRPr="00DC7D49">
              <w:rPr>
                <w:b/>
                <w:bCs/>
              </w:rPr>
              <w:t>Резюме первого ответа государства-участника:</w:t>
            </w:r>
          </w:p>
          <w:p w:rsidR="00DC7D49" w:rsidRPr="00DC7D49" w:rsidRDefault="00DC7D49" w:rsidP="00DC7D49">
            <w:r w:rsidRPr="00DC7D49">
              <w:t>С 12 сентября 2014 года решение Комитета размещено в доступном формате на веб-сайте www.gemainsam-einfach-machen.de.</w:t>
            </w:r>
          </w:p>
          <w:p w:rsidR="00DC7D49" w:rsidRPr="00DC7D49" w:rsidRDefault="00DC7D49" w:rsidP="00FE57F2">
            <w:r w:rsidRPr="00DC7D49">
              <w:t>Что касается рекомендации Комитета о том, что государство-участник должно исправить неисполнение им своих обязательств по Конвенции по отношению к сыну автора, в том числе путем пересмотра его дела и применения всех пред</w:t>
            </w:r>
            <w:r w:rsidRPr="00DC7D49">
              <w:t>у</w:t>
            </w:r>
            <w:r w:rsidRPr="00DC7D49">
              <w:t>смотренных внутренним законодательством мер, с тем чтобы эффективно п</w:t>
            </w:r>
            <w:r w:rsidRPr="00DC7D49">
              <w:t>о</w:t>
            </w:r>
            <w:r w:rsidRPr="00DC7D49">
              <w:t>ощрять возможности для трудоустройства в свете Конвенции о правах инвал</w:t>
            </w:r>
            <w:r w:rsidRPr="00DC7D49">
              <w:t>и</w:t>
            </w:r>
            <w:r w:rsidRPr="00DC7D49">
              <w:t>дов</w:t>
            </w:r>
            <w:r w:rsidRPr="00DC7D49">
              <w:rPr>
                <w:sz w:val="18"/>
                <w:szCs w:val="18"/>
                <w:vertAlign w:val="superscript"/>
              </w:rPr>
              <w:footnoteReference w:id="5"/>
            </w:r>
            <w:r w:rsidRPr="00DC7D49">
              <w:t>, то государство-участник оспаривает решение Комитета. Оно считает, что отказ сына автора сотрудничать сделал невозможными разработку и осущест</w:t>
            </w:r>
            <w:r w:rsidRPr="00DC7D49">
              <w:t>в</w:t>
            </w:r>
            <w:r w:rsidRPr="00DC7D49">
              <w:t>ление дополнительных конкретных и адаптированных мер. Сын автора соо</w:t>
            </w:r>
            <w:r w:rsidRPr="00DC7D49">
              <w:t>б</w:t>
            </w:r>
            <w:r w:rsidRPr="00DC7D49">
              <w:t>щения в настоящее время проживает во Франции. Для того чтобы требовать оказания помощи от властей Германии, ему надлежит переехать в Германию или быть готовым трудоустроиться на рынке труда Германии, вновь пройти регистрацию и проявлять готовность к сотрудничеству.</w:t>
            </w:r>
          </w:p>
          <w:p w:rsidR="00DC7D49" w:rsidRPr="00DC7D49" w:rsidRDefault="00DC7D49" w:rsidP="00DC7D49">
            <w:r w:rsidRPr="00DC7D49">
              <w:t>Что касается выплаты компенсации, то государство-участник считает, что для этого отсутствуют каких-либо юридические основания, будь то в соответствии с Факультативным протоколом к Конвенции или в соответствии с национал</w:t>
            </w:r>
            <w:r w:rsidRPr="00DC7D49">
              <w:t>ь</w:t>
            </w:r>
            <w:r w:rsidRPr="00DC7D49">
              <w:t>ным законодательством.</w:t>
            </w:r>
          </w:p>
          <w:p w:rsidR="00DC7D49" w:rsidRPr="00DC7D49" w:rsidRDefault="00DC7D49" w:rsidP="00DC7D49">
            <w:r w:rsidRPr="00DC7D49">
              <w:t>Что касается рекомендации произвести пересмотр содержания и функционир</w:t>
            </w:r>
            <w:r w:rsidRPr="00DC7D49">
              <w:t>о</w:t>
            </w:r>
            <w:r w:rsidRPr="00DC7D49">
              <w:t>вания схемы выделения интеграционных субсидий лицам, имеющим постоя</w:t>
            </w:r>
            <w:r w:rsidRPr="00DC7D49">
              <w:t>н</w:t>
            </w:r>
            <w:r w:rsidRPr="00DC7D49">
              <w:t>ную инвалидность, и обеспечить потенциальным работодателям возможность эффективно использовать сданную схему всякий раз, когда это уместно</w:t>
            </w:r>
            <w:r w:rsidRPr="00DC7D49">
              <w:rPr>
                <w:sz w:val="18"/>
                <w:szCs w:val="18"/>
                <w:vertAlign w:val="superscript"/>
              </w:rPr>
              <w:footnoteReference w:id="6"/>
            </w:r>
            <w:r w:rsidRPr="00DC7D49">
              <w:t xml:space="preserve">, то государство-участник считает, что национальные законодательство и практика уже обеспечивают схему, отвечающую требованиям Конвенции. Разделы 88 </w:t>
            </w:r>
            <w:proofErr w:type="spellStart"/>
            <w:r w:rsidRPr="00DC7D49">
              <w:t>ff</w:t>
            </w:r>
            <w:proofErr w:type="spellEnd"/>
            <w:r w:rsidRPr="00DC7D49">
              <w:t xml:space="preserve">) книги </w:t>
            </w:r>
            <w:proofErr w:type="spellStart"/>
            <w:r w:rsidRPr="00DC7D49">
              <w:t>III</w:t>
            </w:r>
            <w:proofErr w:type="spellEnd"/>
            <w:r w:rsidRPr="00DC7D49">
              <w:t xml:space="preserve"> Социального кодекса предусматривают, что интеграционные субс</w:t>
            </w:r>
            <w:r w:rsidRPr="00DC7D49">
              <w:t>и</w:t>
            </w:r>
            <w:r w:rsidRPr="00DC7D49">
              <w:t>дии могут предоставляться работодателям, нанимающим инвалидов, "которых трудно трудоустроить по причине их личных обстоятельств". Работодатели п</w:t>
            </w:r>
            <w:r w:rsidRPr="00DC7D49">
              <w:t>о</w:t>
            </w:r>
            <w:r w:rsidRPr="00DC7D49">
              <w:t>лучают субсидию в порядке компенсации низкой производительности труда работника на конкретном рабочем месте. Интеграционная субсидия является таким образом льготой, ориентированной на работодателей, а не на работн</w:t>
            </w:r>
            <w:r w:rsidRPr="00DC7D49">
              <w:t>и</w:t>
            </w:r>
            <w:r w:rsidRPr="00DC7D49">
              <w:t>ков. Кроме того, она представляет собой дискреционную льготу; работодатель не имеет права на помощь. Помощь может предоставляться только в том сл</w:t>
            </w:r>
            <w:r w:rsidRPr="00DC7D49">
              <w:t>у</w:t>
            </w:r>
            <w:r w:rsidRPr="00DC7D49">
              <w:t xml:space="preserve">чае, если удовлетворяются правовые требования, изложенные в разделах 88 </w:t>
            </w:r>
            <w:proofErr w:type="spellStart"/>
            <w:r w:rsidRPr="00DC7D49">
              <w:t>ff</w:t>
            </w:r>
            <w:proofErr w:type="spellEnd"/>
            <w:r w:rsidRPr="00DC7D49">
              <w:t xml:space="preserve">) книги </w:t>
            </w:r>
            <w:proofErr w:type="spellStart"/>
            <w:r w:rsidRPr="00DC7D49">
              <w:t>III</w:t>
            </w:r>
            <w:proofErr w:type="spellEnd"/>
            <w:r w:rsidRPr="00DC7D49">
              <w:t xml:space="preserve"> Социального кодекса. Оценка этого производится на индивидуальной основе: размер интеграционной субсидии и срок её действия определяются в отношении конкретного рабочего места с учетом предъявляемых к нему треб</w:t>
            </w:r>
            <w:r w:rsidRPr="00DC7D49">
              <w:t>о</w:t>
            </w:r>
            <w:r w:rsidRPr="00DC7D49">
              <w:t>ваний. Исходя из этого должно предлагаться конкретное рабочее место и опр</w:t>
            </w:r>
            <w:r w:rsidRPr="00DC7D49">
              <w:t>е</w:t>
            </w:r>
            <w:r w:rsidRPr="00DC7D49">
              <w:t>деляться подробные требования к нему, чтобы можно было определить, может ли работодатель претендовать на интеграционные субсидии.</w:t>
            </w:r>
          </w:p>
          <w:p w:rsidR="00DC7D49" w:rsidRPr="00DC7D49" w:rsidRDefault="00DC7D49" w:rsidP="00DC7D49">
            <w:proofErr w:type="spellStart"/>
            <w:r w:rsidRPr="00DC7D49">
              <w:t>Брюльское</w:t>
            </w:r>
            <w:proofErr w:type="spellEnd"/>
            <w:r w:rsidRPr="00DC7D49">
              <w:t xml:space="preserve"> агентство по трудоустройству никогда не получало ходатайства об оказании помощи со стороны работодателя в отношении сына автора. Агентство по трудоустройству, таким образом, не может быть обвинено в н</w:t>
            </w:r>
            <w:r w:rsidRPr="00DC7D49">
              <w:t>е</w:t>
            </w:r>
            <w:r w:rsidRPr="00DC7D49">
              <w:t>добросовестном поведении в этом отношении.</w:t>
            </w:r>
          </w:p>
          <w:p w:rsidR="00DC7D49" w:rsidRPr="00DC7D49" w:rsidRDefault="00DC7D49" w:rsidP="00FE57F2">
            <w:r w:rsidRPr="00DC7D49">
              <w:t>Государство-участник оспаривает мнение Комитета о том, что процедура предоставления интеграционной субсидии является сдерживающим фактором для работодателей и ведет к (косвенной) дискриминации инвалидов. Процед</w:t>
            </w:r>
            <w:r w:rsidRPr="00DC7D49">
              <w:t>у</w:t>
            </w:r>
            <w:r w:rsidRPr="00DC7D49">
              <w:t>ра подачи ходатайства преднамеренно облегчена для работодателей, которым необходимо только заполнить соответствующий формуляр, который является единым для всех ходатайств, независимо от того, является работник инвалидом или нет. В 2013 году интеграционные субсидии выплачивались в более чем 14</w:t>
            </w:r>
            <w:r>
              <w:t> </w:t>
            </w:r>
            <w:r w:rsidRPr="00DC7D49">
              <w:t>000 случаев в целях содействия интеграции лиц с тяжелыми формами инв</w:t>
            </w:r>
            <w:r w:rsidRPr="00DC7D49">
              <w:t>а</w:t>
            </w:r>
            <w:r w:rsidRPr="00DC7D49">
              <w:t>лидности. Коэффициент интеграции лиц с тяжелыми формами инвалидности, получающих интеграционные субсидии, является исключительно высоким. Например, в 2012 году коэффициент интеграции лиц с тяжелыми формами и</w:t>
            </w:r>
            <w:r w:rsidRPr="00DC7D49">
              <w:t>н</w:t>
            </w:r>
            <w:r w:rsidRPr="00DC7D49">
              <w:t>валидности, получавших интеграционные субсидии, составил 76% (в сравн</w:t>
            </w:r>
            <w:r w:rsidRPr="00DC7D49">
              <w:t>е</w:t>
            </w:r>
            <w:r w:rsidRPr="00DC7D49">
              <w:t>нии с общим коэффициентом интеграции, охватывающим также лиц, не име</w:t>
            </w:r>
            <w:r w:rsidRPr="00DC7D49">
              <w:t>ю</w:t>
            </w:r>
            <w:r w:rsidRPr="00DC7D49">
              <w:t>щих инвалидности, в размере чуть более 73%).</w:t>
            </w:r>
          </w:p>
        </w:tc>
      </w:tr>
      <w:tr w:rsidR="00DC7D49" w:rsidRPr="00DC7D49" w:rsidTr="00FE57F2">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DC7D49" w:rsidRPr="00DC7D49" w:rsidRDefault="00DC7D49" w:rsidP="00DC7D49">
            <w:r w:rsidRPr="00DC7D49">
              <w:t>Эти цифры свидетельствуют о том, что, вопреки выводам Комитета, интегр</w:t>
            </w:r>
            <w:r w:rsidRPr="00DC7D49">
              <w:t>а</w:t>
            </w:r>
            <w:r w:rsidRPr="00DC7D49">
              <w:t>ционные субсидии также выплачиваются лицам с тяжелыми формами инв</w:t>
            </w:r>
            <w:r w:rsidRPr="00DC7D49">
              <w:t>а</w:t>
            </w:r>
            <w:r w:rsidRPr="00DC7D49">
              <w:t>лидности, успешно содействуя их интеграции. Существующие правила не в</w:t>
            </w:r>
            <w:r w:rsidRPr="00DC7D49">
              <w:t>е</w:t>
            </w:r>
            <w:r w:rsidRPr="00DC7D49">
              <w:t>дут к косвенной дискриминации инвалидов.</w:t>
            </w:r>
          </w:p>
          <w:p w:rsidR="00DC7D49" w:rsidRPr="00DC7D49" w:rsidRDefault="00DC7D49" w:rsidP="00DC7D49">
            <w:r w:rsidRPr="00DC7D49">
              <w:t>Государство-участник также утверждает, что данная схема не опирается на "медицинскую модель инвалидности"; национальное законодательство не ра</w:t>
            </w:r>
            <w:r w:rsidRPr="00DC7D49">
              <w:t>с</w:t>
            </w:r>
            <w:r w:rsidRPr="00DC7D49">
              <w:t>сматривает инвалидность как нечто преходящее. Все пособия для поощрения трудоустройства направлены на содействие интеграции на рынке труда. Они, таким образом, ограничены по времени, независимо от того, предоставляются они инвалидам или другим лицам, т.е. периодом, на протяжении которого, как предполагается, производительность труда работника будет низкой. Интегр</w:t>
            </w:r>
            <w:r w:rsidRPr="00DC7D49">
              <w:t>а</w:t>
            </w:r>
            <w:r w:rsidRPr="00DC7D49">
              <w:t>ционная субсидия может предоставляться на более длительный период, до 96</w:t>
            </w:r>
            <w:r>
              <w:t> </w:t>
            </w:r>
            <w:r w:rsidRPr="00DC7D49">
              <w:t>месяцев, в случае пожилых работников с тяжелыми формами инвалидности. Однако совершенно несправедливо считать, что все лица с постоянной потерей трудоспособности характеризуются постоянно низкой производительностью труда. Интеграционная субсидия, таким образом, не является оправданной в долгосрочной перспективе.</w:t>
            </w:r>
          </w:p>
          <w:p w:rsidR="00DC7D49" w:rsidRPr="00DC7D49" w:rsidRDefault="00DC7D49" w:rsidP="00DC7D49">
            <w:r w:rsidRPr="00DC7D49">
              <w:t>В тех случаях, когда производительность труда работника оказывается пост</w:t>
            </w:r>
            <w:r w:rsidRPr="00DC7D49">
              <w:t>о</w:t>
            </w:r>
            <w:r w:rsidRPr="00DC7D49">
              <w:t>янно ниже уровня других его коллег с тяжелыми формами постоянной инв</w:t>
            </w:r>
            <w:r w:rsidRPr="00DC7D49">
              <w:t>а</w:t>
            </w:r>
            <w:r w:rsidRPr="00DC7D49">
              <w:t>лидности, агентство по интеграции может выплачивать субсидию работодат</w:t>
            </w:r>
            <w:r w:rsidRPr="00DC7D49">
              <w:t>е</w:t>
            </w:r>
            <w:r w:rsidRPr="00DC7D49">
              <w:t>лю на оплату труда. В таких случаях работодатель должен подать ходатайство о выплате компенсации в компетентное агентство по интеграции. Выплата су</w:t>
            </w:r>
            <w:r w:rsidRPr="00DC7D49">
              <w:t>б</w:t>
            </w:r>
            <w:r w:rsidRPr="00DC7D49">
              <w:t>сидий прекращается или их размер сокращается не потому, что инвалидность рассматривается сама по себе "как нечто преходящее", а потому, что лица с п</w:t>
            </w:r>
            <w:r w:rsidRPr="00DC7D49">
              <w:t>о</w:t>
            </w:r>
            <w:r w:rsidRPr="00DC7D49">
              <w:t>стоянной инвалидностью в конечном итоге накапливают опыт работы и пов</w:t>
            </w:r>
            <w:r w:rsidRPr="00DC7D49">
              <w:t>ы</w:t>
            </w:r>
            <w:r w:rsidRPr="00DC7D49">
              <w:t>шают производительность труда.</w:t>
            </w:r>
          </w:p>
          <w:p w:rsidR="00DC7D49" w:rsidRPr="00DC7D49" w:rsidRDefault="00DC7D49" w:rsidP="00FE57F2">
            <w:r w:rsidRPr="00DC7D49">
              <w:t>Государство-участник, таким образом, считает эти две рекомендации Комитет</w:t>
            </w:r>
            <w:r w:rsidR="00FE57F2">
              <w:t>а</w:t>
            </w:r>
            <w:r w:rsidRPr="00DC7D49">
              <w:t xml:space="preserve"> необоснованными и просит Комитет прекратить процедуру последующей де</w:t>
            </w:r>
            <w:r w:rsidRPr="00DC7D49">
              <w:t>я</w:t>
            </w:r>
            <w:r w:rsidRPr="00DC7D49">
              <w:t>тельности.</w:t>
            </w:r>
          </w:p>
        </w:tc>
      </w:tr>
      <w:tr w:rsidR="00DC7D49" w:rsidRPr="00DC7D49" w:rsidTr="00DC7D49">
        <w:trPr>
          <w:trHeight w:val="240"/>
        </w:trPr>
        <w:tc>
          <w:tcPr>
            <w:tcW w:w="3118" w:type="dxa"/>
          </w:tcPr>
          <w:p w:rsidR="00DC7D49" w:rsidRPr="00DC7D49" w:rsidRDefault="00DC7D49" w:rsidP="00DC7D49">
            <w:pPr>
              <w:rPr>
                <w:b/>
                <w:bCs/>
              </w:rPr>
            </w:pPr>
            <w:r w:rsidRPr="00DC7D49">
              <w:rPr>
                <w:b/>
                <w:bCs/>
              </w:rPr>
              <w:t>Замечания автора</w:t>
            </w:r>
            <w:r w:rsidR="00FE57F2">
              <w:rPr>
                <w:b/>
                <w:bCs/>
              </w:rPr>
              <w:t xml:space="preserve"> </w:t>
            </w:r>
            <w:r w:rsidRPr="00DC7D49">
              <w:rPr>
                <w:b/>
                <w:bCs/>
              </w:rPr>
              <w:t>(первые):</w:t>
            </w:r>
          </w:p>
        </w:tc>
        <w:tc>
          <w:tcPr>
            <w:cnfStyle w:val="000100000000" w:firstRow="0" w:lastRow="0" w:firstColumn="0" w:lastColumn="1" w:oddVBand="0" w:evenVBand="0" w:oddHBand="0" w:evenHBand="0" w:firstRowFirstColumn="0" w:firstRowLastColumn="0" w:lastRowFirstColumn="0" w:lastRowLastColumn="0"/>
            <w:tcW w:w="4252" w:type="dxa"/>
          </w:tcPr>
          <w:p w:rsidR="00DC7D49" w:rsidRPr="00DC7D49" w:rsidRDefault="00DC7D49" w:rsidP="00DC7D49">
            <w:r w:rsidRPr="00DC7D49">
              <w:t>8 декабря 2014 года</w:t>
            </w:r>
          </w:p>
        </w:tc>
      </w:tr>
      <w:tr w:rsidR="00DC7D49" w:rsidRPr="00DC7D49" w:rsidTr="00FE57F2">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DC7D49">
            <w:pPr>
              <w:rPr>
                <w:b/>
                <w:bCs/>
              </w:rPr>
            </w:pPr>
            <w:r w:rsidRPr="00DC7D49">
              <w:rPr>
                <w:b/>
                <w:bCs/>
              </w:rPr>
              <w:t>Резюме (первых) замечаний автора:</w:t>
            </w:r>
          </w:p>
          <w:p w:rsidR="00DC7D49" w:rsidRPr="00DC7D49" w:rsidRDefault="00DC7D49" w:rsidP="00DC7D49">
            <w:r w:rsidRPr="00DC7D49">
              <w:t>Автор оспаривает аргументы государства-участника и считает, что оно не пр</w:t>
            </w:r>
            <w:r w:rsidRPr="00DC7D49">
              <w:t>и</w:t>
            </w:r>
            <w:r w:rsidRPr="00DC7D49">
              <w:t>знаёт, что законодательство и существующее распределение ответственности за заботу об инвалидах между различными государственными ведомствами наряду с дискреционными полномочиями агентства по трудоустройству ведут к систематической дискриминации. Она далее заявляет, что ее сын по-прежнему готов работать на немецком рынке труда, поскольку проживает в непосре</w:t>
            </w:r>
            <w:r w:rsidRPr="00DC7D49">
              <w:t>д</w:t>
            </w:r>
            <w:r w:rsidRPr="00DC7D49">
              <w:t>ственной близости от границы и может ежедневно пересекать её для работы в Германии в том случае, если государство-участник предоставит ему необход</w:t>
            </w:r>
            <w:r w:rsidRPr="00DC7D49">
              <w:t>и</w:t>
            </w:r>
            <w:r w:rsidRPr="00DC7D49">
              <w:t>мую помощь. И наконец, она заявляет о том, что отказ агентства по труд</w:t>
            </w:r>
            <w:r w:rsidRPr="00DC7D49">
              <w:t>о</w:t>
            </w:r>
            <w:r w:rsidRPr="00DC7D49">
              <w:t>устройству в предоставлении её сыну запрошенной помощи после завершения им своего профессионально-технического обучения не позволил ему труд</w:t>
            </w:r>
            <w:r w:rsidRPr="00DC7D49">
              <w:t>о</w:t>
            </w:r>
            <w:r w:rsidRPr="00DC7D49">
              <w:t>устроиться.</w:t>
            </w:r>
          </w:p>
        </w:tc>
      </w:tr>
      <w:tr w:rsidR="00DC7D49" w:rsidRPr="00DC7D49" w:rsidTr="00FE57F2">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DC7D49" w:rsidRPr="00DC7D49" w:rsidRDefault="00DC7D49" w:rsidP="00DC7D49">
            <w:pPr>
              <w:rPr>
                <w:b/>
                <w:bCs/>
              </w:rPr>
            </w:pPr>
            <w:r w:rsidRPr="00DC7D49">
              <w:rPr>
                <w:b/>
                <w:bCs/>
              </w:rPr>
              <w:t>Принятые меры:</w:t>
            </w:r>
          </w:p>
          <w:p w:rsidR="00DC7D49" w:rsidRPr="00DC7D49" w:rsidRDefault="00DC7D49" w:rsidP="00DC7D49">
            <w:r w:rsidRPr="00DC7D49">
              <w:t>16 декабря 2014 года: принятие к сведению замечаний автора; направление з</w:t>
            </w:r>
            <w:r w:rsidRPr="00DC7D49">
              <w:t>а</w:t>
            </w:r>
            <w:r w:rsidRPr="00DC7D49">
              <w:t>мечаний автора государству-участнику для получения дополнительной инфо</w:t>
            </w:r>
            <w:r w:rsidRPr="00DC7D49">
              <w:t>р</w:t>
            </w:r>
            <w:r w:rsidRPr="00DC7D49">
              <w:t>мации; предельный срок: 16 февраля 2015 года</w:t>
            </w:r>
          </w:p>
          <w:p w:rsidR="00DC7D49" w:rsidRPr="00DC7D49" w:rsidRDefault="00DC7D49" w:rsidP="00FE57F2">
            <w:r w:rsidRPr="00DC7D49">
              <w:t>10 февраля 2015 года: получение дополнительной информации от государства-участника с указанием того, что автор сообщения более не проживает в Герм</w:t>
            </w:r>
            <w:r w:rsidRPr="00DC7D49">
              <w:t>а</w:t>
            </w:r>
            <w:r w:rsidRPr="00DC7D49">
              <w:t>нии и что, если он желает пользоваться льготами, предусмотренными социал</w:t>
            </w:r>
            <w:r w:rsidRPr="00DC7D49">
              <w:t>ь</w:t>
            </w:r>
            <w:r w:rsidRPr="00DC7D49">
              <w:t>ной системой Германии, он должен зарегистрироваться в одном из агентств по трудоустройству рядом с его местом жительства на германской стороне гран</w:t>
            </w:r>
            <w:r w:rsidRPr="00DC7D49">
              <w:t>и</w:t>
            </w:r>
            <w:r w:rsidRPr="00DC7D49">
              <w:t>цы, с тем чтобы получать помощь.</w:t>
            </w:r>
          </w:p>
          <w:p w:rsidR="00DC7D49" w:rsidRPr="00DC7D49" w:rsidRDefault="00DC7D49" w:rsidP="00DC7D49">
            <w:r w:rsidRPr="00DC7D49">
              <w:t>13 февраля 2015 года: принятие к сведению последующих замечаний госуда</w:t>
            </w:r>
            <w:r w:rsidRPr="00DC7D49">
              <w:t>р</w:t>
            </w:r>
            <w:r w:rsidRPr="00DC7D49">
              <w:t>ства-участника и препровождение их автору.</w:t>
            </w:r>
          </w:p>
          <w:p w:rsidR="00DC7D49" w:rsidRPr="00DC7D49" w:rsidRDefault="00DC7D49" w:rsidP="00FE57F2">
            <w:r w:rsidRPr="00DC7D49">
              <w:t>5 марта 2015 года: получение замечаний от автора, которая считает, что гос</w:t>
            </w:r>
            <w:r w:rsidRPr="00DC7D49">
              <w:t>у</w:t>
            </w:r>
            <w:r w:rsidRPr="00DC7D49">
              <w:t>дарство-участник делает вид, что оказывает поддержку</w:t>
            </w:r>
            <w:r w:rsidR="00FE57F2">
              <w:t>,</w:t>
            </w:r>
            <w:r w:rsidRPr="00DC7D49">
              <w:t xml:space="preserve"> и игнорирует тот факт, что агентство по трудоустройству в Германии в принципе не желает позволять инвалидам интегрироваться в первичный рынок труда.</w:t>
            </w:r>
          </w:p>
        </w:tc>
      </w:tr>
      <w:tr w:rsidR="00DC7D49" w:rsidRPr="00DC7D49" w:rsidTr="00FE57F2">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DC7D49" w:rsidRPr="00DC7D49" w:rsidRDefault="00DC7D49" w:rsidP="00905454">
            <w:pPr>
              <w:pageBreakBefore/>
              <w:rPr>
                <w:b/>
                <w:bCs/>
              </w:rPr>
            </w:pPr>
            <w:r w:rsidRPr="00DC7D49">
              <w:rPr>
                <w:b/>
                <w:bCs/>
              </w:rPr>
              <w:t>Рекомендация Докладчика:</w:t>
            </w:r>
          </w:p>
          <w:p w:rsidR="00DC7D49" w:rsidRPr="00DC7D49" w:rsidRDefault="00FE57F2" w:rsidP="00FE57F2">
            <w:r w:rsidRPr="00DC7D49">
              <w:t>Государству</w:t>
            </w:r>
            <w:r w:rsidR="00DC7D49" w:rsidRPr="00DC7D49">
              <w:t>-участнику следует направить письмо с повторным изложением общих рекомендаций Комитета и с просьбой представить свои замечания в о</w:t>
            </w:r>
            <w:r w:rsidR="00DC7D49" w:rsidRPr="00DC7D49">
              <w:t>т</w:t>
            </w:r>
            <w:r w:rsidR="00DC7D49" w:rsidRPr="00DC7D49">
              <w:t>ношении комментариев автора; продолжается процедура последующей де</w:t>
            </w:r>
            <w:r w:rsidR="00DC7D49" w:rsidRPr="00DC7D49">
              <w:t>я</w:t>
            </w:r>
            <w:r w:rsidR="00DC7D49" w:rsidRPr="00DC7D49">
              <w:t>тельности</w:t>
            </w:r>
          </w:p>
        </w:tc>
      </w:tr>
    </w:tbl>
    <w:p w:rsidR="00DC7D49" w:rsidRPr="00DC7D49" w:rsidRDefault="00DC7D49" w:rsidP="00DC7D49">
      <w:pPr>
        <w:pStyle w:val="SingleTxtGR"/>
        <w:spacing w:before="240"/>
        <w:rPr>
          <w:bCs/>
        </w:rPr>
      </w:pPr>
      <w:r w:rsidRPr="00DC7D49">
        <w:t xml:space="preserve">7. </w:t>
      </w:r>
      <w:r>
        <w:tab/>
      </w:r>
      <w:r w:rsidRPr="00DC7D49">
        <w:t xml:space="preserve">Сообщение № 8/2012: </w:t>
      </w:r>
      <w:r w:rsidRPr="00DC7D49">
        <w:rPr>
          <w:i/>
          <w:iCs/>
        </w:rPr>
        <w:t>г-н Х против Аргентины</w:t>
      </w:r>
    </w:p>
    <w:tbl>
      <w:tblPr>
        <w:tblStyle w:val="TabTxt"/>
        <w:tblW w:w="7370" w:type="dxa"/>
        <w:tblInd w:w="1134" w:type="dxa"/>
        <w:tblLook w:val="05E0" w:firstRow="1" w:lastRow="1" w:firstColumn="1" w:lastColumn="1" w:noHBand="0" w:noVBand="1"/>
      </w:tblPr>
      <w:tblGrid>
        <w:gridCol w:w="3118"/>
        <w:gridCol w:w="4252"/>
      </w:tblGrid>
      <w:tr w:rsidR="00DC7D49" w:rsidRPr="00DC7D49" w:rsidTr="00DC7D49">
        <w:trPr>
          <w:trHeight w:val="240"/>
        </w:trPr>
        <w:tc>
          <w:tcPr>
            <w:tcW w:w="3118" w:type="dxa"/>
            <w:tcBorders>
              <w:top w:val="single" w:sz="4" w:space="0" w:color="auto"/>
              <w:bottom w:val="single" w:sz="12" w:space="0" w:color="auto"/>
            </w:tcBorders>
            <w:shd w:val="clear" w:color="auto" w:fill="auto"/>
          </w:tcPr>
          <w:p w:rsidR="00DC7D49" w:rsidRPr="00DC7D49" w:rsidRDefault="00DC7D49" w:rsidP="00DC7D49">
            <w:pPr>
              <w:spacing w:before="80" w:after="80" w:line="200" w:lineRule="exact"/>
              <w:rPr>
                <w:b/>
                <w:bCs/>
                <w:i/>
              </w:rPr>
            </w:pPr>
            <w:r w:rsidRPr="00DC7D49">
              <w:rPr>
                <w:b/>
                <w:bCs/>
                <w:i/>
              </w:rPr>
              <w:t>Г-н Х против Аргентины</w:t>
            </w:r>
          </w:p>
        </w:tc>
        <w:tc>
          <w:tcPr>
            <w:cnfStyle w:val="000100000000" w:firstRow="0" w:lastRow="0" w:firstColumn="0" w:lastColumn="1" w:oddVBand="0" w:evenVBand="0" w:oddHBand="0" w:evenHBand="0" w:firstRowFirstColumn="0" w:firstRowLastColumn="0" w:lastRowFirstColumn="0" w:lastRowLastColumn="0"/>
            <w:tcW w:w="4252" w:type="dxa"/>
            <w:tcBorders>
              <w:bottom w:val="single" w:sz="12" w:space="0" w:color="auto"/>
            </w:tcBorders>
            <w:shd w:val="clear" w:color="auto" w:fill="auto"/>
          </w:tcPr>
          <w:p w:rsidR="00DC7D49" w:rsidRPr="00FE57F2" w:rsidRDefault="00DC7D49" w:rsidP="00DC7D49">
            <w:pPr>
              <w:spacing w:before="80" w:after="80" w:line="200" w:lineRule="exact"/>
              <w:jc w:val="right"/>
              <w:rPr>
                <w:b/>
                <w:bCs/>
                <w:iCs/>
              </w:rPr>
            </w:pPr>
            <w:r w:rsidRPr="00FE57F2">
              <w:rPr>
                <w:b/>
                <w:bCs/>
                <w:iCs/>
              </w:rPr>
              <w:t>№ 8/2012</w:t>
            </w:r>
          </w:p>
        </w:tc>
      </w:tr>
      <w:tr w:rsidR="00DC7D49" w:rsidRPr="00DC7D49" w:rsidTr="00DC7D49">
        <w:trPr>
          <w:trHeight w:val="240"/>
        </w:trPr>
        <w:tc>
          <w:tcPr>
            <w:tcW w:w="3118" w:type="dxa"/>
            <w:tcBorders>
              <w:top w:val="single" w:sz="12" w:space="0" w:color="auto"/>
            </w:tcBorders>
          </w:tcPr>
          <w:p w:rsidR="00DC7D49" w:rsidRPr="00DC7D49" w:rsidRDefault="00DC7D49" w:rsidP="002008BC">
            <w:pPr>
              <w:spacing w:after="100"/>
              <w:rPr>
                <w:b/>
                <w:bCs/>
              </w:rPr>
            </w:pPr>
            <w:r w:rsidRPr="00DC7D49">
              <w:rPr>
                <w:b/>
                <w:bCs/>
              </w:rPr>
              <w:t>Соображения:</w:t>
            </w:r>
          </w:p>
        </w:tc>
        <w:tc>
          <w:tcPr>
            <w:cnfStyle w:val="000100000000" w:firstRow="0" w:lastRow="0" w:firstColumn="0" w:lastColumn="1" w:oddVBand="0" w:evenVBand="0" w:oddHBand="0" w:evenHBand="0" w:firstRowFirstColumn="0" w:firstRowLastColumn="0" w:lastRowFirstColumn="0" w:lastRowLastColumn="0"/>
            <w:tcW w:w="4252" w:type="dxa"/>
            <w:tcBorders>
              <w:top w:val="single" w:sz="12" w:space="0" w:color="auto"/>
            </w:tcBorders>
          </w:tcPr>
          <w:p w:rsidR="00DC7D49" w:rsidRPr="00DC7D49" w:rsidRDefault="00DC7D49" w:rsidP="002008BC">
            <w:pPr>
              <w:spacing w:after="100"/>
            </w:pPr>
            <w:r w:rsidRPr="00DC7D49">
              <w:t>11 апреля 2014 года</w:t>
            </w:r>
          </w:p>
        </w:tc>
      </w:tr>
      <w:tr w:rsidR="00DC7D49" w:rsidRPr="00DC7D49" w:rsidTr="00DC7D49">
        <w:trPr>
          <w:trHeight w:val="240"/>
        </w:trPr>
        <w:tc>
          <w:tcPr>
            <w:tcW w:w="3118" w:type="dxa"/>
          </w:tcPr>
          <w:p w:rsidR="00DC7D49" w:rsidRPr="00DC7D49" w:rsidRDefault="00DC7D49" w:rsidP="002008BC">
            <w:pPr>
              <w:spacing w:after="100"/>
              <w:rPr>
                <w:b/>
                <w:bCs/>
              </w:rPr>
            </w:pPr>
            <w:r w:rsidRPr="00DC7D49">
              <w:rPr>
                <w:b/>
                <w:bCs/>
              </w:rPr>
              <w:t>Замечания автора</w:t>
            </w:r>
            <w:r w:rsidR="00FE57F2">
              <w:rPr>
                <w:b/>
                <w:bCs/>
              </w:rPr>
              <w:t xml:space="preserve"> </w:t>
            </w:r>
            <w:r w:rsidRPr="00DC7D49">
              <w:rPr>
                <w:b/>
                <w:bCs/>
              </w:rPr>
              <w:t>(первые):</w:t>
            </w:r>
          </w:p>
        </w:tc>
        <w:tc>
          <w:tcPr>
            <w:cnfStyle w:val="000100000000" w:firstRow="0" w:lastRow="0" w:firstColumn="0" w:lastColumn="1" w:oddVBand="0" w:evenVBand="0" w:oddHBand="0" w:evenHBand="0" w:firstRowFirstColumn="0" w:firstRowLastColumn="0" w:lastRowFirstColumn="0" w:lastRowLastColumn="0"/>
            <w:tcW w:w="4252" w:type="dxa"/>
          </w:tcPr>
          <w:p w:rsidR="00DC7D49" w:rsidRPr="00DC7D49" w:rsidRDefault="00DC7D49" w:rsidP="002008BC">
            <w:pPr>
              <w:spacing w:after="100"/>
            </w:pPr>
            <w:r w:rsidRPr="00DC7D49">
              <w:t>16 июня 2014 года; направление государству-участнику для получения дополнительной информации, которая должна быть пред</w:t>
            </w:r>
            <w:r w:rsidRPr="00DC7D49">
              <w:t>о</w:t>
            </w:r>
            <w:r w:rsidRPr="00DC7D49">
              <w:t>ставлена вместе с ожидаемыми замечаниями; предельный срок: 15 октября 2014 года</w:t>
            </w:r>
          </w:p>
        </w:tc>
      </w:tr>
      <w:tr w:rsidR="00DC7D49" w:rsidRPr="00DC7D49" w:rsidTr="00DC7D49">
        <w:trPr>
          <w:trHeight w:val="240"/>
        </w:trPr>
        <w:tc>
          <w:tcPr>
            <w:tcW w:w="3118" w:type="dxa"/>
          </w:tcPr>
          <w:p w:rsidR="00DC7D49" w:rsidRPr="00DC7D49" w:rsidRDefault="00DC7D49" w:rsidP="002008BC">
            <w:pPr>
              <w:spacing w:after="100"/>
              <w:rPr>
                <w:b/>
                <w:bCs/>
              </w:rPr>
            </w:pPr>
            <w:r w:rsidRPr="00DC7D49">
              <w:rPr>
                <w:b/>
                <w:bCs/>
              </w:rPr>
              <w:t>Замечания автора</w:t>
            </w:r>
            <w:r w:rsidR="00FE57F2">
              <w:rPr>
                <w:b/>
                <w:bCs/>
              </w:rPr>
              <w:t xml:space="preserve"> </w:t>
            </w:r>
            <w:r w:rsidRPr="00DC7D49">
              <w:rPr>
                <w:b/>
                <w:bCs/>
              </w:rPr>
              <w:t>(вторые):</w:t>
            </w:r>
          </w:p>
        </w:tc>
        <w:tc>
          <w:tcPr>
            <w:cnfStyle w:val="000100000000" w:firstRow="0" w:lastRow="0" w:firstColumn="0" w:lastColumn="1" w:oddVBand="0" w:evenVBand="0" w:oddHBand="0" w:evenHBand="0" w:firstRowFirstColumn="0" w:firstRowLastColumn="0" w:lastRowFirstColumn="0" w:lastRowLastColumn="0"/>
            <w:tcW w:w="4252" w:type="dxa"/>
          </w:tcPr>
          <w:p w:rsidR="00DC7D49" w:rsidRPr="00DC7D49" w:rsidRDefault="00DC7D49" w:rsidP="002008BC">
            <w:pPr>
              <w:spacing w:after="100"/>
            </w:pPr>
            <w:r w:rsidRPr="00DC7D49">
              <w:t>17 ноября 2014 года</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2008BC">
            <w:pPr>
              <w:spacing w:after="100"/>
              <w:rPr>
                <w:b/>
                <w:bCs/>
              </w:rPr>
            </w:pPr>
            <w:r w:rsidRPr="00DC7D49">
              <w:rPr>
                <w:b/>
                <w:bCs/>
              </w:rPr>
              <w:t>Резюме (первых и вторых) замечаний автора:</w:t>
            </w:r>
          </w:p>
          <w:p w:rsidR="00DC7D49" w:rsidRPr="00DC7D49" w:rsidRDefault="00DC7D49" w:rsidP="00FE57F2">
            <w:pPr>
              <w:spacing w:after="100"/>
            </w:pPr>
            <w:r w:rsidRPr="00DC7D49">
              <w:t>Адвокат автора сообщения указывает, что г-н X вынужден был присутствовать на судебных слушаниях в июне 2014 года, которые длились в течение вос</w:t>
            </w:r>
            <w:r w:rsidRPr="00DC7D49">
              <w:t>ь</w:t>
            </w:r>
            <w:r w:rsidRPr="00DC7D49">
              <w:t>ми</w:t>
            </w:r>
            <w:r w:rsidR="00FE57F2">
              <w:t>−</w:t>
            </w:r>
            <w:r w:rsidR="00FE57F2">
              <w:br/>
            </w:r>
            <w:r w:rsidRPr="00DC7D49">
              <w:t>девяти часов в условиях, которые представля</w:t>
            </w:r>
            <w:r w:rsidR="00FE57F2">
              <w:t>ю</w:t>
            </w:r>
            <w:r w:rsidRPr="00DC7D49">
              <w:t>т собой нарушение его прав в соответствии с Конвенцией. Адвокат утверждает, что меры, принятые госуда</w:t>
            </w:r>
            <w:r w:rsidRPr="00DC7D49">
              <w:t>р</w:t>
            </w:r>
            <w:r w:rsidRPr="00DC7D49">
              <w:t>ством-участником для того, чтобы позволить г-ну Х перемещаться в тюрьме и иметь доступ к туалету и душу, являются "недостаточными и косметическ</w:t>
            </w:r>
            <w:r w:rsidRPr="00DC7D49">
              <w:t>и</w:t>
            </w:r>
            <w:r w:rsidRPr="00DC7D49">
              <w:t>ми по своему характеру". Адвокат утверждает, что г-н Х переводился в разные медицинские заведения в государстве-участнике, с тем чтобы обеспечить д</w:t>
            </w:r>
            <w:r w:rsidRPr="00DC7D49">
              <w:t>о</w:t>
            </w:r>
            <w:r w:rsidRPr="00DC7D49">
              <w:t>ступ к необходимому ему лечению, и что такие переводы вредны для его зд</w:t>
            </w:r>
            <w:r w:rsidRPr="00DC7D49">
              <w:t>о</w:t>
            </w:r>
            <w:r w:rsidRPr="00DC7D49">
              <w:t>ровья. Адвокат делает вывод о том, что государство-участник продолжает нарушать положения Конвенции.</w:t>
            </w:r>
          </w:p>
        </w:tc>
      </w:tr>
      <w:tr w:rsidR="00DC7D49" w:rsidRPr="00DC7D49" w:rsidTr="00FE57F2">
        <w:trPr>
          <w:trHeight w:val="240"/>
        </w:trPr>
        <w:tc>
          <w:tcPr>
            <w:tcW w:w="3118" w:type="dxa"/>
            <w:tcBorders>
              <w:bottom w:val="nil"/>
            </w:tcBorders>
          </w:tcPr>
          <w:p w:rsidR="00DC7D49" w:rsidRPr="00DC7D49" w:rsidRDefault="00DC7D49" w:rsidP="002008BC">
            <w:pPr>
              <w:spacing w:after="100"/>
              <w:rPr>
                <w:b/>
                <w:bCs/>
              </w:rPr>
            </w:pPr>
            <w:r w:rsidRPr="00DC7D49">
              <w:rPr>
                <w:b/>
                <w:bCs/>
              </w:rPr>
              <w:t>Первый ответ государства-участника:</w:t>
            </w:r>
          </w:p>
        </w:tc>
        <w:tc>
          <w:tcPr>
            <w:cnfStyle w:val="000100000000" w:firstRow="0" w:lastRow="0" w:firstColumn="0" w:lastColumn="1" w:oddVBand="0" w:evenVBand="0" w:oddHBand="0" w:evenHBand="0" w:firstRowFirstColumn="0" w:firstRowLastColumn="0" w:lastRowFirstColumn="0" w:lastRowLastColumn="0"/>
            <w:tcW w:w="4252" w:type="dxa"/>
          </w:tcPr>
          <w:p w:rsidR="00DC7D49" w:rsidRPr="00DC7D49" w:rsidRDefault="00DC7D49" w:rsidP="002008BC">
            <w:pPr>
              <w:spacing w:after="100"/>
            </w:pPr>
            <w:r w:rsidRPr="00DC7D49">
              <w:t>16 декабря 2014 года</w:t>
            </w:r>
          </w:p>
        </w:tc>
      </w:tr>
      <w:tr w:rsidR="00DC7D49" w:rsidRPr="00DC7D49" w:rsidTr="00FE57F2">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DC7D49" w:rsidRPr="00DC7D49" w:rsidRDefault="00DC7D49" w:rsidP="002008BC">
            <w:pPr>
              <w:spacing w:after="100"/>
              <w:rPr>
                <w:b/>
                <w:bCs/>
              </w:rPr>
            </w:pPr>
            <w:r w:rsidRPr="00DC7D49">
              <w:rPr>
                <w:b/>
                <w:bCs/>
              </w:rPr>
              <w:t>Резюме первого ответа государства-участника:</w:t>
            </w:r>
          </w:p>
          <w:p w:rsidR="00DC7D49" w:rsidRPr="00DC7D49" w:rsidRDefault="00DC7D49" w:rsidP="00FE57F2">
            <w:pPr>
              <w:spacing w:after="100"/>
            </w:pPr>
            <w:r w:rsidRPr="00DC7D49">
              <w:t>Государство-участник описывает меры по разумному приспособлению, прин</w:t>
            </w:r>
            <w:r w:rsidRPr="00DC7D49">
              <w:t>я</w:t>
            </w:r>
            <w:r w:rsidRPr="00DC7D49">
              <w:t xml:space="preserve">тые в целях выполнения рекомендаций Комитета и адаптации оборудования тюремной больницы </w:t>
            </w:r>
            <w:proofErr w:type="spellStart"/>
            <w:r w:rsidRPr="00DC7D49">
              <w:t>Эсейса</w:t>
            </w:r>
            <w:proofErr w:type="spellEnd"/>
            <w:r w:rsidRPr="00DC7D49">
              <w:t xml:space="preserve"> к потребностям г-на Х, касающиеся более ко</w:t>
            </w:r>
            <w:r w:rsidRPr="00DC7D49">
              <w:t>н</w:t>
            </w:r>
            <w:r w:rsidRPr="00DC7D49">
              <w:t>кретно замены туалета</w:t>
            </w:r>
            <w:r w:rsidR="00FE57F2">
              <w:t>,</w:t>
            </w:r>
            <w:r w:rsidRPr="00DC7D49">
              <w:t xml:space="preserve"> переделки канализационной трубы; замены одной из дверей для доступа инвалидных колясок в медпункт; расширения одной из д</w:t>
            </w:r>
            <w:r w:rsidRPr="00DC7D49">
              <w:t>о</w:t>
            </w:r>
            <w:r w:rsidRPr="00DC7D49">
              <w:t>рожек внутреннего двора для обеспечения возможности передвижения на и</w:t>
            </w:r>
            <w:r w:rsidRPr="00DC7D49">
              <w:t>н</w:t>
            </w:r>
            <w:r w:rsidRPr="00DC7D49">
              <w:t>валидной коляске.</w:t>
            </w:r>
          </w:p>
          <w:p w:rsidR="00DC7D49" w:rsidRPr="00DC7D49" w:rsidRDefault="00DC7D49" w:rsidP="002008BC">
            <w:pPr>
              <w:spacing w:after="100"/>
            </w:pPr>
            <w:r w:rsidRPr="00DC7D49">
              <w:t>Что касается лечения, то государство-участник напоминает вывод Комитета о том, что он "не располагал достаточными доказательными элементами, позв</w:t>
            </w:r>
            <w:r w:rsidRPr="00DC7D49">
              <w:t>о</w:t>
            </w:r>
            <w:r w:rsidRPr="00DC7D49">
              <w:t>ляющими ему прийти к выводу о нарушении статей 25 и 26 Конвенции", равно как и "не располагал достаточными фактами, позволяющими заключить, что поездки из пенитенциарного учреждения и обратно в специально оборудова</w:t>
            </w:r>
            <w:r w:rsidRPr="00DC7D49">
              <w:t>н</w:t>
            </w:r>
            <w:r w:rsidRPr="00DC7D49">
              <w:t>ной машине скорой помощи в сопровождении врача, а также содержание авт</w:t>
            </w:r>
            <w:r w:rsidRPr="00DC7D49">
              <w:t>о</w:t>
            </w:r>
            <w:r w:rsidRPr="00DC7D49">
              <w:t>ра сообщения в тюрьме представляют собой нарушения статей 10 и 25 Конве</w:t>
            </w:r>
            <w:r w:rsidRPr="00DC7D49">
              <w:t>н</w:t>
            </w:r>
            <w:r w:rsidRPr="00DC7D49">
              <w:t>ции"</w:t>
            </w:r>
            <w:r w:rsidRPr="00DC7D49">
              <w:rPr>
                <w:sz w:val="18"/>
                <w:szCs w:val="18"/>
                <w:vertAlign w:val="superscript"/>
              </w:rPr>
              <w:footnoteReference w:id="7"/>
            </w:r>
            <w:r>
              <w:t>.</w:t>
            </w:r>
            <w:r w:rsidRPr="00DC7D49">
              <w:t xml:space="preserve"> Исходя из этого государство-участник делает вывод о том, что Комитету не следует уделять особое внимание этому вопросу.</w:t>
            </w:r>
          </w:p>
        </w:tc>
      </w:tr>
      <w:tr w:rsidR="00DC7D49" w:rsidRPr="00DC7D49" w:rsidTr="00DC7D49">
        <w:trPr>
          <w:trHeight w:val="240"/>
        </w:trPr>
        <w:tc>
          <w:tcPr>
            <w:tcW w:w="3118" w:type="dxa"/>
          </w:tcPr>
          <w:p w:rsidR="00DC7D49" w:rsidRPr="00DC7D49" w:rsidRDefault="00DC7D49" w:rsidP="002008BC">
            <w:pPr>
              <w:spacing w:after="100"/>
              <w:rPr>
                <w:b/>
                <w:bCs/>
              </w:rPr>
            </w:pPr>
            <w:r w:rsidRPr="00DC7D49">
              <w:rPr>
                <w:b/>
                <w:bCs/>
              </w:rPr>
              <w:t>Замечания автора (третьи):</w:t>
            </w:r>
          </w:p>
        </w:tc>
        <w:tc>
          <w:tcPr>
            <w:cnfStyle w:val="000100000000" w:firstRow="0" w:lastRow="0" w:firstColumn="0" w:lastColumn="1" w:oddVBand="0" w:evenVBand="0" w:oddHBand="0" w:evenHBand="0" w:firstRowFirstColumn="0" w:firstRowLastColumn="0" w:lastRowFirstColumn="0" w:lastRowLastColumn="0"/>
            <w:tcW w:w="4252" w:type="dxa"/>
          </w:tcPr>
          <w:p w:rsidR="00DC7D49" w:rsidRPr="00DC7D49" w:rsidRDefault="00DC7D49" w:rsidP="002008BC">
            <w:pPr>
              <w:spacing w:after="100"/>
            </w:pPr>
            <w:r w:rsidRPr="00DC7D49">
              <w:t>29 января 2015 года</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2008BC">
            <w:pPr>
              <w:spacing w:after="100"/>
              <w:rPr>
                <w:b/>
                <w:bCs/>
              </w:rPr>
            </w:pPr>
            <w:r w:rsidRPr="00DC7D49">
              <w:rPr>
                <w:b/>
                <w:bCs/>
              </w:rPr>
              <w:t>Резюме (третьих) замечаний автора:</w:t>
            </w:r>
          </w:p>
          <w:p w:rsidR="00DC7D49" w:rsidRPr="00DC7D49" w:rsidRDefault="00DC7D49" w:rsidP="002008BC">
            <w:pPr>
              <w:spacing w:after="100"/>
            </w:pPr>
            <w:r w:rsidRPr="00DC7D49">
              <w:t>Автор считает, что:</w:t>
            </w:r>
          </w:p>
          <w:p w:rsidR="00DC7D49" w:rsidRPr="00DC7D49" w:rsidRDefault="00DC7D49" w:rsidP="00FE57F2">
            <w:pPr>
              <w:pStyle w:val="Bullet1GR"/>
              <w:tabs>
                <w:tab w:val="clear" w:pos="1701"/>
              </w:tabs>
              <w:spacing w:after="100"/>
              <w:ind w:left="210" w:right="84"/>
            </w:pPr>
            <w:r w:rsidRPr="00DC7D49">
              <w:t>меры, принятые государством-участником, носят лишь формальный хара</w:t>
            </w:r>
            <w:r w:rsidRPr="00DC7D49">
              <w:t>к</w:t>
            </w:r>
            <w:r w:rsidRPr="00DC7D49">
              <w:t>тер и являются недостаточными</w:t>
            </w:r>
            <w:r w:rsidR="00FE57F2">
              <w:t>;</w:t>
            </w:r>
          </w:p>
          <w:p w:rsidR="00DC7D49" w:rsidRPr="00DC7D49" w:rsidRDefault="00DC7D49" w:rsidP="00FE57F2">
            <w:pPr>
              <w:pStyle w:val="Bullet1GR"/>
              <w:tabs>
                <w:tab w:val="clear" w:pos="1701"/>
              </w:tabs>
              <w:spacing w:after="100"/>
              <w:ind w:left="210" w:right="84"/>
            </w:pPr>
            <w:r>
              <w:t>с</w:t>
            </w:r>
            <w:r w:rsidRPr="00DC7D49">
              <w:t>удья, которая ведет это дело в настоящее время, не является беспристрас</w:t>
            </w:r>
            <w:r w:rsidRPr="00DC7D49">
              <w:t>т</w:t>
            </w:r>
            <w:r w:rsidRPr="00DC7D49">
              <w:t>ной, поскольку она напрямую причастна к вынесению приговора г-ну Х, по которому он был приговорен к тюремному заключению</w:t>
            </w:r>
            <w:r w:rsidR="00FE57F2">
              <w:t>;</w:t>
            </w:r>
          </w:p>
          <w:p w:rsidR="00DC7D49" w:rsidRPr="00DC7D49" w:rsidRDefault="00DC7D49" w:rsidP="00FE57F2">
            <w:pPr>
              <w:pStyle w:val="Bullet1GR"/>
              <w:tabs>
                <w:tab w:val="clear" w:pos="1701"/>
              </w:tabs>
              <w:spacing w:after="100"/>
              <w:ind w:left="210" w:right="84"/>
            </w:pPr>
            <w:r w:rsidRPr="00DC7D49">
              <w:t>лечение, которое г-н Х проходил в 2013 году, потребовало  нескольких его перевозок из тюрьмы в больницу и обратно, которые отрицательно сказ</w:t>
            </w:r>
            <w:r w:rsidRPr="00DC7D49">
              <w:t>а</w:t>
            </w:r>
            <w:r w:rsidRPr="00DC7D49">
              <w:t>лись на его здоровье</w:t>
            </w:r>
            <w:r w:rsidR="00FE57F2">
              <w:t>;</w:t>
            </w:r>
          </w:p>
          <w:p w:rsidR="00DC7D49" w:rsidRPr="00DC7D49" w:rsidRDefault="00DC7D49" w:rsidP="00FE57F2">
            <w:pPr>
              <w:pStyle w:val="Bullet1GR"/>
              <w:tabs>
                <w:tab w:val="clear" w:pos="1701"/>
              </w:tabs>
              <w:spacing w:after="100"/>
              <w:ind w:left="210" w:right="84"/>
            </w:pPr>
            <w:r w:rsidRPr="00DC7D49">
              <w:t>власти продолжают нарушать права г-на Х, поскольку ему не обеспечен д</w:t>
            </w:r>
            <w:r w:rsidRPr="00DC7D49">
              <w:t>о</w:t>
            </w:r>
            <w:r w:rsidRPr="00DC7D49">
              <w:t>ступ к адаптированной медицинской помощи</w:t>
            </w:r>
            <w:r w:rsidR="00FE57F2">
              <w:t>;</w:t>
            </w:r>
          </w:p>
          <w:p w:rsidR="00DC7D49" w:rsidRPr="00DC7D49" w:rsidRDefault="00DC7D49" w:rsidP="008F489C">
            <w:pPr>
              <w:pStyle w:val="Bullet1GR"/>
              <w:tabs>
                <w:tab w:val="clear" w:pos="1701"/>
              </w:tabs>
              <w:spacing w:after="100"/>
              <w:ind w:left="210" w:right="84"/>
            </w:pPr>
            <w:r w:rsidRPr="00DC7D49">
              <w:t>работы по оборудованию места заключения, в частности, ванной комнаты, являются недостаточными, поскольку они не обеспечивают самостоятел</w:t>
            </w:r>
            <w:r w:rsidRPr="00DC7D49">
              <w:t>ь</w:t>
            </w:r>
            <w:r w:rsidRPr="00DC7D49">
              <w:t>ный доступ к удобствам; г-н Х по-прежнему нуждается в сопровождении.</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2008BC">
            <w:pPr>
              <w:spacing w:after="100"/>
            </w:pPr>
            <w:r w:rsidRPr="00DC7D49">
              <w:t>Адвокат автора сообщения также приводит подробную информацию о состо</w:t>
            </w:r>
            <w:r w:rsidRPr="00DC7D49">
              <w:t>я</w:t>
            </w:r>
            <w:r w:rsidRPr="00DC7D49">
              <w:t>нии здоровья г-на Х и судебных и медицинских решениях, которые были пр</w:t>
            </w:r>
            <w:r w:rsidRPr="00DC7D49">
              <w:t>и</w:t>
            </w:r>
            <w:r w:rsidRPr="00DC7D49">
              <w:t>няты в последние месяцы. Она делает вывод о том, что:</w:t>
            </w:r>
          </w:p>
          <w:p w:rsidR="00DC7D49" w:rsidRPr="00DC7D49" w:rsidRDefault="00DC7D49" w:rsidP="008F489C">
            <w:pPr>
              <w:pStyle w:val="Bullet1GR"/>
              <w:tabs>
                <w:tab w:val="clear" w:pos="1701"/>
              </w:tabs>
              <w:spacing w:after="100"/>
              <w:ind w:left="210" w:right="84"/>
            </w:pPr>
            <w:r w:rsidRPr="00DC7D49">
              <w:t>принятые меры не адаптированы к потребностям г-на Х  и он не может оставаться в заключении, поскольку лишен там доступа к необходимой ему мед</w:t>
            </w:r>
            <w:r w:rsidRPr="00DC7D49">
              <w:t>и</w:t>
            </w:r>
            <w:r w:rsidRPr="00DC7D49">
              <w:t>цинской помощи;</w:t>
            </w:r>
          </w:p>
          <w:p w:rsidR="00DC7D49" w:rsidRPr="00DC7D49" w:rsidRDefault="00DC7D49" w:rsidP="008F489C">
            <w:pPr>
              <w:pStyle w:val="Bullet1GR"/>
              <w:tabs>
                <w:tab w:val="clear" w:pos="1701"/>
              </w:tabs>
              <w:spacing w:after="100"/>
              <w:ind w:left="210" w:right="84"/>
            </w:pPr>
            <w:r w:rsidRPr="00DC7D49">
              <w:t>домашний арест является для него единственным вариантом, позволяющим получить доступ к необходимой ему медицинской помощи.</w:t>
            </w:r>
          </w:p>
          <w:p w:rsidR="00DC7D49" w:rsidRPr="00DC7D49" w:rsidRDefault="00DC7D49" w:rsidP="002008BC">
            <w:pPr>
              <w:spacing w:after="100"/>
            </w:pPr>
            <w:r w:rsidRPr="00DC7D49">
              <w:t>Адвокат вновь обвиняет Аргентину в нарушении подпунктов a) и b) пункта 1 статьи 9, пункта 2 статьи 14 и статей 10, 17, 25 и 26 Конвенции.</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2008BC">
            <w:pPr>
              <w:spacing w:after="100"/>
              <w:rPr>
                <w:b/>
                <w:bCs/>
              </w:rPr>
            </w:pPr>
            <w:r w:rsidRPr="00DC7D49">
              <w:br w:type="page"/>
            </w:r>
            <w:r w:rsidRPr="00DC7D49">
              <w:br w:type="page"/>
            </w:r>
            <w:r w:rsidRPr="00DC7D49">
              <w:rPr>
                <w:b/>
                <w:bCs/>
              </w:rPr>
              <w:t>Принятые меры:</w:t>
            </w:r>
          </w:p>
          <w:p w:rsidR="00DC7D49" w:rsidRPr="00DC7D49" w:rsidRDefault="00DC7D49" w:rsidP="00FE57F2">
            <w:pPr>
              <w:spacing w:after="100"/>
            </w:pPr>
            <w:r w:rsidRPr="00DC7D49">
              <w:t>2 февраля 2015 года</w:t>
            </w:r>
            <w:r w:rsidR="00FE57F2">
              <w:t>:</w:t>
            </w:r>
            <w:r w:rsidRPr="00DC7D49">
              <w:t xml:space="preserve"> принятие к сведению замечаний автора с информирован</w:t>
            </w:r>
            <w:r w:rsidRPr="00DC7D49">
              <w:t>и</w:t>
            </w:r>
            <w:r w:rsidRPr="00DC7D49">
              <w:t>ем его о том, что его замечания будут рассмотрены Комитетом на его следу</w:t>
            </w:r>
            <w:r w:rsidRPr="00DC7D49">
              <w:t>ю</w:t>
            </w:r>
            <w:r w:rsidRPr="00DC7D49">
              <w:t>щей сессии</w:t>
            </w:r>
          </w:p>
          <w:p w:rsidR="00DC7D49" w:rsidRPr="00DC7D49" w:rsidRDefault="00DC7D49" w:rsidP="002008BC">
            <w:pPr>
              <w:spacing w:after="100"/>
            </w:pPr>
            <w:r w:rsidRPr="00DC7D49">
              <w:t>13 февраля 2015 года: новый адвокат автора предъявляет свои полномочия и заявляет, что Комитету будут представлены дополнительные замечания</w:t>
            </w:r>
          </w:p>
          <w:p w:rsidR="00DC7D49" w:rsidRPr="00DC7D49" w:rsidRDefault="00DC7D49" w:rsidP="00FE57F2">
            <w:pPr>
              <w:spacing w:after="100"/>
            </w:pPr>
            <w:r w:rsidRPr="00DC7D49">
              <w:t>16 февраля 2015 года</w:t>
            </w:r>
            <w:r w:rsidR="00FE57F2">
              <w:t>:</w:t>
            </w:r>
            <w:r w:rsidRPr="00DC7D49">
              <w:t xml:space="preserve"> принятие к сведению письма нового адвоката</w:t>
            </w:r>
          </w:p>
          <w:p w:rsidR="00DC7D49" w:rsidRPr="00DC7D49" w:rsidRDefault="00DC7D49" w:rsidP="002008BC">
            <w:pPr>
              <w:spacing w:after="100"/>
            </w:pPr>
            <w:r w:rsidRPr="00DC7D49">
              <w:t>15 апреля 2015 года: первое напоминание направлено автору в отношении д</w:t>
            </w:r>
            <w:r w:rsidRPr="00DC7D49">
              <w:t>о</w:t>
            </w:r>
            <w:r w:rsidRPr="00DC7D49">
              <w:t>полнительных замечаний; предельный срок: 15 июня 2015 года</w:t>
            </w:r>
          </w:p>
        </w:tc>
      </w:tr>
      <w:tr w:rsidR="00DC7D49" w:rsidRPr="00DC7D49" w:rsidTr="00DC7D49">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DC7D49" w:rsidRPr="00DC7D49" w:rsidRDefault="00DC7D49" w:rsidP="002008BC">
            <w:pPr>
              <w:spacing w:after="100"/>
              <w:rPr>
                <w:b/>
                <w:bCs/>
              </w:rPr>
            </w:pPr>
            <w:r w:rsidRPr="00DC7D49">
              <w:rPr>
                <w:b/>
                <w:bCs/>
              </w:rPr>
              <w:t>Рекомендация Докладчика:</w:t>
            </w:r>
          </w:p>
          <w:p w:rsidR="00DC7D49" w:rsidRPr="00DC7D49" w:rsidRDefault="00FE57F2" w:rsidP="002008BC">
            <w:pPr>
              <w:spacing w:after="100"/>
            </w:pPr>
            <w:r w:rsidRPr="00DC7D49">
              <w:t xml:space="preserve">Будет </w:t>
            </w:r>
            <w:r w:rsidR="00DC7D49" w:rsidRPr="00DC7D49">
              <w:t>определена в свете дополнительных замечаний, которые должны быть представлены автором</w:t>
            </w:r>
          </w:p>
        </w:tc>
      </w:tr>
    </w:tbl>
    <w:p w:rsidR="001D255F" w:rsidRPr="00DC7D49" w:rsidRDefault="00DC7D49" w:rsidP="002008BC">
      <w:pPr>
        <w:spacing w:before="240"/>
        <w:jc w:val="center"/>
        <w:rPr>
          <w:u w:val="single"/>
        </w:rPr>
      </w:pPr>
      <w:r>
        <w:rPr>
          <w:u w:val="single"/>
        </w:rPr>
        <w:tab/>
      </w:r>
      <w:r>
        <w:rPr>
          <w:u w:val="single"/>
        </w:rPr>
        <w:tab/>
      </w:r>
      <w:r>
        <w:rPr>
          <w:u w:val="single"/>
        </w:rPr>
        <w:tab/>
      </w:r>
    </w:p>
    <w:sectPr w:rsidR="001D255F" w:rsidRPr="00DC7D49" w:rsidSect="007511D7">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D49" w:rsidRDefault="00DC7D49">
      <w:r>
        <w:rPr>
          <w:lang w:val="en-US"/>
        </w:rPr>
        <w:tab/>
      </w:r>
      <w:r>
        <w:separator/>
      </w:r>
    </w:p>
  </w:endnote>
  <w:endnote w:type="continuationSeparator" w:id="0">
    <w:p w:rsidR="00DC7D49" w:rsidRDefault="00DC7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B0" w:rsidRPr="009A6F4A" w:rsidRDefault="002B43B0">
    <w:pPr>
      <w:pStyle w:val="ac"/>
      <w:rPr>
        <w:lang w:val="en-US"/>
      </w:rPr>
    </w:pPr>
    <w:r>
      <w:rPr>
        <w:rStyle w:val="ad"/>
      </w:rPr>
      <w:fldChar w:fldCharType="begin"/>
    </w:r>
    <w:r>
      <w:rPr>
        <w:rStyle w:val="ad"/>
      </w:rPr>
      <w:instrText xml:space="preserve"> PAGE </w:instrText>
    </w:r>
    <w:r>
      <w:rPr>
        <w:rStyle w:val="ad"/>
      </w:rPr>
      <w:fldChar w:fldCharType="separate"/>
    </w:r>
    <w:r w:rsidR="002E6C9F">
      <w:rPr>
        <w:rStyle w:val="ad"/>
        <w:noProof/>
      </w:rPr>
      <w:t>6</w:t>
    </w:r>
    <w:r>
      <w:rPr>
        <w:rStyle w:val="ad"/>
      </w:rPr>
      <w:fldChar w:fldCharType="end"/>
    </w:r>
    <w:r>
      <w:rPr>
        <w:lang w:val="en-US"/>
      </w:rPr>
      <w:tab/>
      <w:t>GE.</w:t>
    </w:r>
    <w:r w:rsidR="00CD1F7B">
      <w:rPr>
        <w:lang w:val="en-US"/>
      </w:rPr>
      <w:t>1</w:t>
    </w:r>
    <w:r w:rsidR="00A27EE8">
      <w:rPr>
        <w:lang w:val="en-US"/>
      </w:rPr>
      <w:t>5</w:t>
    </w:r>
    <w:r>
      <w:rPr>
        <w:lang w:val="en-US"/>
      </w:rPr>
      <w:t>-</w:t>
    </w:r>
    <w:r w:rsidR="00DC7D49">
      <w:rPr>
        <w:lang w:val="en-US"/>
      </w:rPr>
      <w:t>07889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B0" w:rsidRPr="009A6F4A" w:rsidRDefault="002B43B0">
    <w:pPr>
      <w:pStyle w:val="ac"/>
      <w:rPr>
        <w:lang w:val="en-US"/>
      </w:rPr>
    </w:pPr>
    <w:r>
      <w:rPr>
        <w:lang w:val="en-US"/>
      </w:rPr>
      <w:t>GE.</w:t>
    </w:r>
    <w:r w:rsidR="00CD1F7B">
      <w:rPr>
        <w:lang w:val="en-US"/>
      </w:rPr>
      <w:t>1</w:t>
    </w:r>
    <w:r w:rsidR="00A27EE8">
      <w:rPr>
        <w:lang w:val="en-US"/>
      </w:rPr>
      <w:t>5</w:t>
    </w:r>
    <w:r>
      <w:rPr>
        <w:lang w:val="en-US"/>
      </w:rPr>
      <w:t>-</w:t>
    </w:r>
    <w:r w:rsidR="00DC7D49">
      <w:rPr>
        <w:lang w:val="en-US"/>
      </w:rPr>
      <w:t>07889</w:t>
    </w:r>
    <w:r>
      <w:rPr>
        <w:lang w:val="en-US"/>
      </w:rPr>
      <w:tab/>
    </w:r>
    <w:r>
      <w:rPr>
        <w:rStyle w:val="ad"/>
      </w:rPr>
      <w:fldChar w:fldCharType="begin"/>
    </w:r>
    <w:r>
      <w:rPr>
        <w:rStyle w:val="ad"/>
      </w:rPr>
      <w:instrText xml:space="preserve"> PAGE </w:instrText>
    </w:r>
    <w:r>
      <w:rPr>
        <w:rStyle w:val="ad"/>
      </w:rPr>
      <w:fldChar w:fldCharType="separate"/>
    </w:r>
    <w:r w:rsidR="002E6C9F">
      <w:rPr>
        <w:rStyle w:val="ad"/>
        <w:noProof/>
      </w:rPr>
      <w:t>5</w:t>
    </w:r>
    <w:r>
      <w:rPr>
        <w:rStyle w:val="ad"/>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bottom w:val="none" w:sz="0" w:space="0" w:color="auto"/>
      </w:tblBorders>
      <w:tblLook w:val="01E0" w:firstRow="1" w:lastRow="1" w:firstColumn="1" w:lastColumn="1" w:noHBand="0" w:noVBand="0"/>
    </w:tblPr>
    <w:tblGrid>
      <w:gridCol w:w="3634"/>
      <w:gridCol w:w="4625"/>
      <w:gridCol w:w="1596"/>
    </w:tblGrid>
    <w:tr w:rsidR="00C84171" w:rsidTr="00441562">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rsidR="00C84171" w:rsidRPr="00C84171" w:rsidRDefault="00FB1329" w:rsidP="00DC7D49">
          <w:pPr>
            <w:rPr>
              <w:sz w:val="20"/>
            </w:rPr>
          </w:pPr>
          <w:r>
            <w:rPr>
              <w:sz w:val="20"/>
              <w:lang w:val="en-US"/>
            </w:rPr>
            <w:t>GE.</w:t>
          </w:r>
          <w:r w:rsidR="00C84171" w:rsidRPr="00C84171">
            <w:rPr>
              <w:sz w:val="20"/>
              <w:lang w:val="en-US"/>
            </w:rPr>
            <w:t>1</w:t>
          </w:r>
          <w:r w:rsidR="00A27EE8">
            <w:rPr>
              <w:sz w:val="20"/>
              <w:lang w:val="en-US"/>
            </w:rPr>
            <w:t>5</w:t>
          </w:r>
          <w:r w:rsidR="00C84171" w:rsidRPr="00C84171">
            <w:rPr>
              <w:sz w:val="20"/>
              <w:lang w:val="en-US"/>
            </w:rPr>
            <w:t>-</w:t>
          </w:r>
          <w:r w:rsidR="00DC7D49">
            <w:rPr>
              <w:sz w:val="20"/>
              <w:lang w:val="en-US"/>
            </w:rPr>
            <w:t>07889</w:t>
          </w:r>
          <w:r w:rsidR="00C84171" w:rsidRPr="00C84171">
            <w:rPr>
              <w:sz w:val="20"/>
              <w:lang w:val="en-US"/>
            </w:rPr>
            <w:t xml:space="preserve">   (R)</w:t>
          </w:r>
          <w:r w:rsidR="00DC7D49">
            <w:rPr>
              <w:sz w:val="20"/>
              <w:lang w:val="en-US"/>
            </w:rPr>
            <w:t xml:space="preserve">   160615   170615</w:t>
          </w:r>
        </w:p>
      </w:tc>
      <w:tc>
        <w:tcPr>
          <w:tcW w:w="4663" w:type="dxa"/>
          <w:vMerge w:val="restart"/>
          <w:vAlign w:val="bottom"/>
        </w:tcPr>
        <w:p w:rsidR="00C84171" w:rsidRDefault="004533EB" w:rsidP="00441562">
          <w:pPr>
            <w:spacing w:after="120"/>
            <w:jc w:val="right"/>
          </w:pPr>
          <w:r>
            <w:rPr>
              <w:b/>
              <w:noProof/>
              <w:lang w:eastAsia="zh-CN"/>
            </w:rPr>
            <w:drawing>
              <wp:inline distT="0" distB="0" distL="0" distR="0" wp14:anchorId="07053C6D" wp14:editId="6EEBDA51">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C84171" w:rsidRDefault="00DC7D49" w:rsidP="00441562">
          <w:pPr>
            <w:jc w:val="right"/>
          </w:pPr>
          <w:r>
            <w:rPr>
              <w:noProof/>
              <w:lang w:eastAsia="zh-CN"/>
            </w:rPr>
            <w:drawing>
              <wp:inline distT="0" distB="0" distL="0" distR="0">
                <wp:extent cx="869315" cy="869315"/>
                <wp:effectExtent l="0" t="0" r="6985" b="6985"/>
                <wp:docPr id="3" name="Рисунок 3" descr="http://undocs.org/m2/QRCode2.ashx?DS=CRPD/C/13/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13/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9315" cy="869315"/>
                        </a:xfrm>
                        <a:prstGeom prst="rect">
                          <a:avLst/>
                        </a:prstGeom>
                        <a:noFill/>
                        <a:ln>
                          <a:noFill/>
                        </a:ln>
                      </pic:spPr>
                    </pic:pic>
                  </a:graphicData>
                </a:graphic>
              </wp:inline>
            </w:drawing>
          </w:r>
        </w:p>
      </w:tc>
    </w:tr>
    <w:tr w:rsidR="00C84171" w:rsidRPr="00797A78" w:rsidTr="00441562">
      <w:tc>
        <w:tcPr>
          <w:tcW w:w="4068" w:type="dxa"/>
          <w:vAlign w:val="bottom"/>
        </w:tcPr>
        <w:p w:rsidR="00C84171" w:rsidRPr="00DC7D49" w:rsidRDefault="00DC7D49" w:rsidP="00441562">
          <w:pPr>
            <w:rPr>
              <w:rFonts w:ascii="C39T30Lfz" w:hAnsi="C39T30Lfz"/>
              <w:spacing w:val="0"/>
              <w:w w:val="100"/>
              <w:kern w:val="0"/>
              <w:sz w:val="56"/>
              <w:szCs w:val="56"/>
              <w:lang w:val="en-US" w:eastAsia="ru-RU"/>
            </w:rPr>
          </w:pPr>
          <w:r w:rsidRPr="00DC7D49">
            <w:rPr>
              <w:rFonts w:ascii="C39T30Lfz" w:hAnsi="C39T30Lfz"/>
              <w:spacing w:val="0"/>
              <w:w w:val="100"/>
              <w:kern w:val="0"/>
              <w:sz w:val="56"/>
              <w:szCs w:val="56"/>
              <w:lang w:val="en-US" w:eastAsia="ru-RU"/>
            </w:rPr>
            <w:t></w:t>
          </w:r>
          <w:r w:rsidRPr="00DC7D49">
            <w:rPr>
              <w:rFonts w:ascii="C39T30Lfz" w:hAnsi="C39T30Lfz"/>
              <w:spacing w:val="0"/>
              <w:w w:val="100"/>
              <w:kern w:val="0"/>
              <w:sz w:val="56"/>
              <w:szCs w:val="56"/>
              <w:lang w:val="en-US" w:eastAsia="ru-RU"/>
            </w:rPr>
            <w:t></w:t>
          </w:r>
          <w:r w:rsidRPr="00DC7D49">
            <w:rPr>
              <w:rFonts w:ascii="C39T30Lfz" w:hAnsi="C39T30Lfz"/>
              <w:spacing w:val="0"/>
              <w:w w:val="100"/>
              <w:kern w:val="0"/>
              <w:sz w:val="56"/>
              <w:szCs w:val="56"/>
              <w:lang w:val="en-US" w:eastAsia="ru-RU"/>
            </w:rPr>
            <w:t></w:t>
          </w:r>
          <w:r w:rsidRPr="00DC7D49">
            <w:rPr>
              <w:rFonts w:ascii="C39T30Lfz" w:hAnsi="C39T30Lfz"/>
              <w:spacing w:val="0"/>
              <w:w w:val="100"/>
              <w:kern w:val="0"/>
              <w:sz w:val="56"/>
              <w:szCs w:val="56"/>
              <w:lang w:val="en-US" w:eastAsia="ru-RU"/>
            </w:rPr>
            <w:t></w:t>
          </w:r>
          <w:r w:rsidRPr="00DC7D49">
            <w:rPr>
              <w:rFonts w:ascii="C39T30Lfz" w:hAnsi="C39T30Lfz"/>
              <w:spacing w:val="0"/>
              <w:w w:val="100"/>
              <w:kern w:val="0"/>
              <w:sz w:val="56"/>
              <w:szCs w:val="56"/>
              <w:lang w:val="en-US" w:eastAsia="ru-RU"/>
            </w:rPr>
            <w:t></w:t>
          </w:r>
          <w:r w:rsidRPr="00DC7D49">
            <w:rPr>
              <w:rFonts w:ascii="C39T30Lfz" w:hAnsi="C39T30Lfz"/>
              <w:spacing w:val="0"/>
              <w:w w:val="100"/>
              <w:kern w:val="0"/>
              <w:sz w:val="56"/>
              <w:szCs w:val="56"/>
              <w:lang w:val="en-US" w:eastAsia="ru-RU"/>
            </w:rPr>
            <w:t></w:t>
          </w:r>
          <w:r w:rsidRPr="00DC7D49">
            <w:rPr>
              <w:rFonts w:ascii="C39T30Lfz" w:hAnsi="C39T30Lfz"/>
              <w:spacing w:val="0"/>
              <w:w w:val="100"/>
              <w:kern w:val="0"/>
              <w:sz w:val="56"/>
              <w:szCs w:val="56"/>
              <w:lang w:val="en-US" w:eastAsia="ru-RU"/>
            </w:rPr>
            <w:t></w:t>
          </w:r>
          <w:r w:rsidRPr="00DC7D49">
            <w:rPr>
              <w:rFonts w:ascii="C39T30Lfz" w:hAnsi="C39T30Lfz"/>
              <w:spacing w:val="0"/>
              <w:w w:val="100"/>
              <w:kern w:val="0"/>
              <w:sz w:val="56"/>
              <w:szCs w:val="56"/>
              <w:lang w:val="en-US" w:eastAsia="ru-RU"/>
            </w:rPr>
            <w:t></w:t>
          </w:r>
          <w:r w:rsidRPr="00DC7D49">
            <w:rPr>
              <w:rFonts w:ascii="C39T30Lfz" w:hAnsi="C39T30Lfz"/>
              <w:spacing w:val="0"/>
              <w:w w:val="100"/>
              <w:kern w:val="0"/>
              <w:sz w:val="56"/>
              <w:szCs w:val="56"/>
              <w:lang w:val="en-US" w:eastAsia="ru-RU"/>
            </w:rPr>
            <w:t></w:t>
          </w:r>
        </w:p>
      </w:tc>
      <w:tc>
        <w:tcPr>
          <w:tcW w:w="4663" w:type="dxa"/>
          <w:vMerge/>
        </w:tcPr>
        <w:p w:rsidR="00C84171" w:rsidRDefault="00C84171" w:rsidP="00441562"/>
      </w:tc>
      <w:tc>
        <w:tcPr>
          <w:tcW w:w="1124" w:type="dxa"/>
          <w:vMerge/>
        </w:tcPr>
        <w:p w:rsidR="00C84171" w:rsidRDefault="00C84171" w:rsidP="00441562"/>
      </w:tc>
    </w:tr>
  </w:tbl>
  <w:p w:rsidR="00C84171" w:rsidRDefault="00C84171" w:rsidP="00C8417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D49" w:rsidRPr="00F71F63" w:rsidRDefault="00DC7D49"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C7D49" w:rsidRPr="00F71F63" w:rsidRDefault="00DC7D49" w:rsidP="00635E86">
      <w:pPr>
        <w:tabs>
          <w:tab w:val="right" w:pos="2155"/>
        </w:tabs>
        <w:spacing w:after="80" w:line="240" w:lineRule="auto"/>
        <w:rPr>
          <w:u w:val="single"/>
          <w:lang w:val="en-US"/>
        </w:rPr>
      </w:pPr>
      <w:r w:rsidRPr="00F71F63">
        <w:rPr>
          <w:u w:val="single"/>
          <w:lang w:val="en-US"/>
        </w:rPr>
        <w:tab/>
      </w:r>
    </w:p>
    <w:p w:rsidR="00DC7D49" w:rsidRPr="00635E86" w:rsidRDefault="00DC7D49" w:rsidP="00635E86">
      <w:pPr>
        <w:pStyle w:val="ac"/>
      </w:pPr>
    </w:p>
  </w:footnote>
  <w:footnote w:id="1">
    <w:p w:rsidR="00DC7D49" w:rsidRPr="00107852" w:rsidRDefault="00DC7D49" w:rsidP="00DC7D49">
      <w:pPr>
        <w:pStyle w:val="af"/>
        <w:widowControl w:val="0"/>
        <w:tabs>
          <w:tab w:val="clear" w:pos="1021"/>
          <w:tab w:val="right" w:pos="1020"/>
        </w:tabs>
        <w:rPr>
          <w:lang w:val="ru-RU"/>
        </w:rPr>
      </w:pPr>
      <w:r>
        <w:rPr>
          <w:lang w:val="ru-RU"/>
        </w:rPr>
        <w:tab/>
      </w:r>
      <w:r>
        <w:rPr>
          <w:rStyle w:val="ab"/>
          <w:lang w:val="ru-RU"/>
        </w:rPr>
        <w:footnoteRef/>
      </w:r>
      <w:r>
        <w:rPr>
          <w:lang w:val="ru-RU"/>
        </w:rPr>
        <w:tab/>
        <w:t>Примерно 4</w:t>
      </w:r>
      <w:r w:rsidR="00FE57F2">
        <w:rPr>
          <w:lang w:val="ru-RU"/>
        </w:rPr>
        <w:t> </w:t>
      </w:r>
      <w:r>
        <w:rPr>
          <w:lang w:val="ru-RU"/>
        </w:rPr>
        <w:t xml:space="preserve">832 долл. США. Автор представила Комитету копии счетов за оказанные медицинские услуги, подтверждающие </w:t>
      </w:r>
      <w:proofErr w:type="spellStart"/>
      <w:r>
        <w:rPr>
          <w:lang w:val="ru-RU"/>
        </w:rPr>
        <w:t>истребуемую</w:t>
      </w:r>
      <w:proofErr w:type="spellEnd"/>
      <w:r>
        <w:rPr>
          <w:lang w:val="ru-RU"/>
        </w:rPr>
        <w:t xml:space="preserve"> сумму.</w:t>
      </w:r>
    </w:p>
  </w:footnote>
  <w:footnote w:id="2">
    <w:p w:rsidR="00DC7D49" w:rsidRPr="00397E34" w:rsidRDefault="00DC7D49" w:rsidP="00DC7D49">
      <w:pPr>
        <w:pStyle w:val="af"/>
        <w:widowControl w:val="0"/>
        <w:tabs>
          <w:tab w:val="clear" w:pos="1021"/>
          <w:tab w:val="right" w:pos="1020"/>
        </w:tabs>
      </w:pPr>
      <w:r>
        <w:rPr>
          <w:lang w:val="ru-RU"/>
        </w:rPr>
        <w:tab/>
      </w:r>
      <w:r>
        <w:rPr>
          <w:rStyle w:val="ab"/>
          <w:lang w:val="ru-RU"/>
        </w:rPr>
        <w:footnoteRef/>
      </w:r>
      <w:r w:rsidRPr="00DC7D49">
        <w:rPr>
          <w:lang w:val="en-US"/>
        </w:rPr>
        <w:tab/>
      </w:r>
      <w:r w:rsidRPr="00397E34">
        <w:t xml:space="preserve">European Court of Human Rights, </w:t>
      </w:r>
      <w:proofErr w:type="spellStart"/>
      <w:r w:rsidRPr="00397E34">
        <w:t>Alajos</w:t>
      </w:r>
      <w:proofErr w:type="spellEnd"/>
      <w:r w:rsidRPr="00397E34">
        <w:t xml:space="preserve"> Kiss v. Hungary, application No. 38832/06, judgement of 20 May 2010.</w:t>
      </w:r>
    </w:p>
  </w:footnote>
  <w:footnote w:id="3">
    <w:p w:rsidR="00DC7D49" w:rsidRPr="00BC6B29" w:rsidRDefault="00DC7D49" w:rsidP="00DC7D49">
      <w:pPr>
        <w:pStyle w:val="af"/>
        <w:rPr>
          <w:lang w:val="ru-RU"/>
        </w:rPr>
      </w:pPr>
      <w:r w:rsidRPr="00397E34">
        <w:tab/>
      </w:r>
      <w:r>
        <w:rPr>
          <w:rStyle w:val="ab"/>
          <w:lang w:val="ru-RU"/>
        </w:rPr>
        <w:footnoteRef/>
      </w:r>
      <w:r>
        <w:rPr>
          <w:lang w:val="ru-RU"/>
        </w:rPr>
        <w:tab/>
        <w:t xml:space="preserve">См. Сообщение № 4/2011, </w:t>
      </w:r>
      <w:r w:rsidRPr="00B1176C">
        <w:rPr>
          <w:i/>
          <w:iCs/>
          <w:lang w:val="ru-RU"/>
        </w:rPr>
        <w:t>Буйдошо и др. против Венгрии</w:t>
      </w:r>
      <w:r>
        <w:rPr>
          <w:lang w:val="ru-RU"/>
        </w:rPr>
        <w:t>, пункт 10 а).</w:t>
      </w:r>
    </w:p>
  </w:footnote>
  <w:footnote w:id="4">
    <w:p w:rsidR="00DC7D49" w:rsidRPr="0008081E" w:rsidRDefault="00DC7D49" w:rsidP="00DC7D49">
      <w:pPr>
        <w:pStyle w:val="af"/>
        <w:widowControl w:val="0"/>
        <w:tabs>
          <w:tab w:val="clear" w:pos="1021"/>
          <w:tab w:val="right" w:pos="1020"/>
        </w:tabs>
        <w:rPr>
          <w:lang w:val="ru-RU"/>
        </w:rPr>
      </w:pPr>
      <w:r>
        <w:rPr>
          <w:lang w:val="ru-RU"/>
        </w:rPr>
        <w:tab/>
      </w:r>
      <w:r>
        <w:rPr>
          <w:rStyle w:val="ab"/>
          <w:lang w:val="ru-RU"/>
        </w:rPr>
        <w:footnoteRef/>
      </w:r>
      <w:r>
        <w:rPr>
          <w:lang w:val="ru-RU"/>
        </w:rPr>
        <w:tab/>
        <w:t>Там же, пункт 9.4.</w:t>
      </w:r>
    </w:p>
  </w:footnote>
  <w:footnote w:id="5">
    <w:p w:rsidR="00DC7D49" w:rsidRPr="00FB488C" w:rsidRDefault="00DC7D49" w:rsidP="00DC7D49">
      <w:pPr>
        <w:pStyle w:val="af"/>
        <w:rPr>
          <w:iCs/>
          <w:lang w:val="ru-RU"/>
        </w:rPr>
      </w:pPr>
      <w:r>
        <w:rPr>
          <w:lang w:val="ru-RU"/>
        </w:rPr>
        <w:tab/>
      </w:r>
      <w:r>
        <w:rPr>
          <w:rStyle w:val="ab"/>
          <w:lang w:val="ru-RU"/>
        </w:rPr>
        <w:footnoteRef/>
      </w:r>
      <w:r>
        <w:rPr>
          <w:lang w:val="ru-RU"/>
        </w:rPr>
        <w:tab/>
        <w:t xml:space="preserve">См. Сообщение № 2/2010: </w:t>
      </w:r>
      <w:proofErr w:type="spellStart"/>
      <w:r w:rsidRPr="00B1176C">
        <w:rPr>
          <w:i/>
          <w:iCs/>
          <w:lang w:val="ru-RU"/>
        </w:rPr>
        <w:t>Грёнигер</w:t>
      </w:r>
      <w:proofErr w:type="spellEnd"/>
      <w:r w:rsidRPr="00B1176C">
        <w:rPr>
          <w:i/>
          <w:iCs/>
          <w:lang w:val="ru-RU"/>
        </w:rPr>
        <w:t xml:space="preserve"> против Германии</w:t>
      </w:r>
      <w:r>
        <w:rPr>
          <w:lang w:val="ru-RU"/>
        </w:rPr>
        <w:t>, пункт 7 а).</w:t>
      </w:r>
    </w:p>
  </w:footnote>
  <w:footnote w:id="6">
    <w:p w:rsidR="00DC7D49" w:rsidRPr="00DE5DD0" w:rsidRDefault="00DC7D49" w:rsidP="00DC7D49">
      <w:pPr>
        <w:pStyle w:val="af"/>
        <w:rPr>
          <w:lang w:val="ru-RU"/>
        </w:rPr>
      </w:pPr>
      <w:r>
        <w:rPr>
          <w:lang w:val="ru-RU"/>
        </w:rPr>
        <w:tab/>
      </w:r>
      <w:r>
        <w:rPr>
          <w:rStyle w:val="ab"/>
          <w:lang w:val="ru-RU"/>
        </w:rPr>
        <w:footnoteRef/>
      </w:r>
      <w:r>
        <w:rPr>
          <w:lang w:val="ru-RU"/>
        </w:rPr>
        <w:tab/>
        <w:t>Там же, пункт 7 b).</w:t>
      </w:r>
    </w:p>
  </w:footnote>
  <w:footnote w:id="7">
    <w:p w:rsidR="00DC7D49" w:rsidRPr="0008081E" w:rsidRDefault="00DC7D49" w:rsidP="00DC7D49">
      <w:pPr>
        <w:pStyle w:val="af"/>
        <w:widowControl w:val="0"/>
        <w:tabs>
          <w:tab w:val="clear" w:pos="1021"/>
          <w:tab w:val="right" w:pos="1020"/>
        </w:tabs>
        <w:rPr>
          <w:lang w:val="ru-RU"/>
        </w:rPr>
      </w:pPr>
      <w:r w:rsidRPr="0008081E">
        <w:rPr>
          <w:lang w:val="ru-RU"/>
        </w:rPr>
        <w:tab/>
      </w:r>
      <w:r>
        <w:rPr>
          <w:rStyle w:val="ab"/>
          <w:lang w:val="ru-RU"/>
        </w:rPr>
        <w:footnoteRef/>
      </w:r>
      <w:r w:rsidRPr="00207E7D">
        <w:rPr>
          <w:lang w:val="ru-RU"/>
        </w:rPr>
        <w:tab/>
      </w:r>
      <w:r>
        <w:rPr>
          <w:lang w:val="ru-RU"/>
        </w:rPr>
        <w:t xml:space="preserve">См. сообщение № 8 /2012, </w:t>
      </w:r>
      <w:r w:rsidRPr="00C770B2">
        <w:rPr>
          <w:i/>
          <w:iCs/>
          <w:lang w:val="ru-RU"/>
        </w:rPr>
        <w:t>г-н Х против Аргентины</w:t>
      </w:r>
      <w:r>
        <w:rPr>
          <w:lang w:val="ru-RU"/>
        </w:rPr>
        <w:t>, пункты 8.10 и 8.11.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B0" w:rsidRPr="005A734F" w:rsidRDefault="00DC7D49">
    <w:pPr>
      <w:pStyle w:val="a9"/>
      <w:rPr>
        <w:lang w:val="en-US"/>
      </w:rPr>
    </w:pPr>
    <w:proofErr w:type="spellStart"/>
    <w:r w:rsidRPr="00DC7D49">
      <w:rPr>
        <w:lang w:val="en-US"/>
      </w:rPr>
      <w:t>CRPD</w:t>
    </w:r>
    <w:proofErr w:type="spellEnd"/>
    <w:r w:rsidRPr="00DC7D49">
      <w:rPr>
        <w:lang w:val="en-US"/>
      </w:rPr>
      <w:t>/C/13/4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B0" w:rsidRPr="009A6F4A" w:rsidRDefault="002B43B0" w:rsidP="00DC7D49">
    <w:pPr>
      <w:pStyle w:val="a9"/>
      <w:rPr>
        <w:lang w:val="en-US"/>
      </w:rPr>
    </w:pPr>
    <w:r>
      <w:rPr>
        <w:lang w:val="en-US"/>
      </w:rPr>
      <w:tab/>
    </w:r>
    <w:proofErr w:type="spellStart"/>
    <w:r w:rsidR="00DC7D49" w:rsidRPr="00DC7D49">
      <w:rPr>
        <w:lang w:val="en-US"/>
      </w:rPr>
      <w:t>CRPD</w:t>
    </w:r>
    <w:proofErr w:type="spellEnd"/>
    <w:r w:rsidR="00DC7D49" w:rsidRPr="00DC7D49">
      <w:rPr>
        <w:lang w:val="en-US"/>
      </w:rPr>
      <w:t>/C/13/4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5"/>
      <w:lvlText w:val="%1."/>
      <w:lvlJc w:val="left"/>
      <w:pPr>
        <w:tabs>
          <w:tab w:val="num" w:pos="1492"/>
        </w:tabs>
        <w:ind w:left="1492" w:hanging="360"/>
      </w:pPr>
    </w:lvl>
  </w:abstractNum>
  <w:abstractNum w:abstractNumId="1">
    <w:nsid w:val="FFFFFF7D"/>
    <w:multiLevelType w:val="singleLevel"/>
    <w:tmpl w:val="6336686A"/>
    <w:lvl w:ilvl="0">
      <w:start w:val="1"/>
      <w:numFmt w:val="decimal"/>
      <w:pStyle w:val="4"/>
      <w:lvlText w:val="%1."/>
      <w:lvlJc w:val="left"/>
      <w:pPr>
        <w:tabs>
          <w:tab w:val="num" w:pos="1209"/>
        </w:tabs>
        <w:ind w:left="1209" w:hanging="360"/>
      </w:pPr>
    </w:lvl>
  </w:abstractNum>
  <w:abstractNum w:abstractNumId="2">
    <w:nsid w:val="FFFFFF7E"/>
    <w:multiLevelType w:val="singleLevel"/>
    <w:tmpl w:val="F3EE73BE"/>
    <w:lvl w:ilvl="0">
      <w:start w:val="1"/>
      <w:numFmt w:val="decimal"/>
      <w:pStyle w:val="3"/>
      <w:lvlText w:val="%1."/>
      <w:lvlJc w:val="left"/>
      <w:pPr>
        <w:tabs>
          <w:tab w:val="num" w:pos="926"/>
        </w:tabs>
        <w:ind w:left="926" w:hanging="360"/>
      </w:pPr>
    </w:lvl>
  </w:abstractNum>
  <w:abstractNum w:abstractNumId="3">
    <w:nsid w:val="FFFFFF7F"/>
    <w:multiLevelType w:val="singleLevel"/>
    <w:tmpl w:val="A1ACCA3C"/>
    <w:lvl w:ilvl="0">
      <w:start w:val="1"/>
      <w:numFmt w:val="decimal"/>
      <w:pStyle w:val="2"/>
      <w:lvlText w:val="%1."/>
      <w:lvlJc w:val="left"/>
      <w:pPr>
        <w:tabs>
          <w:tab w:val="num" w:pos="643"/>
        </w:tabs>
        <w:ind w:left="643" w:hanging="360"/>
      </w:pPr>
    </w:lvl>
  </w:abstractNum>
  <w:abstractNum w:abstractNumId="4">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a"/>
      <w:lvlText w:val="%1."/>
      <w:lvlJc w:val="left"/>
      <w:pPr>
        <w:tabs>
          <w:tab w:val="num" w:pos="360"/>
        </w:tabs>
        <w:ind w:left="360" w:hanging="360"/>
      </w:pPr>
    </w:lvl>
  </w:abstractNum>
  <w:abstractNum w:abstractNumId="9">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7C0E08C3"/>
    <w:multiLevelType w:val="hybridMultilevel"/>
    <w:tmpl w:val="85408844"/>
    <w:lvl w:ilvl="0" w:tplc="9B7C68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6"/>
  </w:num>
  <w:num w:numId="25">
    <w:abstractNumId w:val="14"/>
  </w:num>
  <w:num w:numId="26">
    <w:abstractNumId w:val="14"/>
  </w:num>
  <w:num w:numId="27">
    <w:abstractNumId w:val="14"/>
  </w:num>
  <w:num w:numId="2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activeWritingStyle w:appName="MSWord" w:lang="en-US" w:vendorID="64" w:dllVersion="131078" w:nlCheck="1" w:checkStyle="1"/>
  <w:activeWritingStyle w:appName="MSWord" w:lang="en-GB" w:vendorID="64" w:dllVersion="131078" w:nlCheck="1" w:checkStyle="1"/>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4097"/>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D49"/>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513"/>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255F"/>
    <w:rsid w:val="001D7B8F"/>
    <w:rsid w:val="001E48EE"/>
    <w:rsid w:val="001F2D04"/>
    <w:rsid w:val="0020059C"/>
    <w:rsid w:val="002008BC"/>
    <w:rsid w:val="002019BD"/>
    <w:rsid w:val="00232D42"/>
    <w:rsid w:val="00237334"/>
    <w:rsid w:val="002444F4"/>
    <w:rsid w:val="002629A0"/>
    <w:rsid w:val="0028492B"/>
    <w:rsid w:val="00291C8F"/>
    <w:rsid w:val="002B43B0"/>
    <w:rsid w:val="002C42D2"/>
    <w:rsid w:val="002C5036"/>
    <w:rsid w:val="002C6A71"/>
    <w:rsid w:val="002C6D5F"/>
    <w:rsid w:val="002D15EA"/>
    <w:rsid w:val="002D6C07"/>
    <w:rsid w:val="002E0CE6"/>
    <w:rsid w:val="002E1163"/>
    <w:rsid w:val="002E43F3"/>
    <w:rsid w:val="002E45D8"/>
    <w:rsid w:val="002E6C9F"/>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41562"/>
    <w:rsid w:val="004533EB"/>
    <w:rsid w:val="00457634"/>
    <w:rsid w:val="00474F42"/>
    <w:rsid w:val="0048244D"/>
    <w:rsid w:val="0049320D"/>
    <w:rsid w:val="004A0DE8"/>
    <w:rsid w:val="004A4CB7"/>
    <w:rsid w:val="004A56DB"/>
    <w:rsid w:val="004A57B5"/>
    <w:rsid w:val="004B19DA"/>
    <w:rsid w:val="004C2A53"/>
    <w:rsid w:val="004C3B35"/>
    <w:rsid w:val="004C43EC"/>
    <w:rsid w:val="004E6729"/>
    <w:rsid w:val="004F0E47"/>
    <w:rsid w:val="00504250"/>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0A1D"/>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91D43"/>
    <w:rsid w:val="008A3879"/>
    <w:rsid w:val="008A5FA8"/>
    <w:rsid w:val="008A7575"/>
    <w:rsid w:val="008B5F47"/>
    <w:rsid w:val="008C7B87"/>
    <w:rsid w:val="008D6A7A"/>
    <w:rsid w:val="008E3E87"/>
    <w:rsid w:val="008E7F13"/>
    <w:rsid w:val="008F3185"/>
    <w:rsid w:val="008F489C"/>
    <w:rsid w:val="00905454"/>
    <w:rsid w:val="00915B0A"/>
    <w:rsid w:val="00926904"/>
    <w:rsid w:val="009372F0"/>
    <w:rsid w:val="00955022"/>
    <w:rsid w:val="00957B4D"/>
    <w:rsid w:val="00964EEA"/>
    <w:rsid w:val="00980C86"/>
    <w:rsid w:val="009B1D9B"/>
    <w:rsid w:val="009B4074"/>
    <w:rsid w:val="009C30BB"/>
    <w:rsid w:val="009C556F"/>
    <w:rsid w:val="009C60BE"/>
    <w:rsid w:val="009E6279"/>
    <w:rsid w:val="009F00A6"/>
    <w:rsid w:val="009F56A7"/>
    <w:rsid w:val="009F5B05"/>
    <w:rsid w:val="00A026CA"/>
    <w:rsid w:val="00A07232"/>
    <w:rsid w:val="00A14800"/>
    <w:rsid w:val="00A156DE"/>
    <w:rsid w:val="00A157ED"/>
    <w:rsid w:val="00A2446A"/>
    <w:rsid w:val="00A27EE8"/>
    <w:rsid w:val="00A4025D"/>
    <w:rsid w:val="00A800D1"/>
    <w:rsid w:val="00A92699"/>
    <w:rsid w:val="00AB5BF0"/>
    <w:rsid w:val="00AC1C95"/>
    <w:rsid w:val="00AC2CCB"/>
    <w:rsid w:val="00AC443A"/>
    <w:rsid w:val="00AE60E2"/>
    <w:rsid w:val="00B0169F"/>
    <w:rsid w:val="00B05F21"/>
    <w:rsid w:val="00B14EA9"/>
    <w:rsid w:val="00B30A3C"/>
    <w:rsid w:val="00B32A49"/>
    <w:rsid w:val="00B81305"/>
    <w:rsid w:val="00BB17DC"/>
    <w:rsid w:val="00BB1AF9"/>
    <w:rsid w:val="00BB4C4A"/>
    <w:rsid w:val="00BC7C3A"/>
    <w:rsid w:val="00BD3CAE"/>
    <w:rsid w:val="00BD5F3C"/>
    <w:rsid w:val="00C00467"/>
    <w:rsid w:val="00C07C0F"/>
    <w:rsid w:val="00C145C4"/>
    <w:rsid w:val="00C20D2F"/>
    <w:rsid w:val="00C2131B"/>
    <w:rsid w:val="00C37AF8"/>
    <w:rsid w:val="00C37C79"/>
    <w:rsid w:val="00C41BBC"/>
    <w:rsid w:val="00C51419"/>
    <w:rsid w:val="00C54056"/>
    <w:rsid w:val="00C663A3"/>
    <w:rsid w:val="00C75CB2"/>
    <w:rsid w:val="00C84171"/>
    <w:rsid w:val="00C90723"/>
    <w:rsid w:val="00C90D5C"/>
    <w:rsid w:val="00CA609E"/>
    <w:rsid w:val="00CA7DA4"/>
    <w:rsid w:val="00CA7E43"/>
    <w:rsid w:val="00CB31FB"/>
    <w:rsid w:val="00CD1F7B"/>
    <w:rsid w:val="00CE3D6F"/>
    <w:rsid w:val="00CE79A5"/>
    <w:rsid w:val="00CF0042"/>
    <w:rsid w:val="00CF262F"/>
    <w:rsid w:val="00D025D5"/>
    <w:rsid w:val="00D15390"/>
    <w:rsid w:val="00D26B13"/>
    <w:rsid w:val="00D26CC1"/>
    <w:rsid w:val="00D30662"/>
    <w:rsid w:val="00D32A0B"/>
    <w:rsid w:val="00D6236B"/>
    <w:rsid w:val="00D809D1"/>
    <w:rsid w:val="00D84ECF"/>
    <w:rsid w:val="00DA2851"/>
    <w:rsid w:val="00DA2B7C"/>
    <w:rsid w:val="00DA5686"/>
    <w:rsid w:val="00DB2FC0"/>
    <w:rsid w:val="00DC7D49"/>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1329"/>
    <w:rsid w:val="00FB2B35"/>
    <w:rsid w:val="00FC4AE1"/>
    <w:rsid w:val="00FD78A3"/>
    <w:rsid w:val="00FE57F2"/>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semiHidden/>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
    <w:basedOn w:val="a2"/>
    <w:next w:val="a2"/>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a">
    <w:name w:val="endnote reference"/>
    <w:aliases w:val="1_GR"/>
    <w:basedOn w:val="ab"/>
    <w:rsid w:val="008120D4"/>
    <w:rPr>
      <w:rFonts w:ascii="Times New Roman" w:hAnsi="Times New Roman"/>
      <w:dstrike w:val="0"/>
      <w:sz w:val="18"/>
      <w:vertAlign w:val="superscript"/>
    </w:rPr>
  </w:style>
  <w:style w:type="paragraph" w:styleId="ac">
    <w:name w:val="footer"/>
    <w:aliases w:val="3_GR"/>
    <w:basedOn w:val="a2"/>
    <w:rsid w:val="00E8167D"/>
    <w:pPr>
      <w:tabs>
        <w:tab w:val="right" w:pos="9639"/>
      </w:tabs>
      <w:suppressAutoHyphens/>
      <w:spacing w:line="240" w:lineRule="auto"/>
    </w:pPr>
    <w:rPr>
      <w:spacing w:val="0"/>
      <w:w w:val="100"/>
      <w:kern w:val="0"/>
      <w:sz w:val="16"/>
      <w:lang w:val="en-GB" w:eastAsia="ru-RU"/>
    </w:rPr>
  </w:style>
  <w:style w:type="character" w:styleId="ad">
    <w:name w:val="page number"/>
    <w:aliases w:val="7_GR"/>
    <w:basedOn w:val="a3"/>
    <w:rsid w:val="00E72C5E"/>
    <w:rPr>
      <w:rFonts w:ascii="Times New Roman" w:hAnsi="Times New Roman"/>
      <w:b/>
      <w:sz w:val="18"/>
    </w:rPr>
  </w:style>
  <w:style w:type="paragraph" w:styleId="ae">
    <w:name w:val="endnote text"/>
    <w:aliases w:val="2_GR"/>
    <w:basedOn w:val="af"/>
    <w:rsid w:val="00D84ECF"/>
  </w:style>
  <w:style w:type="paragraph" w:styleId="af">
    <w:name w:val="footnote text"/>
    <w:aliases w:val="5_GR"/>
    <w:basedOn w:val="a2"/>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b">
    <w:name w:val="footnote reference"/>
    <w:aliases w:val="4_GR"/>
    <w:basedOn w:val="a3"/>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0">
    <w:name w:val="Emphasis"/>
    <w:basedOn w:val="a3"/>
    <w:qFormat/>
    <w:rsid w:val="007E71C9"/>
    <w:rPr>
      <w:i/>
      <w:iCs/>
    </w:rPr>
  </w:style>
  <w:style w:type="paragraph" w:styleId="af1">
    <w:name w:val="Note Heading"/>
    <w:basedOn w:val="a2"/>
    <w:next w:val="a2"/>
    <w:semiHidden/>
    <w:rsid w:val="007E71C9"/>
  </w:style>
  <w:style w:type="table" w:styleId="af2">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3">
    <w:name w:val="Body Text"/>
    <w:basedOn w:val="a2"/>
    <w:semiHidden/>
    <w:rsid w:val="007E71C9"/>
  </w:style>
  <w:style w:type="paragraph" w:styleId="af4">
    <w:name w:val="Body Text First Indent"/>
    <w:basedOn w:val="af3"/>
    <w:semiHidden/>
    <w:rsid w:val="007E71C9"/>
    <w:pPr>
      <w:ind w:firstLine="210"/>
    </w:pPr>
  </w:style>
  <w:style w:type="paragraph" w:styleId="af5">
    <w:name w:val="Body Text Indent"/>
    <w:basedOn w:val="a2"/>
    <w:semiHidden/>
    <w:rsid w:val="007E71C9"/>
    <w:pPr>
      <w:ind w:left="283"/>
    </w:pPr>
  </w:style>
  <w:style w:type="paragraph" w:styleId="24">
    <w:name w:val="Body Text First Indent 2"/>
    <w:basedOn w:val="af5"/>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6">
    <w:name w:val="Title"/>
    <w:basedOn w:val="a2"/>
    <w:qFormat/>
    <w:rsid w:val="007E71C9"/>
    <w:pPr>
      <w:spacing w:before="240" w:after="60"/>
      <w:jc w:val="center"/>
      <w:outlineLvl w:val="0"/>
    </w:pPr>
    <w:rPr>
      <w:rFonts w:ascii="Arial" w:hAnsi="Arial" w:cs="Arial"/>
      <w:b/>
      <w:bCs/>
      <w:kern w:val="28"/>
      <w:sz w:val="32"/>
      <w:szCs w:val="32"/>
    </w:rPr>
  </w:style>
  <w:style w:type="character" w:styleId="af7">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8">
    <w:name w:val="Normal (Web)"/>
    <w:basedOn w:val="a2"/>
    <w:semiHidden/>
    <w:rsid w:val="007E71C9"/>
    <w:rPr>
      <w:sz w:val="24"/>
    </w:rPr>
  </w:style>
  <w:style w:type="paragraph" w:styleId="af9">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a">
    <w:name w:val="Subtitle"/>
    <w:basedOn w:val="a2"/>
    <w:qFormat/>
    <w:rsid w:val="007E71C9"/>
    <w:pPr>
      <w:spacing w:after="60"/>
      <w:jc w:val="center"/>
      <w:outlineLvl w:val="1"/>
    </w:pPr>
    <w:rPr>
      <w:rFonts w:ascii="Arial" w:hAnsi="Arial" w:cs="Arial"/>
      <w:sz w:val="24"/>
    </w:rPr>
  </w:style>
  <w:style w:type="paragraph" w:styleId="afb">
    <w:name w:val="Signature"/>
    <w:basedOn w:val="a2"/>
    <w:semiHidden/>
    <w:rsid w:val="007E71C9"/>
    <w:pPr>
      <w:ind w:left="4252"/>
    </w:pPr>
  </w:style>
  <w:style w:type="paragraph" w:styleId="afc">
    <w:name w:val="Salutation"/>
    <w:basedOn w:val="a2"/>
    <w:next w:val="a2"/>
    <w:semiHidden/>
    <w:rsid w:val="007E71C9"/>
  </w:style>
  <w:style w:type="paragraph" w:styleId="afd">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e">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0">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1">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2">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3">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4">
    <w:name w:val="Block Text"/>
    <w:basedOn w:val="a2"/>
    <w:semiHidden/>
    <w:rsid w:val="007E71C9"/>
    <w:pPr>
      <w:ind w:left="1440" w:right="1440"/>
    </w:pPr>
  </w:style>
  <w:style w:type="character" w:styleId="HTML8">
    <w:name w:val="HTML Cite"/>
    <w:basedOn w:val="a3"/>
    <w:semiHidden/>
    <w:rsid w:val="007E71C9"/>
    <w:rPr>
      <w:i/>
      <w:iCs/>
    </w:rPr>
  </w:style>
  <w:style w:type="paragraph" w:styleId="aff5">
    <w:name w:val="E-mail Signature"/>
    <w:basedOn w:val="a2"/>
    <w:semiHidden/>
    <w:rsid w:val="007E71C9"/>
  </w:style>
  <w:style w:type="character" w:styleId="aff6">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7">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8">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spacing w:after="120"/>
      <w:ind w:left="1134" w:right="1134"/>
      <w:jc w:val="both"/>
    </w:pPr>
  </w:style>
  <w:style w:type="paragraph" w:styleId="aff9">
    <w:name w:val="Plain Text"/>
    <w:basedOn w:val="a2"/>
    <w:semiHidden/>
    <w:rsid w:val="007E71C9"/>
    <w:rPr>
      <w:rFonts w:ascii="Courier New" w:hAnsi="Courier New" w:cs="Courier New"/>
    </w:rPr>
  </w:style>
  <w:style w:type="paragraph" w:styleId="affa">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b">
    <w:name w:val="annotation reference"/>
    <w:basedOn w:val="a3"/>
    <w:semiHidden/>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c">
    <w:name w:val="Balloon Text"/>
    <w:basedOn w:val="a2"/>
    <w:link w:val="affd"/>
    <w:rsid w:val="00A27EE8"/>
    <w:pPr>
      <w:spacing w:line="240" w:lineRule="auto"/>
    </w:pPr>
    <w:rPr>
      <w:rFonts w:ascii="Tahoma" w:hAnsi="Tahoma" w:cs="Tahoma"/>
      <w:sz w:val="16"/>
      <w:szCs w:val="16"/>
    </w:rPr>
  </w:style>
  <w:style w:type="character" w:customStyle="1" w:styleId="affd">
    <w:name w:val="Текст выноски Знак"/>
    <w:basedOn w:val="a3"/>
    <w:link w:val="affc"/>
    <w:rsid w:val="00A27EE8"/>
    <w:rPr>
      <w:rFonts w:ascii="Tahoma" w:hAnsi="Tahoma" w:cs="Tahoma"/>
      <w:spacing w:val="4"/>
      <w:w w:val="103"/>
      <w:kern w:val="14"/>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semiHidden/>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
    <w:basedOn w:val="a2"/>
    <w:next w:val="a2"/>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a">
    <w:name w:val="endnote reference"/>
    <w:aliases w:val="1_GR"/>
    <w:basedOn w:val="ab"/>
    <w:rsid w:val="008120D4"/>
    <w:rPr>
      <w:rFonts w:ascii="Times New Roman" w:hAnsi="Times New Roman"/>
      <w:dstrike w:val="0"/>
      <w:sz w:val="18"/>
      <w:vertAlign w:val="superscript"/>
    </w:rPr>
  </w:style>
  <w:style w:type="paragraph" w:styleId="ac">
    <w:name w:val="footer"/>
    <w:aliases w:val="3_GR"/>
    <w:basedOn w:val="a2"/>
    <w:rsid w:val="00E8167D"/>
    <w:pPr>
      <w:tabs>
        <w:tab w:val="right" w:pos="9639"/>
      </w:tabs>
      <w:suppressAutoHyphens/>
      <w:spacing w:line="240" w:lineRule="auto"/>
    </w:pPr>
    <w:rPr>
      <w:spacing w:val="0"/>
      <w:w w:val="100"/>
      <w:kern w:val="0"/>
      <w:sz w:val="16"/>
      <w:lang w:val="en-GB" w:eastAsia="ru-RU"/>
    </w:rPr>
  </w:style>
  <w:style w:type="character" w:styleId="ad">
    <w:name w:val="page number"/>
    <w:aliases w:val="7_GR"/>
    <w:basedOn w:val="a3"/>
    <w:rsid w:val="00E72C5E"/>
    <w:rPr>
      <w:rFonts w:ascii="Times New Roman" w:hAnsi="Times New Roman"/>
      <w:b/>
      <w:sz w:val="18"/>
    </w:rPr>
  </w:style>
  <w:style w:type="paragraph" w:styleId="ae">
    <w:name w:val="endnote text"/>
    <w:aliases w:val="2_GR"/>
    <w:basedOn w:val="af"/>
    <w:rsid w:val="00D84ECF"/>
  </w:style>
  <w:style w:type="paragraph" w:styleId="af">
    <w:name w:val="footnote text"/>
    <w:aliases w:val="5_GR"/>
    <w:basedOn w:val="a2"/>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b">
    <w:name w:val="footnote reference"/>
    <w:aliases w:val="4_GR"/>
    <w:basedOn w:val="a3"/>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0">
    <w:name w:val="Emphasis"/>
    <w:basedOn w:val="a3"/>
    <w:qFormat/>
    <w:rsid w:val="007E71C9"/>
    <w:rPr>
      <w:i/>
      <w:iCs/>
    </w:rPr>
  </w:style>
  <w:style w:type="paragraph" w:styleId="af1">
    <w:name w:val="Note Heading"/>
    <w:basedOn w:val="a2"/>
    <w:next w:val="a2"/>
    <w:semiHidden/>
    <w:rsid w:val="007E71C9"/>
  </w:style>
  <w:style w:type="table" w:styleId="af2">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3">
    <w:name w:val="Body Text"/>
    <w:basedOn w:val="a2"/>
    <w:semiHidden/>
    <w:rsid w:val="007E71C9"/>
  </w:style>
  <w:style w:type="paragraph" w:styleId="af4">
    <w:name w:val="Body Text First Indent"/>
    <w:basedOn w:val="af3"/>
    <w:semiHidden/>
    <w:rsid w:val="007E71C9"/>
    <w:pPr>
      <w:ind w:firstLine="210"/>
    </w:pPr>
  </w:style>
  <w:style w:type="paragraph" w:styleId="af5">
    <w:name w:val="Body Text Indent"/>
    <w:basedOn w:val="a2"/>
    <w:semiHidden/>
    <w:rsid w:val="007E71C9"/>
    <w:pPr>
      <w:ind w:left="283"/>
    </w:pPr>
  </w:style>
  <w:style w:type="paragraph" w:styleId="24">
    <w:name w:val="Body Text First Indent 2"/>
    <w:basedOn w:val="af5"/>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6">
    <w:name w:val="Title"/>
    <w:basedOn w:val="a2"/>
    <w:qFormat/>
    <w:rsid w:val="007E71C9"/>
    <w:pPr>
      <w:spacing w:before="240" w:after="60"/>
      <w:jc w:val="center"/>
      <w:outlineLvl w:val="0"/>
    </w:pPr>
    <w:rPr>
      <w:rFonts w:ascii="Arial" w:hAnsi="Arial" w:cs="Arial"/>
      <w:b/>
      <w:bCs/>
      <w:kern w:val="28"/>
      <w:sz w:val="32"/>
      <w:szCs w:val="32"/>
    </w:rPr>
  </w:style>
  <w:style w:type="character" w:styleId="af7">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8">
    <w:name w:val="Normal (Web)"/>
    <w:basedOn w:val="a2"/>
    <w:semiHidden/>
    <w:rsid w:val="007E71C9"/>
    <w:rPr>
      <w:sz w:val="24"/>
    </w:rPr>
  </w:style>
  <w:style w:type="paragraph" w:styleId="af9">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a">
    <w:name w:val="Subtitle"/>
    <w:basedOn w:val="a2"/>
    <w:qFormat/>
    <w:rsid w:val="007E71C9"/>
    <w:pPr>
      <w:spacing w:after="60"/>
      <w:jc w:val="center"/>
      <w:outlineLvl w:val="1"/>
    </w:pPr>
    <w:rPr>
      <w:rFonts w:ascii="Arial" w:hAnsi="Arial" w:cs="Arial"/>
      <w:sz w:val="24"/>
    </w:rPr>
  </w:style>
  <w:style w:type="paragraph" w:styleId="afb">
    <w:name w:val="Signature"/>
    <w:basedOn w:val="a2"/>
    <w:semiHidden/>
    <w:rsid w:val="007E71C9"/>
    <w:pPr>
      <w:ind w:left="4252"/>
    </w:pPr>
  </w:style>
  <w:style w:type="paragraph" w:styleId="afc">
    <w:name w:val="Salutation"/>
    <w:basedOn w:val="a2"/>
    <w:next w:val="a2"/>
    <w:semiHidden/>
    <w:rsid w:val="007E71C9"/>
  </w:style>
  <w:style w:type="paragraph" w:styleId="afd">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e">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0">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1">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2">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3">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4">
    <w:name w:val="Block Text"/>
    <w:basedOn w:val="a2"/>
    <w:semiHidden/>
    <w:rsid w:val="007E71C9"/>
    <w:pPr>
      <w:ind w:left="1440" w:right="1440"/>
    </w:pPr>
  </w:style>
  <w:style w:type="character" w:styleId="HTML8">
    <w:name w:val="HTML Cite"/>
    <w:basedOn w:val="a3"/>
    <w:semiHidden/>
    <w:rsid w:val="007E71C9"/>
    <w:rPr>
      <w:i/>
      <w:iCs/>
    </w:rPr>
  </w:style>
  <w:style w:type="paragraph" w:styleId="aff5">
    <w:name w:val="E-mail Signature"/>
    <w:basedOn w:val="a2"/>
    <w:semiHidden/>
    <w:rsid w:val="007E71C9"/>
  </w:style>
  <w:style w:type="character" w:styleId="aff6">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7">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8">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spacing w:after="120"/>
      <w:ind w:left="1134" w:right="1134"/>
      <w:jc w:val="both"/>
    </w:pPr>
  </w:style>
  <w:style w:type="paragraph" w:styleId="aff9">
    <w:name w:val="Plain Text"/>
    <w:basedOn w:val="a2"/>
    <w:semiHidden/>
    <w:rsid w:val="007E71C9"/>
    <w:rPr>
      <w:rFonts w:ascii="Courier New" w:hAnsi="Courier New" w:cs="Courier New"/>
    </w:rPr>
  </w:style>
  <w:style w:type="paragraph" w:styleId="affa">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b">
    <w:name w:val="annotation reference"/>
    <w:basedOn w:val="a3"/>
    <w:semiHidden/>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c">
    <w:name w:val="Balloon Text"/>
    <w:basedOn w:val="a2"/>
    <w:link w:val="affd"/>
    <w:rsid w:val="00A27EE8"/>
    <w:pPr>
      <w:spacing w:line="240" w:lineRule="auto"/>
    </w:pPr>
    <w:rPr>
      <w:rFonts w:ascii="Tahoma" w:hAnsi="Tahoma" w:cs="Tahoma"/>
      <w:sz w:val="16"/>
      <w:szCs w:val="16"/>
    </w:rPr>
  </w:style>
  <w:style w:type="character" w:customStyle="1" w:styleId="affd">
    <w:name w:val="Текст выноски Знак"/>
    <w:basedOn w:val="a3"/>
    <w:link w:val="affc"/>
    <w:rsid w:val="00A27EE8"/>
    <w:rPr>
      <w:rFonts w:ascii="Tahoma" w:hAnsi="Tahoma" w:cs="Tahoma"/>
      <w:spacing w:val="4"/>
      <w:w w:val="103"/>
      <w:kern w:val="14"/>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F32B6-B931-4321-A6E8-9E47EE61C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10</Pages>
  <Words>2839</Words>
  <Characters>19398</Characters>
  <Application>Microsoft Office Word</Application>
  <DocSecurity>0</DocSecurity>
  <Lines>451</Lines>
  <Paragraphs>207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Maykov</dc:creator>
  <cp:lastModifiedBy>Maykov</cp:lastModifiedBy>
  <cp:revision>3</cp:revision>
  <cp:lastPrinted>2015-06-17T08:02:00Z</cp:lastPrinted>
  <dcterms:created xsi:type="dcterms:W3CDTF">2015-06-17T08:02:00Z</dcterms:created>
  <dcterms:modified xsi:type="dcterms:W3CDTF">2015-06-17T08:03:00Z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1963237411</vt:i4>
  </property>
</Properties>
</file>