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C721CC">
            <w:pPr>
              <w:jc w:val="right"/>
            </w:pPr>
            <w:r w:rsidRPr="00870E67">
              <w:rPr>
                <w:sz w:val="40"/>
              </w:rPr>
              <w:t>CRC</w:t>
            </w:r>
            <w:r>
              <w:t>/C/</w:t>
            </w:r>
            <w:r w:rsidR="00EC5AEC">
              <w:t>BIH</w:t>
            </w:r>
            <w:r>
              <w:t>/Q/</w:t>
            </w:r>
            <w:r w:rsidR="00663482">
              <w:t>2</w:t>
            </w:r>
            <w:r>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AC058C" w:rsidP="00870E67">
            <w:pPr>
              <w:spacing w:line="240" w:lineRule="exact"/>
            </w:pPr>
            <w:r>
              <w:t>8</w:t>
            </w:r>
            <w:r w:rsidR="00900224">
              <w:t xml:space="preserve"> March</w:t>
            </w:r>
            <w:r w:rsidR="00073408">
              <w:t xml:space="preserve"> </w:t>
            </w:r>
            <w:r w:rsidR="00870E67">
              <w:t>201</w:t>
            </w:r>
            <w:r w:rsidR="00073408">
              <w:t>2</w:t>
            </w:r>
          </w:p>
          <w:p w:rsidR="005A0F77" w:rsidRDefault="005A0F77"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437778" w:rsidRDefault="00CA1362" w:rsidP="00870E67">
      <w:pPr>
        <w:spacing w:line="240" w:lineRule="auto"/>
        <w:rPr>
          <w:b/>
        </w:rPr>
      </w:pPr>
      <w:r>
        <w:rPr>
          <w:b/>
        </w:rPr>
        <w:t>Sixty</w:t>
      </w:r>
      <w:r w:rsidR="00900224">
        <w:rPr>
          <w:b/>
        </w:rPr>
        <w:t>-</w:t>
      </w:r>
      <w:r>
        <w:rPr>
          <w:b/>
        </w:rPr>
        <w:t xml:space="preserve">first </w:t>
      </w:r>
      <w:r w:rsidR="00870E67" w:rsidRPr="00437778">
        <w:rPr>
          <w:b/>
        </w:rPr>
        <w:t>session</w:t>
      </w:r>
      <w:r w:rsidR="00C721CC">
        <w:rPr>
          <w:b/>
        </w:rPr>
        <w:t xml:space="preserve"> </w:t>
      </w:r>
    </w:p>
    <w:p w:rsidR="00870E67" w:rsidRDefault="00073408" w:rsidP="00870E67">
      <w:pPr>
        <w:spacing w:line="240" w:lineRule="auto"/>
      </w:pPr>
      <w:r>
        <w:t>17 September</w:t>
      </w:r>
      <w:r w:rsidR="00870E67" w:rsidRPr="00187FA0">
        <w:t>–</w:t>
      </w:r>
      <w:r>
        <w:t>5 October</w:t>
      </w:r>
      <w:r w:rsidR="00870E67" w:rsidRPr="00187FA0">
        <w:t xml:space="preserve"> 2012</w:t>
      </w:r>
    </w:p>
    <w:p w:rsidR="00870E67" w:rsidRPr="00870E67" w:rsidRDefault="00870E67" w:rsidP="00870E67">
      <w:pPr>
        <w:pStyle w:val="HChG"/>
        <w:rPr>
          <w:rFonts w:eastAsia="Calibri"/>
        </w:rPr>
      </w:pPr>
      <w:r>
        <w:rPr>
          <w:rFonts w:eastAsia="Calibri"/>
        </w:rPr>
        <w:tab/>
      </w:r>
      <w:r>
        <w:rPr>
          <w:rFonts w:eastAsia="Calibri"/>
        </w:rPr>
        <w:tab/>
      </w:r>
      <w:r w:rsidRPr="00870E67">
        <w:rPr>
          <w:rFonts w:eastAsia="Calibri"/>
        </w:rPr>
        <w:t>Implementation of the Convention on the Rights of the Child</w:t>
      </w:r>
    </w:p>
    <w:p w:rsidR="00870E67" w:rsidRPr="00870E67" w:rsidRDefault="00870E67" w:rsidP="00870E67">
      <w:pPr>
        <w:pStyle w:val="H1G"/>
        <w:rPr>
          <w:rFonts w:eastAsia="Calibri"/>
          <w:highlight w:val="yellow"/>
          <w:lang w:val="en-US"/>
        </w:rPr>
      </w:pPr>
      <w:r w:rsidRPr="00870E67">
        <w:rPr>
          <w:rFonts w:eastAsia="Calibri"/>
        </w:rPr>
        <w:tab/>
      </w:r>
      <w:r w:rsidRPr="00870E67">
        <w:rPr>
          <w:rFonts w:eastAsia="Calibri"/>
        </w:rPr>
        <w:tab/>
        <w:t>List of issues concerning</w:t>
      </w:r>
      <w:r w:rsidR="0050268E">
        <w:rPr>
          <w:rFonts w:eastAsia="Calibri"/>
        </w:rPr>
        <w:t xml:space="preserve"> additional and updated information related to the consideration of</w:t>
      </w:r>
      <w:r w:rsidRPr="00870E67">
        <w:rPr>
          <w:rFonts w:eastAsia="Calibri"/>
        </w:rPr>
        <w:t xml:space="preserve"> the combined </w:t>
      </w:r>
      <w:r w:rsidR="000A78E6">
        <w:rPr>
          <w:rFonts w:eastAsia="Calibri"/>
        </w:rPr>
        <w:t>second</w:t>
      </w:r>
      <w:r w:rsidR="00900224">
        <w:rPr>
          <w:rFonts w:eastAsia="Calibri"/>
        </w:rPr>
        <w:t xml:space="preserve"> to</w:t>
      </w:r>
      <w:r w:rsidRPr="00870E67">
        <w:rPr>
          <w:rFonts w:eastAsia="Calibri"/>
        </w:rPr>
        <w:t xml:space="preserve"> fourth periodic reports of </w:t>
      </w:r>
      <w:smartTag w:uri="urn:schemas-microsoft-com:office:smarttags" w:element="place">
        <w:smartTag w:uri="urn:schemas-microsoft-com:office:smarttags" w:element="country-region">
          <w:r w:rsidR="001932C5">
            <w:rPr>
              <w:rFonts w:eastAsia="Calibri"/>
            </w:rPr>
            <w:t>Bosnia and Herzegovina</w:t>
          </w:r>
        </w:smartTag>
      </w:smartTag>
      <w:r w:rsidR="001932C5" w:rsidRPr="00870E67">
        <w:rPr>
          <w:rFonts w:eastAsia="Calibri"/>
        </w:rPr>
        <w:t xml:space="preserve"> </w:t>
      </w:r>
      <w:r w:rsidRPr="00870E67">
        <w:rPr>
          <w:rFonts w:eastAsia="Calibri"/>
        </w:rPr>
        <w:t>(</w:t>
      </w:r>
      <w:r w:rsidR="00A966C0">
        <w:rPr>
          <w:rFonts w:eastAsia="Calibri"/>
          <w:lang w:val="en-US"/>
        </w:rPr>
        <w:t>CRC/C/</w:t>
      </w:r>
      <w:r w:rsidR="00EC5AEC">
        <w:rPr>
          <w:rFonts w:eastAsia="Calibri"/>
          <w:lang w:val="en-US"/>
        </w:rPr>
        <w:t>BIH</w:t>
      </w:r>
      <w:r w:rsidRPr="00870E67">
        <w:rPr>
          <w:rFonts w:eastAsia="Calibri"/>
          <w:lang w:val="en-US"/>
        </w:rPr>
        <w:t>/</w:t>
      </w:r>
      <w:r w:rsidR="00CA1362">
        <w:rPr>
          <w:rFonts w:eastAsia="Calibri"/>
          <w:lang w:val="en-US"/>
        </w:rPr>
        <w:t>2</w:t>
      </w:r>
      <w:r w:rsidRPr="00870E67">
        <w:rPr>
          <w:rFonts w:eastAsia="Calibri"/>
          <w:lang w:val="en-US"/>
        </w:rPr>
        <w:t>-4)</w:t>
      </w:r>
    </w:p>
    <w:p w:rsidR="00870E67" w:rsidRPr="00870E67" w:rsidRDefault="00C21D4F" w:rsidP="00C21D4F">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before </w:t>
      </w:r>
      <w:r w:rsidR="004612DB">
        <w:rPr>
          <w:rFonts w:eastAsia="SimSun"/>
        </w:rPr>
        <w:t>2 July</w:t>
      </w:r>
      <w:r w:rsidR="00870E67" w:rsidRPr="00F45723">
        <w:rPr>
          <w:rFonts w:eastAsia="SimSun"/>
        </w:rPr>
        <w:t xml:space="preserve"> 2012</w:t>
      </w:r>
      <w:r w:rsidR="00870E67" w:rsidRPr="00870E67">
        <w:rPr>
          <w:rFonts w:eastAsia="SimSun"/>
        </w:rPr>
        <w:t>.</w:t>
      </w:r>
    </w:p>
    <w:p w:rsidR="00870E67" w:rsidRPr="00C21D4F" w:rsidRDefault="00870E67" w:rsidP="00C21D4F">
      <w:pPr>
        <w:pStyle w:val="SingleTxtG"/>
        <w:rPr>
          <w:rFonts w:eastAsia="SimSun"/>
          <w:i/>
        </w:rPr>
      </w:pPr>
      <w:r w:rsidRPr="00C21D4F">
        <w:rPr>
          <w:rFonts w:eastAsia="SimSun"/>
          <w:i/>
        </w:rPr>
        <w:t xml:space="preserve">The Committee may take up all aspects of children’s rights contained in the Convention during the dialogue with the State party. </w:t>
      </w:r>
    </w:p>
    <w:p w:rsidR="00870E67" w:rsidRPr="00870E67" w:rsidRDefault="00870E67" w:rsidP="00870E67">
      <w:pPr>
        <w:pStyle w:val="HChG"/>
        <w:rPr>
          <w:rFonts w:eastAsia="Calibri"/>
        </w:rPr>
      </w:pPr>
      <w:r w:rsidRPr="00870E67">
        <w:rPr>
          <w:rFonts w:eastAsia="Calibri"/>
        </w:rPr>
        <w:tab/>
      </w:r>
      <w:r w:rsidRPr="00870E67">
        <w:rPr>
          <w:rFonts w:eastAsia="Calibri"/>
        </w:rPr>
        <w:tab/>
        <w:t>Part I</w:t>
      </w:r>
    </w:p>
    <w:p w:rsidR="00870E67" w:rsidRPr="00870E67" w:rsidRDefault="00870E67" w:rsidP="00870E67">
      <w:pPr>
        <w:pStyle w:val="H23G"/>
        <w:rPr>
          <w:rFonts w:eastAsia="SimSun"/>
        </w:rPr>
      </w:pPr>
      <w:r w:rsidRPr="00870E67">
        <w:rPr>
          <w:rFonts w:eastAsia="SimSun"/>
        </w:rPr>
        <w:tab/>
      </w:r>
      <w:r w:rsidRPr="00870E67">
        <w:rPr>
          <w:rFonts w:eastAsia="SimSun"/>
        </w:rPr>
        <w:tab/>
        <w:t xml:space="preserve">In this section, the State party is requested to submit its responses to the following questions </w:t>
      </w:r>
      <w:r w:rsidR="00F45723">
        <w:rPr>
          <w:rFonts w:eastAsia="SimSun"/>
        </w:rPr>
        <w:t>(</w:t>
      </w:r>
      <w:r w:rsidRPr="00870E67">
        <w:rPr>
          <w:rFonts w:eastAsia="SimSun"/>
        </w:rPr>
        <w:t>30 pages</w:t>
      </w:r>
      <w:r w:rsidR="00F45723">
        <w:rPr>
          <w:rFonts w:eastAsia="SimSun"/>
        </w:rPr>
        <w:t xml:space="preserve"> maximum)</w:t>
      </w:r>
      <w:r w:rsidRPr="00870E67">
        <w:rPr>
          <w:rFonts w:eastAsia="SimSun"/>
        </w:rPr>
        <w:t>.</w:t>
      </w:r>
    </w:p>
    <w:p w:rsidR="003C5D4B" w:rsidRPr="003C5D4B" w:rsidRDefault="003C5D4B" w:rsidP="003C5D4B">
      <w:pPr>
        <w:pStyle w:val="SingleTxtG"/>
        <w:rPr>
          <w:rFonts w:eastAsia="Malgun Gothic"/>
        </w:rPr>
      </w:pPr>
      <w:r w:rsidRPr="003C5D4B">
        <w:rPr>
          <w:rFonts w:eastAsia="Malgun Gothic"/>
        </w:rPr>
        <w:t>1.</w:t>
      </w:r>
      <w:r w:rsidRPr="003C5D4B">
        <w:rPr>
          <w:rFonts w:eastAsia="Malgun Gothic"/>
        </w:rPr>
        <w:tab/>
        <w:t>Please provide information on whether the State party has a comprehensive overarching strategy and system of coordination for the coherent and consistent implementation of the Convention. In doing so, please provide specific information on:</w:t>
      </w:r>
    </w:p>
    <w:p w:rsidR="003C5D4B" w:rsidRPr="003C5D4B" w:rsidRDefault="003C5D4B" w:rsidP="003C5D4B">
      <w:pPr>
        <w:pStyle w:val="SingleTxtG"/>
        <w:ind w:firstLine="567"/>
        <w:rPr>
          <w:rFonts w:eastAsia="Malgun Gothic"/>
        </w:rPr>
      </w:pPr>
      <w:r w:rsidRPr="003C5D4B">
        <w:rPr>
          <w:rFonts w:eastAsia="Malgun Gothic"/>
        </w:rPr>
        <w:t>(a)</w:t>
      </w:r>
      <w:r w:rsidRPr="003C5D4B">
        <w:rPr>
          <w:rFonts w:eastAsia="Malgun Gothic"/>
        </w:rPr>
        <w:tab/>
        <w:t xml:space="preserve">Measures to ensure coordination of the above at </w:t>
      </w:r>
      <w:r w:rsidR="001A1C04">
        <w:rPr>
          <w:rFonts w:eastAsia="Malgun Gothic"/>
        </w:rPr>
        <w:t xml:space="preserve">the </w:t>
      </w:r>
      <w:r w:rsidRPr="003C5D4B">
        <w:rPr>
          <w:rFonts w:eastAsia="Malgun Gothic"/>
        </w:rPr>
        <w:t xml:space="preserve">federal and local levels; </w:t>
      </w:r>
    </w:p>
    <w:p w:rsidR="003C5D4B" w:rsidRPr="003C5D4B" w:rsidRDefault="003C5D4B" w:rsidP="003C5D4B">
      <w:pPr>
        <w:pStyle w:val="SingleTxtG"/>
        <w:ind w:firstLine="567"/>
        <w:rPr>
          <w:rFonts w:eastAsia="Malgun Gothic"/>
        </w:rPr>
      </w:pPr>
      <w:r w:rsidRPr="003C5D4B">
        <w:rPr>
          <w:rFonts w:eastAsia="Malgun Gothic"/>
        </w:rPr>
        <w:t>(b)</w:t>
      </w:r>
      <w:r w:rsidRPr="003C5D4B">
        <w:rPr>
          <w:rFonts w:eastAsia="Malgun Gothic"/>
        </w:rPr>
        <w:tab/>
        <w:t xml:space="preserve">Progress, if any, on </w:t>
      </w:r>
      <w:r w:rsidR="00900224">
        <w:rPr>
          <w:rFonts w:eastAsia="Malgun Gothic"/>
        </w:rPr>
        <w:t>the</w:t>
      </w:r>
      <w:r w:rsidR="00900224" w:rsidRPr="003C5D4B">
        <w:rPr>
          <w:rFonts w:eastAsia="Malgun Gothic"/>
        </w:rPr>
        <w:t xml:space="preserve"> </w:t>
      </w:r>
      <w:r w:rsidRPr="003C5D4B">
        <w:rPr>
          <w:rFonts w:eastAsia="Malgun Gothic"/>
        </w:rPr>
        <w:t xml:space="preserve">previously mentioned plan </w:t>
      </w:r>
      <w:r w:rsidRPr="00900224">
        <w:rPr>
          <w:rFonts w:eastAsia="Malgun Gothic"/>
        </w:rPr>
        <w:t xml:space="preserve">(CRC/C/BIH/2-4, </w:t>
      </w:r>
      <w:r w:rsidR="00900224">
        <w:rPr>
          <w:rFonts w:eastAsia="Malgun Gothic"/>
        </w:rPr>
        <w:t>paras. 60-63</w:t>
      </w:r>
      <w:r w:rsidRPr="00900224">
        <w:rPr>
          <w:rFonts w:eastAsia="Malgun Gothic"/>
        </w:rPr>
        <w:t>) to establish a Council for Children for the implementation of th</w:t>
      </w:r>
      <w:r w:rsidRPr="003C5D4B">
        <w:rPr>
          <w:rFonts w:eastAsia="Malgun Gothic"/>
        </w:rPr>
        <w:t xml:space="preserve">e Convention; </w:t>
      </w:r>
    </w:p>
    <w:p w:rsidR="003C5D4B" w:rsidRPr="003C5D4B" w:rsidRDefault="003C5D4B" w:rsidP="003C5D4B">
      <w:pPr>
        <w:pStyle w:val="SingleTxtG"/>
        <w:ind w:firstLine="567"/>
        <w:rPr>
          <w:rFonts w:eastAsia="Malgun Gothic"/>
        </w:rPr>
      </w:pPr>
      <w:r w:rsidRPr="003C5D4B">
        <w:rPr>
          <w:rFonts w:eastAsia="Malgun Gothic"/>
        </w:rPr>
        <w:t>(c)</w:t>
      </w:r>
      <w:r w:rsidRPr="003C5D4B">
        <w:rPr>
          <w:rFonts w:eastAsia="Malgun Gothic"/>
        </w:rPr>
        <w:tab/>
        <w:t>Measures, including legislation, to ensure the provision of adequate human, technical and financial resources for the implementation of mechanisms necessary for the above.</w:t>
      </w:r>
      <w:r w:rsidRPr="003C5D4B">
        <w:rPr>
          <w:rFonts w:eastAsia="Malgun Gothic"/>
          <w:vertAlign w:val="superscript"/>
        </w:rPr>
        <w:t xml:space="preserve"> </w:t>
      </w:r>
    </w:p>
    <w:p w:rsidR="003C5D4B" w:rsidRPr="003C5D4B" w:rsidRDefault="003C5D4B" w:rsidP="003C5D4B">
      <w:pPr>
        <w:pStyle w:val="SingleTxtG"/>
        <w:rPr>
          <w:rFonts w:eastAsia="Malgun Gothic"/>
          <w:bCs/>
        </w:rPr>
      </w:pPr>
      <w:r w:rsidRPr="003C5D4B">
        <w:rPr>
          <w:rFonts w:eastAsia="Malgun Gothic"/>
          <w:bCs/>
        </w:rPr>
        <w:t>2.</w:t>
      </w:r>
      <w:r w:rsidRPr="003C5D4B">
        <w:rPr>
          <w:rFonts w:eastAsia="Malgun Gothic"/>
          <w:bCs/>
        </w:rPr>
        <w:tab/>
        <w:t xml:space="preserve">Please provide information on measures, if any, taken by the State party </w:t>
      </w:r>
      <w:r w:rsidRPr="003C5D4B">
        <w:rPr>
          <w:rFonts w:eastAsia="Malgun Gothic"/>
        </w:rPr>
        <w:t>to establish a coherent system for comprehensively collecting and analysing disaggregated data covering all areas of the Convention that, inter alia, takes into account sex, age, ethnic origin, geographic location and socio-economic background.</w:t>
      </w:r>
    </w:p>
    <w:p w:rsidR="003C5D4B" w:rsidRPr="003C5D4B" w:rsidRDefault="003C5D4B" w:rsidP="003C5D4B">
      <w:pPr>
        <w:pStyle w:val="SingleTxtG"/>
        <w:rPr>
          <w:rFonts w:eastAsia="Malgun Gothic"/>
          <w:bCs/>
        </w:rPr>
      </w:pPr>
      <w:r w:rsidRPr="003C5D4B">
        <w:rPr>
          <w:rFonts w:eastAsia="Malgun Gothic"/>
          <w:bCs/>
        </w:rPr>
        <w:t>3.</w:t>
      </w:r>
      <w:r w:rsidRPr="003C5D4B">
        <w:rPr>
          <w:rFonts w:eastAsia="Malgun Gothic"/>
          <w:bCs/>
        </w:rPr>
        <w:tab/>
      </w:r>
      <w:r w:rsidRPr="003C5D4B">
        <w:rPr>
          <w:rFonts w:eastAsia="Malgun Gothic"/>
        </w:rPr>
        <w:t>Please indicate measures taken by the State party to raise awareness on the Convention and its Optional Protocols among children and the general public as well as to ensure and provide training on its application among all professionals working with or for children, including professionals in the education system, health and social services as well as judiciary and law enforcement sectors.</w:t>
      </w:r>
    </w:p>
    <w:p w:rsidR="003C5D4B" w:rsidRPr="003C5D4B" w:rsidRDefault="003C5D4B" w:rsidP="003C5D4B">
      <w:pPr>
        <w:pStyle w:val="SingleTxtG"/>
        <w:rPr>
          <w:rFonts w:eastAsia="Malgun Gothic"/>
        </w:rPr>
      </w:pPr>
      <w:r w:rsidRPr="003C5D4B">
        <w:rPr>
          <w:rFonts w:eastAsia="Malgun Gothic"/>
        </w:rPr>
        <w:t>4.</w:t>
      </w:r>
      <w:r w:rsidRPr="003C5D4B">
        <w:rPr>
          <w:rFonts w:eastAsia="Malgun Gothic"/>
        </w:rPr>
        <w:tab/>
        <w:t xml:space="preserve">Please provide detailed updated information on the State party’s anti-discrimination legislation, including on the current state of adoption of its Law on Prohibition of Discrimination and its accompanying proposal for the institution of the Ombudsman for Human Rights to monitor the application of this </w:t>
      </w:r>
      <w:r w:rsidR="00900224">
        <w:rPr>
          <w:rFonts w:eastAsia="Malgun Gothic"/>
        </w:rPr>
        <w:t>L</w:t>
      </w:r>
      <w:r w:rsidRPr="003C5D4B">
        <w:rPr>
          <w:rFonts w:eastAsia="Malgun Gothic"/>
        </w:rPr>
        <w:t>aw.</w:t>
      </w:r>
    </w:p>
    <w:p w:rsidR="003C5D4B" w:rsidRPr="003C5D4B" w:rsidRDefault="003C5D4B" w:rsidP="003C5D4B">
      <w:pPr>
        <w:pStyle w:val="SingleTxtG"/>
        <w:rPr>
          <w:rFonts w:eastAsia="Malgun Gothic"/>
        </w:rPr>
      </w:pPr>
      <w:r w:rsidRPr="003C5D4B">
        <w:rPr>
          <w:rFonts w:eastAsia="Malgun Gothic"/>
        </w:rPr>
        <w:t>5.</w:t>
      </w:r>
      <w:r w:rsidRPr="003C5D4B">
        <w:rPr>
          <w:rFonts w:eastAsia="Malgun Gothic"/>
        </w:rPr>
        <w:tab/>
        <w:t>Please provide detailed information on specific measures, if any, taken by the State party to prevent and eliminate discrimination against:</w:t>
      </w:r>
    </w:p>
    <w:p w:rsidR="003C5D4B" w:rsidRPr="003C5D4B" w:rsidRDefault="003C5D4B" w:rsidP="003C5D4B">
      <w:pPr>
        <w:pStyle w:val="SingleTxtG"/>
        <w:ind w:firstLine="567"/>
        <w:rPr>
          <w:rFonts w:eastAsia="Malgun Gothic"/>
        </w:rPr>
      </w:pPr>
      <w:r w:rsidRPr="003C5D4B">
        <w:rPr>
          <w:rFonts w:eastAsia="MS Mincho"/>
        </w:rPr>
        <w:t>(a)</w:t>
      </w:r>
      <w:r w:rsidRPr="003C5D4B">
        <w:rPr>
          <w:rFonts w:eastAsia="MS Mincho"/>
        </w:rPr>
        <w:tab/>
      </w:r>
      <w:r w:rsidRPr="003C5D4B">
        <w:rPr>
          <w:rFonts w:eastAsia="MS Mincho"/>
          <w:lang w:eastAsia="ja-JP"/>
        </w:rPr>
        <w:t>Children of ethnic minorities;</w:t>
      </w:r>
    </w:p>
    <w:p w:rsidR="003C5D4B" w:rsidRPr="003C5D4B" w:rsidRDefault="003C5D4B" w:rsidP="003C5D4B">
      <w:pPr>
        <w:pStyle w:val="SingleTxtG"/>
        <w:ind w:firstLine="567"/>
        <w:rPr>
          <w:rFonts w:eastAsia="Malgun Gothic"/>
        </w:rPr>
      </w:pPr>
      <w:r w:rsidRPr="003C5D4B">
        <w:rPr>
          <w:rFonts w:eastAsia="MS Mincho"/>
        </w:rPr>
        <w:t>(b)</w:t>
      </w:r>
      <w:r w:rsidRPr="003C5D4B">
        <w:rPr>
          <w:rFonts w:eastAsia="MS Mincho"/>
        </w:rPr>
        <w:tab/>
      </w:r>
      <w:r w:rsidRPr="003C5D4B">
        <w:rPr>
          <w:rFonts w:eastAsia="Malgun Gothic"/>
        </w:rPr>
        <w:t>Children in a street situation;</w:t>
      </w:r>
    </w:p>
    <w:p w:rsidR="003C5D4B" w:rsidRPr="003C5D4B" w:rsidRDefault="003C5D4B" w:rsidP="003C5D4B">
      <w:pPr>
        <w:pStyle w:val="SingleTxtG"/>
        <w:ind w:firstLine="567"/>
        <w:rPr>
          <w:rFonts w:eastAsia="Malgun Gothic"/>
        </w:rPr>
      </w:pPr>
      <w:r w:rsidRPr="003C5D4B">
        <w:rPr>
          <w:rFonts w:eastAsia="MS Mincho"/>
        </w:rPr>
        <w:t>(c)</w:t>
      </w:r>
      <w:r w:rsidRPr="003C5D4B">
        <w:rPr>
          <w:rFonts w:eastAsia="MS Mincho"/>
        </w:rPr>
        <w:tab/>
      </w:r>
      <w:r w:rsidRPr="003C5D4B">
        <w:rPr>
          <w:rFonts w:eastAsia="Malgun Gothic"/>
        </w:rPr>
        <w:t>Children with disabilities.</w:t>
      </w:r>
    </w:p>
    <w:p w:rsidR="003C5D4B" w:rsidRPr="003C5D4B" w:rsidRDefault="003C5D4B" w:rsidP="003C5D4B">
      <w:pPr>
        <w:pStyle w:val="SingleTxtG"/>
        <w:rPr>
          <w:rFonts w:eastAsia="Malgun Gothic"/>
        </w:rPr>
      </w:pPr>
      <w:r w:rsidRPr="003C5D4B">
        <w:rPr>
          <w:rFonts w:eastAsia="Malgun Gothic"/>
        </w:rPr>
        <w:t>6.</w:t>
      </w:r>
      <w:r w:rsidRPr="003C5D4B">
        <w:rPr>
          <w:rFonts w:eastAsia="Malgun Gothic"/>
        </w:rPr>
        <w:tab/>
        <w:t>Please provide updated information on the measures taken by the State party to improve birth registration of all children, particularly for:</w:t>
      </w:r>
    </w:p>
    <w:p w:rsidR="003C5D4B" w:rsidRPr="003C5D4B" w:rsidRDefault="003C5D4B" w:rsidP="003C5D4B">
      <w:pPr>
        <w:pStyle w:val="SingleTxtG"/>
        <w:ind w:firstLine="567"/>
        <w:rPr>
          <w:rFonts w:eastAsia="Malgun Gothic"/>
        </w:rPr>
      </w:pPr>
      <w:r w:rsidRPr="003C5D4B">
        <w:rPr>
          <w:rFonts w:eastAsia="Malgun Gothic"/>
        </w:rPr>
        <w:t>(a)</w:t>
      </w:r>
      <w:r w:rsidRPr="003C5D4B">
        <w:rPr>
          <w:rFonts w:eastAsia="Malgun Gothic"/>
        </w:rPr>
        <w:tab/>
        <w:t>Children of Roma and/or minority ethnicity;</w:t>
      </w:r>
    </w:p>
    <w:p w:rsidR="003C5D4B" w:rsidRPr="003C5D4B" w:rsidRDefault="003C5D4B" w:rsidP="003C5D4B">
      <w:pPr>
        <w:pStyle w:val="SingleTxtG"/>
        <w:ind w:firstLine="567"/>
        <w:rPr>
          <w:rFonts w:eastAsia="Malgun Gothic"/>
        </w:rPr>
      </w:pPr>
      <w:r w:rsidRPr="003C5D4B">
        <w:rPr>
          <w:rFonts w:eastAsia="Malgun Gothic"/>
        </w:rPr>
        <w:t>(b)</w:t>
      </w:r>
      <w:r w:rsidRPr="003C5D4B">
        <w:rPr>
          <w:rFonts w:eastAsia="Malgun Gothic"/>
        </w:rPr>
        <w:tab/>
        <w:t>Children born outside hospitals;</w:t>
      </w:r>
    </w:p>
    <w:p w:rsidR="003C5D4B" w:rsidRPr="003C5D4B" w:rsidRDefault="003C5D4B" w:rsidP="003C5D4B">
      <w:pPr>
        <w:pStyle w:val="SingleTxtG"/>
        <w:ind w:firstLine="567"/>
        <w:rPr>
          <w:rFonts w:eastAsia="Malgun Gothic"/>
        </w:rPr>
      </w:pPr>
      <w:r w:rsidRPr="003C5D4B">
        <w:rPr>
          <w:rFonts w:eastAsia="Malgun Gothic"/>
        </w:rPr>
        <w:t>(c)</w:t>
      </w:r>
      <w:r w:rsidRPr="003C5D4B">
        <w:rPr>
          <w:rFonts w:eastAsia="Malgun Gothic"/>
        </w:rPr>
        <w:tab/>
        <w:t>Children in remote areas of the State party.</w:t>
      </w:r>
    </w:p>
    <w:p w:rsidR="003C5D4B" w:rsidRPr="003C5D4B" w:rsidRDefault="003C5D4B" w:rsidP="003C5D4B">
      <w:pPr>
        <w:pStyle w:val="SingleTxtG"/>
        <w:rPr>
          <w:rFonts w:eastAsia="Malgun Gothic"/>
        </w:rPr>
      </w:pPr>
      <w:r w:rsidRPr="003C5D4B">
        <w:rPr>
          <w:rFonts w:eastAsia="Malgun Gothic"/>
        </w:rPr>
        <w:t>7.</w:t>
      </w:r>
      <w:r w:rsidRPr="003C5D4B">
        <w:rPr>
          <w:rFonts w:eastAsia="Malgun Gothic"/>
        </w:rPr>
        <w:tab/>
        <w:t>Please provide detailed and updated information on legislation enacted, if any, explicitly prohibiting corporal punishment of children in all settings, including in the home and in alternative</w:t>
      </w:r>
      <w:r w:rsidR="00900224">
        <w:rPr>
          <w:rFonts w:eastAsia="Malgun Gothic"/>
        </w:rPr>
        <w:t>-</w:t>
      </w:r>
      <w:r w:rsidRPr="003C5D4B">
        <w:rPr>
          <w:rFonts w:eastAsia="Malgun Gothic"/>
        </w:rPr>
        <w:t>care settings.</w:t>
      </w:r>
      <w:r w:rsidRPr="003C5D4B">
        <w:rPr>
          <w:rFonts w:eastAsia="Malgun Gothic"/>
          <w:vertAlign w:val="superscript"/>
        </w:rPr>
        <w:t xml:space="preserve"> </w:t>
      </w:r>
    </w:p>
    <w:p w:rsidR="003C5D4B" w:rsidRPr="003C5D4B" w:rsidRDefault="003C5D4B" w:rsidP="003C5D4B">
      <w:pPr>
        <w:pStyle w:val="SingleTxtG"/>
        <w:rPr>
          <w:rFonts w:eastAsia="Malgun Gothic"/>
        </w:rPr>
      </w:pPr>
      <w:r w:rsidRPr="003C5D4B">
        <w:rPr>
          <w:rFonts w:eastAsia="Malgun Gothic"/>
        </w:rPr>
        <w:t>8.</w:t>
      </w:r>
      <w:r w:rsidRPr="003C5D4B">
        <w:rPr>
          <w:rFonts w:eastAsia="Malgun Gothic"/>
        </w:rPr>
        <w:tab/>
        <w:t>Please provide detailed information on progress, if any, to undertake the necessary measures, including enacting and/or amending legislation, to provide children deprived of a family environment with family-like care whenever possible.</w:t>
      </w:r>
    </w:p>
    <w:p w:rsidR="003C5D4B" w:rsidRPr="003C5D4B" w:rsidRDefault="003C5D4B" w:rsidP="003C5D4B">
      <w:pPr>
        <w:pStyle w:val="SingleTxtG"/>
        <w:rPr>
          <w:rFonts w:eastAsia="Malgun Gothic"/>
        </w:rPr>
      </w:pPr>
      <w:r w:rsidRPr="003C5D4B">
        <w:rPr>
          <w:rFonts w:eastAsia="Malgun Gothic"/>
        </w:rPr>
        <w:t>9.</w:t>
      </w:r>
      <w:r w:rsidRPr="003C5D4B">
        <w:rPr>
          <w:rFonts w:eastAsia="Malgun Gothic"/>
        </w:rPr>
        <w:tab/>
        <w:t>Please provide detailed information on measures taken, if any, to ensure that the State party’s adoption legislation, processes and system are harmoni</w:t>
      </w:r>
      <w:r w:rsidR="00E97230">
        <w:rPr>
          <w:rFonts w:eastAsia="Malgun Gothic"/>
        </w:rPr>
        <w:t>z</w:t>
      </w:r>
      <w:r w:rsidRPr="003C5D4B">
        <w:rPr>
          <w:rFonts w:eastAsia="Malgun Gothic"/>
        </w:rPr>
        <w:t xml:space="preserve">ed across all its entities, cantons and municipalities, and </w:t>
      </w:r>
      <w:r w:rsidR="00E97230">
        <w:rPr>
          <w:rFonts w:eastAsia="Malgun Gothic"/>
        </w:rPr>
        <w:t xml:space="preserve">are </w:t>
      </w:r>
      <w:r w:rsidRPr="003C5D4B">
        <w:rPr>
          <w:rFonts w:eastAsia="Malgun Gothic"/>
        </w:rPr>
        <w:t>in compliance with international standards, including the Convention.</w:t>
      </w:r>
    </w:p>
    <w:p w:rsidR="003C5D4B" w:rsidRPr="003C5D4B" w:rsidRDefault="003C5D4B" w:rsidP="003C5D4B">
      <w:pPr>
        <w:pStyle w:val="SingleTxtG"/>
        <w:rPr>
          <w:rFonts w:eastAsia="Malgun Gothic"/>
        </w:rPr>
      </w:pPr>
      <w:r w:rsidRPr="003C5D4B">
        <w:rPr>
          <w:rFonts w:eastAsia="Malgun Gothic"/>
        </w:rPr>
        <w:t>10.</w:t>
      </w:r>
      <w:r w:rsidRPr="003C5D4B">
        <w:rPr>
          <w:rFonts w:eastAsia="Malgun Gothic"/>
        </w:rPr>
        <w:tab/>
        <w:t>Please provide updated and detailed information on the State party’s programmes and policy initiatives for specifically addressing the needs of children with disabilities, particularly with regard to access to health</w:t>
      </w:r>
      <w:r w:rsidR="00E97230">
        <w:rPr>
          <w:rFonts w:eastAsia="Malgun Gothic"/>
        </w:rPr>
        <w:t xml:space="preserve"> </w:t>
      </w:r>
      <w:r w:rsidRPr="003C5D4B">
        <w:rPr>
          <w:rFonts w:eastAsia="Malgun Gothic"/>
        </w:rPr>
        <w:t xml:space="preserve">care and education.  </w:t>
      </w:r>
    </w:p>
    <w:p w:rsidR="003C5D4B" w:rsidRPr="003C5D4B" w:rsidRDefault="003C5D4B" w:rsidP="003C5D4B">
      <w:pPr>
        <w:pStyle w:val="SingleTxtG"/>
        <w:rPr>
          <w:rFonts w:eastAsia="Malgun Gothic"/>
        </w:rPr>
      </w:pPr>
      <w:r w:rsidRPr="003C5D4B">
        <w:rPr>
          <w:rFonts w:eastAsia="Malgun Gothic"/>
        </w:rPr>
        <w:t>11.</w:t>
      </w:r>
      <w:r w:rsidRPr="003C5D4B">
        <w:rPr>
          <w:rFonts w:eastAsia="Malgun Gothic"/>
        </w:rPr>
        <w:tab/>
        <w:t xml:space="preserve">Please provide information on the measures undertaken by the State party, if any, to strengthen the capacity of its </w:t>
      </w:r>
      <w:r w:rsidR="00E97230">
        <w:rPr>
          <w:rFonts w:eastAsia="Malgun Gothic"/>
        </w:rPr>
        <w:t>s</w:t>
      </w:r>
      <w:r w:rsidRPr="003C5D4B">
        <w:rPr>
          <w:rFonts w:eastAsia="Malgun Gothic"/>
        </w:rPr>
        <w:t xml:space="preserve">ocial </w:t>
      </w:r>
      <w:r w:rsidR="00E97230">
        <w:rPr>
          <w:rFonts w:eastAsia="Malgun Gothic"/>
        </w:rPr>
        <w:t>w</w:t>
      </w:r>
      <w:r w:rsidRPr="003C5D4B">
        <w:rPr>
          <w:rFonts w:eastAsia="Malgun Gothic"/>
        </w:rPr>
        <w:t xml:space="preserve">ork </w:t>
      </w:r>
      <w:r w:rsidR="00E97230">
        <w:rPr>
          <w:rFonts w:eastAsia="Malgun Gothic"/>
        </w:rPr>
        <w:t>c</w:t>
      </w:r>
      <w:r w:rsidRPr="003C5D4B">
        <w:rPr>
          <w:rFonts w:eastAsia="Malgun Gothic"/>
        </w:rPr>
        <w:t xml:space="preserve">entres to ensure adequate and equitable access to social welfare programmes for children and their families in all its entities, cantons and municipalities. </w:t>
      </w:r>
    </w:p>
    <w:p w:rsidR="003C5D4B" w:rsidRPr="003C5D4B" w:rsidRDefault="003C5D4B" w:rsidP="003C5D4B">
      <w:pPr>
        <w:pStyle w:val="SingleTxtG"/>
        <w:rPr>
          <w:rFonts w:eastAsia="Malgun Gothic"/>
        </w:rPr>
      </w:pPr>
      <w:r w:rsidRPr="003C5D4B">
        <w:rPr>
          <w:rFonts w:eastAsia="Malgun Gothic"/>
        </w:rPr>
        <w:t>12.</w:t>
      </w:r>
      <w:r w:rsidRPr="003C5D4B">
        <w:rPr>
          <w:rFonts w:eastAsia="Malgun Gothic"/>
        </w:rPr>
        <w:tab/>
      </w:r>
      <w:r w:rsidRPr="003C5D4B">
        <w:rPr>
          <w:rFonts w:eastAsia="Malgun Gothic"/>
          <w:bCs/>
          <w:lang w:eastAsia="en-GB"/>
        </w:rPr>
        <w:t xml:space="preserve">Please provide information on any measures taken by the State party to ensure that refugee, asylum-seeking, and/or internally </w:t>
      </w:r>
      <w:r w:rsidRPr="003C5D4B">
        <w:rPr>
          <w:rFonts w:eastAsia="Malgun Gothic"/>
        </w:rPr>
        <w:t xml:space="preserve">displaced children </w:t>
      </w:r>
      <w:r w:rsidRPr="003C5D4B">
        <w:rPr>
          <w:rFonts w:eastAsia="Malgun Gothic"/>
          <w:bCs/>
          <w:lang w:eastAsia="en-GB"/>
        </w:rPr>
        <w:t xml:space="preserve">are </w:t>
      </w:r>
      <w:r w:rsidRPr="003C5D4B">
        <w:rPr>
          <w:rFonts w:eastAsia="Malgun Gothic"/>
          <w:lang w:eastAsia="en-GB"/>
        </w:rPr>
        <w:t>provided with</w:t>
      </w:r>
      <w:r w:rsidRPr="003C5D4B">
        <w:rPr>
          <w:rFonts w:eastAsia="Malgun Gothic"/>
          <w:bCs/>
          <w:lang w:eastAsia="en-GB"/>
        </w:rPr>
        <w:t>:</w:t>
      </w:r>
    </w:p>
    <w:p w:rsidR="003C5D4B" w:rsidRPr="003C5D4B" w:rsidRDefault="003C5D4B" w:rsidP="003C5D4B">
      <w:pPr>
        <w:pStyle w:val="SingleTxtG"/>
        <w:ind w:firstLine="567"/>
        <w:rPr>
          <w:rFonts w:eastAsia="Malgun Gothic"/>
          <w:lang w:eastAsia="en-GB"/>
        </w:rPr>
      </w:pPr>
      <w:r w:rsidRPr="003C5D4B">
        <w:rPr>
          <w:rFonts w:eastAsia="Malgun Gothic"/>
          <w:lang w:eastAsia="en-GB"/>
        </w:rPr>
        <w:t>(a)</w:t>
      </w:r>
      <w:r w:rsidRPr="003C5D4B">
        <w:rPr>
          <w:rFonts w:eastAsia="Malgun Gothic"/>
          <w:lang w:eastAsia="en-GB"/>
        </w:rPr>
        <w:tab/>
        <w:t>Birth registration;</w:t>
      </w:r>
    </w:p>
    <w:p w:rsidR="003C5D4B" w:rsidRPr="003C5D4B" w:rsidRDefault="003C5D4B" w:rsidP="003C5D4B">
      <w:pPr>
        <w:pStyle w:val="SingleTxtG"/>
        <w:ind w:firstLine="567"/>
        <w:rPr>
          <w:rFonts w:eastAsia="Malgun Gothic"/>
          <w:lang w:eastAsia="en-GB"/>
        </w:rPr>
      </w:pPr>
      <w:r w:rsidRPr="003C5D4B">
        <w:rPr>
          <w:rFonts w:eastAsia="Malgun Gothic"/>
          <w:lang w:eastAsia="en-GB"/>
        </w:rPr>
        <w:t>(b)</w:t>
      </w:r>
      <w:r w:rsidRPr="003C5D4B">
        <w:rPr>
          <w:rFonts w:eastAsia="Malgun Gothic"/>
          <w:lang w:eastAsia="en-GB"/>
        </w:rPr>
        <w:tab/>
      </w:r>
      <w:r w:rsidRPr="003C5D4B">
        <w:rPr>
          <w:rFonts w:eastAsia="Malgun Gothic"/>
          <w:bCs/>
          <w:lang w:eastAsia="en-GB"/>
        </w:rPr>
        <w:t>A</w:t>
      </w:r>
      <w:r w:rsidRPr="003C5D4B">
        <w:rPr>
          <w:rFonts w:eastAsia="Malgun Gothic"/>
          <w:lang w:eastAsia="en-GB"/>
        </w:rPr>
        <w:t>ccess to adequate health care;</w:t>
      </w:r>
    </w:p>
    <w:p w:rsidR="003C5D4B" w:rsidRPr="003C5D4B" w:rsidRDefault="003C5D4B" w:rsidP="003C5D4B">
      <w:pPr>
        <w:pStyle w:val="SingleTxtG"/>
        <w:ind w:firstLine="567"/>
        <w:rPr>
          <w:rFonts w:eastAsia="Malgun Gothic"/>
          <w:lang w:eastAsia="en-GB"/>
        </w:rPr>
      </w:pPr>
      <w:r w:rsidRPr="003C5D4B">
        <w:rPr>
          <w:rFonts w:eastAsia="Malgun Gothic"/>
          <w:lang w:eastAsia="en-GB"/>
        </w:rPr>
        <w:t>(c)</w:t>
      </w:r>
      <w:r w:rsidRPr="003C5D4B">
        <w:rPr>
          <w:rFonts w:eastAsia="Malgun Gothic"/>
          <w:lang w:eastAsia="en-GB"/>
        </w:rPr>
        <w:tab/>
        <w:t>Integrated education;</w:t>
      </w:r>
    </w:p>
    <w:p w:rsidR="003C5D4B" w:rsidRPr="003C5D4B" w:rsidRDefault="003C5D4B" w:rsidP="009D75D9">
      <w:pPr>
        <w:pStyle w:val="SingleTxtG"/>
        <w:ind w:firstLine="567"/>
        <w:rPr>
          <w:rFonts w:eastAsia="Malgun Gothic"/>
          <w:lang w:eastAsia="en-GB"/>
        </w:rPr>
      </w:pPr>
      <w:r w:rsidRPr="003C5D4B">
        <w:rPr>
          <w:rFonts w:eastAsia="Malgun Gothic"/>
          <w:lang w:eastAsia="en-GB"/>
        </w:rPr>
        <w:t>(d)</w:t>
      </w:r>
      <w:r w:rsidRPr="003C5D4B">
        <w:rPr>
          <w:rFonts w:eastAsia="Malgun Gothic"/>
          <w:lang w:eastAsia="en-GB"/>
        </w:rPr>
        <w:tab/>
        <w:t>Adequate standards of living, including appropriate accommodation;</w:t>
      </w:r>
    </w:p>
    <w:p w:rsidR="003C5D4B" w:rsidRPr="003C5D4B" w:rsidRDefault="003C5D4B" w:rsidP="005A0F77">
      <w:pPr>
        <w:pStyle w:val="SingleTxtG"/>
        <w:ind w:firstLine="567"/>
        <w:rPr>
          <w:rFonts w:eastAsia="Malgun Gothic"/>
        </w:rPr>
      </w:pPr>
      <w:r w:rsidRPr="003C5D4B">
        <w:rPr>
          <w:rFonts w:eastAsia="Malgun Gothic"/>
        </w:rPr>
        <w:t>(e)</w:t>
      </w:r>
      <w:r w:rsidRPr="003C5D4B">
        <w:rPr>
          <w:rFonts w:eastAsia="Malgun Gothic"/>
        </w:rPr>
        <w:tab/>
      </w:r>
      <w:r w:rsidRPr="003C5D4B">
        <w:rPr>
          <w:rFonts w:eastAsia="Malgun Gothic"/>
          <w:lang w:eastAsia="en-GB"/>
        </w:rPr>
        <w:t xml:space="preserve">Access to legal aid, including in the context of any updates to its </w:t>
      </w:r>
      <w:r w:rsidRPr="003C5D4B">
        <w:rPr>
          <w:rFonts w:eastAsia="Malgun Gothic"/>
          <w:color w:val="000000"/>
          <w:lang w:eastAsia="en-GB"/>
        </w:rPr>
        <w:t xml:space="preserve">draft </w:t>
      </w:r>
      <w:r w:rsidR="00E97230">
        <w:rPr>
          <w:rFonts w:eastAsia="Malgun Gothic"/>
          <w:color w:val="000000"/>
          <w:lang w:eastAsia="en-GB"/>
        </w:rPr>
        <w:t>l</w:t>
      </w:r>
      <w:r w:rsidRPr="003C5D4B">
        <w:rPr>
          <w:rFonts w:eastAsia="Malgun Gothic"/>
          <w:color w:val="000000"/>
          <w:lang w:eastAsia="en-GB"/>
        </w:rPr>
        <w:t xml:space="preserve">aw on the </w:t>
      </w:r>
      <w:r w:rsidR="00E97230">
        <w:rPr>
          <w:rFonts w:eastAsia="Malgun Gothic"/>
          <w:color w:val="000000"/>
          <w:lang w:eastAsia="en-GB"/>
        </w:rPr>
        <w:t>r</w:t>
      </w:r>
      <w:r w:rsidRPr="003C5D4B">
        <w:rPr>
          <w:rFonts w:eastAsia="Malgun Gothic"/>
          <w:color w:val="000000"/>
          <w:lang w:eastAsia="en-GB"/>
        </w:rPr>
        <w:t xml:space="preserve">ight to </w:t>
      </w:r>
      <w:r w:rsidR="00E97230">
        <w:rPr>
          <w:rFonts w:eastAsia="Malgun Gothic"/>
          <w:color w:val="000000"/>
          <w:lang w:eastAsia="en-GB"/>
        </w:rPr>
        <w:t>l</w:t>
      </w:r>
      <w:r w:rsidRPr="003C5D4B">
        <w:rPr>
          <w:rFonts w:eastAsia="Malgun Gothic"/>
          <w:color w:val="000000"/>
          <w:lang w:eastAsia="en-GB"/>
        </w:rPr>
        <w:t xml:space="preserve">egal </w:t>
      </w:r>
      <w:r w:rsidR="00E97230">
        <w:rPr>
          <w:rFonts w:eastAsia="Malgun Gothic"/>
          <w:color w:val="000000"/>
          <w:lang w:eastAsia="en-GB"/>
        </w:rPr>
        <w:t>a</w:t>
      </w:r>
      <w:r w:rsidRPr="003C5D4B">
        <w:rPr>
          <w:rFonts w:eastAsia="Malgun Gothic"/>
          <w:color w:val="000000"/>
          <w:lang w:eastAsia="en-GB"/>
        </w:rPr>
        <w:t xml:space="preserve">id </w:t>
      </w:r>
      <w:r w:rsidR="00E97230">
        <w:rPr>
          <w:rFonts w:eastAsia="Malgun Gothic"/>
          <w:color w:val="000000"/>
          <w:lang w:eastAsia="en-GB"/>
        </w:rPr>
        <w:t>f</w:t>
      </w:r>
      <w:r w:rsidRPr="003C5D4B">
        <w:rPr>
          <w:rFonts w:eastAsia="Malgun Gothic"/>
          <w:color w:val="000000"/>
          <w:lang w:eastAsia="en-GB"/>
        </w:rPr>
        <w:t xml:space="preserve">ree of </w:t>
      </w:r>
      <w:r w:rsidR="00E97230">
        <w:rPr>
          <w:rFonts w:eastAsia="Malgun Gothic"/>
          <w:color w:val="000000"/>
          <w:lang w:eastAsia="en-GB"/>
        </w:rPr>
        <w:t>c</w:t>
      </w:r>
      <w:r w:rsidRPr="003C5D4B">
        <w:rPr>
          <w:rFonts w:eastAsia="Malgun Gothic"/>
          <w:color w:val="000000"/>
          <w:lang w:eastAsia="en-GB"/>
        </w:rPr>
        <w:t>harge</w:t>
      </w:r>
      <w:r w:rsidRPr="003C5D4B">
        <w:rPr>
          <w:rFonts w:eastAsia="Malgun Gothic"/>
          <w:lang w:eastAsia="en-GB"/>
        </w:rPr>
        <w:t>.</w:t>
      </w:r>
    </w:p>
    <w:p w:rsidR="003C5D4B" w:rsidRPr="003C5D4B" w:rsidRDefault="003C5D4B" w:rsidP="009D75D9">
      <w:pPr>
        <w:pStyle w:val="SingleTxtG"/>
        <w:rPr>
          <w:rFonts w:eastAsia="Malgun Gothic"/>
          <w:lang w:eastAsia="en-GB"/>
        </w:rPr>
      </w:pPr>
      <w:r w:rsidRPr="003C5D4B">
        <w:rPr>
          <w:rFonts w:eastAsia="Malgun Gothic"/>
          <w:lang w:eastAsia="en-GB"/>
        </w:rPr>
        <w:t>13.</w:t>
      </w:r>
      <w:r w:rsidRPr="003C5D4B">
        <w:rPr>
          <w:rFonts w:eastAsia="Malgun Gothic"/>
          <w:lang w:eastAsia="en-GB"/>
        </w:rPr>
        <w:tab/>
        <w:t xml:space="preserve">Please provide updated information on measures taken by the State party to prevent and eradicate child labour, including: </w:t>
      </w:r>
    </w:p>
    <w:p w:rsidR="003C5D4B" w:rsidRPr="003C5D4B" w:rsidRDefault="003C5D4B" w:rsidP="009D75D9">
      <w:pPr>
        <w:pStyle w:val="SingleTxtG"/>
        <w:ind w:firstLine="567"/>
        <w:rPr>
          <w:rFonts w:eastAsia="Malgun Gothic"/>
          <w:lang w:eastAsia="en-GB"/>
        </w:rPr>
      </w:pPr>
      <w:r w:rsidRPr="003C5D4B">
        <w:rPr>
          <w:rFonts w:eastAsia="Malgun Gothic"/>
          <w:lang w:eastAsia="en-GB"/>
        </w:rPr>
        <w:t>(a)</w:t>
      </w:r>
      <w:r w:rsidRPr="003C5D4B">
        <w:rPr>
          <w:rFonts w:eastAsia="Malgun Gothic"/>
          <w:lang w:eastAsia="en-GB"/>
        </w:rPr>
        <w:tab/>
        <w:t>Assessments on the extent of its occurrence in all federal entities and territories of the State party;</w:t>
      </w:r>
    </w:p>
    <w:p w:rsidR="003C5D4B" w:rsidRPr="003C5D4B" w:rsidRDefault="003C5D4B" w:rsidP="009D75D9">
      <w:pPr>
        <w:pStyle w:val="SingleTxtG"/>
        <w:ind w:firstLine="567"/>
        <w:rPr>
          <w:rFonts w:eastAsia="Malgun Gothic"/>
          <w:lang w:eastAsia="en-GB"/>
        </w:rPr>
      </w:pPr>
      <w:r w:rsidRPr="003C5D4B">
        <w:rPr>
          <w:rFonts w:eastAsia="Malgun Gothic"/>
          <w:lang w:eastAsia="en-GB"/>
        </w:rPr>
        <w:t>(b)</w:t>
      </w:r>
      <w:r w:rsidRPr="003C5D4B">
        <w:rPr>
          <w:rFonts w:eastAsia="Malgun Gothic"/>
          <w:lang w:eastAsia="en-GB"/>
        </w:rPr>
        <w:tab/>
        <w:t>Measures to address its root causes;</w:t>
      </w:r>
    </w:p>
    <w:p w:rsidR="003C5D4B" w:rsidRPr="003C5D4B" w:rsidRDefault="003C5D4B" w:rsidP="009D75D9">
      <w:pPr>
        <w:pStyle w:val="SingleTxtG"/>
        <w:ind w:firstLine="567"/>
        <w:rPr>
          <w:rFonts w:eastAsia="Malgun Gothic"/>
          <w:lang w:eastAsia="en-GB"/>
        </w:rPr>
      </w:pPr>
      <w:r w:rsidRPr="003C5D4B">
        <w:rPr>
          <w:rFonts w:eastAsia="Malgun Gothic"/>
          <w:lang w:eastAsia="en-GB"/>
        </w:rPr>
        <w:t>(c)</w:t>
      </w:r>
      <w:r w:rsidRPr="003C5D4B">
        <w:rPr>
          <w:rFonts w:eastAsia="Malgun Gothic"/>
          <w:lang w:eastAsia="en-GB"/>
        </w:rPr>
        <w:tab/>
        <w:t>Legislative measures to ensure commensurate sanctions for perpetrators subjecting children to such exploitation.</w:t>
      </w:r>
    </w:p>
    <w:p w:rsidR="003C5D4B" w:rsidRPr="003C5D4B" w:rsidRDefault="003C5D4B" w:rsidP="009D75D9">
      <w:pPr>
        <w:pStyle w:val="SingleTxtG"/>
        <w:rPr>
          <w:rFonts w:eastAsia="Malgun Gothic"/>
          <w:lang w:eastAsia="en-GB"/>
        </w:rPr>
      </w:pPr>
      <w:r w:rsidRPr="003C5D4B">
        <w:rPr>
          <w:rFonts w:eastAsia="Malgun Gothic"/>
          <w:lang w:eastAsia="en-GB"/>
        </w:rPr>
        <w:t>14.</w:t>
      </w:r>
      <w:r w:rsidRPr="003C5D4B">
        <w:rPr>
          <w:rFonts w:eastAsia="Malgun Gothic"/>
          <w:lang w:eastAsia="en-GB"/>
        </w:rPr>
        <w:tab/>
        <w:t xml:space="preserve">Please provide detailed updated information on measures, if any, taken by the State party to adopt juvenile justice legislation which is in compliance with international standards and in application throughout its </w:t>
      </w:r>
      <w:r w:rsidRPr="003C5D4B">
        <w:rPr>
          <w:rFonts w:eastAsia="Malgun Gothic"/>
        </w:rPr>
        <w:t>entities, cantons and municipalities.</w:t>
      </w:r>
    </w:p>
    <w:p w:rsidR="003C5D4B" w:rsidRPr="003C5D4B" w:rsidRDefault="003C5D4B" w:rsidP="009D75D9">
      <w:pPr>
        <w:pStyle w:val="SingleTxtG"/>
        <w:rPr>
          <w:rFonts w:eastAsia="Malgun Gothic"/>
        </w:rPr>
      </w:pPr>
      <w:r w:rsidRPr="003C5D4B">
        <w:rPr>
          <w:rFonts w:eastAsia="Malgun Gothic"/>
        </w:rPr>
        <w:t>15.</w:t>
      </w:r>
      <w:r w:rsidRPr="003C5D4B">
        <w:rPr>
          <w:rFonts w:eastAsia="Malgun Gothic"/>
        </w:rPr>
        <w:tab/>
        <w:t xml:space="preserve">Please provide updated information on measures taken by the State party to implement the Committee’s previous recommendations on the </w:t>
      </w:r>
      <w:r w:rsidR="00E97230">
        <w:rPr>
          <w:rFonts w:eastAsia="Malgun Gothic"/>
        </w:rPr>
        <w:t xml:space="preserve">implementation of the </w:t>
      </w:r>
      <w:r w:rsidRPr="003C5D4B">
        <w:rPr>
          <w:rFonts w:eastAsia="Malgun Gothic"/>
        </w:rPr>
        <w:t xml:space="preserve">Optional </w:t>
      </w:r>
      <w:r w:rsidR="00E97230">
        <w:rPr>
          <w:rFonts w:eastAsia="Malgun Gothic"/>
        </w:rPr>
        <w:t>P</w:t>
      </w:r>
      <w:r w:rsidRPr="003C5D4B">
        <w:rPr>
          <w:rFonts w:eastAsia="Malgun Gothic"/>
        </w:rPr>
        <w:t xml:space="preserve">rotocol on the involvement of children in armed conflict </w:t>
      </w:r>
      <w:r w:rsidR="005729E9">
        <w:rPr>
          <w:rFonts w:eastAsia="Malgun Gothic"/>
        </w:rPr>
        <w:t>with regard to</w:t>
      </w:r>
      <w:r w:rsidRPr="003C5D4B">
        <w:rPr>
          <w:rFonts w:eastAsia="Malgun Gothic"/>
        </w:rPr>
        <w:t xml:space="preserve">, inter alia, </w:t>
      </w:r>
      <w:r w:rsidRPr="003C5D4B">
        <w:rPr>
          <w:rFonts w:eastAsia="Malgun Gothic"/>
          <w:bCs/>
        </w:rPr>
        <w:t>mine-awareness campaigns, demining activities, and special rehabilitation programmes for children affected by the explosion of mines and other consequences of the armed conflict</w:t>
      </w:r>
      <w:r w:rsidR="00E97230">
        <w:rPr>
          <w:rFonts w:eastAsia="Malgun Gothic"/>
          <w:bCs/>
        </w:rPr>
        <w:t xml:space="preserve"> </w:t>
      </w:r>
      <w:r w:rsidR="00E97230">
        <w:rPr>
          <w:rFonts w:eastAsia="Malgun Gothic"/>
        </w:rPr>
        <w:t>(CRC/C/OPAC/BI</w:t>
      </w:r>
      <w:r w:rsidR="00E97230" w:rsidRPr="003C5D4B">
        <w:rPr>
          <w:rFonts w:eastAsia="Malgun Gothic"/>
        </w:rPr>
        <w:t>H/CO/1, para. 20)</w:t>
      </w:r>
      <w:r w:rsidRPr="003C5D4B">
        <w:rPr>
          <w:rFonts w:eastAsia="Malgun Gothic"/>
          <w:bCs/>
        </w:rPr>
        <w:t xml:space="preserve">. </w:t>
      </w:r>
    </w:p>
    <w:p w:rsidR="003C5D4B" w:rsidRPr="003C5D4B" w:rsidRDefault="003C5D4B" w:rsidP="009D75D9">
      <w:pPr>
        <w:pStyle w:val="SingleTxtG"/>
        <w:rPr>
          <w:rFonts w:eastAsia="Malgun Gothic"/>
        </w:rPr>
      </w:pPr>
      <w:r w:rsidRPr="003C5D4B">
        <w:rPr>
          <w:rFonts w:eastAsia="Malgun Gothic"/>
        </w:rPr>
        <w:t>16.</w:t>
      </w:r>
      <w:r w:rsidRPr="003C5D4B">
        <w:rPr>
          <w:rFonts w:eastAsia="Malgun Gothic"/>
        </w:rPr>
        <w:tab/>
        <w:t xml:space="preserve">Please </w:t>
      </w:r>
      <w:r w:rsidRPr="003C5D4B">
        <w:rPr>
          <w:rFonts w:eastAsia="Malgun Gothic"/>
          <w:lang w:eastAsia="en-GB"/>
        </w:rPr>
        <w:t>provide updated information on measures taken by the State party to implement the Committee’s previous recommendations (CRC/C/OPSC/BIH/CO/1, inter alia, paras</w:t>
      </w:r>
      <w:r w:rsidR="00E97230">
        <w:rPr>
          <w:rFonts w:eastAsia="Malgun Gothic"/>
          <w:lang w:eastAsia="en-GB"/>
        </w:rPr>
        <w:t>.</w:t>
      </w:r>
      <w:r w:rsidRPr="003C5D4B">
        <w:rPr>
          <w:rFonts w:eastAsia="Malgun Gothic"/>
          <w:lang w:eastAsia="en-GB"/>
        </w:rPr>
        <w:t xml:space="preserve"> 9, 27 and 31), including on ensuring that its legislation at the level of the State, </w:t>
      </w:r>
      <w:r w:rsidR="005729E9">
        <w:rPr>
          <w:rFonts w:eastAsia="Malgun Gothic"/>
          <w:lang w:eastAsia="en-GB"/>
        </w:rPr>
        <w:t>e</w:t>
      </w:r>
      <w:r w:rsidRPr="003C5D4B">
        <w:rPr>
          <w:rFonts w:eastAsia="Malgun Gothic"/>
          <w:lang w:eastAsia="en-GB"/>
        </w:rPr>
        <w:t>ntitie</w:t>
      </w:r>
      <w:r w:rsidRPr="00E97230">
        <w:rPr>
          <w:rFonts w:eastAsia="Malgun Gothic"/>
          <w:lang w:eastAsia="en-GB"/>
        </w:rPr>
        <w:t xml:space="preserve">s and </w:t>
      </w:r>
      <w:hyperlink r:id="rId8" w:tooltip="Brčko District" w:history="1">
        <w:r w:rsidRPr="00E97230">
          <w:rPr>
            <w:rFonts w:eastAsia="Malgun Gothic"/>
          </w:rPr>
          <w:t>Brčko District</w:t>
        </w:r>
      </w:hyperlink>
      <w:r w:rsidRPr="003C5D4B">
        <w:rPr>
          <w:rFonts w:eastAsia="Malgun Gothic"/>
          <w:lang w:eastAsia="en-GB"/>
        </w:rPr>
        <w:t xml:space="preserve"> includes all offences under the Optional Protocol </w:t>
      </w:r>
      <w:r w:rsidR="00E97230">
        <w:rPr>
          <w:rFonts w:eastAsia="Malgun Gothic"/>
          <w:lang w:eastAsia="en-GB"/>
        </w:rPr>
        <w:t xml:space="preserve">on the sale of children, child prostitution and child pornography </w:t>
      </w:r>
      <w:r w:rsidRPr="003C5D4B">
        <w:rPr>
          <w:rFonts w:eastAsia="Malgun Gothic"/>
          <w:lang w:eastAsia="en-GB"/>
        </w:rPr>
        <w:t xml:space="preserve">in </w:t>
      </w:r>
      <w:r w:rsidR="00E97230">
        <w:rPr>
          <w:rFonts w:eastAsia="Malgun Gothic"/>
          <w:lang w:eastAsia="en-GB"/>
        </w:rPr>
        <w:t>the</w:t>
      </w:r>
      <w:r w:rsidR="00E97230" w:rsidRPr="003C5D4B">
        <w:rPr>
          <w:rFonts w:eastAsia="Malgun Gothic"/>
          <w:lang w:eastAsia="en-GB"/>
        </w:rPr>
        <w:t xml:space="preserve"> </w:t>
      </w:r>
      <w:r w:rsidRPr="003C5D4B">
        <w:rPr>
          <w:rFonts w:eastAsia="Malgun Gothic"/>
          <w:lang w:eastAsia="en-GB"/>
        </w:rPr>
        <w:t>respective Criminal Codes in a harmoni</w:t>
      </w:r>
      <w:r w:rsidR="00E97230">
        <w:rPr>
          <w:rFonts w:eastAsia="Malgun Gothic"/>
          <w:lang w:eastAsia="en-GB"/>
        </w:rPr>
        <w:t>z</w:t>
      </w:r>
      <w:r w:rsidRPr="003C5D4B">
        <w:rPr>
          <w:rFonts w:eastAsia="Malgun Gothic"/>
          <w:lang w:eastAsia="en-GB"/>
        </w:rPr>
        <w:t>ed manner, and enables extraterritorial jurisdiction for offences under the Optional Protocol.</w:t>
      </w:r>
      <w:r w:rsidRPr="003C5D4B">
        <w:rPr>
          <w:rFonts w:eastAsia="Malgun Gothic"/>
        </w:rPr>
        <w:t xml:space="preserve"> </w:t>
      </w:r>
    </w:p>
    <w:p w:rsidR="00870E67" w:rsidRPr="00870E67" w:rsidRDefault="00870E67" w:rsidP="00447456">
      <w:pPr>
        <w:pStyle w:val="HChG"/>
        <w:rPr>
          <w:rFonts w:eastAsia="Calibri"/>
        </w:rPr>
      </w:pPr>
      <w:r w:rsidRPr="00870E67">
        <w:rPr>
          <w:rFonts w:eastAsia="Calibri"/>
        </w:rPr>
        <w:tab/>
      </w:r>
      <w:r w:rsidRPr="00870E67">
        <w:rPr>
          <w:rFonts w:eastAsia="Calibri"/>
        </w:rPr>
        <w:tab/>
        <w:t>Part II</w:t>
      </w:r>
    </w:p>
    <w:p w:rsidR="00870E67" w:rsidRPr="00870E67" w:rsidRDefault="00447456" w:rsidP="00447456">
      <w:pPr>
        <w:pStyle w:val="H23G"/>
      </w:pPr>
      <w:r>
        <w:tab/>
      </w:r>
      <w:r>
        <w:tab/>
      </w:r>
      <w:r w:rsidR="00870E67" w:rsidRPr="00870E67">
        <w:t xml:space="preserve">In this section the Committee invites the State party to </w:t>
      </w:r>
      <w:r w:rsidR="00D12C5F">
        <w:t xml:space="preserve">briefly </w:t>
      </w:r>
      <w:r w:rsidR="00870E67" w:rsidRPr="00870E67">
        <w:t xml:space="preserve">(three pages </w:t>
      </w:r>
      <w:r w:rsidR="00D12C5F">
        <w:t>maximum</w:t>
      </w:r>
      <w:r w:rsidR="00870E67" w:rsidRPr="00870E67">
        <w:t xml:space="preserve">) </w:t>
      </w:r>
      <w:r w:rsidR="00D12C5F">
        <w:t>update</w:t>
      </w:r>
      <w:r w:rsidR="00D12C5F" w:rsidRPr="00870E67">
        <w:t xml:space="preserve"> </w:t>
      </w:r>
      <w:r w:rsidR="00870E67" w:rsidRPr="00870E67">
        <w:t xml:space="preserve">the information presented in its report </w:t>
      </w:r>
      <w:r w:rsidR="00D12C5F">
        <w:t xml:space="preserve">with </w:t>
      </w:r>
      <w:r w:rsidR="00870E67" w:rsidRPr="00870E67">
        <w:t>regard</w:t>
      </w:r>
      <w:r w:rsidR="00D12C5F">
        <w:t xml:space="preserve"> to</w:t>
      </w:r>
      <w:r w:rsidR="00870E67" w:rsidRPr="00870E67">
        <w:t>:</w:t>
      </w:r>
    </w:p>
    <w:p w:rsidR="009D75D9" w:rsidRPr="001E3F65" w:rsidRDefault="009D75D9" w:rsidP="009D75D9">
      <w:pPr>
        <w:pStyle w:val="SingleTxtG"/>
        <w:ind w:firstLine="567"/>
        <w:rPr>
          <w:rFonts w:eastAsia="Malgun Gothic"/>
        </w:rPr>
      </w:pPr>
      <w:r w:rsidRPr="001E3F65">
        <w:rPr>
          <w:rFonts w:eastAsia="Malgun Gothic"/>
        </w:rPr>
        <w:t>(a)</w:t>
      </w:r>
      <w:r w:rsidRPr="001E3F65">
        <w:rPr>
          <w:rFonts w:eastAsia="Malgun Gothic"/>
        </w:rPr>
        <w:tab/>
        <w:t>Newly implemented policies, programmes and plans and their scope;</w:t>
      </w:r>
    </w:p>
    <w:p w:rsidR="009D75D9" w:rsidRPr="001E3F65" w:rsidRDefault="009D75D9" w:rsidP="009D75D9">
      <w:pPr>
        <w:pStyle w:val="SingleTxtG"/>
        <w:ind w:firstLine="567"/>
        <w:rPr>
          <w:rFonts w:eastAsia="Malgun Gothic"/>
        </w:rPr>
      </w:pPr>
      <w:r w:rsidRPr="001E3F65">
        <w:rPr>
          <w:rFonts w:eastAsia="Malgun Gothic"/>
        </w:rPr>
        <w:t>(b)</w:t>
      </w:r>
      <w:r w:rsidRPr="001E3F65">
        <w:rPr>
          <w:rFonts w:eastAsia="Malgun Gothic"/>
        </w:rPr>
        <w:tab/>
        <w:t>Newly established institutions or institutional reforms and their respective mandates;</w:t>
      </w:r>
    </w:p>
    <w:p w:rsidR="009D75D9" w:rsidRPr="001E3F65" w:rsidRDefault="009D75D9" w:rsidP="009D75D9">
      <w:pPr>
        <w:pStyle w:val="SingleTxtG"/>
        <w:ind w:firstLine="567"/>
        <w:rPr>
          <w:rFonts w:eastAsia="Malgun Gothic"/>
        </w:rPr>
      </w:pPr>
      <w:r w:rsidRPr="001E3F65">
        <w:rPr>
          <w:rFonts w:eastAsia="Malgun Gothic"/>
        </w:rPr>
        <w:t>(c)</w:t>
      </w:r>
      <w:r w:rsidRPr="001E3F65">
        <w:rPr>
          <w:rFonts w:eastAsia="Malgun Gothic"/>
        </w:rPr>
        <w:tab/>
        <w:t>Newly developed training programmes for professionals working with children;</w:t>
      </w:r>
    </w:p>
    <w:p w:rsidR="009D75D9" w:rsidRPr="001E3F65" w:rsidRDefault="009D75D9" w:rsidP="009D75D9">
      <w:pPr>
        <w:pStyle w:val="SingleTxtG"/>
        <w:ind w:firstLine="567"/>
        <w:rPr>
          <w:rFonts w:eastAsia="Malgun Gothic"/>
        </w:rPr>
      </w:pPr>
      <w:r w:rsidRPr="001E3F65">
        <w:rPr>
          <w:rFonts w:eastAsia="Malgun Gothic"/>
        </w:rPr>
        <w:t>(d)</w:t>
      </w:r>
      <w:r w:rsidRPr="001E3F65">
        <w:rPr>
          <w:rFonts w:eastAsia="Malgun Gothic"/>
        </w:rPr>
        <w:tab/>
        <w:t>Newly enacted bills and their regulations;</w:t>
      </w:r>
    </w:p>
    <w:p w:rsidR="009D75D9" w:rsidRPr="009D75D9" w:rsidRDefault="009D75D9" w:rsidP="009D75D9">
      <w:pPr>
        <w:pStyle w:val="SingleTxtG"/>
        <w:ind w:firstLine="567"/>
        <w:rPr>
          <w:rFonts w:eastAsia="Malgun Gothic"/>
        </w:rPr>
      </w:pPr>
      <w:r w:rsidRPr="001E3F65">
        <w:rPr>
          <w:rFonts w:eastAsia="Malgun Gothic"/>
        </w:rPr>
        <w:t>(e)</w:t>
      </w:r>
      <w:r w:rsidRPr="001E3F65">
        <w:rPr>
          <w:rFonts w:eastAsia="Malgun Gothic"/>
        </w:rPr>
        <w:tab/>
      </w:r>
      <w:r w:rsidR="001E3F65" w:rsidRPr="001E3F65">
        <w:rPr>
          <w:rFonts w:eastAsia="Malgun Gothic"/>
        </w:rPr>
        <w:t xml:space="preserve">Recent </w:t>
      </w:r>
      <w:r w:rsidRPr="001E3F65">
        <w:rPr>
          <w:rFonts w:eastAsia="Malgun Gothic"/>
        </w:rPr>
        <w:t>ratifi</w:t>
      </w:r>
      <w:r w:rsidR="001E3F65" w:rsidRPr="001E3F65">
        <w:rPr>
          <w:rFonts w:eastAsia="Malgun Gothic"/>
        </w:rPr>
        <w:t>cations of</w:t>
      </w:r>
      <w:r w:rsidRPr="001E3F65">
        <w:rPr>
          <w:rFonts w:eastAsia="Malgun Gothic"/>
        </w:rPr>
        <w:t xml:space="preserve"> human ri</w:t>
      </w:r>
      <w:r w:rsidRPr="009D75D9">
        <w:rPr>
          <w:rFonts w:eastAsia="Malgun Gothic"/>
        </w:rPr>
        <w:t>ghts instruments.</w:t>
      </w:r>
    </w:p>
    <w:p w:rsidR="00870E67" w:rsidRPr="00870E67" w:rsidRDefault="00870E67" w:rsidP="00447456">
      <w:pPr>
        <w:pStyle w:val="HChG"/>
        <w:rPr>
          <w:rFonts w:eastAsia="Calibri"/>
        </w:rPr>
      </w:pPr>
      <w:r w:rsidRPr="00870E67">
        <w:rPr>
          <w:rFonts w:eastAsia="Calibri"/>
        </w:rPr>
        <w:tab/>
      </w:r>
      <w:r w:rsidRPr="00870E67">
        <w:rPr>
          <w:rFonts w:eastAsia="Calibri"/>
        </w:rPr>
        <w:tab/>
        <w:t>Part III</w:t>
      </w:r>
    </w:p>
    <w:p w:rsidR="00870E67" w:rsidRPr="00A966C0" w:rsidRDefault="00870E67" w:rsidP="00A966C0">
      <w:pPr>
        <w:pStyle w:val="H1G"/>
        <w:rPr>
          <w:rFonts w:eastAsia="Calibri"/>
        </w:rPr>
      </w:pPr>
      <w:r w:rsidRPr="00870E67">
        <w:rPr>
          <w:rFonts w:eastAsia="Calibri"/>
        </w:rPr>
        <w:tab/>
      </w:r>
      <w:r w:rsidRPr="00870E67">
        <w:rPr>
          <w:rFonts w:eastAsia="Calibri"/>
        </w:rPr>
        <w:tab/>
        <w:t>Data, statistic</w:t>
      </w:r>
      <w:r w:rsidR="00D12C5F">
        <w:rPr>
          <w:rFonts w:eastAsia="Calibri"/>
        </w:rPr>
        <w:t>s</w:t>
      </w:r>
      <w:r w:rsidRPr="00870E67">
        <w:rPr>
          <w:rFonts w:eastAsia="Calibri"/>
        </w:rPr>
        <w:t xml:space="preserve"> and </w:t>
      </w:r>
      <w:r w:rsidR="00A966C0">
        <w:rPr>
          <w:rFonts w:eastAsia="Calibri"/>
        </w:rPr>
        <w:t>other information, if available</w:t>
      </w:r>
    </w:p>
    <w:p w:rsidR="009D75D9" w:rsidRPr="009D75D9" w:rsidRDefault="009D75D9" w:rsidP="009D75D9">
      <w:pPr>
        <w:pStyle w:val="SingleTxtG"/>
        <w:rPr>
          <w:rFonts w:eastAsia="Malgun Gothic"/>
          <w:bCs/>
        </w:rPr>
      </w:pPr>
      <w:r w:rsidRPr="009D75D9">
        <w:rPr>
          <w:rFonts w:eastAsia="Malgun Gothic"/>
          <w:bCs/>
        </w:rPr>
        <w:t>1.</w:t>
      </w:r>
      <w:r w:rsidRPr="009D75D9">
        <w:rPr>
          <w:rFonts w:eastAsia="Malgun Gothic"/>
          <w:bCs/>
        </w:rPr>
        <w:tab/>
      </w:r>
      <w:r w:rsidRPr="009D75D9">
        <w:rPr>
          <w:rFonts w:eastAsia="Malgun Gothic"/>
        </w:rPr>
        <w:t xml:space="preserve">Please provide data, both in terms of proportion in relation to other allocations as well as absolute quantities, on the annual budget spent on health, education and social welfare, at </w:t>
      </w:r>
      <w:r w:rsidR="001E3F65">
        <w:rPr>
          <w:rFonts w:eastAsia="Malgun Gothic"/>
        </w:rPr>
        <w:t xml:space="preserve">the </w:t>
      </w:r>
      <w:r w:rsidRPr="009D75D9">
        <w:rPr>
          <w:rFonts w:eastAsia="Malgun Gothic"/>
        </w:rPr>
        <w:t xml:space="preserve">national, regional and local levels. </w:t>
      </w:r>
    </w:p>
    <w:p w:rsidR="009D75D9" w:rsidRPr="009D75D9" w:rsidRDefault="004A0769" w:rsidP="009D75D9">
      <w:pPr>
        <w:pStyle w:val="SingleTxtG"/>
        <w:rPr>
          <w:rFonts w:eastAsia="Malgun Gothic"/>
          <w:bCs/>
        </w:rPr>
      </w:pPr>
      <w:r>
        <w:rPr>
          <w:rFonts w:eastAsia="Malgun Gothic"/>
          <w:bCs/>
        </w:rPr>
        <w:t>2</w:t>
      </w:r>
      <w:r w:rsidR="009D75D9" w:rsidRPr="009D75D9">
        <w:rPr>
          <w:rFonts w:eastAsia="Malgun Gothic"/>
          <w:bCs/>
        </w:rPr>
        <w:t>.</w:t>
      </w:r>
      <w:r w:rsidR="009D75D9" w:rsidRPr="009D75D9">
        <w:rPr>
          <w:rFonts w:eastAsia="Malgun Gothic"/>
          <w:bCs/>
        </w:rPr>
        <w:tab/>
      </w:r>
      <w:r w:rsidR="009D75D9" w:rsidRPr="009D75D9">
        <w:rPr>
          <w:rFonts w:eastAsia="Malgun Gothic"/>
        </w:rPr>
        <w:t>Please provide data on the prevalence of mono-ethnic schools and “two schools under one roof”.</w:t>
      </w:r>
    </w:p>
    <w:p w:rsidR="009D75D9" w:rsidRPr="009D75D9" w:rsidRDefault="004A0769" w:rsidP="009D75D9">
      <w:pPr>
        <w:pStyle w:val="SingleTxtG"/>
        <w:rPr>
          <w:rFonts w:eastAsia="Malgun Gothic"/>
          <w:bCs/>
        </w:rPr>
      </w:pPr>
      <w:r>
        <w:rPr>
          <w:rFonts w:eastAsia="Malgun Gothic"/>
          <w:bCs/>
        </w:rPr>
        <w:t>3</w:t>
      </w:r>
      <w:r w:rsidR="009D75D9" w:rsidRPr="009D75D9">
        <w:rPr>
          <w:rFonts w:eastAsia="Malgun Gothic"/>
          <w:bCs/>
        </w:rPr>
        <w:t>.</w:t>
      </w:r>
      <w:r w:rsidR="009D75D9" w:rsidRPr="009D75D9">
        <w:rPr>
          <w:rFonts w:eastAsia="Malgun Gothic"/>
          <w:bCs/>
        </w:rPr>
        <w:tab/>
      </w:r>
      <w:r w:rsidR="009D75D9" w:rsidRPr="009D75D9">
        <w:rPr>
          <w:rFonts w:eastAsia="Malgun Gothic"/>
        </w:rPr>
        <w:t>Please provide data on the number and geographical dispersion of schools with curricula that include mandatory religious classes.</w:t>
      </w:r>
    </w:p>
    <w:p w:rsidR="009D75D9" w:rsidRPr="009D75D9" w:rsidRDefault="004A0769" w:rsidP="009D75D9">
      <w:pPr>
        <w:pStyle w:val="SingleTxtG"/>
        <w:rPr>
          <w:rFonts w:eastAsia="Malgun Gothic"/>
          <w:bCs/>
        </w:rPr>
      </w:pPr>
      <w:r>
        <w:rPr>
          <w:rFonts w:eastAsia="Malgun Gothic"/>
          <w:bCs/>
        </w:rPr>
        <w:t>4</w:t>
      </w:r>
      <w:r w:rsidR="009D75D9" w:rsidRPr="009D75D9">
        <w:rPr>
          <w:rFonts w:eastAsia="Malgun Gothic"/>
          <w:bCs/>
        </w:rPr>
        <w:t>.</w:t>
      </w:r>
      <w:r w:rsidR="009D75D9" w:rsidRPr="009D75D9">
        <w:rPr>
          <w:rFonts w:eastAsia="Malgun Gothic"/>
          <w:bCs/>
        </w:rPr>
        <w:tab/>
      </w:r>
      <w:r w:rsidR="009D75D9" w:rsidRPr="009D75D9">
        <w:rPr>
          <w:rFonts w:eastAsia="Malgun Gothic"/>
        </w:rPr>
        <w:t>Please provide data</w:t>
      </w:r>
      <w:r w:rsidR="001E3F65">
        <w:rPr>
          <w:rFonts w:eastAsia="Malgun Gothic"/>
        </w:rPr>
        <w:t>,</w:t>
      </w:r>
      <w:r w:rsidR="009D75D9" w:rsidRPr="009D75D9">
        <w:rPr>
          <w:rFonts w:eastAsia="Malgun Gothic"/>
        </w:rPr>
        <w:t xml:space="preserve"> disaggregated by age, sex, ethnic origin and socio-economic status</w:t>
      </w:r>
      <w:r w:rsidR="001E3F65">
        <w:rPr>
          <w:rFonts w:eastAsia="Malgun Gothic"/>
        </w:rPr>
        <w:t xml:space="preserve">, </w:t>
      </w:r>
      <w:r w:rsidR="001E3F65" w:rsidRPr="009D75D9">
        <w:rPr>
          <w:rFonts w:eastAsia="Malgun Gothic"/>
        </w:rPr>
        <w:t>on the following</w:t>
      </w:r>
      <w:r w:rsidR="009D75D9" w:rsidRPr="009D75D9">
        <w:rPr>
          <w:rFonts w:eastAsia="Malgun Gothic"/>
          <w:lang w:eastAsia="ko-KR"/>
        </w:rPr>
        <w:t>:</w:t>
      </w:r>
    </w:p>
    <w:p w:rsidR="009D75D9" w:rsidRPr="009D75D9" w:rsidRDefault="009D75D9" w:rsidP="009D75D9">
      <w:pPr>
        <w:pStyle w:val="SingleTxtG"/>
        <w:ind w:firstLine="567"/>
        <w:rPr>
          <w:rFonts w:eastAsia="Malgun Gothic"/>
          <w:bCs/>
        </w:rPr>
      </w:pPr>
      <w:r w:rsidRPr="009D75D9">
        <w:rPr>
          <w:rFonts w:eastAsia="Malgun Gothic"/>
          <w:bCs/>
        </w:rPr>
        <w:t>(a)</w:t>
      </w:r>
      <w:r w:rsidRPr="009D75D9">
        <w:rPr>
          <w:rFonts w:eastAsia="Malgun Gothic"/>
          <w:bCs/>
        </w:rPr>
        <w:tab/>
      </w:r>
      <w:r w:rsidRPr="009D75D9">
        <w:rPr>
          <w:rFonts w:eastAsia="Malgun Gothic"/>
        </w:rPr>
        <w:t>Cases of violence in the family and the issuance of protective measures in the context of domestic violence</w:t>
      </w:r>
      <w:r w:rsidRPr="009D75D9">
        <w:rPr>
          <w:rFonts w:eastAsia="Malgun Gothic"/>
          <w:bCs/>
        </w:rPr>
        <w:t>;</w:t>
      </w:r>
    </w:p>
    <w:p w:rsidR="009D75D9" w:rsidRPr="009D75D9" w:rsidRDefault="009D75D9" w:rsidP="009D75D9">
      <w:pPr>
        <w:pStyle w:val="SingleTxtG"/>
        <w:ind w:firstLine="567"/>
        <w:rPr>
          <w:rFonts w:eastAsia="Malgun Gothic"/>
          <w:bCs/>
        </w:rPr>
      </w:pPr>
      <w:r w:rsidRPr="009D75D9">
        <w:rPr>
          <w:rFonts w:eastAsia="Malgun Gothic"/>
          <w:bCs/>
        </w:rPr>
        <w:t>(b)</w:t>
      </w:r>
      <w:r w:rsidRPr="009D75D9">
        <w:rPr>
          <w:rFonts w:eastAsia="Malgun Gothic"/>
          <w:bCs/>
        </w:rPr>
        <w:tab/>
        <w:t>T</w:t>
      </w:r>
      <w:r w:rsidRPr="009D75D9">
        <w:rPr>
          <w:rFonts w:eastAsia="Malgun Gothic"/>
        </w:rPr>
        <w:t>he number of children receiving different types of alternative care in residential settings</w:t>
      </w:r>
      <w:r w:rsidR="001E3F65">
        <w:rPr>
          <w:rFonts w:eastAsia="Malgun Gothic"/>
        </w:rPr>
        <w:t>,</w:t>
      </w:r>
      <w:r w:rsidRPr="009D75D9">
        <w:rPr>
          <w:rFonts w:eastAsia="Malgun Gothic"/>
        </w:rPr>
        <w:t xml:space="preserve"> and specify the type of care being provided;</w:t>
      </w:r>
    </w:p>
    <w:p w:rsidR="009D75D9" w:rsidRPr="009D75D9" w:rsidRDefault="009D75D9" w:rsidP="009D75D9">
      <w:pPr>
        <w:pStyle w:val="SingleTxtG"/>
        <w:ind w:firstLine="567"/>
        <w:rPr>
          <w:rFonts w:eastAsia="Malgun Gothic"/>
          <w:bCs/>
        </w:rPr>
      </w:pPr>
      <w:r w:rsidRPr="009D75D9">
        <w:rPr>
          <w:rFonts w:eastAsia="Malgun Gothic"/>
          <w:bCs/>
        </w:rPr>
        <w:t>(c)</w:t>
      </w:r>
      <w:r w:rsidRPr="009D75D9">
        <w:rPr>
          <w:rFonts w:eastAsia="Malgun Gothic"/>
          <w:bCs/>
        </w:rPr>
        <w:tab/>
      </w:r>
      <w:r w:rsidRPr="009D75D9">
        <w:rPr>
          <w:rFonts w:eastAsia="Malgun Gothic"/>
        </w:rPr>
        <w:t>Cases of malnutrition and stunting;</w:t>
      </w:r>
    </w:p>
    <w:p w:rsidR="009D75D9" w:rsidRPr="009D75D9" w:rsidRDefault="009D75D9" w:rsidP="009D75D9">
      <w:pPr>
        <w:pStyle w:val="SingleTxtG"/>
        <w:ind w:firstLine="567"/>
        <w:rPr>
          <w:rFonts w:eastAsia="Malgun Gothic"/>
          <w:bCs/>
        </w:rPr>
      </w:pPr>
      <w:r w:rsidRPr="009D75D9">
        <w:rPr>
          <w:rFonts w:eastAsia="Malgun Gothic"/>
          <w:bCs/>
        </w:rPr>
        <w:t>(d)</w:t>
      </w:r>
      <w:r w:rsidRPr="009D75D9">
        <w:rPr>
          <w:rFonts w:eastAsia="Malgun Gothic"/>
          <w:bCs/>
        </w:rPr>
        <w:tab/>
      </w:r>
      <w:r w:rsidRPr="009D75D9">
        <w:rPr>
          <w:rFonts w:eastAsia="Malgun Gothic"/>
        </w:rPr>
        <w:t>T</w:t>
      </w:r>
      <w:r w:rsidRPr="009D75D9">
        <w:rPr>
          <w:rFonts w:eastAsia="Malgun Gothic"/>
          <w:bCs/>
        </w:rPr>
        <w:t xml:space="preserve">he percentage of children with disabilities attending integrated or inclusive education </w:t>
      </w:r>
    </w:p>
    <w:p w:rsidR="009D75D9" w:rsidRPr="009D75D9" w:rsidRDefault="004A0769" w:rsidP="009D75D9">
      <w:pPr>
        <w:pStyle w:val="SingleTxtG"/>
        <w:rPr>
          <w:rFonts w:eastAsia="Malgun Gothic"/>
          <w:lang w:eastAsia="en-GB"/>
        </w:rPr>
      </w:pPr>
      <w:r>
        <w:rPr>
          <w:rFonts w:eastAsia="Malgun Gothic"/>
          <w:bCs/>
        </w:rPr>
        <w:t>5</w:t>
      </w:r>
      <w:r w:rsidR="009D75D9">
        <w:rPr>
          <w:rFonts w:eastAsia="Malgun Gothic"/>
          <w:bCs/>
        </w:rPr>
        <w:t>.</w:t>
      </w:r>
      <w:r w:rsidR="009D75D9" w:rsidRPr="009D75D9">
        <w:rPr>
          <w:rFonts w:eastAsia="Malgun Gothic"/>
          <w:bCs/>
        </w:rPr>
        <w:tab/>
      </w:r>
      <w:r w:rsidR="009D75D9" w:rsidRPr="009D75D9">
        <w:rPr>
          <w:rFonts w:eastAsia="Malgun Gothic"/>
          <w:lang w:eastAsia="en-GB"/>
        </w:rPr>
        <w:t xml:space="preserve">In addition, the State party may list areas affecting children that it considers to be </w:t>
      </w:r>
      <w:r w:rsidR="009D75D9" w:rsidRPr="009D75D9">
        <w:rPr>
          <w:rFonts w:eastAsia="Malgun Gothic"/>
          <w:bCs/>
          <w:lang w:eastAsia="en-GB"/>
        </w:rPr>
        <w:t>of priority</w:t>
      </w:r>
      <w:r w:rsidR="009D75D9" w:rsidRPr="009D75D9">
        <w:rPr>
          <w:rFonts w:eastAsia="Malgun Gothic"/>
          <w:lang w:eastAsia="en-GB"/>
        </w:rPr>
        <w:t xml:space="preserve">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p>
    <w:sectPr w:rsidR="003972E0" w:rsidRPr="00447456" w:rsidSect="00870E6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177" w:rsidRDefault="00FB6177"/>
  </w:endnote>
  <w:endnote w:type="continuationSeparator" w:id="0">
    <w:p w:rsidR="00FB6177" w:rsidRDefault="00FB6177"/>
  </w:endnote>
  <w:endnote w:type="continuationNotice" w:id="1">
    <w:p w:rsidR="00FB6177" w:rsidRDefault="00FB61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8C" w:rsidRPr="00870E67" w:rsidRDefault="00AC058C"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F22846">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8C" w:rsidRPr="00870E67" w:rsidRDefault="00AC058C"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F22846">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8C" w:rsidRPr="00870E67" w:rsidRDefault="00AC05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F22846">
      <w:t>41269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177" w:rsidRPr="000B175B" w:rsidRDefault="00FB6177" w:rsidP="000B175B">
      <w:pPr>
        <w:tabs>
          <w:tab w:val="right" w:pos="2155"/>
        </w:tabs>
        <w:spacing w:after="80"/>
        <w:ind w:left="680"/>
        <w:rPr>
          <w:u w:val="single"/>
        </w:rPr>
      </w:pPr>
      <w:r>
        <w:rPr>
          <w:u w:val="single"/>
        </w:rPr>
        <w:tab/>
      </w:r>
    </w:p>
  </w:footnote>
  <w:footnote w:type="continuationSeparator" w:id="0">
    <w:p w:rsidR="00FB6177" w:rsidRPr="00FC68B7" w:rsidRDefault="00FB6177" w:rsidP="00FC68B7">
      <w:pPr>
        <w:tabs>
          <w:tab w:val="left" w:pos="2155"/>
        </w:tabs>
        <w:spacing w:after="80"/>
        <w:ind w:left="680"/>
        <w:rPr>
          <w:u w:val="single"/>
        </w:rPr>
      </w:pPr>
      <w:r>
        <w:rPr>
          <w:u w:val="single"/>
        </w:rPr>
        <w:tab/>
      </w:r>
    </w:p>
  </w:footnote>
  <w:footnote w:type="continuationNotice" w:id="1">
    <w:p w:rsidR="00FB6177" w:rsidRDefault="00FB61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8C" w:rsidRPr="00663482" w:rsidRDefault="00AC058C">
    <w:pPr>
      <w:pStyle w:val="Header"/>
    </w:pPr>
    <w:r>
      <w:t>CRC/C/BIH/Q/</w:t>
    </w:r>
    <w:r w:rsidRPr="00663482">
      <w: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8C" w:rsidRPr="00870E67" w:rsidRDefault="00AC058C" w:rsidP="00870E67">
    <w:pPr>
      <w:pStyle w:val="Header"/>
      <w:jc w:val="right"/>
    </w:pPr>
    <w:r>
      <w:t>CRC/C/BIH/Q/2-4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DA8" w:rsidRDefault="007D7DA8" w:rsidP="00F22846">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2739B"/>
    <w:multiLevelType w:val="hybridMultilevel"/>
    <w:tmpl w:val="390CD50C"/>
    <w:lvl w:ilvl="0" w:tplc="A99C612C">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F46594"/>
    <w:multiLevelType w:val="hybridMultilevel"/>
    <w:tmpl w:val="EFB6A592"/>
    <w:lvl w:ilvl="0" w:tplc="E81C0CA8">
      <w:start w:val="1"/>
      <w:numFmt w:val="lowerLetter"/>
      <w:lvlText w:val="(%1)"/>
      <w:lvlJc w:val="left"/>
      <w:pPr>
        <w:ind w:left="1353" w:hanging="360"/>
      </w:pPr>
      <w:rPr>
        <w:rFonts w:cs="Times New Roman" w:hint="default"/>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4">
    <w:nsid w:val="064E0ECC"/>
    <w:multiLevelType w:val="hybridMultilevel"/>
    <w:tmpl w:val="F72854CC"/>
    <w:lvl w:ilvl="0" w:tplc="23467D8C">
      <w:start w:val="1"/>
      <w:numFmt w:val="lowerLetter"/>
      <w:lvlText w:val="(%1)"/>
      <w:lvlJc w:val="left"/>
      <w:pPr>
        <w:ind w:left="1353" w:hanging="360"/>
      </w:pPr>
      <w:rPr>
        <w:rFonts w:cs="Times New Roman" w:hint="default"/>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5">
    <w:nsid w:val="0CE617A6"/>
    <w:multiLevelType w:val="hybridMultilevel"/>
    <w:tmpl w:val="0D36360C"/>
    <w:lvl w:ilvl="0" w:tplc="83BE77D8">
      <w:start w:val="1"/>
      <w:numFmt w:val="lowerLetter"/>
      <w:lvlText w:val="(%1)"/>
      <w:lvlJc w:val="left"/>
      <w:pPr>
        <w:ind w:left="1353" w:hanging="360"/>
      </w:pPr>
      <w:rPr>
        <w:rFonts w:eastAsia="MS Mincho" w:cs="Times New Roman" w:hint="default"/>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6">
    <w:nsid w:val="0FC65099"/>
    <w:multiLevelType w:val="hybridMultilevel"/>
    <w:tmpl w:val="8CD42B70"/>
    <w:lvl w:ilvl="0" w:tplc="02109BB2">
      <w:start w:val="1"/>
      <w:numFmt w:val="lowerLetter"/>
      <w:lvlText w:val="(%1)"/>
      <w:lvlJc w:val="left"/>
      <w:pPr>
        <w:ind w:left="1296" w:hanging="360"/>
      </w:pPr>
      <w:rPr>
        <w:rFonts w:cs="Times New Roman" w:hint="default"/>
        <w:sz w:val="23"/>
      </w:rPr>
    </w:lvl>
    <w:lvl w:ilvl="1" w:tplc="08090019">
      <w:start w:val="1"/>
      <w:numFmt w:val="lowerLetter"/>
      <w:lvlText w:val="%2."/>
      <w:lvlJc w:val="left"/>
      <w:pPr>
        <w:ind w:left="2016" w:hanging="360"/>
      </w:pPr>
      <w:rPr>
        <w:rFonts w:cs="Times New Roman"/>
      </w:rPr>
    </w:lvl>
    <w:lvl w:ilvl="2" w:tplc="0809001B">
      <w:start w:val="1"/>
      <w:numFmt w:val="lowerRoman"/>
      <w:lvlText w:val="%3."/>
      <w:lvlJc w:val="right"/>
      <w:pPr>
        <w:ind w:left="2736" w:hanging="180"/>
      </w:pPr>
      <w:rPr>
        <w:rFonts w:cs="Times New Roman"/>
      </w:rPr>
    </w:lvl>
    <w:lvl w:ilvl="3" w:tplc="0809000F">
      <w:start w:val="1"/>
      <w:numFmt w:val="decimal"/>
      <w:lvlText w:val="%4."/>
      <w:lvlJc w:val="left"/>
      <w:pPr>
        <w:ind w:left="3456" w:hanging="360"/>
      </w:pPr>
      <w:rPr>
        <w:rFonts w:cs="Times New Roman"/>
      </w:rPr>
    </w:lvl>
    <w:lvl w:ilvl="4" w:tplc="08090019">
      <w:start w:val="1"/>
      <w:numFmt w:val="lowerLetter"/>
      <w:lvlText w:val="%5."/>
      <w:lvlJc w:val="left"/>
      <w:pPr>
        <w:ind w:left="4176" w:hanging="360"/>
      </w:pPr>
      <w:rPr>
        <w:rFonts w:cs="Times New Roman"/>
      </w:rPr>
    </w:lvl>
    <w:lvl w:ilvl="5" w:tplc="0809001B">
      <w:start w:val="1"/>
      <w:numFmt w:val="lowerRoman"/>
      <w:lvlText w:val="%6."/>
      <w:lvlJc w:val="right"/>
      <w:pPr>
        <w:ind w:left="4896" w:hanging="180"/>
      </w:pPr>
      <w:rPr>
        <w:rFonts w:cs="Times New Roman"/>
      </w:rPr>
    </w:lvl>
    <w:lvl w:ilvl="6" w:tplc="0809000F">
      <w:start w:val="1"/>
      <w:numFmt w:val="decimal"/>
      <w:lvlText w:val="%7."/>
      <w:lvlJc w:val="left"/>
      <w:pPr>
        <w:ind w:left="5616" w:hanging="360"/>
      </w:pPr>
      <w:rPr>
        <w:rFonts w:cs="Times New Roman"/>
      </w:rPr>
    </w:lvl>
    <w:lvl w:ilvl="7" w:tplc="08090019">
      <w:start w:val="1"/>
      <w:numFmt w:val="lowerLetter"/>
      <w:lvlText w:val="%8."/>
      <w:lvlJc w:val="left"/>
      <w:pPr>
        <w:ind w:left="6336" w:hanging="360"/>
      </w:pPr>
      <w:rPr>
        <w:rFonts w:cs="Times New Roman"/>
      </w:rPr>
    </w:lvl>
    <w:lvl w:ilvl="8" w:tplc="0809001B">
      <w:start w:val="1"/>
      <w:numFmt w:val="lowerRoman"/>
      <w:lvlText w:val="%9."/>
      <w:lvlJc w:val="right"/>
      <w:pPr>
        <w:ind w:left="7056" w:hanging="180"/>
      </w:pPr>
      <w:rPr>
        <w:rFonts w:cs="Times New Roman"/>
      </w:rPr>
    </w:lvl>
  </w:abstractNum>
  <w:abstractNum w:abstractNumId="7">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73634CD"/>
    <w:multiLevelType w:val="hybridMultilevel"/>
    <w:tmpl w:val="6A6AD840"/>
    <w:lvl w:ilvl="0" w:tplc="0809000F">
      <w:start w:val="1"/>
      <w:numFmt w:val="decimal"/>
      <w:lvlText w:val="%1."/>
      <w:lvlJc w:val="left"/>
      <w:pPr>
        <w:ind w:left="1636"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nsid w:val="2DDF079D"/>
    <w:multiLevelType w:val="hybridMultilevel"/>
    <w:tmpl w:val="676028C8"/>
    <w:lvl w:ilvl="0" w:tplc="FD22C694">
      <w:start w:val="1"/>
      <w:numFmt w:val="lowerLetter"/>
      <w:lvlText w:val="(%1)"/>
      <w:lvlJc w:val="left"/>
      <w:pPr>
        <w:ind w:left="1383" w:hanging="390"/>
      </w:pPr>
      <w:rPr>
        <w:rFonts w:ascii="Times New Roman" w:eastAsia="Malgun Gothic" w:hAnsi="Times New Roman" w:cs="Times New Roman"/>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10">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1">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4752602C"/>
    <w:multiLevelType w:val="hybridMultilevel"/>
    <w:tmpl w:val="04966C50"/>
    <w:lvl w:ilvl="0" w:tplc="B6E273AC">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3">
    <w:nsid w:val="48E95644"/>
    <w:multiLevelType w:val="hybridMultilevel"/>
    <w:tmpl w:val="A56E16CA"/>
    <w:lvl w:ilvl="0" w:tplc="BCCA23D2">
      <w:start w:val="1"/>
      <w:numFmt w:val="lowerLetter"/>
      <w:lvlText w:val="(%1)"/>
      <w:lvlJc w:val="left"/>
      <w:pPr>
        <w:ind w:left="1353" w:hanging="360"/>
      </w:pPr>
      <w:rPr>
        <w:rFonts w:cs="Times New Roman" w:hint="default"/>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14">
    <w:nsid w:val="51DC1CAE"/>
    <w:multiLevelType w:val="hybridMultilevel"/>
    <w:tmpl w:val="00B6939E"/>
    <w:lvl w:ilvl="0" w:tplc="158C1788">
      <w:start w:val="1"/>
      <w:numFmt w:val="decimal"/>
      <w:lvlText w:val="%1."/>
      <w:lvlJc w:val="left"/>
      <w:pPr>
        <w:ind w:left="1636" w:hanging="360"/>
      </w:pPr>
      <w:rPr>
        <w:rFonts w:cs="Times New Roman" w:hint="default"/>
      </w:rPr>
    </w:lvl>
    <w:lvl w:ilvl="1" w:tplc="08090019">
      <w:start w:val="1"/>
      <w:numFmt w:val="lowerLetter"/>
      <w:lvlText w:val="%2."/>
      <w:lvlJc w:val="left"/>
      <w:pPr>
        <w:ind w:left="2356" w:hanging="360"/>
      </w:pPr>
      <w:rPr>
        <w:rFonts w:cs="Times New Roman"/>
      </w:rPr>
    </w:lvl>
    <w:lvl w:ilvl="2" w:tplc="0809001B">
      <w:start w:val="1"/>
      <w:numFmt w:val="lowerRoman"/>
      <w:lvlText w:val="%3."/>
      <w:lvlJc w:val="right"/>
      <w:pPr>
        <w:ind w:left="3076" w:hanging="180"/>
      </w:pPr>
      <w:rPr>
        <w:rFonts w:cs="Times New Roman"/>
      </w:rPr>
    </w:lvl>
    <w:lvl w:ilvl="3" w:tplc="0809000F">
      <w:start w:val="1"/>
      <w:numFmt w:val="decimal"/>
      <w:lvlText w:val="%4."/>
      <w:lvlJc w:val="left"/>
      <w:pPr>
        <w:ind w:left="3796" w:hanging="360"/>
      </w:pPr>
      <w:rPr>
        <w:rFonts w:cs="Times New Roman"/>
      </w:rPr>
    </w:lvl>
    <w:lvl w:ilvl="4" w:tplc="08090019">
      <w:start w:val="1"/>
      <w:numFmt w:val="lowerLetter"/>
      <w:lvlText w:val="%5."/>
      <w:lvlJc w:val="left"/>
      <w:pPr>
        <w:ind w:left="4516" w:hanging="360"/>
      </w:pPr>
      <w:rPr>
        <w:rFonts w:cs="Times New Roman"/>
      </w:rPr>
    </w:lvl>
    <w:lvl w:ilvl="5" w:tplc="0809001B">
      <w:start w:val="1"/>
      <w:numFmt w:val="lowerRoman"/>
      <w:lvlText w:val="%6."/>
      <w:lvlJc w:val="right"/>
      <w:pPr>
        <w:ind w:left="5236" w:hanging="180"/>
      </w:pPr>
      <w:rPr>
        <w:rFonts w:cs="Times New Roman"/>
      </w:rPr>
    </w:lvl>
    <w:lvl w:ilvl="6" w:tplc="0809000F">
      <w:start w:val="1"/>
      <w:numFmt w:val="decimal"/>
      <w:lvlText w:val="%7."/>
      <w:lvlJc w:val="left"/>
      <w:pPr>
        <w:ind w:left="5956" w:hanging="360"/>
      </w:pPr>
      <w:rPr>
        <w:rFonts w:cs="Times New Roman"/>
      </w:rPr>
    </w:lvl>
    <w:lvl w:ilvl="7" w:tplc="08090019">
      <w:start w:val="1"/>
      <w:numFmt w:val="lowerLetter"/>
      <w:lvlText w:val="%8."/>
      <w:lvlJc w:val="left"/>
      <w:pPr>
        <w:ind w:left="6676" w:hanging="360"/>
      </w:pPr>
      <w:rPr>
        <w:rFonts w:cs="Times New Roman"/>
      </w:rPr>
    </w:lvl>
    <w:lvl w:ilvl="8" w:tplc="0809001B">
      <w:start w:val="1"/>
      <w:numFmt w:val="lowerRoman"/>
      <w:lvlText w:val="%9."/>
      <w:lvlJc w:val="right"/>
      <w:pPr>
        <w:ind w:left="7396" w:hanging="180"/>
      </w:pPr>
      <w:rPr>
        <w:rFonts w:cs="Times New Roman"/>
      </w:rPr>
    </w:lvl>
  </w:abstractNum>
  <w:abstractNum w:abstractNumId="15">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num w:numId="1">
    <w:abstractNumId w:val="2"/>
  </w:num>
  <w:num w:numId="2">
    <w:abstractNumId w:val="17"/>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7"/>
  </w:num>
  <w:num w:numId="8">
    <w:abstractNumId w:val="11"/>
  </w:num>
  <w:num w:numId="9">
    <w:abstractNumId w:val="10"/>
  </w:num>
  <w:num w:numId="10">
    <w:abstractNumId w:val="18"/>
  </w:num>
  <w:num w:numId="11">
    <w:abstractNumId w:val="8"/>
  </w:num>
  <w:num w:numId="12">
    <w:abstractNumId w:val="1"/>
  </w:num>
  <w:num w:numId="13">
    <w:abstractNumId w:val="5"/>
  </w:num>
  <w:num w:numId="14">
    <w:abstractNumId w:val="9"/>
  </w:num>
  <w:num w:numId="15">
    <w:abstractNumId w:val="13"/>
  </w:num>
  <w:num w:numId="16">
    <w:abstractNumId w:val="3"/>
  </w:num>
  <w:num w:numId="17">
    <w:abstractNumId w:val="4"/>
  </w:num>
  <w:num w:numId="18">
    <w:abstractNumId w:val="14"/>
  </w:num>
  <w:num w:numId="19">
    <w:abstractNumId w:val="6"/>
  </w:num>
  <w:num w:numId="20">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10840"/>
    <w:rsid w:val="00015E9C"/>
    <w:rsid w:val="000314CF"/>
    <w:rsid w:val="00050F6B"/>
    <w:rsid w:val="000545B4"/>
    <w:rsid w:val="00072C8C"/>
    <w:rsid w:val="00073408"/>
    <w:rsid w:val="00087668"/>
    <w:rsid w:val="000902B4"/>
    <w:rsid w:val="00091419"/>
    <w:rsid w:val="000931C0"/>
    <w:rsid w:val="000948BF"/>
    <w:rsid w:val="000A78E6"/>
    <w:rsid w:val="000B175B"/>
    <w:rsid w:val="000B3A0F"/>
    <w:rsid w:val="000B4284"/>
    <w:rsid w:val="000B45CA"/>
    <w:rsid w:val="000C11CF"/>
    <w:rsid w:val="000E0415"/>
    <w:rsid w:val="0010242A"/>
    <w:rsid w:val="001050C7"/>
    <w:rsid w:val="001102D6"/>
    <w:rsid w:val="001513F7"/>
    <w:rsid w:val="0015720C"/>
    <w:rsid w:val="001705A4"/>
    <w:rsid w:val="00172EF0"/>
    <w:rsid w:val="00187FA0"/>
    <w:rsid w:val="001932C5"/>
    <w:rsid w:val="001A1C04"/>
    <w:rsid w:val="001B4B04"/>
    <w:rsid w:val="001C6663"/>
    <w:rsid w:val="001C7895"/>
    <w:rsid w:val="001D26DF"/>
    <w:rsid w:val="001D2FDC"/>
    <w:rsid w:val="001E3807"/>
    <w:rsid w:val="001E3F65"/>
    <w:rsid w:val="00202AD9"/>
    <w:rsid w:val="00211E0B"/>
    <w:rsid w:val="00231006"/>
    <w:rsid w:val="00237785"/>
    <w:rsid w:val="00241466"/>
    <w:rsid w:val="002560B9"/>
    <w:rsid w:val="00256405"/>
    <w:rsid w:val="00285844"/>
    <w:rsid w:val="00304744"/>
    <w:rsid w:val="00306BCA"/>
    <w:rsid w:val="003107FA"/>
    <w:rsid w:val="00314539"/>
    <w:rsid w:val="003229D8"/>
    <w:rsid w:val="00334678"/>
    <w:rsid w:val="00336125"/>
    <w:rsid w:val="003407DC"/>
    <w:rsid w:val="00345BA9"/>
    <w:rsid w:val="00346C62"/>
    <w:rsid w:val="00355C90"/>
    <w:rsid w:val="00357746"/>
    <w:rsid w:val="0039277A"/>
    <w:rsid w:val="003972E0"/>
    <w:rsid w:val="003B1881"/>
    <w:rsid w:val="003C2CC4"/>
    <w:rsid w:val="003C5D4B"/>
    <w:rsid w:val="003D4B23"/>
    <w:rsid w:val="003E0FB2"/>
    <w:rsid w:val="003E10B6"/>
    <w:rsid w:val="003E5690"/>
    <w:rsid w:val="003F0257"/>
    <w:rsid w:val="003F6E9B"/>
    <w:rsid w:val="00410691"/>
    <w:rsid w:val="00412EB5"/>
    <w:rsid w:val="00413A50"/>
    <w:rsid w:val="00420322"/>
    <w:rsid w:val="00422568"/>
    <w:rsid w:val="004325CB"/>
    <w:rsid w:val="00446DE4"/>
    <w:rsid w:val="00447456"/>
    <w:rsid w:val="004612DB"/>
    <w:rsid w:val="00473FF8"/>
    <w:rsid w:val="004827AA"/>
    <w:rsid w:val="004A0769"/>
    <w:rsid w:val="004E6747"/>
    <w:rsid w:val="0050268E"/>
    <w:rsid w:val="00505B3C"/>
    <w:rsid w:val="00506E1F"/>
    <w:rsid w:val="00533821"/>
    <w:rsid w:val="00540C2F"/>
    <w:rsid w:val="005420F2"/>
    <w:rsid w:val="005729E9"/>
    <w:rsid w:val="00585664"/>
    <w:rsid w:val="005A0F77"/>
    <w:rsid w:val="005A274D"/>
    <w:rsid w:val="005B3DB3"/>
    <w:rsid w:val="005C0081"/>
    <w:rsid w:val="005C50EF"/>
    <w:rsid w:val="005E6195"/>
    <w:rsid w:val="005F1F3B"/>
    <w:rsid w:val="005F36DA"/>
    <w:rsid w:val="005F5C43"/>
    <w:rsid w:val="006116A0"/>
    <w:rsid w:val="00611FC4"/>
    <w:rsid w:val="006176FB"/>
    <w:rsid w:val="00617FB4"/>
    <w:rsid w:val="00640B26"/>
    <w:rsid w:val="00663482"/>
    <w:rsid w:val="00677DFD"/>
    <w:rsid w:val="00682D97"/>
    <w:rsid w:val="006974FB"/>
    <w:rsid w:val="006A7392"/>
    <w:rsid w:val="006C0D34"/>
    <w:rsid w:val="006C680F"/>
    <w:rsid w:val="006D191E"/>
    <w:rsid w:val="006E564B"/>
    <w:rsid w:val="0070012C"/>
    <w:rsid w:val="00723CA7"/>
    <w:rsid w:val="0072632A"/>
    <w:rsid w:val="00743274"/>
    <w:rsid w:val="007733DD"/>
    <w:rsid w:val="007B6BA5"/>
    <w:rsid w:val="007C3390"/>
    <w:rsid w:val="007C4F4B"/>
    <w:rsid w:val="007D2EB2"/>
    <w:rsid w:val="007D5FDE"/>
    <w:rsid w:val="007D7DA8"/>
    <w:rsid w:val="007F3143"/>
    <w:rsid w:val="007F6611"/>
    <w:rsid w:val="008175E9"/>
    <w:rsid w:val="008242D7"/>
    <w:rsid w:val="0085320D"/>
    <w:rsid w:val="00870E67"/>
    <w:rsid w:val="00871FD5"/>
    <w:rsid w:val="008979B1"/>
    <w:rsid w:val="008A6B25"/>
    <w:rsid w:val="008A6C4F"/>
    <w:rsid w:val="008E0E46"/>
    <w:rsid w:val="008F084C"/>
    <w:rsid w:val="00900224"/>
    <w:rsid w:val="00907CC9"/>
    <w:rsid w:val="009427A7"/>
    <w:rsid w:val="00942BE3"/>
    <w:rsid w:val="00960A18"/>
    <w:rsid w:val="00963CBA"/>
    <w:rsid w:val="00991261"/>
    <w:rsid w:val="009C6F11"/>
    <w:rsid w:val="009D09A0"/>
    <w:rsid w:val="009D75D9"/>
    <w:rsid w:val="009F1F9A"/>
    <w:rsid w:val="009F3E16"/>
    <w:rsid w:val="00A1427D"/>
    <w:rsid w:val="00A72F22"/>
    <w:rsid w:val="00A748A6"/>
    <w:rsid w:val="00A879A4"/>
    <w:rsid w:val="00A966C0"/>
    <w:rsid w:val="00AA0041"/>
    <w:rsid w:val="00AC058C"/>
    <w:rsid w:val="00AC5817"/>
    <w:rsid w:val="00AE32B3"/>
    <w:rsid w:val="00AF39E3"/>
    <w:rsid w:val="00B14BE0"/>
    <w:rsid w:val="00B30179"/>
    <w:rsid w:val="00B3317B"/>
    <w:rsid w:val="00B75D73"/>
    <w:rsid w:val="00B81E12"/>
    <w:rsid w:val="00B93068"/>
    <w:rsid w:val="00BA4115"/>
    <w:rsid w:val="00BC74E9"/>
    <w:rsid w:val="00BD45F8"/>
    <w:rsid w:val="00BE618E"/>
    <w:rsid w:val="00C01E72"/>
    <w:rsid w:val="00C0689E"/>
    <w:rsid w:val="00C21D4F"/>
    <w:rsid w:val="00C35F36"/>
    <w:rsid w:val="00C36859"/>
    <w:rsid w:val="00C463DD"/>
    <w:rsid w:val="00C721CC"/>
    <w:rsid w:val="00C745C3"/>
    <w:rsid w:val="00CA1362"/>
    <w:rsid w:val="00CE3A26"/>
    <w:rsid w:val="00CE4A8F"/>
    <w:rsid w:val="00CE7705"/>
    <w:rsid w:val="00D11E0B"/>
    <w:rsid w:val="00D12804"/>
    <w:rsid w:val="00D12C5F"/>
    <w:rsid w:val="00D2031B"/>
    <w:rsid w:val="00D25FE2"/>
    <w:rsid w:val="00D36195"/>
    <w:rsid w:val="00D43252"/>
    <w:rsid w:val="00D978C6"/>
    <w:rsid w:val="00DA67AD"/>
    <w:rsid w:val="00DB4442"/>
    <w:rsid w:val="00DD1C69"/>
    <w:rsid w:val="00E00466"/>
    <w:rsid w:val="00E03CFF"/>
    <w:rsid w:val="00E130AB"/>
    <w:rsid w:val="00E403C9"/>
    <w:rsid w:val="00E41BD1"/>
    <w:rsid w:val="00E5644E"/>
    <w:rsid w:val="00E7260F"/>
    <w:rsid w:val="00E742F9"/>
    <w:rsid w:val="00E7559E"/>
    <w:rsid w:val="00E96630"/>
    <w:rsid w:val="00E97230"/>
    <w:rsid w:val="00EC5AEC"/>
    <w:rsid w:val="00ED7A2A"/>
    <w:rsid w:val="00EF1D7F"/>
    <w:rsid w:val="00F22846"/>
    <w:rsid w:val="00F37361"/>
    <w:rsid w:val="00F40E75"/>
    <w:rsid w:val="00F45723"/>
    <w:rsid w:val="00F50D83"/>
    <w:rsid w:val="00F8628D"/>
    <w:rsid w:val="00FA347D"/>
    <w:rsid w:val="00FA445B"/>
    <w:rsid w:val="00FA6BEC"/>
    <w:rsid w:val="00FB6177"/>
    <w:rsid w:val="00FC68B7"/>
    <w:rsid w:val="00FD0475"/>
    <w:rsid w:val="00FD5B18"/>
    <w:rsid w:val="00FE2D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r%C4%8Dko_Distric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1224</Words>
  <Characters>6981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8189</CharactersWithSpaces>
  <SharedDoc>false</SharedDoc>
  <HLinks>
    <vt:vector size="6" baseType="variant">
      <vt:variant>
        <vt:i4>6291468</vt:i4>
      </vt:variant>
      <vt:variant>
        <vt:i4>0</vt:i4>
      </vt:variant>
      <vt:variant>
        <vt:i4>0</vt:i4>
      </vt:variant>
      <vt:variant>
        <vt:i4>5</vt:i4>
      </vt:variant>
      <vt:variant>
        <vt:lpwstr>http://en.wikipedia.org/wiki/Br%C4%8Dko_District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2012-02-15T11:59:00Z</cp:lastPrinted>
  <dcterms:created xsi:type="dcterms:W3CDTF">2012-03-12T15:05:00Z</dcterms:created>
  <dcterms:modified xsi:type="dcterms:W3CDTF">2012-03-13T09:55:00Z</dcterms:modified>
</cp:coreProperties>
</file>