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A67F6" w:rsidP="006A67F6">
            <w:pPr>
              <w:jc w:val="right"/>
            </w:pPr>
            <w:r w:rsidRPr="006A67F6">
              <w:rPr>
                <w:sz w:val="40"/>
              </w:rPr>
              <w:t>CRC</w:t>
            </w:r>
            <w:r>
              <w:t>/C/CYP/Q/3-4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10B25">
              <w:rPr>
                <w:b/>
                <w:sz w:val="40"/>
                <w:szCs w:val="40"/>
              </w:rPr>
              <w:t>’</w:t>
            </w:r>
            <w:r w:rsidRPr="00262665">
              <w:rPr>
                <w:b/>
                <w:sz w:val="40"/>
                <w:szCs w:val="40"/>
              </w:rPr>
              <w:t>enfant</w:t>
            </w:r>
          </w:p>
        </w:tc>
        <w:tc>
          <w:tcPr>
            <w:tcW w:w="2835" w:type="dxa"/>
            <w:tcBorders>
              <w:top w:val="single" w:sz="4" w:space="0" w:color="auto"/>
              <w:bottom w:val="single" w:sz="12" w:space="0" w:color="auto"/>
            </w:tcBorders>
          </w:tcPr>
          <w:p w:rsidR="006A67F6" w:rsidRDefault="006A67F6" w:rsidP="006A2FF6">
            <w:pPr>
              <w:spacing w:before="240"/>
            </w:pPr>
            <w:r>
              <w:t>Distr. générale</w:t>
            </w:r>
          </w:p>
          <w:p w:rsidR="006A67F6" w:rsidRDefault="006A67F6" w:rsidP="006A67F6">
            <w:pPr>
              <w:spacing w:line="240" w:lineRule="exact"/>
            </w:pPr>
            <w:r>
              <w:t>16 novembre 2011</w:t>
            </w:r>
          </w:p>
          <w:p w:rsidR="006A67F6" w:rsidRDefault="006A67F6" w:rsidP="006A67F6">
            <w:pPr>
              <w:spacing w:line="240" w:lineRule="exact"/>
            </w:pPr>
            <w:r>
              <w:t>Français</w:t>
            </w:r>
          </w:p>
          <w:p w:rsidR="00060E82" w:rsidRPr="00DB58B5" w:rsidRDefault="006A67F6" w:rsidP="006A67F6">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w:t>
      </w:r>
      <w:r w:rsidR="00910B25">
        <w:rPr>
          <w:b/>
          <w:sz w:val="24"/>
          <w:szCs w:val="24"/>
        </w:rPr>
        <w:t>’</w:t>
      </w:r>
      <w:r w:rsidRPr="00F51773">
        <w:rPr>
          <w:b/>
          <w:sz w:val="24"/>
          <w:szCs w:val="24"/>
        </w:rPr>
        <w:t>enfant</w:t>
      </w:r>
    </w:p>
    <w:p w:rsidR="00F51773" w:rsidRPr="00F51773" w:rsidRDefault="006A67F6" w:rsidP="00F51773">
      <w:pPr>
        <w:rPr>
          <w:b/>
        </w:rPr>
      </w:pPr>
      <w:r>
        <w:rPr>
          <w:b/>
        </w:rPr>
        <w:t xml:space="preserve">Soixantième </w:t>
      </w:r>
      <w:r w:rsidR="00F51773" w:rsidRPr="00F51773">
        <w:rPr>
          <w:b/>
        </w:rPr>
        <w:t>session</w:t>
      </w:r>
    </w:p>
    <w:p w:rsidR="00F51773" w:rsidRPr="00F51773" w:rsidRDefault="006A67F6" w:rsidP="00F51773">
      <w:r>
        <w:t>29 mai-15 juin 2012</w:t>
      </w:r>
    </w:p>
    <w:p w:rsidR="00F51773" w:rsidRPr="00F51773" w:rsidRDefault="00F51773" w:rsidP="00910B25">
      <w:pPr>
        <w:pStyle w:val="HChG"/>
      </w:pPr>
      <w:r>
        <w:tab/>
      </w:r>
      <w:r>
        <w:tab/>
      </w:r>
      <w:r w:rsidRPr="00F51773">
        <w:t xml:space="preserve">Application de la </w:t>
      </w:r>
      <w:r>
        <w:t>C</w:t>
      </w:r>
      <w:r w:rsidRPr="00F51773">
        <w:t>onvention relative aux droits de l</w:t>
      </w:r>
      <w:r w:rsidR="00910B25">
        <w:t>’</w:t>
      </w:r>
      <w:r w:rsidRPr="00F51773">
        <w:t>enfant</w:t>
      </w:r>
    </w:p>
    <w:p w:rsidR="00F51773" w:rsidRDefault="00F51773" w:rsidP="00F51773">
      <w:pPr>
        <w:pStyle w:val="H1G"/>
      </w:pPr>
      <w:r>
        <w:tab/>
      </w:r>
      <w:r>
        <w:tab/>
      </w:r>
      <w:r w:rsidR="004046E1">
        <w:t>Liste des points appelant des informations complémentaires</w:t>
      </w:r>
      <w:r w:rsidR="004046E1">
        <w:br/>
        <w:t xml:space="preserve">et actualisées en vue </w:t>
      </w:r>
      <w:r w:rsidRPr="00F51773">
        <w:t>de l</w:t>
      </w:r>
      <w:r w:rsidR="00910B25">
        <w:t>’</w:t>
      </w:r>
      <w:r w:rsidR="0081727C">
        <w:t>examen d</w:t>
      </w:r>
      <w:r w:rsidR="004046E1">
        <w:t xml:space="preserve">es troisième et quatrième rapports </w:t>
      </w:r>
      <w:r w:rsidRPr="00F51773">
        <w:t>périodique</w:t>
      </w:r>
      <w:r w:rsidR="004046E1">
        <w:t>s</w:t>
      </w:r>
      <w:r w:rsidRPr="00F51773">
        <w:t xml:space="preserve"> d</w:t>
      </w:r>
      <w:r w:rsidR="002F22CA">
        <w:t>e Chypre</w:t>
      </w:r>
      <w:r w:rsidR="00910B25">
        <w:t>,</w:t>
      </w:r>
      <w:r w:rsidR="0081727C">
        <w:t xml:space="preserve"> présentés en un seul document,</w:t>
      </w:r>
      <w:r w:rsidR="0081727C">
        <w:br/>
      </w:r>
      <w:r w:rsidRPr="00F51773">
        <w:t>(CRC/C/</w:t>
      </w:r>
      <w:r w:rsidR="00A6428B">
        <w:t>CYP/3-4</w:t>
      </w:r>
      <w:r w:rsidRPr="00F51773">
        <w:t>)</w:t>
      </w:r>
    </w:p>
    <w:p w:rsidR="00910B25" w:rsidRDefault="00910B25" w:rsidP="00910B25">
      <w:pPr>
        <w:pStyle w:val="H23G"/>
        <w:rPr>
          <w:bCs/>
        </w:rPr>
      </w:pPr>
      <w:r>
        <w:tab/>
      </w:r>
      <w:r>
        <w:tab/>
      </w:r>
      <w:r w:rsidRPr="00F51773">
        <w:t>Sous cette rubrique l</w:t>
      </w:r>
      <w:r>
        <w:t>’</w:t>
      </w:r>
      <w:r w:rsidRPr="00F51773">
        <w:t xml:space="preserve">État partie est invité à communiquer </w:t>
      </w:r>
      <w:r w:rsidRPr="00910B25">
        <w:t>par écrit</w:t>
      </w:r>
      <w:r w:rsidR="00541F45">
        <w:t xml:space="preserve"> </w:t>
      </w:r>
      <w:r w:rsidRPr="00910B25">
        <w:t>des</w:t>
      </w:r>
      <w:r w:rsidRPr="00F51773">
        <w:t xml:space="preserve"> renseignements supplémentaires et à jour, </w:t>
      </w:r>
      <w:r w:rsidRPr="00910B25">
        <w:t xml:space="preserve">si possible avant le </w:t>
      </w:r>
      <w:r>
        <w:t>1</w:t>
      </w:r>
      <w:r>
        <w:rPr>
          <w:vertAlign w:val="superscript"/>
        </w:rPr>
        <w:t xml:space="preserve">er </w:t>
      </w:r>
      <w:r>
        <w:rPr>
          <w:bCs/>
        </w:rPr>
        <w:t>mars 2012</w:t>
      </w:r>
      <w:r w:rsidR="00A6428B">
        <w:rPr>
          <w:bCs/>
        </w:rPr>
        <w:t>.</w:t>
      </w:r>
    </w:p>
    <w:p w:rsidR="00910B25" w:rsidRPr="00910B25" w:rsidRDefault="00910B25" w:rsidP="00910B25">
      <w:pPr>
        <w:pStyle w:val="SingleTxtG"/>
        <w:rPr>
          <w:i/>
        </w:rPr>
      </w:pPr>
      <w:r w:rsidRPr="00910B25">
        <w:rPr>
          <w:i/>
        </w:rPr>
        <w:t>Le Comité pourra aborder tous les aspects des droits de l’enfant énoncés dans la Convention lors du dialogue avec l’État partie.</w:t>
      </w:r>
    </w:p>
    <w:p w:rsidR="00F51773" w:rsidRDefault="00F51773" w:rsidP="00F51773">
      <w:pPr>
        <w:pStyle w:val="HChG"/>
      </w:pPr>
      <w:r>
        <w:tab/>
      </w:r>
      <w:r>
        <w:tab/>
      </w:r>
      <w:r w:rsidRPr="00F51773">
        <w:t>Première partie</w:t>
      </w:r>
    </w:p>
    <w:p w:rsidR="00F51773" w:rsidRPr="00F51773" w:rsidRDefault="00910B25" w:rsidP="00A6428B">
      <w:pPr>
        <w:pStyle w:val="H23G"/>
      </w:pPr>
      <w:r>
        <w:tab/>
      </w:r>
      <w:r>
        <w:tab/>
        <w:t>Sous cette rubrique, l’État partie est invité à présenter par écrit (30 pages au maximum) ses réponses aux questions ci-après.</w:t>
      </w:r>
    </w:p>
    <w:p w:rsidR="00910B25" w:rsidRPr="00910B25" w:rsidRDefault="00F51773" w:rsidP="00910B25">
      <w:pPr>
        <w:pStyle w:val="SingleTxtG"/>
      </w:pPr>
      <w:r w:rsidRPr="00F51773">
        <w:t>1.</w:t>
      </w:r>
      <w:r w:rsidRPr="00F51773">
        <w:tab/>
      </w:r>
      <w:r w:rsidR="00910B25" w:rsidRPr="00910B25">
        <w:t xml:space="preserve">Fournir des informations détaillées </w:t>
      </w:r>
      <w:r w:rsidR="00910B25">
        <w:t xml:space="preserve">et actualisées </w:t>
      </w:r>
      <w:r w:rsidR="00910B25" w:rsidRPr="00910B25">
        <w:t xml:space="preserve">sur les mesures prises par l’État partie </w:t>
      </w:r>
      <w:r w:rsidR="00541F45">
        <w:t>pour adopter une législation exhaustive afin de mettre en œuvre tous les droits visés par la Convention dans sa législation et ses politiques nationales.</w:t>
      </w:r>
    </w:p>
    <w:p w:rsidR="002F22CA" w:rsidRPr="002F22CA" w:rsidRDefault="002F22CA" w:rsidP="00910B25">
      <w:pPr>
        <w:pStyle w:val="SingleTxtG"/>
      </w:pPr>
      <w:r w:rsidRPr="002F22CA">
        <w:t>2.</w:t>
      </w:r>
      <w:r w:rsidRPr="002F22CA">
        <w:tab/>
        <w:t>Donner des renseignements sur les mesures prises par l</w:t>
      </w:r>
      <w:r w:rsidR="00910B25">
        <w:t>’</w:t>
      </w:r>
      <w:r w:rsidRPr="002F22CA">
        <w:t xml:space="preserve">État partie pour </w:t>
      </w:r>
      <w:r w:rsidR="00541F45">
        <w:t>que le Commissaire pour la protection des droits des enfants soit autonome et dispose de ressources humaines, techniques et financières suffisantes pour lui permettre de superviser avec efficacité et en toute indépendance la mise en œuvre de la Convention</w:t>
      </w:r>
      <w:r w:rsidR="00541F45" w:rsidRPr="00910B25">
        <w:t>.</w:t>
      </w:r>
    </w:p>
    <w:p w:rsidR="002F22CA" w:rsidRPr="002F22CA" w:rsidRDefault="002F22CA" w:rsidP="00910B25">
      <w:pPr>
        <w:pStyle w:val="SingleTxtG"/>
      </w:pPr>
      <w:r w:rsidRPr="002F22CA">
        <w:t>3.</w:t>
      </w:r>
      <w:r w:rsidRPr="002F22CA">
        <w:tab/>
        <w:t>Donner des renseignements sur les mesures prises par l</w:t>
      </w:r>
      <w:r w:rsidR="00910B25">
        <w:t>’</w:t>
      </w:r>
      <w:r w:rsidRPr="002F22CA">
        <w:t xml:space="preserve">État partie, le cas échéant, pour établir un système cohérent </w:t>
      </w:r>
      <w:r w:rsidR="00C5719D">
        <w:t>de collecte et d’</w:t>
      </w:r>
      <w:r w:rsidRPr="002F22CA">
        <w:t>analyse exhaustive</w:t>
      </w:r>
      <w:r w:rsidR="00C5719D">
        <w:t>s</w:t>
      </w:r>
      <w:r w:rsidRPr="002F22CA">
        <w:t xml:space="preserve"> de</w:t>
      </w:r>
      <w:r w:rsidR="00C5719D">
        <w:t xml:space="preserve"> </w:t>
      </w:r>
      <w:r w:rsidRPr="002F22CA">
        <w:t xml:space="preserve">données ventilées concernant tous les domaines de la Convention qui, notamment, tienne compte </w:t>
      </w:r>
      <w:r w:rsidR="00C5719D">
        <w:t>de l’appartenance</w:t>
      </w:r>
      <w:r w:rsidRPr="002F22CA">
        <w:t xml:space="preserve"> ethnique, du sexe, de l</w:t>
      </w:r>
      <w:r w:rsidR="00910B25">
        <w:t>’</w:t>
      </w:r>
      <w:r w:rsidRPr="002F22CA">
        <w:t xml:space="preserve">âge, </w:t>
      </w:r>
      <w:r w:rsidR="00C5719D">
        <w:t xml:space="preserve">de la </w:t>
      </w:r>
      <w:r w:rsidRPr="002F22CA">
        <w:t>zone géographique et de l</w:t>
      </w:r>
      <w:r w:rsidR="00910B25">
        <w:t>’</w:t>
      </w:r>
      <w:r w:rsidRPr="002F22CA">
        <w:t>origine socioéconomique.</w:t>
      </w:r>
    </w:p>
    <w:p w:rsidR="002F22CA" w:rsidRPr="002F22CA" w:rsidRDefault="002F22CA" w:rsidP="00910B25">
      <w:pPr>
        <w:pStyle w:val="SingleTxtG"/>
      </w:pPr>
      <w:r w:rsidRPr="002F22CA">
        <w:t>4.</w:t>
      </w:r>
      <w:r w:rsidRPr="002F22CA">
        <w:tab/>
        <w:t>Indiquer les mesures prises par l</w:t>
      </w:r>
      <w:r w:rsidR="00910B25">
        <w:t>’</w:t>
      </w:r>
      <w:r w:rsidRPr="002F22CA">
        <w:t xml:space="preserve">État partie pour garantir la diffusion effective de la Convention et mesurer le </w:t>
      </w:r>
      <w:r w:rsidR="009C4A16">
        <w:t>degré</w:t>
      </w:r>
      <w:r w:rsidRPr="002F22CA">
        <w:t xml:space="preserve"> de connaissance qu</w:t>
      </w:r>
      <w:r w:rsidR="00910B25">
        <w:t>’</w:t>
      </w:r>
      <w:r w:rsidRPr="002F22CA">
        <w:t>ont de cet instrument tous les professionnels qui travaillent avec ou pour les enfants, en particulier:</w:t>
      </w:r>
    </w:p>
    <w:p w:rsidR="002F22CA" w:rsidRPr="002F22CA" w:rsidRDefault="002F22CA" w:rsidP="002F22CA">
      <w:pPr>
        <w:pStyle w:val="SingleTxtG"/>
        <w:ind w:firstLine="567"/>
      </w:pPr>
      <w:r w:rsidRPr="002F22CA">
        <w:t>a)</w:t>
      </w:r>
      <w:r w:rsidRPr="002F22CA">
        <w:tab/>
        <w:t xml:space="preserve">Les professionnels </w:t>
      </w:r>
      <w:r w:rsidR="009C4A16">
        <w:t>de l’éducation, notamment s’agissant du</w:t>
      </w:r>
      <w:r w:rsidRPr="002F22CA">
        <w:t xml:space="preserve"> droit de l</w:t>
      </w:r>
      <w:r w:rsidR="00910B25">
        <w:t>’</w:t>
      </w:r>
      <w:r w:rsidRPr="002F22CA">
        <w:t xml:space="preserve">enfant </w:t>
      </w:r>
      <w:r w:rsidR="009C4A16">
        <w:t xml:space="preserve">de </w:t>
      </w:r>
      <w:r w:rsidRPr="002F22CA">
        <w:t xml:space="preserve">participer et </w:t>
      </w:r>
      <w:r w:rsidR="009C4A16">
        <w:t>d’</w:t>
      </w:r>
      <w:r w:rsidRPr="002F22CA">
        <w:t xml:space="preserve">être entendu dans </w:t>
      </w:r>
      <w:r w:rsidR="009C4A16">
        <w:t xml:space="preserve">le cadre de </w:t>
      </w:r>
      <w:r w:rsidRPr="002F22CA">
        <w:t xml:space="preserve">la gestion et </w:t>
      </w:r>
      <w:r w:rsidR="009C4A16">
        <w:t>l’organisation</w:t>
      </w:r>
      <w:r w:rsidRPr="002F22CA">
        <w:t xml:space="preserve"> du système éducatif ainsi que dans le cadre des procédures disciplinaires </w:t>
      </w:r>
      <w:r w:rsidR="009C4A16">
        <w:t>scolaires</w:t>
      </w:r>
      <w:r w:rsidRPr="002F22CA">
        <w:t>;</w:t>
      </w:r>
    </w:p>
    <w:p w:rsidR="002F22CA" w:rsidRPr="002F22CA" w:rsidRDefault="002F22CA" w:rsidP="002F22CA">
      <w:pPr>
        <w:pStyle w:val="SingleTxtG"/>
        <w:ind w:firstLine="567"/>
      </w:pPr>
      <w:r w:rsidRPr="002F22CA">
        <w:t>b)</w:t>
      </w:r>
      <w:r w:rsidRPr="002F22CA">
        <w:tab/>
        <w:t>Les professionnels des services de protection sociale, s</w:t>
      </w:r>
      <w:r w:rsidR="00910B25">
        <w:t>’</w:t>
      </w:r>
      <w:r w:rsidRPr="002F22CA">
        <w:t>agissant notamment d</w:t>
      </w:r>
      <w:r w:rsidR="00910B25">
        <w:t>’</w:t>
      </w:r>
      <w:r w:rsidRPr="002F22CA">
        <w:t>a</w:t>
      </w:r>
      <w:r w:rsidR="00910B25">
        <w:t xml:space="preserve">ccorder </w:t>
      </w:r>
      <w:r w:rsidR="009D6935">
        <w:t>l’</w:t>
      </w:r>
      <w:r w:rsidRPr="002F22CA">
        <w:t xml:space="preserve">attention </w:t>
      </w:r>
      <w:r w:rsidR="009D6935">
        <w:t xml:space="preserve">voulue </w:t>
      </w:r>
      <w:r w:rsidRPr="002F22CA">
        <w:t>à l</w:t>
      </w:r>
      <w:r w:rsidR="00910B25">
        <w:t>’</w:t>
      </w:r>
      <w:r w:rsidRPr="002F22CA">
        <w:t>intérêt supérieur de l</w:t>
      </w:r>
      <w:r w:rsidR="00910B25">
        <w:t>’</w:t>
      </w:r>
      <w:r w:rsidRPr="002F22CA">
        <w:t>enfant;</w:t>
      </w:r>
    </w:p>
    <w:p w:rsidR="002F22CA" w:rsidRPr="002F22CA" w:rsidRDefault="002F22CA" w:rsidP="002F22CA">
      <w:pPr>
        <w:pStyle w:val="SingleTxtG"/>
        <w:ind w:firstLine="567"/>
      </w:pPr>
      <w:r w:rsidRPr="002F22CA">
        <w:t>c)</w:t>
      </w:r>
      <w:r w:rsidRPr="002F22CA">
        <w:tab/>
        <w:t>Les professionnels du droit, s</w:t>
      </w:r>
      <w:r w:rsidR="00910B25">
        <w:t>’</w:t>
      </w:r>
      <w:r w:rsidRPr="002F22CA">
        <w:t>agissant notamment</w:t>
      </w:r>
      <w:r w:rsidR="00E640B8">
        <w:t xml:space="preserve"> de garantir le respect du principe de l’intérêt supérieur </w:t>
      </w:r>
      <w:r w:rsidR="00EC45BD">
        <w:t xml:space="preserve">de l’enfant </w:t>
      </w:r>
      <w:r w:rsidR="00E640B8">
        <w:t>quant au fond et quant à la procédure, ainsi que l’applicabilité directe de la Convention;</w:t>
      </w:r>
    </w:p>
    <w:p w:rsidR="002F22CA" w:rsidRPr="002F22CA" w:rsidRDefault="002F22CA" w:rsidP="002F22CA">
      <w:pPr>
        <w:pStyle w:val="SingleTxtG"/>
        <w:ind w:firstLine="567"/>
      </w:pPr>
      <w:r w:rsidRPr="002F22CA">
        <w:t>d)</w:t>
      </w:r>
      <w:r w:rsidRPr="002F22CA">
        <w:tab/>
        <w:t xml:space="preserve">Les professionnels </w:t>
      </w:r>
      <w:r w:rsidR="00E640B8">
        <w:t>de la</w:t>
      </w:r>
      <w:r w:rsidRPr="002F22CA">
        <w:t xml:space="preserve"> santé, d</w:t>
      </w:r>
      <w:r w:rsidR="00E640B8">
        <w:t>e l’</w:t>
      </w:r>
      <w:r w:rsidRPr="002F22CA">
        <w:t>immigration et d</w:t>
      </w:r>
      <w:r w:rsidR="00E640B8">
        <w:t>e l’</w:t>
      </w:r>
      <w:r w:rsidRPr="002F22CA">
        <w:t xml:space="preserve">asile, </w:t>
      </w:r>
      <w:r w:rsidR="00E640B8">
        <w:t xml:space="preserve">s’agissant </w:t>
      </w:r>
      <w:r w:rsidRPr="002F22CA">
        <w:t>en particulier les enfants qui se trouvent dans une situation vulnérable.</w:t>
      </w:r>
    </w:p>
    <w:p w:rsidR="002F22CA" w:rsidRPr="002F22CA" w:rsidRDefault="002F22CA" w:rsidP="00910B25">
      <w:pPr>
        <w:pStyle w:val="SingleTxtG"/>
      </w:pPr>
      <w:r w:rsidRPr="002F22CA">
        <w:t>5.</w:t>
      </w:r>
      <w:r w:rsidRPr="002F22CA">
        <w:tab/>
        <w:t xml:space="preserve">Donner des informations détaillées sur </w:t>
      </w:r>
      <w:r w:rsidR="00E640B8">
        <w:t xml:space="preserve">les critères appliqués par les services de protection sociale pour la prise en charge des enfants âgés de 16 à 18 ans et la protection contre les traitements cruels en vertu du chapitre </w:t>
      </w:r>
      <w:r w:rsidR="0098143F">
        <w:t>5</w:t>
      </w:r>
      <w:r w:rsidR="00E640B8">
        <w:t xml:space="preserve">4 de la loi relative à l’enfance. </w:t>
      </w:r>
    </w:p>
    <w:p w:rsidR="002F22CA" w:rsidRPr="002F22CA" w:rsidRDefault="002F22CA" w:rsidP="00910B25">
      <w:pPr>
        <w:pStyle w:val="SingleTxtG"/>
      </w:pPr>
      <w:r w:rsidRPr="002F22CA">
        <w:t>6.</w:t>
      </w:r>
      <w:r w:rsidRPr="002F22CA">
        <w:tab/>
        <w:t>Donner des informations sur le mécanisme</w:t>
      </w:r>
      <w:r w:rsidR="00BF60A0">
        <w:t xml:space="preserve"> dont dispose éventuellement </w:t>
      </w:r>
      <w:r w:rsidRPr="002F22CA">
        <w:t>l</w:t>
      </w:r>
      <w:r w:rsidR="00910B25">
        <w:t>’</w:t>
      </w:r>
      <w:r w:rsidRPr="002F22CA">
        <w:t xml:space="preserve">État partie pour coordonner et garantir en </w:t>
      </w:r>
      <w:r w:rsidR="00BF60A0">
        <w:t>particulier la mise en œuvre de</w:t>
      </w:r>
      <w:r w:rsidRPr="002F22CA">
        <w:t xml:space="preserve"> mesures propres à répondre aux besoins des enfants handicapés.</w:t>
      </w:r>
    </w:p>
    <w:p w:rsidR="002F22CA" w:rsidRPr="002F22CA" w:rsidRDefault="002F22CA" w:rsidP="00910B25">
      <w:pPr>
        <w:pStyle w:val="SingleTxtG"/>
      </w:pPr>
      <w:r w:rsidRPr="002F22CA">
        <w:t>7.</w:t>
      </w:r>
      <w:r w:rsidRPr="002F22CA">
        <w:tab/>
        <w:t>Donner des informations sur les mesures prises, le cas échéant, par l</w:t>
      </w:r>
      <w:r w:rsidR="00910B25">
        <w:t>’</w:t>
      </w:r>
      <w:r w:rsidRPr="002F22CA">
        <w:t xml:space="preserve">État partie pour garantir le droit de </w:t>
      </w:r>
      <w:r w:rsidR="00A53D66">
        <w:t>l’</w:t>
      </w:r>
      <w:r w:rsidRPr="002F22CA">
        <w:t xml:space="preserve">enfant </w:t>
      </w:r>
      <w:r w:rsidR="00EC45BD">
        <w:t>d’</w:t>
      </w:r>
      <w:r w:rsidRPr="002F22CA">
        <w:t xml:space="preserve">être entendu </w:t>
      </w:r>
      <w:r w:rsidR="00A53D66">
        <w:t>dans la</w:t>
      </w:r>
      <w:r w:rsidRPr="002F22CA">
        <w:t xml:space="preserve"> famille et </w:t>
      </w:r>
      <w:r w:rsidR="00A53D66">
        <w:t>dans la sphère</w:t>
      </w:r>
      <w:r w:rsidRPr="002F22CA">
        <w:t xml:space="preserve"> publique, en particulier dans le cadre de</w:t>
      </w:r>
      <w:r w:rsidR="00A53D66">
        <w:t>s</w:t>
      </w:r>
      <w:r w:rsidRPr="002F22CA">
        <w:t xml:space="preserve"> procédures judiciaires, administratives et autres qui le</w:t>
      </w:r>
      <w:r w:rsidR="00A53D66">
        <w:t xml:space="preserve"> </w:t>
      </w:r>
      <w:r w:rsidRPr="002F22CA">
        <w:t>concernent.</w:t>
      </w:r>
    </w:p>
    <w:p w:rsidR="002F22CA" w:rsidRPr="002F22CA" w:rsidRDefault="002F22CA" w:rsidP="00910B25">
      <w:pPr>
        <w:pStyle w:val="SingleTxtG"/>
      </w:pPr>
      <w:r w:rsidRPr="002F22CA">
        <w:t>8.</w:t>
      </w:r>
      <w:r w:rsidRPr="002F22CA">
        <w:tab/>
        <w:t>D</w:t>
      </w:r>
      <w:r w:rsidR="00910B25">
        <w:t xml:space="preserve">onner des informations </w:t>
      </w:r>
      <w:r w:rsidRPr="002F22CA">
        <w:t xml:space="preserve">détaillées </w:t>
      </w:r>
      <w:r w:rsidR="00A53D66">
        <w:t xml:space="preserve">et </w:t>
      </w:r>
      <w:r w:rsidRPr="002F22CA">
        <w:t>actualisées sur les lois et politiques de l</w:t>
      </w:r>
      <w:r w:rsidR="00910B25">
        <w:t>’</w:t>
      </w:r>
      <w:r w:rsidRPr="002F22CA">
        <w:t>État partie relatives à l</w:t>
      </w:r>
      <w:r w:rsidR="00910B25">
        <w:t>’</w:t>
      </w:r>
      <w:r w:rsidRPr="002F22CA">
        <w:t xml:space="preserve">adoption, notamment des informations </w:t>
      </w:r>
      <w:r w:rsidR="00A53D66">
        <w:t>précises</w:t>
      </w:r>
      <w:r w:rsidRPr="002F22CA">
        <w:t xml:space="preserve"> sur:</w:t>
      </w:r>
    </w:p>
    <w:p w:rsidR="002F22CA" w:rsidRPr="002F22CA" w:rsidRDefault="002F22CA" w:rsidP="002F22CA">
      <w:pPr>
        <w:pStyle w:val="SingleTxtG"/>
        <w:ind w:firstLine="567"/>
      </w:pPr>
      <w:r w:rsidRPr="002F22CA">
        <w:t>a)</w:t>
      </w:r>
      <w:r w:rsidRPr="002F22CA">
        <w:tab/>
        <w:t xml:space="preserve">La fourniture de services </w:t>
      </w:r>
      <w:r w:rsidR="00A53D66">
        <w:t>avant ou après la procédure d’</w:t>
      </w:r>
      <w:r w:rsidRPr="002F22CA">
        <w:t>adoption, y compris la préparation et/ou la formation des futurs parents;</w:t>
      </w:r>
    </w:p>
    <w:p w:rsidR="002F22CA" w:rsidRPr="002F22CA" w:rsidRDefault="002F22CA" w:rsidP="002F22CA">
      <w:pPr>
        <w:pStyle w:val="SingleTxtG"/>
        <w:ind w:firstLine="567"/>
      </w:pPr>
      <w:r w:rsidRPr="002F22CA">
        <w:t>b)</w:t>
      </w:r>
      <w:r w:rsidRPr="002F22CA">
        <w:tab/>
      </w:r>
      <w:r w:rsidR="005F4221">
        <w:t>L</w:t>
      </w:r>
      <w:r w:rsidRPr="002F22CA">
        <w:t>es procédures d</w:t>
      </w:r>
      <w:r w:rsidR="00910B25">
        <w:t>’</w:t>
      </w:r>
      <w:r w:rsidRPr="002F22CA">
        <w:t xml:space="preserve">adoption et </w:t>
      </w:r>
      <w:r w:rsidR="005F4221">
        <w:t>l</w:t>
      </w:r>
      <w:r w:rsidRPr="002F22CA">
        <w:t>es mesures de protection pour les enfants migrants, en situation aussi bien régulière qu</w:t>
      </w:r>
      <w:r w:rsidR="00910B25">
        <w:t>’</w:t>
      </w:r>
      <w:r w:rsidRPr="002F22CA">
        <w:t>irrégulière;</w:t>
      </w:r>
    </w:p>
    <w:p w:rsidR="002F22CA" w:rsidRPr="002F22CA" w:rsidRDefault="002F22CA" w:rsidP="002F22CA">
      <w:pPr>
        <w:pStyle w:val="SingleTxtG"/>
        <w:ind w:firstLine="567"/>
      </w:pPr>
      <w:r w:rsidRPr="002F22CA">
        <w:t>c)</w:t>
      </w:r>
      <w:r w:rsidRPr="002F22CA">
        <w:tab/>
        <w:t xml:space="preserve">Toutes les mesures prises pour réviser et actualiser </w:t>
      </w:r>
      <w:r w:rsidR="005F4221">
        <w:t>l</w:t>
      </w:r>
      <w:r w:rsidRPr="002F22CA">
        <w:t xml:space="preserve">a législation </w:t>
      </w:r>
      <w:r w:rsidR="005F4221">
        <w:t>relative à l’adoption</w:t>
      </w:r>
      <w:r w:rsidRPr="002F22CA">
        <w:t>, en donnant la priorité à l</w:t>
      </w:r>
      <w:r w:rsidR="00910B25">
        <w:t>’</w:t>
      </w:r>
      <w:r w:rsidRPr="002F22CA">
        <w:t>intérêt supérieur de l</w:t>
      </w:r>
      <w:r w:rsidR="00910B25">
        <w:t>’</w:t>
      </w:r>
      <w:r w:rsidRPr="002F22CA">
        <w:t>enfant et au droit de l</w:t>
      </w:r>
      <w:r w:rsidR="00910B25">
        <w:t>’</w:t>
      </w:r>
      <w:r w:rsidRPr="002F22CA">
        <w:t>enfant d</w:t>
      </w:r>
      <w:r w:rsidR="00910B25">
        <w:t>’</w:t>
      </w:r>
      <w:r w:rsidRPr="002F22CA">
        <w:t>être entendu.</w:t>
      </w:r>
    </w:p>
    <w:p w:rsidR="002F22CA" w:rsidRPr="002F22CA" w:rsidRDefault="002F22CA" w:rsidP="00910B25">
      <w:pPr>
        <w:pStyle w:val="SingleTxtG"/>
      </w:pPr>
      <w:r w:rsidRPr="002F22CA">
        <w:t>9.</w:t>
      </w:r>
      <w:r w:rsidRPr="002F22CA">
        <w:tab/>
        <w:t>Donner des informations détaillées sur les progrès réalisés, le cas échéant, en vue de l</w:t>
      </w:r>
      <w:r w:rsidR="00910B25">
        <w:t>’</w:t>
      </w:r>
      <w:r w:rsidRPr="002F22CA">
        <w:t>adoption d</w:t>
      </w:r>
      <w:r w:rsidR="00910B25">
        <w:t>’</w:t>
      </w:r>
      <w:r w:rsidRPr="002F22CA">
        <w:t>une loi</w:t>
      </w:r>
      <w:r w:rsidR="00910B25">
        <w:t xml:space="preserve"> réglementant</w:t>
      </w:r>
      <w:r w:rsidRPr="002F22CA">
        <w:t xml:space="preserve"> la maternité de substitution et l</w:t>
      </w:r>
      <w:r w:rsidR="00910B25">
        <w:t>’</w:t>
      </w:r>
      <w:r w:rsidRPr="002F22CA">
        <w:t xml:space="preserve">adoption internationale. Donner également des informations sur les pratiques actuelles et les </w:t>
      </w:r>
      <w:r w:rsidR="005F4221">
        <w:t xml:space="preserve">conceptions </w:t>
      </w:r>
      <w:r w:rsidRPr="002F22CA">
        <w:t xml:space="preserve">socioculturelles concernant </w:t>
      </w:r>
      <w:r w:rsidR="005F4221">
        <w:t>les questions qui</w:t>
      </w:r>
      <w:r w:rsidRPr="002F22CA">
        <w:t xml:space="preserve"> précède</w:t>
      </w:r>
      <w:r w:rsidR="005F4221">
        <w:t>nt</w:t>
      </w:r>
      <w:r w:rsidRPr="002F22CA">
        <w:t>.</w:t>
      </w:r>
    </w:p>
    <w:p w:rsidR="002F22CA" w:rsidRPr="002F22CA" w:rsidRDefault="002F22CA" w:rsidP="00910B25">
      <w:pPr>
        <w:pStyle w:val="SingleTxtG"/>
      </w:pPr>
      <w:r w:rsidRPr="002F22CA">
        <w:t>10.</w:t>
      </w:r>
      <w:r w:rsidRPr="002F22CA">
        <w:tab/>
        <w:t>Donner des informations détaillées sur les mesures prises, le cas échéant, pour remédier aux problèmes croissants de l</w:t>
      </w:r>
      <w:r w:rsidR="00910B25">
        <w:t>’</w:t>
      </w:r>
      <w:r w:rsidRPr="002F22CA">
        <w:t>obésité et de la consommation d</w:t>
      </w:r>
      <w:r w:rsidR="00910B25">
        <w:t>’</w:t>
      </w:r>
      <w:r w:rsidRPr="002F22CA">
        <w:t xml:space="preserve">alcool, de tabac, de </w:t>
      </w:r>
      <w:r w:rsidR="005F4221">
        <w:t xml:space="preserve">stupéfiants </w:t>
      </w:r>
      <w:r w:rsidRPr="002F22CA">
        <w:t>et d</w:t>
      </w:r>
      <w:r w:rsidR="00910B25">
        <w:t>’</w:t>
      </w:r>
      <w:r w:rsidRPr="002F22CA">
        <w:t>autres substances néfastes chez les enfants.</w:t>
      </w:r>
    </w:p>
    <w:p w:rsidR="002F22CA" w:rsidRPr="002F22CA" w:rsidRDefault="002F22CA" w:rsidP="00910B25">
      <w:pPr>
        <w:pStyle w:val="SingleTxtG"/>
      </w:pPr>
      <w:r w:rsidRPr="002F22CA">
        <w:t>11.</w:t>
      </w:r>
      <w:r w:rsidRPr="002F22CA">
        <w:tab/>
        <w:t>Donner des informations sur la délivrance d</w:t>
      </w:r>
      <w:r w:rsidR="00910B25">
        <w:t>’</w:t>
      </w:r>
      <w:r w:rsidRPr="002F22CA">
        <w:t>une carte d</w:t>
      </w:r>
      <w:r w:rsidR="00910B25">
        <w:t>’</w:t>
      </w:r>
      <w:r w:rsidRPr="002F22CA">
        <w:t xml:space="preserve">identité </w:t>
      </w:r>
      <w:r w:rsidR="005F4221">
        <w:t>aux</w:t>
      </w:r>
      <w:r w:rsidRPr="002F22CA">
        <w:t xml:space="preserve"> réfugié</w:t>
      </w:r>
      <w:r w:rsidR="005F4221">
        <w:t>s</w:t>
      </w:r>
      <w:r w:rsidRPr="002F22CA">
        <w:t xml:space="preserve"> et </w:t>
      </w:r>
      <w:r w:rsidR="005F4221">
        <w:t>l</w:t>
      </w:r>
      <w:r w:rsidRPr="002F22CA">
        <w:t xml:space="preserve">es avantages </w:t>
      </w:r>
      <w:r w:rsidR="005F4221">
        <w:t xml:space="preserve">d’un tel document </w:t>
      </w:r>
      <w:r w:rsidRPr="002F22CA">
        <w:t>pour les enfants de personnes déplacées.</w:t>
      </w:r>
    </w:p>
    <w:p w:rsidR="002F22CA" w:rsidRPr="002F22CA" w:rsidRDefault="002F22CA" w:rsidP="00910B25">
      <w:pPr>
        <w:pStyle w:val="SingleTxtG"/>
      </w:pPr>
      <w:r w:rsidRPr="002F22CA">
        <w:t>12.</w:t>
      </w:r>
      <w:r w:rsidRPr="002F22CA">
        <w:tab/>
        <w:t xml:space="preserve">Donner des précisions sur les mesures prises pour garantir des normes de travail </w:t>
      </w:r>
      <w:r w:rsidR="005F4221">
        <w:t>satisfaisantes</w:t>
      </w:r>
      <w:r w:rsidRPr="002F22CA">
        <w:t xml:space="preserve">, en particulier pour les enfants âgés de plus de 15 ans et </w:t>
      </w:r>
      <w:r w:rsidR="005F4221">
        <w:t>en ce qui concerne la domesticité de courte durée chez des privés.</w:t>
      </w:r>
    </w:p>
    <w:p w:rsidR="002F22CA" w:rsidRPr="002F22CA" w:rsidRDefault="002F22CA" w:rsidP="00910B25">
      <w:pPr>
        <w:pStyle w:val="SingleTxtG"/>
      </w:pPr>
      <w:r w:rsidRPr="002F22CA">
        <w:t>13.</w:t>
      </w:r>
      <w:r w:rsidRPr="002F22CA">
        <w:tab/>
        <w:t>Donner des informations détaillées sur l</w:t>
      </w:r>
      <w:r w:rsidR="00910B25">
        <w:t>’</w:t>
      </w:r>
      <w:r w:rsidRPr="002F22CA">
        <w:t>état d</w:t>
      </w:r>
      <w:r w:rsidR="00910B25">
        <w:t>’</w:t>
      </w:r>
      <w:r w:rsidRPr="002F22CA">
        <w:t>a</w:t>
      </w:r>
      <w:r w:rsidR="00A6428B">
        <w:t>vancement du projet de loi 2009</w:t>
      </w:r>
      <w:r w:rsidRPr="002F22CA">
        <w:t xml:space="preserve"> relatif à la délinquance juvénile.</w:t>
      </w:r>
    </w:p>
    <w:p w:rsidR="002F22CA" w:rsidRPr="002F22CA" w:rsidRDefault="00A6428B" w:rsidP="00A6428B">
      <w:pPr>
        <w:pStyle w:val="HChG"/>
      </w:pPr>
      <w:r>
        <w:tab/>
      </w:r>
      <w:r>
        <w:tab/>
      </w:r>
      <w:r w:rsidR="002F22CA" w:rsidRPr="002F22CA">
        <w:t>Deuxième partie</w:t>
      </w:r>
    </w:p>
    <w:p w:rsidR="002F22CA" w:rsidRPr="002F22CA" w:rsidRDefault="00A6428B" w:rsidP="00A6428B">
      <w:pPr>
        <w:pStyle w:val="H23G"/>
      </w:pPr>
      <w:r>
        <w:tab/>
      </w:r>
      <w:r>
        <w:tab/>
      </w:r>
      <w:r w:rsidR="002F22CA" w:rsidRPr="002F22CA">
        <w:t>Sous cette rubrique, le Comité invite l</w:t>
      </w:r>
      <w:r w:rsidR="00910B25">
        <w:t>’</w:t>
      </w:r>
      <w:r w:rsidR="002F22CA" w:rsidRPr="002F22CA">
        <w:t>État partie à mettre à jour brièvement (trois pages au maximum), les renseignements fournis dans son rapport en ce qui concerne:</w:t>
      </w:r>
    </w:p>
    <w:p w:rsidR="002F22CA" w:rsidRPr="002F22CA" w:rsidRDefault="002F22CA" w:rsidP="002F22CA">
      <w:pPr>
        <w:pStyle w:val="SingleTxtG"/>
        <w:ind w:firstLine="567"/>
      </w:pPr>
      <w:r w:rsidRPr="002F22CA">
        <w:t>a)</w:t>
      </w:r>
      <w:r w:rsidRPr="002F22CA">
        <w:tab/>
        <w:t xml:space="preserve">Les politiques, programmes et plans adoptés et appliqués récemment et leur </w:t>
      </w:r>
      <w:r w:rsidR="00A6428B">
        <w:t>champ d’application</w:t>
      </w:r>
      <w:r w:rsidRPr="002F22CA">
        <w:t>;</w:t>
      </w:r>
    </w:p>
    <w:p w:rsidR="002F22CA" w:rsidRPr="002F22CA" w:rsidRDefault="002F22CA" w:rsidP="002F22CA">
      <w:pPr>
        <w:pStyle w:val="SingleTxtG"/>
        <w:ind w:firstLine="567"/>
      </w:pPr>
      <w:r w:rsidRPr="002F22CA">
        <w:t>b)</w:t>
      </w:r>
      <w:r w:rsidRPr="002F22CA">
        <w:tab/>
        <w:t xml:space="preserve">Les nouvelles institutions </w:t>
      </w:r>
      <w:r w:rsidR="00A6428B">
        <w:t>(</w:t>
      </w:r>
      <w:r w:rsidR="00A6428B" w:rsidRPr="002F22CA">
        <w:t>et leurs mandats respectifs</w:t>
      </w:r>
      <w:r w:rsidR="00A6428B">
        <w:t>) ou réformes institutionnelles</w:t>
      </w:r>
      <w:r w:rsidRPr="002F22CA">
        <w:t>;</w:t>
      </w:r>
    </w:p>
    <w:p w:rsidR="002F22CA" w:rsidRPr="002F22CA" w:rsidRDefault="002F22CA" w:rsidP="002F22CA">
      <w:pPr>
        <w:pStyle w:val="SingleTxtG"/>
        <w:ind w:firstLine="567"/>
      </w:pPr>
      <w:r w:rsidRPr="002F22CA">
        <w:t>c)</w:t>
      </w:r>
      <w:r w:rsidRPr="002F22CA">
        <w:tab/>
        <w:t>Les nouveaux programmes de formation destinés aux professionnels qui travaillent avec les enfants;</w:t>
      </w:r>
    </w:p>
    <w:p w:rsidR="002F22CA" w:rsidRPr="002F22CA" w:rsidRDefault="002F22CA" w:rsidP="002F22CA">
      <w:pPr>
        <w:pStyle w:val="SingleTxtG"/>
        <w:ind w:firstLine="567"/>
      </w:pPr>
      <w:r w:rsidRPr="002F22CA">
        <w:t>d)</w:t>
      </w:r>
      <w:r w:rsidRPr="002F22CA">
        <w:tab/>
        <w:t>Les nouveaux textes de loi et leurs règlements d</w:t>
      </w:r>
      <w:r w:rsidR="00910B25">
        <w:t>’</w:t>
      </w:r>
      <w:r w:rsidRPr="002F22CA">
        <w:t>application;</w:t>
      </w:r>
    </w:p>
    <w:p w:rsidR="002F22CA" w:rsidRPr="002F22CA" w:rsidRDefault="002F22CA" w:rsidP="002F22CA">
      <w:pPr>
        <w:pStyle w:val="SingleTxtG"/>
        <w:ind w:firstLine="567"/>
      </w:pPr>
      <w:r w:rsidRPr="002F22CA">
        <w:t>e)</w:t>
      </w:r>
      <w:r w:rsidRPr="002F22CA">
        <w:tab/>
        <w:t>Les nouvelles ratifications d</w:t>
      </w:r>
      <w:r w:rsidR="00910B25">
        <w:t>’</w:t>
      </w:r>
      <w:r w:rsidRPr="002F22CA">
        <w:t>instruments relatifs aux droits de l</w:t>
      </w:r>
      <w:r w:rsidR="00910B25">
        <w:t>’</w:t>
      </w:r>
      <w:r w:rsidRPr="002F22CA">
        <w:t>homme.</w:t>
      </w:r>
    </w:p>
    <w:p w:rsidR="002F22CA" w:rsidRPr="002F22CA" w:rsidRDefault="00A6428B" w:rsidP="00A6428B">
      <w:pPr>
        <w:pStyle w:val="HChG"/>
      </w:pPr>
      <w:r>
        <w:tab/>
      </w:r>
      <w:r>
        <w:tab/>
      </w:r>
      <w:r w:rsidR="002F22CA" w:rsidRPr="002F22CA">
        <w:t>Troisième partie</w:t>
      </w:r>
    </w:p>
    <w:p w:rsidR="002F22CA" w:rsidRPr="002F22CA" w:rsidRDefault="00A6428B" w:rsidP="00A6428B">
      <w:pPr>
        <w:pStyle w:val="H23G"/>
      </w:pPr>
      <w:r>
        <w:tab/>
      </w:r>
      <w:r>
        <w:tab/>
      </w:r>
      <w:r w:rsidR="002F22CA" w:rsidRPr="002F22CA">
        <w:t>Données et statistiques, si disponibles</w:t>
      </w:r>
    </w:p>
    <w:p w:rsidR="002F22CA" w:rsidRPr="002F22CA" w:rsidRDefault="002F22CA" w:rsidP="00910B25">
      <w:pPr>
        <w:pStyle w:val="SingleTxtG"/>
      </w:pPr>
      <w:r w:rsidRPr="002F22CA">
        <w:t>1.</w:t>
      </w:r>
      <w:r w:rsidRPr="002F22CA">
        <w:tab/>
        <w:t xml:space="preserve">Fournir des données, notamment </w:t>
      </w:r>
      <w:r w:rsidR="00A6428B">
        <w:t xml:space="preserve">le nombre </w:t>
      </w:r>
      <w:r w:rsidRPr="002F22CA">
        <w:t>d</w:t>
      </w:r>
      <w:r w:rsidR="00910B25">
        <w:t>’</w:t>
      </w:r>
      <w:r w:rsidRPr="002F22CA">
        <w:t>agression</w:t>
      </w:r>
      <w:r w:rsidR="00A6428B">
        <w:t>s</w:t>
      </w:r>
      <w:r w:rsidRPr="002F22CA">
        <w:t xml:space="preserve"> à caractère raciste contre des enfants appartenant à des minorités ethniques ou des enfants</w:t>
      </w:r>
      <w:r w:rsidR="00A6428B">
        <w:t xml:space="preserve"> migrants, et le nombre de poursuites auxquelles elles ont donné lieu.</w:t>
      </w:r>
    </w:p>
    <w:p w:rsidR="002F22CA" w:rsidRPr="002F22CA" w:rsidRDefault="002F22CA" w:rsidP="00910B25">
      <w:pPr>
        <w:pStyle w:val="SingleTxtG"/>
      </w:pPr>
      <w:r w:rsidRPr="002F22CA">
        <w:t>2.</w:t>
      </w:r>
      <w:r w:rsidRPr="002F22CA">
        <w:tab/>
        <w:t>Fournir des données, ventilées par âge, sexe, origine ethnique et situation socioéconomique, sur la prévalence de la traite des enfants.</w:t>
      </w:r>
    </w:p>
    <w:p w:rsidR="002F22CA" w:rsidRPr="002F22CA" w:rsidRDefault="002F22CA" w:rsidP="00910B25">
      <w:pPr>
        <w:pStyle w:val="SingleTxtG"/>
      </w:pPr>
      <w:r w:rsidRPr="002F22CA">
        <w:t>3.</w:t>
      </w:r>
      <w:r w:rsidRPr="002F22CA">
        <w:tab/>
        <w:t>Fournir des données sur le nombre d</w:t>
      </w:r>
      <w:r w:rsidR="00910B25">
        <w:t>’</w:t>
      </w:r>
      <w:r w:rsidRPr="002F22CA">
        <w:t xml:space="preserve">enfants séparés de leur famille. </w:t>
      </w:r>
      <w:r w:rsidR="00A6428B">
        <w:t xml:space="preserve">À ce sujet, fournir des précisions </w:t>
      </w:r>
      <w:r w:rsidRPr="002F22CA">
        <w:t>sur:</w:t>
      </w:r>
    </w:p>
    <w:p w:rsidR="002F22CA" w:rsidRPr="002F22CA" w:rsidRDefault="002F22CA" w:rsidP="002F22CA">
      <w:pPr>
        <w:pStyle w:val="SingleTxtG"/>
        <w:ind w:firstLine="567"/>
      </w:pPr>
      <w:r w:rsidRPr="002F22CA">
        <w:t>a)</w:t>
      </w:r>
      <w:r w:rsidRPr="002F22CA">
        <w:tab/>
        <w:t>Les motifs de la séparation;</w:t>
      </w:r>
    </w:p>
    <w:p w:rsidR="002F22CA" w:rsidRPr="002F22CA" w:rsidRDefault="002F22CA" w:rsidP="002F22CA">
      <w:pPr>
        <w:pStyle w:val="SingleTxtG"/>
        <w:ind w:firstLine="567"/>
      </w:pPr>
      <w:r w:rsidRPr="002F22CA">
        <w:t>b)</w:t>
      </w:r>
      <w:r w:rsidRPr="002F22CA">
        <w:tab/>
        <w:t>Le type de placement accordé;</w:t>
      </w:r>
    </w:p>
    <w:p w:rsidR="002F22CA" w:rsidRPr="002F22CA" w:rsidRDefault="002F22CA" w:rsidP="002F22CA">
      <w:pPr>
        <w:pStyle w:val="SingleTxtG"/>
        <w:ind w:firstLine="567"/>
      </w:pPr>
      <w:r w:rsidRPr="002F22CA">
        <w:t>c)</w:t>
      </w:r>
      <w:r w:rsidRPr="002F22CA">
        <w:tab/>
        <w:t>L</w:t>
      </w:r>
      <w:r w:rsidR="00910B25">
        <w:t>’</w:t>
      </w:r>
      <w:r w:rsidRPr="002F22CA">
        <w:t xml:space="preserve">organe/organisme </w:t>
      </w:r>
      <w:r w:rsidR="00A6428B">
        <w:t>de</w:t>
      </w:r>
      <w:r w:rsidRPr="002F22CA">
        <w:t xml:space="preserve"> placement;</w:t>
      </w:r>
    </w:p>
    <w:p w:rsidR="002F22CA" w:rsidRPr="002F22CA" w:rsidRDefault="002F22CA" w:rsidP="002F22CA">
      <w:pPr>
        <w:pStyle w:val="SingleTxtG"/>
        <w:ind w:firstLine="567"/>
      </w:pPr>
      <w:r w:rsidRPr="002F22CA">
        <w:t>d)</w:t>
      </w:r>
      <w:r w:rsidRPr="002F22CA">
        <w:tab/>
        <w:t>La durée du placement.</w:t>
      </w:r>
    </w:p>
    <w:p w:rsidR="002F22CA" w:rsidRPr="002F22CA" w:rsidRDefault="002F22CA" w:rsidP="00910B25">
      <w:pPr>
        <w:pStyle w:val="SingleTxtG"/>
      </w:pPr>
      <w:r w:rsidRPr="002F22CA">
        <w:t>4.</w:t>
      </w:r>
      <w:r w:rsidRPr="002F22CA">
        <w:tab/>
        <w:t xml:space="preserve">Fournir des données, ventilées par âge, sexe, origine ethnique et situation socioéconomique, sur les cas de violence </w:t>
      </w:r>
      <w:r w:rsidR="00A6428B">
        <w:t>familiale.</w:t>
      </w:r>
    </w:p>
    <w:p w:rsidR="002F22CA" w:rsidRPr="002F22CA" w:rsidRDefault="00A6428B" w:rsidP="00910B25">
      <w:pPr>
        <w:pStyle w:val="SingleTxtG"/>
      </w:pPr>
      <w:r w:rsidRPr="002F22CA">
        <w:t>5.</w:t>
      </w:r>
      <w:r w:rsidRPr="002F22CA">
        <w:tab/>
        <w:t>Fournir des données, ventilées par âge, sexe, origine ethnique et situation socioéconomique, sur les cas d</w:t>
      </w:r>
      <w:r>
        <w:t>’</w:t>
      </w:r>
      <w:r w:rsidRPr="002F22CA">
        <w:t>exploitation d</w:t>
      </w:r>
      <w:r>
        <w:t>’</w:t>
      </w:r>
      <w:r w:rsidRPr="002F22CA">
        <w:t xml:space="preserve">enfants, notamment </w:t>
      </w:r>
      <w:r>
        <w:t>d’</w:t>
      </w:r>
      <w:r w:rsidRPr="002F22CA">
        <w:t xml:space="preserve">exploitation </w:t>
      </w:r>
      <w:r>
        <w:t xml:space="preserve">à </w:t>
      </w:r>
      <w:r w:rsidR="00AA51D8">
        <w:t>des fins</w:t>
      </w:r>
      <w:r>
        <w:t xml:space="preserve"> économique</w:t>
      </w:r>
      <w:r w:rsidR="00AA51D8">
        <w:t>s</w:t>
      </w:r>
      <w:r>
        <w:t xml:space="preserve"> et sexuelle</w:t>
      </w:r>
      <w:r w:rsidR="00AA51D8">
        <w:t>s</w:t>
      </w:r>
      <w:r>
        <w:t xml:space="preserve">. </w:t>
      </w:r>
    </w:p>
    <w:p w:rsidR="002F22CA" w:rsidRPr="002F22CA" w:rsidRDefault="002F22CA" w:rsidP="00910B25">
      <w:pPr>
        <w:pStyle w:val="SingleTxtG"/>
      </w:pPr>
      <w:r w:rsidRPr="002F22CA">
        <w:t>6.</w:t>
      </w:r>
      <w:r w:rsidRPr="002F22CA">
        <w:tab/>
        <w:t>Fournir des données sur le nombre de mineurs non accompagnés qui sont placés en détention et indiquer la durée de leur détention.</w:t>
      </w:r>
    </w:p>
    <w:p w:rsidR="002F22CA" w:rsidRPr="002F22CA" w:rsidRDefault="002F22CA" w:rsidP="00910B25">
      <w:pPr>
        <w:pStyle w:val="SingleTxtG"/>
      </w:pPr>
      <w:r w:rsidRPr="002F22CA">
        <w:t>7.</w:t>
      </w:r>
      <w:r w:rsidRPr="002F22CA">
        <w:tab/>
        <w:t>En outre, l</w:t>
      </w:r>
      <w:r w:rsidR="00910B25">
        <w:t>’</w:t>
      </w:r>
      <w:r w:rsidRPr="002F22CA">
        <w:t xml:space="preserve">État partie peut </w:t>
      </w:r>
      <w:r w:rsidR="00A6428B">
        <w:t xml:space="preserve">aborder d’autres questions concernant les enfants qu’il juge prioritaires </w:t>
      </w:r>
      <w:r w:rsidRPr="002F22CA">
        <w:t>pour l</w:t>
      </w:r>
      <w:r w:rsidR="00910B25">
        <w:t>’</w:t>
      </w:r>
      <w:r w:rsidRPr="002F22CA">
        <w:t>application de la Convention.</w:t>
      </w:r>
    </w:p>
    <w:p w:rsidR="00910B25" w:rsidRDefault="00910B25" w:rsidP="00910B25">
      <w:pPr>
        <w:pStyle w:val="SingleTxtG"/>
        <w:spacing w:before="240" w:after="0"/>
        <w:jc w:val="center"/>
        <w:rPr>
          <w:u w:val="single"/>
        </w:rPr>
      </w:pPr>
      <w:r>
        <w:rPr>
          <w:u w:val="single"/>
        </w:rPr>
        <w:tab/>
      </w:r>
      <w:r>
        <w:rPr>
          <w:u w:val="single"/>
        </w:rPr>
        <w:tab/>
      </w:r>
      <w:r>
        <w:rPr>
          <w:u w:val="single"/>
        </w:rPr>
        <w:tab/>
      </w:r>
    </w:p>
    <w:sectPr w:rsidR="00910B25" w:rsidSect="006A67F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9FE" w:rsidRDefault="007969FE"/>
  </w:endnote>
  <w:endnote w:type="continuationSeparator" w:id="0">
    <w:p w:rsidR="007969FE" w:rsidRDefault="007969FE"/>
  </w:endnote>
  <w:endnote w:type="continuationNotice" w:id="1">
    <w:p w:rsidR="007969FE" w:rsidRDefault="007969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9FE" w:rsidRPr="006A67F6" w:rsidRDefault="007969FE" w:rsidP="006A67F6">
    <w:pPr>
      <w:pStyle w:val="Footer"/>
      <w:tabs>
        <w:tab w:val="right" w:pos="9638"/>
      </w:tabs>
    </w:pPr>
    <w:r w:rsidRPr="006A67F6">
      <w:rPr>
        <w:b/>
        <w:sz w:val="18"/>
      </w:rPr>
      <w:fldChar w:fldCharType="begin"/>
    </w:r>
    <w:r w:rsidRPr="006A67F6">
      <w:rPr>
        <w:b/>
        <w:sz w:val="18"/>
      </w:rPr>
      <w:instrText xml:space="preserve"> PAGE  \* MERGEFORMAT </w:instrText>
    </w:r>
    <w:r w:rsidRPr="006A67F6">
      <w:rPr>
        <w:b/>
        <w:sz w:val="18"/>
      </w:rPr>
      <w:fldChar w:fldCharType="separate"/>
    </w:r>
    <w:r>
      <w:rPr>
        <w:b/>
        <w:noProof/>
        <w:sz w:val="18"/>
      </w:rPr>
      <w:t>2</w:t>
    </w:r>
    <w:r w:rsidRPr="006A67F6">
      <w:rPr>
        <w:b/>
        <w:sz w:val="18"/>
      </w:rPr>
      <w:fldChar w:fldCharType="end"/>
    </w:r>
    <w:r>
      <w:rPr>
        <w:b/>
        <w:sz w:val="18"/>
      </w:rPr>
      <w:tab/>
    </w:r>
    <w:r>
      <w:t>GE.11-47040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9FE" w:rsidRPr="006A67F6" w:rsidRDefault="007969FE" w:rsidP="006A67F6">
    <w:pPr>
      <w:pStyle w:val="Footer"/>
      <w:tabs>
        <w:tab w:val="right" w:pos="9638"/>
      </w:tabs>
      <w:rPr>
        <w:b/>
        <w:sz w:val="18"/>
      </w:rPr>
    </w:pPr>
    <w:r>
      <w:t>GE.11-47040</w:t>
    </w:r>
    <w:r>
      <w:tab/>
    </w:r>
    <w:r w:rsidRPr="006A67F6">
      <w:rPr>
        <w:b/>
        <w:sz w:val="18"/>
      </w:rPr>
      <w:fldChar w:fldCharType="begin"/>
    </w:r>
    <w:r w:rsidRPr="006A67F6">
      <w:rPr>
        <w:b/>
        <w:sz w:val="18"/>
      </w:rPr>
      <w:instrText xml:space="preserve"> PAGE  \* MERGEFORMAT </w:instrText>
    </w:r>
    <w:r w:rsidRPr="006A67F6">
      <w:rPr>
        <w:b/>
        <w:sz w:val="18"/>
      </w:rPr>
      <w:fldChar w:fldCharType="separate"/>
    </w:r>
    <w:r>
      <w:rPr>
        <w:b/>
        <w:noProof/>
        <w:sz w:val="18"/>
      </w:rPr>
      <w:t>3</w:t>
    </w:r>
    <w:r w:rsidRPr="006A67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9FE" w:rsidRDefault="007969FE">
    <w:pPr>
      <w:pStyle w:val="Footer"/>
    </w:pPr>
    <w:r>
      <w:rPr>
        <w:sz w:val="20"/>
      </w:rPr>
      <w:t>GE.11-47040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081211    221211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9FE" w:rsidRPr="00D27D5E" w:rsidRDefault="007969FE" w:rsidP="00D27D5E">
      <w:pPr>
        <w:tabs>
          <w:tab w:val="right" w:pos="2155"/>
        </w:tabs>
        <w:spacing w:after="80"/>
        <w:ind w:left="680"/>
        <w:rPr>
          <w:u w:val="single"/>
        </w:rPr>
      </w:pPr>
      <w:r>
        <w:rPr>
          <w:u w:val="single"/>
        </w:rPr>
        <w:tab/>
      </w:r>
    </w:p>
  </w:footnote>
  <w:footnote w:type="continuationSeparator" w:id="0">
    <w:p w:rsidR="007969FE" w:rsidRPr="0064303C" w:rsidRDefault="007969FE" w:rsidP="0064303C">
      <w:pPr>
        <w:tabs>
          <w:tab w:val="right" w:pos="2155"/>
        </w:tabs>
        <w:spacing w:after="80"/>
        <w:ind w:left="680"/>
        <w:rPr>
          <w:u w:val="single"/>
        </w:rPr>
      </w:pPr>
      <w:r w:rsidRPr="0064303C">
        <w:rPr>
          <w:u w:val="single"/>
        </w:rPr>
        <w:tab/>
      </w:r>
    </w:p>
  </w:footnote>
  <w:footnote w:type="continuationNotice" w:id="1">
    <w:p w:rsidR="007969FE" w:rsidRDefault="007969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9FE" w:rsidRPr="006A67F6" w:rsidRDefault="007969FE">
    <w:pPr>
      <w:pStyle w:val="Header"/>
    </w:pPr>
    <w:r>
      <w:t>CRC/C/CYP/Q/3-4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9FE" w:rsidRPr="006A67F6" w:rsidRDefault="007969FE" w:rsidP="006A67F6">
    <w:pPr>
      <w:pStyle w:val="Header"/>
      <w:jc w:val="right"/>
    </w:pPr>
    <w:r>
      <w:t>CRC/C/CYP/Q/3-4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0A2CA0"/>
    <w:lvl w:ilvl="0">
      <w:start w:val="1"/>
      <w:numFmt w:val="decimal"/>
      <w:lvlText w:val="%1."/>
      <w:lvlJc w:val="left"/>
      <w:pPr>
        <w:tabs>
          <w:tab w:val="num" w:pos="1492"/>
        </w:tabs>
        <w:ind w:left="1492" w:hanging="360"/>
      </w:pPr>
    </w:lvl>
  </w:abstractNum>
  <w:abstractNum w:abstractNumId="1">
    <w:nsid w:val="FFFFFF7D"/>
    <w:multiLevelType w:val="singleLevel"/>
    <w:tmpl w:val="8A50A3B6"/>
    <w:lvl w:ilvl="0">
      <w:start w:val="1"/>
      <w:numFmt w:val="decimal"/>
      <w:lvlText w:val="%1."/>
      <w:lvlJc w:val="left"/>
      <w:pPr>
        <w:tabs>
          <w:tab w:val="num" w:pos="1209"/>
        </w:tabs>
        <w:ind w:left="1209" w:hanging="360"/>
      </w:pPr>
    </w:lvl>
  </w:abstractNum>
  <w:abstractNum w:abstractNumId="2">
    <w:nsid w:val="FFFFFF7E"/>
    <w:multiLevelType w:val="singleLevel"/>
    <w:tmpl w:val="1F206072"/>
    <w:lvl w:ilvl="0">
      <w:start w:val="1"/>
      <w:numFmt w:val="decimal"/>
      <w:lvlText w:val="%1."/>
      <w:lvlJc w:val="left"/>
      <w:pPr>
        <w:tabs>
          <w:tab w:val="num" w:pos="926"/>
        </w:tabs>
        <w:ind w:left="926" w:hanging="360"/>
      </w:pPr>
    </w:lvl>
  </w:abstractNum>
  <w:abstractNum w:abstractNumId="3">
    <w:nsid w:val="FFFFFF7F"/>
    <w:multiLevelType w:val="singleLevel"/>
    <w:tmpl w:val="84A080A0"/>
    <w:lvl w:ilvl="0">
      <w:start w:val="1"/>
      <w:numFmt w:val="decimal"/>
      <w:lvlText w:val="%1."/>
      <w:lvlJc w:val="left"/>
      <w:pPr>
        <w:tabs>
          <w:tab w:val="num" w:pos="643"/>
        </w:tabs>
        <w:ind w:left="643" w:hanging="360"/>
      </w:pPr>
    </w:lvl>
  </w:abstractNum>
  <w:abstractNum w:abstractNumId="4">
    <w:nsid w:val="FFFFFF80"/>
    <w:multiLevelType w:val="singleLevel"/>
    <w:tmpl w:val="2B68A7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94C21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9C494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CF670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AAC0642"/>
    <w:lvl w:ilvl="0">
      <w:start w:val="1"/>
      <w:numFmt w:val="decimal"/>
      <w:lvlText w:val="%1."/>
      <w:lvlJc w:val="left"/>
      <w:pPr>
        <w:tabs>
          <w:tab w:val="num" w:pos="360"/>
        </w:tabs>
        <w:ind w:left="360" w:hanging="360"/>
      </w:pPr>
    </w:lvl>
  </w:abstractNum>
  <w:abstractNum w:abstractNumId="9">
    <w:nsid w:val="FFFFFF89"/>
    <w:multiLevelType w:val="singleLevel"/>
    <w:tmpl w:val="608A190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BC0"/>
    <w:rsid w:val="000018F3"/>
    <w:rsid w:val="00016AC5"/>
    <w:rsid w:val="00060E82"/>
    <w:rsid w:val="0006509A"/>
    <w:rsid w:val="000B696A"/>
    <w:rsid w:val="000F41F2"/>
    <w:rsid w:val="00160540"/>
    <w:rsid w:val="00192EEB"/>
    <w:rsid w:val="001A20FB"/>
    <w:rsid w:val="001D5CBF"/>
    <w:rsid w:val="001D7F8A"/>
    <w:rsid w:val="001E3DE1"/>
    <w:rsid w:val="001E3FEB"/>
    <w:rsid w:val="001E4A02"/>
    <w:rsid w:val="001E5727"/>
    <w:rsid w:val="002106E5"/>
    <w:rsid w:val="00225A8C"/>
    <w:rsid w:val="002659F1"/>
    <w:rsid w:val="00287E79"/>
    <w:rsid w:val="002928F9"/>
    <w:rsid w:val="002A5D07"/>
    <w:rsid w:val="002F22CA"/>
    <w:rsid w:val="003016B7"/>
    <w:rsid w:val="0031567F"/>
    <w:rsid w:val="00331C04"/>
    <w:rsid w:val="003515AA"/>
    <w:rsid w:val="00374106"/>
    <w:rsid w:val="003976D5"/>
    <w:rsid w:val="003D2F6C"/>
    <w:rsid w:val="003D6C68"/>
    <w:rsid w:val="003E7F2E"/>
    <w:rsid w:val="003F4CA4"/>
    <w:rsid w:val="004046E1"/>
    <w:rsid w:val="004159D0"/>
    <w:rsid w:val="00435FF8"/>
    <w:rsid w:val="004377D2"/>
    <w:rsid w:val="00541F45"/>
    <w:rsid w:val="00543D5E"/>
    <w:rsid w:val="00560BC0"/>
    <w:rsid w:val="00564901"/>
    <w:rsid w:val="00571F41"/>
    <w:rsid w:val="005D1DAE"/>
    <w:rsid w:val="005D20C6"/>
    <w:rsid w:val="005E5D1F"/>
    <w:rsid w:val="005F4221"/>
    <w:rsid w:val="0060753B"/>
    <w:rsid w:val="00611D43"/>
    <w:rsid w:val="00612D48"/>
    <w:rsid w:val="00616B45"/>
    <w:rsid w:val="00630D9B"/>
    <w:rsid w:val="00631953"/>
    <w:rsid w:val="0064303C"/>
    <w:rsid w:val="006439EC"/>
    <w:rsid w:val="00673F8C"/>
    <w:rsid w:val="006A2FF6"/>
    <w:rsid w:val="006A67F6"/>
    <w:rsid w:val="006B4590"/>
    <w:rsid w:val="006C340C"/>
    <w:rsid w:val="006E790A"/>
    <w:rsid w:val="006F6AFB"/>
    <w:rsid w:val="0070347C"/>
    <w:rsid w:val="00705859"/>
    <w:rsid w:val="00716BD0"/>
    <w:rsid w:val="007176C1"/>
    <w:rsid w:val="00750D6D"/>
    <w:rsid w:val="007877E3"/>
    <w:rsid w:val="007969FE"/>
    <w:rsid w:val="007C3C0D"/>
    <w:rsid w:val="007F55CB"/>
    <w:rsid w:val="0081727C"/>
    <w:rsid w:val="008315A5"/>
    <w:rsid w:val="00844750"/>
    <w:rsid w:val="0085341E"/>
    <w:rsid w:val="00862247"/>
    <w:rsid w:val="00864DC6"/>
    <w:rsid w:val="008B44C4"/>
    <w:rsid w:val="008E7FAE"/>
    <w:rsid w:val="00901884"/>
    <w:rsid w:val="00910B25"/>
    <w:rsid w:val="00911BF7"/>
    <w:rsid w:val="00977EC8"/>
    <w:rsid w:val="0098143F"/>
    <w:rsid w:val="009C2D18"/>
    <w:rsid w:val="009C4A16"/>
    <w:rsid w:val="009D3A8C"/>
    <w:rsid w:val="009D6935"/>
    <w:rsid w:val="009E7956"/>
    <w:rsid w:val="00A2492E"/>
    <w:rsid w:val="00A53D66"/>
    <w:rsid w:val="00A6428B"/>
    <w:rsid w:val="00A65F4B"/>
    <w:rsid w:val="00AA51D8"/>
    <w:rsid w:val="00AC67A1"/>
    <w:rsid w:val="00AC7977"/>
    <w:rsid w:val="00AD1127"/>
    <w:rsid w:val="00AE352C"/>
    <w:rsid w:val="00B32E2D"/>
    <w:rsid w:val="00B61990"/>
    <w:rsid w:val="00B73F6A"/>
    <w:rsid w:val="00B93DB1"/>
    <w:rsid w:val="00BF0556"/>
    <w:rsid w:val="00BF60A0"/>
    <w:rsid w:val="00C261F8"/>
    <w:rsid w:val="00C33100"/>
    <w:rsid w:val="00C36B9B"/>
    <w:rsid w:val="00C5719D"/>
    <w:rsid w:val="00C577BB"/>
    <w:rsid w:val="00CD1A71"/>
    <w:rsid w:val="00CD1FBB"/>
    <w:rsid w:val="00D016B5"/>
    <w:rsid w:val="00D034F1"/>
    <w:rsid w:val="00D10597"/>
    <w:rsid w:val="00D21AD3"/>
    <w:rsid w:val="00D27D5E"/>
    <w:rsid w:val="00D413C8"/>
    <w:rsid w:val="00D77231"/>
    <w:rsid w:val="00DE6D90"/>
    <w:rsid w:val="00DF002F"/>
    <w:rsid w:val="00E0244D"/>
    <w:rsid w:val="00E066FF"/>
    <w:rsid w:val="00E640B8"/>
    <w:rsid w:val="00E81E94"/>
    <w:rsid w:val="00E82607"/>
    <w:rsid w:val="00EC45BD"/>
    <w:rsid w:val="00F47851"/>
    <w:rsid w:val="00F51773"/>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0018F3"/>
    <w:rPr>
      <w:color w:val="auto"/>
      <w:u w:val="none"/>
    </w:rPr>
  </w:style>
  <w:style w:type="character" w:styleId="FollowedHyperlink">
    <w:name w:val="FollowedHyperlink"/>
    <w:rsid w:val="000018F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Template>
  <TotalTime>0</TotalTime>
  <Pages>3</Pages>
  <Words>1103</Words>
  <Characters>6067</Characters>
  <Application>Microsoft Office Word</Application>
  <DocSecurity>4</DocSecurity>
  <Lines>50</Lines>
  <Paragraphs>14</Paragraphs>
  <ScaleCrop>false</ScaleCrop>
  <HeadingPairs>
    <vt:vector size="2" baseType="variant">
      <vt:variant>
        <vt:lpstr>Titre</vt:lpstr>
      </vt:variant>
      <vt:variant>
        <vt:i4>1</vt:i4>
      </vt:variant>
    </vt:vector>
  </HeadingPairs>
  <TitlesOfParts>
    <vt:vector size="1" baseType="lpstr">
      <vt:lpstr>CRC/C/CYP/Q/3-4</vt:lpstr>
    </vt:vector>
  </TitlesOfParts>
  <Manager>e.bourion</Manager>
  <Company>Corinne</Company>
  <LinksUpToDate>false</LinksUpToDate>
  <CharactersWithSpaces>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CRC/C/CYP/Q/3-4</dc:title>
  <dc:subject/>
  <dc:creator>e.bourion</dc:creator>
  <cp:keywords/>
  <dc:description/>
  <cp:lastModifiedBy>e.bourion</cp:lastModifiedBy>
  <cp:revision>2</cp:revision>
  <cp:lastPrinted>2011-12-13T07:34:00Z</cp:lastPrinted>
  <dcterms:created xsi:type="dcterms:W3CDTF">2011-12-22T06:51:00Z</dcterms:created>
  <dcterms:modified xsi:type="dcterms:W3CDTF">2011-12-22T06:51:00Z</dcterms:modified>
</cp:coreProperties>
</file>