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013BF91" w14:textId="77777777" w:rsidTr="00DD7A07">
        <w:trPr>
          <w:trHeight w:hRule="exact" w:val="851"/>
        </w:trPr>
        <w:tc>
          <w:tcPr>
            <w:tcW w:w="1280" w:type="dxa"/>
            <w:tcBorders>
              <w:bottom w:val="single" w:sz="4" w:space="0" w:color="auto"/>
            </w:tcBorders>
          </w:tcPr>
          <w:p w14:paraId="5B9B4610" w14:textId="77777777" w:rsidR="002D5AAC" w:rsidRDefault="002D5AAC" w:rsidP="00DA4232">
            <w:pPr>
              <w:kinsoku w:val="0"/>
              <w:overflowPunct w:val="0"/>
              <w:autoSpaceDE w:val="0"/>
              <w:autoSpaceDN w:val="0"/>
              <w:adjustRightInd w:val="0"/>
              <w:snapToGrid w:val="0"/>
            </w:pPr>
          </w:p>
        </w:tc>
        <w:tc>
          <w:tcPr>
            <w:tcW w:w="2273" w:type="dxa"/>
            <w:tcBorders>
              <w:bottom w:val="single" w:sz="4" w:space="0" w:color="auto"/>
            </w:tcBorders>
            <w:vAlign w:val="bottom"/>
          </w:tcPr>
          <w:p w14:paraId="6EDBC421"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00218D" w14:textId="191561CE" w:rsidR="002D5AAC" w:rsidRDefault="00DA4232" w:rsidP="00DA4232">
            <w:pPr>
              <w:jc w:val="right"/>
            </w:pPr>
            <w:r w:rsidRPr="00DA4232">
              <w:rPr>
                <w:sz w:val="40"/>
              </w:rPr>
              <w:t>HRI</w:t>
            </w:r>
            <w:r>
              <w:t>/CORE/SWZ/2022</w:t>
            </w:r>
          </w:p>
        </w:tc>
      </w:tr>
      <w:tr w:rsidR="002D5AAC" w14:paraId="20520B6C" w14:textId="77777777" w:rsidTr="00DD7A07">
        <w:trPr>
          <w:trHeight w:hRule="exact" w:val="2835"/>
        </w:trPr>
        <w:tc>
          <w:tcPr>
            <w:tcW w:w="1280" w:type="dxa"/>
            <w:tcBorders>
              <w:top w:val="single" w:sz="4" w:space="0" w:color="auto"/>
              <w:bottom w:val="single" w:sz="12" w:space="0" w:color="auto"/>
            </w:tcBorders>
          </w:tcPr>
          <w:p w14:paraId="30A8F100" w14:textId="77777777" w:rsidR="002D5AAC" w:rsidRDefault="0095700F" w:rsidP="00C057D5">
            <w:pPr>
              <w:spacing w:before="120"/>
              <w:jc w:val="center"/>
            </w:pPr>
            <w:r>
              <w:rPr>
                <w:noProof/>
              </w:rPr>
              <w:drawing>
                <wp:inline distT="0" distB="0" distL="0" distR="0" wp14:anchorId="6820193E" wp14:editId="32753D7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324DA9"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4FD91E06" w14:textId="77777777" w:rsidR="002D5AAC" w:rsidRDefault="00DA4232" w:rsidP="00C057D5">
            <w:pPr>
              <w:spacing w:before="240"/>
            </w:pPr>
            <w:r>
              <w:t>Distr. general</w:t>
            </w:r>
          </w:p>
          <w:p w14:paraId="1B27BF56" w14:textId="77777777" w:rsidR="00DA4232" w:rsidRDefault="00DA4232" w:rsidP="00DA4232">
            <w:pPr>
              <w:spacing w:line="240" w:lineRule="exact"/>
            </w:pPr>
            <w:r>
              <w:t>24 de febrero de 2023</w:t>
            </w:r>
          </w:p>
          <w:p w14:paraId="529E1EF8" w14:textId="77777777" w:rsidR="00DA4232" w:rsidRDefault="00DA4232" w:rsidP="00DA4232">
            <w:pPr>
              <w:spacing w:line="240" w:lineRule="exact"/>
            </w:pPr>
            <w:r>
              <w:t>Español</w:t>
            </w:r>
          </w:p>
          <w:p w14:paraId="10DA433C" w14:textId="63A9580C" w:rsidR="00DA4232" w:rsidRDefault="00DA4232" w:rsidP="00DA4232">
            <w:pPr>
              <w:spacing w:line="240" w:lineRule="exact"/>
            </w:pPr>
            <w:r>
              <w:t>Original: inglés</w:t>
            </w:r>
          </w:p>
        </w:tc>
      </w:tr>
    </w:tbl>
    <w:p w14:paraId="49BCDF8D" w14:textId="08DE1B26" w:rsidR="00DD7A07" w:rsidRPr="00DD7A07" w:rsidRDefault="003B7F00" w:rsidP="003B7F00">
      <w:pPr>
        <w:pStyle w:val="HMG"/>
        <w:rPr>
          <w:lang w:val="es-ES_tradnl"/>
        </w:rPr>
      </w:pPr>
      <w:r>
        <w:rPr>
          <w:lang w:val="es-ES_tradnl"/>
        </w:rPr>
        <w:tab/>
      </w:r>
      <w:r w:rsidR="00DD7A07" w:rsidRPr="00DD7A07">
        <w:rPr>
          <w:lang w:val="es-ES_tradnl"/>
        </w:rPr>
        <w:tab/>
        <w:t>Documento básico común que forma parte integrante de los informes de los Estados partes</w:t>
      </w:r>
    </w:p>
    <w:p w14:paraId="6DD8FC30" w14:textId="42DB436B" w:rsidR="00DD7A07" w:rsidRPr="00DD7A07" w:rsidRDefault="003B7F00" w:rsidP="003B7F00">
      <w:pPr>
        <w:pStyle w:val="HMG"/>
        <w:rPr>
          <w:lang w:val="es-ES_tradnl"/>
        </w:rPr>
      </w:pPr>
      <w:r>
        <w:rPr>
          <w:lang w:val="es-ES_tradnl"/>
        </w:rPr>
        <w:tab/>
      </w:r>
      <w:r w:rsidR="00DD7A07" w:rsidRPr="00DD7A07">
        <w:rPr>
          <w:lang w:val="es-ES_tradnl"/>
        </w:rPr>
        <w:tab/>
        <w:t>Eswatini</w:t>
      </w:r>
      <w:r w:rsidRPr="003B7F00">
        <w:rPr>
          <w:rStyle w:val="Refdenotaalpie"/>
          <w:b w:val="0"/>
          <w:bCs/>
          <w:sz w:val="20"/>
          <w:vertAlign w:val="baseline"/>
          <w:lang w:val="es-ES_tradnl"/>
        </w:rPr>
        <w:footnoteReference w:customMarkFollows="1" w:id="1"/>
        <w:t>*</w:t>
      </w:r>
    </w:p>
    <w:p w14:paraId="384FA0B8" w14:textId="73D7CDC7" w:rsidR="00DD7A07" w:rsidRDefault="00DD7A07" w:rsidP="003B7F00">
      <w:pPr>
        <w:pStyle w:val="SingleTxtG"/>
        <w:jc w:val="right"/>
        <w:rPr>
          <w:lang w:val="es-ES_tradnl"/>
        </w:rPr>
      </w:pPr>
      <w:r w:rsidRPr="00DD7A07">
        <w:rPr>
          <w:lang w:val="es-ES_tradnl"/>
        </w:rPr>
        <w:t>[Fecha de recepción: 15 de diciembre de 2022]</w:t>
      </w:r>
    </w:p>
    <w:p w14:paraId="38FE3B29" w14:textId="3A084A4C" w:rsidR="003B7F00" w:rsidRDefault="003B7F00" w:rsidP="003B7F00">
      <w:pPr>
        <w:pStyle w:val="SingleTxtG"/>
        <w:rPr>
          <w:lang w:val="es-ES_tradnl"/>
        </w:rPr>
      </w:pPr>
      <w:r>
        <w:rPr>
          <w:lang w:val="es-ES_tradnl"/>
        </w:rPr>
        <w:br w:type="page"/>
      </w:r>
    </w:p>
    <w:p w14:paraId="61D5803E" w14:textId="4F16FB7E" w:rsidR="00DD7A07" w:rsidRPr="00DD7A07" w:rsidRDefault="003B7F00" w:rsidP="003B7F00">
      <w:pPr>
        <w:pStyle w:val="HChG"/>
        <w:rPr>
          <w:lang w:val="es-ES_tradnl"/>
        </w:rPr>
      </w:pPr>
      <w:r>
        <w:rPr>
          <w:lang w:val="es-ES_tradnl"/>
        </w:rPr>
        <w:lastRenderedPageBreak/>
        <w:tab/>
      </w:r>
      <w:r w:rsidR="00DD7A07" w:rsidRPr="00DD7A07">
        <w:rPr>
          <w:lang w:val="es-ES_tradnl"/>
        </w:rPr>
        <w:tab/>
        <w:t>Lista de cuadros</w:t>
      </w:r>
      <w:bookmarkStart w:id="0" w:name="_Toc120527136"/>
      <w:bookmarkEnd w:id="0"/>
    </w:p>
    <w:p w14:paraId="56A5BCB7" w14:textId="5A7B3EE6"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w:t>
      </w:r>
      <w:r w:rsidRPr="00DD7A07">
        <w:rPr>
          <w:lang w:val="es-ES_tradnl"/>
        </w:rPr>
        <w:tab/>
        <w:t>Tendencias demográficas y tasa de crecimiento anual: 2007</w:t>
      </w:r>
      <w:r w:rsidR="00670949">
        <w:rPr>
          <w:lang w:val="es-ES_tradnl"/>
        </w:rPr>
        <w:t>-</w:t>
      </w:r>
      <w:r w:rsidRPr="00DD7A07">
        <w:rPr>
          <w:lang w:val="es-ES_tradnl"/>
        </w:rPr>
        <w:t>2017</w:t>
      </w:r>
    </w:p>
    <w:p w14:paraId="2F458B6D"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2</w:t>
      </w:r>
      <w:r w:rsidRPr="00DD7A07">
        <w:rPr>
          <w:lang w:val="es-ES_tradnl"/>
        </w:rPr>
        <w:tab/>
        <w:t>Total de población con residencia (de derecho) por sexo, en función de los grupos de edad, 2017</w:t>
      </w:r>
    </w:p>
    <w:p w14:paraId="1A02B15D" w14:textId="4528F30B"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3</w:t>
      </w:r>
      <w:r w:rsidRPr="00DD7A07">
        <w:rPr>
          <w:lang w:val="es-ES_tradnl"/>
        </w:rPr>
        <w:tab/>
        <w:t>Tasas de crecimiento demográfico por región, censo de 2017</w:t>
      </w:r>
    </w:p>
    <w:p w14:paraId="745AEB50" w14:textId="4F00BFA4"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4</w:t>
      </w:r>
      <w:r w:rsidRPr="00DD7A07">
        <w:rPr>
          <w:lang w:val="es-ES_tradnl"/>
        </w:rPr>
        <w:tab/>
        <w:t>Densidad de población por región, censo de 2017</w:t>
      </w:r>
    </w:p>
    <w:p w14:paraId="5F02548C" w14:textId="6AC4DDD4"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5</w:t>
      </w:r>
      <w:r w:rsidRPr="00DD7A07">
        <w:rPr>
          <w:lang w:val="es-ES_tradnl"/>
        </w:rPr>
        <w:tab/>
        <w:t>Tasa de dependencia de la población por residencia, censo de 2017</w:t>
      </w:r>
    </w:p>
    <w:p w14:paraId="77725BB1"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6</w:t>
      </w:r>
      <w:r w:rsidRPr="00DD7A07">
        <w:rPr>
          <w:lang w:val="es-ES_tradnl"/>
        </w:rPr>
        <w:tab/>
        <w:t>Esperanza de vida al nacer por sexo y por región, censo de 2017</w:t>
      </w:r>
    </w:p>
    <w:p w14:paraId="79349786"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7</w:t>
      </w:r>
      <w:r w:rsidRPr="00DD7A07">
        <w:rPr>
          <w:lang w:val="es-ES_tradnl"/>
        </w:rPr>
        <w:tab/>
        <w:t>Tendencias de la mortalidad y la fecundidad, censo de 2017</w:t>
      </w:r>
    </w:p>
    <w:p w14:paraId="71A5E431"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8</w:t>
      </w:r>
      <w:r w:rsidRPr="00DD7A07">
        <w:rPr>
          <w:lang w:val="es-ES_tradnl"/>
        </w:rPr>
        <w:tab/>
        <w:t>Censo de población y vivienda de 2017 (dispersión rural y urbana)</w:t>
      </w:r>
    </w:p>
    <w:p w14:paraId="04301707"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9</w:t>
      </w:r>
      <w:r w:rsidRPr="00DD7A07">
        <w:rPr>
          <w:lang w:val="es-ES_tradnl"/>
        </w:rPr>
        <w:tab/>
        <w:t>Distribución de la población por afiliación religiosa, 2017</w:t>
      </w:r>
    </w:p>
    <w:p w14:paraId="43F01852"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10</w:t>
      </w:r>
      <w:r w:rsidRPr="00DD7A07">
        <w:rPr>
          <w:lang w:val="es-ES_tradnl"/>
        </w:rPr>
        <w:tab/>
        <w:t>Tasa de desempleo por sexo, región y grupo de edad</w:t>
      </w:r>
    </w:p>
    <w:p w14:paraId="6CE1E524"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10.1</w:t>
      </w:r>
      <w:r w:rsidRPr="00DD7A07">
        <w:rPr>
          <w:lang w:val="es-ES_tradnl"/>
        </w:rPr>
        <w:tab/>
        <w:t>Tendencia del desempleo por región</w:t>
      </w:r>
    </w:p>
    <w:p w14:paraId="312090BD"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10.2</w:t>
      </w:r>
      <w:r w:rsidRPr="00DD7A07">
        <w:rPr>
          <w:lang w:val="es-ES_tradnl"/>
        </w:rPr>
        <w:tab/>
        <w:t>Estadísticas sobre el desempleo juvenil</w:t>
      </w:r>
    </w:p>
    <w:p w14:paraId="495D6379"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11</w:t>
      </w:r>
      <w:r w:rsidRPr="00DD7A07">
        <w:rPr>
          <w:lang w:val="es-ES_tradnl"/>
        </w:rPr>
        <w:tab/>
        <w:t>Tasa de alfabetización por sexo en dos censos</w:t>
      </w:r>
    </w:p>
    <w:p w14:paraId="1EBDF75E"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12</w:t>
      </w:r>
      <w:r w:rsidRPr="00DD7A07">
        <w:rPr>
          <w:lang w:val="es-ES_tradnl"/>
        </w:rPr>
        <w:tab/>
        <w:t>Muestra de las estrategias puestas en práctica con los años</w:t>
      </w:r>
    </w:p>
    <w:p w14:paraId="78C7A5E4"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13</w:t>
      </w:r>
      <w:r w:rsidRPr="00DD7A07">
        <w:rPr>
          <w:lang w:val="es-ES_tradnl"/>
        </w:rPr>
        <w:tab/>
        <w:t>Logros alcanzados por 95-95-95</w:t>
      </w:r>
    </w:p>
    <w:p w14:paraId="1E340661"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14</w:t>
      </w:r>
      <w:r w:rsidRPr="00DD7A07">
        <w:rPr>
          <w:lang w:val="es-ES_tradnl"/>
        </w:rPr>
        <w:tab/>
        <w:t>Principales causas de muerte en el país</w:t>
      </w:r>
    </w:p>
    <w:p w14:paraId="4CE5761A"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15</w:t>
      </w:r>
      <w:r w:rsidRPr="00DD7A07">
        <w:rPr>
          <w:lang w:val="es-ES_tradnl"/>
        </w:rPr>
        <w:tab/>
        <w:t>Datos estadísticos para los indicadores demográficos, sociales, económicos y culturales</w:t>
      </w:r>
    </w:p>
    <w:p w14:paraId="19F0AC7F"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16</w:t>
      </w:r>
      <w:r w:rsidRPr="00DD7A07">
        <w:rPr>
          <w:lang w:val="es-ES_tradnl"/>
        </w:rPr>
        <w:tab/>
        <w:t xml:space="preserve">Distribución regional de los centros y jefaturas </w:t>
      </w:r>
      <w:r w:rsidRPr="00123499">
        <w:rPr>
          <w:i/>
          <w:iCs/>
          <w:lang w:val="es-ES_tradnl"/>
        </w:rPr>
        <w:t>tinkhundla</w:t>
      </w:r>
    </w:p>
    <w:p w14:paraId="411650F0"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17</w:t>
      </w:r>
      <w:r w:rsidRPr="00DD7A07">
        <w:rPr>
          <w:lang w:val="es-ES_tradnl"/>
        </w:rPr>
        <w:tab/>
        <w:t>Incidencia de muertes violentas y delitos que ponen en peligro la vida</w:t>
      </w:r>
    </w:p>
    <w:p w14:paraId="102BE800"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18</w:t>
      </w:r>
      <w:r w:rsidRPr="00DD7A07">
        <w:rPr>
          <w:lang w:val="es-ES_tradnl"/>
        </w:rPr>
        <w:tab/>
        <w:t>Número de personas que comparecieron ante tribunales por diversos delitos violentos</w:t>
      </w:r>
    </w:p>
    <w:p w14:paraId="7F6FEF2F"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19</w:t>
      </w:r>
      <w:r w:rsidRPr="00DD7A07">
        <w:rPr>
          <w:lang w:val="es-ES_tradnl"/>
        </w:rPr>
        <w:tab/>
        <w:t>Población carcelaria de 2018 a 2022</w:t>
      </w:r>
    </w:p>
    <w:p w14:paraId="0437DE35"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19.1</w:t>
      </w:r>
      <w:r w:rsidRPr="00DD7A07">
        <w:rPr>
          <w:lang w:val="es-ES_tradnl"/>
        </w:rPr>
        <w:tab/>
        <w:t>Estadísticas de género de 2018 a 2022</w:t>
      </w:r>
    </w:p>
    <w:p w14:paraId="6E543BBE"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19.2</w:t>
      </w:r>
      <w:r w:rsidRPr="00DD7A07">
        <w:rPr>
          <w:lang w:val="es-ES_tradnl"/>
        </w:rPr>
        <w:tab/>
        <w:t>Presos por grupo de edad de 2018 a 2022</w:t>
      </w:r>
    </w:p>
    <w:p w14:paraId="3084D379"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19.3</w:t>
      </w:r>
      <w:r w:rsidRPr="00DD7A07">
        <w:rPr>
          <w:lang w:val="es-ES_tradnl"/>
        </w:rPr>
        <w:tab/>
        <w:t>Incidentes de muertes de personas encarceladas</w:t>
      </w:r>
    </w:p>
    <w:p w14:paraId="72B18EB6"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19.4</w:t>
      </w:r>
      <w:r w:rsidRPr="00DD7A07">
        <w:rPr>
          <w:lang w:val="es-ES_tradnl"/>
        </w:rPr>
        <w:tab/>
        <w:t>Duración de la pena impuesta</w:t>
      </w:r>
    </w:p>
    <w:p w14:paraId="20BCE071"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20</w:t>
      </w:r>
      <w:r w:rsidRPr="00DD7A07">
        <w:rPr>
          <w:lang w:val="es-ES_tradnl"/>
        </w:rPr>
        <w:tab/>
        <w:t>Principales convenciones o tratados internacionales de derechos humanos</w:t>
      </w:r>
    </w:p>
    <w:p w14:paraId="08FB2080"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Cuadro 21</w:t>
      </w:r>
      <w:r w:rsidRPr="00DD7A07">
        <w:rPr>
          <w:lang w:val="es-ES_tradnl"/>
        </w:rPr>
        <w:tab/>
        <w:t>Precedentes judiciales sobre casos de derechos humanos</w:t>
      </w:r>
    </w:p>
    <w:p w14:paraId="251A92FD" w14:textId="77777777" w:rsidR="00DD7A07" w:rsidRPr="00DD7A07" w:rsidRDefault="00DD7A07" w:rsidP="00DD7A07">
      <w:pPr>
        <w:pStyle w:val="SingleTxtG"/>
        <w:rPr>
          <w:lang w:val="es-ES_tradnl"/>
        </w:rPr>
      </w:pPr>
      <w:r w:rsidRPr="00DD7A07">
        <w:rPr>
          <w:lang w:val="es-ES_tradnl"/>
        </w:rPr>
        <w:br w:type="page"/>
      </w:r>
    </w:p>
    <w:p w14:paraId="0785A824" w14:textId="3FB0473A" w:rsidR="00DD7A07" w:rsidRPr="00DD7A07" w:rsidRDefault="003B7F00" w:rsidP="003B7F00">
      <w:pPr>
        <w:pStyle w:val="HChG"/>
        <w:rPr>
          <w:lang w:val="es-ES_tradnl"/>
        </w:rPr>
      </w:pPr>
      <w:r>
        <w:rPr>
          <w:lang w:val="es-ES_tradnl"/>
        </w:rPr>
        <w:lastRenderedPageBreak/>
        <w:tab/>
      </w:r>
      <w:r w:rsidR="00DD7A07" w:rsidRPr="00DD7A07">
        <w:rPr>
          <w:lang w:val="es-ES_tradnl"/>
        </w:rPr>
        <w:tab/>
        <w:t>Siglas</w:t>
      </w:r>
    </w:p>
    <w:p w14:paraId="2D901158"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EIGH</w:t>
      </w:r>
      <w:r w:rsidRPr="00DD7A07">
        <w:rPr>
          <w:lang w:val="es-ES_tradnl"/>
        </w:rPr>
        <w:tab/>
        <w:t>Ingresos y gastos de los hogares</w:t>
      </w:r>
    </w:p>
    <w:p w14:paraId="0AF63384" w14:textId="68A9438D" w:rsidR="00DD7A07" w:rsidRDefault="00DD7A07" w:rsidP="003B7F00">
      <w:pPr>
        <w:pStyle w:val="SingleTxtG"/>
        <w:tabs>
          <w:tab w:val="clear" w:pos="1701"/>
          <w:tab w:val="clear" w:pos="2835"/>
        </w:tabs>
        <w:ind w:left="2268" w:hanging="1134"/>
        <w:rPr>
          <w:lang w:val="es-ES_tradnl"/>
        </w:rPr>
      </w:pPr>
      <w:r w:rsidRPr="00DD7A07">
        <w:rPr>
          <w:lang w:val="es-ES_tradnl"/>
        </w:rPr>
        <w:t>IPC</w:t>
      </w:r>
      <w:r w:rsidRPr="00DD7A07">
        <w:rPr>
          <w:lang w:val="es-ES_tradnl"/>
        </w:rPr>
        <w:tab/>
        <w:t>Índice de precios al consumidor</w:t>
      </w:r>
    </w:p>
    <w:p w14:paraId="65D61384" w14:textId="77777777" w:rsidR="003B7F00" w:rsidRPr="00DD7A07" w:rsidRDefault="003B7F00" w:rsidP="003B7F00">
      <w:pPr>
        <w:pStyle w:val="SingleTxtG"/>
        <w:tabs>
          <w:tab w:val="clear" w:pos="1701"/>
          <w:tab w:val="clear" w:pos="2835"/>
        </w:tabs>
        <w:ind w:left="2268" w:hanging="1134"/>
        <w:rPr>
          <w:lang w:val="es-ES_tradnl"/>
        </w:rPr>
      </w:pPr>
      <w:r w:rsidRPr="00DD7A07">
        <w:rPr>
          <w:lang w:val="es-ES_tradnl"/>
        </w:rPr>
        <w:t>MEN</w:t>
      </w:r>
      <w:r w:rsidRPr="00DD7A07">
        <w:rPr>
          <w:lang w:val="es-ES_tradnl"/>
        </w:rPr>
        <w:tab/>
        <w:t>Marco estratégico nacional</w:t>
      </w:r>
    </w:p>
    <w:p w14:paraId="2222FA90"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MICS</w:t>
      </w:r>
      <w:r w:rsidRPr="00DD7A07">
        <w:rPr>
          <w:lang w:val="es-ES_tradnl"/>
        </w:rPr>
        <w:tab/>
        <w:t>Encuesta de indicadores múltiples por conglomerados</w:t>
      </w:r>
    </w:p>
    <w:p w14:paraId="374D3CB9"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ONG</w:t>
      </w:r>
      <w:r w:rsidRPr="00DD7A07">
        <w:rPr>
          <w:lang w:val="es-ES_tradnl"/>
        </w:rPr>
        <w:tab/>
        <w:t>Organización no gubernamental</w:t>
      </w:r>
    </w:p>
    <w:p w14:paraId="291F5276"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SACU</w:t>
      </w:r>
      <w:r w:rsidRPr="00DD7A07">
        <w:rPr>
          <w:lang w:val="es-ES_tradnl"/>
        </w:rPr>
        <w:tab/>
        <w:t>Unión Aduanera de África Meridional</w:t>
      </w:r>
    </w:p>
    <w:p w14:paraId="31AB36C2"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SHIMS</w:t>
      </w:r>
      <w:r w:rsidRPr="00DD7A07">
        <w:rPr>
          <w:lang w:val="es-ES_tradnl"/>
        </w:rPr>
        <w:tab/>
        <w:t>Encuesta de medición de la incidencia del VIH en Swazilandia</w:t>
      </w:r>
    </w:p>
    <w:p w14:paraId="10608BAB"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SZHC</w:t>
      </w:r>
      <w:r w:rsidRPr="00DD7A07">
        <w:rPr>
          <w:lang w:val="es-ES_tradnl"/>
        </w:rPr>
        <w:tab/>
        <w:t>Tribunal Superior de Swazilandia</w:t>
      </w:r>
    </w:p>
    <w:p w14:paraId="62DAD4C5" w14:textId="77777777" w:rsidR="00DD7A07" w:rsidRPr="00DD7A07" w:rsidRDefault="00DD7A07" w:rsidP="003B7F00">
      <w:pPr>
        <w:pStyle w:val="SingleTxtG"/>
        <w:tabs>
          <w:tab w:val="clear" w:pos="1701"/>
          <w:tab w:val="clear" w:pos="2835"/>
        </w:tabs>
        <w:ind w:left="2268" w:hanging="1134"/>
        <w:rPr>
          <w:lang w:val="es-ES_tradnl"/>
        </w:rPr>
      </w:pPr>
      <w:r w:rsidRPr="00DD7A07">
        <w:rPr>
          <w:lang w:val="es-ES_tradnl"/>
        </w:rPr>
        <w:t>SZSC</w:t>
      </w:r>
      <w:r w:rsidRPr="00DD7A07">
        <w:rPr>
          <w:lang w:val="es-ES_tradnl"/>
        </w:rPr>
        <w:tab/>
        <w:t>Tribunal Supremo de Swazilandia</w:t>
      </w:r>
    </w:p>
    <w:p w14:paraId="00216582" w14:textId="77777777" w:rsidR="00DD7A07" w:rsidRPr="00DD7A07" w:rsidRDefault="00DD7A07" w:rsidP="00DD7A07">
      <w:pPr>
        <w:pStyle w:val="SingleTxtG"/>
        <w:rPr>
          <w:lang w:val="es-ES_tradnl"/>
        </w:rPr>
      </w:pPr>
      <w:bookmarkStart w:id="1" w:name="_Toc120527138"/>
      <w:r w:rsidRPr="00DD7A07">
        <w:rPr>
          <w:lang w:val="es-ES_tradnl"/>
        </w:rPr>
        <w:br w:type="page"/>
      </w:r>
    </w:p>
    <w:p w14:paraId="1C3FDAD6" w14:textId="6EA23A55" w:rsidR="00DD7A07" w:rsidRPr="00DD7A07" w:rsidRDefault="003B7F00" w:rsidP="003B7F00">
      <w:pPr>
        <w:pStyle w:val="HChG"/>
        <w:rPr>
          <w:lang w:val="es-ES_tradnl"/>
        </w:rPr>
      </w:pPr>
      <w:r>
        <w:rPr>
          <w:lang w:val="es-ES_tradnl"/>
        </w:rPr>
        <w:lastRenderedPageBreak/>
        <w:tab/>
      </w:r>
      <w:r w:rsidR="00DD7A07" w:rsidRPr="00DD7A07">
        <w:rPr>
          <w:lang w:val="es-ES_tradnl"/>
        </w:rPr>
        <w:tab/>
        <w:t>Introducción</w:t>
      </w:r>
      <w:bookmarkEnd w:id="1"/>
    </w:p>
    <w:p w14:paraId="58BAF678" w14:textId="77777777" w:rsidR="00DD7A07" w:rsidRPr="00DD7A07" w:rsidRDefault="00DD7A07" w:rsidP="00DD7A07">
      <w:pPr>
        <w:pStyle w:val="SingleTxtG"/>
        <w:rPr>
          <w:lang w:val="es-ES_tradnl"/>
        </w:rPr>
      </w:pPr>
      <w:r w:rsidRPr="00DD7A07">
        <w:rPr>
          <w:lang w:val="es-ES_tradnl"/>
        </w:rPr>
        <w:t>1.</w:t>
      </w:r>
      <w:r w:rsidRPr="00DD7A07">
        <w:rPr>
          <w:lang w:val="es-ES_tradnl"/>
        </w:rPr>
        <w:tab/>
        <w:t>El documento básico común se ha preparado conforme a las directrices armonizadas relativas a la forma y el contenido de los informes que deben presentar los Estados partes. Lo ha preparado el mecanismo nacional para la presentación de informes y el seguimiento, y es fruto de un proceso participativo y de colaboración en el que han tomado parte los ministerios y departamentos competentes, organizaciones de la sociedad civil, asociados para el desarrollo, grupos especiales y la Comisión de Derechos Humanos y Administración Pública e Integridad.</w:t>
      </w:r>
    </w:p>
    <w:p w14:paraId="178E40B3" w14:textId="77777777" w:rsidR="00DD7A07" w:rsidRPr="00DD7A07" w:rsidRDefault="00DD7A07" w:rsidP="00DD7A07">
      <w:pPr>
        <w:pStyle w:val="SingleTxtG"/>
        <w:rPr>
          <w:lang w:val="es-ES_tradnl"/>
        </w:rPr>
      </w:pPr>
      <w:r w:rsidRPr="00DD7A07">
        <w:rPr>
          <w:lang w:val="es-ES_tradnl"/>
        </w:rPr>
        <w:t>2.</w:t>
      </w:r>
      <w:r w:rsidRPr="00DD7A07">
        <w:rPr>
          <w:lang w:val="es-ES_tradnl"/>
        </w:rPr>
        <w:tab/>
        <w:t>En el documento básico común figura información general sobre las características demográficas, económicas, sociales y culturales del país, así como sobre sus estructuras constitucionales, políticas y jurídicas.</w:t>
      </w:r>
    </w:p>
    <w:p w14:paraId="4754C41B" w14:textId="3A34F311" w:rsidR="00DD7A07" w:rsidRPr="00DD7A07" w:rsidRDefault="003B7F00" w:rsidP="001048CA">
      <w:pPr>
        <w:pStyle w:val="HChG"/>
        <w:rPr>
          <w:lang w:val="es-ES_tradnl"/>
        </w:rPr>
      </w:pPr>
      <w:bookmarkStart w:id="2" w:name="_Toc120527139"/>
      <w:r>
        <w:rPr>
          <w:lang w:val="es-ES_tradnl"/>
        </w:rPr>
        <w:tab/>
      </w:r>
      <w:r w:rsidR="00DD7A07" w:rsidRPr="00DD7A07">
        <w:rPr>
          <w:lang w:val="es-ES_tradnl"/>
        </w:rPr>
        <w:t>I.</w:t>
      </w:r>
      <w:r w:rsidR="00DD7A07" w:rsidRPr="00DD7A07">
        <w:rPr>
          <w:lang w:val="es-ES_tradnl"/>
        </w:rPr>
        <w:tab/>
        <w:t>Información general</w:t>
      </w:r>
      <w:bookmarkEnd w:id="2"/>
    </w:p>
    <w:p w14:paraId="19F418AD" w14:textId="1C5DA094" w:rsidR="00DD7A07" w:rsidRPr="00DD7A07" w:rsidRDefault="003B7F00" w:rsidP="003B7F00">
      <w:pPr>
        <w:pStyle w:val="H1G"/>
        <w:rPr>
          <w:lang w:val="es-ES_tradnl"/>
        </w:rPr>
      </w:pPr>
      <w:bookmarkStart w:id="3" w:name="_Toc120527140"/>
      <w:r>
        <w:rPr>
          <w:lang w:val="es-ES_tradnl"/>
        </w:rPr>
        <w:tab/>
      </w:r>
      <w:r w:rsidR="00DD7A07" w:rsidRPr="00DD7A07">
        <w:rPr>
          <w:lang w:val="es-ES_tradnl"/>
        </w:rPr>
        <w:tab/>
        <w:t>El territorio</w:t>
      </w:r>
      <w:bookmarkEnd w:id="3"/>
    </w:p>
    <w:p w14:paraId="446368A8" w14:textId="3701597E" w:rsidR="00DD7A07" w:rsidRPr="00DD7A07" w:rsidRDefault="00DD7A07" w:rsidP="00DD7A07">
      <w:pPr>
        <w:pStyle w:val="SingleTxtG"/>
        <w:rPr>
          <w:lang w:val="es-ES_tradnl"/>
        </w:rPr>
      </w:pPr>
      <w:r w:rsidRPr="00DD7A07">
        <w:rPr>
          <w:lang w:val="es-ES_tradnl"/>
        </w:rPr>
        <w:t>3.</w:t>
      </w:r>
      <w:r w:rsidRPr="00DD7A07">
        <w:rPr>
          <w:lang w:val="es-ES_tradnl"/>
        </w:rPr>
        <w:tab/>
        <w:t xml:space="preserve">El Reino de Eswatini está situado en el sudeste de la región de África Meridional. Se trata de un pequeño país sin litoral de la región que ocupa en total una superficie geográfica de 17 364 </w:t>
      </w:r>
      <w:r w:rsidR="00670949">
        <w:rPr>
          <w:lang w:val="es-ES_tradnl"/>
        </w:rPr>
        <w:t>km</w:t>
      </w:r>
      <w:r w:rsidR="00670949" w:rsidRPr="00670949">
        <w:rPr>
          <w:vertAlign w:val="superscript"/>
          <w:lang w:val="es-ES_tradnl"/>
        </w:rPr>
        <w:t>2</w:t>
      </w:r>
      <w:r w:rsidRPr="00DD7A07">
        <w:rPr>
          <w:lang w:val="es-ES_tradnl"/>
        </w:rPr>
        <w:t xml:space="preserve">. Eswatini está rodeado al norte, el oeste y el sur por la República de Sudáfrica y linda al este con Mozambique. Su latitud es de 31 grados y 30 minutos al este de Greenwich y su longitud de 26 grados y 30 minutos al sur del ecuador. El puerto más cercano es el de Maputo (Mozambique), situado a unos 235 </w:t>
      </w:r>
      <w:r w:rsidR="00670949">
        <w:rPr>
          <w:lang w:val="es-ES_tradnl"/>
        </w:rPr>
        <w:t>km</w:t>
      </w:r>
      <w:r w:rsidRPr="00DD7A07">
        <w:rPr>
          <w:lang w:val="es-ES_tradnl"/>
        </w:rPr>
        <w:t xml:space="preserve"> de Mbabane, la capital administrativa, y a 200 </w:t>
      </w:r>
      <w:r w:rsidR="00670949">
        <w:rPr>
          <w:lang w:val="es-ES_tradnl"/>
        </w:rPr>
        <w:t>km</w:t>
      </w:r>
      <w:r w:rsidRPr="00DD7A07">
        <w:rPr>
          <w:lang w:val="es-ES_tradnl"/>
        </w:rPr>
        <w:t xml:space="preserve"> de Matsapha, principal zona industrial del país.</w:t>
      </w:r>
    </w:p>
    <w:p w14:paraId="34B2DDA2" w14:textId="34F84561" w:rsidR="00DD7A07" w:rsidRPr="00DD7A07" w:rsidRDefault="00DD7A07" w:rsidP="00DD7A07">
      <w:pPr>
        <w:pStyle w:val="SingleTxtG"/>
        <w:rPr>
          <w:lang w:val="es-ES_tradnl"/>
        </w:rPr>
      </w:pPr>
      <w:r w:rsidRPr="00DD7A07">
        <w:rPr>
          <w:lang w:val="es-ES_tradnl"/>
        </w:rPr>
        <w:t>4.</w:t>
      </w:r>
      <w:r w:rsidRPr="00DD7A07">
        <w:rPr>
          <w:lang w:val="es-ES_tradnl"/>
        </w:rPr>
        <w:tab/>
        <w:t>El Reino se compone de cuatro zonas topográficas y climáticas que van de 400 a</w:t>
      </w:r>
      <w:r w:rsidR="00670949">
        <w:rPr>
          <w:lang w:val="es-ES_tradnl"/>
        </w:rPr>
        <w:t> </w:t>
      </w:r>
      <w:r w:rsidRPr="00DD7A07">
        <w:rPr>
          <w:lang w:val="es-ES_tradnl"/>
        </w:rPr>
        <w:t>1800</w:t>
      </w:r>
      <w:r w:rsidR="00670949">
        <w:rPr>
          <w:lang w:val="es-ES_tradnl"/>
        </w:rPr>
        <w:t> m</w:t>
      </w:r>
      <w:r w:rsidRPr="00DD7A07">
        <w:rPr>
          <w:lang w:val="es-ES_tradnl"/>
        </w:rPr>
        <w:t xml:space="preserve"> por encima del nivel del mar y presentan cada una características propias. El Highveld montañoso del oeste se caracteriza por ríos, cascadas y desfiladeros y tiene un clima templado de veranos cálidos y húmedos e inviernos secos con heladas frecuentes en las tierras más altas. El Middleveld subtropical, situado a una altitud menor, consta de valles fértiles y frondosos y presenta un clima cálido ideal para cultivar diversos cultivos, además de acoger gran parte de las actividades agrícolas del país.</w:t>
      </w:r>
    </w:p>
    <w:p w14:paraId="4CED5935" w14:textId="0E1C77CC" w:rsidR="00DD7A07" w:rsidRPr="00DD7A07" w:rsidRDefault="00DD7A07" w:rsidP="00DD7A07">
      <w:pPr>
        <w:pStyle w:val="SingleTxtG"/>
        <w:rPr>
          <w:lang w:val="es-ES_tradnl"/>
        </w:rPr>
      </w:pPr>
      <w:r w:rsidRPr="00DD7A07">
        <w:rPr>
          <w:lang w:val="es-ES_tradnl"/>
        </w:rPr>
        <w:t>5.</w:t>
      </w:r>
      <w:r w:rsidRPr="00DD7A07">
        <w:rPr>
          <w:lang w:val="es-ES_tradnl"/>
        </w:rPr>
        <w:tab/>
        <w:t>Más al este queda el Lowveld, la región más extensa del país con cerca del 40</w:t>
      </w:r>
      <w:r w:rsidR="00E91D3B">
        <w:rPr>
          <w:lang w:val="es-ES_tradnl"/>
        </w:rPr>
        <w:t xml:space="preserve"> </w:t>
      </w:r>
      <w:r w:rsidRPr="00DD7A07">
        <w:rPr>
          <w:lang w:val="es-ES_tradnl"/>
        </w:rPr>
        <w:t>% del territorio, que también es subtropical. Aunque esta zona es propensa a la sequía, se consigue cultivar comercialmente azúcar a gran escala en régimen de regadío. También se practica la ganadería extensiva. Gran parte de la zona es monte africano típico en cuyas zonas protegidas proliferan espectaculares formas de fauna, flora y especies aviares autóctonas. La zona topográfica y climática más reducida es la meseta de Lubombo, que hace frontera con Mozambique. Esta zona subtropical se caracteriza por paisajes montañosos y acoge gran abundancia de vida animal y vegetal. Los cultivos mixtos constituyen la principal actividad de la zona.</w:t>
      </w:r>
    </w:p>
    <w:p w14:paraId="4884196D" w14:textId="5030C746" w:rsidR="00DD7A07" w:rsidRPr="00DD7A07" w:rsidRDefault="00DD7A07" w:rsidP="00DD7A07">
      <w:pPr>
        <w:pStyle w:val="SingleTxtG"/>
        <w:rPr>
          <w:lang w:val="es-ES_tradnl"/>
        </w:rPr>
      </w:pPr>
      <w:r w:rsidRPr="00DD7A07">
        <w:rPr>
          <w:lang w:val="es-ES_tradnl"/>
        </w:rPr>
        <w:t>6.</w:t>
      </w:r>
      <w:r w:rsidRPr="00DD7A07">
        <w:rPr>
          <w:lang w:val="es-ES_tradnl"/>
        </w:rPr>
        <w:tab/>
        <w:t>El sistema de tenencia de la tierra del país se divide en tierra nacional de Eswatini, tierra sujeta a un título de propiedad y tierra de la Corona. El Rey mantiene en depósito en nombre de la nación de Eswatini la tierra nacional de Eswatini, administrada por jefes a cargo de una o más zonas demarcadas. Se accede a esta tierra a través del sistema tradicional</w:t>
      </w:r>
      <w:r w:rsidRPr="00E91D3B">
        <w:rPr>
          <w:sz w:val="18"/>
          <w:szCs w:val="18"/>
          <w:vertAlign w:val="superscript"/>
          <w:lang w:val="es-ES_tradnl"/>
        </w:rPr>
        <w:footnoteReference w:id="2"/>
      </w:r>
      <w:r w:rsidRPr="00DD7A07">
        <w:rPr>
          <w:lang w:val="es-ES_tradnl"/>
        </w:rPr>
        <w:t xml:space="preserve"> de asignación de tierras. Esta tierra puede asignarse con fines residenciales, para la agricultura de subsistencia o con fines de explotación agrícola comercial por pequeñas y medianas empresas. La tierra sujeta a un título de propiedad y la tierra de la Corona son de propiedad privada, se venden en el mercado libre y se utilizan con fines muy diversos. El 10</w:t>
      </w:r>
      <w:r w:rsidR="00E91D3B">
        <w:rPr>
          <w:lang w:val="es-ES_tradnl"/>
        </w:rPr>
        <w:t xml:space="preserve"> </w:t>
      </w:r>
      <w:r w:rsidRPr="00DD7A07">
        <w:rPr>
          <w:lang w:val="es-ES_tradnl"/>
        </w:rPr>
        <w:t>% de las tierras es cultivable, y el país cuenta con diversos recursos naturales, como se indica en el siguiente cuadro.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554"/>
        <w:gridCol w:w="3868"/>
        <w:gridCol w:w="2948"/>
      </w:tblGrid>
      <w:tr w:rsidR="003B7F00" w:rsidRPr="003B7F00" w14:paraId="7E314A73" w14:textId="77777777" w:rsidTr="003B7F00">
        <w:trPr>
          <w:cantSplit/>
          <w:trHeight w:val="240"/>
          <w:tblHeader/>
        </w:trPr>
        <w:tc>
          <w:tcPr>
            <w:tcW w:w="554" w:type="dxa"/>
            <w:tcBorders>
              <w:top w:val="single" w:sz="4" w:space="0" w:color="auto"/>
              <w:bottom w:val="single" w:sz="12" w:space="0" w:color="auto"/>
            </w:tcBorders>
            <w:shd w:val="clear" w:color="auto" w:fill="auto"/>
            <w:vAlign w:val="bottom"/>
          </w:tcPr>
          <w:p w14:paraId="0ED035E7"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left"/>
              <w:rPr>
                <w:i/>
                <w:sz w:val="16"/>
                <w:lang w:val="es-ES_tradnl"/>
              </w:rPr>
            </w:pPr>
            <w:r w:rsidRPr="00DD7A07">
              <w:rPr>
                <w:i/>
                <w:sz w:val="16"/>
                <w:lang w:val="es-ES_tradnl"/>
              </w:rPr>
              <w:lastRenderedPageBreak/>
              <w:br w:type="column"/>
            </w:r>
            <w:r w:rsidRPr="00DD7A07">
              <w:rPr>
                <w:i/>
                <w:sz w:val="16"/>
                <w:lang w:val="es-ES_tradnl"/>
              </w:rPr>
              <w:br w:type="column"/>
            </w:r>
          </w:p>
        </w:tc>
        <w:tc>
          <w:tcPr>
            <w:tcW w:w="3868" w:type="dxa"/>
            <w:tcBorders>
              <w:top w:val="single" w:sz="4" w:space="0" w:color="auto"/>
              <w:bottom w:val="single" w:sz="12" w:space="0" w:color="auto"/>
            </w:tcBorders>
            <w:shd w:val="clear" w:color="auto" w:fill="auto"/>
            <w:vAlign w:val="bottom"/>
          </w:tcPr>
          <w:p w14:paraId="64B0A772"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left"/>
              <w:rPr>
                <w:i/>
                <w:sz w:val="16"/>
                <w:lang w:val="es-ES_tradnl"/>
              </w:rPr>
            </w:pPr>
            <w:r w:rsidRPr="00DD7A07">
              <w:rPr>
                <w:i/>
                <w:iCs/>
                <w:sz w:val="16"/>
                <w:lang w:val="es-ES_tradnl"/>
              </w:rPr>
              <w:t>Tipo de mineral</w:t>
            </w:r>
          </w:p>
        </w:tc>
        <w:tc>
          <w:tcPr>
            <w:tcW w:w="2948" w:type="dxa"/>
            <w:tcBorders>
              <w:top w:val="single" w:sz="4" w:space="0" w:color="auto"/>
              <w:bottom w:val="single" w:sz="12" w:space="0" w:color="auto"/>
            </w:tcBorders>
            <w:shd w:val="clear" w:color="auto" w:fill="auto"/>
            <w:vAlign w:val="bottom"/>
          </w:tcPr>
          <w:p w14:paraId="6814BA05"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left"/>
              <w:rPr>
                <w:i/>
                <w:sz w:val="16"/>
                <w:lang w:val="es-ES_tradnl"/>
              </w:rPr>
            </w:pPr>
            <w:r w:rsidRPr="00DD7A07">
              <w:rPr>
                <w:i/>
                <w:iCs/>
                <w:sz w:val="16"/>
                <w:lang w:val="es-ES_tradnl"/>
              </w:rPr>
              <w:t>Situación actual</w:t>
            </w:r>
            <w:r w:rsidRPr="00DD7A07">
              <w:rPr>
                <w:i/>
                <w:sz w:val="16"/>
                <w:lang w:val="es-ES_tradnl"/>
              </w:rPr>
              <w:t xml:space="preserve"> </w:t>
            </w:r>
          </w:p>
        </w:tc>
      </w:tr>
      <w:tr w:rsidR="003B7F00" w:rsidRPr="00DD7A07" w14:paraId="0A89B968" w14:textId="77777777" w:rsidTr="003B7F00">
        <w:trPr>
          <w:cantSplit/>
          <w:trHeight w:hRule="exact" w:val="113"/>
          <w:tblHeader/>
        </w:trPr>
        <w:tc>
          <w:tcPr>
            <w:tcW w:w="554" w:type="dxa"/>
            <w:tcBorders>
              <w:top w:val="single" w:sz="12" w:space="0" w:color="auto"/>
            </w:tcBorders>
            <w:shd w:val="clear" w:color="auto" w:fill="auto"/>
          </w:tcPr>
          <w:p w14:paraId="4402088D"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p>
        </w:tc>
        <w:tc>
          <w:tcPr>
            <w:tcW w:w="3868" w:type="dxa"/>
            <w:tcBorders>
              <w:top w:val="single" w:sz="12" w:space="0" w:color="auto"/>
            </w:tcBorders>
            <w:shd w:val="clear" w:color="auto" w:fill="auto"/>
          </w:tcPr>
          <w:p w14:paraId="1D0EDCEC"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p>
        </w:tc>
        <w:tc>
          <w:tcPr>
            <w:tcW w:w="2948" w:type="dxa"/>
            <w:tcBorders>
              <w:top w:val="single" w:sz="12" w:space="0" w:color="auto"/>
            </w:tcBorders>
            <w:shd w:val="clear" w:color="auto" w:fill="auto"/>
          </w:tcPr>
          <w:p w14:paraId="5E3DF916"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p>
        </w:tc>
      </w:tr>
      <w:tr w:rsidR="003B7F00" w:rsidRPr="00DD7A07" w14:paraId="656EA824" w14:textId="77777777" w:rsidTr="003B7F00">
        <w:trPr>
          <w:cantSplit/>
          <w:trHeight w:val="240"/>
        </w:trPr>
        <w:tc>
          <w:tcPr>
            <w:tcW w:w="554" w:type="dxa"/>
            <w:shd w:val="clear" w:color="auto" w:fill="auto"/>
          </w:tcPr>
          <w:p w14:paraId="609A7A49"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1.</w:t>
            </w:r>
          </w:p>
        </w:tc>
        <w:tc>
          <w:tcPr>
            <w:tcW w:w="3868" w:type="dxa"/>
            <w:shd w:val="clear" w:color="auto" w:fill="auto"/>
          </w:tcPr>
          <w:p w14:paraId="21522281"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Carbón</w:t>
            </w:r>
          </w:p>
        </w:tc>
        <w:tc>
          <w:tcPr>
            <w:tcW w:w="2948" w:type="dxa"/>
            <w:shd w:val="clear" w:color="auto" w:fill="auto"/>
          </w:tcPr>
          <w:p w14:paraId="67027C7D"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Explotado</w:t>
            </w:r>
          </w:p>
        </w:tc>
      </w:tr>
      <w:tr w:rsidR="003B7F00" w:rsidRPr="00DD7A07" w14:paraId="1C5419E6" w14:textId="77777777" w:rsidTr="003B7F00">
        <w:trPr>
          <w:cantSplit/>
          <w:trHeight w:val="240"/>
        </w:trPr>
        <w:tc>
          <w:tcPr>
            <w:tcW w:w="554" w:type="dxa"/>
            <w:shd w:val="clear" w:color="auto" w:fill="auto"/>
          </w:tcPr>
          <w:p w14:paraId="61355A06"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2.</w:t>
            </w:r>
          </w:p>
        </w:tc>
        <w:tc>
          <w:tcPr>
            <w:tcW w:w="3868" w:type="dxa"/>
            <w:shd w:val="clear" w:color="auto" w:fill="auto"/>
          </w:tcPr>
          <w:p w14:paraId="56CB7610"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Oro</w:t>
            </w:r>
          </w:p>
        </w:tc>
        <w:tc>
          <w:tcPr>
            <w:tcW w:w="2948" w:type="dxa"/>
            <w:shd w:val="clear" w:color="auto" w:fill="auto"/>
          </w:tcPr>
          <w:p w14:paraId="567D3481"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Explotado</w:t>
            </w:r>
          </w:p>
        </w:tc>
      </w:tr>
      <w:tr w:rsidR="003B7F00" w:rsidRPr="00DD7A07" w14:paraId="214EC314" w14:textId="77777777" w:rsidTr="003B7F00">
        <w:trPr>
          <w:cantSplit/>
          <w:trHeight w:val="240"/>
        </w:trPr>
        <w:tc>
          <w:tcPr>
            <w:tcW w:w="554" w:type="dxa"/>
            <w:shd w:val="clear" w:color="auto" w:fill="auto"/>
          </w:tcPr>
          <w:p w14:paraId="617248A5"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3.</w:t>
            </w:r>
          </w:p>
        </w:tc>
        <w:tc>
          <w:tcPr>
            <w:tcW w:w="3868" w:type="dxa"/>
            <w:shd w:val="clear" w:color="auto" w:fill="auto"/>
          </w:tcPr>
          <w:p w14:paraId="7859D5B4"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Mineral de hierro</w:t>
            </w:r>
          </w:p>
        </w:tc>
        <w:tc>
          <w:tcPr>
            <w:tcW w:w="2948" w:type="dxa"/>
            <w:shd w:val="clear" w:color="auto" w:fill="auto"/>
          </w:tcPr>
          <w:p w14:paraId="29684C95"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No explotado</w:t>
            </w:r>
          </w:p>
        </w:tc>
      </w:tr>
      <w:tr w:rsidR="003B7F00" w:rsidRPr="00DD7A07" w14:paraId="1E1C9439" w14:textId="77777777" w:rsidTr="003B7F00">
        <w:trPr>
          <w:cantSplit/>
          <w:trHeight w:val="240"/>
        </w:trPr>
        <w:tc>
          <w:tcPr>
            <w:tcW w:w="554" w:type="dxa"/>
            <w:shd w:val="clear" w:color="auto" w:fill="auto"/>
          </w:tcPr>
          <w:p w14:paraId="659E8CA9"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4.</w:t>
            </w:r>
          </w:p>
        </w:tc>
        <w:tc>
          <w:tcPr>
            <w:tcW w:w="3868" w:type="dxa"/>
            <w:shd w:val="clear" w:color="auto" w:fill="auto"/>
          </w:tcPr>
          <w:p w14:paraId="0E872AA8"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Diamantes</w:t>
            </w:r>
          </w:p>
        </w:tc>
        <w:tc>
          <w:tcPr>
            <w:tcW w:w="2948" w:type="dxa"/>
            <w:shd w:val="clear" w:color="auto" w:fill="auto"/>
          </w:tcPr>
          <w:p w14:paraId="727C1AC9"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No explotados</w:t>
            </w:r>
          </w:p>
        </w:tc>
      </w:tr>
      <w:tr w:rsidR="003B7F00" w:rsidRPr="00DD7A07" w14:paraId="5C22C432" w14:textId="77777777" w:rsidTr="003B7F00">
        <w:trPr>
          <w:cantSplit/>
          <w:trHeight w:val="240"/>
        </w:trPr>
        <w:tc>
          <w:tcPr>
            <w:tcW w:w="554" w:type="dxa"/>
            <w:shd w:val="clear" w:color="auto" w:fill="auto"/>
          </w:tcPr>
          <w:p w14:paraId="496F0448"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5.</w:t>
            </w:r>
          </w:p>
        </w:tc>
        <w:tc>
          <w:tcPr>
            <w:tcW w:w="3868" w:type="dxa"/>
            <w:shd w:val="clear" w:color="auto" w:fill="auto"/>
          </w:tcPr>
          <w:p w14:paraId="43041320"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Barita</w:t>
            </w:r>
          </w:p>
        </w:tc>
        <w:tc>
          <w:tcPr>
            <w:tcW w:w="2948" w:type="dxa"/>
            <w:shd w:val="clear" w:color="auto" w:fill="auto"/>
          </w:tcPr>
          <w:p w14:paraId="0E5E8BB8"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No explotada</w:t>
            </w:r>
          </w:p>
        </w:tc>
      </w:tr>
      <w:tr w:rsidR="003B7F00" w:rsidRPr="00DD7A07" w14:paraId="75EEC61B" w14:textId="77777777" w:rsidTr="003B7F00">
        <w:trPr>
          <w:cantSplit/>
          <w:trHeight w:val="240"/>
        </w:trPr>
        <w:tc>
          <w:tcPr>
            <w:tcW w:w="554" w:type="dxa"/>
            <w:shd w:val="clear" w:color="auto" w:fill="auto"/>
          </w:tcPr>
          <w:p w14:paraId="3CCD8E67"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6.</w:t>
            </w:r>
          </w:p>
        </w:tc>
        <w:tc>
          <w:tcPr>
            <w:tcW w:w="3868" w:type="dxa"/>
            <w:shd w:val="clear" w:color="auto" w:fill="auto"/>
          </w:tcPr>
          <w:p w14:paraId="34DCCFE6"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Caolín</w:t>
            </w:r>
          </w:p>
        </w:tc>
        <w:tc>
          <w:tcPr>
            <w:tcW w:w="2948" w:type="dxa"/>
            <w:shd w:val="clear" w:color="auto" w:fill="auto"/>
          </w:tcPr>
          <w:p w14:paraId="1620732A"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No explotado</w:t>
            </w:r>
          </w:p>
        </w:tc>
      </w:tr>
      <w:tr w:rsidR="003B7F00" w:rsidRPr="00DD7A07" w14:paraId="3EBCFFEB" w14:textId="77777777" w:rsidTr="003B7F00">
        <w:trPr>
          <w:cantSplit/>
          <w:trHeight w:val="240"/>
        </w:trPr>
        <w:tc>
          <w:tcPr>
            <w:tcW w:w="554" w:type="dxa"/>
            <w:shd w:val="clear" w:color="auto" w:fill="auto"/>
          </w:tcPr>
          <w:p w14:paraId="6432EE52"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7.</w:t>
            </w:r>
          </w:p>
        </w:tc>
        <w:tc>
          <w:tcPr>
            <w:tcW w:w="3868" w:type="dxa"/>
            <w:shd w:val="clear" w:color="auto" w:fill="auto"/>
          </w:tcPr>
          <w:p w14:paraId="10EDAB04"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Sílice</w:t>
            </w:r>
          </w:p>
        </w:tc>
        <w:tc>
          <w:tcPr>
            <w:tcW w:w="2948" w:type="dxa"/>
            <w:shd w:val="clear" w:color="auto" w:fill="auto"/>
          </w:tcPr>
          <w:p w14:paraId="08C66929"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No explotado</w:t>
            </w:r>
          </w:p>
        </w:tc>
      </w:tr>
      <w:tr w:rsidR="003B7F00" w:rsidRPr="00DD7A07" w14:paraId="074FDCAD" w14:textId="77777777" w:rsidTr="003B7F00">
        <w:trPr>
          <w:cantSplit/>
          <w:trHeight w:val="240"/>
        </w:trPr>
        <w:tc>
          <w:tcPr>
            <w:tcW w:w="554" w:type="dxa"/>
            <w:tcBorders>
              <w:bottom w:val="single" w:sz="12" w:space="0" w:color="auto"/>
            </w:tcBorders>
            <w:shd w:val="clear" w:color="auto" w:fill="auto"/>
          </w:tcPr>
          <w:p w14:paraId="73B2B2C9"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8.</w:t>
            </w:r>
          </w:p>
        </w:tc>
        <w:tc>
          <w:tcPr>
            <w:tcW w:w="3868" w:type="dxa"/>
            <w:tcBorders>
              <w:bottom w:val="single" w:sz="12" w:space="0" w:color="auto"/>
            </w:tcBorders>
            <w:shd w:val="clear" w:color="auto" w:fill="auto"/>
          </w:tcPr>
          <w:p w14:paraId="2981AFBF"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Estaño</w:t>
            </w:r>
          </w:p>
        </w:tc>
        <w:tc>
          <w:tcPr>
            <w:tcW w:w="2948" w:type="dxa"/>
            <w:tcBorders>
              <w:bottom w:val="single" w:sz="12" w:space="0" w:color="auto"/>
            </w:tcBorders>
            <w:shd w:val="clear" w:color="auto" w:fill="auto"/>
          </w:tcPr>
          <w:p w14:paraId="6F400D6C" w14:textId="77777777" w:rsidR="00DD7A07" w:rsidRPr="00DD7A07" w:rsidRDefault="00DD7A07" w:rsidP="003B7F00">
            <w:pPr>
              <w:pStyle w:val="SingleTxtG"/>
              <w:tabs>
                <w:tab w:val="clear" w:pos="1701"/>
                <w:tab w:val="clear" w:pos="2268"/>
                <w:tab w:val="clear" w:pos="2835"/>
              </w:tabs>
              <w:spacing w:before="40"/>
              <w:ind w:left="0" w:right="0"/>
              <w:jc w:val="left"/>
              <w:rPr>
                <w:lang w:val="es-ES_tradnl"/>
              </w:rPr>
            </w:pPr>
            <w:r w:rsidRPr="00DD7A07">
              <w:rPr>
                <w:lang w:val="es-ES_tradnl"/>
              </w:rPr>
              <w:t>No explotado</w:t>
            </w:r>
          </w:p>
        </w:tc>
      </w:tr>
    </w:tbl>
    <w:p w14:paraId="1DD196D1" w14:textId="4EE61998" w:rsidR="00DD7A07" w:rsidRPr="00DD7A07" w:rsidRDefault="003B7F00" w:rsidP="003B7F00">
      <w:pPr>
        <w:pStyle w:val="H1G"/>
        <w:rPr>
          <w:lang w:val="es-ES_tradnl"/>
        </w:rPr>
      </w:pPr>
      <w:bookmarkStart w:id="4" w:name="_Toc120527141"/>
      <w:r>
        <w:rPr>
          <w:lang w:val="es-ES_tradnl"/>
        </w:rPr>
        <w:tab/>
      </w:r>
      <w:r w:rsidR="00DD7A07" w:rsidRPr="00DD7A07">
        <w:rPr>
          <w:lang w:val="es-ES_tradnl"/>
        </w:rPr>
        <w:tab/>
        <w:t>Población y tradiciones</w:t>
      </w:r>
      <w:bookmarkEnd w:id="4"/>
    </w:p>
    <w:p w14:paraId="0C938BB9" w14:textId="11527439" w:rsidR="00DD7A07" w:rsidRPr="00DD7A07" w:rsidRDefault="00DD7A07" w:rsidP="00DD7A07">
      <w:pPr>
        <w:pStyle w:val="SingleTxtG"/>
        <w:rPr>
          <w:lang w:val="es-ES_tradnl"/>
        </w:rPr>
      </w:pPr>
      <w:r w:rsidRPr="00DD7A07">
        <w:rPr>
          <w:lang w:val="es-ES_tradnl"/>
        </w:rPr>
        <w:t>7.</w:t>
      </w:r>
      <w:r w:rsidRPr="00DD7A07">
        <w:rPr>
          <w:lang w:val="es-ES_tradnl"/>
        </w:rPr>
        <w:tab/>
        <w:t>La población de Eswatini, fundamentalmente homogénea, consta de un 97,8</w:t>
      </w:r>
      <w:r w:rsidR="00E91D3B">
        <w:rPr>
          <w:lang w:val="es-ES_tradnl"/>
        </w:rPr>
        <w:t xml:space="preserve"> </w:t>
      </w:r>
      <w:r w:rsidRPr="00DD7A07">
        <w:rPr>
          <w:lang w:val="es-ES_tradnl"/>
        </w:rPr>
        <w:t>% de emaswati étnicos y un 2,2</w:t>
      </w:r>
      <w:r w:rsidR="00E91D3B">
        <w:rPr>
          <w:lang w:val="es-ES_tradnl"/>
        </w:rPr>
        <w:t xml:space="preserve"> </w:t>
      </w:r>
      <w:r w:rsidRPr="00DD7A07">
        <w:rPr>
          <w:lang w:val="es-ES_tradnl"/>
        </w:rPr>
        <w:t>% de población no swazi</w:t>
      </w:r>
      <w:r w:rsidRPr="00E91D3B">
        <w:rPr>
          <w:sz w:val="18"/>
          <w:szCs w:val="18"/>
          <w:vertAlign w:val="superscript"/>
          <w:lang w:val="es-ES_tradnl"/>
        </w:rPr>
        <w:footnoteReference w:id="3"/>
      </w:r>
      <w:r w:rsidRPr="00DD7A07">
        <w:rPr>
          <w:lang w:val="es-ES_tradnl"/>
        </w:rPr>
        <w:t>. Los idiomas oficiales son el swazi y el inglés. El swazi se emplea en su modalidad nativa.</w:t>
      </w:r>
    </w:p>
    <w:p w14:paraId="1363E9BD" w14:textId="77777777" w:rsidR="00DD7A07" w:rsidRPr="00DD7A07" w:rsidRDefault="00DD7A07" w:rsidP="00DD7A07">
      <w:pPr>
        <w:pStyle w:val="SingleTxtG"/>
        <w:rPr>
          <w:lang w:val="es-ES_tradnl"/>
        </w:rPr>
      </w:pPr>
      <w:r w:rsidRPr="00DD7A07">
        <w:rPr>
          <w:lang w:val="es-ES_tradnl"/>
        </w:rPr>
        <w:t>8.</w:t>
      </w:r>
      <w:r w:rsidRPr="00DD7A07">
        <w:rPr>
          <w:lang w:val="es-ES_tradnl"/>
        </w:rPr>
        <w:tab/>
        <w:t>Los miembros de la sociedad observan con diligencia, y practican de forma voluntaria, las tradiciones de Eswatini. Las dos principales ceremonias culturales son Umhlanga (la danza de las cañas) e Incwala. Asisten a Umhlanga doncellas que en agosto o septiembre reúnen cañas utilizadas para confeccionar pantallas en torno al kraal real. Por otro lado, con Incwala, ceremonia celebrada en diciembre o enero con la asistencia de toda la población, se conmemoran los primeros frutos.</w:t>
      </w:r>
    </w:p>
    <w:p w14:paraId="7B0AAD9B" w14:textId="77777777" w:rsidR="00DD7A07" w:rsidRPr="00DD7A07" w:rsidRDefault="00DD7A07" w:rsidP="00DD7A07">
      <w:pPr>
        <w:pStyle w:val="SingleTxtG"/>
        <w:rPr>
          <w:lang w:val="es-ES_tradnl"/>
        </w:rPr>
      </w:pPr>
      <w:r w:rsidRPr="00DD7A07">
        <w:rPr>
          <w:lang w:val="es-ES_tradnl"/>
        </w:rPr>
        <w:t>9.</w:t>
      </w:r>
      <w:r w:rsidRPr="00DD7A07">
        <w:rPr>
          <w:lang w:val="es-ES_tradnl"/>
        </w:rPr>
        <w:tab/>
        <w:t>En Eswatini existen dos tipos de matrimonio: el matrimonio civil y el matrimonio consuetudinario. El matrimonio civil se rige por la Ley de Matrimonio de 1964, que reconoce únicamente el matrimonio monógamo</w:t>
      </w:r>
      <w:r w:rsidRPr="00E91D3B">
        <w:rPr>
          <w:sz w:val="18"/>
          <w:szCs w:val="18"/>
          <w:vertAlign w:val="superscript"/>
          <w:lang w:val="es-ES_tradnl"/>
        </w:rPr>
        <w:footnoteReference w:id="4"/>
      </w:r>
      <w:r w:rsidRPr="00DD7A07">
        <w:rPr>
          <w:lang w:val="es-ES_tradnl"/>
        </w:rPr>
        <w:t>. Por su parte, el matrimonio consuetudinario se rige por los principios del derecho y los usos de Eswatini y puede ser polígamo.</w:t>
      </w:r>
    </w:p>
    <w:p w14:paraId="63B30B1E" w14:textId="6C70AF29" w:rsidR="00DD7A07" w:rsidRPr="00DD7A07" w:rsidRDefault="003B7F00" w:rsidP="003B7F00">
      <w:pPr>
        <w:pStyle w:val="H1G"/>
        <w:rPr>
          <w:lang w:val="es-ES_tradnl"/>
        </w:rPr>
      </w:pPr>
      <w:bookmarkStart w:id="5" w:name="_Toc120527142"/>
      <w:r>
        <w:rPr>
          <w:lang w:val="es-ES_tradnl"/>
        </w:rPr>
        <w:tab/>
      </w:r>
      <w:r w:rsidR="00DD7A07" w:rsidRPr="00DD7A07">
        <w:rPr>
          <w:lang w:val="es-ES_tradnl"/>
        </w:rPr>
        <w:tab/>
        <w:t>Población</w:t>
      </w:r>
      <w:bookmarkEnd w:id="5"/>
    </w:p>
    <w:p w14:paraId="66BE68D2" w14:textId="4DF1280A" w:rsidR="00DD7A07" w:rsidRPr="00DD7A07" w:rsidRDefault="00DD7A07" w:rsidP="00DD7A07">
      <w:pPr>
        <w:pStyle w:val="SingleTxtG"/>
        <w:rPr>
          <w:lang w:val="es-ES_tradnl"/>
        </w:rPr>
      </w:pPr>
      <w:r w:rsidRPr="00DD7A07">
        <w:rPr>
          <w:lang w:val="es-ES_tradnl"/>
        </w:rPr>
        <w:t>10.</w:t>
      </w:r>
      <w:r w:rsidRPr="00DD7A07">
        <w:rPr>
          <w:lang w:val="es-ES_tradnl"/>
        </w:rPr>
        <w:tab/>
        <w:t>La población de Eswatini asciende a 1.093.238 personas</w:t>
      </w:r>
      <w:r w:rsidRPr="00E91D3B">
        <w:rPr>
          <w:sz w:val="18"/>
          <w:szCs w:val="18"/>
          <w:vertAlign w:val="superscript"/>
          <w:lang w:val="es-ES_tradnl"/>
        </w:rPr>
        <w:footnoteReference w:id="5"/>
      </w:r>
      <w:r w:rsidRPr="00DD7A07">
        <w:rPr>
          <w:lang w:val="es-ES_tradnl"/>
        </w:rPr>
        <w:t>. De esa cifra, 562.127 son mujeres y 531.111 hombres. En ese sentido, la población de Eswatini aumentó en 74.789</w:t>
      </w:r>
      <w:r w:rsidR="0016506F">
        <w:rPr>
          <w:lang w:val="es-ES_tradnl"/>
        </w:rPr>
        <w:t> </w:t>
      </w:r>
      <w:r w:rsidRPr="00DD7A07">
        <w:rPr>
          <w:lang w:val="es-ES_tradnl"/>
        </w:rPr>
        <w:t>personas en los diez años transcurridos entre 2007 y 2017, lo cual supone una tasa de crecimiento anual del 0,7</w:t>
      </w:r>
      <w:r w:rsidR="00E91D3B">
        <w:rPr>
          <w:lang w:val="es-ES_tradnl"/>
        </w:rPr>
        <w:t xml:space="preserve"> </w:t>
      </w:r>
      <w:r w:rsidRPr="00DD7A07">
        <w:rPr>
          <w:lang w:val="es-ES_tradnl"/>
        </w:rPr>
        <w:t>%.</w:t>
      </w:r>
    </w:p>
    <w:p w14:paraId="31C821D9" w14:textId="3FDC0305" w:rsidR="00DD7A07" w:rsidRPr="00DD7A07" w:rsidRDefault="003B7F00" w:rsidP="003B7F00">
      <w:pPr>
        <w:pStyle w:val="H23G"/>
        <w:rPr>
          <w:lang w:val="es-ES_tradnl"/>
        </w:rPr>
      </w:pPr>
      <w:bookmarkStart w:id="6" w:name="_Toc120527143"/>
      <w:r w:rsidRPr="003B7F00">
        <w:rPr>
          <w:b w:val="0"/>
          <w:lang w:val="es-ES_tradnl"/>
        </w:rPr>
        <w:tab/>
      </w:r>
      <w:r w:rsidR="00DD7A07" w:rsidRPr="003B7F00">
        <w:rPr>
          <w:b w:val="0"/>
          <w:lang w:val="es-ES_tradnl"/>
        </w:rPr>
        <w:tab/>
        <w:t>Cuadro 1</w:t>
      </w:r>
      <w:r w:rsidRPr="003B7F00">
        <w:rPr>
          <w:b w:val="0"/>
          <w:lang w:val="es-ES_tradnl"/>
        </w:rPr>
        <w:br/>
      </w:r>
      <w:r w:rsidR="00DD7A07" w:rsidRPr="00DD7A07">
        <w:rPr>
          <w:lang w:val="es-ES_tradnl"/>
        </w:rPr>
        <w:t>Tendencias demográficas y tasa de crecimiento anual: 2007</w:t>
      </w:r>
      <w:r>
        <w:rPr>
          <w:lang w:val="es-ES_tradnl"/>
        </w:rPr>
        <w:t>-</w:t>
      </w:r>
      <w:r w:rsidR="00DD7A07" w:rsidRPr="00DD7A07">
        <w:rPr>
          <w:lang w:val="es-ES_tradnl"/>
        </w:rPr>
        <w:t>2017</w:t>
      </w:r>
      <w:bookmarkEnd w:id="6"/>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7"/>
        <w:gridCol w:w="994"/>
        <w:gridCol w:w="993"/>
        <w:gridCol w:w="993"/>
        <w:gridCol w:w="2128"/>
        <w:gridCol w:w="1695"/>
      </w:tblGrid>
      <w:tr w:rsidR="003B7F00" w:rsidRPr="003B7F00" w14:paraId="3C391431" w14:textId="77777777" w:rsidTr="003B7F00">
        <w:trPr>
          <w:cantSplit/>
          <w:trHeight w:val="240"/>
          <w:tblHeader/>
        </w:trPr>
        <w:tc>
          <w:tcPr>
            <w:tcW w:w="567" w:type="dxa"/>
            <w:tcBorders>
              <w:top w:val="single" w:sz="4" w:space="0" w:color="auto"/>
              <w:bottom w:val="single" w:sz="12" w:space="0" w:color="auto"/>
            </w:tcBorders>
            <w:shd w:val="clear" w:color="auto" w:fill="auto"/>
            <w:vAlign w:val="bottom"/>
          </w:tcPr>
          <w:p w14:paraId="65C74856"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left"/>
              <w:rPr>
                <w:i/>
                <w:sz w:val="16"/>
                <w:lang w:val="es-ES_tradnl"/>
              </w:rPr>
            </w:pPr>
          </w:p>
        </w:tc>
        <w:tc>
          <w:tcPr>
            <w:tcW w:w="993" w:type="dxa"/>
            <w:tcBorders>
              <w:top w:val="single" w:sz="4" w:space="0" w:color="auto"/>
              <w:bottom w:val="single" w:sz="12" w:space="0" w:color="auto"/>
            </w:tcBorders>
            <w:shd w:val="clear" w:color="auto" w:fill="auto"/>
            <w:vAlign w:val="bottom"/>
          </w:tcPr>
          <w:p w14:paraId="292F0886" w14:textId="77777777" w:rsidR="00DD7A07" w:rsidRPr="00DD7A07" w:rsidRDefault="00DD7A07" w:rsidP="003B7F00">
            <w:pPr>
              <w:pStyle w:val="SingleTxtG"/>
              <w:tabs>
                <w:tab w:val="clear" w:pos="1701"/>
                <w:tab w:val="clear" w:pos="2268"/>
                <w:tab w:val="clear" w:pos="2835"/>
              </w:tabs>
              <w:spacing w:before="80" w:after="80" w:line="200" w:lineRule="exact"/>
              <w:ind w:left="0" w:right="28"/>
              <w:jc w:val="right"/>
              <w:rPr>
                <w:i/>
                <w:sz w:val="16"/>
                <w:lang w:val="es-ES_tradnl"/>
              </w:rPr>
            </w:pPr>
            <w:r w:rsidRPr="00DD7A07">
              <w:rPr>
                <w:i/>
                <w:iCs/>
                <w:sz w:val="16"/>
                <w:lang w:val="es-ES_tradnl"/>
              </w:rPr>
              <w:t>Hombres</w:t>
            </w:r>
          </w:p>
        </w:tc>
        <w:tc>
          <w:tcPr>
            <w:tcW w:w="992" w:type="dxa"/>
            <w:tcBorders>
              <w:top w:val="single" w:sz="4" w:space="0" w:color="auto"/>
              <w:bottom w:val="single" w:sz="12" w:space="0" w:color="auto"/>
            </w:tcBorders>
            <w:shd w:val="clear" w:color="auto" w:fill="auto"/>
            <w:vAlign w:val="bottom"/>
          </w:tcPr>
          <w:p w14:paraId="0C66CB22" w14:textId="77777777" w:rsidR="00DD7A07" w:rsidRPr="00DD7A07" w:rsidRDefault="00DD7A07" w:rsidP="003B7F00">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Mujeres</w:t>
            </w:r>
          </w:p>
        </w:tc>
        <w:tc>
          <w:tcPr>
            <w:tcW w:w="992" w:type="dxa"/>
            <w:tcBorders>
              <w:top w:val="single" w:sz="4" w:space="0" w:color="auto"/>
              <w:bottom w:val="single" w:sz="12" w:space="0" w:color="auto"/>
            </w:tcBorders>
            <w:shd w:val="clear" w:color="auto" w:fill="auto"/>
            <w:vAlign w:val="bottom"/>
          </w:tcPr>
          <w:p w14:paraId="5E8B91A5" w14:textId="77777777" w:rsidR="00DD7A07" w:rsidRPr="00DD7A07" w:rsidRDefault="00DD7A07" w:rsidP="003B7F00">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Ambos sexos</w:t>
            </w:r>
          </w:p>
        </w:tc>
        <w:tc>
          <w:tcPr>
            <w:tcW w:w="2126" w:type="dxa"/>
            <w:tcBorders>
              <w:top w:val="single" w:sz="4" w:space="0" w:color="auto"/>
              <w:bottom w:val="single" w:sz="12" w:space="0" w:color="auto"/>
            </w:tcBorders>
            <w:shd w:val="clear" w:color="auto" w:fill="auto"/>
            <w:vAlign w:val="bottom"/>
          </w:tcPr>
          <w:p w14:paraId="2B5F4CEC" w14:textId="3C6D40E6" w:rsidR="00DD7A07" w:rsidRPr="00DD7A07" w:rsidRDefault="00DD7A07" w:rsidP="003B7F00">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Aumento de la población en</w:t>
            </w:r>
            <w:r w:rsidR="003B7F00">
              <w:rPr>
                <w:i/>
                <w:iCs/>
                <w:sz w:val="16"/>
                <w:lang w:val="es-ES_tradnl"/>
              </w:rPr>
              <w:t> </w:t>
            </w:r>
            <w:r w:rsidRPr="00DD7A07">
              <w:rPr>
                <w:i/>
                <w:iCs/>
                <w:sz w:val="16"/>
                <w:lang w:val="es-ES_tradnl"/>
              </w:rPr>
              <w:t>cifras absolutas</w:t>
            </w:r>
          </w:p>
        </w:tc>
        <w:tc>
          <w:tcPr>
            <w:tcW w:w="1694" w:type="dxa"/>
            <w:tcBorders>
              <w:top w:val="single" w:sz="4" w:space="0" w:color="auto"/>
              <w:bottom w:val="single" w:sz="12" w:space="0" w:color="auto"/>
            </w:tcBorders>
            <w:shd w:val="clear" w:color="auto" w:fill="auto"/>
            <w:vAlign w:val="bottom"/>
          </w:tcPr>
          <w:p w14:paraId="0216B562" w14:textId="77777777" w:rsidR="00DD7A07" w:rsidRPr="00DD7A07" w:rsidRDefault="00DD7A07" w:rsidP="003B7F00">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Tasa de crecimiento anual</w:t>
            </w:r>
          </w:p>
        </w:tc>
      </w:tr>
      <w:tr w:rsidR="003B7F00" w:rsidRPr="00DD7A07" w14:paraId="546C377F" w14:textId="77777777" w:rsidTr="003B7F00">
        <w:trPr>
          <w:cantSplit/>
          <w:trHeight w:val="240"/>
        </w:trPr>
        <w:tc>
          <w:tcPr>
            <w:tcW w:w="567" w:type="dxa"/>
            <w:tcBorders>
              <w:top w:val="single" w:sz="12" w:space="0" w:color="auto"/>
            </w:tcBorders>
            <w:shd w:val="clear" w:color="auto" w:fill="auto"/>
          </w:tcPr>
          <w:p w14:paraId="74C8805B" w14:textId="77777777" w:rsidR="00DD7A07" w:rsidRPr="00DD7A07" w:rsidRDefault="00DD7A07" w:rsidP="003B7F00">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2007</w:t>
            </w:r>
          </w:p>
        </w:tc>
        <w:tc>
          <w:tcPr>
            <w:tcW w:w="993" w:type="dxa"/>
            <w:tcBorders>
              <w:top w:val="single" w:sz="12" w:space="0" w:color="auto"/>
            </w:tcBorders>
            <w:shd w:val="clear" w:color="auto" w:fill="auto"/>
            <w:vAlign w:val="bottom"/>
          </w:tcPr>
          <w:p w14:paraId="4AF10AC2" w14:textId="1535C0B6"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481</w:t>
            </w:r>
            <w:r w:rsidR="003B7F00">
              <w:rPr>
                <w:sz w:val="18"/>
                <w:lang w:val="es-ES_tradnl"/>
              </w:rPr>
              <w:t xml:space="preserve"> </w:t>
            </w:r>
            <w:r w:rsidRPr="00DD7A07">
              <w:rPr>
                <w:sz w:val="18"/>
                <w:lang w:val="es-ES_tradnl"/>
              </w:rPr>
              <w:t>428</w:t>
            </w:r>
          </w:p>
        </w:tc>
        <w:tc>
          <w:tcPr>
            <w:tcW w:w="992" w:type="dxa"/>
            <w:tcBorders>
              <w:top w:val="single" w:sz="12" w:space="0" w:color="auto"/>
            </w:tcBorders>
            <w:shd w:val="clear" w:color="auto" w:fill="auto"/>
            <w:vAlign w:val="bottom"/>
          </w:tcPr>
          <w:p w14:paraId="1C369D4E" w14:textId="15E22F13"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537</w:t>
            </w:r>
            <w:r w:rsidR="003B7F00">
              <w:rPr>
                <w:sz w:val="18"/>
                <w:lang w:val="es-ES_tradnl"/>
              </w:rPr>
              <w:t xml:space="preserve"> </w:t>
            </w:r>
            <w:r w:rsidRPr="00DD7A07">
              <w:rPr>
                <w:sz w:val="18"/>
                <w:lang w:val="es-ES_tradnl"/>
              </w:rPr>
              <w:t>021</w:t>
            </w:r>
          </w:p>
        </w:tc>
        <w:tc>
          <w:tcPr>
            <w:tcW w:w="992" w:type="dxa"/>
            <w:tcBorders>
              <w:top w:val="single" w:sz="12" w:space="0" w:color="auto"/>
            </w:tcBorders>
            <w:shd w:val="clear" w:color="auto" w:fill="auto"/>
            <w:vAlign w:val="bottom"/>
          </w:tcPr>
          <w:p w14:paraId="763D713B" w14:textId="74826E92"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1</w:t>
            </w:r>
            <w:r w:rsidR="003B7F00">
              <w:rPr>
                <w:sz w:val="18"/>
                <w:lang w:val="es-ES_tradnl"/>
              </w:rPr>
              <w:t xml:space="preserve"> </w:t>
            </w:r>
            <w:r w:rsidRPr="00DD7A07">
              <w:rPr>
                <w:sz w:val="18"/>
                <w:lang w:val="es-ES_tradnl"/>
              </w:rPr>
              <w:t>018</w:t>
            </w:r>
            <w:r w:rsidR="003B7F00">
              <w:rPr>
                <w:sz w:val="18"/>
                <w:lang w:val="es-ES_tradnl"/>
              </w:rPr>
              <w:t xml:space="preserve"> </w:t>
            </w:r>
            <w:r w:rsidRPr="00DD7A07">
              <w:rPr>
                <w:sz w:val="18"/>
                <w:lang w:val="es-ES_tradnl"/>
              </w:rPr>
              <w:t>449</w:t>
            </w:r>
          </w:p>
        </w:tc>
        <w:tc>
          <w:tcPr>
            <w:tcW w:w="2126" w:type="dxa"/>
            <w:tcBorders>
              <w:top w:val="single" w:sz="12" w:space="0" w:color="auto"/>
            </w:tcBorders>
            <w:shd w:val="clear" w:color="auto" w:fill="auto"/>
            <w:vAlign w:val="bottom"/>
          </w:tcPr>
          <w:p w14:paraId="2E2DD19B" w14:textId="321CD853"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88</w:t>
            </w:r>
            <w:r w:rsidR="003B7F00">
              <w:rPr>
                <w:sz w:val="18"/>
                <w:lang w:val="es-ES_tradnl"/>
              </w:rPr>
              <w:t xml:space="preserve"> </w:t>
            </w:r>
            <w:r w:rsidRPr="00DD7A07">
              <w:rPr>
                <w:sz w:val="18"/>
                <w:lang w:val="es-ES_tradnl"/>
              </w:rPr>
              <w:t>731</w:t>
            </w:r>
          </w:p>
        </w:tc>
        <w:tc>
          <w:tcPr>
            <w:tcW w:w="1694" w:type="dxa"/>
            <w:tcBorders>
              <w:top w:val="single" w:sz="12" w:space="0" w:color="auto"/>
            </w:tcBorders>
            <w:shd w:val="clear" w:color="auto" w:fill="auto"/>
            <w:vAlign w:val="bottom"/>
          </w:tcPr>
          <w:p w14:paraId="2ECEF3D0" w14:textId="77777777"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0,9</w:t>
            </w:r>
          </w:p>
        </w:tc>
      </w:tr>
      <w:tr w:rsidR="003B7F00" w:rsidRPr="00DD7A07" w14:paraId="16D0C550" w14:textId="77777777" w:rsidTr="003B7F00">
        <w:trPr>
          <w:cantSplit/>
          <w:trHeight w:val="240"/>
        </w:trPr>
        <w:tc>
          <w:tcPr>
            <w:tcW w:w="567" w:type="dxa"/>
            <w:tcBorders>
              <w:bottom w:val="single" w:sz="12" w:space="0" w:color="auto"/>
            </w:tcBorders>
            <w:shd w:val="clear" w:color="auto" w:fill="auto"/>
          </w:tcPr>
          <w:p w14:paraId="5699E12C" w14:textId="77777777" w:rsidR="00DD7A07" w:rsidRPr="00DD7A07" w:rsidRDefault="00DD7A07" w:rsidP="003B7F00">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2017</w:t>
            </w:r>
          </w:p>
        </w:tc>
        <w:tc>
          <w:tcPr>
            <w:tcW w:w="993" w:type="dxa"/>
            <w:tcBorders>
              <w:bottom w:val="single" w:sz="12" w:space="0" w:color="auto"/>
            </w:tcBorders>
            <w:shd w:val="clear" w:color="auto" w:fill="auto"/>
            <w:vAlign w:val="bottom"/>
          </w:tcPr>
          <w:p w14:paraId="68602D3F" w14:textId="7CE095E8"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531</w:t>
            </w:r>
            <w:r w:rsidR="003B7F00">
              <w:rPr>
                <w:sz w:val="18"/>
                <w:lang w:val="es-ES_tradnl"/>
              </w:rPr>
              <w:t xml:space="preserve"> </w:t>
            </w:r>
            <w:r w:rsidRPr="00DD7A07">
              <w:rPr>
                <w:sz w:val="18"/>
                <w:lang w:val="es-ES_tradnl"/>
              </w:rPr>
              <w:t>111</w:t>
            </w:r>
          </w:p>
        </w:tc>
        <w:tc>
          <w:tcPr>
            <w:tcW w:w="992" w:type="dxa"/>
            <w:tcBorders>
              <w:bottom w:val="single" w:sz="12" w:space="0" w:color="auto"/>
            </w:tcBorders>
            <w:shd w:val="clear" w:color="auto" w:fill="auto"/>
            <w:vAlign w:val="bottom"/>
          </w:tcPr>
          <w:p w14:paraId="4CB4C90A" w14:textId="7DBB9C69"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562</w:t>
            </w:r>
            <w:r w:rsidR="003B7F00">
              <w:rPr>
                <w:sz w:val="18"/>
                <w:lang w:val="es-ES_tradnl"/>
              </w:rPr>
              <w:t xml:space="preserve"> </w:t>
            </w:r>
            <w:r w:rsidRPr="00DD7A07">
              <w:rPr>
                <w:sz w:val="18"/>
                <w:lang w:val="es-ES_tradnl"/>
              </w:rPr>
              <w:t>127</w:t>
            </w:r>
          </w:p>
        </w:tc>
        <w:tc>
          <w:tcPr>
            <w:tcW w:w="992" w:type="dxa"/>
            <w:tcBorders>
              <w:bottom w:val="single" w:sz="12" w:space="0" w:color="auto"/>
            </w:tcBorders>
            <w:shd w:val="clear" w:color="auto" w:fill="auto"/>
            <w:vAlign w:val="bottom"/>
          </w:tcPr>
          <w:p w14:paraId="4E9167D6" w14:textId="65BC9E51"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1</w:t>
            </w:r>
            <w:r w:rsidR="003B7F00">
              <w:rPr>
                <w:sz w:val="18"/>
                <w:lang w:val="es-ES_tradnl"/>
              </w:rPr>
              <w:t xml:space="preserve"> </w:t>
            </w:r>
            <w:r w:rsidRPr="00DD7A07">
              <w:rPr>
                <w:sz w:val="18"/>
                <w:lang w:val="es-ES_tradnl"/>
              </w:rPr>
              <w:t>093</w:t>
            </w:r>
            <w:r w:rsidR="003B7F00">
              <w:rPr>
                <w:sz w:val="18"/>
                <w:lang w:val="es-ES_tradnl"/>
              </w:rPr>
              <w:t xml:space="preserve"> </w:t>
            </w:r>
            <w:r w:rsidRPr="00DD7A07">
              <w:rPr>
                <w:sz w:val="18"/>
                <w:lang w:val="es-ES_tradnl"/>
              </w:rPr>
              <w:t>238</w:t>
            </w:r>
          </w:p>
        </w:tc>
        <w:tc>
          <w:tcPr>
            <w:tcW w:w="2126" w:type="dxa"/>
            <w:tcBorders>
              <w:bottom w:val="single" w:sz="12" w:space="0" w:color="auto"/>
            </w:tcBorders>
            <w:shd w:val="clear" w:color="auto" w:fill="auto"/>
            <w:vAlign w:val="bottom"/>
          </w:tcPr>
          <w:p w14:paraId="3B496977" w14:textId="0013E1ED"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74</w:t>
            </w:r>
            <w:r w:rsidR="003B7F00">
              <w:rPr>
                <w:sz w:val="18"/>
                <w:lang w:val="es-ES_tradnl"/>
              </w:rPr>
              <w:t xml:space="preserve"> </w:t>
            </w:r>
            <w:r w:rsidRPr="00DD7A07">
              <w:rPr>
                <w:sz w:val="18"/>
                <w:lang w:val="es-ES_tradnl"/>
              </w:rPr>
              <w:t>789</w:t>
            </w:r>
          </w:p>
        </w:tc>
        <w:tc>
          <w:tcPr>
            <w:tcW w:w="1694" w:type="dxa"/>
            <w:tcBorders>
              <w:bottom w:val="single" w:sz="12" w:space="0" w:color="auto"/>
            </w:tcBorders>
            <w:shd w:val="clear" w:color="auto" w:fill="auto"/>
            <w:vAlign w:val="bottom"/>
          </w:tcPr>
          <w:p w14:paraId="0A5FC337" w14:textId="77777777" w:rsidR="00DD7A07" w:rsidRPr="00DD7A07" w:rsidRDefault="00DD7A07" w:rsidP="003B7F00">
            <w:pPr>
              <w:pStyle w:val="SingleTxtG"/>
              <w:tabs>
                <w:tab w:val="clear" w:pos="1701"/>
                <w:tab w:val="clear" w:pos="2268"/>
                <w:tab w:val="clear" w:pos="2835"/>
              </w:tabs>
              <w:spacing w:before="40" w:after="40" w:line="220" w:lineRule="exact"/>
              <w:ind w:left="0" w:right="28"/>
              <w:jc w:val="right"/>
              <w:rPr>
                <w:sz w:val="18"/>
                <w:lang w:val="es-ES_tradnl"/>
              </w:rPr>
            </w:pPr>
            <w:r w:rsidRPr="00DD7A07">
              <w:rPr>
                <w:sz w:val="18"/>
                <w:lang w:val="es-ES_tradnl"/>
              </w:rPr>
              <w:t>0,7</w:t>
            </w:r>
          </w:p>
        </w:tc>
      </w:tr>
    </w:tbl>
    <w:p w14:paraId="622E479B" w14:textId="0B87D6C5" w:rsidR="00DD7A07" w:rsidRPr="00DD7A07" w:rsidRDefault="003B7F00" w:rsidP="0016506F">
      <w:pPr>
        <w:pStyle w:val="H23G"/>
        <w:ind w:right="707"/>
        <w:rPr>
          <w:lang w:val="es-ES_tradnl"/>
        </w:rPr>
      </w:pPr>
      <w:r w:rsidRPr="003B7F00">
        <w:rPr>
          <w:b w:val="0"/>
          <w:bCs/>
          <w:lang w:val="es-ES_tradnl"/>
        </w:rPr>
        <w:lastRenderedPageBreak/>
        <w:tab/>
      </w:r>
      <w:r w:rsidR="00DD7A07" w:rsidRPr="003B7F00">
        <w:rPr>
          <w:b w:val="0"/>
          <w:bCs/>
          <w:lang w:val="es-ES_tradnl"/>
        </w:rPr>
        <w:tab/>
        <w:t>Cuadro 2</w:t>
      </w:r>
      <w:r w:rsidRPr="003B7F00">
        <w:rPr>
          <w:b w:val="0"/>
          <w:bCs/>
          <w:lang w:val="es-ES_tradnl"/>
        </w:rPr>
        <w:br/>
      </w:r>
      <w:r w:rsidR="00DD7A07" w:rsidRPr="00DD7A07">
        <w:rPr>
          <w:lang w:val="es-ES_tradnl"/>
        </w:rPr>
        <w:t>Total de población con residencia (de derecho) por sexo, en función de los grupos de edad, 2017</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38"/>
        <w:gridCol w:w="839"/>
        <w:gridCol w:w="839"/>
        <w:gridCol w:w="1034"/>
        <w:gridCol w:w="839"/>
        <w:gridCol w:w="758"/>
        <w:gridCol w:w="839"/>
        <w:gridCol w:w="839"/>
        <w:gridCol w:w="839"/>
        <w:gridCol w:w="841"/>
      </w:tblGrid>
      <w:tr w:rsidR="003B7F00" w:rsidRPr="003B7F00" w14:paraId="3877252F" w14:textId="77777777" w:rsidTr="0016506F">
        <w:trPr>
          <w:cantSplit/>
          <w:trHeight w:val="240"/>
          <w:tblHeader/>
        </w:trPr>
        <w:tc>
          <w:tcPr>
            <w:tcW w:w="737" w:type="dxa"/>
            <w:tcBorders>
              <w:top w:val="single" w:sz="4" w:space="0" w:color="auto"/>
              <w:bottom w:val="nil"/>
            </w:tcBorders>
            <w:shd w:val="clear" w:color="auto" w:fill="auto"/>
            <w:vAlign w:val="bottom"/>
          </w:tcPr>
          <w:p w14:paraId="247DF255"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left"/>
              <w:rPr>
                <w:i/>
                <w:sz w:val="16"/>
                <w:lang w:val="es-ES_tradnl"/>
              </w:rPr>
            </w:pPr>
          </w:p>
        </w:tc>
        <w:tc>
          <w:tcPr>
            <w:tcW w:w="2382" w:type="dxa"/>
            <w:gridSpan w:val="3"/>
            <w:tcBorders>
              <w:top w:val="single" w:sz="4" w:space="0" w:color="auto"/>
              <w:bottom w:val="single" w:sz="4" w:space="0" w:color="auto"/>
              <w:right w:val="single" w:sz="24" w:space="0" w:color="FFFFFF" w:themeColor="background1"/>
            </w:tcBorders>
            <w:shd w:val="clear" w:color="auto" w:fill="auto"/>
            <w:vAlign w:val="bottom"/>
          </w:tcPr>
          <w:p w14:paraId="0EC6655F"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center"/>
              <w:rPr>
                <w:i/>
                <w:sz w:val="16"/>
                <w:lang w:val="es-ES_tradnl"/>
              </w:rPr>
            </w:pPr>
            <w:r w:rsidRPr="00DD7A07">
              <w:rPr>
                <w:i/>
                <w:iCs/>
                <w:sz w:val="16"/>
                <w:lang w:val="es-ES_tradnl"/>
              </w:rPr>
              <w:t>Total general</w:t>
            </w:r>
          </w:p>
        </w:tc>
        <w:tc>
          <w:tcPr>
            <w:tcW w:w="214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2BB3B8"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center"/>
              <w:rPr>
                <w:i/>
                <w:sz w:val="16"/>
                <w:lang w:val="es-ES_tradnl"/>
              </w:rPr>
            </w:pPr>
            <w:r w:rsidRPr="00DD7A07">
              <w:rPr>
                <w:i/>
                <w:iCs/>
                <w:sz w:val="16"/>
                <w:lang w:val="es-ES_tradnl"/>
              </w:rPr>
              <w:t>Zonas urbanas</w:t>
            </w:r>
          </w:p>
        </w:tc>
        <w:tc>
          <w:tcPr>
            <w:tcW w:w="2213" w:type="dxa"/>
            <w:gridSpan w:val="3"/>
            <w:tcBorders>
              <w:top w:val="single" w:sz="4" w:space="0" w:color="auto"/>
              <w:left w:val="single" w:sz="24" w:space="0" w:color="FFFFFF" w:themeColor="background1"/>
              <w:bottom w:val="single" w:sz="4" w:space="0" w:color="auto"/>
            </w:tcBorders>
            <w:shd w:val="clear" w:color="auto" w:fill="auto"/>
            <w:vAlign w:val="bottom"/>
          </w:tcPr>
          <w:p w14:paraId="639A7B40" w14:textId="77777777" w:rsidR="00DD7A07" w:rsidRPr="00DD7A07" w:rsidRDefault="00DD7A07" w:rsidP="003B7F00">
            <w:pPr>
              <w:pStyle w:val="SingleTxtG"/>
              <w:tabs>
                <w:tab w:val="clear" w:pos="1701"/>
                <w:tab w:val="clear" w:pos="2268"/>
                <w:tab w:val="clear" w:pos="2835"/>
              </w:tabs>
              <w:spacing w:before="80" w:after="80" w:line="200" w:lineRule="exact"/>
              <w:ind w:left="0" w:right="0"/>
              <w:jc w:val="center"/>
              <w:rPr>
                <w:i/>
                <w:sz w:val="16"/>
                <w:lang w:val="es-ES_tradnl"/>
              </w:rPr>
            </w:pPr>
            <w:r w:rsidRPr="00DD7A07">
              <w:rPr>
                <w:i/>
                <w:iCs/>
                <w:sz w:val="16"/>
                <w:lang w:val="es-ES_tradnl"/>
              </w:rPr>
              <w:t>Zonas rurales</w:t>
            </w:r>
          </w:p>
        </w:tc>
      </w:tr>
      <w:tr w:rsidR="00EB1C38" w:rsidRPr="003B7F00" w14:paraId="5DB570A4" w14:textId="77777777" w:rsidTr="0016506F">
        <w:trPr>
          <w:cantSplit/>
          <w:trHeight w:val="240"/>
        </w:trPr>
        <w:tc>
          <w:tcPr>
            <w:tcW w:w="737" w:type="dxa"/>
            <w:tcBorders>
              <w:top w:val="nil"/>
            </w:tcBorders>
            <w:shd w:val="clear" w:color="auto" w:fill="auto"/>
          </w:tcPr>
          <w:p w14:paraId="4DDA5B3C" w14:textId="77777777" w:rsidR="00DD7A07" w:rsidRPr="00DD7A07" w:rsidRDefault="00DD7A07" w:rsidP="003B7F00">
            <w:pPr>
              <w:pStyle w:val="SingleTxtG"/>
              <w:tabs>
                <w:tab w:val="clear" w:pos="1701"/>
                <w:tab w:val="clear" w:pos="2268"/>
                <w:tab w:val="clear" w:pos="2835"/>
              </w:tabs>
              <w:spacing w:before="40" w:after="40" w:line="220" w:lineRule="exact"/>
              <w:ind w:left="0" w:right="0"/>
              <w:jc w:val="left"/>
              <w:rPr>
                <w:sz w:val="18"/>
                <w:lang w:val="es-ES_tradnl"/>
              </w:rPr>
            </w:pPr>
          </w:p>
        </w:tc>
        <w:tc>
          <w:tcPr>
            <w:tcW w:w="1474" w:type="dxa"/>
            <w:gridSpan w:val="2"/>
            <w:tcBorders>
              <w:top w:val="single" w:sz="4" w:space="0" w:color="auto"/>
              <w:bottom w:val="single" w:sz="4" w:space="0" w:color="auto"/>
            </w:tcBorders>
            <w:shd w:val="clear" w:color="auto" w:fill="auto"/>
            <w:vAlign w:val="bottom"/>
          </w:tcPr>
          <w:p w14:paraId="4CEADA7F"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iCs/>
                <w:sz w:val="16"/>
                <w:lang w:val="es-ES_tradnl"/>
              </w:rPr>
            </w:pPr>
            <w:r w:rsidRPr="00DD7A07">
              <w:rPr>
                <w:i/>
                <w:iCs/>
                <w:sz w:val="16"/>
                <w:lang w:val="es-ES_tradnl"/>
              </w:rPr>
              <w:t>Sexo</w:t>
            </w:r>
          </w:p>
        </w:tc>
        <w:tc>
          <w:tcPr>
            <w:tcW w:w="908" w:type="dxa"/>
            <w:tcBorders>
              <w:top w:val="single" w:sz="4" w:space="0" w:color="auto"/>
              <w:bottom w:val="nil"/>
              <w:right w:val="single" w:sz="24" w:space="0" w:color="FFFFFF" w:themeColor="background1"/>
            </w:tcBorders>
            <w:shd w:val="clear" w:color="auto" w:fill="auto"/>
            <w:vAlign w:val="bottom"/>
          </w:tcPr>
          <w:p w14:paraId="68CD21D6"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iCs/>
                <w:sz w:val="16"/>
                <w:lang w:val="es-ES_tradnl"/>
              </w:rPr>
            </w:pPr>
          </w:p>
        </w:tc>
        <w:tc>
          <w:tcPr>
            <w:tcW w:w="1403" w:type="dxa"/>
            <w:gridSpan w:val="2"/>
            <w:tcBorders>
              <w:top w:val="single" w:sz="4" w:space="0" w:color="auto"/>
              <w:left w:val="single" w:sz="24" w:space="0" w:color="FFFFFF" w:themeColor="background1"/>
              <w:bottom w:val="single" w:sz="4" w:space="0" w:color="auto"/>
            </w:tcBorders>
            <w:shd w:val="clear" w:color="auto" w:fill="auto"/>
            <w:vAlign w:val="bottom"/>
          </w:tcPr>
          <w:p w14:paraId="2097F792"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iCs/>
                <w:sz w:val="16"/>
                <w:lang w:val="es-ES_tradnl"/>
              </w:rPr>
            </w:pPr>
            <w:r w:rsidRPr="00DD7A07">
              <w:rPr>
                <w:i/>
                <w:iCs/>
                <w:sz w:val="16"/>
                <w:lang w:val="es-ES_tradnl"/>
              </w:rPr>
              <w:t>Sexo</w:t>
            </w:r>
          </w:p>
        </w:tc>
        <w:tc>
          <w:tcPr>
            <w:tcW w:w="737" w:type="dxa"/>
            <w:tcBorders>
              <w:top w:val="single" w:sz="4" w:space="0" w:color="auto"/>
              <w:bottom w:val="nil"/>
              <w:right w:val="single" w:sz="24" w:space="0" w:color="FFFFFF" w:themeColor="background1"/>
            </w:tcBorders>
            <w:shd w:val="clear" w:color="auto" w:fill="auto"/>
            <w:vAlign w:val="bottom"/>
          </w:tcPr>
          <w:p w14:paraId="010153F1"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iCs/>
                <w:sz w:val="16"/>
                <w:lang w:val="es-ES_tradnl"/>
              </w:rPr>
            </w:pPr>
          </w:p>
        </w:tc>
        <w:tc>
          <w:tcPr>
            <w:tcW w:w="1474" w:type="dxa"/>
            <w:gridSpan w:val="2"/>
            <w:tcBorders>
              <w:top w:val="single" w:sz="4" w:space="0" w:color="auto"/>
              <w:left w:val="single" w:sz="24" w:space="0" w:color="FFFFFF" w:themeColor="background1"/>
              <w:bottom w:val="single" w:sz="4" w:space="0" w:color="auto"/>
            </w:tcBorders>
            <w:shd w:val="clear" w:color="auto" w:fill="auto"/>
            <w:vAlign w:val="bottom"/>
          </w:tcPr>
          <w:p w14:paraId="2AFDE4FF"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iCs/>
                <w:sz w:val="16"/>
                <w:lang w:val="es-ES_tradnl"/>
              </w:rPr>
            </w:pPr>
            <w:r w:rsidRPr="00DD7A07">
              <w:rPr>
                <w:i/>
                <w:iCs/>
                <w:sz w:val="16"/>
                <w:lang w:val="es-ES_tradnl"/>
              </w:rPr>
              <w:t>Sexo</w:t>
            </w:r>
          </w:p>
        </w:tc>
        <w:tc>
          <w:tcPr>
            <w:tcW w:w="739" w:type="dxa"/>
            <w:tcBorders>
              <w:top w:val="single" w:sz="4" w:space="0" w:color="auto"/>
              <w:bottom w:val="nil"/>
            </w:tcBorders>
            <w:shd w:val="clear" w:color="auto" w:fill="auto"/>
            <w:vAlign w:val="bottom"/>
          </w:tcPr>
          <w:p w14:paraId="6946D710" w14:textId="77777777" w:rsidR="00DD7A07" w:rsidRPr="00DD7A07" w:rsidRDefault="00DD7A07" w:rsidP="003B7F00">
            <w:pPr>
              <w:pStyle w:val="SingleTxtG"/>
              <w:tabs>
                <w:tab w:val="clear" w:pos="1701"/>
                <w:tab w:val="clear" w:pos="2268"/>
                <w:tab w:val="clear" w:pos="2835"/>
              </w:tabs>
              <w:spacing w:before="80" w:after="80" w:line="200" w:lineRule="exact"/>
              <w:ind w:left="113" w:right="0"/>
              <w:jc w:val="right"/>
              <w:rPr>
                <w:i/>
                <w:iCs/>
                <w:sz w:val="16"/>
                <w:lang w:val="es-ES_tradnl"/>
              </w:rPr>
            </w:pPr>
          </w:p>
        </w:tc>
      </w:tr>
      <w:tr w:rsidR="00EB1C38" w:rsidRPr="003B7F00" w14:paraId="0884695B" w14:textId="77777777" w:rsidTr="0016506F">
        <w:trPr>
          <w:cantSplit/>
          <w:trHeight w:val="240"/>
        </w:trPr>
        <w:tc>
          <w:tcPr>
            <w:tcW w:w="737" w:type="dxa"/>
            <w:tcBorders>
              <w:top w:val="nil"/>
              <w:bottom w:val="single" w:sz="12" w:space="0" w:color="auto"/>
            </w:tcBorders>
            <w:shd w:val="clear" w:color="auto" w:fill="auto"/>
          </w:tcPr>
          <w:p w14:paraId="14AF346C" w14:textId="77777777" w:rsidR="00DD7A07" w:rsidRPr="00DD7A07" w:rsidRDefault="00DD7A07" w:rsidP="003B7F00">
            <w:pPr>
              <w:pStyle w:val="SingleTxtG"/>
              <w:tabs>
                <w:tab w:val="clear" w:pos="1701"/>
                <w:tab w:val="clear" w:pos="2268"/>
                <w:tab w:val="clear" w:pos="2835"/>
              </w:tabs>
              <w:spacing w:before="40" w:after="40" w:line="220" w:lineRule="exact"/>
              <w:ind w:left="0" w:right="0"/>
              <w:jc w:val="left"/>
              <w:rPr>
                <w:sz w:val="18"/>
                <w:lang w:val="es-ES_tradnl"/>
              </w:rPr>
            </w:pPr>
          </w:p>
        </w:tc>
        <w:tc>
          <w:tcPr>
            <w:tcW w:w="737" w:type="dxa"/>
            <w:tcBorders>
              <w:top w:val="single" w:sz="4" w:space="0" w:color="auto"/>
              <w:bottom w:val="single" w:sz="12" w:space="0" w:color="auto"/>
            </w:tcBorders>
            <w:shd w:val="clear" w:color="auto" w:fill="auto"/>
            <w:vAlign w:val="bottom"/>
          </w:tcPr>
          <w:p w14:paraId="207ADBD8"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Hombres</w:t>
            </w:r>
          </w:p>
        </w:tc>
        <w:tc>
          <w:tcPr>
            <w:tcW w:w="737" w:type="dxa"/>
            <w:tcBorders>
              <w:top w:val="single" w:sz="4" w:space="0" w:color="auto"/>
              <w:bottom w:val="single" w:sz="12" w:space="0" w:color="auto"/>
            </w:tcBorders>
            <w:shd w:val="clear" w:color="auto" w:fill="auto"/>
            <w:vAlign w:val="bottom"/>
          </w:tcPr>
          <w:p w14:paraId="2450A152"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Mujeres</w:t>
            </w:r>
          </w:p>
        </w:tc>
        <w:tc>
          <w:tcPr>
            <w:tcW w:w="908" w:type="dxa"/>
            <w:tcBorders>
              <w:top w:val="nil"/>
              <w:bottom w:val="single" w:sz="12" w:space="0" w:color="auto"/>
            </w:tcBorders>
            <w:shd w:val="clear" w:color="auto" w:fill="auto"/>
            <w:vAlign w:val="bottom"/>
          </w:tcPr>
          <w:p w14:paraId="444994F0"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Total</w:t>
            </w:r>
          </w:p>
        </w:tc>
        <w:tc>
          <w:tcPr>
            <w:tcW w:w="737" w:type="dxa"/>
            <w:tcBorders>
              <w:top w:val="single" w:sz="4" w:space="0" w:color="auto"/>
              <w:bottom w:val="single" w:sz="12" w:space="0" w:color="auto"/>
            </w:tcBorders>
            <w:shd w:val="clear" w:color="auto" w:fill="auto"/>
            <w:vAlign w:val="bottom"/>
          </w:tcPr>
          <w:p w14:paraId="55E3A655"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Hombres</w:t>
            </w:r>
          </w:p>
        </w:tc>
        <w:tc>
          <w:tcPr>
            <w:tcW w:w="666" w:type="dxa"/>
            <w:tcBorders>
              <w:top w:val="single" w:sz="4" w:space="0" w:color="auto"/>
              <w:bottom w:val="single" w:sz="12" w:space="0" w:color="auto"/>
            </w:tcBorders>
            <w:shd w:val="clear" w:color="auto" w:fill="auto"/>
            <w:vAlign w:val="bottom"/>
          </w:tcPr>
          <w:p w14:paraId="19710158"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Mujeres</w:t>
            </w:r>
          </w:p>
        </w:tc>
        <w:tc>
          <w:tcPr>
            <w:tcW w:w="737" w:type="dxa"/>
            <w:tcBorders>
              <w:top w:val="nil"/>
              <w:bottom w:val="single" w:sz="12" w:space="0" w:color="auto"/>
            </w:tcBorders>
            <w:shd w:val="clear" w:color="auto" w:fill="auto"/>
            <w:vAlign w:val="bottom"/>
          </w:tcPr>
          <w:p w14:paraId="1F4D471E"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Total</w:t>
            </w:r>
          </w:p>
        </w:tc>
        <w:tc>
          <w:tcPr>
            <w:tcW w:w="737" w:type="dxa"/>
            <w:tcBorders>
              <w:top w:val="single" w:sz="4" w:space="0" w:color="auto"/>
              <w:bottom w:val="single" w:sz="12" w:space="0" w:color="auto"/>
            </w:tcBorders>
            <w:shd w:val="clear" w:color="auto" w:fill="auto"/>
            <w:vAlign w:val="bottom"/>
          </w:tcPr>
          <w:p w14:paraId="72ADFB93"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Hombres</w:t>
            </w:r>
          </w:p>
        </w:tc>
        <w:tc>
          <w:tcPr>
            <w:tcW w:w="737" w:type="dxa"/>
            <w:tcBorders>
              <w:top w:val="single" w:sz="4" w:space="0" w:color="auto"/>
              <w:bottom w:val="single" w:sz="12" w:space="0" w:color="auto"/>
            </w:tcBorders>
            <w:shd w:val="clear" w:color="auto" w:fill="auto"/>
            <w:vAlign w:val="bottom"/>
          </w:tcPr>
          <w:p w14:paraId="179920A7"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Mujeres</w:t>
            </w:r>
          </w:p>
        </w:tc>
        <w:tc>
          <w:tcPr>
            <w:tcW w:w="739" w:type="dxa"/>
            <w:tcBorders>
              <w:top w:val="nil"/>
              <w:bottom w:val="single" w:sz="12" w:space="0" w:color="auto"/>
            </w:tcBorders>
            <w:shd w:val="clear" w:color="auto" w:fill="auto"/>
            <w:vAlign w:val="bottom"/>
          </w:tcPr>
          <w:p w14:paraId="68867005" w14:textId="77777777" w:rsidR="00DD7A07" w:rsidRPr="00DD7A07" w:rsidRDefault="00DD7A07" w:rsidP="00EB1C38">
            <w:pPr>
              <w:pStyle w:val="SingleTxtG"/>
              <w:tabs>
                <w:tab w:val="clear" w:pos="1701"/>
                <w:tab w:val="clear" w:pos="2268"/>
                <w:tab w:val="clear" w:pos="2835"/>
              </w:tabs>
              <w:spacing w:before="80" w:after="80" w:line="200" w:lineRule="exact"/>
              <w:ind w:left="0" w:right="28"/>
              <w:jc w:val="right"/>
              <w:rPr>
                <w:i/>
                <w:iCs/>
                <w:sz w:val="16"/>
                <w:lang w:val="es-ES_tradnl"/>
              </w:rPr>
            </w:pPr>
            <w:r w:rsidRPr="00DD7A07">
              <w:rPr>
                <w:i/>
                <w:iCs/>
                <w:sz w:val="16"/>
                <w:lang w:val="es-ES_tradnl"/>
              </w:rPr>
              <w:t>Total</w:t>
            </w:r>
          </w:p>
        </w:tc>
      </w:tr>
      <w:tr w:rsidR="00EB1C38" w:rsidRPr="00EB1C38" w14:paraId="1530F8D9" w14:textId="77777777" w:rsidTr="0016506F">
        <w:trPr>
          <w:cantSplit/>
          <w:trHeight w:val="240"/>
        </w:trPr>
        <w:tc>
          <w:tcPr>
            <w:tcW w:w="737" w:type="dxa"/>
            <w:tcBorders>
              <w:top w:val="single" w:sz="12" w:space="0" w:color="auto"/>
              <w:bottom w:val="single" w:sz="12" w:space="0" w:color="auto"/>
            </w:tcBorders>
            <w:shd w:val="clear" w:color="auto" w:fill="auto"/>
          </w:tcPr>
          <w:p w14:paraId="5ACA6CFF" w14:textId="77777777" w:rsidR="00DD7A07" w:rsidRPr="00DD7A07" w:rsidRDefault="00DD7A07" w:rsidP="00EB1C38">
            <w:pPr>
              <w:pStyle w:val="SingleTxtG"/>
              <w:tabs>
                <w:tab w:val="clear" w:pos="1701"/>
                <w:tab w:val="clear" w:pos="2268"/>
                <w:tab w:val="clear" w:pos="2835"/>
              </w:tabs>
              <w:spacing w:before="80" w:after="80" w:line="220" w:lineRule="exact"/>
              <w:ind w:left="283" w:right="0"/>
              <w:jc w:val="left"/>
              <w:rPr>
                <w:b/>
                <w:sz w:val="18"/>
                <w:lang w:val="es-ES_tradnl"/>
              </w:rPr>
            </w:pPr>
            <w:r w:rsidRPr="00DD7A07">
              <w:rPr>
                <w:b/>
                <w:iCs/>
                <w:sz w:val="18"/>
                <w:lang w:val="es-ES_tradnl"/>
              </w:rPr>
              <w:t>Total</w:t>
            </w:r>
          </w:p>
        </w:tc>
        <w:tc>
          <w:tcPr>
            <w:tcW w:w="737" w:type="dxa"/>
            <w:tcBorders>
              <w:top w:val="single" w:sz="12" w:space="0" w:color="auto"/>
              <w:bottom w:val="single" w:sz="12" w:space="0" w:color="auto"/>
            </w:tcBorders>
            <w:shd w:val="clear" w:color="auto" w:fill="auto"/>
            <w:vAlign w:val="bottom"/>
          </w:tcPr>
          <w:p w14:paraId="22C46188" w14:textId="700CC94F"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531</w:t>
            </w:r>
            <w:r w:rsidR="00EB1C38" w:rsidRPr="00EB1C38">
              <w:rPr>
                <w:b/>
                <w:bCs/>
                <w:sz w:val="18"/>
                <w:lang w:val="es-ES_tradnl"/>
              </w:rPr>
              <w:t xml:space="preserve"> </w:t>
            </w:r>
            <w:r w:rsidRPr="00DD7A07">
              <w:rPr>
                <w:b/>
                <w:bCs/>
                <w:sz w:val="18"/>
                <w:lang w:val="es-ES_tradnl"/>
              </w:rPr>
              <w:t>111</w:t>
            </w:r>
          </w:p>
        </w:tc>
        <w:tc>
          <w:tcPr>
            <w:tcW w:w="737" w:type="dxa"/>
            <w:tcBorders>
              <w:top w:val="single" w:sz="12" w:space="0" w:color="auto"/>
              <w:bottom w:val="single" w:sz="12" w:space="0" w:color="auto"/>
            </w:tcBorders>
            <w:shd w:val="clear" w:color="auto" w:fill="auto"/>
            <w:vAlign w:val="bottom"/>
          </w:tcPr>
          <w:p w14:paraId="62DE71A6" w14:textId="01BEBD65"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562</w:t>
            </w:r>
            <w:r w:rsidR="00EB1C38" w:rsidRPr="00EB1C38">
              <w:rPr>
                <w:b/>
                <w:bCs/>
                <w:sz w:val="18"/>
                <w:lang w:val="es-ES_tradnl"/>
              </w:rPr>
              <w:t xml:space="preserve"> </w:t>
            </w:r>
            <w:r w:rsidRPr="00DD7A07">
              <w:rPr>
                <w:b/>
                <w:bCs/>
                <w:sz w:val="18"/>
                <w:lang w:val="es-ES_tradnl"/>
              </w:rPr>
              <w:t>127</w:t>
            </w:r>
          </w:p>
        </w:tc>
        <w:tc>
          <w:tcPr>
            <w:tcW w:w="908" w:type="dxa"/>
            <w:tcBorders>
              <w:top w:val="single" w:sz="12" w:space="0" w:color="auto"/>
              <w:bottom w:val="single" w:sz="12" w:space="0" w:color="auto"/>
            </w:tcBorders>
            <w:shd w:val="clear" w:color="auto" w:fill="auto"/>
            <w:vAlign w:val="bottom"/>
          </w:tcPr>
          <w:p w14:paraId="0ABAE5F1" w14:textId="34C66412"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1</w:t>
            </w:r>
            <w:r w:rsidR="00EB1C38" w:rsidRPr="00EB1C38">
              <w:rPr>
                <w:b/>
                <w:bCs/>
                <w:sz w:val="18"/>
                <w:lang w:val="es-ES_tradnl"/>
              </w:rPr>
              <w:t xml:space="preserve"> </w:t>
            </w:r>
            <w:r w:rsidRPr="00DD7A07">
              <w:rPr>
                <w:b/>
                <w:bCs/>
                <w:sz w:val="18"/>
                <w:lang w:val="es-ES_tradnl"/>
              </w:rPr>
              <w:t>093</w:t>
            </w:r>
            <w:r w:rsidR="00EB1C38" w:rsidRPr="00EB1C38">
              <w:rPr>
                <w:b/>
                <w:bCs/>
                <w:sz w:val="18"/>
                <w:lang w:val="es-ES_tradnl"/>
              </w:rPr>
              <w:t xml:space="preserve"> </w:t>
            </w:r>
            <w:r w:rsidRPr="00DD7A07">
              <w:rPr>
                <w:b/>
                <w:bCs/>
                <w:sz w:val="18"/>
                <w:lang w:val="es-ES_tradnl"/>
              </w:rPr>
              <w:t>238</w:t>
            </w:r>
          </w:p>
        </w:tc>
        <w:tc>
          <w:tcPr>
            <w:tcW w:w="737" w:type="dxa"/>
            <w:tcBorders>
              <w:top w:val="single" w:sz="12" w:space="0" w:color="auto"/>
              <w:bottom w:val="single" w:sz="12" w:space="0" w:color="auto"/>
            </w:tcBorders>
            <w:shd w:val="clear" w:color="auto" w:fill="auto"/>
            <w:vAlign w:val="bottom"/>
          </w:tcPr>
          <w:p w14:paraId="3F1412F6" w14:textId="3F981823"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128</w:t>
            </w:r>
            <w:r w:rsidR="00EB1C38" w:rsidRPr="00EB1C38">
              <w:rPr>
                <w:b/>
                <w:bCs/>
                <w:sz w:val="18"/>
                <w:lang w:val="es-ES_tradnl"/>
              </w:rPr>
              <w:t xml:space="preserve"> </w:t>
            </w:r>
            <w:r w:rsidRPr="00DD7A07">
              <w:rPr>
                <w:b/>
                <w:bCs/>
                <w:sz w:val="18"/>
                <w:lang w:val="es-ES_tradnl"/>
              </w:rPr>
              <w:t>701</w:t>
            </w:r>
          </w:p>
        </w:tc>
        <w:tc>
          <w:tcPr>
            <w:tcW w:w="666" w:type="dxa"/>
            <w:tcBorders>
              <w:top w:val="single" w:sz="12" w:space="0" w:color="auto"/>
              <w:bottom w:val="single" w:sz="12" w:space="0" w:color="auto"/>
            </w:tcBorders>
            <w:shd w:val="clear" w:color="auto" w:fill="auto"/>
            <w:vAlign w:val="bottom"/>
          </w:tcPr>
          <w:p w14:paraId="00283AFE" w14:textId="41EE97AB"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131</w:t>
            </w:r>
            <w:r w:rsidR="00EB1C38" w:rsidRPr="00EB1C38">
              <w:rPr>
                <w:b/>
                <w:bCs/>
                <w:sz w:val="18"/>
                <w:lang w:val="es-ES_tradnl"/>
              </w:rPr>
              <w:t xml:space="preserve"> </w:t>
            </w:r>
            <w:r w:rsidRPr="00DD7A07">
              <w:rPr>
                <w:b/>
                <w:bCs/>
                <w:sz w:val="18"/>
                <w:lang w:val="es-ES_tradnl"/>
              </w:rPr>
              <w:t>065</w:t>
            </w:r>
          </w:p>
        </w:tc>
        <w:tc>
          <w:tcPr>
            <w:tcW w:w="737" w:type="dxa"/>
            <w:tcBorders>
              <w:top w:val="single" w:sz="12" w:space="0" w:color="auto"/>
              <w:bottom w:val="single" w:sz="12" w:space="0" w:color="auto"/>
            </w:tcBorders>
            <w:shd w:val="clear" w:color="auto" w:fill="auto"/>
            <w:vAlign w:val="bottom"/>
          </w:tcPr>
          <w:p w14:paraId="226BCAA9" w14:textId="431ED9F3"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259</w:t>
            </w:r>
            <w:r w:rsidR="00EB1C38" w:rsidRPr="00EB1C38">
              <w:rPr>
                <w:b/>
                <w:bCs/>
                <w:sz w:val="18"/>
                <w:lang w:val="es-ES_tradnl"/>
              </w:rPr>
              <w:t xml:space="preserve"> </w:t>
            </w:r>
            <w:r w:rsidRPr="00DD7A07">
              <w:rPr>
                <w:b/>
                <w:bCs/>
                <w:sz w:val="18"/>
                <w:lang w:val="es-ES_tradnl"/>
              </w:rPr>
              <w:t>766</w:t>
            </w:r>
          </w:p>
        </w:tc>
        <w:tc>
          <w:tcPr>
            <w:tcW w:w="737" w:type="dxa"/>
            <w:tcBorders>
              <w:top w:val="single" w:sz="12" w:space="0" w:color="auto"/>
              <w:bottom w:val="single" w:sz="12" w:space="0" w:color="auto"/>
            </w:tcBorders>
            <w:shd w:val="clear" w:color="auto" w:fill="auto"/>
            <w:vAlign w:val="bottom"/>
          </w:tcPr>
          <w:p w14:paraId="1C4A8B91" w14:textId="2D56DBBE"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402</w:t>
            </w:r>
            <w:r w:rsidR="00EB1C38" w:rsidRPr="00EB1C38">
              <w:rPr>
                <w:b/>
                <w:bCs/>
                <w:sz w:val="18"/>
                <w:lang w:val="es-ES_tradnl"/>
              </w:rPr>
              <w:t xml:space="preserve"> </w:t>
            </w:r>
            <w:r w:rsidRPr="00DD7A07">
              <w:rPr>
                <w:b/>
                <w:bCs/>
                <w:sz w:val="18"/>
                <w:lang w:val="es-ES_tradnl"/>
              </w:rPr>
              <w:t>410</w:t>
            </w:r>
          </w:p>
        </w:tc>
        <w:tc>
          <w:tcPr>
            <w:tcW w:w="737" w:type="dxa"/>
            <w:tcBorders>
              <w:top w:val="single" w:sz="12" w:space="0" w:color="auto"/>
              <w:bottom w:val="single" w:sz="12" w:space="0" w:color="auto"/>
            </w:tcBorders>
            <w:shd w:val="clear" w:color="auto" w:fill="auto"/>
            <w:vAlign w:val="bottom"/>
          </w:tcPr>
          <w:p w14:paraId="72D8F730" w14:textId="383AF899"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431</w:t>
            </w:r>
            <w:r w:rsidR="00EB1C38" w:rsidRPr="00EB1C38">
              <w:rPr>
                <w:b/>
                <w:bCs/>
                <w:sz w:val="18"/>
                <w:lang w:val="es-ES_tradnl"/>
              </w:rPr>
              <w:t xml:space="preserve"> </w:t>
            </w:r>
            <w:r w:rsidRPr="00DD7A07">
              <w:rPr>
                <w:b/>
                <w:bCs/>
                <w:sz w:val="18"/>
                <w:lang w:val="es-ES_tradnl"/>
              </w:rPr>
              <w:t>062</w:t>
            </w:r>
          </w:p>
        </w:tc>
        <w:tc>
          <w:tcPr>
            <w:tcW w:w="739" w:type="dxa"/>
            <w:tcBorders>
              <w:top w:val="single" w:sz="12" w:space="0" w:color="auto"/>
              <w:bottom w:val="single" w:sz="12" w:space="0" w:color="auto"/>
            </w:tcBorders>
            <w:shd w:val="clear" w:color="auto" w:fill="auto"/>
            <w:vAlign w:val="bottom"/>
          </w:tcPr>
          <w:p w14:paraId="088FF184" w14:textId="7C111AAA" w:rsidR="00DD7A07" w:rsidRPr="00DD7A07" w:rsidRDefault="00DD7A07" w:rsidP="00EB1C38">
            <w:pPr>
              <w:pStyle w:val="SingleTxtG"/>
              <w:tabs>
                <w:tab w:val="clear" w:pos="1701"/>
                <w:tab w:val="clear" w:pos="2268"/>
                <w:tab w:val="clear" w:pos="2835"/>
              </w:tabs>
              <w:spacing w:before="80" w:after="80" w:line="220" w:lineRule="exact"/>
              <w:ind w:left="0" w:right="28"/>
              <w:jc w:val="right"/>
              <w:rPr>
                <w:b/>
                <w:sz w:val="18"/>
                <w:lang w:val="es-ES_tradnl"/>
              </w:rPr>
            </w:pPr>
            <w:r w:rsidRPr="00DD7A07">
              <w:rPr>
                <w:b/>
                <w:bCs/>
                <w:sz w:val="18"/>
                <w:lang w:val="es-ES_tradnl"/>
              </w:rPr>
              <w:t>833</w:t>
            </w:r>
            <w:r w:rsidR="00EB1C38" w:rsidRPr="00EB1C38">
              <w:rPr>
                <w:b/>
                <w:bCs/>
                <w:sz w:val="18"/>
                <w:lang w:val="es-ES_tradnl"/>
              </w:rPr>
              <w:t xml:space="preserve"> </w:t>
            </w:r>
            <w:r w:rsidRPr="00DD7A07">
              <w:rPr>
                <w:b/>
                <w:bCs/>
                <w:sz w:val="18"/>
                <w:lang w:val="es-ES_tradnl"/>
              </w:rPr>
              <w:t>472</w:t>
            </w:r>
          </w:p>
        </w:tc>
      </w:tr>
    </w:tbl>
    <w:p w14:paraId="12C75089" w14:textId="77777777" w:rsidR="00DD7A07" w:rsidRPr="00DD7A07" w:rsidRDefault="00DD7A07" w:rsidP="00EB1C38">
      <w:pPr>
        <w:pStyle w:val="SingleTxtG"/>
        <w:spacing w:before="120" w:after="240"/>
        <w:rPr>
          <w:lang w:val="es-ES_tradnl"/>
        </w:rPr>
      </w:pPr>
      <w:r w:rsidRPr="00DD7A07">
        <w:rPr>
          <w:noProof/>
          <w:lang w:val="es-ES_tradnl"/>
        </w:rPr>
        <w:drawing>
          <wp:inline distT="114300" distB="114300" distL="114300" distR="114300" wp14:anchorId="17AA6AA5" wp14:editId="6FFA9D35">
            <wp:extent cx="5377948" cy="2687911"/>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l="11858" t="22507" r="10897" b="10826"/>
                    <a:stretch>
                      <a:fillRect/>
                    </a:stretch>
                  </pic:blipFill>
                  <pic:spPr>
                    <a:xfrm>
                      <a:off x="0" y="0"/>
                      <a:ext cx="5449262" cy="2723554"/>
                    </a:xfrm>
                    <a:prstGeom prst="rect">
                      <a:avLst/>
                    </a:prstGeom>
                    <a:ln/>
                  </pic:spPr>
                </pic:pic>
              </a:graphicData>
            </a:graphic>
          </wp:inline>
        </w:drawing>
      </w:r>
    </w:p>
    <w:p w14:paraId="036957FD" w14:textId="7BD0D892" w:rsidR="00DD7A07" w:rsidRPr="00DD7A07" w:rsidRDefault="00DD7A07" w:rsidP="00DD7A07">
      <w:pPr>
        <w:pStyle w:val="SingleTxtG"/>
        <w:rPr>
          <w:lang w:val="es-ES_tradnl"/>
        </w:rPr>
      </w:pPr>
      <w:r w:rsidRPr="00DD7A07">
        <w:rPr>
          <w:lang w:val="es-ES_tradnl"/>
        </w:rPr>
        <w:t>11.</w:t>
      </w:r>
      <w:r w:rsidRPr="00DD7A07">
        <w:rPr>
          <w:lang w:val="es-ES_tradnl"/>
        </w:rPr>
        <w:tab/>
        <w:t>En cuanto a las regiones, el 32,6</w:t>
      </w:r>
      <w:r w:rsidR="00E91D3B">
        <w:rPr>
          <w:lang w:val="es-ES_tradnl"/>
        </w:rPr>
        <w:t xml:space="preserve"> </w:t>
      </w:r>
      <w:r w:rsidRPr="00DD7A07">
        <w:rPr>
          <w:lang w:val="es-ES_tradnl"/>
        </w:rPr>
        <w:t>% de la población del país reside en la región de Manzini, mientras que el 29,3</w:t>
      </w:r>
      <w:r w:rsidR="00E91D3B">
        <w:rPr>
          <w:lang w:val="es-ES_tradnl"/>
        </w:rPr>
        <w:t xml:space="preserve"> </w:t>
      </w:r>
      <w:r w:rsidRPr="00DD7A07">
        <w:rPr>
          <w:lang w:val="es-ES_tradnl"/>
        </w:rPr>
        <w:t>% habita en la región de Hhohho, el 19,4</w:t>
      </w:r>
      <w:r w:rsidR="00E91D3B">
        <w:rPr>
          <w:lang w:val="es-ES_tradnl"/>
        </w:rPr>
        <w:t xml:space="preserve"> </w:t>
      </w:r>
      <w:r w:rsidRPr="00DD7A07">
        <w:rPr>
          <w:lang w:val="es-ES_tradnl"/>
        </w:rPr>
        <w:t>% en Lubombo y el 18,7 % en la región de Shiselweni.</w:t>
      </w:r>
    </w:p>
    <w:p w14:paraId="7B612B92" w14:textId="38807719" w:rsidR="00DD7A07" w:rsidRPr="00DD7A07" w:rsidRDefault="00DD7A07" w:rsidP="00DD7A07">
      <w:pPr>
        <w:pStyle w:val="SingleTxtG"/>
        <w:rPr>
          <w:lang w:val="es-ES_tradnl"/>
        </w:rPr>
      </w:pPr>
      <w:r w:rsidRPr="00DD7A07">
        <w:rPr>
          <w:lang w:val="es-ES_tradnl"/>
        </w:rPr>
        <w:t>12.</w:t>
      </w:r>
      <w:r w:rsidRPr="00DD7A07">
        <w:rPr>
          <w:lang w:val="es-ES_tradnl"/>
        </w:rPr>
        <w:tab/>
        <w:t>En la región de Hhohho se registró el máximo crecimiento exponencial, del 1,3</w:t>
      </w:r>
      <w:r w:rsidR="00E91D3B">
        <w:rPr>
          <w:lang w:val="es-ES_tradnl"/>
        </w:rPr>
        <w:t xml:space="preserve"> </w:t>
      </w:r>
      <w:r w:rsidRPr="00DD7A07">
        <w:rPr>
          <w:lang w:val="es-ES_tradnl"/>
        </w:rPr>
        <w:t>%, en el período 2007</w:t>
      </w:r>
      <w:r w:rsidR="0016506F">
        <w:rPr>
          <w:lang w:val="es-ES_tradnl"/>
        </w:rPr>
        <w:t>-</w:t>
      </w:r>
      <w:r w:rsidRPr="00DD7A07">
        <w:rPr>
          <w:lang w:val="es-ES_tradnl"/>
        </w:rPr>
        <w:t>2017. La capital nacional está ubicada en la región de Hhohho, y puede que la mayor velocidad del crecimiento de esta región se deba a que cuenta con mejor infraestructura, junto con más oportunidades laborales y económicas. Hhohho va seguida de cerca por Manzini, que registra un crecimiento del 1,1</w:t>
      </w:r>
      <w:r w:rsidR="00E91D3B">
        <w:rPr>
          <w:lang w:val="es-ES_tradnl"/>
        </w:rPr>
        <w:t xml:space="preserve"> </w:t>
      </w:r>
      <w:r w:rsidRPr="00DD7A07">
        <w:rPr>
          <w:lang w:val="es-ES_tradnl"/>
        </w:rPr>
        <w:t>%. Manzini es un centro comercial e industrial del país, por lo que también cabe esperar en la región un crecimiento demográfico acusado. Tanto Hhohho como Manzini registraron tasas de crecimiento superiores a la media nacional del 0,7</w:t>
      </w:r>
      <w:r w:rsidR="00E91D3B">
        <w:rPr>
          <w:lang w:val="es-ES_tradnl"/>
        </w:rPr>
        <w:t xml:space="preserve"> </w:t>
      </w:r>
      <w:r w:rsidRPr="00DD7A07">
        <w:rPr>
          <w:lang w:val="es-ES_tradnl"/>
        </w:rPr>
        <w:t>%. Lubombo registró un crecimiento del 0,2</w:t>
      </w:r>
      <w:r w:rsidR="00E91D3B">
        <w:rPr>
          <w:lang w:val="es-ES_tradnl"/>
        </w:rPr>
        <w:t xml:space="preserve"> </w:t>
      </w:r>
      <w:r w:rsidRPr="00DD7A07">
        <w:rPr>
          <w:lang w:val="es-ES_tradnl"/>
        </w:rPr>
        <w:t>% durante el decenio anterior, mientras que Shiselweni registró un crecimiento negativo de -0,2</w:t>
      </w:r>
      <w:r w:rsidR="00E91D3B">
        <w:rPr>
          <w:lang w:val="es-ES_tradnl"/>
        </w:rPr>
        <w:t xml:space="preserve"> </w:t>
      </w:r>
      <w:r w:rsidRPr="00DD7A07">
        <w:rPr>
          <w:lang w:val="es-ES_tradnl"/>
        </w:rPr>
        <w:t>%. Del crecimiento total de</w:t>
      </w:r>
      <w:r w:rsidR="0016506F">
        <w:rPr>
          <w:lang w:val="es-ES_tradnl"/>
        </w:rPr>
        <w:t> </w:t>
      </w:r>
      <w:r w:rsidRPr="00DD7A07">
        <w:rPr>
          <w:lang w:val="es-ES_tradnl"/>
        </w:rPr>
        <w:t>74.789 personas en el período 2007</w:t>
      </w:r>
      <w:r w:rsidR="0016506F">
        <w:rPr>
          <w:lang w:val="es-ES_tradnl"/>
        </w:rPr>
        <w:t>-</w:t>
      </w:r>
      <w:r w:rsidRPr="00DD7A07">
        <w:rPr>
          <w:lang w:val="es-ES_tradnl"/>
        </w:rPr>
        <w:t>2017, Hhohho aportó 37.917, seguida por Manzini (36.415) y Lubombo (4.800). Shiselweni registró un descenso de población de 4.343</w:t>
      </w:r>
      <w:r w:rsidR="0016506F">
        <w:rPr>
          <w:lang w:val="es-ES_tradnl"/>
        </w:rPr>
        <w:t> </w:t>
      </w:r>
      <w:r w:rsidRPr="00DD7A07">
        <w:rPr>
          <w:lang w:val="es-ES_tradnl"/>
        </w:rPr>
        <w:t>personas.</w:t>
      </w:r>
    </w:p>
    <w:p w14:paraId="59D175C0" w14:textId="473EC0DC" w:rsidR="00DD7A07" w:rsidRPr="00DD7A07" w:rsidRDefault="00EB1C38" w:rsidP="00EB1C38">
      <w:pPr>
        <w:pStyle w:val="H23G"/>
        <w:rPr>
          <w:lang w:val="es-ES_tradnl"/>
        </w:rPr>
      </w:pPr>
      <w:r w:rsidRPr="00EB1C38">
        <w:rPr>
          <w:b w:val="0"/>
          <w:bCs/>
          <w:lang w:val="es-ES_tradnl"/>
        </w:rPr>
        <w:tab/>
      </w:r>
      <w:r w:rsidR="00DD7A07" w:rsidRPr="00EB1C38">
        <w:rPr>
          <w:b w:val="0"/>
          <w:bCs/>
          <w:lang w:val="es-ES_tradnl"/>
        </w:rPr>
        <w:tab/>
        <w:t>Cuadro 3</w:t>
      </w:r>
      <w:r w:rsidRPr="00EB1C38">
        <w:rPr>
          <w:b w:val="0"/>
          <w:bCs/>
          <w:lang w:val="es-ES_tradnl"/>
        </w:rPr>
        <w:br/>
      </w:r>
      <w:r w:rsidR="00DD7A07" w:rsidRPr="00DD7A07">
        <w:rPr>
          <w:lang w:val="es-ES_tradnl"/>
        </w:rPr>
        <w:t>Tasas de crecimiento demográfico por región, censo de 2017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54"/>
        <w:gridCol w:w="1193"/>
        <w:gridCol w:w="1205"/>
        <w:gridCol w:w="1325"/>
        <w:gridCol w:w="1269"/>
        <w:gridCol w:w="1224"/>
      </w:tblGrid>
      <w:tr w:rsidR="00EB1C38" w:rsidRPr="00EB1C38" w14:paraId="7F19BA50" w14:textId="77777777" w:rsidTr="00EB1C38">
        <w:trPr>
          <w:cantSplit/>
          <w:trHeight w:val="240"/>
          <w:tblHeader/>
        </w:trPr>
        <w:tc>
          <w:tcPr>
            <w:tcW w:w="1154" w:type="dxa"/>
            <w:tcBorders>
              <w:top w:val="single" w:sz="4" w:space="0" w:color="auto"/>
              <w:bottom w:val="nil"/>
            </w:tcBorders>
            <w:shd w:val="clear" w:color="auto" w:fill="auto"/>
            <w:vAlign w:val="bottom"/>
          </w:tcPr>
          <w:p w14:paraId="539F2E60" w14:textId="449B366F" w:rsidR="00DD7A07" w:rsidRPr="00DD7A07" w:rsidRDefault="00DD7A07" w:rsidP="00EB1C38">
            <w:pPr>
              <w:pStyle w:val="SingleTxtG"/>
              <w:tabs>
                <w:tab w:val="clear" w:pos="1701"/>
                <w:tab w:val="clear" w:pos="2268"/>
                <w:tab w:val="clear" w:pos="2835"/>
              </w:tabs>
              <w:spacing w:before="80" w:after="80" w:line="200" w:lineRule="exact"/>
              <w:ind w:left="0" w:right="0"/>
              <w:jc w:val="left"/>
              <w:rPr>
                <w:i/>
                <w:sz w:val="16"/>
                <w:lang w:val="es-ES_tradnl"/>
              </w:rPr>
            </w:pPr>
          </w:p>
        </w:tc>
        <w:tc>
          <w:tcPr>
            <w:tcW w:w="6216" w:type="dxa"/>
            <w:gridSpan w:val="5"/>
            <w:tcBorders>
              <w:top w:val="single" w:sz="4" w:space="0" w:color="auto"/>
              <w:bottom w:val="single" w:sz="4" w:space="0" w:color="auto"/>
            </w:tcBorders>
            <w:shd w:val="clear" w:color="auto" w:fill="auto"/>
            <w:vAlign w:val="bottom"/>
          </w:tcPr>
          <w:p w14:paraId="1CC2FABC"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sz w:val="16"/>
                <w:lang w:val="es-ES_tradnl"/>
              </w:rPr>
            </w:pPr>
            <w:r w:rsidRPr="00DD7A07">
              <w:rPr>
                <w:i/>
                <w:iCs/>
                <w:sz w:val="16"/>
                <w:lang w:val="es-ES_tradnl"/>
              </w:rPr>
              <w:t>Región</w:t>
            </w:r>
          </w:p>
        </w:tc>
      </w:tr>
      <w:tr w:rsidR="00EB1C38" w:rsidRPr="00DD7A07" w14:paraId="3AE2DDE2" w14:textId="77777777" w:rsidTr="00EB1C38">
        <w:trPr>
          <w:cantSplit/>
          <w:trHeight w:val="240"/>
        </w:trPr>
        <w:tc>
          <w:tcPr>
            <w:tcW w:w="1154" w:type="dxa"/>
            <w:tcBorders>
              <w:top w:val="nil"/>
              <w:bottom w:val="single" w:sz="12" w:space="0" w:color="auto"/>
            </w:tcBorders>
            <w:shd w:val="clear" w:color="auto" w:fill="auto"/>
          </w:tcPr>
          <w:p w14:paraId="190D7BDC" w14:textId="51E9086B" w:rsidR="00DD7A07" w:rsidRPr="00DD7A07" w:rsidRDefault="002D1B65" w:rsidP="002D1B65">
            <w:pPr>
              <w:pStyle w:val="SingleTxtG"/>
              <w:tabs>
                <w:tab w:val="clear" w:pos="1701"/>
                <w:tab w:val="clear" w:pos="2268"/>
                <w:tab w:val="clear" w:pos="2835"/>
              </w:tabs>
              <w:spacing w:before="80" w:after="80" w:line="200" w:lineRule="exact"/>
              <w:ind w:left="0" w:right="0"/>
              <w:jc w:val="left"/>
              <w:rPr>
                <w:sz w:val="18"/>
                <w:lang w:val="es-ES_tradnl"/>
              </w:rPr>
            </w:pPr>
            <w:r w:rsidRPr="002D1B65">
              <w:rPr>
                <w:i/>
                <w:sz w:val="16"/>
                <w:lang w:val="es-ES_tradnl"/>
              </w:rPr>
              <w:t>Censo</w:t>
            </w:r>
          </w:p>
        </w:tc>
        <w:tc>
          <w:tcPr>
            <w:tcW w:w="1193" w:type="dxa"/>
            <w:tcBorders>
              <w:top w:val="single" w:sz="4" w:space="0" w:color="auto"/>
              <w:bottom w:val="single" w:sz="12" w:space="0" w:color="auto"/>
            </w:tcBorders>
            <w:shd w:val="clear" w:color="auto" w:fill="auto"/>
            <w:vAlign w:val="bottom"/>
          </w:tcPr>
          <w:p w14:paraId="355576DF"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Hhohho</w:t>
            </w:r>
          </w:p>
        </w:tc>
        <w:tc>
          <w:tcPr>
            <w:tcW w:w="1205" w:type="dxa"/>
            <w:tcBorders>
              <w:top w:val="single" w:sz="4" w:space="0" w:color="auto"/>
              <w:bottom w:val="single" w:sz="12" w:space="0" w:color="auto"/>
            </w:tcBorders>
            <w:shd w:val="clear" w:color="auto" w:fill="auto"/>
            <w:vAlign w:val="bottom"/>
          </w:tcPr>
          <w:p w14:paraId="2ABE1B96"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Manzini</w:t>
            </w:r>
          </w:p>
        </w:tc>
        <w:tc>
          <w:tcPr>
            <w:tcW w:w="1325" w:type="dxa"/>
            <w:tcBorders>
              <w:top w:val="single" w:sz="4" w:space="0" w:color="auto"/>
              <w:bottom w:val="single" w:sz="12" w:space="0" w:color="auto"/>
            </w:tcBorders>
            <w:shd w:val="clear" w:color="auto" w:fill="auto"/>
            <w:vAlign w:val="bottom"/>
          </w:tcPr>
          <w:p w14:paraId="5A350369"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Shiselweni</w:t>
            </w:r>
          </w:p>
        </w:tc>
        <w:tc>
          <w:tcPr>
            <w:tcW w:w="1269" w:type="dxa"/>
            <w:tcBorders>
              <w:top w:val="single" w:sz="4" w:space="0" w:color="auto"/>
              <w:bottom w:val="single" w:sz="12" w:space="0" w:color="auto"/>
            </w:tcBorders>
            <w:shd w:val="clear" w:color="auto" w:fill="auto"/>
            <w:vAlign w:val="bottom"/>
          </w:tcPr>
          <w:p w14:paraId="3ED0BCA5"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Lubombo</w:t>
            </w:r>
          </w:p>
        </w:tc>
        <w:tc>
          <w:tcPr>
            <w:tcW w:w="1224" w:type="dxa"/>
            <w:tcBorders>
              <w:top w:val="single" w:sz="4" w:space="0" w:color="auto"/>
              <w:bottom w:val="single" w:sz="12" w:space="0" w:color="auto"/>
            </w:tcBorders>
            <w:shd w:val="clear" w:color="auto" w:fill="auto"/>
            <w:vAlign w:val="bottom"/>
          </w:tcPr>
          <w:p w14:paraId="68E1D630"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Eswatini</w:t>
            </w:r>
          </w:p>
        </w:tc>
      </w:tr>
      <w:tr w:rsidR="00EB1C38" w:rsidRPr="00DD7A07" w14:paraId="2B8B2EDE" w14:textId="77777777" w:rsidTr="00EB1C38">
        <w:trPr>
          <w:cantSplit/>
          <w:trHeight w:val="240"/>
        </w:trPr>
        <w:tc>
          <w:tcPr>
            <w:tcW w:w="1154" w:type="dxa"/>
            <w:tcBorders>
              <w:top w:val="single" w:sz="12" w:space="0" w:color="auto"/>
            </w:tcBorders>
            <w:shd w:val="clear" w:color="auto" w:fill="auto"/>
          </w:tcPr>
          <w:p w14:paraId="2C66F6E7"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2007</w:t>
            </w:r>
          </w:p>
        </w:tc>
        <w:tc>
          <w:tcPr>
            <w:tcW w:w="1193" w:type="dxa"/>
            <w:tcBorders>
              <w:top w:val="single" w:sz="12" w:space="0" w:color="auto"/>
            </w:tcBorders>
            <w:shd w:val="clear" w:color="auto" w:fill="auto"/>
            <w:vAlign w:val="bottom"/>
          </w:tcPr>
          <w:p w14:paraId="051AC08E"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1,01</w:t>
            </w:r>
          </w:p>
        </w:tc>
        <w:tc>
          <w:tcPr>
            <w:tcW w:w="1205" w:type="dxa"/>
            <w:tcBorders>
              <w:top w:val="single" w:sz="12" w:space="0" w:color="auto"/>
            </w:tcBorders>
            <w:shd w:val="clear" w:color="auto" w:fill="auto"/>
            <w:vAlign w:val="bottom"/>
          </w:tcPr>
          <w:p w14:paraId="6E59C9BF"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1,29</w:t>
            </w:r>
          </w:p>
        </w:tc>
        <w:tc>
          <w:tcPr>
            <w:tcW w:w="1325" w:type="dxa"/>
            <w:tcBorders>
              <w:top w:val="single" w:sz="12" w:space="0" w:color="auto"/>
            </w:tcBorders>
            <w:shd w:val="clear" w:color="auto" w:fill="auto"/>
            <w:vAlign w:val="bottom"/>
          </w:tcPr>
          <w:p w14:paraId="059D8D24"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0,47</w:t>
            </w:r>
          </w:p>
        </w:tc>
        <w:tc>
          <w:tcPr>
            <w:tcW w:w="1269" w:type="dxa"/>
            <w:tcBorders>
              <w:top w:val="single" w:sz="12" w:space="0" w:color="auto"/>
            </w:tcBorders>
            <w:shd w:val="clear" w:color="auto" w:fill="auto"/>
            <w:vAlign w:val="bottom"/>
          </w:tcPr>
          <w:p w14:paraId="083C4F29"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0,68</w:t>
            </w:r>
          </w:p>
        </w:tc>
        <w:tc>
          <w:tcPr>
            <w:tcW w:w="1224" w:type="dxa"/>
            <w:tcBorders>
              <w:top w:val="single" w:sz="12" w:space="0" w:color="auto"/>
            </w:tcBorders>
            <w:shd w:val="clear" w:color="auto" w:fill="auto"/>
            <w:vAlign w:val="bottom"/>
          </w:tcPr>
          <w:p w14:paraId="0CB58A66"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0,9</w:t>
            </w:r>
          </w:p>
        </w:tc>
      </w:tr>
      <w:tr w:rsidR="00EB1C38" w:rsidRPr="00DD7A07" w14:paraId="521EE7CC" w14:textId="77777777" w:rsidTr="00EB1C38">
        <w:trPr>
          <w:cantSplit/>
          <w:trHeight w:val="240"/>
        </w:trPr>
        <w:tc>
          <w:tcPr>
            <w:tcW w:w="1154" w:type="dxa"/>
            <w:tcBorders>
              <w:bottom w:val="single" w:sz="12" w:space="0" w:color="auto"/>
            </w:tcBorders>
            <w:shd w:val="clear" w:color="auto" w:fill="auto"/>
          </w:tcPr>
          <w:p w14:paraId="1591BCE3"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2017</w:t>
            </w:r>
          </w:p>
        </w:tc>
        <w:tc>
          <w:tcPr>
            <w:tcW w:w="1193" w:type="dxa"/>
            <w:tcBorders>
              <w:bottom w:val="single" w:sz="12" w:space="0" w:color="auto"/>
            </w:tcBorders>
            <w:shd w:val="clear" w:color="auto" w:fill="auto"/>
            <w:vAlign w:val="bottom"/>
          </w:tcPr>
          <w:p w14:paraId="130819D3"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1,3</w:t>
            </w:r>
          </w:p>
        </w:tc>
        <w:tc>
          <w:tcPr>
            <w:tcW w:w="1205" w:type="dxa"/>
            <w:tcBorders>
              <w:bottom w:val="single" w:sz="12" w:space="0" w:color="auto"/>
            </w:tcBorders>
            <w:shd w:val="clear" w:color="auto" w:fill="auto"/>
            <w:vAlign w:val="bottom"/>
          </w:tcPr>
          <w:p w14:paraId="38D36076"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1,1</w:t>
            </w:r>
          </w:p>
        </w:tc>
        <w:tc>
          <w:tcPr>
            <w:tcW w:w="1325" w:type="dxa"/>
            <w:tcBorders>
              <w:bottom w:val="single" w:sz="12" w:space="0" w:color="auto"/>
            </w:tcBorders>
            <w:shd w:val="clear" w:color="auto" w:fill="auto"/>
            <w:vAlign w:val="bottom"/>
          </w:tcPr>
          <w:p w14:paraId="20285A2C"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-0,2</w:t>
            </w:r>
          </w:p>
        </w:tc>
        <w:tc>
          <w:tcPr>
            <w:tcW w:w="1269" w:type="dxa"/>
            <w:tcBorders>
              <w:bottom w:val="single" w:sz="12" w:space="0" w:color="auto"/>
            </w:tcBorders>
            <w:shd w:val="clear" w:color="auto" w:fill="auto"/>
            <w:vAlign w:val="bottom"/>
          </w:tcPr>
          <w:p w14:paraId="47181284"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0,2</w:t>
            </w:r>
          </w:p>
        </w:tc>
        <w:tc>
          <w:tcPr>
            <w:tcW w:w="1224" w:type="dxa"/>
            <w:tcBorders>
              <w:bottom w:val="single" w:sz="12" w:space="0" w:color="auto"/>
            </w:tcBorders>
            <w:shd w:val="clear" w:color="auto" w:fill="auto"/>
            <w:vAlign w:val="bottom"/>
          </w:tcPr>
          <w:p w14:paraId="018B2534"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0,7</w:t>
            </w:r>
          </w:p>
        </w:tc>
      </w:tr>
    </w:tbl>
    <w:p w14:paraId="06AF67E3" w14:textId="77777777" w:rsidR="00DD7A07" w:rsidRPr="00DD7A07" w:rsidRDefault="00DD7A07" w:rsidP="00EB1C38">
      <w:pPr>
        <w:pStyle w:val="SingleTxtG"/>
        <w:spacing w:before="240"/>
        <w:rPr>
          <w:lang w:val="es-ES_tradnl"/>
        </w:rPr>
      </w:pPr>
      <w:r w:rsidRPr="00DD7A07">
        <w:rPr>
          <w:lang w:val="es-ES_tradnl"/>
        </w:rPr>
        <w:t>13.</w:t>
      </w:r>
      <w:r w:rsidRPr="00DD7A07">
        <w:rPr>
          <w:lang w:val="es-ES_tradnl"/>
        </w:rPr>
        <w:tab/>
        <w:t>La variación demográfica podría deberse a una combinación de factores, como la fecundidad, la mortalidad y la migración, que son causa de la transición demográfica.</w:t>
      </w:r>
    </w:p>
    <w:p w14:paraId="12312830" w14:textId="6F99A07D" w:rsidR="00DD7A07" w:rsidRPr="00DD7A07" w:rsidRDefault="00EB1C38" w:rsidP="00EB1C38">
      <w:pPr>
        <w:pStyle w:val="H1G"/>
        <w:rPr>
          <w:lang w:val="es-ES_tradnl"/>
        </w:rPr>
      </w:pPr>
      <w:r>
        <w:rPr>
          <w:lang w:val="es-ES_tradnl"/>
        </w:rPr>
        <w:lastRenderedPageBreak/>
        <w:tab/>
      </w:r>
      <w:r w:rsidR="00DD7A07" w:rsidRPr="00DD7A07">
        <w:rPr>
          <w:lang w:val="es-ES_tradnl"/>
        </w:rPr>
        <w:tab/>
        <w:t>Cobertura de la densidad, censo de 2017</w:t>
      </w:r>
    </w:p>
    <w:p w14:paraId="02DF802D" w14:textId="77777777" w:rsidR="00DD7A07" w:rsidRPr="00DD7A07" w:rsidRDefault="00DD7A07" w:rsidP="00DD7A07">
      <w:pPr>
        <w:pStyle w:val="SingleTxtG"/>
        <w:rPr>
          <w:lang w:val="es-ES_tradnl"/>
        </w:rPr>
      </w:pPr>
      <w:r w:rsidRPr="00DD7A07">
        <w:rPr>
          <w:lang w:val="es-ES_tradnl"/>
        </w:rPr>
        <w:t>14.</w:t>
      </w:r>
      <w:r w:rsidRPr="00DD7A07">
        <w:rPr>
          <w:lang w:val="es-ES_tradnl"/>
        </w:rPr>
        <w:tab/>
        <w:t>La densidad de población de Eswatini es de 63 personas por kilómetro cuadrado de superficie terrestre, lo cual supone un leve aumento con respecto a 58,7 personas por kilómetro cuadrado en 2007.</w:t>
      </w:r>
    </w:p>
    <w:p w14:paraId="5344DD71" w14:textId="6ABAEF3E" w:rsidR="00DD7A07" w:rsidRPr="00DD7A07" w:rsidRDefault="00EB1C38" w:rsidP="00EB1C38">
      <w:pPr>
        <w:pStyle w:val="H23G"/>
        <w:rPr>
          <w:lang w:val="es-ES_tradnl"/>
        </w:rPr>
      </w:pPr>
      <w:r w:rsidRPr="00EB1C38">
        <w:rPr>
          <w:b w:val="0"/>
          <w:bCs/>
          <w:lang w:val="es-ES_tradnl"/>
        </w:rPr>
        <w:tab/>
      </w:r>
      <w:r w:rsidR="00DD7A07" w:rsidRPr="00EB1C38">
        <w:rPr>
          <w:b w:val="0"/>
          <w:bCs/>
          <w:lang w:val="es-ES_tradnl"/>
        </w:rPr>
        <w:tab/>
        <w:t>Cuadro 4</w:t>
      </w:r>
      <w:r w:rsidRPr="00EB1C38">
        <w:rPr>
          <w:b w:val="0"/>
          <w:bCs/>
          <w:lang w:val="es-ES_tradnl"/>
        </w:rPr>
        <w:br/>
      </w:r>
      <w:r w:rsidR="00DD7A07" w:rsidRPr="00DD7A07">
        <w:rPr>
          <w:lang w:val="es-ES_tradnl"/>
        </w:rPr>
        <w:t>Densidad de población por región, censo de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6"/>
        <w:gridCol w:w="2457"/>
        <w:gridCol w:w="2457"/>
      </w:tblGrid>
      <w:tr w:rsidR="00EB1C38" w:rsidRPr="00EB1C38" w14:paraId="0AB90DDF" w14:textId="77777777" w:rsidTr="00EB1C38">
        <w:trPr>
          <w:trHeight w:val="240"/>
          <w:tblHeader/>
        </w:trPr>
        <w:tc>
          <w:tcPr>
            <w:tcW w:w="2456" w:type="dxa"/>
            <w:tcBorders>
              <w:top w:val="single" w:sz="4" w:space="0" w:color="auto"/>
              <w:bottom w:val="nil"/>
            </w:tcBorders>
            <w:shd w:val="clear" w:color="auto" w:fill="auto"/>
            <w:vAlign w:val="bottom"/>
          </w:tcPr>
          <w:p w14:paraId="13F02082"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left"/>
              <w:rPr>
                <w:i/>
                <w:sz w:val="16"/>
                <w:lang w:val="es-ES_tradnl"/>
              </w:rPr>
            </w:pPr>
          </w:p>
        </w:tc>
        <w:tc>
          <w:tcPr>
            <w:tcW w:w="4914" w:type="dxa"/>
            <w:gridSpan w:val="2"/>
            <w:tcBorders>
              <w:top w:val="single" w:sz="4" w:space="0" w:color="auto"/>
              <w:bottom w:val="single" w:sz="4" w:space="0" w:color="auto"/>
            </w:tcBorders>
            <w:shd w:val="clear" w:color="auto" w:fill="auto"/>
            <w:vAlign w:val="bottom"/>
          </w:tcPr>
          <w:p w14:paraId="7E1BC748"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sz w:val="16"/>
                <w:lang w:val="es-ES_tradnl"/>
              </w:rPr>
            </w:pPr>
            <w:r w:rsidRPr="00DD7A07">
              <w:rPr>
                <w:i/>
                <w:iCs/>
                <w:sz w:val="16"/>
                <w:lang w:val="es-ES_tradnl"/>
              </w:rPr>
              <w:t>Densidad</w:t>
            </w:r>
          </w:p>
        </w:tc>
      </w:tr>
      <w:tr w:rsidR="00EB1C38" w:rsidRPr="00DD7A07" w14:paraId="3F04B1DA" w14:textId="77777777" w:rsidTr="00EB1C38">
        <w:trPr>
          <w:trHeight w:val="240"/>
          <w:tblHeader/>
        </w:trPr>
        <w:tc>
          <w:tcPr>
            <w:tcW w:w="2456" w:type="dxa"/>
            <w:tcBorders>
              <w:top w:val="nil"/>
              <w:bottom w:val="single" w:sz="12" w:space="0" w:color="auto"/>
            </w:tcBorders>
            <w:shd w:val="clear" w:color="auto" w:fill="auto"/>
          </w:tcPr>
          <w:p w14:paraId="7855C919"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left"/>
              <w:rPr>
                <w:sz w:val="18"/>
                <w:lang w:val="es-ES_tradnl"/>
              </w:rPr>
            </w:pPr>
            <w:r w:rsidRPr="00DD7A07">
              <w:rPr>
                <w:i/>
                <w:sz w:val="16"/>
                <w:lang w:val="es-ES_tradnl"/>
              </w:rPr>
              <w:t>Zona</w:t>
            </w:r>
          </w:p>
        </w:tc>
        <w:tc>
          <w:tcPr>
            <w:tcW w:w="2457" w:type="dxa"/>
            <w:tcBorders>
              <w:top w:val="single" w:sz="4" w:space="0" w:color="auto"/>
              <w:bottom w:val="single" w:sz="12" w:space="0" w:color="auto"/>
            </w:tcBorders>
            <w:shd w:val="clear" w:color="auto" w:fill="auto"/>
            <w:vAlign w:val="bottom"/>
          </w:tcPr>
          <w:p w14:paraId="0E10C0EA"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2007</w:t>
            </w:r>
          </w:p>
        </w:tc>
        <w:tc>
          <w:tcPr>
            <w:tcW w:w="2457" w:type="dxa"/>
            <w:tcBorders>
              <w:top w:val="single" w:sz="4" w:space="0" w:color="auto"/>
              <w:bottom w:val="single" w:sz="12" w:space="0" w:color="auto"/>
            </w:tcBorders>
            <w:shd w:val="clear" w:color="auto" w:fill="auto"/>
            <w:vAlign w:val="bottom"/>
          </w:tcPr>
          <w:p w14:paraId="33C59C29"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2017</w:t>
            </w:r>
          </w:p>
        </w:tc>
      </w:tr>
      <w:tr w:rsidR="00EB1C38" w:rsidRPr="00DD7A07" w14:paraId="3F05423D" w14:textId="77777777" w:rsidTr="00EB1C38">
        <w:trPr>
          <w:cantSplit/>
          <w:trHeight w:val="240"/>
        </w:trPr>
        <w:tc>
          <w:tcPr>
            <w:tcW w:w="2456" w:type="dxa"/>
            <w:tcBorders>
              <w:top w:val="single" w:sz="12" w:space="0" w:color="auto"/>
            </w:tcBorders>
            <w:shd w:val="clear" w:color="auto" w:fill="auto"/>
          </w:tcPr>
          <w:p w14:paraId="3227D3AF"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Nivel nacional</w:t>
            </w:r>
          </w:p>
        </w:tc>
        <w:tc>
          <w:tcPr>
            <w:tcW w:w="2457" w:type="dxa"/>
            <w:tcBorders>
              <w:top w:val="single" w:sz="12" w:space="0" w:color="auto"/>
            </w:tcBorders>
            <w:shd w:val="clear" w:color="auto" w:fill="auto"/>
            <w:vAlign w:val="bottom"/>
          </w:tcPr>
          <w:p w14:paraId="3CF0B219"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59</w:t>
            </w:r>
          </w:p>
        </w:tc>
        <w:tc>
          <w:tcPr>
            <w:tcW w:w="2457" w:type="dxa"/>
            <w:tcBorders>
              <w:top w:val="single" w:sz="12" w:space="0" w:color="auto"/>
            </w:tcBorders>
            <w:shd w:val="clear" w:color="auto" w:fill="auto"/>
            <w:vAlign w:val="bottom"/>
          </w:tcPr>
          <w:p w14:paraId="78ED3488"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63</w:t>
            </w:r>
          </w:p>
        </w:tc>
      </w:tr>
      <w:tr w:rsidR="00EB1C38" w:rsidRPr="00DD7A07" w14:paraId="3076ABDC" w14:textId="77777777" w:rsidTr="00EB1C38">
        <w:trPr>
          <w:cantSplit/>
          <w:trHeight w:val="240"/>
        </w:trPr>
        <w:tc>
          <w:tcPr>
            <w:tcW w:w="2456" w:type="dxa"/>
            <w:shd w:val="clear" w:color="auto" w:fill="auto"/>
          </w:tcPr>
          <w:p w14:paraId="47CAE950"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Hhohho</w:t>
            </w:r>
          </w:p>
        </w:tc>
        <w:tc>
          <w:tcPr>
            <w:tcW w:w="2457" w:type="dxa"/>
            <w:shd w:val="clear" w:color="auto" w:fill="auto"/>
            <w:vAlign w:val="bottom"/>
          </w:tcPr>
          <w:p w14:paraId="4E658305"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 xml:space="preserve">78 </w:t>
            </w:r>
          </w:p>
        </w:tc>
        <w:tc>
          <w:tcPr>
            <w:tcW w:w="2457" w:type="dxa"/>
            <w:shd w:val="clear" w:color="auto" w:fill="auto"/>
            <w:vAlign w:val="bottom"/>
          </w:tcPr>
          <w:p w14:paraId="2760324E"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89</w:t>
            </w:r>
          </w:p>
        </w:tc>
      </w:tr>
      <w:tr w:rsidR="00EB1C38" w:rsidRPr="00DD7A07" w14:paraId="681E207A" w14:textId="77777777" w:rsidTr="00EB1C38">
        <w:trPr>
          <w:cantSplit/>
          <w:trHeight w:val="240"/>
        </w:trPr>
        <w:tc>
          <w:tcPr>
            <w:tcW w:w="2456" w:type="dxa"/>
            <w:shd w:val="clear" w:color="auto" w:fill="auto"/>
          </w:tcPr>
          <w:p w14:paraId="53ABE260"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Manzini</w:t>
            </w:r>
          </w:p>
        </w:tc>
        <w:tc>
          <w:tcPr>
            <w:tcW w:w="2457" w:type="dxa"/>
            <w:shd w:val="clear" w:color="auto" w:fill="auto"/>
            <w:vAlign w:val="bottom"/>
          </w:tcPr>
          <w:p w14:paraId="04185359"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78</w:t>
            </w:r>
          </w:p>
        </w:tc>
        <w:tc>
          <w:tcPr>
            <w:tcW w:w="2457" w:type="dxa"/>
            <w:shd w:val="clear" w:color="auto" w:fill="auto"/>
            <w:vAlign w:val="bottom"/>
          </w:tcPr>
          <w:p w14:paraId="344221F9"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87</w:t>
            </w:r>
          </w:p>
        </w:tc>
      </w:tr>
      <w:tr w:rsidR="00EB1C38" w:rsidRPr="00DD7A07" w14:paraId="1715693E" w14:textId="77777777" w:rsidTr="00EB1C38">
        <w:trPr>
          <w:cantSplit/>
          <w:trHeight w:val="240"/>
        </w:trPr>
        <w:tc>
          <w:tcPr>
            <w:tcW w:w="2456" w:type="dxa"/>
            <w:shd w:val="clear" w:color="auto" w:fill="auto"/>
          </w:tcPr>
          <w:p w14:paraId="66D0CC0C"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Shiselweni</w:t>
            </w:r>
          </w:p>
        </w:tc>
        <w:tc>
          <w:tcPr>
            <w:tcW w:w="2457" w:type="dxa"/>
            <w:shd w:val="clear" w:color="auto" w:fill="auto"/>
            <w:vAlign w:val="bottom"/>
          </w:tcPr>
          <w:p w14:paraId="7330DF7E"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55</w:t>
            </w:r>
          </w:p>
        </w:tc>
        <w:tc>
          <w:tcPr>
            <w:tcW w:w="2457" w:type="dxa"/>
            <w:shd w:val="clear" w:color="auto" w:fill="auto"/>
            <w:vAlign w:val="bottom"/>
          </w:tcPr>
          <w:p w14:paraId="34FADDA2"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54</w:t>
            </w:r>
          </w:p>
        </w:tc>
      </w:tr>
      <w:tr w:rsidR="00EB1C38" w:rsidRPr="00DD7A07" w14:paraId="1530C324" w14:textId="77777777" w:rsidTr="00EB1C38">
        <w:trPr>
          <w:cantSplit/>
          <w:trHeight w:val="240"/>
        </w:trPr>
        <w:tc>
          <w:tcPr>
            <w:tcW w:w="2456" w:type="dxa"/>
            <w:tcBorders>
              <w:bottom w:val="single" w:sz="12" w:space="0" w:color="auto"/>
            </w:tcBorders>
            <w:shd w:val="clear" w:color="auto" w:fill="auto"/>
          </w:tcPr>
          <w:p w14:paraId="2B733DC0"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Lubombo</w:t>
            </w:r>
          </w:p>
        </w:tc>
        <w:tc>
          <w:tcPr>
            <w:tcW w:w="2457" w:type="dxa"/>
            <w:tcBorders>
              <w:bottom w:val="single" w:sz="12" w:space="0" w:color="auto"/>
            </w:tcBorders>
            <w:shd w:val="clear" w:color="auto" w:fill="auto"/>
            <w:vAlign w:val="bottom"/>
          </w:tcPr>
          <w:p w14:paraId="7F14BA80"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36</w:t>
            </w:r>
          </w:p>
        </w:tc>
        <w:tc>
          <w:tcPr>
            <w:tcW w:w="2457" w:type="dxa"/>
            <w:tcBorders>
              <w:bottom w:val="single" w:sz="12" w:space="0" w:color="auto"/>
            </w:tcBorders>
            <w:shd w:val="clear" w:color="auto" w:fill="auto"/>
            <w:vAlign w:val="bottom"/>
          </w:tcPr>
          <w:p w14:paraId="5943B2D7"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36</w:t>
            </w:r>
          </w:p>
        </w:tc>
      </w:tr>
    </w:tbl>
    <w:p w14:paraId="0ABAF82D" w14:textId="4566894F" w:rsidR="00DD7A07" w:rsidRPr="00DD7A07" w:rsidRDefault="00EB1C38" w:rsidP="00EB1C38">
      <w:pPr>
        <w:pStyle w:val="H1G"/>
        <w:rPr>
          <w:lang w:val="es-ES_tradnl"/>
        </w:rPr>
      </w:pPr>
      <w:r>
        <w:rPr>
          <w:lang w:val="es-ES_tradnl"/>
        </w:rPr>
        <w:tab/>
      </w:r>
      <w:r w:rsidR="00DD7A07" w:rsidRPr="00DD7A07">
        <w:rPr>
          <w:lang w:val="es-ES_tradnl"/>
        </w:rPr>
        <w:tab/>
        <w:t>Tasa de dependencia</w:t>
      </w:r>
    </w:p>
    <w:p w14:paraId="41CF7D63" w14:textId="0AB16073" w:rsidR="00DD7A07" w:rsidRPr="00DD7A07" w:rsidRDefault="00DD7A07" w:rsidP="00DD7A07">
      <w:pPr>
        <w:pStyle w:val="SingleTxtG"/>
        <w:rPr>
          <w:b/>
          <w:lang w:val="es-ES_tradnl"/>
        </w:rPr>
      </w:pPr>
      <w:r w:rsidRPr="00DD7A07">
        <w:rPr>
          <w:lang w:val="es-ES_tradnl"/>
        </w:rPr>
        <w:t>15.</w:t>
      </w:r>
      <w:r w:rsidRPr="00DD7A07">
        <w:rPr>
          <w:lang w:val="es-ES_tradnl"/>
        </w:rPr>
        <w:tab/>
        <w:t>La población de Eswatini es joven, con una tasa global de dependencia del 40,97</w:t>
      </w:r>
      <w:r w:rsidR="00E91D3B">
        <w:rPr>
          <w:lang w:val="es-ES_tradnl"/>
        </w:rPr>
        <w:t xml:space="preserve"> </w:t>
      </w:r>
      <w:r w:rsidRPr="00DD7A07">
        <w:rPr>
          <w:lang w:val="es-ES_tradnl"/>
        </w:rPr>
        <w:t>% y una elevada tasa de dependencia de jóvenes, del 37,9</w:t>
      </w:r>
      <w:r w:rsidR="00E91D3B">
        <w:rPr>
          <w:lang w:val="es-ES_tradnl"/>
        </w:rPr>
        <w:t xml:space="preserve"> </w:t>
      </w:r>
      <w:r w:rsidRPr="00DD7A07">
        <w:rPr>
          <w:lang w:val="es-ES_tradnl"/>
        </w:rPr>
        <w:t>%. Ello supone que los posibles efectos en el desarrollo socioeconómico de los cambios en la tasa de dependencia de personas a cargo en la población obedecen a tendencias de las necesidades de apoyo social. Una tasa alta de dependencia es indicio de que la población activa y la economía en general soportan una carga de apoyo mayor y ofrecen los servicios sociales que necesitan los niños y las personas de edad, que normalmente son dependientes económicamente. Una tasa alta de dependencia de jóvenes supone que debe invertirse más en enseñanza y en el cuidado de los niños.</w:t>
      </w:r>
    </w:p>
    <w:p w14:paraId="500A0ACB" w14:textId="3F1C712E" w:rsidR="00DD7A07" w:rsidRPr="00DD7A07" w:rsidRDefault="00EB1C38" w:rsidP="00EB1C38">
      <w:pPr>
        <w:pStyle w:val="H23G"/>
        <w:rPr>
          <w:lang w:val="es-ES_tradnl"/>
        </w:rPr>
      </w:pPr>
      <w:r w:rsidRPr="00EB1C38">
        <w:rPr>
          <w:b w:val="0"/>
          <w:bCs/>
          <w:lang w:val="es-ES_tradnl"/>
        </w:rPr>
        <w:tab/>
      </w:r>
      <w:r w:rsidR="00DD7A07" w:rsidRPr="00EB1C38">
        <w:rPr>
          <w:b w:val="0"/>
          <w:bCs/>
          <w:lang w:val="es-ES_tradnl"/>
        </w:rPr>
        <w:tab/>
        <w:t>Cuadro 5</w:t>
      </w:r>
      <w:r w:rsidRPr="00EB1C38">
        <w:rPr>
          <w:b w:val="0"/>
          <w:bCs/>
          <w:lang w:val="es-ES_tradnl"/>
        </w:rPr>
        <w:br/>
      </w:r>
      <w:r w:rsidR="00DD7A07" w:rsidRPr="00DD7A07">
        <w:rPr>
          <w:lang w:val="es-ES_tradnl"/>
        </w:rPr>
        <w:t>Tasa de dependencia de la población por residencia, censo de 2017</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74"/>
        <w:gridCol w:w="1505"/>
        <w:gridCol w:w="1469"/>
        <w:gridCol w:w="1442"/>
        <w:gridCol w:w="1480"/>
      </w:tblGrid>
      <w:tr w:rsidR="00EB1C38" w:rsidRPr="00EB1C38" w14:paraId="7ACC11B4" w14:textId="77777777" w:rsidTr="00EB1C38">
        <w:trPr>
          <w:cantSplit/>
          <w:trHeight w:val="240"/>
          <w:tblHeader/>
        </w:trPr>
        <w:tc>
          <w:tcPr>
            <w:tcW w:w="1474" w:type="dxa"/>
            <w:tcBorders>
              <w:top w:val="single" w:sz="4" w:space="0" w:color="auto"/>
              <w:bottom w:val="nil"/>
            </w:tcBorders>
            <w:shd w:val="clear" w:color="auto" w:fill="auto"/>
            <w:vAlign w:val="bottom"/>
          </w:tcPr>
          <w:p w14:paraId="2C4CE0B1"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left"/>
              <w:rPr>
                <w:bCs/>
                <w:i/>
                <w:sz w:val="16"/>
                <w:lang w:val="es-ES_tradnl"/>
              </w:rPr>
            </w:pPr>
          </w:p>
        </w:tc>
        <w:tc>
          <w:tcPr>
            <w:tcW w:w="5896" w:type="dxa"/>
            <w:gridSpan w:val="4"/>
            <w:tcBorders>
              <w:top w:val="single" w:sz="4" w:space="0" w:color="auto"/>
              <w:bottom w:val="single" w:sz="4" w:space="0" w:color="auto"/>
            </w:tcBorders>
            <w:shd w:val="clear" w:color="auto" w:fill="auto"/>
            <w:vAlign w:val="bottom"/>
          </w:tcPr>
          <w:p w14:paraId="1C54C311"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bCs/>
                <w:i/>
                <w:sz w:val="16"/>
                <w:lang w:val="es-ES_tradnl"/>
              </w:rPr>
            </w:pPr>
            <w:r w:rsidRPr="00DD7A07">
              <w:rPr>
                <w:i/>
                <w:iCs/>
                <w:sz w:val="16"/>
                <w:lang w:val="es-ES_tradnl"/>
              </w:rPr>
              <w:t>Tasa de dependencia</w:t>
            </w:r>
          </w:p>
        </w:tc>
      </w:tr>
      <w:tr w:rsidR="00EB1C38" w:rsidRPr="00DD7A07" w14:paraId="580360CB" w14:textId="77777777" w:rsidTr="00EB1C38">
        <w:trPr>
          <w:cantSplit/>
          <w:trHeight w:val="240"/>
        </w:trPr>
        <w:tc>
          <w:tcPr>
            <w:tcW w:w="1474" w:type="dxa"/>
            <w:tcBorders>
              <w:top w:val="nil"/>
              <w:bottom w:val="single" w:sz="12" w:space="0" w:color="auto"/>
            </w:tcBorders>
            <w:shd w:val="clear" w:color="auto" w:fill="auto"/>
          </w:tcPr>
          <w:p w14:paraId="01D01EE1"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left"/>
              <w:rPr>
                <w:bCs/>
                <w:sz w:val="18"/>
                <w:lang w:val="es-ES_tradnl"/>
              </w:rPr>
            </w:pPr>
            <w:r w:rsidRPr="00DD7A07">
              <w:rPr>
                <w:bCs/>
                <w:i/>
                <w:sz w:val="16"/>
                <w:lang w:val="es-ES_tradnl"/>
              </w:rPr>
              <w:t>Año del censo</w:t>
            </w:r>
          </w:p>
        </w:tc>
        <w:tc>
          <w:tcPr>
            <w:tcW w:w="1505" w:type="dxa"/>
            <w:tcBorders>
              <w:top w:val="single" w:sz="4" w:space="0" w:color="auto"/>
              <w:bottom w:val="single" w:sz="12" w:space="0" w:color="auto"/>
            </w:tcBorders>
            <w:shd w:val="clear" w:color="auto" w:fill="auto"/>
            <w:vAlign w:val="bottom"/>
          </w:tcPr>
          <w:p w14:paraId="283D5437" w14:textId="77777777" w:rsidR="00DD7A07" w:rsidRPr="00DD7A07" w:rsidRDefault="00DD7A07" w:rsidP="00DB5D44">
            <w:pPr>
              <w:pStyle w:val="SingleTxtG"/>
              <w:tabs>
                <w:tab w:val="clear" w:pos="1701"/>
                <w:tab w:val="clear" w:pos="2268"/>
                <w:tab w:val="clear" w:pos="2835"/>
              </w:tabs>
              <w:spacing w:before="80" w:after="80" w:line="200" w:lineRule="exact"/>
              <w:ind w:left="57" w:right="28"/>
              <w:jc w:val="left"/>
              <w:rPr>
                <w:i/>
                <w:iCs/>
                <w:sz w:val="16"/>
                <w:lang w:val="es-ES_tradnl"/>
              </w:rPr>
            </w:pPr>
            <w:r w:rsidRPr="00DD7A07">
              <w:rPr>
                <w:i/>
                <w:iCs/>
                <w:sz w:val="16"/>
                <w:lang w:val="es-ES_tradnl"/>
              </w:rPr>
              <w:t>Residencia</w:t>
            </w:r>
          </w:p>
        </w:tc>
        <w:tc>
          <w:tcPr>
            <w:tcW w:w="1469" w:type="dxa"/>
            <w:tcBorders>
              <w:top w:val="single" w:sz="4" w:space="0" w:color="auto"/>
              <w:bottom w:val="single" w:sz="12" w:space="0" w:color="auto"/>
            </w:tcBorders>
            <w:shd w:val="clear" w:color="auto" w:fill="auto"/>
            <w:vAlign w:val="bottom"/>
          </w:tcPr>
          <w:p w14:paraId="53D4777B"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Jóvenes</w:t>
            </w:r>
          </w:p>
        </w:tc>
        <w:tc>
          <w:tcPr>
            <w:tcW w:w="1442" w:type="dxa"/>
            <w:tcBorders>
              <w:top w:val="single" w:sz="4" w:space="0" w:color="auto"/>
              <w:bottom w:val="single" w:sz="12" w:space="0" w:color="auto"/>
            </w:tcBorders>
            <w:shd w:val="clear" w:color="auto" w:fill="auto"/>
            <w:vAlign w:val="bottom"/>
          </w:tcPr>
          <w:p w14:paraId="18F88EB1"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Personas de edad</w:t>
            </w:r>
          </w:p>
        </w:tc>
        <w:tc>
          <w:tcPr>
            <w:tcW w:w="1480" w:type="dxa"/>
            <w:tcBorders>
              <w:top w:val="single" w:sz="4" w:space="0" w:color="auto"/>
              <w:bottom w:val="single" w:sz="12" w:space="0" w:color="auto"/>
            </w:tcBorders>
            <w:shd w:val="clear" w:color="auto" w:fill="auto"/>
            <w:vAlign w:val="bottom"/>
          </w:tcPr>
          <w:p w14:paraId="1286CA16"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General</w:t>
            </w:r>
          </w:p>
        </w:tc>
      </w:tr>
      <w:tr w:rsidR="00EB1C38" w:rsidRPr="00DD7A07" w14:paraId="72F64B92" w14:textId="77777777" w:rsidTr="00EB1C38">
        <w:trPr>
          <w:cantSplit/>
          <w:trHeight w:val="240"/>
        </w:trPr>
        <w:tc>
          <w:tcPr>
            <w:tcW w:w="1474" w:type="dxa"/>
            <w:tcBorders>
              <w:top w:val="single" w:sz="12" w:space="0" w:color="auto"/>
            </w:tcBorders>
            <w:shd w:val="clear" w:color="auto" w:fill="auto"/>
          </w:tcPr>
          <w:p w14:paraId="14A52B6F"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2007</w:t>
            </w:r>
          </w:p>
        </w:tc>
        <w:tc>
          <w:tcPr>
            <w:tcW w:w="1505" w:type="dxa"/>
            <w:tcBorders>
              <w:top w:val="single" w:sz="12" w:space="0" w:color="auto"/>
            </w:tcBorders>
            <w:shd w:val="clear" w:color="auto" w:fill="auto"/>
            <w:vAlign w:val="bottom"/>
          </w:tcPr>
          <w:p w14:paraId="1F7FF314" w14:textId="77777777" w:rsidR="00DD7A07" w:rsidRPr="00DD7A07" w:rsidRDefault="00DD7A07" w:rsidP="00DB5D44">
            <w:pPr>
              <w:pStyle w:val="SingleTxtG"/>
              <w:tabs>
                <w:tab w:val="clear" w:pos="1701"/>
                <w:tab w:val="clear" w:pos="2268"/>
                <w:tab w:val="clear" w:pos="2835"/>
              </w:tabs>
              <w:spacing w:before="40" w:after="40" w:line="220" w:lineRule="exact"/>
              <w:ind w:left="57" w:right="28"/>
              <w:jc w:val="left"/>
              <w:rPr>
                <w:sz w:val="18"/>
                <w:lang w:val="es-ES_tradnl"/>
              </w:rPr>
            </w:pPr>
            <w:r w:rsidRPr="00DD7A07">
              <w:rPr>
                <w:iCs/>
                <w:sz w:val="18"/>
                <w:lang w:val="es-ES_tradnl"/>
              </w:rPr>
              <w:t>Zonas rurales</w:t>
            </w:r>
          </w:p>
        </w:tc>
        <w:tc>
          <w:tcPr>
            <w:tcW w:w="1469" w:type="dxa"/>
            <w:tcBorders>
              <w:top w:val="single" w:sz="12" w:space="0" w:color="auto"/>
            </w:tcBorders>
            <w:shd w:val="clear" w:color="auto" w:fill="auto"/>
            <w:vAlign w:val="bottom"/>
          </w:tcPr>
          <w:p w14:paraId="0A9D111F"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74,52</w:t>
            </w:r>
          </w:p>
        </w:tc>
        <w:tc>
          <w:tcPr>
            <w:tcW w:w="1442" w:type="dxa"/>
            <w:tcBorders>
              <w:top w:val="single" w:sz="12" w:space="0" w:color="auto"/>
            </w:tcBorders>
            <w:shd w:val="clear" w:color="auto" w:fill="auto"/>
            <w:vAlign w:val="bottom"/>
          </w:tcPr>
          <w:p w14:paraId="46A69758"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7,98</w:t>
            </w:r>
          </w:p>
        </w:tc>
        <w:tc>
          <w:tcPr>
            <w:tcW w:w="1480" w:type="dxa"/>
            <w:tcBorders>
              <w:top w:val="single" w:sz="12" w:space="0" w:color="auto"/>
            </w:tcBorders>
            <w:shd w:val="clear" w:color="auto" w:fill="auto"/>
            <w:vAlign w:val="bottom"/>
          </w:tcPr>
          <w:p w14:paraId="0008F6F2"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82,50</w:t>
            </w:r>
          </w:p>
        </w:tc>
      </w:tr>
      <w:tr w:rsidR="00EB1C38" w:rsidRPr="00DD7A07" w14:paraId="5CDE8F81" w14:textId="77777777" w:rsidTr="00EB1C38">
        <w:trPr>
          <w:cantSplit/>
          <w:trHeight w:val="240"/>
        </w:trPr>
        <w:tc>
          <w:tcPr>
            <w:tcW w:w="1474" w:type="dxa"/>
            <w:shd w:val="clear" w:color="auto" w:fill="auto"/>
          </w:tcPr>
          <w:p w14:paraId="6DBE1FF1"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p>
        </w:tc>
        <w:tc>
          <w:tcPr>
            <w:tcW w:w="1505" w:type="dxa"/>
            <w:shd w:val="clear" w:color="auto" w:fill="auto"/>
            <w:vAlign w:val="bottom"/>
          </w:tcPr>
          <w:p w14:paraId="31DC4A6D" w14:textId="77777777" w:rsidR="00DD7A07" w:rsidRPr="00DD7A07" w:rsidRDefault="00DD7A07" w:rsidP="00DB5D44">
            <w:pPr>
              <w:pStyle w:val="SingleTxtG"/>
              <w:tabs>
                <w:tab w:val="clear" w:pos="1701"/>
                <w:tab w:val="clear" w:pos="2268"/>
                <w:tab w:val="clear" w:pos="2835"/>
              </w:tabs>
              <w:spacing w:before="40" w:after="40" w:line="220" w:lineRule="exact"/>
              <w:ind w:left="57" w:right="28"/>
              <w:jc w:val="left"/>
              <w:rPr>
                <w:sz w:val="18"/>
                <w:lang w:val="es-ES_tradnl"/>
              </w:rPr>
            </w:pPr>
            <w:r w:rsidRPr="00DD7A07">
              <w:rPr>
                <w:iCs/>
                <w:sz w:val="18"/>
                <w:lang w:val="es-ES_tradnl"/>
              </w:rPr>
              <w:t>Zonas urbanas</w:t>
            </w:r>
          </w:p>
        </w:tc>
        <w:tc>
          <w:tcPr>
            <w:tcW w:w="1469" w:type="dxa"/>
            <w:shd w:val="clear" w:color="auto" w:fill="auto"/>
            <w:vAlign w:val="bottom"/>
          </w:tcPr>
          <w:p w14:paraId="6B200466"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44,38</w:t>
            </w:r>
          </w:p>
        </w:tc>
        <w:tc>
          <w:tcPr>
            <w:tcW w:w="1442" w:type="dxa"/>
            <w:shd w:val="clear" w:color="auto" w:fill="auto"/>
            <w:vAlign w:val="bottom"/>
          </w:tcPr>
          <w:p w14:paraId="46559DDD"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2,51</w:t>
            </w:r>
          </w:p>
        </w:tc>
        <w:tc>
          <w:tcPr>
            <w:tcW w:w="1480" w:type="dxa"/>
            <w:shd w:val="clear" w:color="auto" w:fill="auto"/>
            <w:vAlign w:val="bottom"/>
          </w:tcPr>
          <w:p w14:paraId="5D95F4D6"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46,89</w:t>
            </w:r>
          </w:p>
        </w:tc>
      </w:tr>
      <w:tr w:rsidR="00EB1C38" w:rsidRPr="00DD7A07" w14:paraId="6B8C5DA4" w14:textId="77777777" w:rsidTr="00EB1C38">
        <w:trPr>
          <w:cantSplit/>
          <w:trHeight w:val="240"/>
        </w:trPr>
        <w:tc>
          <w:tcPr>
            <w:tcW w:w="1474" w:type="dxa"/>
            <w:shd w:val="clear" w:color="auto" w:fill="auto"/>
          </w:tcPr>
          <w:p w14:paraId="613438EE"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2017</w:t>
            </w:r>
          </w:p>
        </w:tc>
        <w:tc>
          <w:tcPr>
            <w:tcW w:w="1505" w:type="dxa"/>
            <w:shd w:val="clear" w:color="auto" w:fill="auto"/>
            <w:vAlign w:val="bottom"/>
          </w:tcPr>
          <w:p w14:paraId="2B78DFF9" w14:textId="77777777" w:rsidR="00DD7A07" w:rsidRPr="00DD7A07" w:rsidRDefault="00DD7A07" w:rsidP="00DB5D44">
            <w:pPr>
              <w:pStyle w:val="SingleTxtG"/>
              <w:tabs>
                <w:tab w:val="clear" w:pos="1701"/>
                <w:tab w:val="clear" w:pos="2268"/>
                <w:tab w:val="clear" w:pos="2835"/>
              </w:tabs>
              <w:spacing w:before="40" w:after="40" w:line="220" w:lineRule="exact"/>
              <w:ind w:left="57" w:right="28"/>
              <w:jc w:val="left"/>
              <w:rPr>
                <w:sz w:val="18"/>
                <w:lang w:val="es-ES_tradnl"/>
              </w:rPr>
            </w:pPr>
            <w:r w:rsidRPr="00DD7A07">
              <w:rPr>
                <w:iCs/>
                <w:sz w:val="18"/>
                <w:lang w:val="es-ES_tradnl"/>
              </w:rPr>
              <w:t>Zonas rurales</w:t>
            </w:r>
          </w:p>
        </w:tc>
        <w:tc>
          <w:tcPr>
            <w:tcW w:w="1469" w:type="dxa"/>
            <w:shd w:val="clear" w:color="auto" w:fill="auto"/>
            <w:vAlign w:val="bottom"/>
          </w:tcPr>
          <w:p w14:paraId="5735214E"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67,97</w:t>
            </w:r>
          </w:p>
        </w:tc>
        <w:tc>
          <w:tcPr>
            <w:tcW w:w="1442" w:type="dxa"/>
            <w:shd w:val="clear" w:color="auto" w:fill="auto"/>
            <w:vAlign w:val="bottom"/>
          </w:tcPr>
          <w:p w14:paraId="2C4BA2FA"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9,18</w:t>
            </w:r>
          </w:p>
        </w:tc>
        <w:tc>
          <w:tcPr>
            <w:tcW w:w="1480" w:type="dxa"/>
            <w:shd w:val="clear" w:color="auto" w:fill="auto"/>
            <w:vAlign w:val="bottom"/>
          </w:tcPr>
          <w:p w14:paraId="6CB80B0A"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77,15</w:t>
            </w:r>
          </w:p>
        </w:tc>
      </w:tr>
      <w:tr w:rsidR="00EB1C38" w:rsidRPr="00DD7A07" w14:paraId="77370469" w14:textId="77777777" w:rsidTr="00EB1C38">
        <w:trPr>
          <w:cantSplit/>
          <w:trHeight w:val="240"/>
        </w:trPr>
        <w:tc>
          <w:tcPr>
            <w:tcW w:w="1474" w:type="dxa"/>
            <w:tcBorders>
              <w:bottom w:val="single" w:sz="12" w:space="0" w:color="auto"/>
            </w:tcBorders>
            <w:shd w:val="clear" w:color="auto" w:fill="auto"/>
          </w:tcPr>
          <w:p w14:paraId="02F142B6"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p>
        </w:tc>
        <w:tc>
          <w:tcPr>
            <w:tcW w:w="1505" w:type="dxa"/>
            <w:tcBorders>
              <w:bottom w:val="single" w:sz="12" w:space="0" w:color="auto"/>
            </w:tcBorders>
            <w:shd w:val="clear" w:color="auto" w:fill="auto"/>
            <w:vAlign w:val="bottom"/>
          </w:tcPr>
          <w:p w14:paraId="7C98E368" w14:textId="77777777" w:rsidR="00DD7A07" w:rsidRPr="00DD7A07" w:rsidRDefault="00DD7A07" w:rsidP="00DB5D44">
            <w:pPr>
              <w:pStyle w:val="SingleTxtG"/>
              <w:tabs>
                <w:tab w:val="clear" w:pos="1701"/>
                <w:tab w:val="clear" w:pos="2268"/>
                <w:tab w:val="clear" w:pos="2835"/>
              </w:tabs>
              <w:spacing w:before="40" w:after="40" w:line="220" w:lineRule="exact"/>
              <w:ind w:left="57" w:right="28"/>
              <w:jc w:val="left"/>
              <w:rPr>
                <w:sz w:val="18"/>
                <w:lang w:val="es-ES_tradnl"/>
              </w:rPr>
            </w:pPr>
            <w:r w:rsidRPr="00DD7A07">
              <w:rPr>
                <w:iCs/>
                <w:sz w:val="18"/>
                <w:lang w:val="es-ES_tradnl"/>
              </w:rPr>
              <w:t>Zonas urbanas</w:t>
            </w:r>
          </w:p>
        </w:tc>
        <w:tc>
          <w:tcPr>
            <w:tcW w:w="1469" w:type="dxa"/>
            <w:tcBorders>
              <w:bottom w:val="single" w:sz="12" w:space="0" w:color="auto"/>
            </w:tcBorders>
            <w:shd w:val="clear" w:color="auto" w:fill="auto"/>
            <w:vAlign w:val="bottom"/>
          </w:tcPr>
          <w:p w14:paraId="1058FBD5"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37,79</w:t>
            </w:r>
          </w:p>
        </w:tc>
        <w:tc>
          <w:tcPr>
            <w:tcW w:w="1442" w:type="dxa"/>
            <w:tcBorders>
              <w:bottom w:val="single" w:sz="12" w:space="0" w:color="auto"/>
            </w:tcBorders>
            <w:shd w:val="clear" w:color="auto" w:fill="auto"/>
            <w:vAlign w:val="bottom"/>
          </w:tcPr>
          <w:p w14:paraId="40C1C5EA"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3,17</w:t>
            </w:r>
          </w:p>
        </w:tc>
        <w:tc>
          <w:tcPr>
            <w:tcW w:w="1480" w:type="dxa"/>
            <w:tcBorders>
              <w:bottom w:val="single" w:sz="12" w:space="0" w:color="auto"/>
            </w:tcBorders>
            <w:shd w:val="clear" w:color="auto" w:fill="auto"/>
            <w:vAlign w:val="bottom"/>
          </w:tcPr>
          <w:p w14:paraId="64D269F0"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40,97</w:t>
            </w:r>
          </w:p>
        </w:tc>
      </w:tr>
    </w:tbl>
    <w:p w14:paraId="14B12363" w14:textId="61B0A1E1" w:rsidR="00DD7A07" w:rsidRPr="00DD7A07" w:rsidRDefault="00EB1C38" w:rsidP="00EB1C38">
      <w:pPr>
        <w:pStyle w:val="H23G"/>
        <w:rPr>
          <w:lang w:val="es-ES_tradnl"/>
        </w:rPr>
      </w:pPr>
      <w:r w:rsidRPr="00EB1C38">
        <w:rPr>
          <w:b w:val="0"/>
          <w:bCs/>
          <w:lang w:val="es-ES_tradnl"/>
        </w:rPr>
        <w:tab/>
      </w:r>
      <w:r w:rsidR="00DD7A07" w:rsidRPr="00EB1C38">
        <w:rPr>
          <w:b w:val="0"/>
          <w:bCs/>
          <w:lang w:val="es-ES_tradnl"/>
        </w:rPr>
        <w:tab/>
        <w:t>Cuadro 6</w:t>
      </w:r>
      <w:r w:rsidRPr="00EB1C38">
        <w:rPr>
          <w:b w:val="0"/>
          <w:bCs/>
          <w:lang w:val="es-ES_tradnl"/>
        </w:rPr>
        <w:br/>
      </w:r>
      <w:r w:rsidR="00DD7A07" w:rsidRPr="00DD7A07">
        <w:rPr>
          <w:lang w:val="es-ES_tradnl"/>
        </w:rPr>
        <w:t>Esperanza de vida al nacer por sexo y por región, censo de 2017</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92"/>
        <w:gridCol w:w="1550"/>
        <w:gridCol w:w="1267"/>
        <w:gridCol w:w="1430"/>
        <w:gridCol w:w="1432"/>
      </w:tblGrid>
      <w:tr w:rsidR="00EB1C38" w:rsidRPr="00EB1C38" w14:paraId="52BE560A" w14:textId="77777777" w:rsidTr="00086AC6">
        <w:trPr>
          <w:cantSplit/>
          <w:trHeight w:val="240"/>
          <w:tblHeader/>
        </w:trPr>
        <w:tc>
          <w:tcPr>
            <w:tcW w:w="1701" w:type="dxa"/>
            <w:vMerge w:val="restart"/>
            <w:tcBorders>
              <w:top w:val="single" w:sz="4" w:space="0" w:color="auto"/>
              <w:bottom w:val="single" w:sz="4" w:space="0" w:color="auto"/>
            </w:tcBorders>
            <w:shd w:val="clear" w:color="auto" w:fill="auto"/>
            <w:vAlign w:val="bottom"/>
          </w:tcPr>
          <w:p w14:paraId="6AA74E86"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left"/>
              <w:rPr>
                <w:bCs/>
                <w:i/>
                <w:sz w:val="16"/>
                <w:lang w:val="es-ES_tradnl"/>
              </w:rPr>
            </w:pPr>
            <w:r w:rsidRPr="00DD7A07">
              <w:rPr>
                <w:i/>
                <w:iCs/>
                <w:sz w:val="16"/>
                <w:lang w:val="es-ES_tradnl"/>
              </w:rPr>
              <w:t>Zona de residencia</w:t>
            </w:r>
          </w:p>
        </w:tc>
        <w:tc>
          <w:tcPr>
            <w:tcW w:w="5715" w:type="dxa"/>
            <w:gridSpan w:val="4"/>
            <w:tcBorders>
              <w:top w:val="single" w:sz="4" w:space="0" w:color="auto"/>
              <w:bottom w:val="single" w:sz="4" w:space="0" w:color="auto"/>
            </w:tcBorders>
            <w:shd w:val="clear" w:color="auto" w:fill="auto"/>
            <w:vAlign w:val="bottom"/>
          </w:tcPr>
          <w:p w14:paraId="2F7C6869"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bCs/>
                <w:i/>
                <w:sz w:val="16"/>
                <w:lang w:val="es-ES_tradnl"/>
              </w:rPr>
            </w:pPr>
            <w:r w:rsidRPr="00DD7A07">
              <w:rPr>
                <w:i/>
                <w:iCs/>
                <w:sz w:val="16"/>
                <w:lang w:val="es-ES_tradnl"/>
              </w:rPr>
              <w:t>Esperanza de vida al nacer</w:t>
            </w:r>
          </w:p>
        </w:tc>
      </w:tr>
      <w:tr w:rsidR="00EB1C38" w:rsidRPr="00DD7A07" w14:paraId="64792030" w14:textId="77777777" w:rsidTr="00086AC6">
        <w:trPr>
          <w:cantSplit/>
          <w:trHeight w:val="240"/>
          <w:tblHeader/>
        </w:trPr>
        <w:tc>
          <w:tcPr>
            <w:tcW w:w="1701" w:type="dxa"/>
            <w:vMerge/>
            <w:tcBorders>
              <w:top w:val="single" w:sz="4" w:space="0" w:color="auto"/>
              <w:bottom w:val="single" w:sz="4" w:space="0" w:color="auto"/>
            </w:tcBorders>
            <w:shd w:val="clear" w:color="auto" w:fill="auto"/>
            <w:vAlign w:val="bottom"/>
          </w:tcPr>
          <w:p w14:paraId="6AF7ABED"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bCs/>
                <w:sz w:val="18"/>
                <w:lang w:val="es-ES_tradnl"/>
              </w:rPr>
            </w:pPr>
          </w:p>
        </w:tc>
        <w:tc>
          <w:tcPr>
            <w:tcW w:w="2835" w:type="dxa"/>
            <w:gridSpan w:val="2"/>
            <w:tcBorders>
              <w:top w:val="single" w:sz="4" w:space="0" w:color="auto"/>
              <w:bottom w:val="single" w:sz="4" w:space="0" w:color="auto"/>
              <w:right w:val="single" w:sz="24" w:space="0" w:color="FFFFFF" w:themeColor="background1"/>
            </w:tcBorders>
            <w:shd w:val="clear" w:color="auto" w:fill="auto"/>
            <w:vAlign w:val="bottom"/>
          </w:tcPr>
          <w:p w14:paraId="3A8B8B53"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iCs/>
                <w:sz w:val="16"/>
                <w:lang w:val="es-ES_tradnl"/>
              </w:rPr>
            </w:pPr>
            <w:r w:rsidRPr="00DD7A07">
              <w:rPr>
                <w:i/>
                <w:iCs/>
                <w:sz w:val="16"/>
                <w:lang w:val="es-ES_tradnl"/>
              </w:rPr>
              <w:t>Hombres</w:t>
            </w:r>
          </w:p>
        </w:tc>
        <w:tc>
          <w:tcPr>
            <w:tcW w:w="2878" w:type="dxa"/>
            <w:gridSpan w:val="2"/>
            <w:tcBorders>
              <w:top w:val="single" w:sz="4" w:space="0" w:color="auto"/>
              <w:left w:val="single" w:sz="24" w:space="0" w:color="FFFFFF" w:themeColor="background1"/>
              <w:bottom w:val="single" w:sz="4" w:space="0" w:color="auto"/>
            </w:tcBorders>
            <w:shd w:val="clear" w:color="auto" w:fill="auto"/>
            <w:vAlign w:val="bottom"/>
          </w:tcPr>
          <w:p w14:paraId="166CBC1B" w14:textId="77777777" w:rsidR="00DD7A07" w:rsidRPr="00DD7A07" w:rsidRDefault="00DD7A07" w:rsidP="00EB1C38">
            <w:pPr>
              <w:pStyle w:val="SingleTxtG"/>
              <w:tabs>
                <w:tab w:val="clear" w:pos="1701"/>
                <w:tab w:val="clear" w:pos="2268"/>
                <w:tab w:val="clear" w:pos="2835"/>
              </w:tabs>
              <w:spacing w:before="80" w:after="80" w:line="200" w:lineRule="exact"/>
              <w:ind w:left="0" w:right="0"/>
              <w:jc w:val="center"/>
              <w:rPr>
                <w:i/>
                <w:iCs/>
                <w:sz w:val="16"/>
                <w:lang w:val="es-ES_tradnl"/>
              </w:rPr>
            </w:pPr>
            <w:r w:rsidRPr="00DD7A07">
              <w:rPr>
                <w:i/>
                <w:iCs/>
                <w:sz w:val="16"/>
                <w:lang w:val="es-ES_tradnl"/>
              </w:rPr>
              <w:t>Mujeres</w:t>
            </w:r>
          </w:p>
        </w:tc>
      </w:tr>
      <w:tr w:rsidR="00EB1C38" w:rsidRPr="00DD7A07" w14:paraId="015ADD8C" w14:textId="77777777" w:rsidTr="00086AC6">
        <w:trPr>
          <w:cantSplit/>
          <w:trHeight w:val="240"/>
          <w:tblHeader/>
        </w:trPr>
        <w:tc>
          <w:tcPr>
            <w:tcW w:w="1701" w:type="dxa"/>
            <w:vMerge/>
            <w:tcBorders>
              <w:top w:val="single" w:sz="4" w:space="0" w:color="auto"/>
              <w:bottom w:val="single" w:sz="12" w:space="0" w:color="auto"/>
            </w:tcBorders>
            <w:shd w:val="clear" w:color="auto" w:fill="auto"/>
            <w:vAlign w:val="bottom"/>
          </w:tcPr>
          <w:p w14:paraId="15D4BD1D"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bCs/>
                <w:sz w:val="18"/>
                <w:lang w:val="es-ES_tradnl"/>
              </w:rPr>
            </w:pPr>
          </w:p>
        </w:tc>
        <w:tc>
          <w:tcPr>
            <w:tcW w:w="1560" w:type="dxa"/>
            <w:tcBorders>
              <w:top w:val="single" w:sz="4" w:space="0" w:color="auto"/>
              <w:bottom w:val="single" w:sz="12" w:space="0" w:color="auto"/>
            </w:tcBorders>
            <w:shd w:val="clear" w:color="auto" w:fill="auto"/>
            <w:vAlign w:val="bottom"/>
          </w:tcPr>
          <w:p w14:paraId="1D67B5B0"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2007</w:t>
            </w:r>
          </w:p>
        </w:tc>
        <w:tc>
          <w:tcPr>
            <w:tcW w:w="1275" w:type="dxa"/>
            <w:tcBorders>
              <w:top w:val="single" w:sz="4" w:space="0" w:color="auto"/>
              <w:bottom w:val="single" w:sz="12" w:space="0" w:color="auto"/>
              <w:right w:val="single" w:sz="24" w:space="0" w:color="FFFFFF" w:themeColor="background1"/>
            </w:tcBorders>
            <w:shd w:val="clear" w:color="auto" w:fill="auto"/>
            <w:vAlign w:val="bottom"/>
          </w:tcPr>
          <w:p w14:paraId="2EB1E499"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2017</w:t>
            </w:r>
          </w:p>
        </w:tc>
        <w:tc>
          <w:tcPr>
            <w:tcW w:w="1439" w:type="dxa"/>
            <w:tcBorders>
              <w:top w:val="single" w:sz="4" w:space="0" w:color="auto"/>
              <w:left w:val="single" w:sz="24" w:space="0" w:color="FFFFFF" w:themeColor="background1"/>
              <w:bottom w:val="single" w:sz="12" w:space="0" w:color="auto"/>
            </w:tcBorders>
            <w:shd w:val="clear" w:color="auto" w:fill="auto"/>
            <w:vAlign w:val="bottom"/>
          </w:tcPr>
          <w:p w14:paraId="799B9C3E"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2007</w:t>
            </w:r>
          </w:p>
        </w:tc>
        <w:tc>
          <w:tcPr>
            <w:tcW w:w="1439" w:type="dxa"/>
            <w:tcBorders>
              <w:top w:val="single" w:sz="4" w:space="0" w:color="auto"/>
              <w:bottom w:val="single" w:sz="12" w:space="0" w:color="auto"/>
            </w:tcBorders>
            <w:shd w:val="clear" w:color="auto" w:fill="auto"/>
            <w:vAlign w:val="bottom"/>
          </w:tcPr>
          <w:p w14:paraId="61C5EE7B" w14:textId="77777777" w:rsidR="00DD7A07" w:rsidRPr="00DD7A07" w:rsidRDefault="00DD7A07" w:rsidP="00EB1C38">
            <w:pPr>
              <w:pStyle w:val="SingleTxtG"/>
              <w:tabs>
                <w:tab w:val="clear" w:pos="1701"/>
                <w:tab w:val="clear" w:pos="2268"/>
                <w:tab w:val="clear" w:pos="2835"/>
              </w:tabs>
              <w:spacing w:before="80" w:after="80" w:line="200" w:lineRule="exact"/>
              <w:ind w:left="57" w:right="28"/>
              <w:jc w:val="right"/>
              <w:rPr>
                <w:i/>
                <w:iCs/>
                <w:sz w:val="16"/>
                <w:lang w:val="es-ES_tradnl"/>
              </w:rPr>
            </w:pPr>
            <w:r w:rsidRPr="00DD7A07">
              <w:rPr>
                <w:i/>
                <w:iCs/>
                <w:sz w:val="16"/>
                <w:lang w:val="es-ES_tradnl"/>
              </w:rPr>
              <w:t>2017</w:t>
            </w:r>
          </w:p>
        </w:tc>
      </w:tr>
      <w:tr w:rsidR="00EB1C38" w:rsidRPr="00DD7A07" w14:paraId="490E8F59" w14:textId="77777777" w:rsidTr="00086AC6">
        <w:trPr>
          <w:cantSplit/>
          <w:trHeight w:val="240"/>
        </w:trPr>
        <w:tc>
          <w:tcPr>
            <w:tcW w:w="1701" w:type="dxa"/>
            <w:tcBorders>
              <w:top w:val="single" w:sz="12" w:space="0" w:color="auto"/>
            </w:tcBorders>
            <w:shd w:val="clear" w:color="auto" w:fill="auto"/>
          </w:tcPr>
          <w:p w14:paraId="15F1F6D0"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Nacional</w:t>
            </w:r>
          </w:p>
        </w:tc>
        <w:tc>
          <w:tcPr>
            <w:tcW w:w="1560" w:type="dxa"/>
            <w:tcBorders>
              <w:top w:val="single" w:sz="12" w:space="0" w:color="auto"/>
            </w:tcBorders>
            <w:shd w:val="clear" w:color="auto" w:fill="auto"/>
            <w:vAlign w:val="bottom"/>
          </w:tcPr>
          <w:p w14:paraId="7E9650D1"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42,22</w:t>
            </w:r>
          </w:p>
        </w:tc>
        <w:tc>
          <w:tcPr>
            <w:tcW w:w="1275" w:type="dxa"/>
            <w:tcBorders>
              <w:top w:val="single" w:sz="12" w:space="0" w:color="auto"/>
            </w:tcBorders>
            <w:shd w:val="clear" w:color="auto" w:fill="auto"/>
            <w:vAlign w:val="bottom"/>
          </w:tcPr>
          <w:p w14:paraId="67A763A9"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58,85</w:t>
            </w:r>
          </w:p>
        </w:tc>
        <w:tc>
          <w:tcPr>
            <w:tcW w:w="1439" w:type="dxa"/>
            <w:tcBorders>
              <w:top w:val="single" w:sz="12" w:space="0" w:color="auto"/>
            </w:tcBorders>
            <w:shd w:val="clear" w:color="auto" w:fill="auto"/>
            <w:vAlign w:val="bottom"/>
          </w:tcPr>
          <w:p w14:paraId="1BA74B0D"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43,13</w:t>
            </w:r>
          </w:p>
        </w:tc>
        <w:tc>
          <w:tcPr>
            <w:tcW w:w="1439" w:type="dxa"/>
            <w:tcBorders>
              <w:top w:val="single" w:sz="12" w:space="0" w:color="auto"/>
            </w:tcBorders>
            <w:shd w:val="clear" w:color="auto" w:fill="auto"/>
            <w:vAlign w:val="bottom"/>
          </w:tcPr>
          <w:p w14:paraId="7BF6E079"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63,52</w:t>
            </w:r>
          </w:p>
        </w:tc>
      </w:tr>
      <w:tr w:rsidR="00EB1C38" w:rsidRPr="00DD7A07" w14:paraId="49F66C57" w14:textId="77777777" w:rsidTr="00086AC6">
        <w:trPr>
          <w:cantSplit/>
          <w:trHeight w:val="240"/>
        </w:trPr>
        <w:tc>
          <w:tcPr>
            <w:tcW w:w="1701" w:type="dxa"/>
            <w:shd w:val="clear" w:color="auto" w:fill="auto"/>
          </w:tcPr>
          <w:p w14:paraId="4E9E19E1"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Zonas urbanas</w:t>
            </w:r>
          </w:p>
        </w:tc>
        <w:tc>
          <w:tcPr>
            <w:tcW w:w="1560" w:type="dxa"/>
            <w:shd w:val="clear" w:color="auto" w:fill="auto"/>
            <w:vAlign w:val="bottom"/>
          </w:tcPr>
          <w:p w14:paraId="2253B0B2"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57,19</w:t>
            </w:r>
          </w:p>
        </w:tc>
        <w:tc>
          <w:tcPr>
            <w:tcW w:w="1275" w:type="dxa"/>
            <w:shd w:val="clear" w:color="auto" w:fill="auto"/>
            <w:vAlign w:val="bottom"/>
          </w:tcPr>
          <w:p w14:paraId="7FAE5BFA"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69,82</w:t>
            </w:r>
          </w:p>
        </w:tc>
        <w:tc>
          <w:tcPr>
            <w:tcW w:w="1439" w:type="dxa"/>
            <w:shd w:val="clear" w:color="auto" w:fill="auto"/>
            <w:vAlign w:val="bottom"/>
          </w:tcPr>
          <w:p w14:paraId="5F0B7251"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57,59</w:t>
            </w:r>
          </w:p>
        </w:tc>
        <w:tc>
          <w:tcPr>
            <w:tcW w:w="1439" w:type="dxa"/>
            <w:shd w:val="clear" w:color="auto" w:fill="auto"/>
            <w:vAlign w:val="bottom"/>
          </w:tcPr>
          <w:p w14:paraId="552D67DD"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68,21</w:t>
            </w:r>
          </w:p>
        </w:tc>
      </w:tr>
      <w:tr w:rsidR="00EB1C38" w:rsidRPr="00DD7A07" w14:paraId="3805095F" w14:textId="77777777" w:rsidTr="00086AC6">
        <w:trPr>
          <w:cantSplit/>
          <w:trHeight w:val="240"/>
        </w:trPr>
        <w:tc>
          <w:tcPr>
            <w:tcW w:w="1701" w:type="dxa"/>
            <w:tcBorders>
              <w:bottom w:val="single" w:sz="12" w:space="0" w:color="auto"/>
            </w:tcBorders>
            <w:shd w:val="clear" w:color="auto" w:fill="auto"/>
          </w:tcPr>
          <w:p w14:paraId="0DA72465" w14:textId="77777777" w:rsidR="00DD7A07" w:rsidRPr="00DD7A07" w:rsidRDefault="00DD7A07" w:rsidP="00EB1C38">
            <w:pPr>
              <w:pStyle w:val="SingleTxtG"/>
              <w:tabs>
                <w:tab w:val="clear" w:pos="1701"/>
                <w:tab w:val="clear" w:pos="2268"/>
                <w:tab w:val="clear" w:pos="2835"/>
              </w:tabs>
              <w:spacing w:before="40" w:after="40" w:line="220" w:lineRule="exact"/>
              <w:ind w:left="0" w:right="0"/>
              <w:jc w:val="left"/>
              <w:rPr>
                <w:sz w:val="18"/>
                <w:lang w:val="es-ES_tradnl"/>
              </w:rPr>
            </w:pPr>
            <w:r w:rsidRPr="00DD7A07">
              <w:rPr>
                <w:sz w:val="18"/>
                <w:lang w:val="es-ES_tradnl"/>
              </w:rPr>
              <w:t>Zonas rurales</w:t>
            </w:r>
          </w:p>
        </w:tc>
        <w:tc>
          <w:tcPr>
            <w:tcW w:w="1560" w:type="dxa"/>
            <w:tcBorders>
              <w:bottom w:val="single" w:sz="12" w:space="0" w:color="auto"/>
            </w:tcBorders>
            <w:shd w:val="clear" w:color="auto" w:fill="auto"/>
            <w:vAlign w:val="bottom"/>
          </w:tcPr>
          <w:p w14:paraId="602BE18C"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37,86</w:t>
            </w:r>
          </w:p>
        </w:tc>
        <w:tc>
          <w:tcPr>
            <w:tcW w:w="1275" w:type="dxa"/>
            <w:tcBorders>
              <w:bottom w:val="single" w:sz="12" w:space="0" w:color="auto"/>
            </w:tcBorders>
            <w:shd w:val="clear" w:color="auto" w:fill="auto"/>
            <w:vAlign w:val="bottom"/>
          </w:tcPr>
          <w:p w14:paraId="0E78B42B"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56,03</w:t>
            </w:r>
          </w:p>
        </w:tc>
        <w:tc>
          <w:tcPr>
            <w:tcW w:w="1439" w:type="dxa"/>
            <w:tcBorders>
              <w:bottom w:val="single" w:sz="12" w:space="0" w:color="auto"/>
            </w:tcBorders>
            <w:shd w:val="clear" w:color="auto" w:fill="auto"/>
            <w:vAlign w:val="bottom"/>
          </w:tcPr>
          <w:p w14:paraId="47A49636"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39,29</w:t>
            </w:r>
          </w:p>
        </w:tc>
        <w:tc>
          <w:tcPr>
            <w:tcW w:w="1439" w:type="dxa"/>
            <w:tcBorders>
              <w:bottom w:val="single" w:sz="12" w:space="0" w:color="auto"/>
            </w:tcBorders>
            <w:shd w:val="clear" w:color="auto" w:fill="auto"/>
            <w:vAlign w:val="bottom"/>
          </w:tcPr>
          <w:p w14:paraId="10235F20" w14:textId="77777777" w:rsidR="00DD7A07" w:rsidRPr="00DD7A07" w:rsidRDefault="00DD7A07" w:rsidP="00EB1C38">
            <w:pPr>
              <w:pStyle w:val="SingleTxtG"/>
              <w:tabs>
                <w:tab w:val="clear" w:pos="1701"/>
                <w:tab w:val="clear" w:pos="2268"/>
                <w:tab w:val="clear" w:pos="2835"/>
              </w:tabs>
              <w:spacing w:before="40" w:after="40" w:line="220" w:lineRule="exact"/>
              <w:ind w:left="57" w:right="28"/>
              <w:jc w:val="right"/>
              <w:rPr>
                <w:sz w:val="18"/>
                <w:lang w:val="es-ES_tradnl"/>
              </w:rPr>
            </w:pPr>
            <w:r w:rsidRPr="00DD7A07">
              <w:rPr>
                <w:sz w:val="18"/>
                <w:lang w:val="es-ES_tradnl"/>
              </w:rPr>
              <w:t>61,21</w:t>
            </w:r>
          </w:p>
        </w:tc>
      </w:tr>
    </w:tbl>
    <w:p w14:paraId="34454493" w14:textId="2EFE11A4" w:rsidR="00DD7A07" w:rsidRPr="00DD7A07" w:rsidRDefault="00EB1C38" w:rsidP="00EB1C38">
      <w:pPr>
        <w:pStyle w:val="H23G"/>
        <w:rPr>
          <w:lang w:val="es-ES_tradnl"/>
        </w:rPr>
      </w:pPr>
      <w:r w:rsidRPr="00EB1C38">
        <w:rPr>
          <w:b w:val="0"/>
          <w:bCs/>
          <w:lang w:val="es-ES_tradnl"/>
        </w:rPr>
        <w:lastRenderedPageBreak/>
        <w:tab/>
      </w:r>
      <w:r w:rsidR="00DD7A07" w:rsidRPr="00EB1C38">
        <w:rPr>
          <w:b w:val="0"/>
          <w:bCs/>
          <w:lang w:val="es-ES_tradnl"/>
        </w:rPr>
        <w:tab/>
        <w:t>Cuadro 7</w:t>
      </w:r>
      <w:r w:rsidRPr="00EB1C38">
        <w:rPr>
          <w:b w:val="0"/>
          <w:bCs/>
          <w:lang w:val="es-ES_tradnl"/>
        </w:rPr>
        <w:br/>
      </w:r>
      <w:r w:rsidR="00DD7A07" w:rsidRPr="00DD7A07">
        <w:rPr>
          <w:lang w:val="es-ES_tradnl"/>
        </w:rPr>
        <w:t>Tendencias de la mortalidad y la fecundidad, censo de 2017</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41"/>
        <w:gridCol w:w="2371"/>
        <w:gridCol w:w="1910"/>
        <w:gridCol w:w="949"/>
      </w:tblGrid>
      <w:tr w:rsidR="008A6255" w:rsidRPr="00B607A2" w14:paraId="28642BC5" w14:textId="77777777" w:rsidTr="00B607A2">
        <w:trPr>
          <w:cantSplit/>
          <w:trHeight w:val="240"/>
          <w:tblHeader/>
        </w:trPr>
        <w:tc>
          <w:tcPr>
            <w:tcW w:w="2127" w:type="dxa"/>
            <w:tcBorders>
              <w:top w:val="single" w:sz="4" w:space="0" w:color="auto"/>
              <w:bottom w:val="single" w:sz="12" w:space="0" w:color="auto"/>
            </w:tcBorders>
            <w:shd w:val="clear" w:color="auto" w:fill="auto"/>
            <w:vAlign w:val="bottom"/>
          </w:tcPr>
          <w:p w14:paraId="606484AE"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left"/>
              <w:rPr>
                <w:i/>
                <w:sz w:val="16"/>
                <w:lang w:val="es-ES_tradnl"/>
              </w:rPr>
            </w:pPr>
            <w:r w:rsidRPr="00B607A2">
              <w:rPr>
                <w:i/>
                <w:iCs/>
                <w:sz w:val="16"/>
                <w:lang w:val="es-ES_tradnl"/>
              </w:rPr>
              <w:t>Tendencias</w:t>
            </w:r>
            <w:r w:rsidRPr="00B607A2">
              <w:rPr>
                <w:i/>
                <w:sz w:val="16"/>
                <w:lang w:val="es-ES_tradnl"/>
              </w:rPr>
              <w:t xml:space="preserve"> </w:t>
            </w:r>
          </w:p>
        </w:tc>
        <w:tc>
          <w:tcPr>
            <w:tcW w:w="2355" w:type="dxa"/>
            <w:tcBorders>
              <w:top w:val="single" w:sz="4" w:space="0" w:color="auto"/>
              <w:bottom w:val="single" w:sz="12" w:space="0" w:color="auto"/>
            </w:tcBorders>
            <w:shd w:val="clear" w:color="auto" w:fill="auto"/>
            <w:vAlign w:val="bottom"/>
          </w:tcPr>
          <w:p w14:paraId="0B42F9C8" w14:textId="77777777" w:rsidR="00DD7A07" w:rsidRPr="00B607A2" w:rsidRDefault="00DD7A07" w:rsidP="00B607A2">
            <w:pPr>
              <w:pStyle w:val="SingleTxtG"/>
              <w:tabs>
                <w:tab w:val="clear" w:pos="1701"/>
                <w:tab w:val="clear" w:pos="2268"/>
                <w:tab w:val="clear" w:pos="2835"/>
              </w:tabs>
              <w:spacing w:before="80" w:after="80" w:line="200" w:lineRule="exact"/>
              <w:ind w:left="113" w:right="0"/>
              <w:jc w:val="left"/>
              <w:rPr>
                <w:i/>
                <w:sz w:val="16"/>
                <w:lang w:val="es-ES_tradnl"/>
              </w:rPr>
            </w:pPr>
          </w:p>
        </w:tc>
        <w:tc>
          <w:tcPr>
            <w:tcW w:w="1897" w:type="dxa"/>
            <w:tcBorders>
              <w:top w:val="single" w:sz="4" w:space="0" w:color="auto"/>
              <w:bottom w:val="single" w:sz="12" w:space="0" w:color="auto"/>
            </w:tcBorders>
            <w:shd w:val="clear" w:color="auto" w:fill="auto"/>
            <w:vAlign w:val="bottom"/>
          </w:tcPr>
          <w:p w14:paraId="237516B8" w14:textId="77777777" w:rsidR="00DD7A07" w:rsidRPr="00B607A2" w:rsidRDefault="00DD7A07" w:rsidP="00B607A2">
            <w:pPr>
              <w:pStyle w:val="SingleTxtG"/>
              <w:tabs>
                <w:tab w:val="clear" w:pos="1701"/>
                <w:tab w:val="clear" w:pos="2268"/>
                <w:tab w:val="clear" w:pos="2835"/>
              </w:tabs>
              <w:spacing w:before="80" w:after="80" w:line="200" w:lineRule="exact"/>
              <w:ind w:left="57" w:right="28"/>
              <w:jc w:val="right"/>
              <w:rPr>
                <w:i/>
                <w:sz w:val="16"/>
                <w:lang w:val="es-ES_tradnl"/>
              </w:rPr>
            </w:pPr>
            <w:r w:rsidRPr="00B607A2">
              <w:rPr>
                <w:i/>
                <w:iCs/>
                <w:sz w:val="16"/>
                <w:lang w:val="es-ES_tradnl"/>
              </w:rPr>
              <w:t>2007</w:t>
            </w:r>
          </w:p>
        </w:tc>
        <w:tc>
          <w:tcPr>
            <w:tcW w:w="943" w:type="dxa"/>
            <w:tcBorders>
              <w:top w:val="single" w:sz="4" w:space="0" w:color="auto"/>
              <w:bottom w:val="single" w:sz="12" w:space="0" w:color="auto"/>
            </w:tcBorders>
            <w:shd w:val="clear" w:color="auto" w:fill="auto"/>
            <w:vAlign w:val="bottom"/>
          </w:tcPr>
          <w:p w14:paraId="5DF55900" w14:textId="77777777" w:rsidR="00DD7A07" w:rsidRPr="00B607A2" w:rsidRDefault="00DD7A07" w:rsidP="00B607A2">
            <w:pPr>
              <w:pStyle w:val="SingleTxtG"/>
              <w:tabs>
                <w:tab w:val="clear" w:pos="1701"/>
                <w:tab w:val="clear" w:pos="2268"/>
                <w:tab w:val="clear" w:pos="2835"/>
              </w:tabs>
              <w:spacing w:before="80" w:after="80" w:line="200" w:lineRule="exact"/>
              <w:ind w:left="57" w:right="28"/>
              <w:jc w:val="right"/>
              <w:rPr>
                <w:i/>
                <w:sz w:val="16"/>
                <w:lang w:val="es-ES_tradnl"/>
              </w:rPr>
            </w:pPr>
            <w:r w:rsidRPr="00B607A2">
              <w:rPr>
                <w:i/>
                <w:iCs/>
                <w:sz w:val="16"/>
                <w:lang w:val="es-ES_tradnl"/>
              </w:rPr>
              <w:t>2017</w:t>
            </w:r>
          </w:p>
        </w:tc>
      </w:tr>
      <w:tr w:rsidR="008A6255" w:rsidRPr="00B607A2" w14:paraId="29455EC2" w14:textId="77777777" w:rsidTr="00B607A2">
        <w:trPr>
          <w:cantSplit/>
          <w:trHeight w:val="240"/>
        </w:trPr>
        <w:tc>
          <w:tcPr>
            <w:tcW w:w="2127" w:type="dxa"/>
            <w:vMerge w:val="restart"/>
            <w:tcBorders>
              <w:top w:val="single" w:sz="12" w:space="0" w:color="auto"/>
            </w:tcBorders>
            <w:shd w:val="clear" w:color="auto" w:fill="auto"/>
          </w:tcPr>
          <w:p w14:paraId="25EFE515"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Tasa de mortalidad de lactantes</w:t>
            </w:r>
          </w:p>
        </w:tc>
        <w:tc>
          <w:tcPr>
            <w:tcW w:w="2355" w:type="dxa"/>
            <w:tcBorders>
              <w:top w:val="single" w:sz="12" w:space="0" w:color="auto"/>
            </w:tcBorders>
            <w:shd w:val="clear" w:color="auto" w:fill="auto"/>
            <w:vAlign w:val="bottom"/>
          </w:tcPr>
          <w:p w14:paraId="7F341929" w14:textId="77777777" w:rsidR="00DD7A07" w:rsidRPr="00B607A2" w:rsidRDefault="00DD7A07" w:rsidP="00B607A2">
            <w:pPr>
              <w:pStyle w:val="SingleTxtG"/>
              <w:tabs>
                <w:tab w:val="clear" w:pos="1701"/>
                <w:tab w:val="clear" w:pos="2268"/>
                <w:tab w:val="clear" w:pos="2835"/>
              </w:tabs>
              <w:spacing w:before="40" w:after="40" w:line="220" w:lineRule="exact"/>
              <w:ind w:left="371" w:right="0" w:hanging="258"/>
              <w:jc w:val="left"/>
              <w:rPr>
                <w:sz w:val="18"/>
                <w:lang w:val="es-ES_tradnl"/>
              </w:rPr>
            </w:pPr>
            <w:r w:rsidRPr="00B607A2">
              <w:rPr>
                <w:iCs/>
                <w:sz w:val="18"/>
                <w:lang w:val="es-ES_tradnl"/>
              </w:rPr>
              <w:t>Zonas urbanas</w:t>
            </w:r>
          </w:p>
        </w:tc>
        <w:tc>
          <w:tcPr>
            <w:tcW w:w="1897" w:type="dxa"/>
            <w:tcBorders>
              <w:top w:val="single" w:sz="12" w:space="0" w:color="auto"/>
            </w:tcBorders>
            <w:shd w:val="clear" w:color="auto" w:fill="auto"/>
            <w:vAlign w:val="bottom"/>
          </w:tcPr>
          <w:p w14:paraId="0CB6457D"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105</w:t>
            </w:r>
          </w:p>
        </w:tc>
        <w:tc>
          <w:tcPr>
            <w:tcW w:w="943" w:type="dxa"/>
            <w:tcBorders>
              <w:top w:val="single" w:sz="12" w:space="0" w:color="auto"/>
            </w:tcBorders>
            <w:shd w:val="clear" w:color="auto" w:fill="auto"/>
            <w:vAlign w:val="bottom"/>
          </w:tcPr>
          <w:p w14:paraId="47948F2C"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44</w:t>
            </w:r>
          </w:p>
        </w:tc>
      </w:tr>
      <w:tr w:rsidR="008A6255" w:rsidRPr="00B607A2" w14:paraId="3AB6F4CB" w14:textId="77777777" w:rsidTr="00B607A2">
        <w:trPr>
          <w:cantSplit/>
          <w:trHeight w:val="240"/>
        </w:trPr>
        <w:tc>
          <w:tcPr>
            <w:tcW w:w="2127" w:type="dxa"/>
            <w:vMerge/>
            <w:shd w:val="clear" w:color="auto" w:fill="auto"/>
          </w:tcPr>
          <w:p w14:paraId="6550EECC"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shd w:val="clear" w:color="auto" w:fill="auto"/>
            <w:vAlign w:val="bottom"/>
          </w:tcPr>
          <w:p w14:paraId="6CE5FC65"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iCs/>
                <w:sz w:val="18"/>
                <w:lang w:val="es-ES_tradnl"/>
              </w:rPr>
              <w:t>Zonas rurales</w:t>
            </w:r>
          </w:p>
        </w:tc>
        <w:tc>
          <w:tcPr>
            <w:tcW w:w="1897" w:type="dxa"/>
            <w:shd w:val="clear" w:color="auto" w:fill="auto"/>
            <w:vAlign w:val="bottom"/>
          </w:tcPr>
          <w:p w14:paraId="4E10AB4C"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108</w:t>
            </w:r>
          </w:p>
        </w:tc>
        <w:tc>
          <w:tcPr>
            <w:tcW w:w="943" w:type="dxa"/>
            <w:shd w:val="clear" w:color="auto" w:fill="auto"/>
            <w:vAlign w:val="bottom"/>
          </w:tcPr>
          <w:p w14:paraId="70885F25"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57</w:t>
            </w:r>
          </w:p>
        </w:tc>
      </w:tr>
      <w:tr w:rsidR="008A6255" w:rsidRPr="00B607A2" w14:paraId="7C2D33C5" w14:textId="77777777" w:rsidTr="00B607A2">
        <w:trPr>
          <w:cantSplit/>
          <w:trHeight w:val="240"/>
        </w:trPr>
        <w:tc>
          <w:tcPr>
            <w:tcW w:w="2127" w:type="dxa"/>
            <w:vMerge/>
            <w:shd w:val="clear" w:color="auto" w:fill="auto"/>
          </w:tcPr>
          <w:p w14:paraId="17D9EE62"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shd w:val="clear" w:color="auto" w:fill="auto"/>
            <w:vAlign w:val="bottom"/>
          </w:tcPr>
          <w:p w14:paraId="1E9AE8E4"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sz w:val="18"/>
                <w:lang w:val="es-ES_tradnl"/>
              </w:rPr>
              <w:t>Nacional</w:t>
            </w:r>
          </w:p>
        </w:tc>
        <w:tc>
          <w:tcPr>
            <w:tcW w:w="1897" w:type="dxa"/>
            <w:shd w:val="clear" w:color="auto" w:fill="auto"/>
            <w:vAlign w:val="bottom"/>
          </w:tcPr>
          <w:p w14:paraId="37E52AA7"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107</w:t>
            </w:r>
          </w:p>
        </w:tc>
        <w:tc>
          <w:tcPr>
            <w:tcW w:w="943" w:type="dxa"/>
            <w:shd w:val="clear" w:color="auto" w:fill="auto"/>
            <w:vAlign w:val="bottom"/>
          </w:tcPr>
          <w:p w14:paraId="6DA20881"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53</w:t>
            </w:r>
          </w:p>
        </w:tc>
      </w:tr>
      <w:tr w:rsidR="008A6255" w:rsidRPr="00B607A2" w14:paraId="454F22CF" w14:textId="77777777" w:rsidTr="00B607A2">
        <w:trPr>
          <w:cantSplit/>
          <w:trHeight w:val="240"/>
        </w:trPr>
        <w:tc>
          <w:tcPr>
            <w:tcW w:w="2127" w:type="dxa"/>
            <w:vMerge w:val="restart"/>
            <w:shd w:val="clear" w:color="auto" w:fill="auto"/>
          </w:tcPr>
          <w:p w14:paraId="6D2816F5"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Tasa de mortalidad de menores de 5 años</w:t>
            </w:r>
          </w:p>
        </w:tc>
        <w:tc>
          <w:tcPr>
            <w:tcW w:w="2355" w:type="dxa"/>
            <w:shd w:val="clear" w:color="auto" w:fill="auto"/>
            <w:vAlign w:val="bottom"/>
          </w:tcPr>
          <w:p w14:paraId="3605A1BA"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iCs/>
                <w:sz w:val="18"/>
                <w:lang w:val="es-ES_tradnl"/>
              </w:rPr>
              <w:t>Zonas urbanas</w:t>
            </w:r>
          </w:p>
        </w:tc>
        <w:tc>
          <w:tcPr>
            <w:tcW w:w="1897" w:type="dxa"/>
            <w:shd w:val="clear" w:color="auto" w:fill="auto"/>
            <w:vAlign w:val="bottom"/>
          </w:tcPr>
          <w:p w14:paraId="111A25A1"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332248C9"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14</w:t>
            </w:r>
          </w:p>
        </w:tc>
      </w:tr>
      <w:tr w:rsidR="008A6255" w:rsidRPr="00B607A2" w14:paraId="2FA9BC3F" w14:textId="77777777" w:rsidTr="00B607A2">
        <w:trPr>
          <w:cantSplit/>
          <w:trHeight w:val="240"/>
        </w:trPr>
        <w:tc>
          <w:tcPr>
            <w:tcW w:w="2127" w:type="dxa"/>
            <w:vMerge/>
            <w:shd w:val="clear" w:color="auto" w:fill="auto"/>
          </w:tcPr>
          <w:p w14:paraId="07F7263C"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shd w:val="clear" w:color="auto" w:fill="auto"/>
            <w:vAlign w:val="bottom"/>
          </w:tcPr>
          <w:p w14:paraId="2F8286C4"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iCs/>
                <w:sz w:val="18"/>
                <w:lang w:val="es-ES_tradnl"/>
              </w:rPr>
              <w:t>Zonas rurales</w:t>
            </w:r>
          </w:p>
        </w:tc>
        <w:tc>
          <w:tcPr>
            <w:tcW w:w="1897" w:type="dxa"/>
            <w:shd w:val="clear" w:color="auto" w:fill="auto"/>
            <w:vAlign w:val="bottom"/>
          </w:tcPr>
          <w:p w14:paraId="3D78E52B"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61FC85E6"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24</w:t>
            </w:r>
          </w:p>
        </w:tc>
      </w:tr>
      <w:tr w:rsidR="008A6255" w:rsidRPr="00B607A2" w14:paraId="281FA33B" w14:textId="77777777" w:rsidTr="00B607A2">
        <w:trPr>
          <w:cantSplit/>
          <w:trHeight w:val="240"/>
        </w:trPr>
        <w:tc>
          <w:tcPr>
            <w:tcW w:w="2127" w:type="dxa"/>
            <w:vMerge/>
            <w:shd w:val="clear" w:color="auto" w:fill="auto"/>
          </w:tcPr>
          <w:p w14:paraId="1DA781C0"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shd w:val="clear" w:color="auto" w:fill="auto"/>
            <w:vAlign w:val="bottom"/>
          </w:tcPr>
          <w:p w14:paraId="3E295374"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sz w:val="18"/>
                <w:lang w:val="es-ES_tradnl"/>
              </w:rPr>
              <w:t>Nacional</w:t>
            </w:r>
          </w:p>
        </w:tc>
        <w:tc>
          <w:tcPr>
            <w:tcW w:w="1897" w:type="dxa"/>
            <w:shd w:val="clear" w:color="auto" w:fill="auto"/>
            <w:vAlign w:val="bottom"/>
          </w:tcPr>
          <w:p w14:paraId="52736587"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300AC476"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21</w:t>
            </w:r>
          </w:p>
        </w:tc>
      </w:tr>
      <w:tr w:rsidR="008A6255" w:rsidRPr="00B607A2" w14:paraId="6187B861" w14:textId="77777777" w:rsidTr="00B607A2">
        <w:trPr>
          <w:cantSplit/>
          <w:trHeight w:val="240"/>
        </w:trPr>
        <w:tc>
          <w:tcPr>
            <w:tcW w:w="2127" w:type="dxa"/>
            <w:vMerge w:val="restart"/>
            <w:shd w:val="clear" w:color="auto" w:fill="auto"/>
          </w:tcPr>
          <w:p w14:paraId="60C5E965"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Tasa de mortalidad de menores de edad</w:t>
            </w:r>
          </w:p>
        </w:tc>
        <w:tc>
          <w:tcPr>
            <w:tcW w:w="2355" w:type="dxa"/>
            <w:shd w:val="clear" w:color="auto" w:fill="auto"/>
            <w:vAlign w:val="bottom"/>
          </w:tcPr>
          <w:p w14:paraId="2397B52A"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iCs/>
                <w:sz w:val="18"/>
                <w:lang w:val="es-ES_tradnl"/>
              </w:rPr>
              <w:t>Zonas urbanas</w:t>
            </w:r>
          </w:p>
        </w:tc>
        <w:tc>
          <w:tcPr>
            <w:tcW w:w="1897" w:type="dxa"/>
            <w:shd w:val="clear" w:color="auto" w:fill="auto"/>
            <w:vAlign w:val="bottom"/>
          </w:tcPr>
          <w:p w14:paraId="0E0DCE33"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42AC2802"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58</w:t>
            </w:r>
          </w:p>
        </w:tc>
      </w:tr>
      <w:tr w:rsidR="008A6255" w:rsidRPr="00B607A2" w14:paraId="500D49FC" w14:textId="77777777" w:rsidTr="00B607A2">
        <w:trPr>
          <w:cantSplit/>
          <w:trHeight w:val="240"/>
        </w:trPr>
        <w:tc>
          <w:tcPr>
            <w:tcW w:w="2127" w:type="dxa"/>
            <w:vMerge/>
            <w:shd w:val="clear" w:color="auto" w:fill="auto"/>
          </w:tcPr>
          <w:p w14:paraId="2EB95168"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shd w:val="clear" w:color="auto" w:fill="auto"/>
            <w:vAlign w:val="bottom"/>
          </w:tcPr>
          <w:p w14:paraId="1674D967"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iCs/>
                <w:sz w:val="18"/>
                <w:lang w:val="es-ES_tradnl"/>
              </w:rPr>
              <w:t>Zonas rurales</w:t>
            </w:r>
          </w:p>
        </w:tc>
        <w:tc>
          <w:tcPr>
            <w:tcW w:w="1897" w:type="dxa"/>
            <w:shd w:val="clear" w:color="auto" w:fill="auto"/>
            <w:vAlign w:val="bottom"/>
          </w:tcPr>
          <w:p w14:paraId="1BC4F6FF"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6E445F6A"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81</w:t>
            </w:r>
          </w:p>
        </w:tc>
      </w:tr>
      <w:tr w:rsidR="008A6255" w:rsidRPr="00B607A2" w14:paraId="0AFCEA7C" w14:textId="77777777" w:rsidTr="00B607A2">
        <w:trPr>
          <w:cantSplit/>
          <w:trHeight w:val="240"/>
        </w:trPr>
        <w:tc>
          <w:tcPr>
            <w:tcW w:w="2127" w:type="dxa"/>
            <w:vMerge/>
            <w:shd w:val="clear" w:color="auto" w:fill="auto"/>
          </w:tcPr>
          <w:p w14:paraId="28DC38B7"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shd w:val="clear" w:color="auto" w:fill="auto"/>
            <w:vAlign w:val="bottom"/>
          </w:tcPr>
          <w:p w14:paraId="23789B1A"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sz w:val="18"/>
                <w:lang w:val="es-ES_tradnl"/>
              </w:rPr>
              <w:t>Nacional</w:t>
            </w:r>
          </w:p>
        </w:tc>
        <w:tc>
          <w:tcPr>
            <w:tcW w:w="1897" w:type="dxa"/>
            <w:shd w:val="clear" w:color="auto" w:fill="auto"/>
            <w:vAlign w:val="bottom"/>
          </w:tcPr>
          <w:p w14:paraId="64E2E705"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6FC59BF5"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74</w:t>
            </w:r>
          </w:p>
        </w:tc>
      </w:tr>
      <w:tr w:rsidR="008A6255" w:rsidRPr="00B607A2" w14:paraId="6A03C434" w14:textId="77777777" w:rsidTr="00B607A2">
        <w:trPr>
          <w:cantSplit/>
          <w:trHeight w:val="240"/>
        </w:trPr>
        <w:tc>
          <w:tcPr>
            <w:tcW w:w="2127" w:type="dxa"/>
            <w:vMerge w:val="restart"/>
            <w:shd w:val="clear" w:color="auto" w:fill="auto"/>
          </w:tcPr>
          <w:p w14:paraId="23BC60DA"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Cociente de mortalidad materna</w:t>
            </w:r>
          </w:p>
        </w:tc>
        <w:tc>
          <w:tcPr>
            <w:tcW w:w="2355" w:type="dxa"/>
            <w:shd w:val="clear" w:color="auto" w:fill="auto"/>
            <w:vAlign w:val="bottom"/>
          </w:tcPr>
          <w:p w14:paraId="0CDC61D1"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iCs/>
                <w:sz w:val="18"/>
                <w:lang w:val="es-ES_tradnl"/>
              </w:rPr>
              <w:t>Zonas urbanas</w:t>
            </w:r>
          </w:p>
        </w:tc>
        <w:tc>
          <w:tcPr>
            <w:tcW w:w="1897" w:type="dxa"/>
            <w:shd w:val="clear" w:color="auto" w:fill="auto"/>
            <w:vAlign w:val="bottom"/>
          </w:tcPr>
          <w:p w14:paraId="7DA14180"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2E5ABCA5"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382</w:t>
            </w:r>
          </w:p>
        </w:tc>
      </w:tr>
      <w:tr w:rsidR="008A6255" w:rsidRPr="00B607A2" w14:paraId="2A38D398" w14:textId="77777777" w:rsidTr="00B607A2">
        <w:trPr>
          <w:cantSplit/>
          <w:trHeight w:val="240"/>
        </w:trPr>
        <w:tc>
          <w:tcPr>
            <w:tcW w:w="2127" w:type="dxa"/>
            <w:vMerge/>
            <w:shd w:val="clear" w:color="auto" w:fill="auto"/>
          </w:tcPr>
          <w:p w14:paraId="2D8AFCEC"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shd w:val="clear" w:color="auto" w:fill="auto"/>
            <w:vAlign w:val="bottom"/>
          </w:tcPr>
          <w:p w14:paraId="4815B124"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iCs/>
                <w:sz w:val="18"/>
                <w:lang w:val="es-ES_tradnl"/>
              </w:rPr>
              <w:t>Zonas rurales</w:t>
            </w:r>
          </w:p>
        </w:tc>
        <w:tc>
          <w:tcPr>
            <w:tcW w:w="1897" w:type="dxa"/>
            <w:shd w:val="clear" w:color="auto" w:fill="auto"/>
            <w:vAlign w:val="bottom"/>
          </w:tcPr>
          <w:p w14:paraId="03398FE4"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shd w:val="clear" w:color="auto" w:fill="auto"/>
            <w:vAlign w:val="bottom"/>
          </w:tcPr>
          <w:p w14:paraId="5251E130"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478</w:t>
            </w:r>
          </w:p>
        </w:tc>
      </w:tr>
      <w:tr w:rsidR="008A6255" w:rsidRPr="00B607A2" w14:paraId="75773FE3" w14:textId="77777777" w:rsidTr="00B607A2">
        <w:trPr>
          <w:cantSplit/>
          <w:trHeight w:val="240"/>
        </w:trPr>
        <w:tc>
          <w:tcPr>
            <w:tcW w:w="2127" w:type="dxa"/>
            <w:vMerge/>
            <w:tcBorders>
              <w:bottom w:val="single" w:sz="4" w:space="0" w:color="auto"/>
            </w:tcBorders>
            <w:shd w:val="clear" w:color="auto" w:fill="auto"/>
          </w:tcPr>
          <w:p w14:paraId="611A40F0"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2355" w:type="dxa"/>
            <w:tcBorders>
              <w:bottom w:val="single" w:sz="4" w:space="0" w:color="auto"/>
            </w:tcBorders>
            <w:shd w:val="clear" w:color="auto" w:fill="auto"/>
            <w:vAlign w:val="bottom"/>
          </w:tcPr>
          <w:p w14:paraId="473A2568" w14:textId="77777777" w:rsidR="00DD7A07" w:rsidRPr="00B607A2" w:rsidRDefault="00DD7A07" w:rsidP="00B607A2">
            <w:pPr>
              <w:pStyle w:val="SingleTxtG"/>
              <w:tabs>
                <w:tab w:val="clear" w:pos="1701"/>
                <w:tab w:val="clear" w:pos="2268"/>
                <w:tab w:val="clear" w:pos="2835"/>
              </w:tabs>
              <w:spacing w:before="40" w:after="40" w:line="220" w:lineRule="exact"/>
              <w:ind w:left="113" w:right="0"/>
              <w:jc w:val="left"/>
              <w:rPr>
                <w:sz w:val="18"/>
                <w:lang w:val="es-ES_tradnl"/>
              </w:rPr>
            </w:pPr>
            <w:r w:rsidRPr="00B607A2">
              <w:rPr>
                <w:sz w:val="18"/>
                <w:lang w:val="es-ES_tradnl"/>
              </w:rPr>
              <w:t>Nacional</w:t>
            </w:r>
          </w:p>
        </w:tc>
        <w:tc>
          <w:tcPr>
            <w:tcW w:w="1897" w:type="dxa"/>
            <w:tcBorders>
              <w:bottom w:val="single" w:sz="4" w:space="0" w:color="auto"/>
            </w:tcBorders>
            <w:shd w:val="clear" w:color="auto" w:fill="auto"/>
            <w:vAlign w:val="bottom"/>
          </w:tcPr>
          <w:p w14:paraId="1CB9E80A"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p>
        </w:tc>
        <w:tc>
          <w:tcPr>
            <w:tcW w:w="943" w:type="dxa"/>
            <w:tcBorders>
              <w:bottom w:val="single" w:sz="4" w:space="0" w:color="auto"/>
            </w:tcBorders>
            <w:shd w:val="clear" w:color="auto" w:fill="auto"/>
            <w:vAlign w:val="bottom"/>
          </w:tcPr>
          <w:p w14:paraId="230798A2"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452</w:t>
            </w:r>
          </w:p>
        </w:tc>
      </w:tr>
      <w:tr w:rsidR="008A6255" w:rsidRPr="00B607A2" w14:paraId="50A344EE" w14:textId="77777777" w:rsidTr="00B607A2">
        <w:trPr>
          <w:cantSplit/>
          <w:trHeight w:val="240"/>
        </w:trPr>
        <w:tc>
          <w:tcPr>
            <w:tcW w:w="2127" w:type="dxa"/>
            <w:tcBorders>
              <w:top w:val="single" w:sz="4" w:space="0" w:color="auto"/>
              <w:bottom w:val="single" w:sz="12" w:space="0" w:color="auto"/>
            </w:tcBorders>
            <w:shd w:val="clear" w:color="auto" w:fill="auto"/>
          </w:tcPr>
          <w:p w14:paraId="7ADADAC7" w14:textId="77777777" w:rsidR="00DD7A07" w:rsidRPr="00B607A2" w:rsidRDefault="00DD7A07" w:rsidP="00B607A2">
            <w:pPr>
              <w:pStyle w:val="SingleTxtG"/>
              <w:tabs>
                <w:tab w:val="clear" w:pos="1701"/>
                <w:tab w:val="clear" w:pos="2268"/>
                <w:tab w:val="clear" w:pos="2835"/>
              </w:tabs>
              <w:spacing w:before="80" w:after="80" w:line="220" w:lineRule="exact"/>
              <w:ind w:left="283" w:right="0"/>
              <w:jc w:val="left"/>
              <w:rPr>
                <w:b/>
                <w:sz w:val="18"/>
                <w:lang w:val="es-ES_tradnl"/>
              </w:rPr>
            </w:pPr>
            <w:r w:rsidRPr="00B607A2">
              <w:rPr>
                <w:b/>
                <w:bCs/>
                <w:sz w:val="18"/>
                <w:lang w:val="es-ES_tradnl"/>
              </w:rPr>
              <w:t>Tasa de fecundidad</w:t>
            </w:r>
          </w:p>
        </w:tc>
        <w:tc>
          <w:tcPr>
            <w:tcW w:w="2355" w:type="dxa"/>
            <w:tcBorders>
              <w:top w:val="single" w:sz="4" w:space="0" w:color="auto"/>
              <w:bottom w:val="single" w:sz="12" w:space="0" w:color="auto"/>
            </w:tcBorders>
            <w:shd w:val="clear" w:color="auto" w:fill="auto"/>
            <w:vAlign w:val="bottom"/>
          </w:tcPr>
          <w:p w14:paraId="3907F31D" w14:textId="77777777" w:rsidR="00DD7A07" w:rsidRPr="00B607A2" w:rsidRDefault="00DD7A07" w:rsidP="00B607A2">
            <w:pPr>
              <w:pStyle w:val="SingleTxtG"/>
              <w:tabs>
                <w:tab w:val="clear" w:pos="1701"/>
                <w:tab w:val="clear" w:pos="2268"/>
                <w:tab w:val="clear" w:pos="2835"/>
              </w:tabs>
              <w:spacing w:before="80" w:after="80" w:line="220" w:lineRule="exact"/>
              <w:ind w:left="0" w:right="0"/>
              <w:jc w:val="right"/>
              <w:rPr>
                <w:b/>
                <w:sz w:val="18"/>
                <w:lang w:val="es-ES_tradnl"/>
              </w:rPr>
            </w:pPr>
          </w:p>
        </w:tc>
        <w:tc>
          <w:tcPr>
            <w:tcW w:w="1897" w:type="dxa"/>
            <w:tcBorders>
              <w:top w:val="single" w:sz="4" w:space="0" w:color="auto"/>
              <w:bottom w:val="single" w:sz="12" w:space="0" w:color="auto"/>
            </w:tcBorders>
            <w:shd w:val="clear" w:color="auto" w:fill="auto"/>
            <w:vAlign w:val="bottom"/>
          </w:tcPr>
          <w:p w14:paraId="01066BE4" w14:textId="77777777" w:rsidR="00DD7A07" w:rsidRPr="00B607A2" w:rsidRDefault="00DD7A07" w:rsidP="00B607A2">
            <w:pPr>
              <w:pStyle w:val="SingleTxtG"/>
              <w:tabs>
                <w:tab w:val="clear" w:pos="1701"/>
                <w:tab w:val="clear" w:pos="2268"/>
                <w:tab w:val="clear" w:pos="2835"/>
              </w:tabs>
              <w:spacing w:before="80" w:after="80" w:line="220" w:lineRule="exact"/>
              <w:ind w:left="57" w:right="28"/>
              <w:jc w:val="right"/>
              <w:rPr>
                <w:b/>
                <w:sz w:val="18"/>
                <w:lang w:val="es-ES_tradnl"/>
              </w:rPr>
            </w:pPr>
            <w:r w:rsidRPr="00B607A2">
              <w:rPr>
                <w:b/>
                <w:bCs/>
                <w:sz w:val="18"/>
                <w:lang w:val="es-ES_tradnl"/>
              </w:rPr>
              <w:t>3,9</w:t>
            </w:r>
          </w:p>
        </w:tc>
        <w:tc>
          <w:tcPr>
            <w:tcW w:w="943" w:type="dxa"/>
            <w:tcBorders>
              <w:top w:val="single" w:sz="4" w:space="0" w:color="auto"/>
              <w:bottom w:val="single" w:sz="12" w:space="0" w:color="auto"/>
            </w:tcBorders>
            <w:shd w:val="clear" w:color="auto" w:fill="auto"/>
            <w:vAlign w:val="bottom"/>
          </w:tcPr>
          <w:p w14:paraId="6E65C0D3" w14:textId="77777777" w:rsidR="00DD7A07" w:rsidRPr="00B607A2" w:rsidRDefault="00DD7A07" w:rsidP="00B607A2">
            <w:pPr>
              <w:pStyle w:val="SingleTxtG"/>
              <w:tabs>
                <w:tab w:val="clear" w:pos="1701"/>
                <w:tab w:val="clear" w:pos="2268"/>
                <w:tab w:val="clear" w:pos="2835"/>
              </w:tabs>
              <w:spacing w:before="80" w:after="80" w:line="220" w:lineRule="exact"/>
              <w:ind w:left="57" w:right="28"/>
              <w:jc w:val="right"/>
              <w:rPr>
                <w:b/>
                <w:sz w:val="18"/>
                <w:lang w:val="es-ES_tradnl"/>
              </w:rPr>
            </w:pPr>
            <w:r w:rsidRPr="00B607A2">
              <w:rPr>
                <w:b/>
                <w:bCs/>
                <w:sz w:val="18"/>
                <w:lang w:val="es-ES_tradnl"/>
              </w:rPr>
              <w:t>3,2</w:t>
            </w:r>
          </w:p>
        </w:tc>
      </w:tr>
    </w:tbl>
    <w:p w14:paraId="22984198" w14:textId="1CD70236" w:rsidR="00DD7A07" w:rsidRPr="00DD7A07" w:rsidRDefault="00B607A2" w:rsidP="00B607A2">
      <w:pPr>
        <w:pStyle w:val="H1G"/>
        <w:rPr>
          <w:lang w:val="es-ES_tradnl"/>
        </w:rPr>
      </w:pPr>
      <w:bookmarkStart w:id="7" w:name="_Toc120527144"/>
      <w:r>
        <w:rPr>
          <w:lang w:val="es-ES_tradnl"/>
        </w:rPr>
        <w:tab/>
      </w:r>
      <w:r w:rsidR="00DD7A07" w:rsidRPr="00DD7A07">
        <w:rPr>
          <w:lang w:val="es-ES_tradnl"/>
        </w:rPr>
        <w:tab/>
        <w:t>Dispersión rural y urbana</w:t>
      </w:r>
      <w:bookmarkEnd w:id="7"/>
    </w:p>
    <w:p w14:paraId="4619239C" w14:textId="61085143" w:rsidR="00DD7A07" w:rsidRPr="00DD7A07" w:rsidRDefault="00DD7A07" w:rsidP="00DD7A07">
      <w:pPr>
        <w:pStyle w:val="SingleTxtG"/>
        <w:rPr>
          <w:lang w:val="es-ES_tradnl"/>
        </w:rPr>
      </w:pPr>
      <w:r w:rsidRPr="00DD7A07">
        <w:rPr>
          <w:lang w:val="es-ES_tradnl"/>
        </w:rPr>
        <w:t>16.</w:t>
      </w:r>
      <w:r w:rsidRPr="00DD7A07">
        <w:rPr>
          <w:lang w:val="es-ES_tradnl"/>
        </w:rPr>
        <w:tab/>
        <w:t>La población de Eswatini es predominantemente rural; de la cifra total de 1.093.238</w:t>
      </w:r>
      <w:r w:rsidR="002D1B65">
        <w:rPr>
          <w:lang w:val="es-ES_tradnl"/>
        </w:rPr>
        <w:t>  </w:t>
      </w:r>
      <w:r w:rsidRPr="00DD7A07">
        <w:rPr>
          <w:lang w:val="es-ES_tradnl"/>
        </w:rPr>
        <w:t>personas, la población rural representaba el 76,2</w:t>
      </w:r>
      <w:r w:rsidR="00E91D3B">
        <w:rPr>
          <w:lang w:val="es-ES_tradnl"/>
        </w:rPr>
        <w:t xml:space="preserve"> </w:t>
      </w:r>
      <w:r w:rsidRPr="00DD7A07">
        <w:rPr>
          <w:lang w:val="es-ES_tradnl"/>
        </w:rPr>
        <w:t>%, frente a un 23,8</w:t>
      </w:r>
      <w:r w:rsidR="00E91D3B">
        <w:rPr>
          <w:lang w:val="es-ES_tradnl"/>
        </w:rPr>
        <w:t xml:space="preserve"> </w:t>
      </w:r>
      <w:r w:rsidRPr="00DD7A07">
        <w:rPr>
          <w:lang w:val="es-ES_tradnl"/>
        </w:rPr>
        <w:t>% de la población urbana. En 2007 la población urbana disminuyó levemente al 22,1</w:t>
      </w:r>
      <w:r w:rsidR="00E91D3B">
        <w:rPr>
          <w:lang w:val="es-ES_tradnl"/>
        </w:rPr>
        <w:t xml:space="preserve"> </w:t>
      </w:r>
      <w:r w:rsidRPr="00DD7A07">
        <w:rPr>
          <w:lang w:val="es-ES_tradnl"/>
        </w:rPr>
        <w:t>%, y en 2017 aumentó un 1,7</w:t>
      </w:r>
      <w:r w:rsidR="00E91D3B">
        <w:rPr>
          <w:lang w:val="es-ES_tradnl"/>
        </w:rPr>
        <w:t xml:space="preserve"> </w:t>
      </w:r>
      <w:r w:rsidRPr="00DD7A07">
        <w:rPr>
          <w:lang w:val="es-ES_tradnl"/>
        </w:rPr>
        <w:t>%. Estas pautas de asentamiento se ven determinadas fundamentalmente por la disponibilidad de tierras, fuentes de agua, oportunidades de empleo, etc.</w:t>
      </w:r>
    </w:p>
    <w:p w14:paraId="4D77E4C6" w14:textId="6EAB3B98" w:rsidR="00DD7A07" w:rsidRPr="00DD7A07" w:rsidRDefault="00B607A2" w:rsidP="00B607A2">
      <w:pPr>
        <w:pStyle w:val="H23G"/>
        <w:rPr>
          <w:lang w:val="es-ES_tradnl"/>
        </w:rPr>
      </w:pPr>
      <w:r w:rsidRPr="00B607A2">
        <w:rPr>
          <w:b w:val="0"/>
          <w:bCs/>
          <w:lang w:val="es-ES_tradnl"/>
        </w:rPr>
        <w:tab/>
      </w:r>
      <w:r w:rsidR="00DD7A07" w:rsidRPr="00B607A2">
        <w:rPr>
          <w:b w:val="0"/>
          <w:bCs/>
          <w:lang w:val="es-ES_tradnl"/>
        </w:rPr>
        <w:tab/>
        <w:t>Cuadro 8</w:t>
      </w:r>
      <w:r w:rsidRPr="00B607A2">
        <w:rPr>
          <w:b w:val="0"/>
          <w:bCs/>
          <w:lang w:val="es-ES_tradnl"/>
        </w:rPr>
        <w:br/>
      </w:r>
      <w:r w:rsidR="00DD7A07" w:rsidRPr="00DD7A07">
        <w:rPr>
          <w:lang w:val="es-ES_tradnl"/>
        </w:rPr>
        <w:t>Censo de población y vivienda de 2017 (dispersión rural y urbana)</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0"/>
        <w:gridCol w:w="850"/>
        <w:gridCol w:w="850"/>
        <w:gridCol w:w="850"/>
        <w:gridCol w:w="850"/>
        <w:gridCol w:w="851"/>
        <w:gridCol w:w="851"/>
        <w:gridCol w:w="851"/>
        <w:gridCol w:w="851"/>
        <w:gridCol w:w="851"/>
      </w:tblGrid>
      <w:tr w:rsidR="00B607A2" w:rsidRPr="00B607A2" w14:paraId="00E45131" w14:textId="77777777" w:rsidTr="00B607A2">
        <w:trPr>
          <w:cantSplit/>
          <w:trHeight w:val="240"/>
          <w:tblHeader/>
        </w:trPr>
        <w:tc>
          <w:tcPr>
            <w:tcW w:w="737" w:type="dxa"/>
            <w:tcBorders>
              <w:top w:val="single" w:sz="4" w:space="0" w:color="auto"/>
              <w:bottom w:val="nil"/>
            </w:tcBorders>
            <w:shd w:val="clear" w:color="auto" w:fill="auto"/>
            <w:vAlign w:val="bottom"/>
          </w:tcPr>
          <w:p w14:paraId="0B905640"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left"/>
              <w:rPr>
                <w:i/>
                <w:sz w:val="16"/>
                <w:lang w:val="es-ES_tradnl"/>
              </w:rPr>
            </w:pPr>
          </w:p>
        </w:tc>
        <w:tc>
          <w:tcPr>
            <w:tcW w:w="2211" w:type="dxa"/>
            <w:gridSpan w:val="3"/>
            <w:tcBorders>
              <w:top w:val="single" w:sz="4" w:space="0" w:color="auto"/>
              <w:bottom w:val="single" w:sz="4" w:space="0" w:color="auto"/>
              <w:right w:val="single" w:sz="24" w:space="0" w:color="FFFFFF" w:themeColor="background1"/>
            </w:tcBorders>
            <w:shd w:val="clear" w:color="auto" w:fill="auto"/>
            <w:vAlign w:val="bottom"/>
          </w:tcPr>
          <w:p w14:paraId="3B499251"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r w:rsidRPr="00B607A2">
              <w:rPr>
                <w:i/>
                <w:iCs/>
                <w:sz w:val="16"/>
                <w:lang w:val="es-ES_tradnl"/>
              </w:rPr>
              <w:t>Nivel nacional</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07F08B1"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r w:rsidRPr="00B607A2">
              <w:rPr>
                <w:i/>
                <w:iCs/>
                <w:sz w:val="16"/>
                <w:lang w:val="es-ES_tradnl"/>
              </w:rPr>
              <w:t>Zonas urbanas</w:t>
            </w:r>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14:paraId="747D2AEA"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r w:rsidRPr="00B607A2">
              <w:rPr>
                <w:i/>
                <w:iCs/>
                <w:sz w:val="16"/>
                <w:lang w:val="es-ES_tradnl"/>
              </w:rPr>
              <w:t>Zonas rurales</w:t>
            </w:r>
          </w:p>
        </w:tc>
      </w:tr>
      <w:tr w:rsidR="00B607A2" w:rsidRPr="00B607A2" w14:paraId="682EF208" w14:textId="77777777" w:rsidTr="00086AC6">
        <w:trPr>
          <w:cantSplit/>
          <w:trHeight w:val="240"/>
        </w:trPr>
        <w:tc>
          <w:tcPr>
            <w:tcW w:w="737" w:type="dxa"/>
            <w:tcBorders>
              <w:top w:val="nil"/>
            </w:tcBorders>
            <w:shd w:val="clear" w:color="auto" w:fill="auto"/>
          </w:tcPr>
          <w:p w14:paraId="520B73C8"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1474" w:type="dxa"/>
            <w:gridSpan w:val="2"/>
            <w:tcBorders>
              <w:top w:val="single" w:sz="4" w:space="0" w:color="auto"/>
              <w:bottom w:val="single" w:sz="4" w:space="0" w:color="auto"/>
            </w:tcBorders>
            <w:shd w:val="clear" w:color="auto" w:fill="auto"/>
            <w:vAlign w:val="bottom"/>
          </w:tcPr>
          <w:p w14:paraId="1C65953A"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r w:rsidRPr="00B607A2">
              <w:rPr>
                <w:i/>
                <w:iCs/>
                <w:sz w:val="16"/>
                <w:lang w:val="es-ES_tradnl"/>
              </w:rPr>
              <w:t>Sexo</w:t>
            </w:r>
          </w:p>
        </w:tc>
        <w:tc>
          <w:tcPr>
            <w:tcW w:w="737" w:type="dxa"/>
            <w:tcBorders>
              <w:top w:val="single" w:sz="4" w:space="0" w:color="auto"/>
              <w:bottom w:val="nil"/>
              <w:right w:val="single" w:sz="24" w:space="0" w:color="FFFFFF" w:themeColor="background1"/>
            </w:tcBorders>
            <w:shd w:val="clear" w:color="auto" w:fill="auto"/>
            <w:vAlign w:val="bottom"/>
          </w:tcPr>
          <w:p w14:paraId="001AA1A6"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p>
        </w:tc>
        <w:tc>
          <w:tcPr>
            <w:tcW w:w="1474" w:type="dxa"/>
            <w:gridSpan w:val="2"/>
            <w:tcBorders>
              <w:top w:val="single" w:sz="4" w:space="0" w:color="auto"/>
              <w:left w:val="single" w:sz="24" w:space="0" w:color="FFFFFF" w:themeColor="background1"/>
              <w:bottom w:val="single" w:sz="4" w:space="0" w:color="auto"/>
            </w:tcBorders>
            <w:shd w:val="clear" w:color="auto" w:fill="auto"/>
            <w:vAlign w:val="bottom"/>
          </w:tcPr>
          <w:p w14:paraId="18B80D09"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r w:rsidRPr="00B607A2">
              <w:rPr>
                <w:i/>
                <w:iCs/>
                <w:sz w:val="16"/>
                <w:lang w:val="es-ES_tradnl"/>
              </w:rPr>
              <w:t>Sexo</w:t>
            </w:r>
          </w:p>
        </w:tc>
        <w:tc>
          <w:tcPr>
            <w:tcW w:w="737" w:type="dxa"/>
            <w:tcBorders>
              <w:top w:val="single" w:sz="4" w:space="0" w:color="auto"/>
              <w:right w:val="single" w:sz="24" w:space="0" w:color="FFFFFF" w:themeColor="background1"/>
            </w:tcBorders>
            <w:shd w:val="clear" w:color="auto" w:fill="auto"/>
            <w:vAlign w:val="bottom"/>
          </w:tcPr>
          <w:p w14:paraId="67D8E0CB"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p>
        </w:tc>
        <w:tc>
          <w:tcPr>
            <w:tcW w:w="1474" w:type="dxa"/>
            <w:gridSpan w:val="2"/>
            <w:tcBorders>
              <w:top w:val="single" w:sz="4" w:space="0" w:color="auto"/>
              <w:left w:val="single" w:sz="24" w:space="0" w:color="FFFFFF" w:themeColor="background1"/>
              <w:bottom w:val="single" w:sz="4" w:space="0" w:color="auto"/>
            </w:tcBorders>
            <w:shd w:val="clear" w:color="auto" w:fill="auto"/>
            <w:vAlign w:val="bottom"/>
          </w:tcPr>
          <w:p w14:paraId="0634C1BE"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r w:rsidRPr="00B607A2">
              <w:rPr>
                <w:i/>
                <w:iCs/>
                <w:sz w:val="16"/>
                <w:lang w:val="es-ES_tradnl"/>
              </w:rPr>
              <w:t>Sexo</w:t>
            </w:r>
          </w:p>
        </w:tc>
        <w:tc>
          <w:tcPr>
            <w:tcW w:w="737" w:type="dxa"/>
            <w:tcBorders>
              <w:top w:val="single" w:sz="4" w:space="0" w:color="auto"/>
            </w:tcBorders>
            <w:shd w:val="clear" w:color="auto" w:fill="auto"/>
            <w:vAlign w:val="bottom"/>
          </w:tcPr>
          <w:p w14:paraId="30F95497"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p>
        </w:tc>
      </w:tr>
      <w:tr w:rsidR="00B607A2" w:rsidRPr="00B607A2" w14:paraId="540D1AA9" w14:textId="77777777" w:rsidTr="00B607A2">
        <w:trPr>
          <w:cantSplit/>
          <w:trHeight w:val="240"/>
        </w:trPr>
        <w:tc>
          <w:tcPr>
            <w:tcW w:w="737" w:type="dxa"/>
            <w:tcBorders>
              <w:top w:val="nil"/>
              <w:bottom w:val="single" w:sz="12" w:space="0" w:color="auto"/>
            </w:tcBorders>
            <w:shd w:val="clear" w:color="auto" w:fill="auto"/>
          </w:tcPr>
          <w:p w14:paraId="6C07FA31"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p>
        </w:tc>
        <w:tc>
          <w:tcPr>
            <w:tcW w:w="737" w:type="dxa"/>
            <w:tcBorders>
              <w:top w:val="single" w:sz="4" w:space="0" w:color="auto"/>
              <w:bottom w:val="single" w:sz="12" w:space="0" w:color="auto"/>
            </w:tcBorders>
            <w:shd w:val="clear" w:color="auto" w:fill="auto"/>
            <w:vAlign w:val="bottom"/>
          </w:tcPr>
          <w:p w14:paraId="0916091D"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Hombres</w:t>
            </w:r>
          </w:p>
        </w:tc>
        <w:tc>
          <w:tcPr>
            <w:tcW w:w="737" w:type="dxa"/>
            <w:tcBorders>
              <w:top w:val="single" w:sz="4" w:space="0" w:color="auto"/>
              <w:bottom w:val="single" w:sz="12" w:space="0" w:color="auto"/>
            </w:tcBorders>
            <w:shd w:val="clear" w:color="auto" w:fill="auto"/>
            <w:vAlign w:val="bottom"/>
          </w:tcPr>
          <w:p w14:paraId="2D6852D0"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Mujeres</w:t>
            </w:r>
          </w:p>
        </w:tc>
        <w:tc>
          <w:tcPr>
            <w:tcW w:w="737" w:type="dxa"/>
            <w:tcBorders>
              <w:top w:val="nil"/>
              <w:bottom w:val="single" w:sz="12" w:space="0" w:color="auto"/>
            </w:tcBorders>
            <w:shd w:val="clear" w:color="auto" w:fill="auto"/>
            <w:vAlign w:val="bottom"/>
          </w:tcPr>
          <w:p w14:paraId="163DAEA9"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Total</w:t>
            </w:r>
          </w:p>
        </w:tc>
        <w:tc>
          <w:tcPr>
            <w:tcW w:w="737" w:type="dxa"/>
            <w:tcBorders>
              <w:top w:val="single" w:sz="4" w:space="0" w:color="auto"/>
              <w:bottom w:val="single" w:sz="12" w:space="0" w:color="auto"/>
            </w:tcBorders>
            <w:shd w:val="clear" w:color="auto" w:fill="auto"/>
            <w:vAlign w:val="bottom"/>
          </w:tcPr>
          <w:p w14:paraId="57624C9B"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Hombres</w:t>
            </w:r>
          </w:p>
        </w:tc>
        <w:tc>
          <w:tcPr>
            <w:tcW w:w="737" w:type="dxa"/>
            <w:tcBorders>
              <w:top w:val="single" w:sz="4" w:space="0" w:color="auto"/>
              <w:bottom w:val="single" w:sz="12" w:space="0" w:color="auto"/>
            </w:tcBorders>
            <w:shd w:val="clear" w:color="auto" w:fill="auto"/>
            <w:vAlign w:val="bottom"/>
          </w:tcPr>
          <w:p w14:paraId="7121AD86"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Mujeres</w:t>
            </w:r>
          </w:p>
        </w:tc>
        <w:tc>
          <w:tcPr>
            <w:tcW w:w="737" w:type="dxa"/>
            <w:tcBorders>
              <w:top w:val="nil"/>
              <w:bottom w:val="single" w:sz="12" w:space="0" w:color="auto"/>
            </w:tcBorders>
            <w:shd w:val="clear" w:color="auto" w:fill="auto"/>
            <w:vAlign w:val="bottom"/>
          </w:tcPr>
          <w:p w14:paraId="340AD801"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Total</w:t>
            </w:r>
          </w:p>
        </w:tc>
        <w:tc>
          <w:tcPr>
            <w:tcW w:w="737" w:type="dxa"/>
            <w:tcBorders>
              <w:top w:val="single" w:sz="4" w:space="0" w:color="auto"/>
              <w:bottom w:val="single" w:sz="12" w:space="0" w:color="auto"/>
            </w:tcBorders>
            <w:shd w:val="clear" w:color="auto" w:fill="auto"/>
            <w:vAlign w:val="bottom"/>
          </w:tcPr>
          <w:p w14:paraId="1F0D6E9D"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Hombres</w:t>
            </w:r>
          </w:p>
        </w:tc>
        <w:tc>
          <w:tcPr>
            <w:tcW w:w="737" w:type="dxa"/>
            <w:tcBorders>
              <w:top w:val="single" w:sz="4" w:space="0" w:color="auto"/>
              <w:bottom w:val="single" w:sz="12" w:space="0" w:color="auto"/>
            </w:tcBorders>
            <w:shd w:val="clear" w:color="auto" w:fill="auto"/>
            <w:vAlign w:val="bottom"/>
          </w:tcPr>
          <w:p w14:paraId="6159451D"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Mujeres</w:t>
            </w:r>
          </w:p>
        </w:tc>
        <w:tc>
          <w:tcPr>
            <w:tcW w:w="737" w:type="dxa"/>
            <w:tcBorders>
              <w:top w:val="nil"/>
              <w:bottom w:val="single" w:sz="12" w:space="0" w:color="auto"/>
            </w:tcBorders>
            <w:shd w:val="clear" w:color="auto" w:fill="auto"/>
            <w:vAlign w:val="bottom"/>
          </w:tcPr>
          <w:p w14:paraId="38BD5FB3"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Total</w:t>
            </w:r>
          </w:p>
        </w:tc>
      </w:tr>
      <w:tr w:rsidR="00B607A2" w:rsidRPr="00B607A2" w14:paraId="28C4F68F" w14:textId="77777777" w:rsidTr="00B607A2">
        <w:trPr>
          <w:cantSplit/>
          <w:trHeight w:val="240"/>
        </w:trPr>
        <w:tc>
          <w:tcPr>
            <w:tcW w:w="737" w:type="dxa"/>
            <w:tcBorders>
              <w:top w:val="single" w:sz="12" w:space="0" w:color="auto"/>
              <w:bottom w:val="single" w:sz="12" w:space="0" w:color="auto"/>
            </w:tcBorders>
            <w:shd w:val="clear" w:color="auto" w:fill="auto"/>
          </w:tcPr>
          <w:p w14:paraId="15C4ADEC" w14:textId="77777777" w:rsidR="00DD7A07" w:rsidRPr="00B607A2" w:rsidRDefault="00DD7A07" w:rsidP="00B607A2">
            <w:pPr>
              <w:pStyle w:val="SingleTxtG"/>
              <w:tabs>
                <w:tab w:val="clear" w:pos="1701"/>
                <w:tab w:val="clear" w:pos="2268"/>
                <w:tab w:val="clear" w:pos="2835"/>
              </w:tabs>
              <w:spacing w:before="80" w:after="80" w:line="220" w:lineRule="exact"/>
              <w:ind w:left="283" w:right="0"/>
              <w:jc w:val="left"/>
              <w:rPr>
                <w:b/>
                <w:bCs/>
                <w:sz w:val="18"/>
                <w:lang w:val="es-ES_tradnl"/>
              </w:rPr>
            </w:pPr>
            <w:r w:rsidRPr="00B607A2">
              <w:rPr>
                <w:b/>
                <w:bCs/>
                <w:sz w:val="18"/>
                <w:lang w:val="es-ES_tradnl"/>
              </w:rPr>
              <w:t>Total</w:t>
            </w:r>
          </w:p>
        </w:tc>
        <w:tc>
          <w:tcPr>
            <w:tcW w:w="737" w:type="dxa"/>
            <w:tcBorders>
              <w:top w:val="single" w:sz="12" w:space="0" w:color="auto"/>
              <w:bottom w:val="single" w:sz="12" w:space="0" w:color="auto"/>
            </w:tcBorders>
            <w:shd w:val="clear" w:color="auto" w:fill="auto"/>
            <w:vAlign w:val="bottom"/>
          </w:tcPr>
          <w:p w14:paraId="3550F91F" w14:textId="3BD714DB"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531</w:t>
            </w:r>
            <w:r w:rsidR="00B607A2">
              <w:rPr>
                <w:b/>
                <w:bCs/>
                <w:sz w:val="18"/>
                <w:lang w:val="es-ES_tradnl"/>
              </w:rPr>
              <w:t xml:space="preserve"> </w:t>
            </w:r>
            <w:r w:rsidRPr="00B607A2">
              <w:rPr>
                <w:b/>
                <w:bCs/>
                <w:sz w:val="18"/>
                <w:lang w:val="es-ES_tradnl"/>
              </w:rPr>
              <w:t>111</w:t>
            </w:r>
          </w:p>
        </w:tc>
        <w:tc>
          <w:tcPr>
            <w:tcW w:w="737" w:type="dxa"/>
            <w:tcBorders>
              <w:top w:val="single" w:sz="12" w:space="0" w:color="auto"/>
              <w:bottom w:val="single" w:sz="12" w:space="0" w:color="auto"/>
            </w:tcBorders>
            <w:shd w:val="clear" w:color="auto" w:fill="auto"/>
            <w:vAlign w:val="bottom"/>
          </w:tcPr>
          <w:p w14:paraId="7E71F18D" w14:textId="3EA725D1"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562</w:t>
            </w:r>
            <w:r w:rsidR="00B607A2">
              <w:rPr>
                <w:b/>
                <w:bCs/>
                <w:sz w:val="18"/>
                <w:lang w:val="es-ES_tradnl"/>
              </w:rPr>
              <w:t xml:space="preserve"> </w:t>
            </w:r>
            <w:r w:rsidRPr="00B607A2">
              <w:rPr>
                <w:b/>
                <w:bCs/>
                <w:sz w:val="18"/>
                <w:lang w:val="es-ES_tradnl"/>
              </w:rPr>
              <w:t>127</w:t>
            </w:r>
          </w:p>
        </w:tc>
        <w:tc>
          <w:tcPr>
            <w:tcW w:w="737" w:type="dxa"/>
            <w:tcBorders>
              <w:top w:val="single" w:sz="12" w:space="0" w:color="auto"/>
              <w:bottom w:val="single" w:sz="12" w:space="0" w:color="auto"/>
            </w:tcBorders>
            <w:shd w:val="clear" w:color="auto" w:fill="auto"/>
            <w:vAlign w:val="bottom"/>
          </w:tcPr>
          <w:p w14:paraId="744C9F83" w14:textId="3C655F22"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1</w:t>
            </w:r>
            <w:r w:rsidR="00B607A2">
              <w:rPr>
                <w:b/>
                <w:bCs/>
                <w:sz w:val="18"/>
                <w:lang w:val="es-ES_tradnl"/>
              </w:rPr>
              <w:t xml:space="preserve"> </w:t>
            </w:r>
            <w:r w:rsidRPr="00B607A2">
              <w:rPr>
                <w:b/>
                <w:bCs/>
                <w:sz w:val="18"/>
                <w:lang w:val="es-ES_tradnl"/>
              </w:rPr>
              <w:t>093</w:t>
            </w:r>
            <w:r w:rsidR="00B607A2">
              <w:rPr>
                <w:b/>
                <w:bCs/>
                <w:sz w:val="18"/>
                <w:lang w:val="es-ES_tradnl"/>
              </w:rPr>
              <w:t xml:space="preserve"> </w:t>
            </w:r>
            <w:r w:rsidRPr="00B607A2">
              <w:rPr>
                <w:b/>
                <w:bCs/>
                <w:sz w:val="18"/>
                <w:lang w:val="es-ES_tradnl"/>
              </w:rPr>
              <w:t>238</w:t>
            </w:r>
          </w:p>
        </w:tc>
        <w:tc>
          <w:tcPr>
            <w:tcW w:w="737" w:type="dxa"/>
            <w:tcBorders>
              <w:top w:val="single" w:sz="12" w:space="0" w:color="auto"/>
              <w:bottom w:val="single" w:sz="12" w:space="0" w:color="auto"/>
            </w:tcBorders>
            <w:shd w:val="clear" w:color="auto" w:fill="auto"/>
            <w:vAlign w:val="bottom"/>
          </w:tcPr>
          <w:p w14:paraId="3A905702" w14:textId="37B32F79"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128</w:t>
            </w:r>
            <w:r w:rsidR="00B607A2">
              <w:rPr>
                <w:b/>
                <w:bCs/>
                <w:sz w:val="18"/>
                <w:lang w:val="es-ES_tradnl"/>
              </w:rPr>
              <w:t xml:space="preserve"> </w:t>
            </w:r>
            <w:r w:rsidRPr="00B607A2">
              <w:rPr>
                <w:b/>
                <w:bCs/>
                <w:sz w:val="18"/>
                <w:lang w:val="es-ES_tradnl"/>
              </w:rPr>
              <w:t>701</w:t>
            </w:r>
          </w:p>
        </w:tc>
        <w:tc>
          <w:tcPr>
            <w:tcW w:w="737" w:type="dxa"/>
            <w:tcBorders>
              <w:top w:val="single" w:sz="12" w:space="0" w:color="auto"/>
              <w:bottom w:val="single" w:sz="12" w:space="0" w:color="auto"/>
            </w:tcBorders>
            <w:shd w:val="clear" w:color="auto" w:fill="auto"/>
            <w:vAlign w:val="bottom"/>
          </w:tcPr>
          <w:p w14:paraId="4E66A94A" w14:textId="37F02D19"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131</w:t>
            </w:r>
            <w:r w:rsidR="00B607A2">
              <w:rPr>
                <w:b/>
                <w:bCs/>
                <w:sz w:val="18"/>
                <w:lang w:val="es-ES_tradnl"/>
              </w:rPr>
              <w:t xml:space="preserve"> </w:t>
            </w:r>
            <w:r w:rsidRPr="00B607A2">
              <w:rPr>
                <w:b/>
                <w:bCs/>
                <w:sz w:val="18"/>
                <w:lang w:val="es-ES_tradnl"/>
              </w:rPr>
              <w:t>065</w:t>
            </w:r>
          </w:p>
        </w:tc>
        <w:tc>
          <w:tcPr>
            <w:tcW w:w="737" w:type="dxa"/>
            <w:tcBorders>
              <w:top w:val="single" w:sz="12" w:space="0" w:color="auto"/>
              <w:bottom w:val="single" w:sz="12" w:space="0" w:color="auto"/>
            </w:tcBorders>
            <w:shd w:val="clear" w:color="auto" w:fill="auto"/>
            <w:vAlign w:val="bottom"/>
          </w:tcPr>
          <w:p w14:paraId="53795340" w14:textId="36B72FB7"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259</w:t>
            </w:r>
            <w:r w:rsidR="00B607A2">
              <w:rPr>
                <w:b/>
                <w:bCs/>
                <w:sz w:val="18"/>
                <w:lang w:val="es-ES_tradnl"/>
              </w:rPr>
              <w:t xml:space="preserve"> </w:t>
            </w:r>
            <w:r w:rsidRPr="00B607A2">
              <w:rPr>
                <w:b/>
                <w:bCs/>
                <w:sz w:val="18"/>
                <w:lang w:val="es-ES_tradnl"/>
              </w:rPr>
              <w:t>766</w:t>
            </w:r>
          </w:p>
        </w:tc>
        <w:tc>
          <w:tcPr>
            <w:tcW w:w="737" w:type="dxa"/>
            <w:tcBorders>
              <w:top w:val="single" w:sz="12" w:space="0" w:color="auto"/>
              <w:bottom w:val="single" w:sz="12" w:space="0" w:color="auto"/>
            </w:tcBorders>
            <w:shd w:val="clear" w:color="auto" w:fill="auto"/>
            <w:vAlign w:val="bottom"/>
          </w:tcPr>
          <w:p w14:paraId="707B9025" w14:textId="22763038"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402</w:t>
            </w:r>
            <w:r w:rsidR="00B607A2">
              <w:rPr>
                <w:b/>
                <w:bCs/>
                <w:sz w:val="18"/>
                <w:lang w:val="es-ES_tradnl"/>
              </w:rPr>
              <w:t xml:space="preserve"> </w:t>
            </w:r>
            <w:r w:rsidRPr="00B607A2">
              <w:rPr>
                <w:b/>
                <w:bCs/>
                <w:sz w:val="18"/>
                <w:lang w:val="es-ES_tradnl"/>
              </w:rPr>
              <w:t>410</w:t>
            </w:r>
          </w:p>
        </w:tc>
        <w:tc>
          <w:tcPr>
            <w:tcW w:w="737" w:type="dxa"/>
            <w:tcBorders>
              <w:top w:val="single" w:sz="12" w:space="0" w:color="auto"/>
              <w:bottom w:val="single" w:sz="12" w:space="0" w:color="auto"/>
            </w:tcBorders>
            <w:shd w:val="clear" w:color="auto" w:fill="auto"/>
            <w:vAlign w:val="bottom"/>
          </w:tcPr>
          <w:p w14:paraId="4F55C9BC" w14:textId="271633BA"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431</w:t>
            </w:r>
            <w:r w:rsidR="00B607A2">
              <w:rPr>
                <w:b/>
                <w:bCs/>
                <w:sz w:val="18"/>
                <w:lang w:val="es-ES_tradnl"/>
              </w:rPr>
              <w:t xml:space="preserve"> </w:t>
            </w:r>
            <w:r w:rsidRPr="00B607A2">
              <w:rPr>
                <w:b/>
                <w:bCs/>
                <w:sz w:val="18"/>
                <w:lang w:val="es-ES_tradnl"/>
              </w:rPr>
              <w:t>062</w:t>
            </w:r>
          </w:p>
        </w:tc>
        <w:tc>
          <w:tcPr>
            <w:tcW w:w="737" w:type="dxa"/>
            <w:tcBorders>
              <w:top w:val="single" w:sz="12" w:space="0" w:color="auto"/>
              <w:bottom w:val="single" w:sz="12" w:space="0" w:color="auto"/>
            </w:tcBorders>
            <w:shd w:val="clear" w:color="auto" w:fill="auto"/>
            <w:vAlign w:val="bottom"/>
          </w:tcPr>
          <w:p w14:paraId="29291986" w14:textId="5467773D"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833</w:t>
            </w:r>
            <w:r w:rsidR="00B607A2">
              <w:rPr>
                <w:b/>
                <w:bCs/>
                <w:sz w:val="18"/>
                <w:lang w:val="es-ES_tradnl"/>
              </w:rPr>
              <w:t xml:space="preserve"> </w:t>
            </w:r>
            <w:r w:rsidRPr="00B607A2">
              <w:rPr>
                <w:b/>
                <w:bCs/>
                <w:sz w:val="18"/>
                <w:lang w:val="es-ES_tradnl"/>
              </w:rPr>
              <w:t>472</w:t>
            </w:r>
          </w:p>
        </w:tc>
      </w:tr>
    </w:tbl>
    <w:p w14:paraId="27338D5D" w14:textId="3DC1A961" w:rsidR="00DD7A07" w:rsidRPr="00DD7A07" w:rsidRDefault="00B607A2" w:rsidP="00B607A2">
      <w:pPr>
        <w:pStyle w:val="H1G"/>
        <w:rPr>
          <w:lang w:val="es-ES_tradnl"/>
        </w:rPr>
      </w:pPr>
      <w:bookmarkStart w:id="8" w:name="_Toc120527145"/>
      <w:r>
        <w:rPr>
          <w:lang w:val="es-ES_tradnl"/>
        </w:rPr>
        <w:tab/>
      </w:r>
      <w:r w:rsidR="00DD7A07" w:rsidRPr="00DD7A07">
        <w:rPr>
          <w:lang w:val="es-ES_tradnl"/>
        </w:rPr>
        <w:tab/>
        <w:t>Religión</w:t>
      </w:r>
      <w:bookmarkEnd w:id="8"/>
    </w:p>
    <w:p w14:paraId="7FC2F236" w14:textId="7C4C776F" w:rsidR="00DD7A07" w:rsidRPr="00DD7A07" w:rsidRDefault="00DD7A07" w:rsidP="00DD7A07">
      <w:pPr>
        <w:pStyle w:val="SingleTxtG"/>
        <w:rPr>
          <w:lang w:val="es-ES_tradnl"/>
        </w:rPr>
      </w:pPr>
      <w:r w:rsidRPr="00DD7A07">
        <w:rPr>
          <w:lang w:val="es-ES_tradnl"/>
        </w:rPr>
        <w:t>17.</w:t>
      </w:r>
      <w:r w:rsidRPr="00DD7A07">
        <w:rPr>
          <w:lang w:val="es-ES_tradnl"/>
        </w:rPr>
        <w:tab/>
        <w:t xml:space="preserve">El artículo 23, artículo 1, de la Constitución prevé la libertad de conciencia o de religión. Establece que </w:t>
      </w:r>
      <w:r w:rsidR="00765167">
        <w:rPr>
          <w:lang w:val="es-ES_tradnl"/>
        </w:rPr>
        <w:t>“</w:t>
      </w:r>
      <w:r w:rsidRPr="00DD7A07">
        <w:rPr>
          <w:lang w:val="es-ES_tradnl"/>
        </w:rPr>
        <w:t>Toda persona tendrá derecho a la libertad de conciencia, incluidas la libertad de pensamiento y de religión y la libertad de cambiar de religión o de creencia, así como la libertad de manifestar y propagar su religión o su creencia, individual y colectivamente, tanto en público como en privado, por la enseñanza, la práctica, el culto y la observancia, y no se pondrá trabas al ejercicio de esas libertades, salvo con el consentimiento del interesado</w:t>
      </w:r>
      <w:r w:rsidR="00765167">
        <w:rPr>
          <w:lang w:val="es-ES_tradnl"/>
        </w:rPr>
        <w:t>”</w:t>
      </w:r>
      <w:r w:rsidRPr="00DD7A07">
        <w:rPr>
          <w:lang w:val="es-ES_tradnl"/>
        </w:rPr>
        <w:t>. De conformidad con el párrafo 3 del artículo 23, toda comunidad religiosa tendrá derecho a gestionar cualesquiera de sus instituciones de enseñanza.</w:t>
      </w:r>
    </w:p>
    <w:p w14:paraId="74D3021E" w14:textId="77777777" w:rsidR="00DD7A07" w:rsidRPr="00DD7A07" w:rsidRDefault="00DD7A07" w:rsidP="00DD7A07">
      <w:pPr>
        <w:pStyle w:val="SingleTxtG"/>
        <w:rPr>
          <w:lang w:val="es-ES_tradnl"/>
        </w:rPr>
      </w:pPr>
      <w:r w:rsidRPr="00DD7A07">
        <w:rPr>
          <w:lang w:val="es-ES_tradnl"/>
        </w:rPr>
        <w:t>18.</w:t>
      </w:r>
      <w:r w:rsidRPr="00DD7A07">
        <w:rPr>
          <w:lang w:val="es-ES_tradnl"/>
        </w:rPr>
        <w:tab/>
        <w:t>El Reino de Eswatini se caracteriza por la diversidad de creencias y prácticas religiosas, entre ellas el cristianismo, el islamismo, el hinduismo, la fe bahaí, creencias tradicionalistas, el judaísmo, otras religiones o la ausencia de religión</w:t>
      </w:r>
      <w:r w:rsidRPr="00E91D3B">
        <w:rPr>
          <w:sz w:val="18"/>
          <w:szCs w:val="18"/>
          <w:vertAlign w:val="superscript"/>
          <w:lang w:val="es-ES_tradnl"/>
        </w:rPr>
        <w:footnoteReference w:id="6"/>
      </w:r>
      <w:r w:rsidRPr="00DD7A07">
        <w:rPr>
          <w:lang w:val="es-ES_tradnl"/>
        </w:rPr>
        <w:t>. En el cuadro 9 se indica la distribución de la población por afiliación religiosa, tanto en cifras absolutas como porcentualmente.</w:t>
      </w:r>
    </w:p>
    <w:p w14:paraId="5E052684" w14:textId="0A903FEB" w:rsidR="00DD7A07" w:rsidRPr="00DD7A07" w:rsidRDefault="00B607A2" w:rsidP="00B607A2">
      <w:pPr>
        <w:pStyle w:val="H23G"/>
        <w:rPr>
          <w:lang w:val="es-ES_tradnl"/>
        </w:rPr>
      </w:pPr>
      <w:r w:rsidRPr="00B607A2">
        <w:rPr>
          <w:b w:val="0"/>
          <w:lang w:val="es-ES_tradnl"/>
        </w:rPr>
        <w:lastRenderedPageBreak/>
        <w:tab/>
      </w:r>
      <w:r w:rsidR="00DD7A07" w:rsidRPr="00B607A2">
        <w:rPr>
          <w:b w:val="0"/>
          <w:lang w:val="es-ES_tradnl"/>
        </w:rPr>
        <w:tab/>
        <w:t>Cuadro 9</w:t>
      </w:r>
      <w:r w:rsidRPr="00B607A2">
        <w:rPr>
          <w:b w:val="0"/>
          <w:lang w:val="es-ES_tradnl"/>
        </w:rPr>
        <w:br/>
      </w:r>
      <w:r w:rsidR="00DD7A07" w:rsidRPr="00DD7A07">
        <w:rPr>
          <w:lang w:val="es-ES_tradnl"/>
        </w:rPr>
        <w:t>Distribución de la población por afiliación religiosa, 2017</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DD7A07" w:rsidRPr="00B607A2" w14:paraId="0B5CF0A6" w14:textId="77777777" w:rsidTr="00B607A2">
        <w:trPr>
          <w:cantSplit/>
          <w:trHeight w:val="240"/>
          <w:tblHeader/>
        </w:trPr>
        <w:tc>
          <w:tcPr>
            <w:tcW w:w="1474" w:type="dxa"/>
            <w:tcBorders>
              <w:top w:val="single" w:sz="4" w:space="0" w:color="auto"/>
              <w:bottom w:val="nil"/>
            </w:tcBorders>
            <w:shd w:val="clear" w:color="auto" w:fill="auto"/>
            <w:vAlign w:val="bottom"/>
          </w:tcPr>
          <w:p w14:paraId="06A38C45"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left"/>
              <w:rPr>
                <w:i/>
                <w:sz w:val="16"/>
                <w:lang w:val="es-ES_tradnl"/>
              </w:rPr>
            </w:pPr>
          </w:p>
        </w:tc>
        <w:tc>
          <w:tcPr>
            <w:tcW w:w="2948" w:type="dxa"/>
            <w:gridSpan w:val="2"/>
            <w:tcBorders>
              <w:top w:val="single" w:sz="4" w:space="0" w:color="auto"/>
              <w:bottom w:val="single" w:sz="4" w:space="0" w:color="auto"/>
            </w:tcBorders>
            <w:shd w:val="clear" w:color="auto" w:fill="auto"/>
            <w:vAlign w:val="bottom"/>
          </w:tcPr>
          <w:p w14:paraId="4B48DF46"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center"/>
              <w:rPr>
                <w:i/>
                <w:iCs/>
                <w:sz w:val="16"/>
                <w:lang w:val="es-ES_tradnl"/>
              </w:rPr>
            </w:pPr>
            <w:r w:rsidRPr="00B607A2">
              <w:rPr>
                <w:i/>
                <w:iCs/>
                <w:sz w:val="16"/>
                <w:lang w:val="es-ES_tradnl"/>
              </w:rPr>
              <w:t>Sexo</w:t>
            </w:r>
          </w:p>
        </w:tc>
        <w:tc>
          <w:tcPr>
            <w:tcW w:w="1474" w:type="dxa"/>
            <w:tcBorders>
              <w:top w:val="single" w:sz="4" w:space="0" w:color="auto"/>
              <w:bottom w:val="nil"/>
            </w:tcBorders>
            <w:shd w:val="clear" w:color="auto" w:fill="auto"/>
            <w:vAlign w:val="bottom"/>
          </w:tcPr>
          <w:p w14:paraId="45AA60B6" w14:textId="77777777" w:rsidR="00DD7A07" w:rsidRPr="00B607A2" w:rsidRDefault="00DD7A07" w:rsidP="00B607A2">
            <w:pPr>
              <w:pStyle w:val="SingleTxtG"/>
              <w:tabs>
                <w:tab w:val="clear" w:pos="1701"/>
                <w:tab w:val="clear" w:pos="2268"/>
                <w:tab w:val="clear" w:pos="2835"/>
              </w:tabs>
              <w:spacing w:before="80" w:after="80" w:line="200" w:lineRule="exact"/>
              <w:ind w:left="113" w:right="0"/>
              <w:jc w:val="right"/>
              <w:rPr>
                <w:i/>
                <w:sz w:val="16"/>
                <w:lang w:val="es-ES_tradnl"/>
              </w:rPr>
            </w:pPr>
          </w:p>
        </w:tc>
        <w:tc>
          <w:tcPr>
            <w:tcW w:w="1474" w:type="dxa"/>
            <w:tcBorders>
              <w:top w:val="single" w:sz="4" w:space="0" w:color="auto"/>
              <w:bottom w:val="nil"/>
            </w:tcBorders>
            <w:shd w:val="clear" w:color="auto" w:fill="auto"/>
            <w:vAlign w:val="bottom"/>
          </w:tcPr>
          <w:p w14:paraId="344D0F9E" w14:textId="77777777" w:rsidR="00DD7A07" w:rsidRPr="00B607A2" w:rsidRDefault="00DD7A07" w:rsidP="00B607A2">
            <w:pPr>
              <w:pStyle w:val="SingleTxtG"/>
              <w:tabs>
                <w:tab w:val="clear" w:pos="1701"/>
                <w:tab w:val="clear" w:pos="2268"/>
                <w:tab w:val="clear" w:pos="2835"/>
              </w:tabs>
              <w:spacing w:before="80" w:after="80" w:line="200" w:lineRule="exact"/>
              <w:ind w:left="113" w:right="0"/>
              <w:jc w:val="right"/>
              <w:rPr>
                <w:i/>
                <w:sz w:val="16"/>
                <w:lang w:val="es-ES_tradnl"/>
              </w:rPr>
            </w:pPr>
          </w:p>
        </w:tc>
      </w:tr>
      <w:tr w:rsidR="00DD7A07" w:rsidRPr="00B607A2" w14:paraId="6689F46E" w14:textId="77777777" w:rsidTr="00B607A2">
        <w:trPr>
          <w:cantSplit/>
          <w:trHeight w:val="240"/>
        </w:trPr>
        <w:tc>
          <w:tcPr>
            <w:tcW w:w="1474" w:type="dxa"/>
            <w:tcBorders>
              <w:top w:val="nil"/>
              <w:bottom w:val="single" w:sz="12" w:space="0" w:color="auto"/>
            </w:tcBorders>
            <w:shd w:val="clear" w:color="auto" w:fill="auto"/>
          </w:tcPr>
          <w:p w14:paraId="0788D864"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left"/>
              <w:rPr>
                <w:i/>
                <w:sz w:val="16"/>
                <w:lang w:val="es-ES_tradnl"/>
              </w:rPr>
            </w:pPr>
            <w:r w:rsidRPr="00B607A2">
              <w:rPr>
                <w:i/>
                <w:sz w:val="16"/>
                <w:lang w:val="es-ES_tradnl"/>
              </w:rPr>
              <w:t>Culto</w:t>
            </w:r>
          </w:p>
        </w:tc>
        <w:tc>
          <w:tcPr>
            <w:tcW w:w="1474" w:type="dxa"/>
            <w:tcBorders>
              <w:top w:val="single" w:sz="4" w:space="0" w:color="auto"/>
              <w:bottom w:val="single" w:sz="12" w:space="0" w:color="auto"/>
            </w:tcBorders>
            <w:shd w:val="clear" w:color="auto" w:fill="auto"/>
            <w:vAlign w:val="bottom"/>
          </w:tcPr>
          <w:p w14:paraId="27E21DC4"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Hombres</w:t>
            </w:r>
          </w:p>
        </w:tc>
        <w:tc>
          <w:tcPr>
            <w:tcW w:w="1474" w:type="dxa"/>
            <w:tcBorders>
              <w:top w:val="single" w:sz="4" w:space="0" w:color="auto"/>
              <w:bottom w:val="single" w:sz="12" w:space="0" w:color="auto"/>
            </w:tcBorders>
            <w:shd w:val="clear" w:color="auto" w:fill="auto"/>
            <w:vAlign w:val="bottom"/>
          </w:tcPr>
          <w:p w14:paraId="289CACD7"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Mujeres</w:t>
            </w:r>
          </w:p>
        </w:tc>
        <w:tc>
          <w:tcPr>
            <w:tcW w:w="1474" w:type="dxa"/>
            <w:tcBorders>
              <w:top w:val="nil"/>
              <w:bottom w:val="single" w:sz="12" w:space="0" w:color="auto"/>
            </w:tcBorders>
            <w:shd w:val="clear" w:color="auto" w:fill="auto"/>
            <w:vAlign w:val="bottom"/>
          </w:tcPr>
          <w:p w14:paraId="1D9F7645"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Total</w:t>
            </w:r>
          </w:p>
        </w:tc>
        <w:tc>
          <w:tcPr>
            <w:tcW w:w="1474" w:type="dxa"/>
            <w:tcBorders>
              <w:top w:val="nil"/>
              <w:bottom w:val="single" w:sz="12" w:space="0" w:color="auto"/>
            </w:tcBorders>
            <w:shd w:val="clear" w:color="auto" w:fill="auto"/>
            <w:vAlign w:val="bottom"/>
          </w:tcPr>
          <w:p w14:paraId="0988F775" w14:textId="77777777" w:rsidR="00DD7A07" w:rsidRPr="00B607A2" w:rsidRDefault="00DD7A07" w:rsidP="00B607A2">
            <w:pPr>
              <w:pStyle w:val="SingleTxtG"/>
              <w:tabs>
                <w:tab w:val="clear" w:pos="1701"/>
                <w:tab w:val="clear" w:pos="2268"/>
                <w:tab w:val="clear" w:pos="2835"/>
              </w:tabs>
              <w:spacing w:before="80" w:after="80" w:line="200" w:lineRule="exact"/>
              <w:ind w:left="0" w:right="28"/>
              <w:jc w:val="right"/>
              <w:rPr>
                <w:i/>
                <w:iCs/>
                <w:sz w:val="16"/>
                <w:lang w:val="es-ES_tradnl"/>
              </w:rPr>
            </w:pPr>
            <w:r w:rsidRPr="00B607A2">
              <w:rPr>
                <w:i/>
                <w:iCs/>
                <w:sz w:val="16"/>
                <w:lang w:val="es-ES_tradnl"/>
              </w:rPr>
              <w:t>Porcentaje</w:t>
            </w:r>
          </w:p>
        </w:tc>
      </w:tr>
      <w:tr w:rsidR="00DD7A07" w:rsidRPr="00B607A2" w14:paraId="439D9181" w14:textId="77777777" w:rsidTr="00B607A2">
        <w:trPr>
          <w:cantSplit/>
          <w:trHeight w:val="240"/>
        </w:trPr>
        <w:tc>
          <w:tcPr>
            <w:tcW w:w="1474" w:type="dxa"/>
            <w:tcBorders>
              <w:top w:val="single" w:sz="12" w:space="0" w:color="auto"/>
            </w:tcBorders>
            <w:shd w:val="clear" w:color="auto" w:fill="auto"/>
          </w:tcPr>
          <w:p w14:paraId="55731140"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Cristianismo</w:t>
            </w:r>
          </w:p>
        </w:tc>
        <w:tc>
          <w:tcPr>
            <w:tcW w:w="1474" w:type="dxa"/>
            <w:tcBorders>
              <w:top w:val="single" w:sz="12" w:space="0" w:color="auto"/>
            </w:tcBorders>
            <w:shd w:val="clear" w:color="auto" w:fill="auto"/>
            <w:vAlign w:val="bottom"/>
          </w:tcPr>
          <w:p w14:paraId="3A69B6AB" w14:textId="265735C2"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453</w:t>
            </w:r>
            <w:r w:rsidR="00B607A2">
              <w:rPr>
                <w:sz w:val="18"/>
                <w:lang w:val="es-ES_tradnl"/>
              </w:rPr>
              <w:t xml:space="preserve"> </w:t>
            </w:r>
            <w:r w:rsidRPr="00B607A2">
              <w:rPr>
                <w:sz w:val="18"/>
                <w:lang w:val="es-ES_tradnl"/>
              </w:rPr>
              <w:t>249</w:t>
            </w:r>
          </w:p>
        </w:tc>
        <w:tc>
          <w:tcPr>
            <w:tcW w:w="1474" w:type="dxa"/>
            <w:tcBorders>
              <w:top w:val="single" w:sz="12" w:space="0" w:color="auto"/>
            </w:tcBorders>
            <w:shd w:val="clear" w:color="auto" w:fill="auto"/>
            <w:vAlign w:val="bottom"/>
          </w:tcPr>
          <w:p w14:paraId="04917F9D" w14:textId="34A88B24"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522</w:t>
            </w:r>
            <w:r w:rsidR="00B607A2">
              <w:rPr>
                <w:sz w:val="18"/>
                <w:lang w:val="es-ES_tradnl"/>
              </w:rPr>
              <w:t xml:space="preserve"> </w:t>
            </w:r>
            <w:r w:rsidRPr="00B607A2">
              <w:rPr>
                <w:sz w:val="18"/>
                <w:lang w:val="es-ES_tradnl"/>
              </w:rPr>
              <w:t>508</w:t>
            </w:r>
          </w:p>
        </w:tc>
        <w:tc>
          <w:tcPr>
            <w:tcW w:w="1474" w:type="dxa"/>
            <w:tcBorders>
              <w:top w:val="single" w:sz="12" w:space="0" w:color="auto"/>
            </w:tcBorders>
            <w:shd w:val="clear" w:color="auto" w:fill="auto"/>
            <w:vAlign w:val="bottom"/>
          </w:tcPr>
          <w:p w14:paraId="5CD95412" w14:textId="20384638"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975</w:t>
            </w:r>
            <w:r w:rsidR="00B607A2">
              <w:rPr>
                <w:sz w:val="18"/>
                <w:lang w:val="es-ES_tradnl"/>
              </w:rPr>
              <w:t xml:space="preserve"> </w:t>
            </w:r>
            <w:r w:rsidRPr="00B607A2">
              <w:rPr>
                <w:sz w:val="18"/>
                <w:lang w:val="es-ES_tradnl"/>
              </w:rPr>
              <w:t>757</w:t>
            </w:r>
          </w:p>
        </w:tc>
        <w:tc>
          <w:tcPr>
            <w:tcW w:w="1474" w:type="dxa"/>
            <w:tcBorders>
              <w:top w:val="single" w:sz="12" w:space="0" w:color="auto"/>
            </w:tcBorders>
            <w:shd w:val="clear" w:color="auto" w:fill="auto"/>
            <w:vAlign w:val="bottom"/>
          </w:tcPr>
          <w:p w14:paraId="187B0C8F"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89,25</w:t>
            </w:r>
          </w:p>
        </w:tc>
      </w:tr>
      <w:tr w:rsidR="00DD7A07" w:rsidRPr="00B607A2" w14:paraId="1B77014A" w14:textId="77777777" w:rsidTr="00B607A2">
        <w:trPr>
          <w:cantSplit/>
          <w:trHeight w:val="240"/>
        </w:trPr>
        <w:tc>
          <w:tcPr>
            <w:tcW w:w="1474" w:type="dxa"/>
            <w:shd w:val="clear" w:color="auto" w:fill="auto"/>
          </w:tcPr>
          <w:p w14:paraId="0EE3ED9D"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Islam</w:t>
            </w:r>
          </w:p>
        </w:tc>
        <w:tc>
          <w:tcPr>
            <w:tcW w:w="1474" w:type="dxa"/>
            <w:shd w:val="clear" w:color="auto" w:fill="auto"/>
            <w:vAlign w:val="bottom"/>
          </w:tcPr>
          <w:p w14:paraId="591F5B27" w14:textId="2966A98F"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2</w:t>
            </w:r>
            <w:r w:rsidR="00B607A2">
              <w:rPr>
                <w:sz w:val="18"/>
                <w:lang w:val="es-ES_tradnl"/>
              </w:rPr>
              <w:t xml:space="preserve"> </w:t>
            </w:r>
            <w:r w:rsidRPr="00B607A2">
              <w:rPr>
                <w:sz w:val="18"/>
                <w:lang w:val="es-ES_tradnl"/>
              </w:rPr>
              <w:t>188</w:t>
            </w:r>
          </w:p>
        </w:tc>
        <w:tc>
          <w:tcPr>
            <w:tcW w:w="1474" w:type="dxa"/>
            <w:shd w:val="clear" w:color="auto" w:fill="auto"/>
            <w:vAlign w:val="bottom"/>
          </w:tcPr>
          <w:p w14:paraId="22F8CD13" w14:textId="70439628"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w:t>
            </w:r>
            <w:r w:rsidR="00B607A2">
              <w:rPr>
                <w:sz w:val="18"/>
                <w:lang w:val="es-ES_tradnl"/>
              </w:rPr>
              <w:t xml:space="preserve"> </w:t>
            </w:r>
            <w:r w:rsidRPr="00B607A2">
              <w:rPr>
                <w:sz w:val="18"/>
                <w:lang w:val="es-ES_tradnl"/>
              </w:rPr>
              <w:t>438</w:t>
            </w:r>
          </w:p>
        </w:tc>
        <w:tc>
          <w:tcPr>
            <w:tcW w:w="1474" w:type="dxa"/>
            <w:shd w:val="clear" w:color="auto" w:fill="auto"/>
            <w:vAlign w:val="bottom"/>
          </w:tcPr>
          <w:p w14:paraId="3DE00694" w14:textId="3513E6C1"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3</w:t>
            </w:r>
            <w:r w:rsidR="00B607A2">
              <w:rPr>
                <w:sz w:val="18"/>
                <w:lang w:val="es-ES_tradnl"/>
              </w:rPr>
              <w:t xml:space="preserve"> </w:t>
            </w:r>
            <w:r w:rsidRPr="00B607A2">
              <w:rPr>
                <w:sz w:val="18"/>
                <w:lang w:val="es-ES_tradnl"/>
              </w:rPr>
              <w:t>626</w:t>
            </w:r>
          </w:p>
        </w:tc>
        <w:tc>
          <w:tcPr>
            <w:tcW w:w="1474" w:type="dxa"/>
            <w:shd w:val="clear" w:color="auto" w:fill="auto"/>
            <w:vAlign w:val="bottom"/>
          </w:tcPr>
          <w:p w14:paraId="566929D7"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0,33</w:t>
            </w:r>
          </w:p>
        </w:tc>
      </w:tr>
      <w:tr w:rsidR="00DD7A07" w:rsidRPr="00B607A2" w14:paraId="00023B11" w14:textId="77777777" w:rsidTr="00B607A2">
        <w:trPr>
          <w:cantSplit/>
          <w:trHeight w:val="240"/>
        </w:trPr>
        <w:tc>
          <w:tcPr>
            <w:tcW w:w="1474" w:type="dxa"/>
            <w:shd w:val="clear" w:color="auto" w:fill="auto"/>
          </w:tcPr>
          <w:p w14:paraId="3F7921BD"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Hinduismo</w:t>
            </w:r>
          </w:p>
        </w:tc>
        <w:tc>
          <w:tcPr>
            <w:tcW w:w="1474" w:type="dxa"/>
            <w:shd w:val="clear" w:color="auto" w:fill="auto"/>
            <w:vAlign w:val="bottom"/>
          </w:tcPr>
          <w:p w14:paraId="25102FCC"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150</w:t>
            </w:r>
          </w:p>
        </w:tc>
        <w:tc>
          <w:tcPr>
            <w:tcW w:w="1474" w:type="dxa"/>
            <w:shd w:val="clear" w:color="auto" w:fill="auto"/>
            <w:vAlign w:val="bottom"/>
          </w:tcPr>
          <w:p w14:paraId="79065A4E"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94</w:t>
            </w:r>
          </w:p>
        </w:tc>
        <w:tc>
          <w:tcPr>
            <w:tcW w:w="1474" w:type="dxa"/>
            <w:shd w:val="clear" w:color="auto" w:fill="auto"/>
            <w:vAlign w:val="bottom"/>
          </w:tcPr>
          <w:p w14:paraId="03C36132"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244</w:t>
            </w:r>
          </w:p>
        </w:tc>
        <w:tc>
          <w:tcPr>
            <w:tcW w:w="1474" w:type="dxa"/>
            <w:shd w:val="clear" w:color="auto" w:fill="auto"/>
            <w:vAlign w:val="bottom"/>
          </w:tcPr>
          <w:p w14:paraId="79745C34"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0,02</w:t>
            </w:r>
          </w:p>
        </w:tc>
      </w:tr>
      <w:tr w:rsidR="00DD7A07" w:rsidRPr="00B607A2" w14:paraId="1903F77E" w14:textId="77777777" w:rsidTr="00B607A2">
        <w:trPr>
          <w:cantSplit/>
          <w:trHeight w:val="240"/>
        </w:trPr>
        <w:tc>
          <w:tcPr>
            <w:tcW w:w="1474" w:type="dxa"/>
            <w:shd w:val="clear" w:color="auto" w:fill="auto"/>
          </w:tcPr>
          <w:p w14:paraId="70A0BE89"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Fe bahaí</w:t>
            </w:r>
          </w:p>
        </w:tc>
        <w:tc>
          <w:tcPr>
            <w:tcW w:w="1474" w:type="dxa"/>
            <w:shd w:val="clear" w:color="auto" w:fill="auto"/>
            <w:vAlign w:val="bottom"/>
          </w:tcPr>
          <w:p w14:paraId="61BA72EC"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235</w:t>
            </w:r>
          </w:p>
        </w:tc>
        <w:tc>
          <w:tcPr>
            <w:tcW w:w="1474" w:type="dxa"/>
            <w:shd w:val="clear" w:color="auto" w:fill="auto"/>
            <w:vAlign w:val="bottom"/>
          </w:tcPr>
          <w:p w14:paraId="48D7B7C1"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195</w:t>
            </w:r>
          </w:p>
        </w:tc>
        <w:tc>
          <w:tcPr>
            <w:tcW w:w="1474" w:type="dxa"/>
            <w:shd w:val="clear" w:color="auto" w:fill="auto"/>
            <w:vAlign w:val="bottom"/>
          </w:tcPr>
          <w:p w14:paraId="16B12FCC"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430</w:t>
            </w:r>
          </w:p>
        </w:tc>
        <w:tc>
          <w:tcPr>
            <w:tcW w:w="1474" w:type="dxa"/>
            <w:shd w:val="clear" w:color="auto" w:fill="auto"/>
            <w:vAlign w:val="bottom"/>
          </w:tcPr>
          <w:p w14:paraId="26835FEE"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0,04</w:t>
            </w:r>
          </w:p>
        </w:tc>
      </w:tr>
      <w:tr w:rsidR="00DD7A07" w:rsidRPr="00B607A2" w14:paraId="1B7F66A0" w14:textId="77777777" w:rsidTr="00B607A2">
        <w:trPr>
          <w:cantSplit/>
          <w:trHeight w:val="240"/>
        </w:trPr>
        <w:tc>
          <w:tcPr>
            <w:tcW w:w="1474" w:type="dxa"/>
            <w:shd w:val="clear" w:color="auto" w:fill="auto"/>
          </w:tcPr>
          <w:p w14:paraId="483A61EF"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Tradicionalismo</w:t>
            </w:r>
          </w:p>
        </w:tc>
        <w:tc>
          <w:tcPr>
            <w:tcW w:w="1474" w:type="dxa"/>
            <w:shd w:val="clear" w:color="auto" w:fill="auto"/>
            <w:vAlign w:val="bottom"/>
          </w:tcPr>
          <w:p w14:paraId="02CBDA68" w14:textId="24264805"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3</w:t>
            </w:r>
            <w:r w:rsidR="00B607A2">
              <w:rPr>
                <w:sz w:val="18"/>
                <w:lang w:val="es-ES_tradnl"/>
              </w:rPr>
              <w:t xml:space="preserve"> </w:t>
            </w:r>
            <w:r w:rsidRPr="00B607A2">
              <w:rPr>
                <w:sz w:val="18"/>
                <w:lang w:val="es-ES_tradnl"/>
              </w:rPr>
              <w:t>523</w:t>
            </w:r>
          </w:p>
        </w:tc>
        <w:tc>
          <w:tcPr>
            <w:tcW w:w="1474" w:type="dxa"/>
            <w:shd w:val="clear" w:color="auto" w:fill="auto"/>
            <w:vAlign w:val="bottom"/>
          </w:tcPr>
          <w:p w14:paraId="61866D52" w14:textId="5084A165"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w:t>
            </w:r>
            <w:r w:rsidR="00B607A2">
              <w:rPr>
                <w:sz w:val="18"/>
                <w:lang w:val="es-ES_tradnl"/>
              </w:rPr>
              <w:t xml:space="preserve"> </w:t>
            </w:r>
            <w:r w:rsidRPr="00B607A2">
              <w:rPr>
                <w:sz w:val="18"/>
                <w:lang w:val="es-ES_tradnl"/>
              </w:rPr>
              <w:t>346</w:t>
            </w:r>
          </w:p>
        </w:tc>
        <w:tc>
          <w:tcPr>
            <w:tcW w:w="1474" w:type="dxa"/>
            <w:shd w:val="clear" w:color="auto" w:fill="auto"/>
            <w:vAlign w:val="bottom"/>
          </w:tcPr>
          <w:p w14:paraId="7D1CBCB4" w14:textId="5C153AB3"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4</w:t>
            </w:r>
            <w:r w:rsidR="00B607A2">
              <w:rPr>
                <w:sz w:val="18"/>
                <w:lang w:val="es-ES_tradnl"/>
              </w:rPr>
              <w:t xml:space="preserve"> </w:t>
            </w:r>
            <w:r w:rsidRPr="00B607A2">
              <w:rPr>
                <w:sz w:val="18"/>
                <w:lang w:val="es-ES_tradnl"/>
              </w:rPr>
              <w:t>869</w:t>
            </w:r>
          </w:p>
        </w:tc>
        <w:tc>
          <w:tcPr>
            <w:tcW w:w="1474" w:type="dxa"/>
            <w:shd w:val="clear" w:color="auto" w:fill="auto"/>
            <w:vAlign w:val="bottom"/>
          </w:tcPr>
          <w:p w14:paraId="52803508"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0,45</w:t>
            </w:r>
          </w:p>
        </w:tc>
      </w:tr>
      <w:tr w:rsidR="00DD7A07" w:rsidRPr="00B607A2" w14:paraId="20C9815C" w14:textId="77777777" w:rsidTr="00B607A2">
        <w:trPr>
          <w:cantSplit/>
          <w:trHeight w:val="240"/>
        </w:trPr>
        <w:tc>
          <w:tcPr>
            <w:tcW w:w="1474" w:type="dxa"/>
            <w:shd w:val="clear" w:color="auto" w:fill="auto"/>
          </w:tcPr>
          <w:p w14:paraId="0190BF20"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Judaísmo</w:t>
            </w:r>
          </w:p>
        </w:tc>
        <w:tc>
          <w:tcPr>
            <w:tcW w:w="1474" w:type="dxa"/>
            <w:shd w:val="clear" w:color="auto" w:fill="auto"/>
            <w:vAlign w:val="bottom"/>
          </w:tcPr>
          <w:p w14:paraId="2900EE8A"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93</w:t>
            </w:r>
          </w:p>
        </w:tc>
        <w:tc>
          <w:tcPr>
            <w:tcW w:w="1474" w:type="dxa"/>
            <w:shd w:val="clear" w:color="auto" w:fill="auto"/>
            <w:vAlign w:val="bottom"/>
          </w:tcPr>
          <w:p w14:paraId="23CBFBA7"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70</w:t>
            </w:r>
          </w:p>
        </w:tc>
        <w:tc>
          <w:tcPr>
            <w:tcW w:w="1474" w:type="dxa"/>
            <w:shd w:val="clear" w:color="auto" w:fill="auto"/>
            <w:vAlign w:val="bottom"/>
          </w:tcPr>
          <w:p w14:paraId="6381FAA3"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163</w:t>
            </w:r>
          </w:p>
        </w:tc>
        <w:tc>
          <w:tcPr>
            <w:tcW w:w="1474" w:type="dxa"/>
            <w:shd w:val="clear" w:color="auto" w:fill="auto"/>
            <w:vAlign w:val="bottom"/>
          </w:tcPr>
          <w:p w14:paraId="0C7933EB"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0,01</w:t>
            </w:r>
          </w:p>
        </w:tc>
      </w:tr>
      <w:tr w:rsidR="00DD7A07" w:rsidRPr="00B607A2" w14:paraId="2383D669" w14:textId="77777777" w:rsidTr="00B607A2">
        <w:trPr>
          <w:cantSplit/>
          <w:trHeight w:val="240"/>
        </w:trPr>
        <w:tc>
          <w:tcPr>
            <w:tcW w:w="1474" w:type="dxa"/>
            <w:shd w:val="clear" w:color="auto" w:fill="auto"/>
          </w:tcPr>
          <w:p w14:paraId="6D7468BB"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Otros</w:t>
            </w:r>
          </w:p>
        </w:tc>
        <w:tc>
          <w:tcPr>
            <w:tcW w:w="1474" w:type="dxa"/>
            <w:shd w:val="clear" w:color="auto" w:fill="auto"/>
            <w:vAlign w:val="bottom"/>
          </w:tcPr>
          <w:p w14:paraId="25E2C49F" w14:textId="1D3CBE0F"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2</w:t>
            </w:r>
            <w:r w:rsidR="00B607A2">
              <w:rPr>
                <w:sz w:val="18"/>
                <w:lang w:val="es-ES_tradnl"/>
              </w:rPr>
              <w:t xml:space="preserve"> </w:t>
            </w:r>
            <w:r w:rsidRPr="00B607A2">
              <w:rPr>
                <w:sz w:val="18"/>
                <w:lang w:val="es-ES_tradnl"/>
              </w:rPr>
              <w:t>050</w:t>
            </w:r>
          </w:p>
        </w:tc>
        <w:tc>
          <w:tcPr>
            <w:tcW w:w="1474" w:type="dxa"/>
            <w:shd w:val="clear" w:color="auto" w:fill="auto"/>
            <w:vAlign w:val="bottom"/>
          </w:tcPr>
          <w:p w14:paraId="079DD6D1" w14:textId="3B66B562"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w:t>
            </w:r>
            <w:r w:rsidR="00B607A2">
              <w:rPr>
                <w:sz w:val="18"/>
                <w:lang w:val="es-ES_tradnl"/>
              </w:rPr>
              <w:t xml:space="preserve"> </w:t>
            </w:r>
            <w:r w:rsidRPr="00B607A2">
              <w:rPr>
                <w:sz w:val="18"/>
                <w:lang w:val="es-ES_tradnl"/>
              </w:rPr>
              <w:t>313</w:t>
            </w:r>
          </w:p>
        </w:tc>
        <w:tc>
          <w:tcPr>
            <w:tcW w:w="1474" w:type="dxa"/>
            <w:shd w:val="clear" w:color="auto" w:fill="auto"/>
            <w:vAlign w:val="bottom"/>
          </w:tcPr>
          <w:p w14:paraId="4D46B53D" w14:textId="0D99D8A3"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3</w:t>
            </w:r>
            <w:r w:rsidR="00B607A2">
              <w:rPr>
                <w:sz w:val="18"/>
                <w:lang w:val="es-ES_tradnl"/>
              </w:rPr>
              <w:t xml:space="preserve"> </w:t>
            </w:r>
            <w:r w:rsidRPr="00B607A2">
              <w:rPr>
                <w:sz w:val="18"/>
                <w:lang w:val="es-ES_tradnl"/>
              </w:rPr>
              <w:t>363</w:t>
            </w:r>
          </w:p>
        </w:tc>
        <w:tc>
          <w:tcPr>
            <w:tcW w:w="1474" w:type="dxa"/>
            <w:shd w:val="clear" w:color="auto" w:fill="auto"/>
            <w:vAlign w:val="bottom"/>
          </w:tcPr>
          <w:p w14:paraId="2CA3D089"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0,31</w:t>
            </w:r>
          </w:p>
        </w:tc>
      </w:tr>
      <w:tr w:rsidR="00DD7A07" w:rsidRPr="00B607A2" w14:paraId="27A3E87D" w14:textId="77777777" w:rsidTr="00B607A2">
        <w:trPr>
          <w:cantSplit/>
          <w:trHeight w:val="240"/>
        </w:trPr>
        <w:tc>
          <w:tcPr>
            <w:tcW w:w="1474" w:type="dxa"/>
            <w:shd w:val="clear" w:color="auto" w:fill="auto"/>
          </w:tcPr>
          <w:p w14:paraId="13C54E4B"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Sin religión</w:t>
            </w:r>
          </w:p>
        </w:tc>
        <w:tc>
          <w:tcPr>
            <w:tcW w:w="1474" w:type="dxa"/>
            <w:shd w:val="clear" w:color="auto" w:fill="auto"/>
            <w:vAlign w:val="bottom"/>
          </w:tcPr>
          <w:p w14:paraId="1359460D" w14:textId="6827679F"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57</w:t>
            </w:r>
            <w:r w:rsidR="00B607A2">
              <w:rPr>
                <w:sz w:val="18"/>
                <w:lang w:val="es-ES_tradnl"/>
              </w:rPr>
              <w:t xml:space="preserve"> </w:t>
            </w:r>
            <w:r w:rsidRPr="00B607A2">
              <w:rPr>
                <w:sz w:val="18"/>
                <w:lang w:val="es-ES_tradnl"/>
              </w:rPr>
              <w:t>463</w:t>
            </w:r>
          </w:p>
        </w:tc>
        <w:tc>
          <w:tcPr>
            <w:tcW w:w="1474" w:type="dxa"/>
            <w:shd w:val="clear" w:color="auto" w:fill="auto"/>
            <w:vAlign w:val="bottom"/>
          </w:tcPr>
          <w:p w14:paraId="62E11A0A" w14:textId="22D73E53"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23</w:t>
            </w:r>
            <w:r w:rsidR="00B607A2">
              <w:rPr>
                <w:sz w:val="18"/>
                <w:lang w:val="es-ES_tradnl"/>
              </w:rPr>
              <w:t xml:space="preserve"> </w:t>
            </w:r>
            <w:r w:rsidRPr="00B607A2">
              <w:rPr>
                <w:sz w:val="18"/>
                <w:lang w:val="es-ES_tradnl"/>
              </w:rPr>
              <w:t>398</w:t>
            </w:r>
          </w:p>
        </w:tc>
        <w:tc>
          <w:tcPr>
            <w:tcW w:w="1474" w:type="dxa"/>
            <w:shd w:val="clear" w:color="auto" w:fill="auto"/>
            <w:vAlign w:val="bottom"/>
          </w:tcPr>
          <w:p w14:paraId="70B0F01C" w14:textId="3432D7AE"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80</w:t>
            </w:r>
            <w:r w:rsidR="00B607A2">
              <w:rPr>
                <w:sz w:val="18"/>
                <w:lang w:val="es-ES_tradnl"/>
              </w:rPr>
              <w:t xml:space="preserve"> </w:t>
            </w:r>
            <w:r w:rsidRPr="00B607A2">
              <w:rPr>
                <w:sz w:val="18"/>
                <w:lang w:val="es-ES_tradnl"/>
              </w:rPr>
              <w:t>861</w:t>
            </w:r>
          </w:p>
        </w:tc>
        <w:tc>
          <w:tcPr>
            <w:tcW w:w="1474" w:type="dxa"/>
            <w:shd w:val="clear" w:color="auto" w:fill="auto"/>
            <w:vAlign w:val="bottom"/>
          </w:tcPr>
          <w:p w14:paraId="4EF85363"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7,40</w:t>
            </w:r>
          </w:p>
        </w:tc>
      </w:tr>
      <w:tr w:rsidR="00DD7A07" w:rsidRPr="00B607A2" w14:paraId="618186D0" w14:textId="77777777" w:rsidTr="00B607A2">
        <w:trPr>
          <w:cantSplit/>
          <w:trHeight w:val="240"/>
        </w:trPr>
        <w:tc>
          <w:tcPr>
            <w:tcW w:w="1474" w:type="dxa"/>
            <w:tcBorders>
              <w:bottom w:val="single" w:sz="4" w:space="0" w:color="auto"/>
            </w:tcBorders>
            <w:shd w:val="clear" w:color="auto" w:fill="auto"/>
          </w:tcPr>
          <w:p w14:paraId="561ACFFC"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No se indica</w:t>
            </w:r>
          </w:p>
        </w:tc>
        <w:tc>
          <w:tcPr>
            <w:tcW w:w="1474" w:type="dxa"/>
            <w:tcBorders>
              <w:bottom w:val="single" w:sz="4" w:space="0" w:color="auto"/>
            </w:tcBorders>
            <w:shd w:val="clear" w:color="auto" w:fill="auto"/>
            <w:vAlign w:val="bottom"/>
          </w:tcPr>
          <w:p w14:paraId="5DA9E8D0" w14:textId="29AE12EF"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12</w:t>
            </w:r>
            <w:r w:rsidR="00B607A2">
              <w:rPr>
                <w:sz w:val="18"/>
                <w:lang w:val="es-ES_tradnl"/>
              </w:rPr>
              <w:t xml:space="preserve"> </w:t>
            </w:r>
            <w:r w:rsidRPr="00B607A2">
              <w:rPr>
                <w:sz w:val="18"/>
                <w:lang w:val="es-ES_tradnl"/>
              </w:rPr>
              <w:t>160</w:t>
            </w:r>
          </w:p>
        </w:tc>
        <w:tc>
          <w:tcPr>
            <w:tcW w:w="1474" w:type="dxa"/>
            <w:tcBorders>
              <w:bottom w:val="single" w:sz="4" w:space="0" w:color="auto"/>
            </w:tcBorders>
            <w:shd w:val="clear" w:color="auto" w:fill="auto"/>
            <w:vAlign w:val="bottom"/>
          </w:tcPr>
          <w:p w14:paraId="5A554D7A" w14:textId="60062F6E"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11</w:t>
            </w:r>
            <w:r w:rsidR="00B607A2">
              <w:rPr>
                <w:sz w:val="18"/>
                <w:lang w:val="es-ES_tradnl"/>
              </w:rPr>
              <w:t xml:space="preserve"> </w:t>
            </w:r>
            <w:r w:rsidRPr="00B607A2">
              <w:rPr>
                <w:sz w:val="18"/>
                <w:lang w:val="es-ES_tradnl"/>
              </w:rPr>
              <w:t>765</w:t>
            </w:r>
          </w:p>
        </w:tc>
        <w:tc>
          <w:tcPr>
            <w:tcW w:w="1474" w:type="dxa"/>
            <w:tcBorders>
              <w:bottom w:val="single" w:sz="4" w:space="0" w:color="auto"/>
            </w:tcBorders>
            <w:shd w:val="clear" w:color="auto" w:fill="auto"/>
            <w:vAlign w:val="bottom"/>
          </w:tcPr>
          <w:p w14:paraId="158A19F7" w14:textId="55EE12EB"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23</w:t>
            </w:r>
            <w:r w:rsidR="00B607A2">
              <w:rPr>
                <w:sz w:val="18"/>
                <w:lang w:val="es-ES_tradnl"/>
              </w:rPr>
              <w:t xml:space="preserve"> </w:t>
            </w:r>
            <w:r w:rsidRPr="00B607A2">
              <w:rPr>
                <w:sz w:val="18"/>
                <w:lang w:val="es-ES_tradnl"/>
              </w:rPr>
              <w:t>925</w:t>
            </w:r>
          </w:p>
        </w:tc>
        <w:tc>
          <w:tcPr>
            <w:tcW w:w="1474" w:type="dxa"/>
            <w:tcBorders>
              <w:bottom w:val="single" w:sz="4" w:space="0" w:color="auto"/>
            </w:tcBorders>
            <w:shd w:val="clear" w:color="auto" w:fill="auto"/>
            <w:vAlign w:val="bottom"/>
          </w:tcPr>
          <w:p w14:paraId="6E12C7A2" w14:textId="77777777" w:rsidR="00DD7A07" w:rsidRPr="00B607A2" w:rsidRDefault="00DD7A07" w:rsidP="00B607A2">
            <w:pPr>
              <w:pStyle w:val="SingleTxtG"/>
              <w:tabs>
                <w:tab w:val="clear" w:pos="1701"/>
                <w:tab w:val="clear" w:pos="2268"/>
                <w:tab w:val="clear" w:pos="2835"/>
              </w:tabs>
              <w:spacing w:before="40" w:after="40" w:line="220" w:lineRule="exact"/>
              <w:ind w:left="0" w:right="28"/>
              <w:jc w:val="right"/>
              <w:rPr>
                <w:sz w:val="18"/>
                <w:lang w:val="es-ES_tradnl"/>
              </w:rPr>
            </w:pPr>
            <w:r w:rsidRPr="00B607A2">
              <w:rPr>
                <w:sz w:val="18"/>
                <w:lang w:val="es-ES_tradnl"/>
              </w:rPr>
              <w:t>2,19</w:t>
            </w:r>
          </w:p>
        </w:tc>
      </w:tr>
      <w:tr w:rsidR="00DD7A07" w:rsidRPr="00B607A2" w14:paraId="2BA962DB" w14:textId="77777777" w:rsidTr="00B607A2">
        <w:trPr>
          <w:cantSplit/>
          <w:trHeight w:val="240"/>
        </w:trPr>
        <w:tc>
          <w:tcPr>
            <w:tcW w:w="1474" w:type="dxa"/>
            <w:tcBorders>
              <w:top w:val="single" w:sz="4" w:space="0" w:color="auto"/>
              <w:bottom w:val="single" w:sz="12" w:space="0" w:color="auto"/>
            </w:tcBorders>
            <w:shd w:val="clear" w:color="auto" w:fill="auto"/>
          </w:tcPr>
          <w:p w14:paraId="411DC83B" w14:textId="77777777" w:rsidR="00DD7A07" w:rsidRPr="00B607A2" w:rsidRDefault="00DD7A07" w:rsidP="00B607A2">
            <w:pPr>
              <w:pStyle w:val="SingleTxtG"/>
              <w:tabs>
                <w:tab w:val="clear" w:pos="1701"/>
                <w:tab w:val="clear" w:pos="2268"/>
                <w:tab w:val="clear" w:pos="2835"/>
              </w:tabs>
              <w:spacing w:before="80" w:after="80" w:line="220" w:lineRule="exact"/>
              <w:ind w:left="283" w:right="0"/>
              <w:jc w:val="left"/>
              <w:rPr>
                <w:b/>
                <w:bCs/>
                <w:sz w:val="18"/>
                <w:lang w:val="es-ES_tradnl"/>
              </w:rPr>
            </w:pPr>
            <w:r w:rsidRPr="00B607A2">
              <w:rPr>
                <w:b/>
                <w:bCs/>
                <w:sz w:val="18"/>
                <w:lang w:val="es-ES_tradnl"/>
              </w:rPr>
              <w:t>Total</w:t>
            </w:r>
          </w:p>
        </w:tc>
        <w:tc>
          <w:tcPr>
            <w:tcW w:w="1474" w:type="dxa"/>
            <w:tcBorders>
              <w:top w:val="single" w:sz="4" w:space="0" w:color="auto"/>
              <w:bottom w:val="single" w:sz="12" w:space="0" w:color="auto"/>
            </w:tcBorders>
            <w:shd w:val="clear" w:color="auto" w:fill="auto"/>
            <w:vAlign w:val="bottom"/>
          </w:tcPr>
          <w:p w14:paraId="2E976423" w14:textId="4AEA8E63"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531</w:t>
            </w:r>
            <w:r w:rsidR="00B607A2">
              <w:rPr>
                <w:b/>
                <w:bCs/>
                <w:sz w:val="18"/>
                <w:lang w:val="es-ES_tradnl"/>
              </w:rPr>
              <w:t xml:space="preserve"> </w:t>
            </w:r>
            <w:r w:rsidRPr="00B607A2">
              <w:rPr>
                <w:b/>
                <w:bCs/>
                <w:sz w:val="18"/>
                <w:lang w:val="es-ES_tradnl"/>
              </w:rPr>
              <w:t>111</w:t>
            </w:r>
          </w:p>
        </w:tc>
        <w:tc>
          <w:tcPr>
            <w:tcW w:w="1474" w:type="dxa"/>
            <w:tcBorders>
              <w:top w:val="single" w:sz="4" w:space="0" w:color="auto"/>
              <w:bottom w:val="single" w:sz="12" w:space="0" w:color="auto"/>
            </w:tcBorders>
            <w:shd w:val="clear" w:color="auto" w:fill="auto"/>
            <w:vAlign w:val="bottom"/>
          </w:tcPr>
          <w:p w14:paraId="00E9715A" w14:textId="0041F55B"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562</w:t>
            </w:r>
            <w:r w:rsidR="00B607A2">
              <w:rPr>
                <w:b/>
                <w:bCs/>
                <w:sz w:val="18"/>
                <w:lang w:val="es-ES_tradnl"/>
              </w:rPr>
              <w:t xml:space="preserve"> </w:t>
            </w:r>
            <w:r w:rsidRPr="00B607A2">
              <w:rPr>
                <w:b/>
                <w:bCs/>
                <w:sz w:val="18"/>
                <w:lang w:val="es-ES_tradnl"/>
              </w:rPr>
              <w:t>127</w:t>
            </w:r>
          </w:p>
        </w:tc>
        <w:tc>
          <w:tcPr>
            <w:tcW w:w="1474" w:type="dxa"/>
            <w:tcBorders>
              <w:top w:val="single" w:sz="4" w:space="0" w:color="auto"/>
              <w:bottom w:val="single" w:sz="12" w:space="0" w:color="auto"/>
            </w:tcBorders>
            <w:shd w:val="clear" w:color="auto" w:fill="auto"/>
            <w:vAlign w:val="bottom"/>
          </w:tcPr>
          <w:p w14:paraId="16AE4CFC" w14:textId="59195517"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1</w:t>
            </w:r>
            <w:r w:rsidR="00B607A2">
              <w:rPr>
                <w:b/>
                <w:bCs/>
                <w:sz w:val="18"/>
                <w:lang w:val="es-ES_tradnl"/>
              </w:rPr>
              <w:t xml:space="preserve"> </w:t>
            </w:r>
            <w:r w:rsidRPr="00B607A2">
              <w:rPr>
                <w:b/>
                <w:bCs/>
                <w:sz w:val="18"/>
                <w:lang w:val="es-ES_tradnl"/>
              </w:rPr>
              <w:t>093</w:t>
            </w:r>
            <w:r w:rsidR="00B607A2">
              <w:rPr>
                <w:b/>
                <w:bCs/>
                <w:sz w:val="18"/>
                <w:lang w:val="es-ES_tradnl"/>
              </w:rPr>
              <w:t xml:space="preserve"> </w:t>
            </w:r>
            <w:r w:rsidRPr="00B607A2">
              <w:rPr>
                <w:b/>
                <w:bCs/>
                <w:sz w:val="18"/>
                <w:lang w:val="es-ES_tradnl"/>
              </w:rPr>
              <w:t>238</w:t>
            </w:r>
          </w:p>
        </w:tc>
        <w:tc>
          <w:tcPr>
            <w:tcW w:w="1474" w:type="dxa"/>
            <w:tcBorders>
              <w:top w:val="single" w:sz="4" w:space="0" w:color="auto"/>
              <w:bottom w:val="single" w:sz="12" w:space="0" w:color="auto"/>
            </w:tcBorders>
            <w:shd w:val="clear" w:color="auto" w:fill="auto"/>
            <w:vAlign w:val="bottom"/>
          </w:tcPr>
          <w:p w14:paraId="37CC175F" w14:textId="77777777" w:rsidR="00DD7A07" w:rsidRPr="00B607A2" w:rsidRDefault="00DD7A07" w:rsidP="00B607A2">
            <w:pPr>
              <w:pStyle w:val="SingleTxtG"/>
              <w:tabs>
                <w:tab w:val="clear" w:pos="1701"/>
                <w:tab w:val="clear" w:pos="2268"/>
                <w:tab w:val="clear" w:pos="2835"/>
              </w:tabs>
              <w:spacing w:before="80" w:after="80" w:line="220" w:lineRule="exact"/>
              <w:ind w:left="0" w:right="28"/>
              <w:jc w:val="right"/>
              <w:rPr>
                <w:b/>
                <w:sz w:val="18"/>
                <w:lang w:val="es-ES_tradnl"/>
              </w:rPr>
            </w:pPr>
            <w:r w:rsidRPr="00B607A2">
              <w:rPr>
                <w:b/>
                <w:bCs/>
                <w:sz w:val="18"/>
                <w:lang w:val="es-ES_tradnl"/>
              </w:rPr>
              <w:t>100,00</w:t>
            </w:r>
          </w:p>
        </w:tc>
      </w:tr>
    </w:tbl>
    <w:p w14:paraId="1C42245B" w14:textId="53192645" w:rsidR="00DD7A07" w:rsidRPr="00DD7A07" w:rsidRDefault="00DD7A07" w:rsidP="00B607A2">
      <w:pPr>
        <w:pStyle w:val="SingleTxtG"/>
        <w:spacing w:before="240"/>
        <w:rPr>
          <w:lang w:val="es-ES_tradnl"/>
        </w:rPr>
      </w:pPr>
      <w:r w:rsidRPr="00DD7A07">
        <w:rPr>
          <w:lang w:val="es-ES_tradnl"/>
        </w:rPr>
        <w:t>19.</w:t>
      </w:r>
      <w:r w:rsidRPr="00DD7A07">
        <w:rPr>
          <w:lang w:val="es-ES_tradnl"/>
        </w:rPr>
        <w:tab/>
        <w:t>Como se observa en el cuadro, el país es predominantemente cristiano, mientras que el resto de religiones representa cerca del 10</w:t>
      </w:r>
      <w:r w:rsidR="00E91D3B">
        <w:rPr>
          <w:lang w:val="es-ES_tradnl"/>
        </w:rPr>
        <w:t xml:space="preserve"> </w:t>
      </w:r>
      <w:r w:rsidRPr="00DD7A07">
        <w:rPr>
          <w:lang w:val="es-ES_tradnl"/>
        </w:rPr>
        <w:t>%. Entre los grupos religiosos, solo el cristianismo está constituido por más mujeres que hombres.</w:t>
      </w:r>
    </w:p>
    <w:p w14:paraId="307984C3" w14:textId="5390D6E5" w:rsidR="00DD7A07" w:rsidRPr="00DD7A07" w:rsidRDefault="00B607A2" w:rsidP="00B607A2">
      <w:pPr>
        <w:pStyle w:val="H1G"/>
        <w:rPr>
          <w:lang w:val="es-ES_tradnl"/>
        </w:rPr>
      </w:pPr>
      <w:bookmarkStart w:id="9" w:name="_Toc120527146"/>
      <w:r>
        <w:rPr>
          <w:lang w:val="es-ES_tradnl"/>
        </w:rPr>
        <w:tab/>
      </w:r>
      <w:r w:rsidR="00DD7A07" w:rsidRPr="00DD7A07">
        <w:rPr>
          <w:lang w:val="es-ES_tradnl"/>
        </w:rPr>
        <w:tab/>
        <w:t>Panorama económico</w:t>
      </w:r>
      <w:bookmarkEnd w:id="9"/>
    </w:p>
    <w:p w14:paraId="40E6EE2D" w14:textId="77777777" w:rsidR="00DD7A07" w:rsidRPr="00DD7A07" w:rsidRDefault="00DD7A07" w:rsidP="00DD7A07">
      <w:pPr>
        <w:pStyle w:val="SingleTxtG"/>
        <w:rPr>
          <w:lang w:val="es-ES_tradnl"/>
        </w:rPr>
      </w:pPr>
      <w:r w:rsidRPr="00DD7A07">
        <w:rPr>
          <w:lang w:val="es-ES_tradnl"/>
        </w:rPr>
        <w:t>20.</w:t>
      </w:r>
      <w:r w:rsidRPr="00DD7A07">
        <w:rPr>
          <w:lang w:val="es-ES_tradnl"/>
        </w:rPr>
        <w:tab/>
        <w:t>El Reino de Eswatini es una pequeña economía orientada a la exportación cuyo crecimiento depende en gran medida de los mercados y tendencias mundiales y regionales. El Banco Mundial califica a Eswatini de país de ingreso mediano bajo. Los principales sectores económicos son la manufactura, el comercio al por mayor y al por menor, la administración pública y la agricultura y la silvicultura.</w:t>
      </w:r>
    </w:p>
    <w:p w14:paraId="764C1D2B" w14:textId="01ED97B6" w:rsidR="00DD7A07" w:rsidRPr="00DD7A07" w:rsidRDefault="00DD7A07" w:rsidP="00DD7A07">
      <w:pPr>
        <w:pStyle w:val="SingleTxtG"/>
        <w:rPr>
          <w:lang w:val="es-ES_tradnl"/>
        </w:rPr>
      </w:pPr>
      <w:r w:rsidRPr="00DD7A07">
        <w:rPr>
          <w:lang w:val="es-ES_tradnl"/>
        </w:rPr>
        <w:t>21.</w:t>
      </w:r>
      <w:r w:rsidRPr="00DD7A07">
        <w:rPr>
          <w:lang w:val="es-ES_tradnl"/>
        </w:rPr>
        <w:tab/>
        <w:t>El PIB per cápita de Eswatini, de 50</w:t>
      </w:r>
      <w:r w:rsidR="005C6327">
        <w:rPr>
          <w:lang w:val="es-ES_tradnl"/>
        </w:rPr>
        <w:t>.</w:t>
      </w:r>
      <w:r w:rsidRPr="00DD7A07">
        <w:rPr>
          <w:lang w:val="es-ES_tradnl"/>
        </w:rPr>
        <w:t>146 emalangeni en 2016, aumentó a 57</w:t>
      </w:r>
      <w:r w:rsidR="005C6327">
        <w:rPr>
          <w:lang w:val="es-ES_tradnl"/>
        </w:rPr>
        <w:t>.</w:t>
      </w:r>
      <w:r w:rsidRPr="00DD7A07">
        <w:rPr>
          <w:lang w:val="es-ES_tradnl"/>
        </w:rPr>
        <w:t>187 emalangeni en 2020. De 2016 a 2019 se registró crecimiento económico, del 1,1</w:t>
      </w:r>
      <w:r w:rsidR="00E91D3B">
        <w:rPr>
          <w:lang w:val="es-ES_tradnl"/>
        </w:rPr>
        <w:t xml:space="preserve"> </w:t>
      </w:r>
      <w:r w:rsidRPr="00DD7A07">
        <w:rPr>
          <w:lang w:val="es-ES_tradnl"/>
        </w:rPr>
        <w:t>% al 2,7</w:t>
      </w:r>
      <w:r w:rsidR="00E91D3B">
        <w:rPr>
          <w:lang w:val="es-ES_tradnl"/>
        </w:rPr>
        <w:t xml:space="preserve"> </w:t>
      </w:r>
      <w:r w:rsidRPr="00DD7A07">
        <w:rPr>
          <w:lang w:val="es-ES_tradnl"/>
        </w:rPr>
        <w:t>%, pero en 2020 se produjo una disminución (-1,6</w:t>
      </w:r>
      <w:r w:rsidR="00E91D3B">
        <w:rPr>
          <w:lang w:val="es-ES_tradnl"/>
        </w:rPr>
        <w:t xml:space="preserve"> </w:t>
      </w:r>
      <w:r w:rsidRPr="00DD7A07">
        <w:rPr>
          <w:lang w:val="es-ES_tradnl"/>
        </w:rPr>
        <w:t>%). La disminución del crecimiento obedeció a una caída de la actividad de los sectores primario y terciario de la economía. Además, a raíz de las constantes dificultades fiscales del Gobierno, que limitaron el gasto público, a lo cual se sumaron condiciones adversas en el contexto del cambio climático, estos sectores presentaron un rendimiento esencialmente deficiente. Asimismo, como consecuencia del brote mundial de la nueva enfermedad por coronavirus de 2019 (COVID-19), el crecimiento económico del país se contrajo acusadamente en 2020, conforme a lo previsto.</w:t>
      </w:r>
    </w:p>
    <w:p w14:paraId="6107FF3E" w14:textId="36B4B882" w:rsidR="00DD7A07" w:rsidRPr="00DD7A07" w:rsidRDefault="00DD7A07" w:rsidP="00DD7A07">
      <w:pPr>
        <w:pStyle w:val="SingleTxtG"/>
        <w:rPr>
          <w:lang w:val="es-ES_tradnl"/>
        </w:rPr>
      </w:pPr>
      <w:r w:rsidRPr="00DD7A07">
        <w:rPr>
          <w:lang w:val="es-ES_tradnl"/>
        </w:rPr>
        <w:t>22.</w:t>
      </w:r>
      <w:r w:rsidRPr="00DD7A07">
        <w:rPr>
          <w:lang w:val="es-ES_tradnl"/>
        </w:rPr>
        <w:tab/>
        <w:t>En cuanto a la evolución de los precios internos, la inflación disminuyó de un 4,8</w:t>
      </w:r>
      <w:r w:rsidR="00E91D3B">
        <w:rPr>
          <w:lang w:val="es-ES_tradnl"/>
        </w:rPr>
        <w:t xml:space="preserve"> </w:t>
      </w:r>
      <w:r w:rsidRPr="00DD7A07">
        <w:rPr>
          <w:lang w:val="es-ES_tradnl"/>
        </w:rPr>
        <w:t>% en 2018 al 2,6% en 2019, proporción que se ajustaba a la franja perseguida del 3</w:t>
      </w:r>
      <w:r w:rsidR="00E91D3B">
        <w:rPr>
          <w:lang w:val="es-ES_tradnl"/>
        </w:rPr>
        <w:t xml:space="preserve"> </w:t>
      </w:r>
      <w:r w:rsidRPr="00DD7A07">
        <w:rPr>
          <w:lang w:val="es-ES_tradnl"/>
        </w:rPr>
        <w:t>% al 6</w:t>
      </w:r>
      <w:r w:rsidR="00E91D3B">
        <w:rPr>
          <w:lang w:val="es-ES_tradnl"/>
        </w:rPr>
        <w:t xml:space="preserve"> </w:t>
      </w:r>
      <w:r w:rsidRPr="00DD7A07">
        <w:rPr>
          <w:lang w:val="es-ES_tradnl"/>
        </w:rPr>
        <w:t>% y era indicio de que se había conseguido garantizar la estabilidad de los precios. Se registraron disminuciones de la inflación en varias categorías (comunicación, transporte y vivienda y servicios públicos), lo cual sirvió de base a la moderación del nivel general de los precios. La moderación de los precios brindó al Banco Central de Eswatini la oportunidad de adoptar una orientación expansiva de la política monetaria para amortiguar la actividad económica.</w:t>
      </w:r>
    </w:p>
    <w:p w14:paraId="0AD7DAD9" w14:textId="218AF05D" w:rsidR="00DD7A07" w:rsidRPr="00DD7A07" w:rsidRDefault="00DD7A07" w:rsidP="00DD7A07">
      <w:pPr>
        <w:pStyle w:val="SingleTxtG"/>
        <w:rPr>
          <w:lang w:val="es-ES_tradnl"/>
        </w:rPr>
      </w:pPr>
      <w:r w:rsidRPr="00DD7A07">
        <w:rPr>
          <w:lang w:val="es-ES_tradnl"/>
        </w:rPr>
        <w:t>23.</w:t>
      </w:r>
      <w:r w:rsidRPr="00DD7A07">
        <w:rPr>
          <w:lang w:val="es-ES_tradnl"/>
        </w:rPr>
        <w:tab/>
        <w:t>La tasa de inflación general del país en enero de 2021 (es decir, la variación porcentual anual del índice de precios al consumidor (IPC) en enero de 2021 frente a la registrada en enero de 2020) ascendía al 4,3</w:t>
      </w:r>
      <w:r w:rsidR="00E91D3B">
        <w:rPr>
          <w:lang w:val="es-ES_tradnl"/>
        </w:rPr>
        <w:t xml:space="preserve"> </w:t>
      </w:r>
      <w:r w:rsidRPr="00DD7A07">
        <w:rPr>
          <w:lang w:val="es-ES_tradnl"/>
        </w:rPr>
        <w:t>%. Esta tasa anual es inferior en 0,3 puntos porcentuales a la tasa anual del 4,6</w:t>
      </w:r>
      <w:r w:rsidR="00E91D3B">
        <w:rPr>
          <w:lang w:val="es-ES_tradnl"/>
        </w:rPr>
        <w:t xml:space="preserve"> </w:t>
      </w:r>
      <w:r w:rsidRPr="00DD7A07">
        <w:rPr>
          <w:lang w:val="es-ES_tradnl"/>
        </w:rPr>
        <w:t>% correspondiente a diciembre de 2020.</w:t>
      </w:r>
    </w:p>
    <w:p w14:paraId="15F36AD6" w14:textId="7E82C76C" w:rsidR="00DD7A07" w:rsidRPr="00DD7A07" w:rsidRDefault="00DD7A07" w:rsidP="00DD7A07">
      <w:pPr>
        <w:pStyle w:val="SingleTxtG"/>
        <w:rPr>
          <w:lang w:val="es-ES_tradnl"/>
        </w:rPr>
      </w:pPr>
      <w:r w:rsidRPr="00DD7A07">
        <w:rPr>
          <w:lang w:val="es-ES_tradnl"/>
        </w:rPr>
        <w:t>24.</w:t>
      </w:r>
      <w:r w:rsidRPr="00DD7A07">
        <w:rPr>
          <w:lang w:val="es-ES_tradnl"/>
        </w:rPr>
        <w:tab/>
        <w:t>El coeficiente de Gini de Eswatini se situó en 54,60 en 2016 (frente a 51,50 en 2009), lo cual indica una dispersión bastante pronunciada de la población con respecto a la distribución de la renta media/mediana. Este índice mide el grado de distribución de los ingresos o los gastos de consumo entre los habitantes de un país, de tal modo que un valor de</w:t>
      </w:r>
      <w:r w:rsidR="005C6327">
        <w:rPr>
          <w:lang w:val="es-ES_tradnl"/>
        </w:rPr>
        <w:t> </w:t>
      </w:r>
      <w:r w:rsidRPr="00DD7A07">
        <w:rPr>
          <w:lang w:val="es-ES_tradnl"/>
        </w:rPr>
        <w:t>0 en el índice de Gini representa la igualdad absoluta, mientras que un valor de 100 supone una desigualdad absoluta.</w:t>
      </w:r>
    </w:p>
    <w:p w14:paraId="36564977" w14:textId="77777777" w:rsidR="00DD7A07" w:rsidRPr="00DD7A07" w:rsidRDefault="00DD7A07" w:rsidP="00DD7A07">
      <w:pPr>
        <w:pStyle w:val="SingleTxtG"/>
        <w:rPr>
          <w:lang w:val="es-ES_tradnl"/>
        </w:rPr>
      </w:pPr>
      <w:r w:rsidRPr="00DD7A07">
        <w:rPr>
          <w:lang w:val="es-ES_tradnl"/>
        </w:rPr>
        <w:lastRenderedPageBreak/>
        <w:t>25.</w:t>
      </w:r>
      <w:r w:rsidRPr="00DD7A07">
        <w:rPr>
          <w:lang w:val="es-ES_tradnl"/>
        </w:rPr>
        <w:tab/>
        <w:t>El lilangeni, que goza de paridad con el rand sudafricano, se depreció frente a las tres monedas principales, en particular frente al dólar de los Estados Unidos; su valor medio fue de 14,45 lilangeni por dólar en 2019, frente a 13,23 lilangeni por dólar en 2018. El principal destino y fuente comercial del país en cuanto a exportaciones e importaciones sigue siendo la región de la Unión Aduanera de África Meridional (SACU), que está dominada por la República de Sudáfrica.</w:t>
      </w:r>
    </w:p>
    <w:p w14:paraId="274D3D23" w14:textId="651C3664" w:rsidR="00DD7A07" w:rsidRPr="00DD7A07" w:rsidRDefault="00DD7A07" w:rsidP="00DD7A07">
      <w:pPr>
        <w:pStyle w:val="SingleTxtG"/>
        <w:rPr>
          <w:lang w:val="es-ES_tradnl"/>
        </w:rPr>
      </w:pPr>
      <w:r w:rsidRPr="00DD7A07">
        <w:rPr>
          <w:lang w:val="es-ES_tradnl"/>
        </w:rPr>
        <w:t>26.</w:t>
      </w:r>
      <w:r w:rsidRPr="00DD7A07">
        <w:rPr>
          <w:lang w:val="es-ES_tradnl"/>
        </w:rPr>
        <w:tab/>
        <w:t>Eswatini es miembro de la SACU, integrada también por Botswana, Lesotho, Namibia y Sudáfrica, lo cual permite la libre circulación interna de bienes dentro de la Unión y la distribución de impuestos aduaneros y especiales entre los miembros. El Gobierno de Eswatini depende de los derechos de aduanas procedentes de la SACU para financiar casi el 40 % de su presupuesto. Sin embargo, las políticas fiscales expansivas de la SACU y el bajo grado de movilización de ingresos internos han ampliado el déficit presupuestario a un promedio anual del 4,6</w:t>
      </w:r>
      <w:r w:rsidR="00E91D3B">
        <w:rPr>
          <w:lang w:val="es-ES_tradnl"/>
        </w:rPr>
        <w:t xml:space="preserve"> </w:t>
      </w:r>
      <w:r w:rsidRPr="00DD7A07">
        <w:rPr>
          <w:lang w:val="es-ES_tradnl"/>
        </w:rPr>
        <w:t>% del PIB en 2020/21, así como en 2021/22.</w:t>
      </w:r>
    </w:p>
    <w:p w14:paraId="592F3890" w14:textId="00A815C6" w:rsidR="00DD7A07" w:rsidRPr="00DD7A07" w:rsidRDefault="00DD7A07" w:rsidP="00DD7A07">
      <w:pPr>
        <w:pStyle w:val="SingleTxtG"/>
        <w:rPr>
          <w:lang w:val="es-ES_tradnl"/>
        </w:rPr>
      </w:pPr>
      <w:r w:rsidRPr="00DD7A07">
        <w:rPr>
          <w:lang w:val="es-ES_tradnl"/>
        </w:rPr>
        <w:t>27.</w:t>
      </w:r>
      <w:r w:rsidRPr="00DD7A07">
        <w:rPr>
          <w:lang w:val="es-ES_tradnl"/>
        </w:rPr>
        <w:tab/>
        <w:t>El déficit de la balanza global ascendió a (-8.5</w:t>
      </w:r>
      <w:r w:rsidR="00E91D3B">
        <w:rPr>
          <w:lang w:val="es-ES_tradnl"/>
        </w:rPr>
        <w:t xml:space="preserve"> </w:t>
      </w:r>
      <w:r w:rsidRPr="00DD7A07">
        <w:rPr>
          <w:lang w:val="es-ES_tradnl"/>
        </w:rPr>
        <w:t>%) del PIB en el ejercicio económico 2019/20, y está previsto que se mantenga alto en los ejercicios 2020/21 (-6,7</w:t>
      </w:r>
      <w:r w:rsidR="00E91D3B">
        <w:rPr>
          <w:lang w:val="es-ES_tradnl"/>
        </w:rPr>
        <w:t xml:space="preserve"> </w:t>
      </w:r>
      <w:r w:rsidRPr="00DD7A07">
        <w:rPr>
          <w:lang w:val="es-ES_tradnl"/>
        </w:rPr>
        <w:t>%) y 2021/22 (-4.1 %) (FMI). Los déficits se financian con cargo a préstamos del Banco Central, gravámenes a las reservas y préstamos externos e internos. El déficit ha elevado la deuda pública, que se situó en un 31,4</w:t>
      </w:r>
      <w:r w:rsidR="00E91D3B">
        <w:rPr>
          <w:lang w:val="es-ES_tradnl"/>
        </w:rPr>
        <w:t xml:space="preserve"> </w:t>
      </w:r>
      <w:r w:rsidRPr="00DD7A07">
        <w:rPr>
          <w:lang w:val="es-ES_tradnl"/>
        </w:rPr>
        <w:t>% del PIB en el ejercicio 2019/20 y está previsto que siga aumentando en los ejercicios 2020/21 (39,3</w:t>
      </w:r>
      <w:r w:rsidR="00E91D3B">
        <w:rPr>
          <w:lang w:val="es-ES_tradnl"/>
        </w:rPr>
        <w:t xml:space="preserve"> </w:t>
      </w:r>
      <w:r w:rsidRPr="00DD7A07">
        <w:rPr>
          <w:lang w:val="es-ES_tradnl"/>
        </w:rPr>
        <w:t>%) y 2021/22 (42,5</w:t>
      </w:r>
      <w:r w:rsidR="00E91D3B">
        <w:rPr>
          <w:lang w:val="es-ES_tradnl"/>
        </w:rPr>
        <w:t xml:space="preserve"> </w:t>
      </w:r>
      <w:r w:rsidRPr="00DD7A07">
        <w:rPr>
          <w:lang w:val="es-ES_tradnl"/>
        </w:rPr>
        <w:t>%), lo cual suscita preocupación en torno a su sostenibilidad (FMI) y los costos conexos correspondientes al servicio de la deuda.</w:t>
      </w:r>
    </w:p>
    <w:p w14:paraId="0399C5C8" w14:textId="6A9D4752" w:rsidR="00DD7A07" w:rsidRPr="00DD7A07" w:rsidRDefault="00DD7A07" w:rsidP="00DD7A07">
      <w:pPr>
        <w:pStyle w:val="SingleTxtG"/>
        <w:rPr>
          <w:lang w:val="es-ES_tradnl"/>
        </w:rPr>
      </w:pPr>
      <w:r w:rsidRPr="00DD7A07">
        <w:rPr>
          <w:lang w:val="es-ES_tradnl"/>
        </w:rPr>
        <w:t>28.</w:t>
      </w:r>
      <w:r w:rsidRPr="00DD7A07">
        <w:rPr>
          <w:lang w:val="es-ES_tradnl"/>
        </w:rPr>
        <w:tab/>
        <w:t>La disminución de la actividad económica ha contribuido al aumento de la tasa de desempleo, que actualmente, en 2021, abarca al 33,3% de la población; el 33,9</w:t>
      </w:r>
      <w:r w:rsidR="00E91D3B">
        <w:rPr>
          <w:lang w:val="es-ES_tradnl"/>
        </w:rPr>
        <w:t xml:space="preserve"> </w:t>
      </w:r>
      <w:r w:rsidRPr="00DD7A07">
        <w:rPr>
          <w:lang w:val="es-ES_tradnl"/>
        </w:rPr>
        <w:t>% del desempleo corresponde a mujeres y el 32,7</w:t>
      </w:r>
      <w:r w:rsidR="00E91D3B">
        <w:rPr>
          <w:lang w:val="es-ES_tradnl"/>
        </w:rPr>
        <w:t xml:space="preserve"> </w:t>
      </w:r>
      <w:r w:rsidRPr="00DD7A07">
        <w:rPr>
          <w:lang w:val="es-ES_tradnl"/>
        </w:rPr>
        <w:t>% a hombres. El desempleo también abunda más entre la población rural: el 63,3</w:t>
      </w:r>
      <w:r w:rsidR="00E91D3B">
        <w:rPr>
          <w:lang w:val="es-ES_tradnl"/>
        </w:rPr>
        <w:t xml:space="preserve"> </w:t>
      </w:r>
      <w:r w:rsidRPr="00DD7A07">
        <w:rPr>
          <w:lang w:val="es-ES_tradnl"/>
        </w:rPr>
        <w:t>% de la población desempleada reside en zonas rurales, donde la tasa de desempleo es del 36,7</w:t>
      </w:r>
      <w:r w:rsidR="00E91D3B">
        <w:rPr>
          <w:lang w:val="es-ES_tradnl"/>
        </w:rPr>
        <w:t xml:space="preserve"> </w:t>
      </w:r>
      <w:r w:rsidRPr="00DD7A07">
        <w:rPr>
          <w:lang w:val="es-ES_tradnl"/>
        </w:rPr>
        <w:t>%.</w:t>
      </w:r>
    </w:p>
    <w:p w14:paraId="3D45387D" w14:textId="6AD0A42D" w:rsidR="00DD7A07" w:rsidRPr="00DD7A07" w:rsidRDefault="00B607A2" w:rsidP="00B607A2">
      <w:pPr>
        <w:pStyle w:val="H23G"/>
        <w:rPr>
          <w:lang w:val="es-ES_tradnl"/>
        </w:rPr>
      </w:pPr>
      <w:r w:rsidRPr="00B607A2">
        <w:rPr>
          <w:b w:val="0"/>
          <w:bCs/>
          <w:lang w:val="es-ES_tradnl"/>
        </w:rPr>
        <w:tab/>
      </w:r>
      <w:r w:rsidR="00DD7A07" w:rsidRPr="00B607A2">
        <w:rPr>
          <w:b w:val="0"/>
          <w:bCs/>
          <w:lang w:val="es-ES_tradnl"/>
        </w:rPr>
        <w:tab/>
        <w:t>Cuadro 10.0</w:t>
      </w:r>
      <w:r w:rsidRPr="00B607A2">
        <w:rPr>
          <w:b w:val="0"/>
          <w:bCs/>
          <w:lang w:val="es-ES_tradnl"/>
        </w:rPr>
        <w:br/>
      </w:r>
      <w:r w:rsidR="00DD7A07" w:rsidRPr="00DD7A07">
        <w:rPr>
          <w:lang w:val="es-ES_tradnl"/>
        </w:rPr>
        <w:t>Tasa de desempleo por sexo, región y grupo de edad</w:t>
      </w:r>
      <w:r w:rsidR="00DD7A07" w:rsidRPr="00E91D3B">
        <w:rPr>
          <w:b w:val="0"/>
          <w:sz w:val="18"/>
          <w:szCs w:val="18"/>
          <w:vertAlign w:val="superscript"/>
          <w:lang w:val="es-ES_tradnl"/>
        </w:rPr>
        <w:footnoteReference w:id="7"/>
      </w:r>
    </w:p>
    <w:p w14:paraId="2394DB0B" w14:textId="77777777" w:rsidR="00DD7A07" w:rsidRPr="00DD7A07" w:rsidRDefault="00DD7A07" w:rsidP="00DD7A07">
      <w:pPr>
        <w:pStyle w:val="SingleTxtG"/>
        <w:rPr>
          <w:b/>
          <w:lang w:val="es-ES_tradnl"/>
        </w:rPr>
      </w:pPr>
      <w:r w:rsidRPr="00DD7A07">
        <w:rPr>
          <w:b/>
          <w:noProof/>
          <w:lang w:val="es-ES_tradnl"/>
        </w:rPr>
        <w:drawing>
          <wp:inline distT="114300" distB="114300" distL="114300" distR="114300" wp14:anchorId="7FC7BAFD" wp14:editId="65FD0BD1">
            <wp:extent cx="4733753" cy="1272909"/>
            <wp:effectExtent l="0" t="0" r="0" b="381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781751" cy="1285816"/>
                    </a:xfrm>
                    <a:prstGeom prst="rect">
                      <a:avLst/>
                    </a:prstGeom>
                    <a:ln/>
                  </pic:spPr>
                </pic:pic>
              </a:graphicData>
            </a:graphic>
          </wp:inline>
        </w:drawing>
      </w:r>
    </w:p>
    <w:p w14:paraId="20A4015A" w14:textId="4A5DF002" w:rsidR="00DD7A07" w:rsidRPr="00DD7A07" w:rsidRDefault="00B607A2" w:rsidP="00B607A2">
      <w:pPr>
        <w:pStyle w:val="H23G"/>
        <w:rPr>
          <w:lang w:val="es-ES_tradnl"/>
        </w:rPr>
      </w:pPr>
      <w:r w:rsidRPr="005C6327">
        <w:rPr>
          <w:b w:val="0"/>
          <w:bCs/>
          <w:lang w:val="es-ES_tradnl"/>
        </w:rPr>
        <w:tab/>
      </w:r>
      <w:r w:rsidR="00DD7A07" w:rsidRPr="005C6327">
        <w:rPr>
          <w:b w:val="0"/>
          <w:bCs/>
          <w:lang w:val="es-ES_tradnl"/>
        </w:rPr>
        <w:tab/>
        <w:t>Cuadro 10.1</w:t>
      </w:r>
      <w:r w:rsidRPr="005C6327">
        <w:rPr>
          <w:b w:val="0"/>
          <w:bCs/>
          <w:lang w:val="es-ES_tradnl"/>
        </w:rPr>
        <w:br/>
      </w:r>
      <w:r w:rsidR="00DD7A07" w:rsidRPr="00DD7A07">
        <w:rPr>
          <w:lang w:val="es-ES_tradnl"/>
        </w:rPr>
        <w:t>Tendencia del desempleo por región</w:t>
      </w:r>
    </w:p>
    <w:p w14:paraId="4ED490B1" w14:textId="77777777" w:rsidR="00DD7A07" w:rsidRPr="00DD7A07" w:rsidRDefault="00DD7A07" w:rsidP="00DD7A07">
      <w:pPr>
        <w:pStyle w:val="SingleTxtG"/>
        <w:rPr>
          <w:lang w:val="es-ES_tradnl"/>
        </w:rPr>
      </w:pPr>
      <w:r w:rsidRPr="00DD7A07">
        <w:rPr>
          <w:noProof/>
          <w:lang w:val="es-ES_tradnl"/>
        </w:rPr>
        <w:drawing>
          <wp:inline distT="114300" distB="114300" distL="114300" distR="114300" wp14:anchorId="1A60AB6C" wp14:editId="4EA2F3D6">
            <wp:extent cx="4780887" cy="990935"/>
            <wp:effectExtent l="0" t="0" r="1270" b="0"/>
            <wp:docPr id="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2857"/>
                    <a:stretch>
                      <a:fillRect/>
                    </a:stretch>
                  </pic:blipFill>
                  <pic:spPr>
                    <a:xfrm>
                      <a:off x="0" y="0"/>
                      <a:ext cx="4851234" cy="1005516"/>
                    </a:xfrm>
                    <a:prstGeom prst="rect">
                      <a:avLst/>
                    </a:prstGeom>
                    <a:ln/>
                  </pic:spPr>
                </pic:pic>
              </a:graphicData>
            </a:graphic>
          </wp:inline>
        </w:drawing>
      </w:r>
    </w:p>
    <w:p w14:paraId="4BBFBC94" w14:textId="4C9D3604" w:rsidR="00DD7A07" w:rsidRPr="00DD7A07" w:rsidRDefault="00B607A2" w:rsidP="00B607A2">
      <w:pPr>
        <w:pStyle w:val="H23G"/>
        <w:rPr>
          <w:lang w:val="es-ES_tradnl"/>
        </w:rPr>
      </w:pPr>
      <w:r w:rsidRPr="00B607A2">
        <w:rPr>
          <w:b w:val="0"/>
          <w:lang w:val="es-ES_tradnl"/>
        </w:rPr>
        <w:lastRenderedPageBreak/>
        <w:tab/>
      </w:r>
      <w:r w:rsidR="00DD7A07" w:rsidRPr="00B607A2">
        <w:rPr>
          <w:b w:val="0"/>
          <w:lang w:val="es-ES_tradnl"/>
        </w:rPr>
        <w:tab/>
        <w:t>Cuadro 10.2</w:t>
      </w:r>
      <w:r w:rsidRPr="00B607A2">
        <w:rPr>
          <w:b w:val="0"/>
          <w:lang w:val="es-ES_tradnl"/>
        </w:rPr>
        <w:br/>
      </w:r>
      <w:r w:rsidR="00DD7A07" w:rsidRPr="00DD7A07">
        <w:rPr>
          <w:lang w:val="es-ES_tradnl"/>
        </w:rPr>
        <w:t>Estadísticas sobre el desempleo juvenil</w:t>
      </w:r>
    </w:p>
    <w:p w14:paraId="15B25149" w14:textId="77777777" w:rsidR="00DD7A07" w:rsidRPr="00DD7A07" w:rsidRDefault="00DD7A07" w:rsidP="00B607A2">
      <w:pPr>
        <w:pStyle w:val="SingleTxtG"/>
        <w:spacing w:after="240"/>
        <w:rPr>
          <w:lang w:val="es-ES_tradnl"/>
        </w:rPr>
      </w:pPr>
      <w:r w:rsidRPr="00DD7A07">
        <w:rPr>
          <w:noProof/>
          <w:lang w:val="es-ES_tradnl"/>
        </w:rPr>
        <w:drawing>
          <wp:inline distT="114300" distB="114300" distL="114300" distR="114300" wp14:anchorId="682F0B16" wp14:editId="7D06CE32">
            <wp:extent cx="4690745" cy="1206444"/>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737385" cy="1218440"/>
                    </a:xfrm>
                    <a:prstGeom prst="rect">
                      <a:avLst/>
                    </a:prstGeom>
                    <a:ln/>
                  </pic:spPr>
                </pic:pic>
              </a:graphicData>
            </a:graphic>
          </wp:inline>
        </w:drawing>
      </w:r>
    </w:p>
    <w:p w14:paraId="74E516FD" w14:textId="21950522" w:rsidR="00DD7A07" w:rsidRPr="00DD7A07" w:rsidRDefault="00DD7A07" w:rsidP="00DD7A07">
      <w:pPr>
        <w:pStyle w:val="SingleTxtG"/>
        <w:rPr>
          <w:lang w:val="es-ES_tradnl"/>
        </w:rPr>
      </w:pPr>
      <w:r w:rsidRPr="00DD7A07">
        <w:rPr>
          <w:lang w:val="es-ES_tradnl"/>
        </w:rPr>
        <w:t>29.</w:t>
      </w:r>
      <w:r w:rsidRPr="00DD7A07">
        <w:rPr>
          <w:lang w:val="es-ES_tradnl"/>
        </w:rPr>
        <w:tab/>
        <w:t>El anterior cuadro muestra una tasa de desempleo del 58,2</w:t>
      </w:r>
      <w:r w:rsidR="00E91D3B">
        <w:rPr>
          <w:lang w:val="es-ES_tradnl"/>
        </w:rPr>
        <w:t xml:space="preserve"> </w:t>
      </w:r>
      <w:r w:rsidRPr="00DD7A07">
        <w:rPr>
          <w:lang w:val="es-ES_tradnl"/>
        </w:rPr>
        <w:t>% de los 15 a los 24 años, con un 61,8</w:t>
      </w:r>
      <w:r w:rsidR="00E91D3B">
        <w:rPr>
          <w:lang w:val="es-ES_tradnl"/>
        </w:rPr>
        <w:t xml:space="preserve"> </w:t>
      </w:r>
      <w:r w:rsidRPr="00DD7A07">
        <w:rPr>
          <w:lang w:val="es-ES_tradnl"/>
        </w:rPr>
        <w:t>% correspondiente a mujeres y un 54,7</w:t>
      </w:r>
      <w:r w:rsidR="00E91D3B">
        <w:rPr>
          <w:lang w:val="es-ES_tradnl"/>
        </w:rPr>
        <w:t xml:space="preserve"> </w:t>
      </w:r>
      <w:r w:rsidRPr="00DD7A07">
        <w:rPr>
          <w:lang w:val="es-ES_tradnl"/>
        </w:rPr>
        <w:t>% a hombres.</w:t>
      </w:r>
    </w:p>
    <w:p w14:paraId="13AFCDF7" w14:textId="33CD534C" w:rsidR="00DD7A07" w:rsidRPr="00DD7A07" w:rsidRDefault="00DD7A07" w:rsidP="00DD7A07">
      <w:pPr>
        <w:pStyle w:val="SingleTxtG"/>
        <w:rPr>
          <w:lang w:val="es-ES_tradnl"/>
        </w:rPr>
      </w:pPr>
      <w:r w:rsidRPr="00DD7A07">
        <w:rPr>
          <w:lang w:val="es-ES_tradnl"/>
        </w:rPr>
        <w:t>30.</w:t>
      </w:r>
      <w:r w:rsidRPr="00DD7A07">
        <w:rPr>
          <w:lang w:val="es-ES_tradnl"/>
        </w:rPr>
        <w:tab/>
        <w:t>Además, la tasa de desempleo de personas con discapacidad se sitúa en un 26,6%, con un 29</w:t>
      </w:r>
      <w:r w:rsidR="00E91D3B">
        <w:rPr>
          <w:lang w:val="es-ES_tradnl"/>
        </w:rPr>
        <w:t xml:space="preserve"> </w:t>
      </w:r>
      <w:r w:rsidRPr="00DD7A07">
        <w:rPr>
          <w:lang w:val="es-ES_tradnl"/>
        </w:rPr>
        <w:t>% correspondiente a mujeres y un 23,3 % a hombres.</w:t>
      </w:r>
    </w:p>
    <w:p w14:paraId="5A7D3F7E" w14:textId="22E39CAD" w:rsidR="00DD7A07" w:rsidRPr="00DD7A07" w:rsidRDefault="00DD7A07" w:rsidP="00DD7A07">
      <w:pPr>
        <w:pStyle w:val="SingleTxtG"/>
        <w:rPr>
          <w:lang w:val="es-ES_tradnl"/>
        </w:rPr>
      </w:pPr>
      <w:r w:rsidRPr="00DD7A07">
        <w:rPr>
          <w:lang w:val="es-ES_tradnl"/>
        </w:rPr>
        <w:t>31.</w:t>
      </w:r>
      <w:r w:rsidRPr="00DD7A07">
        <w:rPr>
          <w:lang w:val="es-ES_tradnl"/>
        </w:rPr>
        <w:tab/>
        <w:t>El ingreso nacional bruto per cápita del país, de 7.840 en 2017, ascendió a 8.130 en</w:t>
      </w:r>
      <w:r w:rsidR="005C6327">
        <w:rPr>
          <w:lang w:val="es-ES_tradnl"/>
        </w:rPr>
        <w:t> </w:t>
      </w:r>
      <w:r w:rsidRPr="00DD7A07">
        <w:rPr>
          <w:lang w:val="es-ES_tradnl"/>
        </w:rPr>
        <w:t>2018, tras lo cual disminuyó levemente a 8.110 en 2019 y en 2020 se mantuvo en 7.980.</w:t>
      </w:r>
    </w:p>
    <w:p w14:paraId="11F9988C" w14:textId="5600A3FB" w:rsidR="00DD7A07" w:rsidRPr="00DD7A07" w:rsidRDefault="00B607A2" w:rsidP="00B607A2">
      <w:pPr>
        <w:pStyle w:val="H1G"/>
        <w:rPr>
          <w:lang w:val="es-ES_tradnl"/>
        </w:rPr>
      </w:pPr>
      <w:bookmarkStart w:id="10" w:name="_Toc120527147"/>
      <w:r>
        <w:rPr>
          <w:lang w:val="es-ES_tradnl"/>
        </w:rPr>
        <w:tab/>
      </w:r>
      <w:r w:rsidR="00DD7A07" w:rsidRPr="00DD7A07">
        <w:rPr>
          <w:lang w:val="es-ES_tradnl"/>
        </w:rPr>
        <w:tab/>
        <w:t>Proporción de la población por debajo del umbral de pobreza</w:t>
      </w:r>
      <w:bookmarkEnd w:id="10"/>
    </w:p>
    <w:p w14:paraId="2F5DE92F" w14:textId="7C103F56" w:rsidR="00DD7A07" w:rsidRPr="00DD7A07" w:rsidRDefault="00DD7A07" w:rsidP="00DD7A07">
      <w:pPr>
        <w:pStyle w:val="SingleTxtG"/>
        <w:rPr>
          <w:lang w:val="es-ES_tradnl"/>
        </w:rPr>
      </w:pPr>
      <w:r w:rsidRPr="00DD7A07">
        <w:rPr>
          <w:lang w:val="es-ES_tradnl"/>
        </w:rPr>
        <w:t>32.</w:t>
      </w:r>
      <w:r w:rsidRPr="00DD7A07">
        <w:rPr>
          <w:lang w:val="es-ES_tradnl"/>
        </w:rPr>
        <w:tab/>
        <w:t>Según el informe de la encuesta sobre ingresos y gastos en los hogares de Eswatini (2017), el 58,9</w:t>
      </w:r>
      <w:r w:rsidR="00E91D3B">
        <w:rPr>
          <w:lang w:val="es-ES_tradnl"/>
        </w:rPr>
        <w:t xml:space="preserve"> </w:t>
      </w:r>
      <w:r w:rsidRPr="00DD7A07">
        <w:rPr>
          <w:lang w:val="es-ES_tradnl"/>
        </w:rPr>
        <w:t>% de una población de 1.093.238 personas vive por debajo del umbral de pobreza, frente al 63</w:t>
      </w:r>
      <w:r w:rsidR="00E91D3B">
        <w:rPr>
          <w:lang w:val="es-ES_tradnl"/>
        </w:rPr>
        <w:t xml:space="preserve"> </w:t>
      </w:r>
      <w:r w:rsidRPr="00DD7A07">
        <w:rPr>
          <w:lang w:val="es-ES_tradnl"/>
        </w:rPr>
        <w:t>% en 2010. Según el informe, la pobreza es más pronunciada en las zonas rurales, ya que afecta al 70,2 % de las personas, en comparación con las zonas urbanas, donde afecta a un 19,6 % de la población, y es más elevada en las regiones de Lubombo y Shiselweni, donde un 71,5 % y un 67,3 % de la población, respectivamente, viven en situación de pobreza.</w:t>
      </w:r>
    </w:p>
    <w:p w14:paraId="40C77E00" w14:textId="69EB7E14" w:rsidR="00DD7A07" w:rsidRPr="00DD7A07" w:rsidRDefault="00DD7A07" w:rsidP="00DD7A07">
      <w:pPr>
        <w:pStyle w:val="SingleTxtG"/>
        <w:rPr>
          <w:lang w:val="es-ES_tradnl"/>
        </w:rPr>
      </w:pPr>
      <w:r w:rsidRPr="00DD7A07">
        <w:rPr>
          <w:lang w:val="es-ES_tradnl"/>
        </w:rPr>
        <w:t>33.</w:t>
      </w:r>
      <w:r w:rsidRPr="00DD7A07">
        <w:rPr>
          <w:lang w:val="es-ES_tradnl"/>
        </w:rPr>
        <w:tab/>
        <w:t>La pobreza es uno de los principales problemas de desarrollo que afectan al Reino. Para erradicarla y seguir reduciendo las disparidades entre las zonas rurales y urbanas se ha elaborado una serie de políticas y estrategias como las siguientes</w:t>
      </w:r>
      <w:r w:rsidR="00CB2B09">
        <w:rPr>
          <w:lang w:val="es-ES_tradnl"/>
        </w:rPr>
        <w:t>:</w:t>
      </w:r>
    </w:p>
    <w:p w14:paraId="40399C3E" w14:textId="77777777" w:rsidR="00DD7A07" w:rsidRPr="00DD7A07" w:rsidRDefault="00DD7A07" w:rsidP="00B607A2">
      <w:pPr>
        <w:pStyle w:val="Bullet1G"/>
        <w:rPr>
          <w:lang w:val="es-ES_tradnl"/>
        </w:rPr>
      </w:pPr>
      <w:r w:rsidRPr="00DD7A07">
        <w:rPr>
          <w:lang w:val="es-ES_tradnl"/>
        </w:rPr>
        <w:t>La Estrategia de Reducción de la Pobreza y los Programas de Acción de 2005 se formularon específicamente para poner fin a la pobreza para 2015. Las recomendaciones de la Estrategia dieron lugar a la creación del Fondo para la Reducción de la Pobreza, el Fondo de Desarrollo Regional, el Fondo de Empresas de Jóvenes y los subsidios sociales para las personas de edad, las personas con discapacidad y los huérfanos y niños vulnerables.</w:t>
      </w:r>
    </w:p>
    <w:p w14:paraId="7D2BD2FB" w14:textId="534AB117" w:rsidR="00DD7A07" w:rsidRPr="00DD7A07" w:rsidRDefault="00DD7A07" w:rsidP="00B607A2">
      <w:pPr>
        <w:pStyle w:val="Bullet1G"/>
        <w:rPr>
          <w:lang w:val="es-ES_tradnl"/>
        </w:rPr>
      </w:pPr>
      <w:r w:rsidRPr="00DD7A07">
        <w:rPr>
          <w:lang w:val="es-ES_tradnl"/>
        </w:rPr>
        <w:t>La hoja de ruta estratégica abarca el período comprendido entre 2018-2019 y 2022</w:t>
      </w:r>
      <w:r w:rsidR="00CB2B09">
        <w:rPr>
          <w:lang w:val="es-ES_tradnl"/>
        </w:rPr>
        <w:noBreakHyphen/>
      </w:r>
      <w:r w:rsidRPr="00DD7A07">
        <w:rPr>
          <w:lang w:val="es-ES_tradnl"/>
        </w:rPr>
        <w:t>2023, y establece la orientación en materia de políticas y un conjunto de intervenciones para lograr la recuperación económica y un crecimiento inclusivo.</w:t>
      </w:r>
    </w:p>
    <w:p w14:paraId="1549ECEF" w14:textId="75C7B741" w:rsidR="00DD7A07" w:rsidRPr="00DD7A07" w:rsidRDefault="00DD7A07" w:rsidP="00B607A2">
      <w:pPr>
        <w:pStyle w:val="Bullet1G"/>
        <w:rPr>
          <w:lang w:val="es-ES_tradnl"/>
        </w:rPr>
      </w:pPr>
      <w:r w:rsidRPr="00DD7A07">
        <w:rPr>
          <w:lang w:val="es-ES_tradnl"/>
        </w:rPr>
        <w:t>La estrategia nacional de Swazilandia para la inclusión financiera 2017</w:t>
      </w:r>
      <w:r w:rsidR="00CB2B09">
        <w:rPr>
          <w:lang w:val="es-ES_tradnl"/>
        </w:rPr>
        <w:t>-</w:t>
      </w:r>
      <w:r w:rsidRPr="00DD7A07">
        <w:rPr>
          <w:lang w:val="es-ES_tradnl"/>
        </w:rPr>
        <w:t>2022, dirigida a fortalecer el acceso a la financiación del fomento de las pequeñas y medianas empresas y las microempresas.</w:t>
      </w:r>
    </w:p>
    <w:p w14:paraId="50134924" w14:textId="45BD0ED0" w:rsidR="00DD7A07" w:rsidRPr="00DD7A07" w:rsidRDefault="00DD7A07" w:rsidP="00B607A2">
      <w:pPr>
        <w:pStyle w:val="Bullet1G"/>
        <w:rPr>
          <w:lang w:val="es-ES_tradnl"/>
        </w:rPr>
      </w:pPr>
      <w:r w:rsidRPr="00DD7A07">
        <w:rPr>
          <w:lang w:val="es-ES_tradnl"/>
        </w:rPr>
        <w:t>El Plan Nacional de Desarrollo 2019</w:t>
      </w:r>
      <w:r w:rsidR="00CB2B09">
        <w:rPr>
          <w:lang w:val="es-ES_tradnl"/>
        </w:rPr>
        <w:t>-</w:t>
      </w:r>
      <w:r w:rsidRPr="00DD7A07">
        <w:rPr>
          <w:lang w:val="es-ES_tradnl"/>
        </w:rPr>
        <w:t>2022 contiene seis resultados, y el Resultado 3 (Mejora del Desarrollo del Capital Social y Humano) plantea orientaciones para hacer efectivos los derechos socioeconómicos.</w:t>
      </w:r>
    </w:p>
    <w:p w14:paraId="0EE9CC63" w14:textId="77777777" w:rsidR="00DD7A07" w:rsidRPr="00DD7A07" w:rsidRDefault="00DD7A07" w:rsidP="00B607A2">
      <w:pPr>
        <w:pStyle w:val="Bullet1G"/>
        <w:rPr>
          <w:lang w:val="es-ES_tradnl"/>
        </w:rPr>
      </w:pPr>
      <w:r w:rsidRPr="00DD7A07">
        <w:rPr>
          <w:lang w:val="es-ES_tradnl"/>
        </w:rPr>
        <w:t>La Estrategia para el Desarrollo Sostenible y el Crecimiento Inclusivo de 2018 es un marco estratégico nacional de desarrollo basado en una ampliación de la Estrategia Nacional de Desarrollo a fin de incorporar el desarrollo sostenible de acuerdo con la Agenda 2030. Este marco estratégico nacional establece los objetivos y las prioridades nacionales para lograr un país próspero en 2030. Esta Estrategia articula la visión del país para el año 2022 y los años subsiguientes, y traza el camino de desarrollo para Eswatini.</w:t>
      </w:r>
    </w:p>
    <w:p w14:paraId="3A52B16E" w14:textId="77777777" w:rsidR="00DD7A07" w:rsidRPr="00DD7A07" w:rsidRDefault="00DD7A07" w:rsidP="00B607A2">
      <w:pPr>
        <w:pStyle w:val="Bullet1G"/>
        <w:rPr>
          <w:lang w:val="es-ES_tradnl"/>
        </w:rPr>
      </w:pPr>
      <w:r w:rsidRPr="00DD7A07">
        <w:rPr>
          <w:lang w:val="es-ES_tradnl"/>
        </w:rPr>
        <w:lastRenderedPageBreak/>
        <w:t>El Plan de Recuperación Económica Posterior a la COVID-19 del Reino de Eswatini (2020) tiene por objeto mitigar los efectos de la crisis de la COVID-19 y proteger la economía y los medios de vida. Este Plan facilitará la creación de oportunidades para la generación de ingresos y la creación de riqueza en esferas prioritarias de la economía.</w:t>
      </w:r>
    </w:p>
    <w:p w14:paraId="116D9D09" w14:textId="73E1BB98" w:rsidR="00DD7A07" w:rsidRPr="00DD7A07" w:rsidRDefault="00DD7A07" w:rsidP="00B607A2">
      <w:pPr>
        <w:pStyle w:val="Bullet1G"/>
        <w:rPr>
          <w:lang w:val="es-ES_tradnl"/>
        </w:rPr>
      </w:pPr>
      <w:r w:rsidRPr="00DD7A07">
        <w:rPr>
          <w:lang w:val="es-ES_tradnl"/>
        </w:rPr>
        <w:t xml:space="preserve">La Política Nacional para la Juventud (2020) se basa en la anterior política en la materia mediante la identificación deliberada y la facilitación de la consecución de resultados positivos para el desarrollo de los jóvenes. Adopta una nueva forma de pensar sobre el desarrollo, concretamente sobre el desarrollo de los jóvenes, que tiene en cuenta la importancia de la dinámica de la población y los principios del desarrollo sostenible. La visión de esta política es que </w:t>
      </w:r>
      <w:r w:rsidR="00765167">
        <w:rPr>
          <w:lang w:val="es-ES_tradnl"/>
        </w:rPr>
        <w:t>“</w:t>
      </w:r>
      <w:r w:rsidRPr="00DD7A07">
        <w:rPr>
          <w:lang w:val="es-ES_tradnl"/>
        </w:rPr>
        <w:t>todos los jóvenes de Eswatini tengan las capacidades y plataformas, así como las oportunidades, para facilitar su propio desarrollo y el de sus comunidades</w:t>
      </w:r>
      <w:r w:rsidR="00765167">
        <w:rPr>
          <w:lang w:val="es-ES_tradnl"/>
        </w:rPr>
        <w:t>”</w:t>
      </w:r>
      <w:r w:rsidRPr="00DD7A07">
        <w:rPr>
          <w:lang w:val="es-ES_tradnl"/>
        </w:rPr>
        <w:t>.</w:t>
      </w:r>
    </w:p>
    <w:p w14:paraId="352E0E1B" w14:textId="77777777" w:rsidR="00DD7A07" w:rsidRPr="00DD7A07" w:rsidRDefault="00DD7A07" w:rsidP="00B607A2">
      <w:pPr>
        <w:pStyle w:val="Bullet1G"/>
        <w:rPr>
          <w:lang w:val="es-ES_tradnl"/>
        </w:rPr>
      </w:pPr>
      <w:r w:rsidRPr="00DD7A07">
        <w:rPr>
          <w:lang w:val="es-ES_tradnl"/>
        </w:rPr>
        <w:t>Eswatini respaldó e incorporó en su legislación la Agenda 2030 para el Desarrollo Sostenible y dio prioridad al Objetivo de Desarrollo Sostenible (ODS) 2 con el fin de poner fin al hambre entre los ciudadanos en consonancia con el Reto del Hambre Cero de ámbito mundial. El Gobierno colaboró con sectores fundamentales para realizar el Examen Estratégico Hambre Cero de Eswatini de 2019, con el propósito de que sirviera de base para la consecución de los ODS 1 y 2 en un esfuerzo por combatir el hambre y lograr la seguridad alimentaria.</w:t>
      </w:r>
    </w:p>
    <w:p w14:paraId="42DFDF40" w14:textId="77777777" w:rsidR="00DD7A07" w:rsidRPr="00DD7A07" w:rsidRDefault="00DD7A07" w:rsidP="00B607A2">
      <w:pPr>
        <w:pStyle w:val="Bullet1G"/>
        <w:rPr>
          <w:lang w:val="es-ES_tradnl"/>
        </w:rPr>
      </w:pPr>
      <w:r w:rsidRPr="00DD7A07">
        <w:rPr>
          <w:lang w:val="es-ES_tradnl"/>
        </w:rPr>
        <w:t>La Política Nacional de Género (2010), que actualmente se está revisando, orientará la agenda nacional de incorporación de la perspectiva de género.</w:t>
      </w:r>
    </w:p>
    <w:p w14:paraId="218471FE" w14:textId="2AFD665C" w:rsidR="00DD7A07" w:rsidRPr="00DD7A07" w:rsidRDefault="00DD7A07" w:rsidP="00B607A2">
      <w:pPr>
        <w:pStyle w:val="Bullet1G"/>
        <w:rPr>
          <w:lang w:val="es-ES_tradnl"/>
        </w:rPr>
      </w:pPr>
      <w:r w:rsidRPr="00DD7A07">
        <w:rPr>
          <w:lang w:val="es-ES_tradnl"/>
        </w:rPr>
        <w:t>Política de Desarrollo Social</w:t>
      </w:r>
      <w:r w:rsidR="00CB2B09">
        <w:rPr>
          <w:lang w:val="es-ES_tradnl"/>
        </w:rPr>
        <w:t>.</w:t>
      </w:r>
    </w:p>
    <w:p w14:paraId="7115EBA5" w14:textId="61D45CEA" w:rsidR="00DD7A07" w:rsidRPr="00DD7A07" w:rsidRDefault="00DD7A07" w:rsidP="00B607A2">
      <w:pPr>
        <w:pStyle w:val="Bullet1G"/>
        <w:rPr>
          <w:lang w:val="es-ES_tradnl"/>
        </w:rPr>
      </w:pPr>
      <w:r w:rsidRPr="00DD7A07">
        <w:rPr>
          <w:lang w:val="es-ES_tradnl"/>
        </w:rPr>
        <w:t>Política Nacional para la Infancia</w:t>
      </w:r>
      <w:r w:rsidR="00CB2B09">
        <w:rPr>
          <w:lang w:val="es-ES_tradnl"/>
        </w:rPr>
        <w:t>.</w:t>
      </w:r>
    </w:p>
    <w:p w14:paraId="70FE18FE" w14:textId="3D903F2C" w:rsidR="00DD7A07" w:rsidRPr="00DD7A07" w:rsidRDefault="00DD7A07" w:rsidP="00B607A2">
      <w:pPr>
        <w:pStyle w:val="Bullet1G"/>
        <w:rPr>
          <w:lang w:val="es-ES_tradnl"/>
        </w:rPr>
      </w:pPr>
      <w:r w:rsidRPr="00DD7A07">
        <w:rPr>
          <w:lang w:val="es-ES_tradnl"/>
        </w:rPr>
        <w:t>Política Nacional en materia de Discapacidad 2013</w:t>
      </w:r>
      <w:r w:rsidR="00CB2B09">
        <w:rPr>
          <w:lang w:val="es-ES_tradnl"/>
        </w:rPr>
        <w:t>.</w:t>
      </w:r>
    </w:p>
    <w:p w14:paraId="5F11B272" w14:textId="637C95EB" w:rsidR="00DD7A07" w:rsidRPr="00DD7A07" w:rsidRDefault="00DD7A07" w:rsidP="00B607A2">
      <w:pPr>
        <w:pStyle w:val="Bullet1G"/>
        <w:rPr>
          <w:lang w:val="es-ES_tradnl"/>
        </w:rPr>
      </w:pPr>
      <w:r w:rsidRPr="00DD7A07">
        <w:rPr>
          <w:lang w:val="es-ES_tradnl"/>
        </w:rPr>
        <w:t>Plan de Acción Nacional de Discapacidad 2018</w:t>
      </w:r>
      <w:r w:rsidR="00CB2B09">
        <w:rPr>
          <w:lang w:val="es-ES_tradnl"/>
        </w:rPr>
        <w:t>-</w:t>
      </w:r>
      <w:r w:rsidRPr="00DD7A07">
        <w:rPr>
          <w:lang w:val="es-ES_tradnl"/>
        </w:rPr>
        <w:t>2022</w:t>
      </w:r>
      <w:r w:rsidR="00CB2B09">
        <w:rPr>
          <w:lang w:val="es-ES_tradnl"/>
        </w:rPr>
        <w:t>.</w:t>
      </w:r>
    </w:p>
    <w:p w14:paraId="44F7A817" w14:textId="74678D1A" w:rsidR="00DD7A07" w:rsidRPr="00DD7A07" w:rsidRDefault="00B607A2" w:rsidP="00B607A2">
      <w:pPr>
        <w:pStyle w:val="H1G"/>
        <w:rPr>
          <w:lang w:val="es-ES_tradnl"/>
        </w:rPr>
      </w:pPr>
      <w:bookmarkStart w:id="11" w:name="_Toc120527148"/>
      <w:r>
        <w:rPr>
          <w:lang w:val="es-ES_tradnl"/>
        </w:rPr>
        <w:tab/>
      </w:r>
      <w:r w:rsidR="00DD7A07" w:rsidRPr="00DD7A07">
        <w:rPr>
          <w:lang w:val="es-ES_tradnl"/>
        </w:rPr>
        <w:tab/>
        <w:t>Educación</w:t>
      </w:r>
      <w:bookmarkEnd w:id="11"/>
    </w:p>
    <w:p w14:paraId="6BF84AAD" w14:textId="6F452A97" w:rsidR="00DD7A07" w:rsidRPr="00DD7A07" w:rsidRDefault="00DD7A07" w:rsidP="00DD7A07">
      <w:pPr>
        <w:pStyle w:val="SingleTxtG"/>
        <w:rPr>
          <w:lang w:val="es-ES_tradnl"/>
        </w:rPr>
      </w:pPr>
      <w:r w:rsidRPr="00DD7A07">
        <w:rPr>
          <w:lang w:val="es-ES_tradnl"/>
        </w:rPr>
        <w:t>34.</w:t>
      </w:r>
      <w:r w:rsidRPr="00DD7A07">
        <w:rPr>
          <w:lang w:val="es-ES_tradnl"/>
        </w:rPr>
        <w:tab/>
        <w:t>La tasa de alfabetización global de Eswatini es del 96</w:t>
      </w:r>
      <w:r w:rsidR="00E91D3B">
        <w:rPr>
          <w:lang w:val="es-ES_tradnl"/>
        </w:rPr>
        <w:t xml:space="preserve"> </w:t>
      </w:r>
      <w:r w:rsidRPr="00DD7A07">
        <w:rPr>
          <w:lang w:val="es-ES_tradnl"/>
        </w:rPr>
        <w:t>% de la población general. Sin embargo, el país no ha alcanzado la paridad de género; la desventaja afecta a un 95,6</w:t>
      </w:r>
      <w:r w:rsidR="00E91D3B">
        <w:rPr>
          <w:lang w:val="es-ES_tradnl"/>
        </w:rPr>
        <w:t xml:space="preserve"> </w:t>
      </w:r>
      <w:r w:rsidRPr="00DD7A07">
        <w:rPr>
          <w:lang w:val="es-ES_tradnl"/>
        </w:rPr>
        <w:t>% de las mujeres, frente a un 96,5</w:t>
      </w:r>
      <w:r w:rsidR="00E91D3B">
        <w:rPr>
          <w:lang w:val="es-ES_tradnl"/>
        </w:rPr>
        <w:t xml:space="preserve"> </w:t>
      </w:r>
      <w:r w:rsidRPr="00DD7A07">
        <w:rPr>
          <w:lang w:val="es-ES_tradnl"/>
        </w:rPr>
        <w:t>% de hombres.</w:t>
      </w:r>
    </w:p>
    <w:p w14:paraId="2F55C443" w14:textId="17752FE4" w:rsidR="00DD7A07" w:rsidRPr="00DD7A07" w:rsidRDefault="00B607A2" w:rsidP="00B607A2">
      <w:pPr>
        <w:pStyle w:val="H23G"/>
        <w:rPr>
          <w:lang w:val="es-ES_tradnl"/>
        </w:rPr>
      </w:pPr>
      <w:r w:rsidRPr="00B607A2">
        <w:rPr>
          <w:b w:val="0"/>
          <w:lang w:val="es-ES_tradnl"/>
        </w:rPr>
        <w:tab/>
      </w:r>
      <w:r w:rsidR="00DD7A07" w:rsidRPr="00B607A2">
        <w:rPr>
          <w:b w:val="0"/>
          <w:lang w:val="es-ES_tradnl"/>
        </w:rPr>
        <w:tab/>
        <w:t>Cuadro 11</w:t>
      </w:r>
      <w:r w:rsidRPr="00B607A2">
        <w:rPr>
          <w:b w:val="0"/>
          <w:lang w:val="es-ES_tradnl"/>
        </w:rPr>
        <w:br/>
      </w:r>
      <w:r w:rsidR="00DD7A07" w:rsidRPr="00DD7A07">
        <w:rPr>
          <w:lang w:val="es-ES_tradnl"/>
        </w:rPr>
        <w:t>Tasa de alfabetización por sexo en dos censos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28"/>
        <w:gridCol w:w="1833"/>
        <w:gridCol w:w="1831"/>
        <w:gridCol w:w="1878"/>
      </w:tblGrid>
      <w:tr w:rsidR="00DD7A07" w:rsidRPr="00B607A2" w14:paraId="08CB64E3" w14:textId="77777777" w:rsidTr="00B607A2">
        <w:trPr>
          <w:cantSplit/>
          <w:trHeight w:val="240"/>
          <w:tblHeader/>
        </w:trPr>
        <w:tc>
          <w:tcPr>
            <w:tcW w:w="1828" w:type="dxa"/>
            <w:tcBorders>
              <w:top w:val="single" w:sz="4" w:space="0" w:color="auto"/>
              <w:bottom w:val="single" w:sz="12" w:space="0" w:color="auto"/>
            </w:tcBorders>
            <w:shd w:val="clear" w:color="auto" w:fill="auto"/>
            <w:vAlign w:val="bottom"/>
          </w:tcPr>
          <w:p w14:paraId="08570A19"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left"/>
              <w:rPr>
                <w:i/>
                <w:sz w:val="16"/>
                <w:lang w:val="es-ES_tradnl"/>
              </w:rPr>
            </w:pPr>
            <w:r w:rsidRPr="00B607A2">
              <w:rPr>
                <w:i/>
                <w:iCs/>
                <w:sz w:val="16"/>
                <w:lang w:val="es-ES_tradnl"/>
              </w:rPr>
              <w:t>Año</w:t>
            </w:r>
          </w:p>
        </w:tc>
        <w:tc>
          <w:tcPr>
            <w:tcW w:w="1833" w:type="dxa"/>
            <w:tcBorders>
              <w:top w:val="single" w:sz="4" w:space="0" w:color="auto"/>
              <w:bottom w:val="single" w:sz="12" w:space="0" w:color="auto"/>
            </w:tcBorders>
            <w:shd w:val="clear" w:color="auto" w:fill="auto"/>
            <w:vAlign w:val="bottom"/>
          </w:tcPr>
          <w:p w14:paraId="0E2B06B3" w14:textId="77777777" w:rsidR="00DD7A07" w:rsidRPr="00B607A2" w:rsidRDefault="00DD7A07" w:rsidP="00B607A2">
            <w:pPr>
              <w:pStyle w:val="SingleTxtG"/>
              <w:tabs>
                <w:tab w:val="clear" w:pos="1701"/>
                <w:tab w:val="clear" w:pos="2268"/>
                <w:tab w:val="clear" w:pos="2835"/>
              </w:tabs>
              <w:spacing w:before="80" w:after="80" w:line="200" w:lineRule="exact"/>
              <w:ind w:left="57" w:right="28"/>
              <w:jc w:val="right"/>
              <w:rPr>
                <w:i/>
                <w:sz w:val="16"/>
                <w:lang w:val="es-ES_tradnl"/>
              </w:rPr>
            </w:pPr>
            <w:r w:rsidRPr="00B607A2">
              <w:rPr>
                <w:i/>
                <w:iCs/>
                <w:sz w:val="16"/>
                <w:lang w:val="es-ES_tradnl"/>
              </w:rPr>
              <w:t>Total</w:t>
            </w:r>
          </w:p>
        </w:tc>
        <w:tc>
          <w:tcPr>
            <w:tcW w:w="1831" w:type="dxa"/>
            <w:tcBorders>
              <w:top w:val="single" w:sz="4" w:space="0" w:color="auto"/>
              <w:bottom w:val="single" w:sz="12" w:space="0" w:color="auto"/>
            </w:tcBorders>
            <w:shd w:val="clear" w:color="auto" w:fill="auto"/>
            <w:vAlign w:val="bottom"/>
          </w:tcPr>
          <w:p w14:paraId="23ACBB8C" w14:textId="77777777" w:rsidR="00DD7A07" w:rsidRPr="00B607A2" w:rsidRDefault="00DD7A07" w:rsidP="00B607A2">
            <w:pPr>
              <w:pStyle w:val="SingleTxtG"/>
              <w:tabs>
                <w:tab w:val="clear" w:pos="1701"/>
                <w:tab w:val="clear" w:pos="2268"/>
                <w:tab w:val="clear" w:pos="2835"/>
              </w:tabs>
              <w:spacing w:before="80" w:after="80" w:line="200" w:lineRule="exact"/>
              <w:ind w:left="57" w:right="28"/>
              <w:jc w:val="right"/>
              <w:rPr>
                <w:i/>
                <w:sz w:val="16"/>
                <w:lang w:val="es-ES_tradnl"/>
              </w:rPr>
            </w:pPr>
            <w:r w:rsidRPr="00B607A2">
              <w:rPr>
                <w:i/>
                <w:iCs/>
                <w:sz w:val="16"/>
                <w:lang w:val="es-ES_tradnl"/>
              </w:rPr>
              <w:t>Hombres</w:t>
            </w:r>
          </w:p>
        </w:tc>
        <w:tc>
          <w:tcPr>
            <w:tcW w:w="1878" w:type="dxa"/>
            <w:tcBorders>
              <w:top w:val="single" w:sz="4" w:space="0" w:color="auto"/>
              <w:bottom w:val="single" w:sz="12" w:space="0" w:color="auto"/>
            </w:tcBorders>
            <w:shd w:val="clear" w:color="auto" w:fill="auto"/>
            <w:vAlign w:val="bottom"/>
          </w:tcPr>
          <w:p w14:paraId="34A3BE61" w14:textId="77777777" w:rsidR="00DD7A07" w:rsidRPr="00B607A2" w:rsidRDefault="00DD7A07" w:rsidP="00B607A2">
            <w:pPr>
              <w:pStyle w:val="SingleTxtG"/>
              <w:tabs>
                <w:tab w:val="clear" w:pos="1701"/>
                <w:tab w:val="clear" w:pos="2268"/>
                <w:tab w:val="clear" w:pos="2835"/>
              </w:tabs>
              <w:spacing w:before="80" w:after="80" w:line="200" w:lineRule="exact"/>
              <w:ind w:left="57" w:right="28"/>
              <w:jc w:val="right"/>
              <w:rPr>
                <w:i/>
                <w:sz w:val="16"/>
                <w:lang w:val="es-ES_tradnl"/>
              </w:rPr>
            </w:pPr>
            <w:r w:rsidRPr="00B607A2">
              <w:rPr>
                <w:i/>
                <w:iCs/>
                <w:sz w:val="16"/>
                <w:lang w:val="es-ES_tradnl"/>
              </w:rPr>
              <w:t>Mujeres</w:t>
            </w:r>
          </w:p>
        </w:tc>
      </w:tr>
      <w:tr w:rsidR="00DD7A07" w:rsidRPr="00B607A2" w14:paraId="7A56B3A6" w14:textId="77777777" w:rsidTr="00B607A2">
        <w:trPr>
          <w:cantSplit/>
          <w:trHeight w:val="240"/>
        </w:trPr>
        <w:tc>
          <w:tcPr>
            <w:tcW w:w="1828" w:type="dxa"/>
            <w:tcBorders>
              <w:top w:val="single" w:sz="12" w:space="0" w:color="auto"/>
            </w:tcBorders>
            <w:shd w:val="clear" w:color="auto" w:fill="auto"/>
          </w:tcPr>
          <w:p w14:paraId="7DE9FD2D"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2007</w:t>
            </w:r>
          </w:p>
        </w:tc>
        <w:tc>
          <w:tcPr>
            <w:tcW w:w="1833" w:type="dxa"/>
            <w:tcBorders>
              <w:top w:val="single" w:sz="12" w:space="0" w:color="auto"/>
            </w:tcBorders>
            <w:shd w:val="clear" w:color="auto" w:fill="auto"/>
            <w:vAlign w:val="bottom"/>
          </w:tcPr>
          <w:p w14:paraId="14A2A7B4"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89,1</w:t>
            </w:r>
          </w:p>
        </w:tc>
        <w:tc>
          <w:tcPr>
            <w:tcW w:w="1831" w:type="dxa"/>
            <w:tcBorders>
              <w:top w:val="single" w:sz="12" w:space="0" w:color="auto"/>
            </w:tcBorders>
            <w:shd w:val="clear" w:color="auto" w:fill="auto"/>
            <w:vAlign w:val="bottom"/>
          </w:tcPr>
          <w:p w14:paraId="3F085DB6"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90,2</w:t>
            </w:r>
          </w:p>
        </w:tc>
        <w:tc>
          <w:tcPr>
            <w:tcW w:w="1878" w:type="dxa"/>
            <w:tcBorders>
              <w:top w:val="single" w:sz="12" w:space="0" w:color="auto"/>
            </w:tcBorders>
            <w:shd w:val="clear" w:color="auto" w:fill="auto"/>
            <w:vAlign w:val="bottom"/>
          </w:tcPr>
          <w:p w14:paraId="3EFFE73C"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88,3</w:t>
            </w:r>
          </w:p>
        </w:tc>
      </w:tr>
      <w:tr w:rsidR="00DD7A07" w:rsidRPr="00B607A2" w14:paraId="69629F10" w14:textId="77777777" w:rsidTr="00B607A2">
        <w:trPr>
          <w:cantSplit/>
          <w:trHeight w:val="240"/>
        </w:trPr>
        <w:tc>
          <w:tcPr>
            <w:tcW w:w="1828" w:type="dxa"/>
            <w:tcBorders>
              <w:bottom w:val="single" w:sz="12" w:space="0" w:color="auto"/>
            </w:tcBorders>
            <w:shd w:val="clear" w:color="auto" w:fill="auto"/>
          </w:tcPr>
          <w:p w14:paraId="6B36D2C0" w14:textId="77777777" w:rsidR="00DD7A07" w:rsidRPr="00B607A2" w:rsidRDefault="00DD7A07" w:rsidP="00B607A2">
            <w:pPr>
              <w:pStyle w:val="SingleTxtG"/>
              <w:tabs>
                <w:tab w:val="clear" w:pos="1701"/>
                <w:tab w:val="clear" w:pos="2268"/>
                <w:tab w:val="clear" w:pos="2835"/>
              </w:tabs>
              <w:spacing w:before="40" w:after="40" w:line="220" w:lineRule="exact"/>
              <w:ind w:left="0" w:right="0"/>
              <w:jc w:val="left"/>
              <w:rPr>
                <w:sz w:val="18"/>
                <w:lang w:val="es-ES_tradnl"/>
              </w:rPr>
            </w:pPr>
            <w:r w:rsidRPr="00B607A2">
              <w:rPr>
                <w:sz w:val="18"/>
                <w:lang w:val="es-ES_tradnl"/>
              </w:rPr>
              <w:t>2017</w:t>
            </w:r>
          </w:p>
        </w:tc>
        <w:tc>
          <w:tcPr>
            <w:tcW w:w="1833" w:type="dxa"/>
            <w:tcBorders>
              <w:bottom w:val="single" w:sz="12" w:space="0" w:color="auto"/>
            </w:tcBorders>
            <w:shd w:val="clear" w:color="auto" w:fill="auto"/>
            <w:vAlign w:val="bottom"/>
          </w:tcPr>
          <w:p w14:paraId="313FFBDF"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96,0</w:t>
            </w:r>
          </w:p>
        </w:tc>
        <w:tc>
          <w:tcPr>
            <w:tcW w:w="1831" w:type="dxa"/>
            <w:tcBorders>
              <w:bottom w:val="single" w:sz="12" w:space="0" w:color="auto"/>
            </w:tcBorders>
            <w:shd w:val="clear" w:color="auto" w:fill="auto"/>
            <w:vAlign w:val="bottom"/>
          </w:tcPr>
          <w:p w14:paraId="7EAE780B"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96,5</w:t>
            </w:r>
          </w:p>
        </w:tc>
        <w:tc>
          <w:tcPr>
            <w:tcW w:w="1878" w:type="dxa"/>
            <w:tcBorders>
              <w:bottom w:val="single" w:sz="12" w:space="0" w:color="auto"/>
            </w:tcBorders>
            <w:shd w:val="clear" w:color="auto" w:fill="auto"/>
            <w:vAlign w:val="bottom"/>
          </w:tcPr>
          <w:p w14:paraId="06403CA1" w14:textId="77777777" w:rsidR="00DD7A07" w:rsidRPr="00B607A2" w:rsidRDefault="00DD7A07" w:rsidP="00B607A2">
            <w:pPr>
              <w:pStyle w:val="SingleTxtG"/>
              <w:tabs>
                <w:tab w:val="clear" w:pos="1701"/>
                <w:tab w:val="clear" w:pos="2268"/>
                <w:tab w:val="clear" w:pos="2835"/>
              </w:tabs>
              <w:spacing w:before="40" w:after="40" w:line="220" w:lineRule="exact"/>
              <w:ind w:left="57" w:right="28"/>
              <w:jc w:val="right"/>
              <w:rPr>
                <w:sz w:val="18"/>
                <w:lang w:val="es-ES_tradnl"/>
              </w:rPr>
            </w:pPr>
            <w:r w:rsidRPr="00B607A2">
              <w:rPr>
                <w:sz w:val="18"/>
                <w:lang w:val="es-ES_tradnl"/>
              </w:rPr>
              <w:t>95,6</w:t>
            </w:r>
          </w:p>
        </w:tc>
      </w:tr>
    </w:tbl>
    <w:p w14:paraId="077D19F5" w14:textId="17EBD7E5" w:rsidR="00DD7A07" w:rsidRPr="00DD7A07" w:rsidRDefault="00DD7A07" w:rsidP="00B607A2">
      <w:pPr>
        <w:pStyle w:val="SingleTxtG"/>
        <w:spacing w:before="240"/>
        <w:rPr>
          <w:lang w:val="es-ES_tradnl"/>
        </w:rPr>
      </w:pPr>
      <w:r w:rsidRPr="00DD7A07">
        <w:rPr>
          <w:lang w:val="es-ES_tradnl"/>
        </w:rPr>
        <w:t>35.</w:t>
      </w:r>
      <w:r w:rsidRPr="00DD7A07">
        <w:rPr>
          <w:lang w:val="es-ES_tradnl"/>
        </w:rPr>
        <w:tab/>
        <w:t>La tasa neta de matriculación en la escuela primaria alcanzó la paridad de género, con un 89</w:t>
      </w:r>
      <w:r w:rsidR="00E91D3B">
        <w:rPr>
          <w:lang w:val="es-ES_tradnl"/>
        </w:rPr>
        <w:t xml:space="preserve"> </w:t>
      </w:r>
      <w:r w:rsidRPr="00DD7A07">
        <w:rPr>
          <w:lang w:val="es-ES_tradnl"/>
        </w:rPr>
        <w:t>% de niños y de niñas en 2014, tras la implantación de la educación primaria gratuita en 2010. Las tasas netas de matriculación se situaban en un 34,3</w:t>
      </w:r>
      <w:r w:rsidR="00E91D3B">
        <w:rPr>
          <w:lang w:val="es-ES_tradnl"/>
        </w:rPr>
        <w:t xml:space="preserve"> </w:t>
      </w:r>
      <w:r w:rsidRPr="00DD7A07">
        <w:rPr>
          <w:lang w:val="es-ES_tradnl"/>
        </w:rPr>
        <w:t>% de niñas y un 23,7</w:t>
      </w:r>
      <w:r w:rsidR="00E91D3B">
        <w:rPr>
          <w:lang w:val="es-ES_tradnl"/>
        </w:rPr>
        <w:t xml:space="preserve"> </w:t>
      </w:r>
      <w:r w:rsidRPr="00DD7A07">
        <w:rPr>
          <w:lang w:val="es-ES_tradnl"/>
        </w:rPr>
        <w:t>% de niños en el ciclo inferior de secundaria y un 14,7</w:t>
      </w:r>
      <w:r w:rsidR="00E91D3B">
        <w:rPr>
          <w:lang w:val="es-ES_tradnl"/>
        </w:rPr>
        <w:t xml:space="preserve"> </w:t>
      </w:r>
      <w:r w:rsidRPr="00DD7A07">
        <w:rPr>
          <w:lang w:val="es-ES_tradnl"/>
        </w:rPr>
        <w:t>% de niñas y un 9,9</w:t>
      </w:r>
      <w:r w:rsidR="00E91D3B">
        <w:rPr>
          <w:lang w:val="es-ES_tradnl"/>
        </w:rPr>
        <w:t xml:space="preserve"> </w:t>
      </w:r>
      <w:r w:rsidRPr="00DD7A07">
        <w:rPr>
          <w:lang w:val="es-ES_tradnl"/>
        </w:rPr>
        <w:t>% de niños en el ciclo superior de secundaria</w:t>
      </w:r>
      <w:r w:rsidRPr="00E91D3B">
        <w:rPr>
          <w:sz w:val="18"/>
          <w:szCs w:val="18"/>
          <w:vertAlign w:val="superscript"/>
          <w:lang w:val="es-ES_tradnl"/>
        </w:rPr>
        <w:footnoteReference w:id="8"/>
      </w:r>
      <w:r w:rsidRPr="00DD7A07">
        <w:rPr>
          <w:lang w:val="es-ES_tradnl"/>
        </w:rPr>
        <w:t>. Por lo general, parece que la matriculación en la educación terciaria favorece a los hombres frente a las mujeres, con un índice de paridad de género del 0,96</w:t>
      </w:r>
      <w:r w:rsidR="00E91D3B">
        <w:rPr>
          <w:lang w:val="es-ES_tradnl"/>
        </w:rPr>
        <w:t xml:space="preserve"> </w:t>
      </w:r>
      <w:r w:rsidRPr="00DD7A07">
        <w:rPr>
          <w:lang w:val="es-ES_tradnl"/>
        </w:rPr>
        <w:t>%. Se ha observado que la tasa de matriculación de niñas es superior en los ciclos inferior y superior de secundaria, mientras que en el ciclo terciario favorece a los hombres. Puede que ello se deba a obstáculos sociales como las familias encabezadas por menores (en las que las niñas asumen el papel de dispensar cuidados en la familia), la falta de becas y el hecho de que las mujeres se decantan por programas menos intensos.</w:t>
      </w:r>
    </w:p>
    <w:p w14:paraId="65598A1E" w14:textId="3DEFCDED" w:rsidR="00DD7A07" w:rsidRPr="00DD7A07" w:rsidRDefault="00B607A2" w:rsidP="00B607A2">
      <w:pPr>
        <w:pStyle w:val="H1G"/>
        <w:rPr>
          <w:lang w:val="es-ES_tradnl"/>
        </w:rPr>
      </w:pPr>
      <w:bookmarkStart w:id="12" w:name="_Toc120527149"/>
      <w:r>
        <w:rPr>
          <w:lang w:val="es-ES_tradnl"/>
        </w:rPr>
        <w:lastRenderedPageBreak/>
        <w:tab/>
      </w:r>
      <w:r w:rsidR="00DD7A07" w:rsidRPr="00DD7A07">
        <w:rPr>
          <w:lang w:val="es-ES_tradnl"/>
        </w:rPr>
        <w:tab/>
        <w:t>Salud</w:t>
      </w:r>
      <w:bookmarkEnd w:id="12"/>
    </w:p>
    <w:p w14:paraId="371490FE" w14:textId="478294B8" w:rsidR="00DD7A07" w:rsidRPr="00DD7A07" w:rsidRDefault="00DD7A07" w:rsidP="00DD7A07">
      <w:pPr>
        <w:pStyle w:val="SingleTxtG"/>
        <w:rPr>
          <w:lang w:val="es-ES_tradnl"/>
        </w:rPr>
      </w:pPr>
      <w:r w:rsidRPr="00DD7A07">
        <w:rPr>
          <w:lang w:val="es-ES_tradnl"/>
        </w:rPr>
        <w:t>36.</w:t>
      </w:r>
      <w:r w:rsidRPr="00DD7A07">
        <w:rPr>
          <w:lang w:val="es-ES_tradnl"/>
        </w:rPr>
        <w:tab/>
        <w:t>El número de establecimientos de salud asciende actualmente a 327, de los cuales el 85 % está en un radio de 8 km de las comunidades y, de esos centros, al menos el 52</w:t>
      </w:r>
      <w:r w:rsidR="00E91D3B">
        <w:rPr>
          <w:lang w:val="es-ES_tradnl"/>
        </w:rPr>
        <w:t xml:space="preserve"> </w:t>
      </w:r>
      <w:r w:rsidRPr="00DD7A07">
        <w:rPr>
          <w:lang w:val="es-ES_tradnl"/>
        </w:rPr>
        <w:t>% está adaptado a los jóvenes</w:t>
      </w:r>
      <w:r w:rsidRPr="00E91D3B">
        <w:rPr>
          <w:sz w:val="18"/>
          <w:szCs w:val="18"/>
          <w:vertAlign w:val="superscript"/>
          <w:lang w:val="es-ES_tradnl"/>
        </w:rPr>
        <w:footnoteReference w:id="9"/>
      </w:r>
      <w:r w:rsidRPr="00DD7A07">
        <w:rPr>
          <w:lang w:val="es-ES_tradnl"/>
        </w:rPr>
        <w:t>.</w:t>
      </w:r>
    </w:p>
    <w:p w14:paraId="2B0B2FEC" w14:textId="77777777" w:rsidR="00DD7A07" w:rsidRPr="00DD7A07" w:rsidRDefault="00DD7A07" w:rsidP="00DD7A07">
      <w:pPr>
        <w:pStyle w:val="SingleTxtG"/>
        <w:rPr>
          <w:lang w:val="es-ES_tradnl"/>
        </w:rPr>
      </w:pPr>
      <w:r w:rsidRPr="00DD7A07">
        <w:rPr>
          <w:lang w:val="es-ES_tradnl"/>
        </w:rPr>
        <w:t>37.</w:t>
      </w:r>
      <w:r w:rsidRPr="00DD7A07">
        <w:rPr>
          <w:lang w:val="es-ES_tradnl"/>
        </w:rPr>
        <w:tab/>
        <w:t>El Reino de Eswatini se ha comprometido a ampliar los programas de atención de la salud en el país, a pesar de la carga de morbilidad y de la combinación de enfermedades infecciosas arraigadas con una nueva epidemia de enfermedades transmisibles y no transmisibles que avanza rápidamente. Todo ello influye notablemente en la morbilidad y la mortalidad del país derivadas de condiciones sanitarias que puede que repercutan en el sistema sanitario y la carga de morbilidad del país. A falta de seguimiento o vigilancia al respecto, no puede determinarse si ello tiene un efecto negativo o positivo en la economía del país.</w:t>
      </w:r>
    </w:p>
    <w:p w14:paraId="673A4DCB" w14:textId="33BBD657" w:rsidR="00DD7A07" w:rsidRPr="00DD7A07" w:rsidRDefault="00B607A2" w:rsidP="00B607A2">
      <w:pPr>
        <w:pStyle w:val="H1G"/>
        <w:rPr>
          <w:lang w:val="es-ES_tradnl"/>
        </w:rPr>
      </w:pPr>
      <w:r>
        <w:rPr>
          <w:lang w:val="es-ES_tradnl"/>
        </w:rPr>
        <w:tab/>
      </w:r>
      <w:r w:rsidR="00DD7A07" w:rsidRPr="00DD7A07">
        <w:rPr>
          <w:lang w:val="es-ES_tradnl"/>
        </w:rPr>
        <w:tab/>
        <w:t>El periplo de la lucha contra el sida en Eswatini</w:t>
      </w:r>
    </w:p>
    <w:p w14:paraId="42C75583" w14:textId="77777777" w:rsidR="00DD7A07" w:rsidRPr="00DD7A07" w:rsidRDefault="00DD7A07" w:rsidP="00DD7A07">
      <w:pPr>
        <w:pStyle w:val="SingleTxtG"/>
        <w:rPr>
          <w:lang w:val="es-ES_tradnl"/>
        </w:rPr>
      </w:pPr>
      <w:r w:rsidRPr="00DD7A07">
        <w:rPr>
          <w:lang w:val="es-ES_tradnl"/>
        </w:rPr>
        <w:t>38.</w:t>
      </w:r>
      <w:r w:rsidRPr="00DD7A07">
        <w:rPr>
          <w:lang w:val="es-ES_tradnl"/>
        </w:rPr>
        <w:tab/>
        <w:t>A continuación se presenta una sinopsis de la respuesta al VIH y el sida desde el principio, desde una respuesta sanitaria hasta otra de carácter multisectorial, y se repasan expresamente los factores de éxito que han contribuido a convertir la crisis en una oportunidad para Eswatini. Eswatini ha recorrido un largo camino en la lucha contra el VIH y el sida y ha avanzado considerablemente en los 35 años transcurridos desde 1986.</w:t>
      </w:r>
    </w:p>
    <w:p w14:paraId="74286A96" w14:textId="11229DB0" w:rsidR="00DD7A07" w:rsidRPr="00DD7A07" w:rsidRDefault="00B607A2" w:rsidP="00B607A2">
      <w:pPr>
        <w:pStyle w:val="H23G"/>
        <w:rPr>
          <w:lang w:val="es-ES_tradnl"/>
        </w:rPr>
      </w:pPr>
      <w:r w:rsidRPr="00B607A2">
        <w:rPr>
          <w:b w:val="0"/>
          <w:bCs/>
          <w:lang w:val="es-ES_tradnl"/>
        </w:rPr>
        <w:tab/>
      </w:r>
      <w:r w:rsidR="00DD7A07" w:rsidRPr="00B607A2">
        <w:rPr>
          <w:b w:val="0"/>
          <w:bCs/>
          <w:lang w:val="es-ES_tradnl"/>
        </w:rPr>
        <w:tab/>
        <w:t>Figura 1</w:t>
      </w:r>
      <w:r w:rsidRPr="00B607A2">
        <w:rPr>
          <w:b w:val="0"/>
          <w:bCs/>
          <w:lang w:val="es-ES_tradnl"/>
        </w:rPr>
        <w:br/>
      </w:r>
      <w:r w:rsidR="00DD7A07" w:rsidRPr="00DD7A07">
        <w:rPr>
          <w:lang w:val="es-ES_tradnl"/>
        </w:rPr>
        <w:t>Cronología de la lucha contra el VIH/sida</w:t>
      </w:r>
    </w:p>
    <w:p w14:paraId="4D8E0131" w14:textId="77777777" w:rsidR="00DD7A07" w:rsidRPr="00DD7A07" w:rsidRDefault="00DD7A07" w:rsidP="00DD7A07">
      <w:pPr>
        <w:pStyle w:val="SingleTxtG"/>
        <w:rPr>
          <w:lang w:val="es-ES_tradnl"/>
        </w:rPr>
      </w:pPr>
      <w:r w:rsidRPr="00DD7A07">
        <w:rPr>
          <w:noProof/>
          <w:lang w:val="es-ES_tradnl"/>
        </w:rPr>
        <w:drawing>
          <wp:inline distT="0" distB="0" distL="114300" distR="114300" wp14:anchorId="17F1F35D" wp14:editId="011FA396">
            <wp:extent cx="5381668" cy="3027188"/>
            <wp:effectExtent l="0" t="0" r="0" b="190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5396426" cy="3035489"/>
                    </a:xfrm>
                    <a:prstGeom prst="rect">
                      <a:avLst/>
                    </a:prstGeom>
                    <a:noFill/>
                    <a:ln>
                      <a:noFill/>
                    </a:ln>
                  </pic:spPr>
                </pic:pic>
              </a:graphicData>
            </a:graphic>
          </wp:inline>
        </w:drawing>
      </w:r>
    </w:p>
    <w:p w14:paraId="5BD082A6" w14:textId="77777777" w:rsidR="00DD7A07" w:rsidRPr="00DD7A07" w:rsidRDefault="00DD7A07" w:rsidP="00B607A2">
      <w:pPr>
        <w:pStyle w:val="SingleTxtG"/>
        <w:spacing w:before="240"/>
        <w:rPr>
          <w:lang w:val="es-ES_tradnl"/>
        </w:rPr>
      </w:pPr>
      <w:r w:rsidRPr="00DD7A07">
        <w:rPr>
          <w:lang w:val="es-ES_tradnl"/>
        </w:rPr>
        <w:t>39.</w:t>
      </w:r>
      <w:r w:rsidRPr="00DD7A07">
        <w:rPr>
          <w:lang w:val="es-ES_tradnl"/>
        </w:rPr>
        <w:tab/>
        <w:t>En 1986 se notificó el primer caso de VIH en Eswatini, en respuesta al cual el Gobierno creó el entonces denominado Programa Nacional de Control del Sida en Swazilandia para dirigir la respuesta nacional al VIH y el sida. El Programa promovió la sensibilización, la educación y la comunicación para informar al país sobre el VIH y el sida.</w:t>
      </w:r>
    </w:p>
    <w:p w14:paraId="69310FF1" w14:textId="3CEC7A67" w:rsidR="00DD7A07" w:rsidRPr="00DD7A07" w:rsidRDefault="00DD7A07" w:rsidP="00DD7A07">
      <w:pPr>
        <w:pStyle w:val="SingleTxtG"/>
        <w:rPr>
          <w:lang w:val="es-ES_tradnl"/>
        </w:rPr>
      </w:pPr>
      <w:r w:rsidRPr="00DD7A07">
        <w:rPr>
          <w:lang w:val="es-ES_tradnl"/>
        </w:rPr>
        <w:t>40.</w:t>
      </w:r>
      <w:r w:rsidRPr="00DD7A07">
        <w:rPr>
          <w:lang w:val="es-ES_tradnl"/>
        </w:rPr>
        <w:tab/>
        <w:t>En 1992 el país realizó la primera encuesta de vigilancia centinela, que medía la prevalencia del VIH entre las embarazadas que asistían a centros de atención prenatal. La prevalencia del VIH, que se disparó del 3,9</w:t>
      </w:r>
      <w:r w:rsidR="00E91D3B">
        <w:rPr>
          <w:lang w:val="es-ES_tradnl"/>
        </w:rPr>
        <w:t xml:space="preserve"> </w:t>
      </w:r>
      <w:r w:rsidRPr="00DD7A07">
        <w:rPr>
          <w:lang w:val="es-ES_tradnl"/>
        </w:rPr>
        <w:t>% en 1992 al 26</w:t>
      </w:r>
      <w:r w:rsidR="00E91D3B">
        <w:rPr>
          <w:lang w:val="es-ES_tradnl"/>
        </w:rPr>
        <w:t xml:space="preserve"> </w:t>
      </w:r>
      <w:r w:rsidRPr="00DD7A07">
        <w:rPr>
          <w:lang w:val="es-ES_tradnl"/>
        </w:rPr>
        <w:t>% en 1996 y el 42</w:t>
      </w:r>
      <w:r w:rsidR="00E91D3B">
        <w:rPr>
          <w:lang w:val="es-ES_tradnl"/>
        </w:rPr>
        <w:t xml:space="preserve"> </w:t>
      </w:r>
      <w:r w:rsidRPr="00DD7A07">
        <w:rPr>
          <w:lang w:val="es-ES_tradnl"/>
        </w:rPr>
        <w:t xml:space="preserve">% para 2008, mostraba un aumento alarmante y vertiginoso de las tasas de prevalencia. En 1998 se formuló </w:t>
      </w:r>
      <w:r w:rsidRPr="00DD7A07">
        <w:rPr>
          <w:lang w:val="es-ES_tradnl"/>
        </w:rPr>
        <w:lastRenderedPageBreak/>
        <w:t>la primera política nacional sobre el VIH y el sida para orientar y dirigir las respuestas de todos los interesados principales en la respuesta sanitaria al VIH y el sida.</w:t>
      </w:r>
    </w:p>
    <w:p w14:paraId="1A3D7123" w14:textId="77777777" w:rsidR="00DD7A07" w:rsidRPr="00DD7A07" w:rsidRDefault="00DD7A07" w:rsidP="00DD7A07">
      <w:pPr>
        <w:pStyle w:val="SingleTxtG"/>
        <w:rPr>
          <w:lang w:val="es-ES_tradnl"/>
        </w:rPr>
      </w:pPr>
      <w:r w:rsidRPr="00DD7A07">
        <w:rPr>
          <w:lang w:val="es-ES_tradnl"/>
        </w:rPr>
        <w:t>41.</w:t>
      </w:r>
      <w:r w:rsidRPr="00DD7A07">
        <w:rPr>
          <w:lang w:val="es-ES_tradnl"/>
        </w:rPr>
        <w:tab/>
        <w:t>En consecuencia, en 1999 se declaró desastre nacional el VIH y el sida. Tras la declaración de emergencia formulada en 1999, el Gobierno creó el Comité Técnico de Gestión de la Crisis en la Oficina del Viceprimer Ministro. Fue el primer intento de impulsar la conciencia de que el VIH y el sida no eran ya una simple cuestión sanitaria, sino un reto para el desarrollo que amenazaba con anular todos los logros alcanzados por el país en el ámbito del desarrollo desde la independencia.</w:t>
      </w:r>
    </w:p>
    <w:p w14:paraId="422A045C" w14:textId="4DD45105" w:rsidR="00DD7A07" w:rsidRPr="00DD7A07" w:rsidRDefault="00DD7A07" w:rsidP="00DD7A07">
      <w:pPr>
        <w:pStyle w:val="SingleTxtG"/>
        <w:rPr>
          <w:lang w:val="es-ES_tradnl"/>
        </w:rPr>
      </w:pPr>
      <w:r w:rsidRPr="00DD7A07">
        <w:rPr>
          <w:lang w:val="es-ES_tradnl"/>
        </w:rPr>
        <w:t>42.</w:t>
      </w:r>
      <w:r w:rsidRPr="00DD7A07">
        <w:rPr>
          <w:lang w:val="es-ES_tradnl"/>
        </w:rPr>
        <w:tab/>
        <w:t>El Comité Técnico de Gestión de la Crisis elaboró el primer plan estratégico multisectorial sobre el VIH y el sida (2000</w:t>
      </w:r>
      <w:r w:rsidR="00013605">
        <w:rPr>
          <w:lang w:val="es-ES_tradnl"/>
        </w:rPr>
        <w:t>-</w:t>
      </w:r>
      <w:r w:rsidRPr="00DD7A07">
        <w:rPr>
          <w:lang w:val="es-ES_tradnl"/>
        </w:rPr>
        <w:t>2005) y el correspondiente plan de acción, que inauguraron un enfoque multisectorial más allá del sector sanitario, aunque este siguió ocupando un lugar central en la respuesta al VIH y el sida.</w:t>
      </w:r>
    </w:p>
    <w:p w14:paraId="60F6238C" w14:textId="2F022908" w:rsidR="00DD7A07" w:rsidRPr="00DD7A07" w:rsidRDefault="00DD7A07" w:rsidP="00DD7A07">
      <w:pPr>
        <w:pStyle w:val="SingleTxtG"/>
        <w:rPr>
          <w:lang w:val="es-ES_tradnl"/>
        </w:rPr>
      </w:pPr>
      <w:r w:rsidRPr="00DD7A07">
        <w:rPr>
          <w:lang w:val="es-ES_tradnl"/>
        </w:rPr>
        <w:t>43.</w:t>
      </w:r>
      <w:r w:rsidRPr="00DD7A07">
        <w:rPr>
          <w:lang w:val="es-ES_tradnl"/>
        </w:rPr>
        <w:tab/>
        <w:t xml:space="preserve">En diciembre de 2001 se estableció el Consejo Nacional de Respuesta de Emergencia al VIH y el Sida como comité encargado de dirigir, coordinar y facilitar la respuesta multisectorial nacional a la epidemia. En 2003 fue elevado a la condición de Consejo en virtud de la Ley núm. 8 del Consejo Nacional de Respuesta de Emergencia al VIH y el Sida de 2003 con arreglo a las buenas prácticas internacionales. Bajo la dirección del Consejo, la respuesta multisectorial se ha guiado y orientado por el principio de la iniciativa </w:t>
      </w:r>
      <w:r w:rsidR="00765167">
        <w:rPr>
          <w:lang w:val="es-ES_tradnl"/>
        </w:rPr>
        <w:t>“</w:t>
      </w:r>
      <w:r w:rsidRPr="00DD7A07">
        <w:rPr>
          <w:lang w:val="es-ES_tradnl"/>
        </w:rPr>
        <w:t>Tres unos</w:t>
      </w:r>
      <w:r w:rsidR="00765167">
        <w:rPr>
          <w:lang w:val="es-ES_tradnl"/>
        </w:rPr>
        <w:t>”</w:t>
      </w:r>
      <w:r w:rsidRPr="00DD7A07">
        <w:rPr>
          <w:lang w:val="es-ES_tradnl"/>
        </w:rPr>
        <w:t xml:space="preserve"> de 2001 hasta la fecha, y los marcos estratégicos en materia de VIH y sida han aportado la visión del país. Se han puesto en práctica cinco generaciones de planes estratégicos, y cada una de ellas inaugura una era concreta en la respuesta ante el VIH.</w:t>
      </w:r>
    </w:p>
    <w:p w14:paraId="5DBEA1CD" w14:textId="4ABDB2E4" w:rsidR="00DD7A07" w:rsidRPr="00DD7A07" w:rsidRDefault="00DD7A07" w:rsidP="00DD7A07">
      <w:pPr>
        <w:pStyle w:val="SingleTxtG"/>
        <w:rPr>
          <w:lang w:val="es-ES_tradnl"/>
        </w:rPr>
      </w:pPr>
      <w:r w:rsidRPr="00DD7A07">
        <w:rPr>
          <w:lang w:val="es-ES_tradnl"/>
        </w:rPr>
        <w:t>44.</w:t>
      </w:r>
      <w:r w:rsidRPr="00DD7A07">
        <w:rPr>
          <w:lang w:val="es-ES_tradnl"/>
        </w:rPr>
        <w:tab/>
        <w:t xml:space="preserve">El país aprobó la política de prevención y control del VIH y el sida y las infecciones de transmisión sexual, dirigida por el Ministerio de Salud. Se adoptaron estrategias para intensificar la información, la educación y la comunicación dirigidas al público. Se promovió la estrategia ABC (conocida así por las iniciales en inglés del lema </w:t>
      </w:r>
      <w:r w:rsidR="00765167">
        <w:rPr>
          <w:lang w:val="es-ES_tradnl"/>
        </w:rPr>
        <w:t>“</w:t>
      </w:r>
      <w:r w:rsidRPr="00DD7A07">
        <w:rPr>
          <w:lang w:val="es-ES_tradnl"/>
        </w:rPr>
        <w:t>Abstinencia, fidelidad y condones</w:t>
      </w:r>
      <w:r w:rsidR="00765167">
        <w:rPr>
          <w:lang w:val="es-ES_tradnl"/>
        </w:rPr>
        <w:t>”</w:t>
      </w:r>
      <w:r w:rsidRPr="00DD7A07">
        <w:rPr>
          <w:lang w:val="es-ES_tradnl"/>
        </w:rPr>
        <w:t>).</w:t>
      </w:r>
    </w:p>
    <w:p w14:paraId="75521D8C" w14:textId="52836DCF" w:rsidR="00DD7A07" w:rsidRPr="00DD7A07" w:rsidRDefault="00DD7A07" w:rsidP="00DD7A07">
      <w:pPr>
        <w:pStyle w:val="SingleTxtG"/>
        <w:rPr>
          <w:lang w:val="es-ES_tradnl"/>
        </w:rPr>
      </w:pPr>
      <w:r w:rsidRPr="00DD7A07">
        <w:rPr>
          <w:lang w:val="es-ES_tradnl"/>
        </w:rPr>
        <w:t>45.</w:t>
      </w:r>
      <w:r w:rsidRPr="00DD7A07">
        <w:rPr>
          <w:lang w:val="es-ES_tradnl"/>
        </w:rPr>
        <w:tab/>
        <w:t>Se aprobaron directrices para las pruebas de detección del VIH que se utilizaron para acelerar su uso en los servicios clínicos y de divulgación prestados por el Gobierno, el sector privado y las organizaciones no gubernamentales</w:t>
      </w:r>
      <w:r w:rsidR="003D215A">
        <w:rPr>
          <w:lang w:val="es-ES_tradnl"/>
        </w:rPr>
        <w:t xml:space="preserve"> (ONG)</w:t>
      </w:r>
      <w:r w:rsidRPr="00DD7A07">
        <w:rPr>
          <w:lang w:val="es-ES_tradnl"/>
        </w:rPr>
        <w:t>.</w:t>
      </w:r>
    </w:p>
    <w:p w14:paraId="6A446929" w14:textId="355D9DA4" w:rsidR="00DD7A07" w:rsidRPr="00DD7A07" w:rsidRDefault="00DD7A07" w:rsidP="00DD7A07">
      <w:pPr>
        <w:pStyle w:val="SingleTxtG"/>
        <w:rPr>
          <w:lang w:val="es-ES_tradnl"/>
        </w:rPr>
      </w:pPr>
      <w:r w:rsidRPr="00DD7A07">
        <w:rPr>
          <w:lang w:val="es-ES_tradnl"/>
        </w:rPr>
        <w:t>46.</w:t>
      </w:r>
      <w:r w:rsidRPr="00DD7A07">
        <w:rPr>
          <w:lang w:val="es-ES_tradnl"/>
        </w:rPr>
        <w:tab/>
        <w:t>En 2007 se llevó a cabo la primera Encuesta Demográfica y de Salud de Swazilandia, conforme a la cual Eswatini aparecía como el país con mayor tasa de prevalencia, del 26</w:t>
      </w:r>
      <w:r w:rsidR="00E91D3B">
        <w:rPr>
          <w:lang w:val="es-ES_tradnl"/>
        </w:rPr>
        <w:t xml:space="preserve"> </w:t>
      </w:r>
      <w:r w:rsidRPr="00DD7A07">
        <w:rPr>
          <w:lang w:val="es-ES_tradnl"/>
        </w:rPr>
        <w:t>%, en el grupo de edad de procreación, que va de los 15 a los 49 años. Se comunicó una alta tasa de incidencia del VIH estimada en el 2,66</w:t>
      </w:r>
      <w:r w:rsidR="00E91D3B">
        <w:rPr>
          <w:lang w:val="es-ES_tradnl"/>
        </w:rPr>
        <w:t xml:space="preserve"> </w:t>
      </w:r>
      <w:r w:rsidRPr="00DD7A07">
        <w:rPr>
          <w:lang w:val="es-ES_tradnl"/>
        </w:rPr>
        <w:t>%.</w:t>
      </w:r>
    </w:p>
    <w:p w14:paraId="5D8339E9" w14:textId="3C04C8AC" w:rsidR="00DD7A07" w:rsidRPr="00DD7A07" w:rsidRDefault="00B607A2" w:rsidP="00B607A2">
      <w:pPr>
        <w:pStyle w:val="H23G"/>
        <w:rPr>
          <w:lang w:val="es-ES_tradnl"/>
        </w:rPr>
      </w:pPr>
      <w:r w:rsidRPr="00B607A2">
        <w:rPr>
          <w:b w:val="0"/>
          <w:bCs/>
          <w:lang w:val="es-ES_tradnl"/>
        </w:rPr>
        <w:tab/>
      </w:r>
      <w:r w:rsidR="00DD7A07" w:rsidRPr="00B607A2">
        <w:rPr>
          <w:b w:val="0"/>
          <w:bCs/>
          <w:lang w:val="es-ES_tradnl"/>
        </w:rPr>
        <w:tab/>
        <w:t>Cuadro 12</w:t>
      </w:r>
      <w:r w:rsidRPr="00B607A2">
        <w:rPr>
          <w:b w:val="0"/>
          <w:bCs/>
          <w:lang w:val="es-ES_tradnl"/>
        </w:rPr>
        <w:br/>
      </w:r>
      <w:r w:rsidR="00DD7A07" w:rsidRPr="00DD7A07">
        <w:rPr>
          <w:lang w:val="es-ES_tradnl"/>
        </w:rPr>
        <w:t>Estrategias puestas en práctica con los años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4535"/>
      </w:tblGrid>
      <w:tr w:rsidR="00DD7A07" w:rsidRPr="00B607A2" w14:paraId="31D88A4B" w14:textId="77777777" w:rsidTr="00B607A2">
        <w:trPr>
          <w:cantSplit/>
          <w:trHeight w:val="240"/>
          <w:tblHeader/>
        </w:trPr>
        <w:tc>
          <w:tcPr>
            <w:tcW w:w="2835" w:type="dxa"/>
            <w:tcBorders>
              <w:top w:val="single" w:sz="4" w:space="0" w:color="auto"/>
              <w:bottom w:val="single" w:sz="12" w:space="0" w:color="auto"/>
            </w:tcBorders>
            <w:shd w:val="clear" w:color="auto" w:fill="auto"/>
            <w:vAlign w:val="bottom"/>
          </w:tcPr>
          <w:p w14:paraId="0E518EB1"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left"/>
              <w:rPr>
                <w:i/>
                <w:sz w:val="16"/>
                <w:lang w:val="es-ES_tradnl"/>
              </w:rPr>
            </w:pPr>
            <w:r w:rsidRPr="00B607A2">
              <w:rPr>
                <w:i/>
                <w:iCs/>
                <w:sz w:val="16"/>
                <w:lang w:val="es-ES_tradnl"/>
              </w:rPr>
              <w:t>Período</w:t>
            </w:r>
          </w:p>
        </w:tc>
        <w:tc>
          <w:tcPr>
            <w:tcW w:w="4535" w:type="dxa"/>
            <w:tcBorders>
              <w:top w:val="single" w:sz="4" w:space="0" w:color="auto"/>
              <w:bottom w:val="single" w:sz="12" w:space="0" w:color="auto"/>
            </w:tcBorders>
            <w:shd w:val="clear" w:color="auto" w:fill="auto"/>
            <w:vAlign w:val="bottom"/>
          </w:tcPr>
          <w:p w14:paraId="69DBD71E" w14:textId="77777777" w:rsidR="00DD7A07" w:rsidRPr="00B607A2" w:rsidRDefault="00DD7A07" w:rsidP="00B607A2">
            <w:pPr>
              <w:pStyle w:val="SingleTxtG"/>
              <w:tabs>
                <w:tab w:val="clear" w:pos="1701"/>
                <w:tab w:val="clear" w:pos="2268"/>
                <w:tab w:val="clear" w:pos="2835"/>
              </w:tabs>
              <w:spacing w:before="80" w:after="80" w:line="200" w:lineRule="exact"/>
              <w:ind w:left="0" w:right="0"/>
              <w:jc w:val="left"/>
              <w:rPr>
                <w:i/>
                <w:sz w:val="16"/>
                <w:lang w:val="es-ES_tradnl"/>
              </w:rPr>
            </w:pPr>
            <w:r w:rsidRPr="00B607A2">
              <w:rPr>
                <w:i/>
                <w:iCs/>
                <w:sz w:val="16"/>
                <w:lang w:val="es-ES_tradnl"/>
              </w:rPr>
              <w:t>Objetivo central y visión de la estrategia</w:t>
            </w:r>
          </w:p>
        </w:tc>
      </w:tr>
      <w:tr w:rsidR="00DD7A07" w:rsidRPr="00B607A2" w14:paraId="0B547354" w14:textId="77777777" w:rsidTr="00B607A2">
        <w:trPr>
          <w:cantSplit/>
          <w:trHeight w:hRule="exact" w:val="113"/>
          <w:tblHeader/>
        </w:trPr>
        <w:tc>
          <w:tcPr>
            <w:tcW w:w="2835" w:type="dxa"/>
            <w:tcBorders>
              <w:top w:val="single" w:sz="12" w:space="0" w:color="auto"/>
            </w:tcBorders>
            <w:shd w:val="clear" w:color="auto" w:fill="auto"/>
          </w:tcPr>
          <w:p w14:paraId="5B3E2467" w14:textId="77777777" w:rsidR="00DD7A07" w:rsidRPr="00B607A2" w:rsidRDefault="00DD7A07" w:rsidP="00B607A2">
            <w:pPr>
              <w:pStyle w:val="SingleTxtG"/>
              <w:tabs>
                <w:tab w:val="clear" w:pos="1701"/>
                <w:tab w:val="clear" w:pos="2268"/>
                <w:tab w:val="clear" w:pos="2835"/>
              </w:tabs>
              <w:spacing w:before="40"/>
              <w:ind w:left="0" w:right="0"/>
              <w:jc w:val="left"/>
              <w:rPr>
                <w:lang w:val="es-ES_tradnl"/>
              </w:rPr>
            </w:pPr>
          </w:p>
        </w:tc>
        <w:tc>
          <w:tcPr>
            <w:tcW w:w="4535" w:type="dxa"/>
            <w:tcBorders>
              <w:top w:val="single" w:sz="12" w:space="0" w:color="auto"/>
            </w:tcBorders>
            <w:shd w:val="clear" w:color="auto" w:fill="auto"/>
          </w:tcPr>
          <w:p w14:paraId="7A07765B" w14:textId="77777777" w:rsidR="00DD7A07" w:rsidRPr="00B607A2" w:rsidRDefault="00DD7A07" w:rsidP="00B607A2">
            <w:pPr>
              <w:pStyle w:val="SingleTxtG"/>
              <w:tabs>
                <w:tab w:val="clear" w:pos="1701"/>
                <w:tab w:val="clear" w:pos="2268"/>
                <w:tab w:val="clear" w:pos="2835"/>
              </w:tabs>
              <w:spacing w:before="40"/>
              <w:ind w:left="0" w:right="0"/>
              <w:jc w:val="left"/>
              <w:rPr>
                <w:lang w:val="es-ES_tradnl"/>
              </w:rPr>
            </w:pPr>
          </w:p>
        </w:tc>
      </w:tr>
      <w:tr w:rsidR="00DD7A07" w:rsidRPr="00B607A2" w14:paraId="4ADD3E16" w14:textId="77777777" w:rsidTr="00B607A2">
        <w:trPr>
          <w:cantSplit/>
          <w:trHeight w:val="240"/>
        </w:trPr>
        <w:tc>
          <w:tcPr>
            <w:tcW w:w="2835" w:type="dxa"/>
            <w:shd w:val="clear" w:color="auto" w:fill="auto"/>
          </w:tcPr>
          <w:p w14:paraId="41D91124" w14:textId="3D365940"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Programa Estratégico Nacional Multisectorial de Lucha contra el VIH/Sida (PEN) 1: 2000</w:t>
            </w:r>
            <w:r w:rsidR="00013605">
              <w:rPr>
                <w:lang w:val="es-ES_tradnl"/>
              </w:rPr>
              <w:t>-</w:t>
            </w:r>
            <w:r w:rsidRPr="00B607A2">
              <w:rPr>
                <w:lang w:val="es-ES_tradnl"/>
              </w:rPr>
              <w:t>2005</w:t>
            </w:r>
          </w:p>
        </w:tc>
        <w:tc>
          <w:tcPr>
            <w:tcW w:w="4535" w:type="dxa"/>
            <w:shd w:val="clear" w:color="auto" w:fill="auto"/>
          </w:tcPr>
          <w:p w14:paraId="3F7371B0" w14:textId="77777777"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Período de educación e intercambio de información</w:t>
            </w:r>
          </w:p>
        </w:tc>
      </w:tr>
      <w:tr w:rsidR="00DD7A07" w:rsidRPr="00B607A2" w14:paraId="573BBDF7" w14:textId="77777777" w:rsidTr="00B607A2">
        <w:trPr>
          <w:cantSplit/>
          <w:trHeight w:val="240"/>
        </w:trPr>
        <w:tc>
          <w:tcPr>
            <w:tcW w:w="2835" w:type="dxa"/>
            <w:shd w:val="clear" w:color="auto" w:fill="auto"/>
          </w:tcPr>
          <w:p w14:paraId="24A3A0F8" w14:textId="3FC7249D"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PEN 2: 2006</w:t>
            </w:r>
            <w:r w:rsidR="00013605">
              <w:rPr>
                <w:lang w:val="es-ES_tradnl"/>
              </w:rPr>
              <w:t>-</w:t>
            </w:r>
            <w:r w:rsidRPr="00B607A2">
              <w:rPr>
                <w:lang w:val="es-ES_tradnl"/>
              </w:rPr>
              <w:t>2008</w:t>
            </w:r>
          </w:p>
        </w:tc>
        <w:tc>
          <w:tcPr>
            <w:tcW w:w="4535" w:type="dxa"/>
            <w:shd w:val="clear" w:color="auto" w:fill="auto"/>
          </w:tcPr>
          <w:p w14:paraId="34630ECE" w14:textId="77777777"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Intensificación de la respuesta multisectorial, movilización social de todos los sectores y participación de todos los sectores en la respuesta al VIH</w:t>
            </w:r>
          </w:p>
        </w:tc>
      </w:tr>
      <w:tr w:rsidR="00DD7A07" w:rsidRPr="00B607A2" w14:paraId="58EC8FC3" w14:textId="77777777" w:rsidTr="00B607A2">
        <w:trPr>
          <w:cantSplit/>
          <w:trHeight w:val="240"/>
        </w:trPr>
        <w:tc>
          <w:tcPr>
            <w:tcW w:w="2835" w:type="dxa"/>
            <w:shd w:val="clear" w:color="auto" w:fill="auto"/>
          </w:tcPr>
          <w:p w14:paraId="29F3915C" w14:textId="59F73936"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Marco Estratégico Nacional Multisectorial de Lucha contra el VIH/Sida (MEN) 3: 2009</w:t>
            </w:r>
            <w:r w:rsidR="00013605">
              <w:rPr>
                <w:lang w:val="es-ES_tradnl"/>
              </w:rPr>
              <w:t>-</w:t>
            </w:r>
            <w:r w:rsidRPr="00B607A2">
              <w:rPr>
                <w:lang w:val="es-ES_tradnl"/>
              </w:rPr>
              <w:t>2013</w:t>
            </w:r>
          </w:p>
        </w:tc>
        <w:tc>
          <w:tcPr>
            <w:tcW w:w="4535" w:type="dxa"/>
            <w:shd w:val="clear" w:color="auto" w:fill="auto"/>
          </w:tcPr>
          <w:p w14:paraId="001C4E18" w14:textId="77777777"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Visión de una respuesta selectiva, prioritaria y basada en datos científicos y resultados frente al VIH</w:t>
            </w:r>
          </w:p>
        </w:tc>
      </w:tr>
      <w:tr w:rsidR="00DD7A07" w:rsidRPr="00B607A2" w14:paraId="4E7EB13D" w14:textId="77777777" w:rsidTr="00B607A2">
        <w:trPr>
          <w:cantSplit/>
          <w:trHeight w:val="240"/>
        </w:trPr>
        <w:tc>
          <w:tcPr>
            <w:tcW w:w="2835" w:type="dxa"/>
            <w:shd w:val="clear" w:color="auto" w:fill="auto"/>
          </w:tcPr>
          <w:p w14:paraId="065409A8" w14:textId="4F69EB84"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lastRenderedPageBreak/>
              <w:t>MEN 4: 2014</w:t>
            </w:r>
            <w:r w:rsidR="00013605">
              <w:rPr>
                <w:lang w:val="es-ES_tradnl"/>
              </w:rPr>
              <w:t>-</w:t>
            </w:r>
            <w:r w:rsidRPr="00B607A2">
              <w:rPr>
                <w:lang w:val="es-ES_tradnl"/>
              </w:rPr>
              <w:t>2018</w:t>
            </w:r>
          </w:p>
        </w:tc>
        <w:tc>
          <w:tcPr>
            <w:tcW w:w="4535" w:type="dxa"/>
            <w:shd w:val="clear" w:color="auto" w:fill="auto"/>
          </w:tcPr>
          <w:p w14:paraId="61031D6A" w14:textId="5E8791F1"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Promoción del aprendizaje en materia de inversiones estratégicas a partir de una respuesta al VIH y el sida prioritaria y basada en datos científicos y resultados (ampliación del MEN 3 para intensificar las inversiones estratégicas)</w:t>
            </w:r>
            <w:r w:rsidR="00BA5756">
              <w:rPr>
                <w:lang w:val="es-ES_tradnl"/>
              </w:rPr>
              <w:t>:</w:t>
            </w:r>
          </w:p>
          <w:p w14:paraId="4F8C4BDD" w14:textId="2A828F04" w:rsidR="00DD7A07" w:rsidRPr="00B607A2" w:rsidRDefault="00DD7A07" w:rsidP="00BA5756">
            <w:pPr>
              <w:pStyle w:val="Bullet1G"/>
              <w:ind w:left="227" w:right="0"/>
              <w:rPr>
                <w:lang w:val="es-ES_tradnl"/>
              </w:rPr>
            </w:pPr>
            <w:r w:rsidRPr="00B607A2">
              <w:rPr>
                <w:lang w:val="es-ES_tradnl"/>
              </w:rPr>
              <w:t xml:space="preserve">Se elaboró el proyecto de Eswatini de inversión en el ámbito del VIH y el sida </w:t>
            </w:r>
            <w:r w:rsidRPr="00BA5756">
              <w:rPr>
                <w:i/>
                <w:iCs/>
                <w:lang w:val="es-ES_tradnl"/>
              </w:rPr>
              <w:t>(Umgubudla)</w:t>
            </w:r>
            <w:r w:rsidRPr="00B607A2">
              <w:rPr>
                <w:lang w:val="es-ES_tradnl"/>
              </w:rPr>
              <w:t xml:space="preserve"> para centrarse en las prioridades establecidas en el MEN, a raíz de lo cual se crearon cinco programas principales de inversión estratégica en el ámbito del VIH para poner fin al sida como amenaza para la salud pública</w:t>
            </w:r>
            <w:r w:rsidR="00BA5756">
              <w:rPr>
                <w:lang w:val="es-ES_tradnl"/>
              </w:rPr>
              <w:t>.</w:t>
            </w:r>
          </w:p>
          <w:p w14:paraId="54474DC0" w14:textId="6DB54792" w:rsidR="00DD7A07" w:rsidRPr="00B607A2" w:rsidRDefault="00DD7A07" w:rsidP="00BA5756">
            <w:pPr>
              <w:pStyle w:val="Bullet1G"/>
              <w:ind w:left="227" w:right="0"/>
              <w:rPr>
                <w:lang w:val="es-ES_tradnl"/>
              </w:rPr>
            </w:pPr>
            <w:r w:rsidRPr="00B607A2">
              <w:rPr>
                <w:lang w:val="es-ES_tradnl"/>
              </w:rPr>
              <w:t>En 2015 Su Majestad el Rey Mswati III presentó la visión para poner fin al sida para 2022</w:t>
            </w:r>
            <w:r w:rsidR="00BA5756">
              <w:rPr>
                <w:lang w:val="es-ES_tradnl"/>
              </w:rPr>
              <w:t>.</w:t>
            </w:r>
          </w:p>
        </w:tc>
      </w:tr>
      <w:tr w:rsidR="00DD7A07" w:rsidRPr="00B607A2" w14:paraId="302E2B31" w14:textId="77777777" w:rsidTr="00B607A2">
        <w:trPr>
          <w:cantSplit/>
          <w:trHeight w:val="240"/>
        </w:trPr>
        <w:tc>
          <w:tcPr>
            <w:tcW w:w="2835" w:type="dxa"/>
            <w:tcBorders>
              <w:bottom w:val="single" w:sz="12" w:space="0" w:color="auto"/>
            </w:tcBorders>
            <w:shd w:val="clear" w:color="auto" w:fill="auto"/>
          </w:tcPr>
          <w:p w14:paraId="6D625FFA" w14:textId="77777777"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MEN 5: 2018-2023</w:t>
            </w:r>
          </w:p>
        </w:tc>
        <w:tc>
          <w:tcPr>
            <w:tcW w:w="4535" w:type="dxa"/>
            <w:tcBorders>
              <w:bottom w:val="single" w:sz="12" w:space="0" w:color="auto"/>
            </w:tcBorders>
            <w:shd w:val="clear" w:color="auto" w:fill="auto"/>
          </w:tcPr>
          <w:p w14:paraId="7208EC75" w14:textId="11F6A597" w:rsidR="00DD7A07" w:rsidRPr="00B607A2" w:rsidRDefault="00DD7A07" w:rsidP="00B607A2">
            <w:pPr>
              <w:pStyle w:val="SingleTxtG"/>
              <w:tabs>
                <w:tab w:val="clear" w:pos="1701"/>
                <w:tab w:val="clear" w:pos="2268"/>
                <w:tab w:val="clear" w:pos="2835"/>
              </w:tabs>
              <w:spacing w:before="40"/>
              <w:ind w:left="0" w:right="0"/>
              <w:jc w:val="left"/>
              <w:rPr>
                <w:lang w:val="es-ES_tradnl"/>
              </w:rPr>
            </w:pPr>
            <w:r w:rsidRPr="00B607A2">
              <w:rPr>
                <w:lang w:val="es-ES_tradnl"/>
              </w:rPr>
              <w:t>Sigue haciéndose hincapié en la visión orientada a poner fin al sida como amenaza para la salud pública</w:t>
            </w:r>
            <w:r w:rsidR="00BA5756">
              <w:rPr>
                <w:lang w:val="es-ES_tradnl"/>
              </w:rPr>
              <w:t>:</w:t>
            </w:r>
          </w:p>
          <w:p w14:paraId="5B644168" w14:textId="3E3B5FEE" w:rsidR="00DD7A07" w:rsidRPr="00B607A2" w:rsidRDefault="00DD7A07" w:rsidP="00BA5756">
            <w:pPr>
              <w:pStyle w:val="Bullet1G"/>
              <w:ind w:left="227" w:right="0"/>
              <w:rPr>
                <w:lang w:val="es-ES_tradnl"/>
              </w:rPr>
            </w:pPr>
            <w:r w:rsidRPr="00B607A2">
              <w:rPr>
                <w:lang w:val="es-ES_tradnl"/>
              </w:rPr>
              <w:t>Recientemente finalizó el examen conjunto de mitad de período de la estrategia multisectorial sobre VIH y sida para proceder a la preparación del próximo Marco Estratégico</w:t>
            </w:r>
            <w:r w:rsidR="00BA5756">
              <w:rPr>
                <w:lang w:val="es-ES_tradnl"/>
              </w:rPr>
              <w:t>.</w:t>
            </w:r>
          </w:p>
        </w:tc>
      </w:tr>
    </w:tbl>
    <w:p w14:paraId="763BCCAA" w14:textId="0521707B" w:rsidR="00DD7A07" w:rsidRPr="00DD7A07" w:rsidRDefault="00247FEB" w:rsidP="00247FEB">
      <w:pPr>
        <w:pStyle w:val="H23G"/>
        <w:spacing w:after="0"/>
        <w:rPr>
          <w:lang w:val="es-ES_tradnl"/>
        </w:rPr>
      </w:pPr>
      <w:r w:rsidRPr="00247FEB">
        <w:rPr>
          <w:b w:val="0"/>
          <w:bCs/>
          <w:lang w:val="es-ES_tradnl"/>
        </w:rPr>
        <w:tab/>
      </w:r>
      <w:r w:rsidR="00DD7A07" w:rsidRPr="00247FEB">
        <w:rPr>
          <w:b w:val="0"/>
          <w:bCs/>
          <w:lang w:val="es-ES_tradnl"/>
        </w:rPr>
        <w:tab/>
        <w:t>Figura 2</w:t>
      </w:r>
      <w:r w:rsidRPr="00247FEB">
        <w:rPr>
          <w:b w:val="0"/>
          <w:bCs/>
          <w:lang w:val="es-ES_tradnl"/>
        </w:rPr>
        <w:br/>
      </w:r>
      <w:r w:rsidR="00DD7A07" w:rsidRPr="00DD7A07">
        <w:rPr>
          <w:lang w:val="es-ES_tradnl"/>
        </w:rPr>
        <w:t>Tendencias de la infección por el VIH en los últimos cinco años, con inclusión de</w:t>
      </w:r>
      <w:r>
        <w:rPr>
          <w:lang w:val="es-ES_tradnl"/>
        </w:rPr>
        <w:t> </w:t>
      </w:r>
      <w:r w:rsidR="00DD7A07" w:rsidRPr="00DD7A07">
        <w:rPr>
          <w:lang w:val="es-ES_tradnl"/>
        </w:rPr>
        <w:t>los</w:t>
      </w:r>
      <w:r>
        <w:rPr>
          <w:lang w:val="es-ES_tradnl"/>
        </w:rPr>
        <w:t> </w:t>
      </w:r>
      <w:r w:rsidR="00DD7A07" w:rsidRPr="00DD7A07">
        <w:rPr>
          <w:lang w:val="es-ES_tradnl"/>
        </w:rPr>
        <w:t>distintos segmentos sociales</w:t>
      </w:r>
    </w:p>
    <w:p w14:paraId="6F279C1A" w14:textId="410A5E96" w:rsidR="00DD7A07" w:rsidRPr="00DD7A07" w:rsidRDefault="00DD7A07" w:rsidP="00247FEB">
      <w:pPr>
        <w:pStyle w:val="SingleTxtG"/>
        <w:jc w:val="left"/>
        <w:rPr>
          <w:lang w:val="es-ES_tradnl"/>
        </w:rPr>
      </w:pPr>
      <w:r w:rsidRPr="00DD7A07">
        <w:rPr>
          <w:i/>
          <w:iCs/>
          <w:lang w:val="es-ES_tradnl"/>
        </w:rPr>
        <w:t>Estimación de las nuevas infecciones por el VIH, por región y sexo, entre adolescentes y</w:t>
      </w:r>
      <w:r w:rsidR="00247FEB">
        <w:rPr>
          <w:i/>
          <w:iCs/>
          <w:lang w:val="es-ES_tradnl"/>
        </w:rPr>
        <w:t> </w:t>
      </w:r>
      <w:r w:rsidRPr="00DD7A07">
        <w:rPr>
          <w:i/>
          <w:iCs/>
          <w:lang w:val="es-ES_tradnl"/>
        </w:rPr>
        <w:t>jóvenes adultos de 15 a 24 años, 2021, Gráfico 2: Estimación de la incidencia del VIH de</w:t>
      </w:r>
      <w:r w:rsidR="00247FEB">
        <w:rPr>
          <w:i/>
          <w:iCs/>
          <w:lang w:val="es-ES_tradnl"/>
        </w:rPr>
        <w:t> </w:t>
      </w:r>
      <w:r w:rsidRPr="00DD7A07">
        <w:rPr>
          <w:i/>
          <w:iCs/>
          <w:lang w:val="es-ES_tradnl"/>
        </w:rPr>
        <w:t>los 15 a los 49 años</w:t>
      </w:r>
    </w:p>
    <w:p w14:paraId="5D9C8582" w14:textId="77777777" w:rsidR="00DD7A07" w:rsidRPr="00DD7A07" w:rsidRDefault="00DD7A07" w:rsidP="00247FEB">
      <w:pPr>
        <w:pStyle w:val="SingleTxtG"/>
        <w:spacing w:before="120" w:after="240"/>
        <w:rPr>
          <w:lang w:val="es-ES_tradnl"/>
        </w:rPr>
      </w:pPr>
      <w:r w:rsidRPr="00DD7A07">
        <w:rPr>
          <w:noProof/>
          <w:lang w:val="es-ES_tradnl"/>
        </w:rPr>
        <w:drawing>
          <wp:inline distT="0" distB="0" distL="114300" distR="114300" wp14:anchorId="26A4AC5A" wp14:editId="1674C87F">
            <wp:extent cx="4717305" cy="1583938"/>
            <wp:effectExtent l="0" t="0" r="762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BAB400" w14:textId="3E9E2608" w:rsidR="00DD7A07" w:rsidRPr="00DD7A07" w:rsidRDefault="00247FEB" w:rsidP="00247FEB">
      <w:pPr>
        <w:pStyle w:val="H1G"/>
        <w:rPr>
          <w:lang w:val="es-ES_tradnl"/>
        </w:rPr>
      </w:pPr>
      <w:r>
        <w:rPr>
          <w:lang w:val="es-ES_tradnl"/>
        </w:rPr>
        <w:tab/>
      </w:r>
      <w:r w:rsidR="00DD7A07" w:rsidRPr="00DD7A07">
        <w:rPr>
          <w:lang w:val="es-ES_tradnl"/>
        </w:rPr>
        <w:tab/>
        <w:t>Gestión de la lucha contra el VIH/sida en Eswatini</w:t>
      </w:r>
    </w:p>
    <w:p w14:paraId="0D9853CC" w14:textId="77777777" w:rsidR="00DD7A07" w:rsidRPr="00DD7A07" w:rsidRDefault="00DD7A07" w:rsidP="00DD7A07">
      <w:pPr>
        <w:pStyle w:val="SingleTxtG"/>
        <w:rPr>
          <w:lang w:val="es-ES_tradnl"/>
        </w:rPr>
      </w:pPr>
      <w:r w:rsidRPr="00DD7A07">
        <w:rPr>
          <w:lang w:val="es-ES_tradnl"/>
        </w:rPr>
        <w:t>47.</w:t>
      </w:r>
      <w:r w:rsidRPr="00DD7A07">
        <w:rPr>
          <w:lang w:val="es-ES_tradnl"/>
        </w:rPr>
        <w:tab/>
        <w:t>La coordinación efectiva y eficiente de todas las entidades multisectoriales encargadas de luchar contra el VIH y el sida en el país mediante la promulgación de políticas, estrategias y directrices mantiene la embarcación a flote en la mayoría de los casos. Por ejemplo, es fenomenal la labor llevada a cabo por asociados en la ejecución coordinados a nivel comunitario, de circunscripción, regional y nacional. Con ello se pretendía velar por que todas las comunidades dispusieran de servicios para frenar las infecciones por el VIH.</w:t>
      </w:r>
    </w:p>
    <w:p w14:paraId="27D36CE3" w14:textId="77777777" w:rsidR="00DD7A07" w:rsidRPr="00DD7A07" w:rsidRDefault="00DD7A07" w:rsidP="00DD7A07">
      <w:pPr>
        <w:pStyle w:val="SingleTxtG"/>
        <w:rPr>
          <w:lang w:val="es-ES_tradnl"/>
        </w:rPr>
      </w:pPr>
      <w:r w:rsidRPr="00DD7A07">
        <w:rPr>
          <w:lang w:val="es-ES_tradnl"/>
        </w:rPr>
        <w:t>48.</w:t>
      </w:r>
      <w:r w:rsidRPr="00DD7A07">
        <w:rPr>
          <w:lang w:val="es-ES_tradnl"/>
        </w:rPr>
        <w:tab/>
        <w:t>A continuación figuran algunos de los principales documentos:</w:t>
      </w:r>
    </w:p>
    <w:p w14:paraId="750507A5" w14:textId="31322ACC" w:rsidR="00DD7A07" w:rsidRPr="00DD7A07" w:rsidRDefault="00DD7A07" w:rsidP="00247FEB">
      <w:pPr>
        <w:pStyle w:val="Bullet1G"/>
        <w:rPr>
          <w:lang w:val="es-ES_tradnl"/>
        </w:rPr>
      </w:pPr>
      <w:r w:rsidRPr="00DD7A07">
        <w:rPr>
          <w:lang w:val="es-ES_tradnl"/>
        </w:rPr>
        <w:t>Marco Estratégico Nacional Multisectorial de Lucha contra el VIH/Sida 2018</w:t>
      </w:r>
      <w:r w:rsidR="00013605">
        <w:rPr>
          <w:lang w:val="es-ES_tradnl"/>
        </w:rPr>
        <w:t>-</w:t>
      </w:r>
      <w:r w:rsidRPr="00DD7A07">
        <w:rPr>
          <w:lang w:val="es-ES_tradnl"/>
        </w:rPr>
        <w:t>2023 (MEN)</w:t>
      </w:r>
    </w:p>
    <w:p w14:paraId="5D033435" w14:textId="77777777" w:rsidR="00DD7A07" w:rsidRPr="00DD7A07" w:rsidRDefault="00DD7A07" w:rsidP="00247FEB">
      <w:pPr>
        <w:pStyle w:val="Bullet1G"/>
        <w:rPr>
          <w:lang w:val="es-ES_tradnl"/>
        </w:rPr>
      </w:pPr>
      <w:r w:rsidRPr="00DD7A07">
        <w:rPr>
          <w:lang w:val="es-ES_tradnl"/>
        </w:rPr>
        <w:t>Marco Nacional de Coordinación</w:t>
      </w:r>
    </w:p>
    <w:p w14:paraId="5EF6CB6A" w14:textId="687AF4C3" w:rsidR="00DD7A07" w:rsidRPr="00DD7A07" w:rsidRDefault="00DD7A07" w:rsidP="00247FEB">
      <w:pPr>
        <w:pStyle w:val="Bullet1G"/>
        <w:rPr>
          <w:lang w:val="es-ES_tradnl"/>
        </w:rPr>
      </w:pPr>
      <w:r w:rsidRPr="00DD7A07">
        <w:rPr>
          <w:lang w:val="es-ES_tradnl"/>
        </w:rPr>
        <w:t>Plan Estratégico Nacional del Sector Sanitario 2018</w:t>
      </w:r>
      <w:r w:rsidR="00013605">
        <w:rPr>
          <w:lang w:val="es-ES_tradnl"/>
        </w:rPr>
        <w:t>-</w:t>
      </w:r>
      <w:r w:rsidRPr="00DD7A07">
        <w:rPr>
          <w:lang w:val="es-ES_tradnl"/>
        </w:rPr>
        <w:t>2023</w:t>
      </w:r>
    </w:p>
    <w:p w14:paraId="3CE68C82" w14:textId="77777777" w:rsidR="00DD7A07" w:rsidRPr="00DD7A07" w:rsidRDefault="00DD7A07" w:rsidP="00247FEB">
      <w:pPr>
        <w:pStyle w:val="Bullet1G"/>
        <w:rPr>
          <w:lang w:val="es-ES_tradnl"/>
        </w:rPr>
      </w:pPr>
      <w:r w:rsidRPr="00DD7A07">
        <w:rPr>
          <w:lang w:val="es-ES_tradnl"/>
        </w:rPr>
        <w:lastRenderedPageBreak/>
        <w:t>Plan en materia de coordinación</w:t>
      </w:r>
    </w:p>
    <w:p w14:paraId="73A91963" w14:textId="77777777" w:rsidR="00DD7A07" w:rsidRPr="00DD7A07" w:rsidRDefault="00DD7A07" w:rsidP="00247FEB">
      <w:pPr>
        <w:pStyle w:val="Bullet1G"/>
        <w:rPr>
          <w:lang w:val="es-ES_tradnl"/>
        </w:rPr>
      </w:pPr>
      <w:r w:rsidRPr="00DD7A07">
        <w:rPr>
          <w:lang w:val="es-ES_tradnl"/>
        </w:rPr>
        <w:t>Conjunto mínimo de medidas nacionales</w:t>
      </w:r>
    </w:p>
    <w:p w14:paraId="393FD3B7" w14:textId="7FCC230B" w:rsidR="00DD7A07" w:rsidRPr="00247FEB" w:rsidRDefault="00247FEB" w:rsidP="00247FEB">
      <w:pPr>
        <w:pStyle w:val="H23G"/>
        <w:rPr>
          <w:b w:val="0"/>
          <w:bCs/>
          <w:sz w:val="16"/>
          <w:szCs w:val="16"/>
          <w:lang w:val="es-ES_tradnl"/>
        </w:rPr>
      </w:pPr>
      <w:r w:rsidRPr="00247FEB">
        <w:rPr>
          <w:b w:val="0"/>
          <w:lang w:val="es-ES_tradnl"/>
        </w:rPr>
        <w:tab/>
      </w:r>
      <w:r w:rsidR="00DD7A07" w:rsidRPr="00247FEB">
        <w:rPr>
          <w:b w:val="0"/>
          <w:lang w:val="es-ES_tradnl"/>
        </w:rPr>
        <w:tab/>
        <w:t>Cuadro 13</w:t>
      </w:r>
      <w:r w:rsidRPr="00247FEB">
        <w:rPr>
          <w:b w:val="0"/>
          <w:lang w:val="es-ES_tradnl"/>
        </w:rPr>
        <w:br/>
      </w:r>
      <w:r w:rsidR="00DD7A07" w:rsidRPr="00DD7A07">
        <w:rPr>
          <w:lang w:val="es-ES_tradnl"/>
        </w:rPr>
        <w:t>Logros alcanzados por 95-95-95</w:t>
      </w:r>
      <w:r>
        <w:rPr>
          <w:lang w:val="es-ES_tradnl"/>
        </w:rPr>
        <w:br/>
      </w:r>
      <w:r>
        <w:rPr>
          <w:b w:val="0"/>
          <w:bCs/>
          <w:sz w:val="16"/>
          <w:szCs w:val="16"/>
          <w:lang w:val="es-ES_tradnl"/>
        </w:rPr>
        <w:t>(</w:t>
      </w:r>
      <w:r w:rsidRPr="00247FEB">
        <w:rPr>
          <w:b w:val="0"/>
          <w:bCs/>
          <w:sz w:val="16"/>
          <w:szCs w:val="16"/>
          <w:lang w:val="es-ES_tradnl"/>
        </w:rPr>
        <w:t>Proceso de tratamiento; Grupo de edad: todos los grupos de edad; Indicador: porcentaje de admisibilidad (90</w:t>
      </w:r>
      <w:r>
        <w:rPr>
          <w:b w:val="0"/>
          <w:bCs/>
          <w:sz w:val="16"/>
          <w:szCs w:val="16"/>
          <w:lang w:val="es-ES_tradnl"/>
        </w:rPr>
        <w:noBreakHyphen/>
      </w:r>
      <w:r w:rsidRPr="00247FEB">
        <w:rPr>
          <w:b w:val="0"/>
          <w:bCs/>
          <w:sz w:val="16"/>
          <w:szCs w:val="16"/>
          <w:lang w:val="es-ES_tradnl"/>
        </w:rPr>
        <w:t>90</w:t>
      </w:r>
      <w:r>
        <w:rPr>
          <w:b w:val="0"/>
          <w:bCs/>
          <w:sz w:val="16"/>
          <w:szCs w:val="16"/>
          <w:lang w:val="es-ES_tradnl"/>
        </w:rPr>
        <w:noBreakHyphen/>
      </w:r>
      <w:r w:rsidRPr="00247FEB">
        <w:rPr>
          <w:b w:val="0"/>
          <w:bCs/>
          <w:sz w:val="16"/>
          <w:szCs w:val="16"/>
          <w:lang w:val="es-ES_tradnl"/>
        </w:rPr>
        <w:t>90)</w:t>
      </w:r>
      <w:r>
        <w:rPr>
          <w:b w:val="0"/>
          <w:bCs/>
          <w:sz w:val="16"/>
          <w:szCs w:val="16"/>
          <w:lang w:val="es-ES_tradnl"/>
        </w:rPr>
        <w:t>)</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13"/>
        <w:gridCol w:w="1013"/>
        <w:gridCol w:w="1011"/>
        <w:gridCol w:w="1011"/>
        <w:gridCol w:w="1011"/>
        <w:gridCol w:w="1012"/>
      </w:tblGrid>
      <w:tr w:rsidR="00DD7A07" w:rsidRPr="00247FEB" w14:paraId="4571BE72" w14:textId="77777777" w:rsidTr="00247FEB">
        <w:trPr>
          <w:cantSplit/>
          <w:trHeight w:val="240"/>
          <w:tblHeader/>
        </w:trPr>
        <w:tc>
          <w:tcPr>
            <w:tcW w:w="2268" w:type="dxa"/>
            <w:tcBorders>
              <w:top w:val="single" w:sz="4" w:space="0" w:color="auto"/>
              <w:bottom w:val="single" w:sz="12" w:space="0" w:color="auto"/>
            </w:tcBorders>
            <w:shd w:val="clear" w:color="auto" w:fill="auto"/>
            <w:vAlign w:val="bottom"/>
          </w:tcPr>
          <w:p w14:paraId="10D62FC2"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iCs/>
                <w:sz w:val="16"/>
                <w:lang w:val="es-ES_tradnl"/>
              </w:rPr>
              <w:t>Indicador</w:t>
            </w:r>
          </w:p>
        </w:tc>
        <w:tc>
          <w:tcPr>
            <w:tcW w:w="993" w:type="dxa"/>
            <w:tcBorders>
              <w:top w:val="single" w:sz="4" w:space="0" w:color="auto"/>
              <w:bottom w:val="single" w:sz="12" w:space="0" w:color="auto"/>
            </w:tcBorders>
            <w:shd w:val="clear" w:color="auto" w:fill="auto"/>
            <w:vAlign w:val="bottom"/>
          </w:tcPr>
          <w:p w14:paraId="03F2E7CB" w14:textId="77777777" w:rsidR="00DD7A07" w:rsidRPr="00247FEB" w:rsidRDefault="00DD7A07" w:rsidP="00247FEB">
            <w:pPr>
              <w:pStyle w:val="SingleTxtG"/>
              <w:tabs>
                <w:tab w:val="clear" w:pos="1701"/>
                <w:tab w:val="clear" w:pos="2268"/>
                <w:tab w:val="clear" w:pos="2835"/>
              </w:tabs>
              <w:spacing w:before="80" w:after="80" w:line="200" w:lineRule="exact"/>
              <w:ind w:left="0" w:right="28"/>
              <w:jc w:val="right"/>
              <w:rPr>
                <w:i/>
                <w:sz w:val="16"/>
                <w:lang w:val="es-ES_tradnl"/>
              </w:rPr>
            </w:pPr>
            <w:r w:rsidRPr="00247FEB">
              <w:rPr>
                <w:i/>
                <w:iCs/>
                <w:sz w:val="16"/>
                <w:lang w:val="es-ES_tradnl"/>
              </w:rPr>
              <w:t>2016</w:t>
            </w:r>
          </w:p>
        </w:tc>
        <w:tc>
          <w:tcPr>
            <w:tcW w:w="992" w:type="dxa"/>
            <w:tcBorders>
              <w:top w:val="single" w:sz="4" w:space="0" w:color="auto"/>
              <w:bottom w:val="single" w:sz="12" w:space="0" w:color="auto"/>
            </w:tcBorders>
            <w:shd w:val="clear" w:color="auto" w:fill="auto"/>
            <w:vAlign w:val="bottom"/>
          </w:tcPr>
          <w:p w14:paraId="18B300B5" w14:textId="77777777" w:rsidR="00DD7A07" w:rsidRPr="00247FEB" w:rsidRDefault="00DD7A07" w:rsidP="00247FEB">
            <w:pPr>
              <w:pStyle w:val="SingleTxtG"/>
              <w:tabs>
                <w:tab w:val="clear" w:pos="1701"/>
                <w:tab w:val="clear" w:pos="2268"/>
                <w:tab w:val="clear" w:pos="2835"/>
              </w:tabs>
              <w:spacing w:before="80" w:after="80" w:line="200" w:lineRule="exact"/>
              <w:ind w:left="0" w:right="28"/>
              <w:jc w:val="right"/>
              <w:rPr>
                <w:i/>
                <w:sz w:val="16"/>
                <w:lang w:val="es-ES_tradnl"/>
              </w:rPr>
            </w:pPr>
            <w:r w:rsidRPr="00247FEB">
              <w:rPr>
                <w:i/>
                <w:iCs/>
                <w:sz w:val="16"/>
                <w:lang w:val="es-ES_tradnl"/>
              </w:rPr>
              <w:t>2017</w:t>
            </w:r>
          </w:p>
        </w:tc>
        <w:tc>
          <w:tcPr>
            <w:tcW w:w="992" w:type="dxa"/>
            <w:tcBorders>
              <w:top w:val="single" w:sz="4" w:space="0" w:color="auto"/>
              <w:bottom w:val="single" w:sz="12" w:space="0" w:color="auto"/>
            </w:tcBorders>
            <w:shd w:val="clear" w:color="auto" w:fill="auto"/>
            <w:vAlign w:val="bottom"/>
          </w:tcPr>
          <w:p w14:paraId="262EEECE" w14:textId="77777777" w:rsidR="00DD7A07" w:rsidRPr="00247FEB" w:rsidRDefault="00DD7A07" w:rsidP="00247FEB">
            <w:pPr>
              <w:pStyle w:val="SingleTxtG"/>
              <w:tabs>
                <w:tab w:val="clear" w:pos="1701"/>
                <w:tab w:val="clear" w:pos="2268"/>
                <w:tab w:val="clear" w:pos="2835"/>
              </w:tabs>
              <w:spacing w:before="80" w:after="80" w:line="200" w:lineRule="exact"/>
              <w:ind w:left="0" w:right="28"/>
              <w:jc w:val="right"/>
              <w:rPr>
                <w:i/>
                <w:sz w:val="16"/>
                <w:lang w:val="es-ES_tradnl"/>
              </w:rPr>
            </w:pPr>
            <w:r w:rsidRPr="00247FEB">
              <w:rPr>
                <w:i/>
                <w:iCs/>
                <w:sz w:val="16"/>
                <w:lang w:val="es-ES_tradnl"/>
              </w:rPr>
              <w:t>2018</w:t>
            </w:r>
          </w:p>
        </w:tc>
        <w:tc>
          <w:tcPr>
            <w:tcW w:w="992" w:type="dxa"/>
            <w:tcBorders>
              <w:top w:val="single" w:sz="4" w:space="0" w:color="auto"/>
              <w:bottom w:val="single" w:sz="12" w:space="0" w:color="auto"/>
            </w:tcBorders>
            <w:shd w:val="clear" w:color="auto" w:fill="auto"/>
            <w:vAlign w:val="bottom"/>
          </w:tcPr>
          <w:p w14:paraId="718C2083" w14:textId="77777777" w:rsidR="00DD7A07" w:rsidRPr="00247FEB" w:rsidRDefault="00DD7A07" w:rsidP="00247FEB">
            <w:pPr>
              <w:pStyle w:val="SingleTxtG"/>
              <w:tabs>
                <w:tab w:val="clear" w:pos="1701"/>
                <w:tab w:val="clear" w:pos="2268"/>
                <w:tab w:val="clear" w:pos="2835"/>
              </w:tabs>
              <w:spacing w:before="80" w:after="80" w:line="200" w:lineRule="exact"/>
              <w:ind w:left="0" w:right="28"/>
              <w:jc w:val="right"/>
              <w:rPr>
                <w:i/>
                <w:sz w:val="16"/>
                <w:lang w:val="es-ES_tradnl"/>
              </w:rPr>
            </w:pPr>
            <w:r w:rsidRPr="00247FEB">
              <w:rPr>
                <w:i/>
                <w:iCs/>
                <w:sz w:val="16"/>
                <w:lang w:val="es-ES_tradnl"/>
              </w:rPr>
              <w:t>2019</w:t>
            </w:r>
          </w:p>
        </w:tc>
        <w:tc>
          <w:tcPr>
            <w:tcW w:w="993" w:type="dxa"/>
            <w:tcBorders>
              <w:top w:val="single" w:sz="4" w:space="0" w:color="auto"/>
              <w:bottom w:val="single" w:sz="12" w:space="0" w:color="auto"/>
            </w:tcBorders>
            <w:shd w:val="clear" w:color="auto" w:fill="auto"/>
            <w:vAlign w:val="bottom"/>
          </w:tcPr>
          <w:p w14:paraId="27C82CF7" w14:textId="77777777" w:rsidR="00DD7A07" w:rsidRPr="00247FEB" w:rsidRDefault="00DD7A07" w:rsidP="00247FEB">
            <w:pPr>
              <w:pStyle w:val="SingleTxtG"/>
              <w:tabs>
                <w:tab w:val="clear" w:pos="1701"/>
                <w:tab w:val="clear" w:pos="2268"/>
                <w:tab w:val="clear" w:pos="2835"/>
              </w:tabs>
              <w:spacing w:before="80" w:after="80" w:line="200" w:lineRule="exact"/>
              <w:ind w:left="0" w:right="28"/>
              <w:jc w:val="right"/>
              <w:rPr>
                <w:i/>
                <w:sz w:val="16"/>
                <w:lang w:val="es-ES_tradnl"/>
              </w:rPr>
            </w:pPr>
            <w:r w:rsidRPr="00247FEB">
              <w:rPr>
                <w:i/>
                <w:iCs/>
                <w:sz w:val="16"/>
                <w:lang w:val="es-ES_tradnl"/>
              </w:rPr>
              <w:t>2020</w:t>
            </w:r>
          </w:p>
        </w:tc>
      </w:tr>
      <w:tr w:rsidR="00DD7A07" w:rsidRPr="00247FEB" w14:paraId="35408E38" w14:textId="77777777" w:rsidTr="00247FEB">
        <w:trPr>
          <w:cantSplit/>
          <w:trHeight w:val="240"/>
        </w:trPr>
        <w:tc>
          <w:tcPr>
            <w:tcW w:w="2268" w:type="dxa"/>
            <w:tcBorders>
              <w:top w:val="single" w:sz="12" w:space="0" w:color="auto"/>
            </w:tcBorders>
            <w:shd w:val="clear" w:color="auto" w:fill="auto"/>
          </w:tcPr>
          <w:p w14:paraId="37A3F687"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Personas que viven con el VIH</w:t>
            </w:r>
          </w:p>
        </w:tc>
        <w:tc>
          <w:tcPr>
            <w:tcW w:w="993" w:type="dxa"/>
            <w:tcBorders>
              <w:top w:val="single" w:sz="12" w:space="0" w:color="auto"/>
            </w:tcBorders>
            <w:shd w:val="clear" w:color="auto" w:fill="auto"/>
            <w:vAlign w:val="bottom"/>
          </w:tcPr>
          <w:p w14:paraId="28356E17"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100</w:t>
            </w:r>
          </w:p>
        </w:tc>
        <w:tc>
          <w:tcPr>
            <w:tcW w:w="992" w:type="dxa"/>
            <w:tcBorders>
              <w:top w:val="single" w:sz="12" w:space="0" w:color="auto"/>
            </w:tcBorders>
            <w:shd w:val="clear" w:color="auto" w:fill="auto"/>
            <w:vAlign w:val="bottom"/>
          </w:tcPr>
          <w:p w14:paraId="24CD220D"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100</w:t>
            </w:r>
          </w:p>
        </w:tc>
        <w:tc>
          <w:tcPr>
            <w:tcW w:w="992" w:type="dxa"/>
            <w:tcBorders>
              <w:top w:val="single" w:sz="12" w:space="0" w:color="auto"/>
            </w:tcBorders>
            <w:shd w:val="clear" w:color="auto" w:fill="auto"/>
            <w:vAlign w:val="bottom"/>
          </w:tcPr>
          <w:p w14:paraId="6CA02150"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100</w:t>
            </w:r>
          </w:p>
        </w:tc>
        <w:tc>
          <w:tcPr>
            <w:tcW w:w="992" w:type="dxa"/>
            <w:tcBorders>
              <w:top w:val="single" w:sz="12" w:space="0" w:color="auto"/>
            </w:tcBorders>
            <w:shd w:val="clear" w:color="auto" w:fill="auto"/>
            <w:vAlign w:val="bottom"/>
          </w:tcPr>
          <w:p w14:paraId="562AFD09"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100</w:t>
            </w:r>
          </w:p>
        </w:tc>
        <w:tc>
          <w:tcPr>
            <w:tcW w:w="993" w:type="dxa"/>
            <w:tcBorders>
              <w:top w:val="single" w:sz="12" w:space="0" w:color="auto"/>
            </w:tcBorders>
            <w:shd w:val="clear" w:color="auto" w:fill="auto"/>
            <w:vAlign w:val="bottom"/>
          </w:tcPr>
          <w:p w14:paraId="4A3A2F97"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100</w:t>
            </w:r>
          </w:p>
        </w:tc>
      </w:tr>
      <w:tr w:rsidR="00DD7A07" w:rsidRPr="00247FEB" w14:paraId="0C6380F9" w14:textId="77777777" w:rsidTr="00247FEB">
        <w:trPr>
          <w:cantSplit/>
          <w:trHeight w:val="240"/>
        </w:trPr>
        <w:tc>
          <w:tcPr>
            <w:tcW w:w="2268" w:type="dxa"/>
            <w:shd w:val="clear" w:color="auto" w:fill="auto"/>
          </w:tcPr>
          <w:p w14:paraId="089CD66F"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Conocimiento del estado serológico</w:t>
            </w:r>
          </w:p>
        </w:tc>
        <w:tc>
          <w:tcPr>
            <w:tcW w:w="993" w:type="dxa"/>
            <w:shd w:val="clear" w:color="auto" w:fill="auto"/>
            <w:vAlign w:val="bottom"/>
          </w:tcPr>
          <w:p w14:paraId="03DB1CDF"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92</w:t>
            </w:r>
          </w:p>
        </w:tc>
        <w:tc>
          <w:tcPr>
            <w:tcW w:w="992" w:type="dxa"/>
            <w:shd w:val="clear" w:color="auto" w:fill="auto"/>
            <w:vAlign w:val="bottom"/>
          </w:tcPr>
          <w:p w14:paraId="07EF4180"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94</w:t>
            </w:r>
          </w:p>
        </w:tc>
        <w:tc>
          <w:tcPr>
            <w:tcW w:w="992" w:type="dxa"/>
            <w:shd w:val="clear" w:color="auto" w:fill="auto"/>
            <w:vAlign w:val="bottom"/>
          </w:tcPr>
          <w:p w14:paraId="00B07E9B"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95</w:t>
            </w:r>
          </w:p>
        </w:tc>
        <w:tc>
          <w:tcPr>
            <w:tcW w:w="992" w:type="dxa"/>
            <w:shd w:val="clear" w:color="auto" w:fill="auto"/>
            <w:vAlign w:val="bottom"/>
          </w:tcPr>
          <w:p w14:paraId="0DF5AF24"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99</w:t>
            </w:r>
          </w:p>
        </w:tc>
        <w:tc>
          <w:tcPr>
            <w:tcW w:w="993" w:type="dxa"/>
            <w:shd w:val="clear" w:color="auto" w:fill="auto"/>
            <w:vAlign w:val="bottom"/>
          </w:tcPr>
          <w:p w14:paraId="254CBFB6"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&gt;95</w:t>
            </w:r>
          </w:p>
        </w:tc>
      </w:tr>
      <w:tr w:rsidR="00DD7A07" w:rsidRPr="00247FEB" w14:paraId="49348BBA" w14:textId="77777777" w:rsidTr="00247FEB">
        <w:trPr>
          <w:cantSplit/>
          <w:trHeight w:val="240"/>
        </w:trPr>
        <w:tc>
          <w:tcPr>
            <w:tcW w:w="2268" w:type="dxa"/>
            <w:shd w:val="clear" w:color="auto" w:fill="auto"/>
          </w:tcPr>
          <w:p w14:paraId="6057961A"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En tratamiento antirretrovírico</w:t>
            </w:r>
          </w:p>
        </w:tc>
        <w:tc>
          <w:tcPr>
            <w:tcW w:w="993" w:type="dxa"/>
            <w:shd w:val="clear" w:color="auto" w:fill="auto"/>
            <w:vAlign w:val="bottom"/>
          </w:tcPr>
          <w:p w14:paraId="1B264A23"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86</w:t>
            </w:r>
          </w:p>
        </w:tc>
        <w:tc>
          <w:tcPr>
            <w:tcW w:w="992" w:type="dxa"/>
            <w:shd w:val="clear" w:color="auto" w:fill="auto"/>
            <w:vAlign w:val="bottom"/>
          </w:tcPr>
          <w:p w14:paraId="26F6E50D"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94</w:t>
            </w:r>
          </w:p>
        </w:tc>
        <w:tc>
          <w:tcPr>
            <w:tcW w:w="992" w:type="dxa"/>
            <w:shd w:val="clear" w:color="auto" w:fill="auto"/>
            <w:vAlign w:val="bottom"/>
          </w:tcPr>
          <w:p w14:paraId="68BDF05F"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95</w:t>
            </w:r>
          </w:p>
        </w:tc>
        <w:tc>
          <w:tcPr>
            <w:tcW w:w="992" w:type="dxa"/>
            <w:shd w:val="clear" w:color="auto" w:fill="auto"/>
            <w:vAlign w:val="bottom"/>
          </w:tcPr>
          <w:p w14:paraId="59BB65BF"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98</w:t>
            </w:r>
          </w:p>
        </w:tc>
        <w:tc>
          <w:tcPr>
            <w:tcW w:w="993" w:type="dxa"/>
            <w:shd w:val="clear" w:color="auto" w:fill="auto"/>
            <w:vAlign w:val="bottom"/>
          </w:tcPr>
          <w:p w14:paraId="053B262F"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&gt;95</w:t>
            </w:r>
          </w:p>
        </w:tc>
      </w:tr>
      <w:tr w:rsidR="00DD7A07" w:rsidRPr="00247FEB" w14:paraId="4500C8C2" w14:textId="77777777" w:rsidTr="00247FEB">
        <w:trPr>
          <w:cantSplit/>
          <w:trHeight w:val="240"/>
        </w:trPr>
        <w:tc>
          <w:tcPr>
            <w:tcW w:w="2268" w:type="dxa"/>
            <w:shd w:val="clear" w:color="auto" w:fill="auto"/>
          </w:tcPr>
          <w:p w14:paraId="7FE13050"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Supresión vírica</w:t>
            </w:r>
          </w:p>
        </w:tc>
        <w:tc>
          <w:tcPr>
            <w:tcW w:w="993" w:type="dxa"/>
            <w:shd w:val="clear" w:color="auto" w:fill="auto"/>
            <w:vAlign w:val="bottom"/>
          </w:tcPr>
          <w:p w14:paraId="7D0773C8"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91</w:t>
            </w:r>
          </w:p>
        </w:tc>
        <w:tc>
          <w:tcPr>
            <w:tcW w:w="992" w:type="dxa"/>
            <w:shd w:val="clear" w:color="auto" w:fill="auto"/>
            <w:vAlign w:val="bottom"/>
          </w:tcPr>
          <w:p w14:paraId="21F1B047"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91</w:t>
            </w:r>
          </w:p>
        </w:tc>
        <w:tc>
          <w:tcPr>
            <w:tcW w:w="992" w:type="dxa"/>
            <w:shd w:val="clear" w:color="auto" w:fill="auto"/>
            <w:vAlign w:val="bottom"/>
          </w:tcPr>
          <w:p w14:paraId="50044791"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93</w:t>
            </w:r>
          </w:p>
        </w:tc>
        <w:tc>
          <w:tcPr>
            <w:tcW w:w="992" w:type="dxa"/>
            <w:shd w:val="clear" w:color="auto" w:fill="auto"/>
            <w:vAlign w:val="bottom"/>
          </w:tcPr>
          <w:p w14:paraId="4F3A7338"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97</w:t>
            </w:r>
          </w:p>
        </w:tc>
        <w:tc>
          <w:tcPr>
            <w:tcW w:w="993" w:type="dxa"/>
            <w:shd w:val="clear" w:color="auto" w:fill="auto"/>
            <w:vAlign w:val="bottom"/>
          </w:tcPr>
          <w:p w14:paraId="10631A9E" w14:textId="77777777" w:rsidR="00DD7A07" w:rsidRPr="00247FEB" w:rsidRDefault="00DD7A07" w:rsidP="00247FEB">
            <w:pPr>
              <w:pStyle w:val="SingleTxtG"/>
              <w:tabs>
                <w:tab w:val="clear" w:pos="1701"/>
                <w:tab w:val="clear" w:pos="2268"/>
                <w:tab w:val="clear" w:pos="2835"/>
              </w:tabs>
              <w:spacing w:before="40" w:after="40" w:line="220" w:lineRule="exact"/>
              <w:ind w:left="0" w:right="28"/>
              <w:jc w:val="right"/>
              <w:rPr>
                <w:sz w:val="18"/>
                <w:lang w:val="es-ES_tradnl"/>
              </w:rPr>
            </w:pPr>
            <w:r w:rsidRPr="00247FEB">
              <w:rPr>
                <w:sz w:val="18"/>
                <w:lang w:val="es-ES_tradnl"/>
              </w:rPr>
              <w:t>95</w:t>
            </w:r>
          </w:p>
        </w:tc>
      </w:tr>
      <w:tr w:rsidR="00DD7A07" w:rsidRPr="00247FEB" w14:paraId="2D27A783" w14:textId="77777777" w:rsidTr="00247FEB">
        <w:trPr>
          <w:cantSplit/>
          <w:trHeight w:val="240"/>
        </w:trPr>
        <w:tc>
          <w:tcPr>
            <w:tcW w:w="7230" w:type="dxa"/>
            <w:gridSpan w:val="6"/>
            <w:tcBorders>
              <w:bottom w:val="single" w:sz="12" w:space="0" w:color="auto"/>
            </w:tcBorders>
            <w:shd w:val="clear" w:color="auto" w:fill="auto"/>
          </w:tcPr>
          <w:p w14:paraId="4A229E81" w14:textId="71E8C451"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El país ha logrado conservar los avances obtenidos gracias al proceso de tratamiento. &gt;95% de las</w:t>
            </w:r>
            <w:r w:rsidR="00BA5756">
              <w:rPr>
                <w:sz w:val="18"/>
                <w:lang w:val="es-ES_tradnl"/>
              </w:rPr>
              <w:t> </w:t>
            </w:r>
            <w:r w:rsidRPr="00247FEB">
              <w:rPr>
                <w:sz w:val="18"/>
                <w:lang w:val="es-ES_tradnl"/>
              </w:rPr>
              <w:t>personas conocen su estado serológico con respecto al VIH, proporción que también se alcanzó en</w:t>
            </w:r>
            <w:r w:rsidR="00BA5756">
              <w:rPr>
                <w:sz w:val="18"/>
                <w:lang w:val="es-ES_tradnl"/>
              </w:rPr>
              <w:t> </w:t>
            </w:r>
            <w:r w:rsidRPr="00247FEB">
              <w:rPr>
                <w:sz w:val="18"/>
                <w:lang w:val="es-ES_tradnl"/>
              </w:rPr>
              <w:t>2019. &gt;95% de las personas que conocen su estado serológico reciben tratamiento efectivo, y el 95</w:t>
            </w:r>
            <w:r w:rsidR="00BA5756">
              <w:rPr>
                <w:sz w:val="18"/>
                <w:lang w:val="es-ES_tradnl"/>
              </w:rPr>
              <w:t> </w:t>
            </w:r>
            <w:r w:rsidRPr="00247FEB">
              <w:rPr>
                <w:sz w:val="18"/>
                <w:lang w:val="es-ES_tradnl"/>
              </w:rPr>
              <w:t>% de estas personas han alcanzado la supresión vírica.</w:t>
            </w:r>
          </w:p>
        </w:tc>
      </w:tr>
    </w:tbl>
    <w:p w14:paraId="65520E9A" w14:textId="45C3442B" w:rsidR="00DD7A07" w:rsidRPr="00DD7A07" w:rsidRDefault="00247FEB" w:rsidP="00247FEB">
      <w:pPr>
        <w:pStyle w:val="H23G"/>
        <w:rPr>
          <w:lang w:val="es-ES_tradnl"/>
        </w:rPr>
      </w:pPr>
      <w:bookmarkStart w:id="13" w:name="_Toc120527150"/>
      <w:r w:rsidRPr="00247FEB">
        <w:rPr>
          <w:b w:val="0"/>
          <w:bCs/>
          <w:lang w:val="es-ES_tradnl"/>
        </w:rPr>
        <w:tab/>
      </w:r>
      <w:r w:rsidR="00DD7A07" w:rsidRPr="00247FEB">
        <w:rPr>
          <w:b w:val="0"/>
          <w:bCs/>
          <w:lang w:val="es-ES_tradnl"/>
        </w:rPr>
        <w:tab/>
        <w:t>Cuadro 14</w:t>
      </w:r>
      <w:r w:rsidRPr="00247FEB">
        <w:rPr>
          <w:b w:val="0"/>
          <w:bCs/>
          <w:lang w:val="es-ES_tradnl"/>
        </w:rPr>
        <w:br/>
      </w:r>
      <w:r w:rsidR="00DD7A07" w:rsidRPr="00DD7A07">
        <w:rPr>
          <w:lang w:val="es-ES_tradnl"/>
        </w:rPr>
        <w:t>Principales causas de muerte en el país</w:t>
      </w:r>
      <w:r w:rsidR="00DD7A07" w:rsidRPr="00E91D3B">
        <w:rPr>
          <w:b w:val="0"/>
          <w:sz w:val="18"/>
          <w:szCs w:val="18"/>
          <w:vertAlign w:val="superscript"/>
          <w:lang w:val="es-ES_tradnl"/>
        </w:rPr>
        <w:footnoteReference w:id="10"/>
      </w:r>
      <w:bookmarkEnd w:id="13"/>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3685"/>
        <w:gridCol w:w="3685"/>
      </w:tblGrid>
      <w:tr w:rsidR="00DD7A07" w:rsidRPr="00247FEB" w14:paraId="3AAC4B45" w14:textId="77777777" w:rsidTr="00247FEB">
        <w:trPr>
          <w:cantSplit/>
          <w:trHeight w:val="240"/>
          <w:tblHeader/>
        </w:trPr>
        <w:tc>
          <w:tcPr>
            <w:tcW w:w="3685" w:type="dxa"/>
            <w:tcBorders>
              <w:top w:val="single" w:sz="4" w:space="0" w:color="auto"/>
              <w:bottom w:val="single" w:sz="12" w:space="0" w:color="auto"/>
            </w:tcBorders>
            <w:shd w:val="clear" w:color="auto" w:fill="auto"/>
            <w:vAlign w:val="bottom"/>
          </w:tcPr>
          <w:p w14:paraId="180704C3"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iCs/>
                <w:sz w:val="16"/>
                <w:lang w:val="es-ES_tradnl"/>
              </w:rPr>
              <w:t>2009 (10 causas principales)</w:t>
            </w:r>
          </w:p>
        </w:tc>
        <w:tc>
          <w:tcPr>
            <w:tcW w:w="3685" w:type="dxa"/>
            <w:tcBorders>
              <w:top w:val="single" w:sz="4" w:space="0" w:color="auto"/>
              <w:bottom w:val="single" w:sz="12" w:space="0" w:color="auto"/>
            </w:tcBorders>
            <w:shd w:val="clear" w:color="auto" w:fill="auto"/>
            <w:vAlign w:val="bottom"/>
          </w:tcPr>
          <w:p w14:paraId="604E6602"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iCs/>
                <w:sz w:val="16"/>
                <w:lang w:val="es-ES_tradnl"/>
              </w:rPr>
              <w:t>2019 (10 causas principales)</w:t>
            </w:r>
          </w:p>
        </w:tc>
      </w:tr>
      <w:tr w:rsidR="00DD7A07" w:rsidRPr="00247FEB" w14:paraId="0B7177E0" w14:textId="77777777" w:rsidTr="00247FEB">
        <w:trPr>
          <w:cantSplit/>
          <w:trHeight w:hRule="exact" w:val="113"/>
        </w:trPr>
        <w:tc>
          <w:tcPr>
            <w:tcW w:w="3685" w:type="dxa"/>
            <w:tcBorders>
              <w:top w:val="single" w:sz="12" w:space="0" w:color="auto"/>
            </w:tcBorders>
            <w:shd w:val="clear" w:color="auto" w:fill="auto"/>
          </w:tcPr>
          <w:p w14:paraId="7ED06929"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3685" w:type="dxa"/>
            <w:tcBorders>
              <w:top w:val="single" w:sz="12" w:space="0" w:color="auto"/>
            </w:tcBorders>
            <w:shd w:val="clear" w:color="auto" w:fill="auto"/>
          </w:tcPr>
          <w:p w14:paraId="1C5F3498"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r>
      <w:tr w:rsidR="00DD7A07" w:rsidRPr="00247FEB" w14:paraId="2435B664" w14:textId="77777777" w:rsidTr="00247FEB">
        <w:trPr>
          <w:cantSplit/>
          <w:trHeight w:val="240"/>
        </w:trPr>
        <w:tc>
          <w:tcPr>
            <w:tcW w:w="3685" w:type="dxa"/>
            <w:tcBorders>
              <w:bottom w:val="single" w:sz="12" w:space="0" w:color="auto"/>
            </w:tcBorders>
            <w:shd w:val="clear" w:color="auto" w:fill="auto"/>
          </w:tcPr>
          <w:p w14:paraId="1B1078E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-VIH/sida</w:t>
            </w:r>
          </w:p>
          <w:p w14:paraId="61FA4BE5"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-Tuberculosis</w:t>
            </w:r>
          </w:p>
          <w:p w14:paraId="5A3E693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-Infecciones respiratorias de las vías bajas</w:t>
            </w:r>
          </w:p>
          <w:p w14:paraId="2756E801"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-Enfermedades diarreicas</w:t>
            </w:r>
          </w:p>
          <w:p w14:paraId="4C0F285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-Diabetes</w:t>
            </w:r>
          </w:p>
          <w:p w14:paraId="7C8C1B8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-Accidentes cerebrovasculares</w:t>
            </w:r>
          </w:p>
          <w:p w14:paraId="2608D62C"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-Trastornos neonatales</w:t>
            </w:r>
          </w:p>
          <w:p w14:paraId="3C0D1E71"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-Cardiopatías isquémicas</w:t>
            </w:r>
          </w:p>
          <w:p w14:paraId="5E55A15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-Accidentes de tráfico</w:t>
            </w:r>
          </w:p>
          <w:p w14:paraId="161AE9E9"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-Nefropatías crónicas</w:t>
            </w:r>
          </w:p>
        </w:tc>
        <w:tc>
          <w:tcPr>
            <w:tcW w:w="3685" w:type="dxa"/>
            <w:tcBorders>
              <w:bottom w:val="single" w:sz="12" w:space="0" w:color="auto"/>
            </w:tcBorders>
            <w:shd w:val="clear" w:color="auto" w:fill="auto"/>
          </w:tcPr>
          <w:p w14:paraId="218C53AE"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-VIH/sida</w:t>
            </w:r>
          </w:p>
          <w:p w14:paraId="1F73115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-Infecciones respiratorias de las vías bajas</w:t>
            </w:r>
          </w:p>
          <w:p w14:paraId="1C6D8D0D"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-Diabetes</w:t>
            </w:r>
          </w:p>
          <w:p w14:paraId="31C90005" w14:textId="09C052D6"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-Tuberculosis</w:t>
            </w:r>
          </w:p>
          <w:p w14:paraId="0712808F"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-Accidentes cerebrovasculares</w:t>
            </w:r>
          </w:p>
          <w:p w14:paraId="6BDA9F0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-Cardiopatías isquémicas</w:t>
            </w:r>
          </w:p>
          <w:p w14:paraId="3D13A869"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-Enfermedades diarreicas</w:t>
            </w:r>
          </w:p>
          <w:p w14:paraId="3630881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-Trastornos neonatales</w:t>
            </w:r>
          </w:p>
          <w:p w14:paraId="7EE243FA"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-Accidentes de tráfico</w:t>
            </w:r>
          </w:p>
          <w:p w14:paraId="4956DBA9"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-Nefropatías crónicas</w:t>
            </w:r>
          </w:p>
        </w:tc>
      </w:tr>
    </w:tbl>
    <w:p w14:paraId="3BA2E58F" w14:textId="2E15693C" w:rsidR="00DD7A07" w:rsidRPr="00DD7A07" w:rsidRDefault="00247FEB" w:rsidP="00247FEB">
      <w:pPr>
        <w:pStyle w:val="H23G"/>
        <w:rPr>
          <w:lang w:val="es-ES_tradnl"/>
        </w:rPr>
      </w:pPr>
      <w:bookmarkStart w:id="14" w:name="_Toc120527151"/>
      <w:r w:rsidRPr="00247FEB">
        <w:rPr>
          <w:b w:val="0"/>
          <w:bCs/>
          <w:lang w:val="es-ES_tradnl"/>
        </w:rPr>
        <w:tab/>
      </w:r>
      <w:r w:rsidR="00DD7A07" w:rsidRPr="00247FEB">
        <w:rPr>
          <w:b w:val="0"/>
          <w:bCs/>
          <w:lang w:val="es-ES_tradnl"/>
        </w:rPr>
        <w:tab/>
        <w:t>Cuadro 15</w:t>
      </w:r>
      <w:r w:rsidRPr="00247FEB">
        <w:rPr>
          <w:b w:val="0"/>
          <w:bCs/>
          <w:lang w:val="es-ES_tradnl"/>
        </w:rPr>
        <w:br/>
      </w:r>
      <w:r w:rsidR="00DD7A07" w:rsidRPr="00DD7A07">
        <w:rPr>
          <w:lang w:val="es-ES_tradnl"/>
        </w:rPr>
        <w:t>Datos estadísticos para los indicadores demográficos, sociales, económicos y culturales</w:t>
      </w:r>
      <w:bookmarkEnd w:id="14"/>
    </w:p>
    <w:tbl>
      <w:tblPr>
        <w:tblW w:w="8505" w:type="dxa"/>
        <w:tblInd w:w="1134" w:type="dxa"/>
        <w:tblBorders>
          <w:top w:val="single" w:sz="4" w:space="0" w:color="auto"/>
        </w:tblBorders>
        <w:tblCellMar>
          <w:left w:w="0" w:type="dxa"/>
          <w:right w:w="113" w:type="dxa"/>
        </w:tblCellMar>
        <w:tblLook w:val="04A0" w:firstRow="1" w:lastRow="0" w:firstColumn="1" w:lastColumn="0" w:noHBand="0" w:noVBand="1"/>
      </w:tblPr>
      <w:tblGrid>
        <w:gridCol w:w="2461"/>
        <w:gridCol w:w="1797"/>
        <w:gridCol w:w="2023"/>
        <w:gridCol w:w="2224"/>
      </w:tblGrid>
      <w:tr w:rsidR="00DD7A07" w:rsidRPr="00247FEB" w14:paraId="76FCA5AA" w14:textId="77777777" w:rsidTr="00247FEB">
        <w:trPr>
          <w:trHeight w:val="240"/>
          <w:tblHeader/>
        </w:trPr>
        <w:tc>
          <w:tcPr>
            <w:tcW w:w="2212" w:type="dxa"/>
            <w:tcBorders>
              <w:top w:val="single" w:sz="4" w:space="0" w:color="auto"/>
              <w:bottom w:val="nil"/>
            </w:tcBorders>
            <w:shd w:val="clear" w:color="auto" w:fill="auto"/>
            <w:vAlign w:val="bottom"/>
          </w:tcPr>
          <w:p w14:paraId="734D6082"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p>
        </w:tc>
        <w:tc>
          <w:tcPr>
            <w:tcW w:w="3434" w:type="dxa"/>
            <w:gridSpan w:val="2"/>
            <w:tcBorders>
              <w:top w:val="single" w:sz="4" w:space="0" w:color="auto"/>
              <w:bottom w:val="single" w:sz="4" w:space="0" w:color="auto"/>
            </w:tcBorders>
            <w:shd w:val="clear" w:color="auto" w:fill="auto"/>
            <w:vAlign w:val="bottom"/>
          </w:tcPr>
          <w:p w14:paraId="7A7C58F4"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center"/>
              <w:rPr>
                <w:i/>
                <w:sz w:val="16"/>
                <w:lang w:val="es-ES_tradnl"/>
              </w:rPr>
            </w:pPr>
            <w:r w:rsidRPr="00247FEB">
              <w:rPr>
                <w:i/>
                <w:iCs/>
                <w:sz w:val="16"/>
                <w:lang w:val="es-ES_tradnl"/>
              </w:rPr>
              <w:t>Valor (proporción/coeficiente/cifras)</w:t>
            </w:r>
          </w:p>
        </w:tc>
        <w:tc>
          <w:tcPr>
            <w:tcW w:w="2000" w:type="dxa"/>
            <w:tcBorders>
              <w:top w:val="single" w:sz="4" w:space="0" w:color="auto"/>
              <w:bottom w:val="nil"/>
            </w:tcBorders>
            <w:shd w:val="clear" w:color="auto" w:fill="auto"/>
            <w:vAlign w:val="bottom"/>
          </w:tcPr>
          <w:p w14:paraId="0F6D810E"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p>
        </w:tc>
      </w:tr>
      <w:tr w:rsidR="00DD7A07" w:rsidRPr="00247FEB" w14:paraId="337DB897" w14:textId="77777777" w:rsidTr="00247FEB">
        <w:trPr>
          <w:trHeight w:val="240"/>
          <w:tblHeader/>
        </w:trPr>
        <w:tc>
          <w:tcPr>
            <w:tcW w:w="2212" w:type="dxa"/>
            <w:tcBorders>
              <w:top w:val="nil"/>
              <w:bottom w:val="single" w:sz="12" w:space="0" w:color="auto"/>
            </w:tcBorders>
            <w:shd w:val="clear" w:color="auto" w:fill="auto"/>
          </w:tcPr>
          <w:p w14:paraId="556C51B5"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sz w:val="16"/>
                <w:lang w:val="es-ES_tradnl"/>
              </w:rPr>
              <w:t>Variable</w:t>
            </w:r>
          </w:p>
        </w:tc>
        <w:tc>
          <w:tcPr>
            <w:tcW w:w="1616" w:type="dxa"/>
            <w:tcBorders>
              <w:top w:val="single" w:sz="4" w:space="0" w:color="auto"/>
              <w:bottom w:val="single" w:sz="12" w:space="0" w:color="auto"/>
            </w:tcBorders>
            <w:shd w:val="clear" w:color="auto" w:fill="auto"/>
          </w:tcPr>
          <w:p w14:paraId="37877CC6"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sz w:val="16"/>
                <w:lang w:val="es-ES_tradnl"/>
              </w:rPr>
              <w:t>Variante 1</w:t>
            </w:r>
          </w:p>
        </w:tc>
        <w:tc>
          <w:tcPr>
            <w:tcW w:w="1819" w:type="dxa"/>
            <w:tcBorders>
              <w:top w:val="single" w:sz="4" w:space="0" w:color="auto"/>
              <w:bottom w:val="single" w:sz="12" w:space="0" w:color="auto"/>
            </w:tcBorders>
            <w:shd w:val="clear" w:color="auto" w:fill="auto"/>
          </w:tcPr>
          <w:p w14:paraId="63CA809C"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sz w:val="16"/>
                <w:lang w:val="es-ES_tradnl"/>
              </w:rPr>
              <w:t>Variante 2</w:t>
            </w:r>
          </w:p>
        </w:tc>
        <w:tc>
          <w:tcPr>
            <w:tcW w:w="2000" w:type="dxa"/>
            <w:tcBorders>
              <w:top w:val="nil"/>
              <w:bottom w:val="single" w:sz="12" w:space="0" w:color="auto"/>
            </w:tcBorders>
            <w:shd w:val="clear" w:color="auto" w:fill="auto"/>
          </w:tcPr>
          <w:p w14:paraId="6AB4C1DA"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sz w:val="16"/>
                <w:lang w:val="es-ES_tradnl"/>
              </w:rPr>
              <w:t>Fuente de los datos y página</w:t>
            </w:r>
          </w:p>
        </w:tc>
      </w:tr>
      <w:tr w:rsidR="00DD7A07" w:rsidRPr="00247FEB" w14:paraId="339111F5" w14:textId="77777777" w:rsidTr="00247FEB">
        <w:trPr>
          <w:trHeight w:hRule="exact" w:val="113"/>
          <w:tblHeader/>
        </w:trPr>
        <w:tc>
          <w:tcPr>
            <w:tcW w:w="2212" w:type="dxa"/>
            <w:tcBorders>
              <w:top w:val="single" w:sz="12" w:space="0" w:color="auto"/>
            </w:tcBorders>
            <w:shd w:val="clear" w:color="auto" w:fill="auto"/>
          </w:tcPr>
          <w:p w14:paraId="791F3E0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616" w:type="dxa"/>
            <w:tcBorders>
              <w:top w:val="single" w:sz="12" w:space="0" w:color="auto"/>
            </w:tcBorders>
            <w:shd w:val="clear" w:color="auto" w:fill="auto"/>
          </w:tcPr>
          <w:p w14:paraId="3E9AEC08"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tcBorders>
              <w:top w:val="single" w:sz="12" w:space="0" w:color="auto"/>
            </w:tcBorders>
            <w:shd w:val="clear" w:color="auto" w:fill="auto"/>
          </w:tcPr>
          <w:p w14:paraId="585DBAF5"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2000" w:type="dxa"/>
            <w:tcBorders>
              <w:top w:val="single" w:sz="12" w:space="0" w:color="auto"/>
            </w:tcBorders>
            <w:shd w:val="clear" w:color="auto" w:fill="auto"/>
          </w:tcPr>
          <w:p w14:paraId="1EDA30D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r>
      <w:tr w:rsidR="00DD7A07" w:rsidRPr="00247FEB" w14:paraId="6BD9CDCD" w14:textId="77777777" w:rsidTr="00247FEB">
        <w:trPr>
          <w:trHeight w:val="240"/>
        </w:trPr>
        <w:tc>
          <w:tcPr>
            <w:tcW w:w="2212" w:type="dxa"/>
            <w:shd w:val="clear" w:color="auto" w:fill="auto"/>
          </w:tcPr>
          <w:p w14:paraId="5F6ABA05"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Tamaño medio de las familias</w:t>
            </w:r>
          </w:p>
        </w:tc>
        <w:tc>
          <w:tcPr>
            <w:tcW w:w="1616" w:type="dxa"/>
            <w:shd w:val="clear" w:color="auto" w:fill="auto"/>
          </w:tcPr>
          <w:p w14:paraId="1C6F3FBD" w14:textId="2C275A3A"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4,6</w:t>
            </w:r>
            <w:r w:rsidR="00E91D3B">
              <w:rPr>
                <w:lang w:val="es-ES_tradnl"/>
              </w:rPr>
              <w:t xml:space="preserve"> </w:t>
            </w:r>
            <w:r w:rsidRPr="00247FEB">
              <w:rPr>
                <w:lang w:val="es-ES_tradnl"/>
              </w:rPr>
              <w:t>% (Encuesta Demográfica y de Salud de Swazilandia, SDHS, 2007)</w:t>
            </w:r>
          </w:p>
          <w:p w14:paraId="72ECFB0A" w14:textId="7F4D110D"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4,3</w:t>
            </w:r>
            <w:r w:rsidR="00E91D3B">
              <w:rPr>
                <w:lang w:val="es-ES_tradnl"/>
              </w:rPr>
              <w:t xml:space="preserve"> </w:t>
            </w:r>
            <w:r w:rsidRPr="00247FEB">
              <w:rPr>
                <w:lang w:val="es-ES_tradnl"/>
              </w:rPr>
              <w:t>% (MICS 2010)</w:t>
            </w:r>
          </w:p>
        </w:tc>
        <w:tc>
          <w:tcPr>
            <w:tcW w:w="1819" w:type="dxa"/>
            <w:shd w:val="clear" w:color="auto" w:fill="auto"/>
          </w:tcPr>
          <w:p w14:paraId="0867B67B" w14:textId="2E9CA43A"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4,0</w:t>
            </w:r>
            <w:r w:rsidR="00E91D3B">
              <w:rPr>
                <w:lang w:val="es-ES_tradnl"/>
              </w:rPr>
              <w:t xml:space="preserve"> </w:t>
            </w:r>
            <w:r w:rsidRPr="00247FEB">
              <w:rPr>
                <w:lang w:val="es-ES_tradnl"/>
              </w:rPr>
              <w:t>% MICS 2014</w:t>
            </w:r>
          </w:p>
          <w:p w14:paraId="0DD04C4D" w14:textId="3C64DB4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4,2</w:t>
            </w:r>
            <w:r w:rsidR="00E91D3B">
              <w:rPr>
                <w:lang w:val="es-ES_tradnl"/>
              </w:rPr>
              <w:t xml:space="preserve"> </w:t>
            </w:r>
            <w:r w:rsidRPr="00247FEB">
              <w:rPr>
                <w:lang w:val="es-ES_tradnl"/>
              </w:rPr>
              <w:t>% Encuesta sobre Ingresos y Gastos de los Hogares (EIGH) 2017</w:t>
            </w:r>
          </w:p>
        </w:tc>
        <w:tc>
          <w:tcPr>
            <w:tcW w:w="2000" w:type="dxa"/>
            <w:shd w:val="clear" w:color="auto" w:fill="auto"/>
          </w:tcPr>
          <w:p w14:paraId="0B0BE19E"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SDHS (página 11)</w:t>
            </w:r>
          </w:p>
          <w:p w14:paraId="61DB345A"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2010 (página 8)</w:t>
            </w:r>
          </w:p>
          <w:p w14:paraId="31744540"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2014 (página iii)</w:t>
            </w:r>
          </w:p>
          <w:p w14:paraId="549178F2"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EIGH 2017 (página xiv)</w:t>
            </w:r>
          </w:p>
        </w:tc>
      </w:tr>
      <w:tr w:rsidR="00DD7A07" w:rsidRPr="00247FEB" w14:paraId="6D1729D9" w14:textId="77777777" w:rsidTr="00247FEB">
        <w:trPr>
          <w:trHeight w:val="240"/>
        </w:trPr>
        <w:tc>
          <w:tcPr>
            <w:tcW w:w="2212" w:type="dxa"/>
            <w:shd w:val="clear" w:color="auto" w:fill="auto"/>
          </w:tcPr>
          <w:p w14:paraId="1DB9354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lastRenderedPageBreak/>
              <w:t>Proporción de hogares monoparentales</w:t>
            </w:r>
          </w:p>
        </w:tc>
        <w:tc>
          <w:tcPr>
            <w:tcW w:w="1616" w:type="dxa"/>
            <w:shd w:val="clear" w:color="auto" w:fill="auto"/>
          </w:tcPr>
          <w:p w14:paraId="653D856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shd w:val="clear" w:color="auto" w:fill="auto"/>
          </w:tcPr>
          <w:p w14:paraId="04330155" w14:textId="337F6705"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23,2</w:t>
            </w:r>
            <w:r w:rsidR="00E91D3B">
              <w:rPr>
                <w:lang w:val="es-ES_tradnl"/>
              </w:rPr>
              <w:t xml:space="preserve"> </w:t>
            </w:r>
            <w:r w:rsidRPr="00247FEB">
              <w:rPr>
                <w:lang w:val="es-ES_tradnl"/>
              </w:rPr>
              <w:t>% EIGH 2017</w:t>
            </w:r>
          </w:p>
        </w:tc>
        <w:tc>
          <w:tcPr>
            <w:tcW w:w="2000" w:type="dxa"/>
            <w:shd w:val="clear" w:color="auto" w:fill="auto"/>
          </w:tcPr>
          <w:p w14:paraId="33C6CF9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EIGH 2017 (página xiv)</w:t>
            </w:r>
          </w:p>
        </w:tc>
      </w:tr>
      <w:tr w:rsidR="00DD7A07" w:rsidRPr="00247FEB" w14:paraId="6518DAF8" w14:textId="77777777" w:rsidTr="00247FEB">
        <w:trPr>
          <w:trHeight w:val="240"/>
        </w:trPr>
        <w:tc>
          <w:tcPr>
            <w:tcW w:w="2212" w:type="dxa"/>
            <w:shd w:val="clear" w:color="auto" w:fill="auto"/>
          </w:tcPr>
          <w:p w14:paraId="2CAD610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Proporción de hogares encabezados por mujeres</w:t>
            </w:r>
          </w:p>
        </w:tc>
        <w:tc>
          <w:tcPr>
            <w:tcW w:w="1616" w:type="dxa"/>
            <w:shd w:val="clear" w:color="auto" w:fill="auto"/>
          </w:tcPr>
          <w:p w14:paraId="1270BC8A"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shd w:val="clear" w:color="auto" w:fill="auto"/>
          </w:tcPr>
          <w:p w14:paraId="09FDAFEF" w14:textId="47223DC5"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49,4</w:t>
            </w:r>
            <w:r w:rsidR="00E91D3B">
              <w:rPr>
                <w:lang w:val="es-ES_tradnl"/>
              </w:rPr>
              <w:t xml:space="preserve"> </w:t>
            </w:r>
            <w:r w:rsidRPr="00247FEB">
              <w:rPr>
                <w:lang w:val="es-ES_tradnl"/>
              </w:rPr>
              <w:t>% EIGH 2017</w:t>
            </w:r>
          </w:p>
        </w:tc>
        <w:tc>
          <w:tcPr>
            <w:tcW w:w="2000" w:type="dxa"/>
            <w:shd w:val="clear" w:color="auto" w:fill="auto"/>
          </w:tcPr>
          <w:p w14:paraId="64532755"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EIGH 2017 (página xiv)</w:t>
            </w:r>
          </w:p>
        </w:tc>
      </w:tr>
      <w:tr w:rsidR="00DD7A07" w:rsidRPr="00247FEB" w14:paraId="55387FD1" w14:textId="77777777" w:rsidTr="00247FEB">
        <w:trPr>
          <w:trHeight w:val="240"/>
        </w:trPr>
        <w:tc>
          <w:tcPr>
            <w:tcW w:w="2212" w:type="dxa"/>
            <w:shd w:val="clear" w:color="auto" w:fill="auto"/>
          </w:tcPr>
          <w:p w14:paraId="059535F0"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Proporción de los gastos de consumo (de las familias) en alimentos, vivienda, salud y educación</w:t>
            </w:r>
          </w:p>
        </w:tc>
        <w:tc>
          <w:tcPr>
            <w:tcW w:w="1616" w:type="dxa"/>
            <w:shd w:val="clear" w:color="auto" w:fill="auto"/>
          </w:tcPr>
          <w:p w14:paraId="4842E37F"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shd w:val="clear" w:color="auto" w:fill="auto"/>
          </w:tcPr>
          <w:p w14:paraId="491E5887"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E4, 242,00</w:t>
            </w:r>
          </w:p>
        </w:tc>
        <w:tc>
          <w:tcPr>
            <w:tcW w:w="2000" w:type="dxa"/>
            <w:shd w:val="clear" w:color="auto" w:fill="auto"/>
          </w:tcPr>
          <w:p w14:paraId="2C370145"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EIGH 2017 (página xxii)</w:t>
            </w:r>
          </w:p>
        </w:tc>
      </w:tr>
      <w:tr w:rsidR="00DD7A07" w:rsidRPr="00247FEB" w14:paraId="69CDDC22" w14:textId="77777777" w:rsidTr="00247FEB">
        <w:trPr>
          <w:trHeight w:val="240"/>
        </w:trPr>
        <w:tc>
          <w:tcPr>
            <w:tcW w:w="2212" w:type="dxa"/>
            <w:shd w:val="clear" w:color="auto" w:fill="auto"/>
          </w:tcPr>
          <w:p w14:paraId="738C674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Proporción de la población que vive por debajo del umbral nacional de pobreza</w:t>
            </w:r>
          </w:p>
        </w:tc>
        <w:tc>
          <w:tcPr>
            <w:tcW w:w="1616" w:type="dxa"/>
            <w:shd w:val="clear" w:color="auto" w:fill="auto"/>
          </w:tcPr>
          <w:p w14:paraId="6C627C95"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shd w:val="clear" w:color="auto" w:fill="auto"/>
          </w:tcPr>
          <w:p w14:paraId="19525B17" w14:textId="66243F5C"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58,90</w:t>
            </w:r>
            <w:r w:rsidR="00E91D3B">
              <w:rPr>
                <w:lang w:val="es-ES_tradnl"/>
              </w:rPr>
              <w:t xml:space="preserve"> </w:t>
            </w:r>
            <w:r w:rsidRPr="00247FEB">
              <w:rPr>
                <w:lang w:val="es-ES_tradnl"/>
              </w:rPr>
              <w:t>% EIGH 2017</w:t>
            </w:r>
          </w:p>
        </w:tc>
        <w:tc>
          <w:tcPr>
            <w:tcW w:w="2000" w:type="dxa"/>
            <w:shd w:val="clear" w:color="auto" w:fill="auto"/>
          </w:tcPr>
          <w:p w14:paraId="077D37AF"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EIGH 2017 (página xxi)</w:t>
            </w:r>
          </w:p>
        </w:tc>
      </w:tr>
      <w:tr w:rsidR="00DD7A07" w:rsidRPr="00247FEB" w14:paraId="15B7C6EB" w14:textId="77777777" w:rsidTr="00247FEB">
        <w:trPr>
          <w:trHeight w:val="240"/>
        </w:trPr>
        <w:tc>
          <w:tcPr>
            <w:tcW w:w="2212" w:type="dxa"/>
            <w:shd w:val="clear" w:color="auto" w:fill="auto"/>
          </w:tcPr>
          <w:p w14:paraId="198300F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Coeficiente de Gini (relativo a la distribución de los ingresos o al gasto de consumo de los hogares)</w:t>
            </w:r>
          </w:p>
        </w:tc>
        <w:tc>
          <w:tcPr>
            <w:tcW w:w="1616" w:type="dxa"/>
            <w:shd w:val="clear" w:color="auto" w:fill="auto"/>
          </w:tcPr>
          <w:p w14:paraId="51C89377"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shd w:val="clear" w:color="auto" w:fill="auto"/>
          </w:tcPr>
          <w:p w14:paraId="16CE1B9E" w14:textId="5F169CB1"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49,3</w:t>
            </w:r>
            <w:r w:rsidR="00E91D3B">
              <w:rPr>
                <w:lang w:val="es-ES_tradnl"/>
              </w:rPr>
              <w:t xml:space="preserve"> </w:t>
            </w:r>
            <w:r w:rsidRPr="00247FEB">
              <w:rPr>
                <w:lang w:val="es-ES_tradnl"/>
              </w:rPr>
              <w:t>% EIGH 2017</w:t>
            </w:r>
          </w:p>
        </w:tc>
        <w:tc>
          <w:tcPr>
            <w:tcW w:w="2000" w:type="dxa"/>
            <w:shd w:val="clear" w:color="auto" w:fill="auto"/>
          </w:tcPr>
          <w:p w14:paraId="7C0638A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EIGH 2017 (página xxi)</w:t>
            </w:r>
          </w:p>
        </w:tc>
      </w:tr>
      <w:tr w:rsidR="00DD7A07" w:rsidRPr="00247FEB" w14:paraId="6EBA9556" w14:textId="77777777" w:rsidTr="00247FEB">
        <w:trPr>
          <w:trHeight w:val="240"/>
        </w:trPr>
        <w:tc>
          <w:tcPr>
            <w:tcW w:w="2212" w:type="dxa"/>
            <w:shd w:val="clear" w:color="auto" w:fill="auto"/>
          </w:tcPr>
          <w:p w14:paraId="4656E908"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Proporción de menores de 5 años con insuficiencia ponderal</w:t>
            </w:r>
          </w:p>
        </w:tc>
        <w:tc>
          <w:tcPr>
            <w:tcW w:w="1616" w:type="dxa"/>
            <w:shd w:val="clear" w:color="auto" w:fill="auto"/>
          </w:tcPr>
          <w:p w14:paraId="0F36B293" w14:textId="29B32ABD"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Grave a moderada – 5,8</w:t>
            </w:r>
            <w:r w:rsidR="00E27B5C">
              <w:rPr>
                <w:lang w:val="es-ES_tradnl"/>
              </w:rPr>
              <w:t xml:space="preserve"> </w:t>
            </w:r>
            <w:r w:rsidRPr="00247FEB">
              <w:rPr>
                <w:lang w:val="es-ES_tradnl"/>
              </w:rPr>
              <w:t>%</w:t>
            </w:r>
          </w:p>
          <w:p w14:paraId="406D5CA3" w14:textId="6D03706C"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Grave – 1,0</w:t>
            </w:r>
            <w:r w:rsidR="00E27B5C">
              <w:rPr>
                <w:lang w:val="es-ES_tradnl"/>
              </w:rPr>
              <w:t xml:space="preserve"> </w:t>
            </w:r>
            <w:r w:rsidRPr="00247FEB">
              <w:rPr>
                <w:lang w:val="es-ES_tradnl"/>
              </w:rPr>
              <w:t>%</w:t>
            </w:r>
          </w:p>
        </w:tc>
        <w:tc>
          <w:tcPr>
            <w:tcW w:w="1819" w:type="dxa"/>
            <w:shd w:val="clear" w:color="auto" w:fill="auto"/>
          </w:tcPr>
          <w:p w14:paraId="3E87ABA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Grave a moderada – 5,8 %</w:t>
            </w:r>
          </w:p>
          <w:p w14:paraId="75D05E8F"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Grave – 1,6 %</w:t>
            </w:r>
          </w:p>
        </w:tc>
        <w:tc>
          <w:tcPr>
            <w:tcW w:w="2000" w:type="dxa"/>
            <w:shd w:val="clear" w:color="auto" w:fill="auto"/>
          </w:tcPr>
          <w:p w14:paraId="55C885B0"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MICS 2010 (página iv)</w:t>
            </w:r>
          </w:p>
          <w:p w14:paraId="08BDA6F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MICS 2014 (página iv)</w:t>
            </w:r>
          </w:p>
        </w:tc>
      </w:tr>
      <w:tr w:rsidR="00DD7A07" w:rsidRPr="00247FEB" w14:paraId="7DCA329F" w14:textId="77777777" w:rsidTr="00247FEB">
        <w:trPr>
          <w:trHeight w:val="240"/>
        </w:trPr>
        <w:tc>
          <w:tcPr>
            <w:tcW w:w="2212" w:type="dxa"/>
            <w:shd w:val="clear" w:color="auto" w:fill="auto"/>
          </w:tcPr>
          <w:p w14:paraId="06FFF50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Tasa de mortalidad de lactantes</w:t>
            </w:r>
          </w:p>
        </w:tc>
        <w:tc>
          <w:tcPr>
            <w:tcW w:w="1616" w:type="dxa"/>
            <w:shd w:val="clear" w:color="auto" w:fill="auto"/>
          </w:tcPr>
          <w:p w14:paraId="246735CE"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79/1000 nacidos vivos – MICS 2010</w:t>
            </w:r>
          </w:p>
        </w:tc>
        <w:tc>
          <w:tcPr>
            <w:tcW w:w="1819" w:type="dxa"/>
            <w:shd w:val="clear" w:color="auto" w:fill="auto"/>
          </w:tcPr>
          <w:p w14:paraId="2687DEC7"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50/1000 nacidos vivos – MICS 2014</w:t>
            </w:r>
          </w:p>
          <w:p w14:paraId="457A41F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53/1000 nacidos vivos – Censo de 2017</w:t>
            </w:r>
          </w:p>
        </w:tc>
        <w:tc>
          <w:tcPr>
            <w:tcW w:w="2000" w:type="dxa"/>
            <w:shd w:val="clear" w:color="auto" w:fill="auto"/>
          </w:tcPr>
          <w:p w14:paraId="7E40CFF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MICS 2010 (página 10)</w:t>
            </w:r>
          </w:p>
          <w:p w14:paraId="1776CB30"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MICS 2014 (página )</w:t>
            </w:r>
          </w:p>
          <w:p w14:paraId="435DBA8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Censo de 2017, vol. 4, pág. 30</w:t>
            </w:r>
          </w:p>
        </w:tc>
      </w:tr>
      <w:tr w:rsidR="00DD7A07" w:rsidRPr="00247FEB" w14:paraId="2B7F28F3" w14:textId="77777777" w:rsidTr="00247FEB">
        <w:trPr>
          <w:trHeight w:val="240"/>
        </w:trPr>
        <w:tc>
          <w:tcPr>
            <w:tcW w:w="2212" w:type="dxa"/>
            <w:shd w:val="clear" w:color="auto" w:fill="auto"/>
          </w:tcPr>
          <w:p w14:paraId="5104EC9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Tasas de mortalidad materna</w:t>
            </w:r>
          </w:p>
        </w:tc>
        <w:tc>
          <w:tcPr>
            <w:tcW w:w="1616" w:type="dxa"/>
            <w:shd w:val="clear" w:color="auto" w:fill="auto"/>
          </w:tcPr>
          <w:p w14:paraId="44F4DC7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593/100 000 en la población</w:t>
            </w:r>
          </w:p>
        </w:tc>
        <w:tc>
          <w:tcPr>
            <w:tcW w:w="1819" w:type="dxa"/>
            <w:shd w:val="clear" w:color="auto" w:fill="auto"/>
          </w:tcPr>
          <w:p w14:paraId="00BB380C"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452/100 000 en la población</w:t>
            </w:r>
          </w:p>
        </w:tc>
        <w:tc>
          <w:tcPr>
            <w:tcW w:w="2000" w:type="dxa"/>
            <w:shd w:val="clear" w:color="auto" w:fill="auto"/>
          </w:tcPr>
          <w:p w14:paraId="2961E44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Censo de 2017, vol. 4, pág. 31</w:t>
            </w:r>
          </w:p>
        </w:tc>
      </w:tr>
      <w:tr w:rsidR="00DD7A07" w:rsidRPr="00247FEB" w14:paraId="0BF3E08E" w14:textId="77777777" w:rsidTr="00247FEB">
        <w:trPr>
          <w:trHeight w:val="240"/>
        </w:trPr>
        <w:tc>
          <w:tcPr>
            <w:tcW w:w="2212" w:type="dxa"/>
            <w:shd w:val="clear" w:color="auto" w:fill="auto"/>
          </w:tcPr>
          <w:p w14:paraId="284CE097" w14:textId="20F398EF" w:rsidR="00DD7A07" w:rsidRPr="00247FEB" w:rsidRDefault="00DD7A07" w:rsidP="00DB5D44">
            <w:pPr>
              <w:pStyle w:val="SingleTxtG"/>
              <w:tabs>
                <w:tab w:val="clear" w:pos="1701"/>
                <w:tab w:val="clear" w:pos="2268"/>
                <w:tab w:val="clear" w:pos="2835"/>
              </w:tabs>
              <w:spacing w:before="40"/>
              <w:ind w:left="0" w:right="0"/>
              <w:jc w:val="left"/>
              <w:rPr>
                <w:lang w:val="es-ES_tradnl"/>
              </w:rPr>
            </w:pPr>
            <w:r w:rsidRPr="00247FEB">
              <w:rPr>
                <w:lang w:val="es-ES_tradnl"/>
              </w:rPr>
              <w:t>Porcentaje de mujeres en edad de procrear que usan anticonceptivos o cuyas parejas usan</w:t>
            </w:r>
            <w:r w:rsidR="00DB5D44">
              <w:rPr>
                <w:lang w:val="es-ES_tradnl"/>
              </w:rPr>
              <w:t xml:space="preserve"> </w:t>
            </w:r>
            <w:r w:rsidRPr="00247FEB">
              <w:rPr>
                <w:lang w:val="es-ES_tradnl"/>
              </w:rPr>
              <w:t>anticonceptivos</w:t>
            </w:r>
          </w:p>
        </w:tc>
        <w:tc>
          <w:tcPr>
            <w:tcW w:w="1616" w:type="dxa"/>
            <w:shd w:val="clear" w:color="auto" w:fill="auto"/>
          </w:tcPr>
          <w:p w14:paraId="2850C3D8" w14:textId="33283183"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65,2</w:t>
            </w:r>
            <w:r w:rsidR="009B37DC">
              <w:rPr>
                <w:lang w:val="es-ES_tradnl"/>
              </w:rPr>
              <w:t xml:space="preserve"> </w:t>
            </w:r>
            <w:r w:rsidRPr="00247FEB">
              <w:rPr>
                <w:lang w:val="es-ES_tradnl"/>
              </w:rPr>
              <w:t>%</w:t>
            </w:r>
          </w:p>
        </w:tc>
        <w:tc>
          <w:tcPr>
            <w:tcW w:w="1819" w:type="dxa"/>
            <w:shd w:val="clear" w:color="auto" w:fill="auto"/>
          </w:tcPr>
          <w:p w14:paraId="3D75F7C8" w14:textId="2BC26E56"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66,1</w:t>
            </w:r>
            <w:r w:rsidR="009B37DC">
              <w:rPr>
                <w:lang w:val="es-ES_tradnl"/>
              </w:rPr>
              <w:t xml:space="preserve"> </w:t>
            </w:r>
            <w:r w:rsidRPr="00247FEB">
              <w:rPr>
                <w:lang w:val="es-ES_tradnl"/>
              </w:rPr>
              <w:t>%</w:t>
            </w:r>
          </w:p>
        </w:tc>
        <w:tc>
          <w:tcPr>
            <w:tcW w:w="2000" w:type="dxa"/>
            <w:shd w:val="clear" w:color="auto" w:fill="auto"/>
          </w:tcPr>
          <w:p w14:paraId="71AF83FA"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MICS 2010 (página v)</w:t>
            </w:r>
          </w:p>
          <w:p w14:paraId="7567033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MICS 2014 (página v)</w:t>
            </w:r>
          </w:p>
        </w:tc>
      </w:tr>
      <w:tr w:rsidR="00DD7A07" w:rsidRPr="00247FEB" w14:paraId="63A8D063" w14:textId="77777777" w:rsidTr="00247FEB">
        <w:trPr>
          <w:trHeight w:val="240"/>
        </w:trPr>
        <w:tc>
          <w:tcPr>
            <w:tcW w:w="2212" w:type="dxa"/>
            <w:shd w:val="clear" w:color="auto" w:fill="auto"/>
          </w:tcPr>
          <w:p w14:paraId="25FA4D47"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Esperanza de vida</w:t>
            </w:r>
          </w:p>
        </w:tc>
        <w:tc>
          <w:tcPr>
            <w:tcW w:w="1616" w:type="dxa"/>
            <w:shd w:val="clear" w:color="auto" w:fill="auto"/>
          </w:tcPr>
          <w:p w14:paraId="0E735E49"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shd w:val="clear" w:color="auto" w:fill="auto"/>
          </w:tcPr>
          <w:p w14:paraId="7AF4C08D"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2017</w:t>
            </w:r>
          </w:p>
          <w:p w14:paraId="1A8BDD9B" w14:textId="3B7EBF05"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58,85</w:t>
            </w:r>
            <w:r w:rsidR="009B37DC">
              <w:rPr>
                <w:lang w:val="es-ES_tradnl"/>
              </w:rPr>
              <w:t xml:space="preserve"> </w:t>
            </w:r>
            <w:r w:rsidRPr="00247FEB">
              <w:rPr>
                <w:lang w:val="es-ES_tradnl"/>
              </w:rPr>
              <w:t>% hombres</w:t>
            </w:r>
          </w:p>
          <w:p w14:paraId="02C14ADF" w14:textId="3F47DFB6"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63,52</w:t>
            </w:r>
            <w:r w:rsidR="009B37DC">
              <w:rPr>
                <w:lang w:val="es-ES_tradnl"/>
              </w:rPr>
              <w:t xml:space="preserve"> </w:t>
            </w:r>
            <w:r w:rsidRPr="00247FEB">
              <w:rPr>
                <w:lang w:val="es-ES_tradnl"/>
              </w:rPr>
              <w:t>% mujeres</w:t>
            </w:r>
          </w:p>
        </w:tc>
        <w:tc>
          <w:tcPr>
            <w:tcW w:w="2000" w:type="dxa"/>
            <w:shd w:val="clear" w:color="auto" w:fill="auto"/>
          </w:tcPr>
          <w:p w14:paraId="4C61EC08"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Censo de 2017, vol. 4, pág. 31</w:t>
            </w:r>
          </w:p>
        </w:tc>
      </w:tr>
      <w:tr w:rsidR="00DD7A07" w:rsidRPr="00247FEB" w14:paraId="668B9EEE" w14:textId="77777777" w:rsidTr="00247FEB">
        <w:trPr>
          <w:trHeight w:val="240"/>
        </w:trPr>
        <w:tc>
          <w:tcPr>
            <w:tcW w:w="2212" w:type="dxa"/>
            <w:shd w:val="clear" w:color="auto" w:fill="auto"/>
          </w:tcPr>
          <w:p w14:paraId="5E4F62DE"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Tasa de fecundidad</w:t>
            </w:r>
          </w:p>
        </w:tc>
        <w:tc>
          <w:tcPr>
            <w:tcW w:w="1616" w:type="dxa"/>
            <w:shd w:val="clear" w:color="auto" w:fill="auto"/>
          </w:tcPr>
          <w:p w14:paraId="2690D6FC" w14:textId="79E6CB16"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4,0</w:t>
            </w:r>
            <w:r w:rsidR="00E27B5C">
              <w:rPr>
                <w:lang w:val="es-ES_tradnl"/>
              </w:rPr>
              <w:t xml:space="preserve"> </w:t>
            </w:r>
            <w:r w:rsidRPr="00247FEB">
              <w:rPr>
                <w:lang w:val="es-ES_tradnl"/>
              </w:rPr>
              <w:t>% (2007)</w:t>
            </w:r>
          </w:p>
        </w:tc>
        <w:tc>
          <w:tcPr>
            <w:tcW w:w="1819" w:type="dxa"/>
            <w:shd w:val="clear" w:color="auto" w:fill="auto"/>
          </w:tcPr>
          <w:p w14:paraId="1D945073" w14:textId="0C9E0C1F"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3,2</w:t>
            </w:r>
            <w:r w:rsidR="009B37DC">
              <w:rPr>
                <w:lang w:val="es-ES_tradnl"/>
              </w:rPr>
              <w:t xml:space="preserve"> </w:t>
            </w:r>
            <w:r w:rsidRPr="00247FEB">
              <w:rPr>
                <w:lang w:val="es-ES_tradnl"/>
              </w:rPr>
              <w:t>% (2014 y 2017)</w:t>
            </w:r>
          </w:p>
        </w:tc>
        <w:tc>
          <w:tcPr>
            <w:tcW w:w="2000" w:type="dxa"/>
            <w:shd w:val="clear" w:color="auto" w:fill="auto"/>
          </w:tcPr>
          <w:p w14:paraId="5DDF098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MICS 2014</w:t>
            </w:r>
          </w:p>
          <w:p w14:paraId="507D0091"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Censo de 2017</w:t>
            </w:r>
          </w:p>
        </w:tc>
      </w:tr>
      <w:tr w:rsidR="00DD7A07" w:rsidRPr="00247FEB" w14:paraId="12E3B735" w14:textId="77777777" w:rsidTr="00247FEB">
        <w:trPr>
          <w:trHeight w:val="240"/>
        </w:trPr>
        <w:tc>
          <w:tcPr>
            <w:tcW w:w="2212" w:type="dxa"/>
            <w:shd w:val="clear" w:color="auto" w:fill="auto"/>
          </w:tcPr>
          <w:p w14:paraId="155CEBA7"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Abortos médicos como proporción de los nacidos vivos</w:t>
            </w:r>
          </w:p>
        </w:tc>
        <w:tc>
          <w:tcPr>
            <w:tcW w:w="1616" w:type="dxa"/>
            <w:shd w:val="clear" w:color="auto" w:fill="auto"/>
          </w:tcPr>
          <w:p w14:paraId="28C91B52"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Sin datos</w:t>
            </w:r>
          </w:p>
        </w:tc>
        <w:tc>
          <w:tcPr>
            <w:tcW w:w="1819" w:type="dxa"/>
            <w:shd w:val="clear" w:color="auto" w:fill="auto"/>
          </w:tcPr>
          <w:p w14:paraId="4629CE5D"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Sin datos</w:t>
            </w:r>
          </w:p>
        </w:tc>
        <w:tc>
          <w:tcPr>
            <w:tcW w:w="2000" w:type="dxa"/>
            <w:shd w:val="clear" w:color="auto" w:fill="auto"/>
          </w:tcPr>
          <w:p w14:paraId="4CDE9AC1"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Sin fuente</w:t>
            </w:r>
          </w:p>
        </w:tc>
      </w:tr>
      <w:tr w:rsidR="00DD7A07" w:rsidRPr="00247FEB" w14:paraId="7AABF25D" w14:textId="77777777" w:rsidTr="00247FEB">
        <w:trPr>
          <w:trHeight w:val="240"/>
        </w:trPr>
        <w:tc>
          <w:tcPr>
            <w:tcW w:w="2212" w:type="dxa"/>
            <w:shd w:val="clear" w:color="auto" w:fill="auto"/>
          </w:tcPr>
          <w:p w14:paraId="44F81E9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 xml:space="preserve">Prevalencia de infección por el VIH/sida </w:t>
            </w:r>
          </w:p>
        </w:tc>
        <w:tc>
          <w:tcPr>
            <w:tcW w:w="1616" w:type="dxa"/>
            <w:shd w:val="clear" w:color="auto" w:fill="auto"/>
          </w:tcPr>
          <w:p w14:paraId="7DBAFC8B"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Encuesta de medición de la incidencia del VIH en Swazilandia 2 (SHIMS2), 2016</w:t>
            </w:r>
          </w:p>
          <w:p w14:paraId="09775157" w14:textId="2F8B29A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27</w:t>
            </w:r>
            <w:r w:rsidR="009B37DC">
              <w:rPr>
                <w:lang w:val="es-ES_tradnl"/>
              </w:rPr>
              <w:t xml:space="preserve"> </w:t>
            </w:r>
            <w:r w:rsidRPr="00247FEB">
              <w:rPr>
                <w:lang w:val="es-ES_tradnl"/>
              </w:rPr>
              <w:t>% general</w:t>
            </w:r>
          </w:p>
          <w:p w14:paraId="41783F5C"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20,4 % hombres</w:t>
            </w:r>
          </w:p>
          <w:p w14:paraId="3D23949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lastRenderedPageBreak/>
              <w:t>32,5 % mujeres</w:t>
            </w:r>
          </w:p>
        </w:tc>
        <w:tc>
          <w:tcPr>
            <w:tcW w:w="1819" w:type="dxa"/>
            <w:shd w:val="clear" w:color="auto" w:fill="auto"/>
          </w:tcPr>
          <w:p w14:paraId="19079150" w14:textId="0D7F7396"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lastRenderedPageBreak/>
              <w:t>27</w:t>
            </w:r>
            <w:r w:rsidR="009B37DC">
              <w:rPr>
                <w:lang w:val="es-ES_tradnl"/>
              </w:rPr>
              <w:t xml:space="preserve"> </w:t>
            </w:r>
            <w:r w:rsidRPr="00247FEB">
              <w:rPr>
                <w:lang w:val="es-ES_tradnl"/>
              </w:rPr>
              <w:t>% general</w:t>
            </w:r>
          </w:p>
          <w:p w14:paraId="525E6F98"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20,9 % hombres</w:t>
            </w:r>
          </w:p>
          <w:p w14:paraId="0BEC09A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33 % mujeres</w:t>
            </w:r>
          </w:p>
        </w:tc>
        <w:tc>
          <w:tcPr>
            <w:tcW w:w="2000" w:type="dxa"/>
            <w:shd w:val="clear" w:color="auto" w:fill="auto"/>
          </w:tcPr>
          <w:p w14:paraId="793A8FDF" w14:textId="683D076D"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SHIMS1 2010 (página</w:t>
            </w:r>
            <w:r w:rsidR="00E27B5C">
              <w:rPr>
                <w:lang w:val="es-ES_tradnl"/>
              </w:rPr>
              <w:t> </w:t>
            </w:r>
            <w:r w:rsidRPr="00247FEB">
              <w:rPr>
                <w:lang w:val="es-ES_tradnl"/>
              </w:rPr>
              <w:t>21)</w:t>
            </w:r>
          </w:p>
          <w:p w14:paraId="56AE6029"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Informe de estimaciones y proyecciones sobre el VIH, 2021</w:t>
            </w:r>
          </w:p>
        </w:tc>
      </w:tr>
      <w:tr w:rsidR="00DD7A07" w:rsidRPr="00247FEB" w14:paraId="480B37B5" w14:textId="77777777" w:rsidTr="00247FEB">
        <w:trPr>
          <w:trHeight w:val="240"/>
        </w:trPr>
        <w:tc>
          <w:tcPr>
            <w:tcW w:w="2212" w:type="dxa"/>
            <w:shd w:val="clear" w:color="auto" w:fill="auto"/>
          </w:tcPr>
          <w:p w14:paraId="317DC21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Tasa de incidentes de VIH</w:t>
            </w:r>
          </w:p>
        </w:tc>
        <w:tc>
          <w:tcPr>
            <w:tcW w:w="1616" w:type="dxa"/>
            <w:shd w:val="clear" w:color="auto" w:fill="auto"/>
          </w:tcPr>
          <w:p w14:paraId="408B99D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SHIMS1 2010</w:t>
            </w:r>
          </w:p>
          <w:p w14:paraId="46998A66" w14:textId="3D7D36FD"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2,4</w:t>
            </w:r>
            <w:r w:rsidR="009B37DC">
              <w:rPr>
                <w:lang w:val="es-ES_tradnl"/>
              </w:rPr>
              <w:t xml:space="preserve"> </w:t>
            </w:r>
            <w:r w:rsidRPr="00247FEB">
              <w:rPr>
                <w:lang w:val="es-ES_tradnl"/>
              </w:rPr>
              <w:t>% general</w:t>
            </w:r>
          </w:p>
          <w:p w14:paraId="0B5F34DD"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1,7 % hombres</w:t>
            </w:r>
          </w:p>
          <w:p w14:paraId="5E7BB28A" w14:textId="06BCDFCE"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2,45</w:t>
            </w:r>
            <w:r w:rsidR="009B37DC">
              <w:rPr>
                <w:lang w:val="es-ES_tradnl"/>
              </w:rPr>
              <w:t xml:space="preserve"> </w:t>
            </w:r>
            <w:r w:rsidRPr="00247FEB">
              <w:rPr>
                <w:lang w:val="es-ES_tradnl"/>
              </w:rPr>
              <w:t>% mujeres</w:t>
            </w:r>
          </w:p>
        </w:tc>
        <w:tc>
          <w:tcPr>
            <w:tcW w:w="1819" w:type="dxa"/>
            <w:shd w:val="clear" w:color="auto" w:fill="auto"/>
          </w:tcPr>
          <w:p w14:paraId="4A7D311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Estimaciones y proyecciones sobre el VIH</w:t>
            </w:r>
          </w:p>
          <w:p w14:paraId="3FD070AE"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1,0 % general</w:t>
            </w:r>
          </w:p>
          <w:p w14:paraId="3A7FA7B1"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0,62 % hombres</w:t>
            </w:r>
          </w:p>
          <w:p w14:paraId="4E50FB08"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1,47 % mujeres</w:t>
            </w:r>
          </w:p>
        </w:tc>
        <w:tc>
          <w:tcPr>
            <w:tcW w:w="2000" w:type="dxa"/>
            <w:shd w:val="clear" w:color="auto" w:fill="auto"/>
          </w:tcPr>
          <w:p w14:paraId="13BB318F"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SHIMS1 2010 (página 7)</w:t>
            </w:r>
          </w:p>
          <w:p w14:paraId="0F68F1A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Informe de estimaciones y proyecciones sobre el VIH, 2021</w:t>
            </w:r>
          </w:p>
        </w:tc>
      </w:tr>
      <w:tr w:rsidR="00DD7A07" w:rsidRPr="00247FEB" w14:paraId="1EBD8124" w14:textId="77777777" w:rsidTr="00247FEB">
        <w:trPr>
          <w:trHeight w:val="240"/>
        </w:trPr>
        <w:tc>
          <w:tcPr>
            <w:tcW w:w="2212" w:type="dxa"/>
            <w:shd w:val="clear" w:color="auto" w:fill="auto"/>
          </w:tcPr>
          <w:p w14:paraId="716502C0"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Muertes relacionadas con el sida</w:t>
            </w:r>
          </w:p>
        </w:tc>
        <w:tc>
          <w:tcPr>
            <w:tcW w:w="1616" w:type="dxa"/>
            <w:shd w:val="clear" w:color="auto" w:fill="auto"/>
          </w:tcPr>
          <w:p w14:paraId="4B27847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Estimaciones sobre el VIH (2019)</w:t>
            </w:r>
          </w:p>
          <w:p w14:paraId="4610FDA1"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2.500 en total</w:t>
            </w:r>
          </w:p>
          <w:p w14:paraId="14DED8C4"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1.100 hombres</w:t>
            </w:r>
          </w:p>
          <w:p w14:paraId="442E916C"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1.400 mujeres</w:t>
            </w:r>
          </w:p>
        </w:tc>
        <w:tc>
          <w:tcPr>
            <w:tcW w:w="1819" w:type="dxa"/>
            <w:shd w:val="clear" w:color="auto" w:fill="auto"/>
          </w:tcPr>
          <w:p w14:paraId="498DBB3E"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Estimaciones sobre el VIH (2020)</w:t>
            </w:r>
          </w:p>
          <w:p w14:paraId="5D551FA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2 400 en total</w:t>
            </w:r>
          </w:p>
          <w:p w14:paraId="25AC1340"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1.100 hombres</w:t>
            </w:r>
          </w:p>
          <w:p w14:paraId="556B3FF6"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1.300 mujeres</w:t>
            </w:r>
          </w:p>
        </w:tc>
        <w:tc>
          <w:tcPr>
            <w:tcW w:w="2000" w:type="dxa"/>
            <w:shd w:val="clear" w:color="auto" w:fill="auto"/>
          </w:tcPr>
          <w:p w14:paraId="0E81A5AC"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Informe de estimaciones y proyecciones sobre el VIH, 2021</w:t>
            </w:r>
          </w:p>
        </w:tc>
      </w:tr>
      <w:tr w:rsidR="00DD7A07" w:rsidRPr="00247FEB" w14:paraId="4CB5FF21" w14:textId="77777777" w:rsidTr="00247FEB">
        <w:trPr>
          <w:trHeight w:val="240"/>
        </w:trPr>
        <w:tc>
          <w:tcPr>
            <w:tcW w:w="2212" w:type="dxa"/>
            <w:shd w:val="clear" w:color="auto" w:fill="auto"/>
          </w:tcPr>
          <w:p w14:paraId="67100AC2"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Prevalencia de las principales enfermedades infecciosas</w:t>
            </w:r>
          </w:p>
        </w:tc>
        <w:tc>
          <w:tcPr>
            <w:tcW w:w="1616" w:type="dxa"/>
            <w:shd w:val="clear" w:color="auto" w:fill="auto"/>
          </w:tcPr>
          <w:p w14:paraId="6D7995A8"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shd w:val="clear" w:color="auto" w:fill="auto"/>
          </w:tcPr>
          <w:p w14:paraId="6C6F3E6C" w14:textId="10109283"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54</w:t>
            </w:r>
            <w:r w:rsidR="009B37DC">
              <w:rPr>
                <w:lang w:val="es-ES_tradnl"/>
              </w:rPr>
              <w:t xml:space="preserve"> </w:t>
            </w:r>
            <w:r w:rsidRPr="00247FEB">
              <w:rPr>
                <w:lang w:val="es-ES_tradnl"/>
              </w:rPr>
              <w:t>% (Resumen de la OMS sobre las enfermedades no transmisibles, 2016)</w:t>
            </w:r>
          </w:p>
        </w:tc>
        <w:tc>
          <w:tcPr>
            <w:tcW w:w="2000" w:type="dxa"/>
            <w:shd w:val="clear" w:color="auto" w:fill="auto"/>
          </w:tcPr>
          <w:p w14:paraId="02BAA0C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Resumen de la OMS sobre las enfermedades no transmisibles en Eswatini, 2016</w:t>
            </w:r>
          </w:p>
        </w:tc>
      </w:tr>
      <w:tr w:rsidR="00DD7A07" w:rsidRPr="00247FEB" w14:paraId="24880CCE" w14:textId="77777777" w:rsidTr="00247FEB">
        <w:trPr>
          <w:trHeight w:val="240"/>
        </w:trPr>
        <w:tc>
          <w:tcPr>
            <w:tcW w:w="2212" w:type="dxa"/>
            <w:tcBorders>
              <w:bottom w:val="single" w:sz="12" w:space="0" w:color="auto"/>
            </w:tcBorders>
            <w:shd w:val="clear" w:color="auto" w:fill="auto"/>
          </w:tcPr>
          <w:p w14:paraId="7D0967DC"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Prevalencia de las principales enfermedades no transmisibles</w:t>
            </w:r>
          </w:p>
        </w:tc>
        <w:tc>
          <w:tcPr>
            <w:tcW w:w="1616" w:type="dxa"/>
            <w:tcBorders>
              <w:bottom w:val="single" w:sz="12" w:space="0" w:color="auto"/>
            </w:tcBorders>
            <w:shd w:val="clear" w:color="auto" w:fill="auto"/>
          </w:tcPr>
          <w:p w14:paraId="6CE24FB7"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p>
        </w:tc>
        <w:tc>
          <w:tcPr>
            <w:tcW w:w="1819" w:type="dxa"/>
            <w:tcBorders>
              <w:bottom w:val="single" w:sz="12" w:space="0" w:color="auto"/>
            </w:tcBorders>
            <w:shd w:val="clear" w:color="auto" w:fill="auto"/>
          </w:tcPr>
          <w:p w14:paraId="411915CB" w14:textId="078F73FE"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13</w:t>
            </w:r>
            <w:r w:rsidR="009B37DC">
              <w:rPr>
                <w:lang w:val="es-ES_tradnl"/>
              </w:rPr>
              <w:t xml:space="preserve"> </w:t>
            </w:r>
            <w:r w:rsidRPr="00247FEB">
              <w:rPr>
                <w:lang w:val="es-ES_tradnl"/>
              </w:rPr>
              <w:t>% enfermedades cardiovasculares</w:t>
            </w:r>
          </w:p>
          <w:p w14:paraId="7A65DF64" w14:textId="296E00ED"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10</w:t>
            </w:r>
            <w:r w:rsidR="009B37DC">
              <w:rPr>
                <w:lang w:val="es-ES_tradnl"/>
              </w:rPr>
              <w:t xml:space="preserve"> </w:t>
            </w:r>
            <w:r w:rsidRPr="00247FEB">
              <w:rPr>
                <w:lang w:val="es-ES_tradnl"/>
              </w:rPr>
              <w:t>% lesiones</w:t>
            </w:r>
          </w:p>
          <w:p w14:paraId="3137E695" w14:textId="6270C59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6</w:t>
            </w:r>
            <w:r w:rsidR="009B37DC">
              <w:rPr>
                <w:lang w:val="es-ES_tradnl"/>
              </w:rPr>
              <w:t xml:space="preserve"> </w:t>
            </w:r>
            <w:r w:rsidRPr="00247FEB">
              <w:rPr>
                <w:lang w:val="es-ES_tradnl"/>
              </w:rPr>
              <w:t>% cáncer</w:t>
            </w:r>
          </w:p>
          <w:p w14:paraId="4895A14B" w14:textId="41E8FFEC"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6</w:t>
            </w:r>
            <w:r w:rsidR="009B37DC">
              <w:rPr>
                <w:lang w:val="es-ES_tradnl"/>
              </w:rPr>
              <w:t xml:space="preserve"> </w:t>
            </w:r>
            <w:r w:rsidRPr="00247FEB">
              <w:rPr>
                <w:lang w:val="es-ES_tradnl"/>
              </w:rPr>
              <w:t>% diabetes</w:t>
            </w:r>
          </w:p>
          <w:p w14:paraId="2F5998CF" w14:textId="29CD4206"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3</w:t>
            </w:r>
            <w:r w:rsidR="009B37DC">
              <w:rPr>
                <w:lang w:val="es-ES_tradnl"/>
              </w:rPr>
              <w:t xml:space="preserve"> </w:t>
            </w:r>
            <w:r w:rsidRPr="00247FEB">
              <w:rPr>
                <w:lang w:val="es-ES_tradnl"/>
              </w:rPr>
              <w:t>% enfermedades respiratorias crónicas</w:t>
            </w:r>
          </w:p>
          <w:p w14:paraId="1B47F985" w14:textId="106146AB"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10</w:t>
            </w:r>
            <w:r w:rsidR="009B37DC">
              <w:rPr>
                <w:lang w:val="es-ES_tradnl"/>
              </w:rPr>
              <w:t xml:space="preserve"> </w:t>
            </w:r>
            <w:r w:rsidRPr="00247FEB">
              <w:rPr>
                <w:lang w:val="es-ES_tradnl"/>
              </w:rPr>
              <w:t>% otras enfermedades no transmisibles</w:t>
            </w:r>
          </w:p>
        </w:tc>
        <w:tc>
          <w:tcPr>
            <w:tcW w:w="2000" w:type="dxa"/>
            <w:tcBorders>
              <w:bottom w:val="single" w:sz="12" w:space="0" w:color="auto"/>
            </w:tcBorders>
            <w:shd w:val="clear" w:color="auto" w:fill="auto"/>
          </w:tcPr>
          <w:p w14:paraId="333C1F43" w14:textId="77777777" w:rsidR="00DD7A07" w:rsidRPr="00247FEB" w:rsidRDefault="00DD7A07" w:rsidP="00247FEB">
            <w:pPr>
              <w:pStyle w:val="SingleTxtG"/>
              <w:tabs>
                <w:tab w:val="clear" w:pos="1701"/>
                <w:tab w:val="clear" w:pos="2268"/>
                <w:tab w:val="clear" w:pos="2835"/>
              </w:tabs>
              <w:spacing w:before="40"/>
              <w:ind w:left="0" w:right="0"/>
              <w:jc w:val="left"/>
              <w:rPr>
                <w:lang w:val="es-ES_tradnl"/>
              </w:rPr>
            </w:pPr>
            <w:r w:rsidRPr="00247FEB">
              <w:rPr>
                <w:lang w:val="es-ES_tradnl"/>
              </w:rPr>
              <w:t>Resumen de la OMS sobre las enfermedades no transmisibles en Eswatini, 2016</w:t>
            </w:r>
          </w:p>
        </w:tc>
      </w:tr>
    </w:tbl>
    <w:p w14:paraId="12600EE9" w14:textId="6559F79F" w:rsidR="00DD7A07" w:rsidRPr="00DD7A07" w:rsidRDefault="00247FEB" w:rsidP="00247FEB">
      <w:pPr>
        <w:pStyle w:val="HChG"/>
        <w:rPr>
          <w:lang w:val="es-ES_tradnl"/>
        </w:rPr>
      </w:pPr>
      <w:bookmarkStart w:id="15" w:name="_Toc120527152"/>
      <w:r>
        <w:rPr>
          <w:lang w:val="es-ES_tradnl"/>
        </w:rPr>
        <w:tab/>
      </w:r>
      <w:r w:rsidR="00DD7A07" w:rsidRPr="00DD7A07">
        <w:rPr>
          <w:lang w:val="es-ES_tradnl"/>
        </w:rPr>
        <w:t>II.</w:t>
      </w:r>
      <w:r w:rsidR="00DD7A07" w:rsidRPr="00DD7A07">
        <w:rPr>
          <w:lang w:val="es-ES_tradnl"/>
        </w:rPr>
        <w:tab/>
        <w:t>Estructura constitucional, política y jurídica del Estado</w:t>
      </w:r>
      <w:bookmarkEnd w:id="15"/>
    </w:p>
    <w:p w14:paraId="0A28AC7B" w14:textId="477D6A2D" w:rsidR="00DD7A07" w:rsidRPr="00DD7A07" w:rsidRDefault="00247FEB" w:rsidP="00247FEB">
      <w:pPr>
        <w:pStyle w:val="H1G"/>
        <w:rPr>
          <w:lang w:val="es-ES_tradnl"/>
        </w:rPr>
      </w:pPr>
      <w:bookmarkStart w:id="16" w:name="_Toc120527153"/>
      <w:r>
        <w:rPr>
          <w:lang w:val="es-ES_tradnl"/>
        </w:rPr>
        <w:tab/>
      </w:r>
      <w:r w:rsidR="00DD7A07" w:rsidRPr="00DD7A07">
        <w:rPr>
          <w:lang w:val="es-ES_tradnl"/>
        </w:rPr>
        <w:tab/>
        <w:t>La Constitución</w:t>
      </w:r>
      <w:bookmarkEnd w:id="16"/>
    </w:p>
    <w:p w14:paraId="556DA820" w14:textId="77777777" w:rsidR="00DD7A07" w:rsidRPr="00DD7A07" w:rsidRDefault="00DD7A07" w:rsidP="00DD7A07">
      <w:pPr>
        <w:pStyle w:val="SingleTxtG"/>
        <w:rPr>
          <w:lang w:val="es-ES_tradnl"/>
        </w:rPr>
      </w:pPr>
      <w:r w:rsidRPr="00DD7A07">
        <w:rPr>
          <w:lang w:val="es-ES_tradnl"/>
        </w:rPr>
        <w:t>49.</w:t>
      </w:r>
      <w:r w:rsidRPr="00DD7A07">
        <w:rPr>
          <w:lang w:val="es-ES_tradnl"/>
        </w:rPr>
        <w:tab/>
        <w:t>La Constitución del Reino de Eswatini núm. 001 de 2005 entró en vigor el 8 de febrero de 2006. La Constitución afirma su supremacía y, como se indica en el preámbulo, refleja las aspiraciones del pueblo de Eswatini en cuanto al tipo de sistema de gobernanza democrática que este aspira a plasmar, incluidos los derechos que deberían estar protegidos por sus disposiciones.</w:t>
      </w:r>
    </w:p>
    <w:p w14:paraId="6AD7AB5D" w14:textId="18649274" w:rsidR="00DD7A07" w:rsidRPr="00DD7A07" w:rsidRDefault="00DD7A07" w:rsidP="00DD7A07">
      <w:pPr>
        <w:pStyle w:val="SingleTxtG"/>
        <w:rPr>
          <w:lang w:val="es-ES_tradnl"/>
        </w:rPr>
      </w:pPr>
      <w:r w:rsidRPr="00DD7A07">
        <w:rPr>
          <w:lang w:val="es-ES_tradnl"/>
        </w:rPr>
        <w:t>50.</w:t>
      </w:r>
      <w:r w:rsidRPr="00DD7A07">
        <w:rPr>
          <w:lang w:val="es-ES_tradnl"/>
        </w:rPr>
        <w:tab/>
        <w:t xml:space="preserve">Antes de que se promulgara la Constitución, el Rey gobernaba Eswatini conforme a la proclamación núm. 01 de 1973, por la que se derogaba la Constitución de 1968. La derogación se justificaba alegando que esa Constitución </w:t>
      </w:r>
      <w:r w:rsidR="00765167">
        <w:rPr>
          <w:lang w:val="es-ES_tradnl"/>
        </w:rPr>
        <w:t>“</w:t>
      </w:r>
      <w:r w:rsidRPr="00DD7A07">
        <w:rPr>
          <w:lang w:val="es-ES_tradnl"/>
        </w:rPr>
        <w:t>no había creado un entorno propicio a la buena gobernanza y el mantenimiento de la paz y el orden, por lo que suponía un obstáculo al desarrollo progresivo en el país</w:t>
      </w:r>
      <w:r w:rsidR="00765167">
        <w:rPr>
          <w:lang w:val="es-ES_tradnl"/>
        </w:rPr>
        <w:t>”</w:t>
      </w:r>
      <w:r w:rsidRPr="00DD7A07">
        <w:rPr>
          <w:lang w:val="es-ES_tradnl"/>
        </w:rPr>
        <w:t xml:space="preserve">. Otra debilidad detectada por el Parlamento consistía en que la Constitución de independencia </w:t>
      </w:r>
      <w:r w:rsidR="00765167">
        <w:rPr>
          <w:lang w:val="es-ES_tradnl"/>
        </w:rPr>
        <w:t>“</w:t>
      </w:r>
      <w:r w:rsidRPr="00DD7A07">
        <w:rPr>
          <w:lang w:val="es-ES_tradnl"/>
        </w:rPr>
        <w:t>no reflejaba las aspiraciones del pueblo de Eswatini ni articulaba un sistema preferente de gobernanza definido por emaswati, el pueblo de Eswatini</w:t>
      </w:r>
      <w:r w:rsidR="00765167">
        <w:rPr>
          <w:lang w:val="es-ES_tradnl"/>
        </w:rPr>
        <w:t>”</w:t>
      </w:r>
      <w:r w:rsidRPr="00DD7A07">
        <w:rPr>
          <w:lang w:val="es-ES_tradnl"/>
        </w:rPr>
        <w:t>.</w:t>
      </w:r>
    </w:p>
    <w:p w14:paraId="6ED60385" w14:textId="4A2847E8" w:rsidR="00DD7A07" w:rsidRPr="00DD7A07" w:rsidRDefault="00247FEB" w:rsidP="00247FEB">
      <w:pPr>
        <w:pStyle w:val="H23G"/>
        <w:rPr>
          <w:lang w:val="es-ES_tradnl"/>
        </w:rPr>
      </w:pPr>
      <w:r>
        <w:rPr>
          <w:lang w:val="es-ES_tradnl"/>
        </w:rPr>
        <w:lastRenderedPageBreak/>
        <w:tab/>
      </w:r>
      <w:r w:rsidR="00DD7A07" w:rsidRPr="00DD7A07">
        <w:rPr>
          <w:lang w:val="es-ES_tradnl"/>
        </w:rPr>
        <w:tab/>
        <w:t>A continuación se exponen sucintamente los antecedentes de la elaboración de</w:t>
      </w:r>
      <w:r>
        <w:rPr>
          <w:lang w:val="es-ES_tradnl"/>
        </w:rPr>
        <w:t> </w:t>
      </w:r>
      <w:r w:rsidR="00DD7A07" w:rsidRPr="00DD7A07">
        <w:rPr>
          <w:lang w:val="es-ES_tradnl"/>
        </w:rPr>
        <w:t>la</w:t>
      </w:r>
      <w:r>
        <w:rPr>
          <w:lang w:val="es-ES_tradnl"/>
        </w:rPr>
        <w:t> </w:t>
      </w:r>
      <w:r w:rsidR="00DD7A07" w:rsidRPr="00DD7A07">
        <w:rPr>
          <w:lang w:val="es-ES_tradnl"/>
        </w:rPr>
        <w:t>actual Constitución</w:t>
      </w:r>
    </w:p>
    <w:p w14:paraId="23520585" w14:textId="77777777" w:rsidR="00DD7A07" w:rsidRPr="00DD7A07" w:rsidRDefault="00DD7A07" w:rsidP="00DD7A07">
      <w:pPr>
        <w:pStyle w:val="SingleTxtG"/>
        <w:rPr>
          <w:lang w:val="es-ES_tradnl"/>
        </w:rPr>
      </w:pPr>
      <w:r w:rsidRPr="00DD7A07">
        <w:rPr>
          <w:lang w:val="es-ES_tradnl"/>
        </w:rPr>
        <w:t>51.</w:t>
      </w:r>
      <w:r w:rsidRPr="00DD7A07">
        <w:rPr>
          <w:lang w:val="es-ES_tradnl"/>
        </w:rPr>
        <w:tab/>
        <w:t>En 1992 se creó la Comisión de Revisión de Tinkhundla, a la que se encargó el proceso de definir un sistema democrático de gobernanza para el Reino de Eswatini. La Comisión, que estaba provista de atribuciones, tenía el mandato de centrar su atención en las cuestiones esenciales en que podía sustentarse el proceso democrático en Eswatini, incluida la definición del carácter legislativo de un sistema preferente de gobernanza. Asimismo, se creó a partir de una comisión anterior que recabó opiniones de los ciudadanos de Eswatini en el marco de un proceso consultivo sobre una orientación política del Reino que respondiera a sus aspiraciones.</w:t>
      </w:r>
    </w:p>
    <w:p w14:paraId="1CAA9111" w14:textId="7DD0C56D" w:rsidR="00DD7A07" w:rsidRPr="00DD7A07" w:rsidRDefault="00DD7A07" w:rsidP="00DD7A07">
      <w:pPr>
        <w:pStyle w:val="SingleTxtG"/>
        <w:rPr>
          <w:lang w:val="es-ES_tradnl"/>
        </w:rPr>
      </w:pPr>
      <w:r w:rsidRPr="00DD7A07">
        <w:rPr>
          <w:lang w:val="es-ES_tradnl"/>
        </w:rPr>
        <w:t>52.</w:t>
      </w:r>
      <w:r w:rsidRPr="00DD7A07">
        <w:rPr>
          <w:lang w:val="es-ES_tradnl"/>
        </w:rPr>
        <w:tab/>
        <w:t xml:space="preserve">Sin embargo, el mandato de la Comisión de Revisión de Tinkhundla tenía un carácter limitado en la medida en que se centraba exclusivamente en el poder legislativo del </w:t>
      </w:r>
      <w:r w:rsidR="00BF6292">
        <w:rPr>
          <w:lang w:val="es-ES_tradnl"/>
        </w:rPr>
        <w:t>G</w:t>
      </w:r>
      <w:r w:rsidRPr="00DD7A07">
        <w:rPr>
          <w:lang w:val="es-ES_tradnl"/>
        </w:rPr>
        <w:t xml:space="preserve">obierno. Una de sus constataciones principales era el reconocimiento de que </w:t>
      </w:r>
      <w:r w:rsidR="00765167">
        <w:rPr>
          <w:lang w:val="es-ES_tradnl"/>
        </w:rPr>
        <w:t>“</w:t>
      </w:r>
      <w:r w:rsidRPr="00DD7A07">
        <w:rPr>
          <w:lang w:val="es-ES_tradnl"/>
        </w:rPr>
        <w:t>una Constitución escrita de Eswatini que asentara la monarquía, el estado de derecho y la independencia del poder judicial y la soberanía del Rey en el Parlamento y el Consejo Consultivo del Rey era de importancia fundamental para promover la buena gobernanza, la democracia, la unidad nacional, la paz y la estabilidad en Eswatini</w:t>
      </w:r>
      <w:r w:rsidR="00765167">
        <w:rPr>
          <w:lang w:val="es-ES_tradnl"/>
        </w:rPr>
        <w:t>”</w:t>
      </w:r>
      <w:r w:rsidRPr="00DD7A07">
        <w:rPr>
          <w:lang w:val="es-ES_tradnl"/>
        </w:rPr>
        <w:t>.</w:t>
      </w:r>
    </w:p>
    <w:p w14:paraId="568BF32B" w14:textId="77777777" w:rsidR="00DD7A07" w:rsidRPr="00DD7A07" w:rsidRDefault="00DD7A07" w:rsidP="00DD7A07">
      <w:pPr>
        <w:pStyle w:val="SingleTxtG"/>
        <w:rPr>
          <w:lang w:val="es-ES_tradnl"/>
        </w:rPr>
      </w:pPr>
      <w:r w:rsidRPr="00DD7A07">
        <w:rPr>
          <w:lang w:val="es-ES_tradnl"/>
        </w:rPr>
        <w:t>53.</w:t>
      </w:r>
      <w:r w:rsidRPr="00DD7A07">
        <w:rPr>
          <w:lang w:val="es-ES_tradnl"/>
        </w:rPr>
        <w:tab/>
        <w:t>Por recomendación de esta comisión, conforme al decreto de reforma constitucional de 1996 se creó una Comisión de Reforma Constitucional cuyo mandato consistía en redactar la Constitución de Eswatini. Ello suponía que dicha Comisión, en el marco de un proceso de consulta con el pueblo de Eswatini, orientaría la conformación de los poderes político, ejecutivo y legislativo del gobierno, además de determinar los distintos derechos que la Constitución debía defender en virtud de una Carta de Derechos. Esta Constitución sería la ley suprema del país y fomentaría el constitucionalismo.</w:t>
      </w:r>
    </w:p>
    <w:p w14:paraId="51FCA916" w14:textId="77777777" w:rsidR="00DD7A07" w:rsidRPr="00DD7A07" w:rsidRDefault="00DD7A07" w:rsidP="00DD7A07">
      <w:pPr>
        <w:pStyle w:val="SingleTxtG"/>
        <w:rPr>
          <w:lang w:val="es-ES_tradnl"/>
        </w:rPr>
      </w:pPr>
      <w:r w:rsidRPr="00DD7A07">
        <w:rPr>
          <w:lang w:val="es-ES_tradnl"/>
        </w:rPr>
        <w:t>54.</w:t>
      </w:r>
      <w:r w:rsidRPr="00DD7A07">
        <w:rPr>
          <w:lang w:val="es-ES_tradnl"/>
        </w:rPr>
        <w:tab/>
        <w:t>El Comité de Redacción de la Constitución mantuvo consultas con diversos interesados del país para recabar aportaciones del pueblo de Eswatini sobre lo que quería ver incluido en la Constitución. Estos interesados formaban parte, entre otros ámbitos, del mundo académico, las jefaturas, organizaciones de la sociedad civil, organizaciones confesionales, los círculos empresariales y los organismos reguladores profesionales. El proceso de consulta culminó con la promulgación de la Constitución 001 del Reino de Eswatini de 2005.</w:t>
      </w:r>
    </w:p>
    <w:p w14:paraId="64EFA37B" w14:textId="34C52287" w:rsidR="00DD7A07" w:rsidRPr="00DD7A07" w:rsidRDefault="00247FEB" w:rsidP="00247FEB">
      <w:pPr>
        <w:pStyle w:val="H1G"/>
        <w:rPr>
          <w:lang w:val="es-ES_tradnl"/>
        </w:rPr>
      </w:pPr>
      <w:bookmarkStart w:id="17" w:name="_Toc120527154"/>
      <w:r>
        <w:rPr>
          <w:lang w:val="es-ES_tradnl"/>
        </w:rPr>
        <w:tab/>
      </w:r>
      <w:r w:rsidR="00DD7A07" w:rsidRPr="00DD7A07">
        <w:rPr>
          <w:lang w:val="es-ES_tradnl"/>
        </w:rPr>
        <w:tab/>
        <w:t>Sistema de gobierno</w:t>
      </w:r>
      <w:bookmarkEnd w:id="17"/>
    </w:p>
    <w:p w14:paraId="585F9480" w14:textId="77777777" w:rsidR="00DD7A07" w:rsidRPr="00DD7A07" w:rsidRDefault="00DD7A07" w:rsidP="00DD7A07">
      <w:pPr>
        <w:pStyle w:val="SingleTxtG"/>
        <w:rPr>
          <w:lang w:val="es-ES_tradnl"/>
        </w:rPr>
      </w:pPr>
      <w:r w:rsidRPr="00DD7A07">
        <w:rPr>
          <w:lang w:val="es-ES_tradnl"/>
        </w:rPr>
        <w:t>55.</w:t>
      </w:r>
      <w:r w:rsidRPr="00DD7A07">
        <w:rPr>
          <w:lang w:val="es-ES_tradnl"/>
        </w:rPr>
        <w:tab/>
        <w:t xml:space="preserve">El sistema de gobierno del Reino de Eswatini es un sistema </w:t>
      </w:r>
      <w:r w:rsidRPr="00123499">
        <w:rPr>
          <w:i/>
          <w:iCs/>
          <w:lang w:val="es-ES_tradnl"/>
        </w:rPr>
        <w:t>tinkhundla</w:t>
      </w:r>
      <w:r w:rsidRPr="00DD7A07">
        <w:rPr>
          <w:lang w:val="es-ES_tradnl"/>
        </w:rPr>
        <w:t xml:space="preserve"> democrático y participativo que hace hincapié en la transferencia del poder estatal del Gobierno central a las zonas </w:t>
      </w:r>
      <w:r w:rsidRPr="00123499">
        <w:rPr>
          <w:i/>
          <w:iCs/>
          <w:lang w:val="es-ES_tradnl"/>
        </w:rPr>
        <w:t>tinkhundla</w:t>
      </w:r>
      <w:r w:rsidRPr="00DD7A07">
        <w:rPr>
          <w:lang w:val="es-ES_tradnl"/>
        </w:rPr>
        <w:t xml:space="preserve"> y en el mérito individual como criterio para la elección a un cargo público o el correspondiente nombramiento</w:t>
      </w:r>
      <w:r w:rsidRPr="00E91D3B">
        <w:rPr>
          <w:sz w:val="18"/>
          <w:szCs w:val="18"/>
          <w:vertAlign w:val="superscript"/>
          <w:lang w:val="es-ES_tradnl"/>
        </w:rPr>
        <w:footnoteReference w:id="11"/>
      </w:r>
      <w:r w:rsidRPr="00DD7A07">
        <w:rPr>
          <w:lang w:val="es-ES_tradnl"/>
        </w:rPr>
        <w:t>.</w:t>
      </w:r>
    </w:p>
    <w:p w14:paraId="65D0E523" w14:textId="528BC596" w:rsidR="00DD7A07" w:rsidRPr="00DD7A07" w:rsidRDefault="00DD7A07" w:rsidP="00DD7A07">
      <w:pPr>
        <w:pStyle w:val="SingleTxtG"/>
        <w:rPr>
          <w:lang w:val="es-ES_tradnl"/>
        </w:rPr>
      </w:pPr>
      <w:r w:rsidRPr="00DD7A07">
        <w:rPr>
          <w:lang w:val="es-ES_tradnl"/>
        </w:rPr>
        <w:t>56.</w:t>
      </w:r>
      <w:r w:rsidRPr="00DD7A07">
        <w:rPr>
          <w:lang w:val="es-ES_tradnl"/>
        </w:rPr>
        <w:tab/>
        <w:t xml:space="preserve">El término </w:t>
      </w:r>
      <w:r w:rsidR="00765167">
        <w:rPr>
          <w:lang w:val="es-ES_tradnl"/>
        </w:rPr>
        <w:t>“</w:t>
      </w:r>
      <w:r w:rsidRPr="00DD7A07">
        <w:rPr>
          <w:lang w:val="es-ES_tradnl"/>
        </w:rPr>
        <w:t>inkhundla</w:t>
      </w:r>
      <w:r w:rsidR="00765167">
        <w:rPr>
          <w:lang w:val="es-ES_tradnl"/>
        </w:rPr>
        <w:t>”</w:t>
      </w:r>
      <w:r w:rsidRPr="00DD7A07">
        <w:rPr>
          <w:lang w:val="es-ES_tradnl"/>
        </w:rPr>
        <w:t xml:space="preserve"> (singular) o </w:t>
      </w:r>
      <w:r w:rsidR="00765167">
        <w:rPr>
          <w:lang w:val="es-ES_tradnl"/>
        </w:rPr>
        <w:t>“</w:t>
      </w:r>
      <w:r w:rsidRPr="00DD7A07">
        <w:rPr>
          <w:lang w:val="es-ES_tradnl"/>
        </w:rPr>
        <w:t>tinkhundla</w:t>
      </w:r>
      <w:r w:rsidR="00765167">
        <w:rPr>
          <w:lang w:val="es-ES_tradnl"/>
        </w:rPr>
        <w:t>”</w:t>
      </w:r>
      <w:r w:rsidRPr="00DD7A07">
        <w:rPr>
          <w:lang w:val="es-ES_tradnl"/>
        </w:rPr>
        <w:t xml:space="preserve"> (plural) es una expresión en swazi que significa </w:t>
      </w:r>
      <w:r w:rsidR="00765167">
        <w:rPr>
          <w:lang w:val="es-ES_tradnl"/>
        </w:rPr>
        <w:t>“</w:t>
      </w:r>
      <w:r w:rsidRPr="00DD7A07">
        <w:rPr>
          <w:lang w:val="es-ES_tradnl"/>
        </w:rPr>
        <w:t>circunscripción</w:t>
      </w:r>
      <w:r w:rsidR="00765167">
        <w:rPr>
          <w:lang w:val="es-ES_tradnl"/>
        </w:rPr>
        <w:t>”</w:t>
      </w:r>
      <w:r w:rsidRPr="00DD7A07">
        <w:rPr>
          <w:lang w:val="es-ES_tradnl"/>
        </w:rPr>
        <w:t xml:space="preserve">. También se emplea </w:t>
      </w:r>
      <w:r w:rsidR="00765167">
        <w:rPr>
          <w:lang w:val="es-ES_tradnl"/>
        </w:rPr>
        <w:t>“</w:t>
      </w:r>
      <w:r w:rsidRPr="00DD7A07">
        <w:rPr>
          <w:lang w:val="es-ES_tradnl"/>
        </w:rPr>
        <w:t>inkhundla</w:t>
      </w:r>
      <w:r w:rsidR="00765167">
        <w:rPr>
          <w:lang w:val="es-ES_tradnl"/>
        </w:rPr>
        <w:t>”</w:t>
      </w:r>
      <w:r w:rsidRPr="00DD7A07">
        <w:rPr>
          <w:lang w:val="es-ES_tradnl"/>
        </w:rPr>
        <w:t xml:space="preserve"> o </w:t>
      </w:r>
      <w:r w:rsidR="00765167">
        <w:rPr>
          <w:lang w:val="es-ES_tradnl"/>
        </w:rPr>
        <w:t>“</w:t>
      </w:r>
      <w:r w:rsidRPr="00DD7A07">
        <w:rPr>
          <w:lang w:val="es-ES_tradnl"/>
        </w:rPr>
        <w:t>tinkhundla</w:t>
      </w:r>
      <w:r w:rsidR="00765167">
        <w:rPr>
          <w:lang w:val="es-ES_tradnl"/>
        </w:rPr>
        <w:t>”</w:t>
      </w:r>
      <w:r w:rsidRPr="00DD7A07">
        <w:rPr>
          <w:lang w:val="es-ES_tradnl"/>
        </w:rPr>
        <w:t xml:space="preserve"> para referirse, entre otras cosas, a una circunscripción con fines de elección de los miembros de la Asamblea Legislativa, y el término sirve asimismo de base a la organización política y la descentralización del poder estatal.</w:t>
      </w:r>
    </w:p>
    <w:p w14:paraId="19F36C79" w14:textId="77777777" w:rsidR="00DD7A07" w:rsidRPr="00DD7A07" w:rsidRDefault="00DD7A07" w:rsidP="00DD7A07">
      <w:pPr>
        <w:pStyle w:val="SingleTxtG"/>
        <w:rPr>
          <w:lang w:val="es-ES_tradnl"/>
        </w:rPr>
      </w:pPr>
      <w:r w:rsidRPr="00DD7A07">
        <w:rPr>
          <w:lang w:val="es-ES_tradnl"/>
        </w:rPr>
        <w:t>57.</w:t>
      </w:r>
      <w:r w:rsidRPr="00DD7A07">
        <w:rPr>
          <w:lang w:val="es-ES_tradnl"/>
        </w:rPr>
        <w:tab/>
        <w:t xml:space="preserve">El párrafo 1 del artículo 80 de la Constitución prevé la división de Eswatini en varias zonas que abarcan todas las regiones del país con fines de organización política y representación popular del pueblo en el Parlamento. Con el paso de los años el número de </w:t>
      </w:r>
      <w:r w:rsidRPr="00123499">
        <w:rPr>
          <w:i/>
          <w:iCs/>
          <w:lang w:val="es-ES_tradnl"/>
        </w:rPr>
        <w:t>tinkhundla</w:t>
      </w:r>
      <w:r w:rsidRPr="00DD7A07">
        <w:rPr>
          <w:lang w:val="es-ES_tradnl"/>
        </w:rPr>
        <w:t xml:space="preserve"> pasó de 40 en 1978 a 59 en 2018. El aumento del número de centros </w:t>
      </w:r>
      <w:r w:rsidRPr="00123499">
        <w:rPr>
          <w:i/>
          <w:iCs/>
          <w:lang w:val="es-ES_tradnl"/>
        </w:rPr>
        <w:t>tinkhundla</w:t>
      </w:r>
      <w:r w:rsidRPr="00DD7A07">
        <w:rPr>
          <w:lang w:val="es-ES_tradnl"/>
        </w:rPr>
        <w:t xml:space="preserve"> supone que ha aumentado la representación popular en la Asamblea Legislativa.</w:t>
      </w:r>
    </w:p>
    <w:p w14:paraId="2A9521FE" w14:textId="77777777" w:rsidR="00DD7A07" w:rsidRPr="00DD7A07" w:rsidRDefault="00DD7A07" w:rsidP="00DD7A07">
      <w:pPr>
        <w:pStyle w:val="SingleTxtG"/>
        <w:rPr>
          <w:lang w:val="es-ES_tradnl"/>
        </w:rPr>
      </w:pPr>
      <w:r w:rsidRPr="00DD7A07">
        <w:rPr>
          <w:lang w:val="es-ES_tradnl"/>
        </w:rPr>
        <w:t>58.</w:t>
      </w:r>
      <w:r w:rsidRPr="00DD7A07">
        <w:rPr>
          <w:lang w:val="es-ES_tradnl"/>
        </w:rPr>
        <w:tab/>
        <w:t xml:space="preserve">Los centros </w:t>
      </w:r>
      <w:r w:rsidRPr="00123499">
        <w:rPr>
          <w:i/>
          <w:iCs/>
          <w:lang w:val="es-ES_tradnl"/>
        </w:rPr>
        <w:t>tinkhundla</w:t>
      </w:r>
      <w:r w:rsidRPr="00DD7A07">
        <w:rPr>
          <w:lang w:val="es-ES_tradnl"/>
        </w:rPr>
        <w:t xml:space="preserve"> también funcionan como unidades de coordinación de la prestación de servicios sociales o gubernamentales a las comunidades con arreglo a la política de descentralización del país. Conforman el motor del sistema de organización política del país, incluida la búsqueda del desarrollo socioeconómico.</w:t>
      </w:r>
    </w:p>
    <w:p w14:paraId="3645E46A" w14:textId="77777777" w:rsidR="00DD7A07" w:rsidRPr="00DD7A07" w:rsidRDefault="00DD7A07" w:rsidP="00DA6646">
      <w:pPr>
        <w:pStyle w:val="SingleTxtG"/>
        <w:spacing w:after="130"/>
        <w:rPr>
          <w:lang w:val="es-ES_tradnl"/>
        </w:rPr>
      </w:pPr>
      <w:r w:rsidRPr="00DD7A07">
        <w:rPr>
          <w:lang w:val="es-ES_tradnl"/>
        </w:rPr>
        <w:lastRenderedPageBreak/>
        <w:t>59.</w:t>
      </w:r>
      <w:r w:rsidRPr="00DD7A07">
        <w:rPr>
          <w:lang w:val="es-ES_tradnl"/>
        </w:rPr>
        <w:tab/>
        <w:t xml:space="preserve">El sistema político </w:t>
      </w:r>
      <w:r w:rsidRPr="00123499">
        <w:rPr>
          <w:i/>
          <w:iCs/>
          <w:lang w:val="es-ES_tradnl"/>
        </w:rPr>
        <w:t>tinkhundla</w:t>
      </w:r>
      <w:r w:rsidRPr="00DD7A07">
        <w:rPr>
          <w:lang w:val="es-ES_tradnl"/>
        </w:rPr>
        <w:t xml:space="preserve"> asimila ideas, prácticas e instituciones políticas modernas y occidentales que son útiles y aceptables, como la participación de los interesados, las elecciones, la representación, la inclusión social, el sufragio universal (que constituye el núcleo de la democracia electoral) y las campañas electorales, así como mecanismos para la solución de controversias electorales.</w:t>
      </w:r>
    </w:p>
    <w:p w14:paraId="325899DD" w14:textId="77777777" w:rsidR="00DD7A07" w:rsidRPr="00DD7A07" w:rsidRDefault="00DD7A07" w:rsidP="00DA6646">
      <w:pPr>
        <w:pStyle w:val="SingleTxtG"/>
        <w:spacing w:after="130"/>
        <w:rPr>
          <w:lang w:val="es-ES_tradnl"/>
        </w:rPr>
      </w:pPr>
      <w:r w:rsidRPr="00DD7A07">
        <w:rPr>
          <w:lang w:val="es-ES_tradnl"/>
        </w:rPr>
        <w:t>60.</w:t>
      </w:r>
      <w:r w:rsidRPr="00DD7A07">
        <w:rPr>
          <w:lang w:val="es-ES_tradnl"/>
        </w:rPr>
        <w:tab/>
        <w:t xml:space="preserve">En pocas palabras, el sistema </w:t>
      </w:r>
      <w:r w:rsidRPr="00123499">
        <w:rPr>
          <w:i/>
          <w:iCs/>
          <w:lang w:val="es-ES_tradnl"/>
        </w:rPr>
        <w:t>tinkhundla</w:t>
      </w:r>
      <w:r w:rsidRPr="00DD7A07">
        <w:rPr>
          <w:lang w:val="es-ES_tradnl"/>
        </w:rPr>
        <w:t>:</w:t>
      </w:r>
    </w:p>
    <w:p w14:paraId="0C138795" w14:textId="673E0733" w:rsidR="00DD7A07" w:rsidRPr="00DD7A07" w:rsidRDefault="00DD7A07" w:rsidP="00DA6646">
      <w:pPr>
        <w:pStyle w:val="Bullet1G"/>
        <w:spacing w:after="130"/>
        <w:rPr>
          <w:lang w:val="es-ES_tradnl"/>
        </w:rPr>
      </w:pPr>
      <w:r w:rsidRPr="00DD7A07">
        <w:rPr>
          <w:lang w:val="es-ES_tradnl"/>
        </w:rPr>
        <w:t>Concuerda con las normas y valores de los emaswati al tratarse de un sistema autóctono y no partidista basado en circunscripciones</w:t>
      </w:r>
      <w:r w:rsidR="00247FEB">
        <w:rPr>
          <w:lang w:val="es-ES_tradnl"/>
        </w:rPr>
        <w:t>.</w:t>
      </w:r>
    </w:p>
    <w:p w14:paraId="64451FDD" w14:textId="14AE3851" w:rsidR="00DD7A07" w:rsidRPr="00DD7A07" w:rsidRDefault="00DD7A07" w:rsidP="00DA6646">
      <w:pPr>
        <w:pStyle w:val="Bullet1G"/>
        <w:spacing w:after="130"/>
        <w:rPr>
          <w:lang w:val="es-ES_tradnl"/>
        </w:rPr>
      </w:pPr>
      <w:r w:rsidRPr="00DD7A07">
        <w:rPr>
          <w:lang w:val="es-ES_tradnl"/>
        </w:rPr>
        <w:t>Considera esencial que ocupen cargos públicos personas conocidas en sus comunidades</w:t>
      </w:r>
      <w:r w:rsidR="00247FEB">
        <w:rPr>
          <w:lang w:val="es-ES_tradnl"/>
        </w:rPr>
        <w:t>.</w:t>
      </w:r>
    </w:p>
    <w:p w14:paraId="4AE45F17" w14:textId="49430CC2" w:rsidR="00DD7A07" w:rsidRPr="00DD7A07" w:rsidRDefault="00DD7A07" w:rsidP="00DA6646">
      <w:pPr>
        <w:pStyle w:val="Bullet1G"/>
        <w:spacing w:after="130"/>
        <w:rPr>
          <w:lang w:val="es-ES_tradnl"/>
        </w:rPr>
      </w:pPr>
      <w:r w:rsidRPr="00DD7A07">
        <w:rPr>
          <w:lang w:val="es-ES_tradnl"/>
        </w:rPr>
        <w:t>Fomenta la participación activa en todos los niveles de la administración</w:t>
      </w:r>
      <w:r w:rsidR="00247FEB">
        <w:rPr>
          <w:lang w:val="es-ES_tradnl"/>
        </w:rPr>
        <w:t>.</w:t>
      </w:r>
    </w:p>
    <w:p w14:paraId="3620CE39" w14:textId="2DF884C9" w:rsidR="00DD7A07" w:rsidRPr="00DD7A07" w:rsidRDefault="00DD7A07" w:rsidP="00DA6646">
      <w:pPr>
        <w:pStyle w:val="Bullet1G"/>
        <w:spacing w:after="130"/>
        <w:rPr>
          <w:lang w:val="es-ES_tradnl"/>
        </w:rPr>
      </w:pPr>
      <w:r w:rsidRPr="00DD7A07">
        <w:rPr>
          <w:lang w:val="es-ES_tradnl"/>
        </w:rPr>
        <w:t>Respalda la transferencia de funciones y facultades a las personas alentando a estas a gestionar y dirigir sus propios asuntos de manera óptima a nivel comunitario, lo cual equivale a favorecer el acceso a la prestación de servicios, el desarrollo y el empoderamiento desde el ámbito comunitario</w:t>
      </w:r>
      <w:r w:rsidR="00247FEB">
        <w:rPr>
          <w:lang w:val="es-ES_tradnl"/>
        </w:rPr>
        <w:t>.</w:t>
      </w:r>
    </w:p>
    <w:p w14:paraId="23942485" w14:textId="66FCD34D" w:rsidR="00DD7A07" w:rsidRPr="00DD7A07" w:rsidRDefault="00DD7A07" w:rsidP="00DA6646">
      <w:pPr>
        <w:pStyle w:val="Bullet1G"/>
        <w:spacing w:after="130"/>
        <w:rPr>
          <w:lang w:val="es-ES_tradnl"/>
        </w:rPr>
      </w:pPr>
      <w:r w:rsidRPr="00DD7A07">
        <w:rPr>
          <w:lang w:val="es-ES_tradnl"/>
        </w:rPr>
        <w:t>No es discriminatorio, en la medida en que todos los emaswati, independientemente de su posición social o su clase, tienen libertad para participar (votando o siendo votados) en las elecciones, siempre que reúnan las condiciones establecidas en el artículo 88 de la Constitución</w:t>
      </w:r>
      <w:r w:rsidR="00247FEB">
        <w:rPr>
          <w:lang w:val="es-ES_tradnl"/>
        </w:rPr>
        <w:t>.</w:t>
      </w:r>
    </w:p>
    <w:p w14:paraId="0549C48F" w14:textId="77777777" w:rsidR="00DD7A07" w:rsidRPr="00DD7A07" w:rsidRDefault="00DD7A07" w:rsidP="00DA6646">
      <w:pPr>
        <w:pStyle w:val="Bullet1G"/>
        <w:spacing w:after="130"/>
        <w:rPr>
          <w:lang w:val="es-ES_tradnl"/>
        </w:rPr>
      </w:pPr>
      <w:r w:rsidRPr="00DD7A07">
        <w:rPr>
          <w:lang w:val="es-ES_tradnl"/>
        </w:rPr>
        <w:t>Prevé que se pueda elegir directamente a personas para que desempeñen un cargo público y que, una vez elegidas, pasen a ser representantes directos de quienes las votaron.</w:t>
      </w:r>
    </w:p>
    <w:p w14:paraId="7A0644F0" w14:textId="77777777" w:rsidR="00DD7A07" w:rsidRPr="00DD7A07" w:rsidRDefault="00DD7A07" w:rsidP="00DA6646">
      <w:pPr>
        <w:pStyle w:val="SingleTxtG"/>
        <w:spacing w:after="130"/>
        <w:rPr>
          <w:lang w:val="es-ES_tradnl"/>
        </w:rPr>
      </w:pPr>
      <w:r w:rsidRPr="00DD7A07">
        <w:rPr>
          <w:lang w:val="es-ES_tradnl"/>
        </w:rPr>
        <w:t>61.</w:t>
      </w:r>
      <w:r w:rsidRPr="00DD7A07">
        <w:rPr>
          <w:lang w:val="es-ES_tradnl"/>
        </w:rPr>
        <w:tab/>
        <w:t xml:space="preserve">El sistema de gobierno </w:t>
      </w:r>
      <w:r w:rsidRPr="00123499">
        <w:rPr>
          <w:i/>
          <w:iCs/>
          <w:lang w:val="es-ES_tradnl"/>
        </w:rPr>
        <w:t>tinkhundla</w:t>
      </w:r>
      <w:r w:rsidRPr="00DD7A07">
        <w:rPr>
          <w:lang w:val="es-ES_tradnl"/>
        </w:rPr>
        <w:t xml:space="preserve"> obedece a un proceso decisorio inclusivo, colectivo o consultivo y al respeto de la voluntad popular. Fomenta la participación activa de todos los ciudadanos en todos los niveles del gobierno del país. El máximo órgano decisorio es el Sibaya (Parlamento popular), que es el componente de deliberación de la tradición política de Eswatini</w:t>
      </w:r>
      <w:r w:rsidRPr="00E91D3B">
        <w:rPr>
          <w:sz w:val="18"/>
          <w:szCs w:val="18"/>
          <w:vertAlign w:val="superscript"/>
          <w:lang w:val="es-ES_tradnl"/>
        </w:rPr>
        <w:footnoteReference w:id="12"/>
      </w:r>
      <w:r w:rsidRPr="00DD7A07">
        <w:rPr>
          <w:lang w:val="es-ES_tradnl"/>
        </w:rPr>
        <w:t>. El Sibaya ofrece a la población la oportunidad de influir en los asuntos nacionales. Se trata de una institución democrática fundada en el principio de democracia popular o directa.</w:t>
      </w:r>
    </w:p>
    <w:p w14:paraId="5D8FA4B8" w14:textId="21C748B7" w:rsidR="00DD7A07" w:rsidRPr="00DD7A07" w:rsidRDefault="00DD7A07" w:rsidP="00DA6646">
      <w:pPr>
        <w:pStyle w:val="SingleTxtG"/>
        <w:spacing w:after="130"/>
        <w:rPr>
          <w:lang w:val="es-ES_tradnl"/>
        </w:rPr>
      </w:pPr>
      <w:r w:rsidRPr="00DD7A07">
        <w:rPr>
          <w:lang w:val="es-ES_tradnl"/>
        </w:rPr>
        <w:t>62.</w:t>
      </w:r>
      <w:r w:rsidRPr="00DD7A07">
        <w:rPr>
          <w:lang w:val="es-ES_tradnl"/>
        </w:rPr>
        <w:tab/>
        <w:t>Administrativamente, el país se divide en cuatro regiones: Hhohho, Manzini, Lubombo y Shiselweni, cada una de ellas encabezada por un administrador regional nombrado conforme al párrafo 2 del artículo 83 de la Constitución. El marco de políticas de la administración local se basa en la Constitución y en la política de descentralización de</w:t>
      </w:r>
      <w:r w:rsidR="00DA6646">
        <w:rPr>
          <w:lang w:val="es-ES_tradnl"/>
        </w:rPr>
        <w:t> </w:t>
      </w:r>
      <w:r w:rsidRPr="00DD7A07">
        <w:rPr>
          <w:lang w:val="es-ES_tradnl"/>
        </w:rPr>
        <w:t>2005.</w:t>
      </w:r>
    </w:p>
    <w:p w14:paraId="6AAF18A8" w14:textId="77777777" w:rsidR="00DD7A07" w:rsidRPr="00DD7A07" w:rsidRDefault="00DD7A07" w:rsidP="00DA6646">
      <w:pPr>
        <w:pStyle w:val="SingleTxtG"/>
        <w:spacing w:after="130"/>
        <w:rPr>
          <w:lang w:val="es-ES_tradnl"/>
        </w:rPr>
      </w:pPr>
      <w:r w:rsidRPr="00DD7A07">
        <w:rPr>
          <w:lang w:val="es-ES_tradnl"/>
        </w:rPr>
        <w:t>63.</w:t>
      </w:r>
      <w:r w:rsidRPr="00DD7A07">
        <w:rPr>
          <w:lang w:val="es-ES_tradnl"/>
        </w:rPr>
        <w:tab/>
        <w:t xml:space="preserve">La administración local se rige por el sistema </w:t>
      </w:r>
      <w:r w:rsidRPr="00123499">
        <w:rPr>
          <w:i/>
          <w:iCs/>
          <w:lang w:val="es-ES_tradnl"/>
        </w:rPr>
        <w:t>tinkhundla</w:t>
      </w:r>
      <w:r w:rsidRPr="00DD7A07">
        <w:rPr>
          <w:lang w:val="es-ES_tradnl"/>
        </w:rPr>
        <w:t xml:space="preserve">, integrado por un parlamentario </w:t>
      </w:r>
      <w:r w:rsidRPr="00765167">
        <w:rPr>
          <w:i/>
          <w:iCs/>
          <w:lang w:val="es-ES_tradnl"/>
        </w:rPr>
        <w:t>(ex officio)</w:t>
      </w:r>
      <w:r w:rsidRPr="00DD7A07">
        <w:rPr>
          <w:lang w:val="es-ES_tradnl"/>
        </w:rPr>
        <w:t xml:space="preserve">, un indvuna yenkhundla (jefe de la circunscripción) y un bucopho. En el cuadro 16 se indica la distribución regional de los centros </w:t>
      </w:r>
      <w:r w:rsidRPr="00123499">
        <w:rPr>
          <w:i/>
          <w:iCs/>
          <w:lang w:val="es-ES_tradnl"/>
        </w:rPr>
        <w:t>tinkhundla</w:t>
      </w:r>
      <w:r w:rsidRPr="00DD7A07">
        <w:rPr>
          <w:lang w:val="es-ES_tradnl"/>
        </w:rPr>
        <w:t xml:space="preserve"> y las jefaturas.</w:t>
      </w:r>
    </w:p>
    <w:p w14:paraId="5A51E1DC" w14:textId="0C431934" w:rsidR="00DD7A07" w:rsidRPr="00DD7A07" w:rsidRDefault="00247FEB" w:rsidP="00247FEB">
      <w:pPr>
        <w:pStyle w:val="H23G"/>
        <w:rPr>
          <w:lang w:val="es-ES_tradnl"/>
        </w:rPr>
      </w:pPr>
      <w:r>
        <w:rPr>
          <w:lang w:val="es-ES_tradnl"/>
        </w:rPr>
        <w:tab/>
      </w:r>
      <w:r w:rsidR="00DD7A07" w:rsidRPr="00DD7A07">
        <w:rPr>
          <w:lang w:val="es-ES_tradnl"/>
        </w:rPr>
        <w:tab/>
        <w:t>Cuadro 16</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542"/>
        <w:gridCol w:w="2541"/>
        <w:gridCol w:w="2287"/>
      </w:tblGrid>
      <w:tr w:rsidR="00DD7A07" w:rsidRPr="00247FEB" w14:paraId="0BA5BD15" w14:textId="77777777" w:rsidTr="00247FEB">
        <w:trPr>
          <w:cantSplit/>
          <w:trHeight w:val="240"/>
          <w:tblHeader/>
        </w:trPr>
        <w:tc>
          <w:tcPr>
            <w:tcW w:w="1800" w:type="dxa"/>
            <w:tcBorders>
              <w:top w:val="single" w:sz="4" w:space="0" w:color="auto"/>
              <w:bottom w:val="single" w:sz="12" w:space="0" w:color="auto"/>
            </w:tcBorders>
            <w:shd w:val="clear" w:color="auto" w:fill="auto"/>
            <w:vAlign w:val="bottom"/>
          </w:tcPr>
          <w:p w14:paraId="1252A64B" w14:textId="77777777"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iCs/>
                <w:sz w:val="16"/>
                <w:lang w:val="es-ES_tradnl"/>
              </w:rPr>
              <w:t>Región</w:t>
            </w:r>
          </w:p>
        </w:tc>
        <w:tc>
          <w:tcPr>
            <w:tcW w:w="1800" w:type="dxa"/>
            <w:tcBorders>
              <w:top w:val="single" w:sz="4" w:space="0" w:color="auto"/>
              <w:bottom w:val="single" w:sz="12" w:space="0" w:color="auto"/>
            </w:tcBorders>
            <w:shd w:val="clear" w:color="auto" w:fill="auto"/>
            <w:vAlign w:val="bottom"/>
          </w:tcPr>
          <w:p w14:paraId="07C237E8" w14:textId="77777777" w:rsidR="00DD7A07" w:rsidRPr="00123499" w:rsidRDefault="00DD7A07" w:rsidP="00247FEB">
            <w:pPr>
              <w:pStyle w:val="SingleTxtG"/>
              <w:tabs>
                <w:tab w:val="clear" w:pos="1701"/>
                <w:tab w:val="clear" w:pos="2268"/>
                <w:tab w:val="clear" w:pos="2835"/>
              </w:tabs>
              <w:spacing w:before="80" w:after="80" w:line="200" w:lineRule="exact"/>
              <w:ind w:left="113" w:right="28"/>
              <w:jc w:val="right"/>
              <w:rPr>
                <w:sz w:val="16"/>
                <w:lang w:val="es-ES_tradnl"/>
              </w:rPr>
            </w:pPr>
            <w:r w:rsidRPr="00123499">
              <w:rPr>
                <w:sz w:val="16"/>
                <w:lang w:val="es-ES_tradnl"/>
              </w:rPr>
              <w:t xml:space="preserve">Tinkhundla </w:t>
            </w:r>
          </w:p>
        </w:tc>
        <w:tc>
          <w:tcPr>
            <w:tcW w:w="1620" w:type="dxa"/>
            <w:tcBorders>
              <w:top w:val="single" w:sz="4" w:space="0" w:color="auto"/>
              <w:bottom w:val="single" w:sz="12" w:space="0" w:color="auto"/>
            </w:tcBorders>
            <w:shd w:val="clear" w:color="auto" w:fill="auto"/>
            <w:vAlign w:val="bottom"/>
          </w:tcPr>
          <w:p w14:paraId="40E77CA6" w14:textId="77777777" w:rsidR="00DD7A07" w:rsidRPr="00247FEB" w:rsidRDefault="00DD7A07" w:rsidP="00247FEB">
            <w:pPr>
              <w:pStyle w:val="SingleTxtG"/>
              <w:tabs>
                <w:tab w:val="clear" w:pos="1701"/>
                <w:tab w:val="clear" w:pos="2268"/>
                <w:tab w:val="clear" w:pos="2835"/>
              </w:tabs>
              <w:spacing w:before="80" w:after="80" w:line="200" w:lineRule="exact"/>
              <w:ind w:left="113" w:right="28"/>
              <w:jc w:val="right"/>
              <w:rPr>
                <w:i/>
                <w:sz w:val="16"/>
                <w:lang w:val="es-ES_tradnl"/>
              </w:rPr>
            </w:pPr>
            <w:r w:rsidRPr="00247FEB">
              <w:rPr>
                <w:i/>
                <w:iCs/>
                <w:sz w:val="16"/>
                <w:lang w:val="es-ES_tradnl"/>
              </w:rPr>
              <w:t>Jefaturas</w:t>
            </w:r>
            <w:r w:rsidRPr="00247FEB">
              <w:rPr>
                <w:i/>
                <w:sz w:val="16"/>
                <w:lang w:val="es-ES_tradnl"/>
              </w:rPr>
              <w:t xml:space="preserve"> </w:t>
            </w:r>
          </w:p>
        </w:tc>
      </w:tr>
      <w:tr w:rsidR="00DD7A07" w:rsidRPr="00247FEB" w14:paraId="027E2A43" w14:textId="77777777" w:rsidTr="00247FEB">
        <w:trPr>
          <w:cantSplit/>
          <w:trHeight w:val="240"/>
        </w:trPr>
        <w:tc>
          <w:tcPr>
            <w:tcW w:w="1800" w:type="dxa"/>
            <w:tcBorders>
              <w:top w:val="single" w:sz="12" w:space="0" w:color="auto"/>
            </w:tcBorders>
            <w:shd w:val="clear" w:color="auto" w:fill="auto"/>
          </w:tcPr>
          <w:p w14:paraId="70537AC2"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iCs/>
                <w:sz w:val="18"/>
                <w:lang w:val="es-ES_tradnl"/>
              </w:rPr>
              <w:t>Hhohho</w:t>
            </w:r>
          </w:p>
        </w:tc>
        <w:tc>
          <w:tcPr>
            <w:tcW w:w="1800" w:type="dxa"/>
            <w:tcBorders>
              <w:top w:val="single" w:sz="12" w:space="0" w:color="auto"/>
            </w:tcBorders>
            <w:shd w:val="clear" w:color="auto" w:fill="auto"/>
            <w:vAlign w:val="bottom"/>
          </w:tcPr>
          <w:p w14:paraId="4D996427"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15</w:t>
            </w:r>
          </w:p>
        </w:tc>
        <w:tc>
          <w:tcPr>
            <w:tcW w:w="1620" w:type="dxa"/>
            <w:tcBorders>
              <w:top w:val="single" w:sz="12" w:space="0" w:color="auto"/>
            </w:tcBorders>
            <w:shd w:val="clear" w:color="auto" w:fill="auto"/>
            <w:vAlign w:val="bottom"/>
          </w:tcPr>
          <w:p w14:paraId="10A419CB"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79</w:t>
            </w:r>
          </w:p>
        </w:tc>
      </w:tr>
      <w:tr w:rsidR="00DD7A07" w:rsidRPr="00247FEB" w14:paraId="7DE27473" w14:textId="77777777" w:rsidTr="00247FEB">
        <w:trPr>
          <w:cantSplit/>
          <w:trHeight w:val="240"/>
        </w:trPr>
        <w:tc>
          <w:tcPr>
            <w:tcW w:w="1800" w:type="dxa"/>
            <w:shd w:val="clear" w:color="auto" w:fill="auto"/>
          </w:tcPr>
          <w:p w14:paraId="3D27F194"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iCs/>
                <w:sz w:val="18"/>
                <w:lang w:val="es-ES_tradnl"/>
              </w:rPr>
              <w:t>Lubombo</w:t>
            </w:r>
          </w:p>
        </w:tc>
        <w:tc>
          <w:tcPr>
            <w:tcW w:w="1800" w:type="dxa"/>
            <w:shd w:val="clear" w:color="auto" w:fill="auto"/>
            <w:vAlign w:val="bottom"/>
          </w:tcPr>
          <w:p w14:paraId="406B9F2C"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11</w:t>
            </w:r>
          </w:p>
        </w:tc>
        <w:tc>
          <w:tcPr>
            <w:tcW w:w="1620" w:type="dxa"/>
            <w:shd w:val="clear" w:color="auto" w:fill="auto"/>
            <w:vAlign w:val="bottom"/>
          </w:tcPr>
          <w:p w14:paraId="7BC634BF"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56</w:t>
            </w:r>
          </w:p>
        </w:tc>
      </w:tr>
      <w:tr w:rsidR="00DD7A07" w:rsidRPr="00247FEB" w14:paraId="263F2767" w14:textId="77777777" w:rsidTr="00247FEB">
        <w:trPr>
          <w:cantSplit/>
          <w:trHeight w:val="240"/>
        </w:trPr>
        <w:tc>
          <w:tcPr>
            <w:tcW w:w="1800" w:type="dxa"/>
            <w:shd w:val="clear" w:color="auto" w:fill="auto"/>
          </w:tcPr>
          <w:p w14:paraId="739A63B9"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iCs/>
                <w:sz w:val="18"/>
                <w:lang w:val="es-ES_tradnl"/>
              </w:rPr>
              <w:t>Manzini</w:t>
            </w:r>
            <w:r w:rsidRPr="00247FEB">
              <w:rPr>
                <w:sz w:val="18"/>
                <w:lang w:val="es-ES_tradnl"/>
              </w:rPr>
              <w:t xml:space="preserve"> </w:t>
            </w:r>
          </w:p>
        </w:tc>
        <w:tc>
          <w:tcPr>
            <w:tcW w:w="1800" w:type="dxa"/>
            <w:shd w:val="clear" w:color="auto" w:fill="auto"/>
            <w:vAlign w:val="bottom"/>
          </w:tcPr>
          <w:p w14:paraId="04F0AB78"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18</w:t>
            </w:r>
          </w:p>
        </w:tc>
        <w:tc>
          <w:tcPr>
            <w:tcW w:w="1620" w:type="dxa"/>
            <w:shd w:val="clear" w:color="auto" w:fill="auto"/>
            <w:vAlign w:val="bottom"/>
          </w:tcPr>
          <w:p w14:paraId="1FEEC66E"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102</w:t>
            </w:r>
          </w:p>
        </w:tc>
      </w:tr>
      <w:tr w:rsidR="00DD7A07" w:rsidRPr="00247FEB" w14:paraId="16434B37" w14:textId="77777777" w:rsidTr="00247FEB">
        <w:trPr>
          <w:cantSplit/>
          <w:trHeight w:val="240"/>
        </w:trPr>
        <w:tc>
          <w:tcPr>
            <w:tcW w:w="1800" w:type="dxa"/>
            <w:tcBorders>
              <w:bottom w:val="single" w:sz="4" w:space="0" w:color="auto"/>
            </w:tcBorders>
            <w:shd w:val="clear" w:color="auto" w:fill="auto"/>
          </w:tcPr>
          <w:p w14:paraId="5FD77228"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iCs/>
                <w:sz w:val="18"/>
                <w:lang w:val="es-ES_tradnl"/>
              </w:rPr>
              <w:t>Shiselweni</w:t>
            </w:r>
          </w:p>
        </w:tc>
        <w:tc>
          <w:tcPr>
            <w:tcW w:w="1800" w:type="dxa"/>
            <w:tcBorders>
              <w:bottom w:val="single" w:sz="4" w:space="0" w:color="auto"/>
            </w:tcBorders>
            <w:shd w:val="clear" w:color="auto" w:fill="auto"/>
            <w:vAlign w:val="bottom"/>
          </w:tcPr>
          <w:p w14:paraId="67435D44"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15</w:t>
            </w:r>
          </w:p>
        </w:tc>
        <w:tc>
          <w:tcPr>
            <w:tcW w:w="1620" w:type="dxa"/>
            <w:tcBorders>
              <w:bottom w:val="single" w:sz="4" w:space="0" w:color="auto"/>
            </w:tcBorders>
            <w:shd w:val="clear" w:color="auto" w:fill="auto"/>
            <w:vAlign w:val="bottom"/>
          </w:tcPr>
          <w:p w14:paraId="1E5DF9C2"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99</w:t>
            </w:r>
          </w:p>
        </w:tc>
      </w:tr>
      <w:tr w:rsidR="00DD7A07" w:rsidRPr="00247FEB" w14:paraId="30C62AF9" w14:textId="77777777" w:rsidTr="00247FEB">
        <w:trPr>
          <w:cantSplit/>
          <w:trHeight w:val="240"/>
        </w:trPr>
        <w:tc>
          <w:tcPr>
            <w:tcW w:w="1800" w:type="dxa"/>
            <w:tcBorders>
              <w:top w:val="single" w:sz="4" w:space="0" w:color="auto"/>
              <w:bottom w:val="single" w:sz="12" w:space="0" w:color="auto"/>
            </w:tcBorders>
            <w:shd w:val="clear" w:color="auto" w:fill="auto"/>
          </w:tcPr>
          <w:p w14:paraId="2EA93840" w14:textId="77777777" w:rsidR="00DD7A07" w:rsidRPr="00247FEB" w:rsidRDefault="00DD7A07" w:rsidP="00247FEB">
            <w:pPr>
              <w:pStyle w:val="SingleTxtG"/>
              <w:tabs>
                <w:tab w:val="clear" w:pos="1701"/>
                <w:tab w:val="clear" w:pos="2268"/>
                <w:tab w:val="clear" w:pos="2835"/>
              </w:tabs>
              <w:spacing w:before="80" w:after="80" w:line="220" w:lineRule="exact"/>
              <w:ind w:left="283" w:right="0"/>
              <w:jc w:val="left"/>
              <w:rPr>
                <w:b/>
                <w:bCs/>
                <w:sz w:val="18"/>
                <w:lang w:val="es-ES_tradnl"/>
              </w:rPr>
            </w:pPr>
            <w:r w:rsidRPr="00247FEB">
              <w:rPr>
                <w:b/>
                <w:bCs/>
                <w:sz w:val="18"/>
                <w:lang w:val="es-ES_tradnl"/>
              </w:rPr>
              <w:t>Total</w:t>
            </w:r>
          </w:p>
        </w:tc>
        <w:tc>
          <w:tcPr>
            <w:tcW w:w="1800" w:type="dxa"/>
            <w:tcBorders>
              <w:top w:val="single" w:sz="4" w:space="0" w:color="auto"/>
              <w:bottom w:val="single" w:sz="12" w:space="0" w:color="auto"/>
            </w:tcBorders>
            <w:shd w:val="clear" w:color="auto" w:fill="auto"/>
            <w:vAlign w:val="bottom"/>
          </w:tcPr>
          <w:p w14:paraId="2CDFBCBA" w14:textId="77777777" w:rsidR="00DD7A07" w:rsidRPr="00247FEB" w:rsidRDefault="00DD7A07" w:rsidP="00247FEB">
            <w:pPr>
              <w:pStyle w:val="SingleTxtG"/>
              <w:tabs>
                <w:tab w:val="clear" w:pos="1701"/>
                <w:tab w:val="clear" w:pos="2268"/>
                <w:tab w:val="clear" w:pos="2835"/>
              </w:tabs>
              <w:spacing w:before="80" w:after="80" w:line="220" w:lineRule="exact"/>
              <w:ind w:left="0" w:right="28"/>
              <w:jc w:val="right"/>
              <w:rPr>
                <w:b/>
                <w:sz w:val="18"/>
                <w:lang w:val="es-ES_tradnl"/>
              </w:rPr>
            </w:pPr>
            <w:r w:rsidRPr="00247FEB">
              <w:rPr>
                <w:b/>
                <w:bCs/>
                <w:sz w:val="18"/>
                <w:lang w:val="es-ES_tradnl"/>
              </w:rPr>
              <w:t>59</w:t>
            </w:r>
          </w:p>
        </w:tc>
        <w:tc>
          <w:tcPr>
            <w:tcW w:w="1620" w:type="dxa"/>
            <w:tcBorders>
              <w:top w:val="single" w:sz="4" w:space="0" w:color="auto"/>
              <w:bottom w:val="single" w:sz="12" w:space="0" w:color="auto"/>
            </w:tcBorders>
            <w:shd w:val="clear" w:color="auto" w:fill="auto"/>
            <w:vAlign w:val="bottom"/>
          </w:tcPr>
          <w:p w14:paraId="1E57FE5E" w14:textId="77777777" w:rsidR="00DD7A07" w:rsidRPr="00247FEB" w:rsidRDefault="00DD7A07" w:rsidP="00247FEB">
            <w:pPr>
              <w:pStyle w:val="SingleTxtG"/>
              <w:tabs>
                <w:tab w:val="clear" w:pos="1701"/>
                <w:tab w:val="clear" w:pos="2268"/>
                <w:tab w:val="clear" w:pos="2835"/>
              </w:tabs>
              <w:spacing w:before="80" w:after="80" w:line="220" w:lineRule="exact"/>
              <w:ind w:left="0" w:right="28"/>
              <w:jc w:val="right"/>
              <w:rPr>
                <w:b/>
                <w:sz w:val="18"/>
                <w:lang w:val="es-ES_tradnl"/>
              </w:rPr>
            </w:pPr>
            <w:r w:rsidRPr="00247FEB">
              <w:rPr>
                <w:b/>
                <w:bCs/>
                <w:sz w:val="18"/>
                <w:lang w:val="es-ES_tradnl"/>
              </w:rPr>
              <w:t>336</w:t>
            </w:r>
          </w:p>
        </w:tc>
      </w:tr>
    </w:tbl>
    <w:p w14:paraId="3D6B6F98" w14:textId="6E360EE1" w:rsidR="00DD7A07" w:rsidRPr="00DD7A07" w:rsidRDefault="00DD7A07" w:rsidP="00DA6646">
      <w:pPr>
        <w:pStyle w:val="SingleTxtG"/>
        <w:keepNext/>
        <w:keepLines/>
        <w:spacing w:before="240"/>
        <w:rPr>
          <w:lang w:val="es-ES_tradnl"/>
        </w:rPr>
      </w:pPr>
      <w:r w:rsidRPr="00DD7A07">
        <w:rPr>
          <w:lang w:val="es-ES_tradnl"/>
        </w:rPr>
        <w:lastRenderedPageBreak/>
        <w:t>64.</w:t>
      </w:r>
      <w:r w:rsidRPr="00DD7A07">
        <w:rPr>
          <w:lang w:val="es-ES_tradnl"/>
        </w:rPr>
        <w:tab/>
        <w:t xml:space="preserve">Por otro lado, las zonas urbanas se rigen por la Ley de los Gobiernos Urbanos núm. 8 de 1969, que las somete a la administración del Ministerio de Vivienda y Desarrollo Urbano. Asimismo, la gestión de las zonas urbanas incumbe a los consejos municipales, las juntas municipales y los ayuntamientos. Actualmente, hay </w:t>
      </w:r>
      <w:r w:rsidR="00DA6646">
        <w:rPr>
          <w:lang w:val="es-ES_tradnl"/>
        </w:rPr>
        <w:t>2</w:t>
      </w:r>
      <w:r w:rsidRPr="00DD7A07">
        <w:rPr>
          <w:lang w:val="es-ES_tradnl"/>
        </w:rPr>
        <w:t xml:space="preserve"> consejos municipales, </w:t>
      </w:r>
      <w:r w:rsidR="00DA6646">
        <w:rPr>
          <w:lang w:val="es-ES_tradnl"/>
        </w:rPr>
        <w:t>3</w:t>
      </w:r>
      <w:r w:rsidRPr="00DD7A07">
        <w:rPr>
          <w:lang w:val="es-ES_tradnl"/>
        </w:rPr>
        <w:t xml:space="preserve"> ayuntamientos y </w:t>
      </w:r>
      <w:r w:rsidR="00DA6646">
        <w:rPr>
          <w:lang w:val="es-ES_tradnl"/>
        </w:rPr>
        <w:t>7</w:t>
      </w:r>
      <w:r w:rsidRPr="00DD7A07">
        <w:rPr>
          <w:lang w:val="es-ES_tradnl"/>
        </w:rPr>
        <w:t xml:space="preserve"> juntas municipales.</w:t>
      </w:r>
    </w:p>
    <w:p w14:paraId="5DA4EB97" w14:textId="5355DB15" w:rsidR="00DD7A07" w:rsidRPr="00DD7A07" w:rsidRDefault="00247FEB" w:rsidP="00247FEB">
      <w:pPr>
        <w:pStyle w:val="H1G"/>
        <w:rPr>
          <w:lang w:val="es-ES_tradnl"/>
        </w:rPr>
      </w:pPr>
      <w:bookmarkStart w:id="18" w:name="_Toc120527155"/>
      <w:r>
        <w:rPr>
          <w:lang w:val="es-ES_tradnl"/>
        </w:rPr>
        <w:tab/>
      </w:r>
      <w:r w:rsidR="00DD7A07" w:rsidRPr="00DD7A07">
        <w:rPr>
          <w:lang w:val="es-ES_tradnl"/>
        </w:rPr>
        <w:tab/>
        <w:t>El poder legislativo</w:t>
      </w:r>
      <w:bookmarkEnd w:id="18"/>
    </w:p>
    <w:p w14:paraId="1AEEE3BD" w14:textId="77777777" w:rsidR="00DD7A07" w:rsidRPr="00DD7A07" w:rsidRDefault="00DD7A07" w:rsidP="00A34669">
      <w:pPr>
        <w:pStyle w:val="SingleTxtG"/>
        <w:spacing w:after="130"/>
        <w:rPr>
          <w:lang w:val="es-ES_tradnl"/>
        </w:rPr>
      </w:pPr>
      <w:r w:rsidRPr="00DD7A07">
        <w:rPr>
          <w:lang w:val="es-ES_tradnl"/>
        </w:rPr>
        <w:t>65.</w:t>
      </w:r>
      <w:r w:rsidRPr="00DD7A07">
        <w:rPr>
          <w:lang w:val="es-ES_tradnl"/>
        </w:rPr>
        <w:tab/>
        <w:t>Cada cinco años el Reino de Eswatini se somete a un proceso de elección democrática armonizado con el ciclo electoral que consta de la fase preelectoral, la electoral y la postelectoral. La gestión de las elecciones corresponde a la Comisión de Elecciones y Circunscripciones, establecida conforme al artículo 90 de la Constitución para que se celebren en el país elecciones libres y limpias. Puede votarse a partir de los 18 años.</w:t>
      </w:r>
    </w:p>
    <w:p w14:paraId="59A38201" w14:textId="77777777" w:rsidR="00DD7A07" w:rsidRPr="00DD7A07" w:rsidRDefault="00DD7A07" w:rsidP="00A34669">
      <w:pPr>
        <w:pStyle w:val="SingleTxtG"/>
        <w:spacing w:after="130"/>
        <w:rPr>
          <w:lang w:val="es-ES_tradnl"/>
        </w:rPr>
      </w:pPr>
      <w:r w:rsidRPr="00DD7A07">
        <w:rPr>
          <w:lang w:val="es-ES_tradnl"/>
        </w:rPr>
        <w:t>66.</w:t>
      </w:r>
      <w:r w:rsidRPr="00DD7A07">
        <w:rPr>
          <w:lang w:val="es-ES_tradnl"/>
        </w:rPr>
        <w:tab/>
        <w:t xml:space="preserve">Se elige a los parlamentarios, al </w:t>
      </w:r>
      <w:r w:rsidRPr="00DD7A07">
        <w:rPr>
          <w:i/>
          <w:iCs/>
          <w:lang w:val="es-ES_tradnl"/>
        </w:rPr>
        <w:t xml:space="preserve">tindvuna teTinkhundla </w:t>
      </w:r>
      <w:r w:rsidRPr="00DD7A07">
        <w:rPr>
          <w:lang w:val="es-ES_tradnl"/>
        </w:rPr>
        <w:t xml:space="preserve">(jefe de la circunscripción) y al </w:t>
      </w:r>
      <w:r w:rsidRPr="00DD7A07">
        <w:rPr>
          <w:i/>
          <w:iCs/>
          <w:lang w:val="es-ES_tradnl"/>
        </w:rPr>
        <w:t xml:space="preserve">bucopho </w:t>
      </w:r>
      <w:r w:rsidRPr="00DD7A07">
        <w:rPr>
          <w:lang w:val="es-ES_tradnl"/>
        </w:rPr>
        <w:t>(consejero de la jefatura) conforme a zonas circunscripcionales locales. El proceso comporta la presentación de candidaturas a nivel de jefatura que luego compiten a nivel de inkhundla.</w:t>
      </w:r>
    </w:p>
    <w:p w14:paraId="70BF50FA" w14:textId="77777777" w:rsidR="00DD7A07" w:rsidRPr="00DD7A07" w:rsidRDefault="00DD7A07" w:rsidP="00A34669">
      <w:pPr>
        <w:pStyle w:val="SingleTxtG"/>
        <w:spacing w:after="130"/>
        <w:rPr>
          <w:lang w:val="es-ES_tradnl"/>
        </w:rPr>
      </w:pPr>
      <w:r w:rsidRPr="00DD7A07">
        <w:rPr>
          <w:lang w:val="es-ES_tradnl"/>
        </w:rPr>
        <w:t>67.</w:t>
      </w:r>
      <w:r w:rsidRPr="00DD7A07">
        <w:rPr>
          <w:lang w:val="es-ES_tradnl"/>
        </w:rPr>
        <w:tab/>
        <w:t>Las primeras elecciones celebradas conforme al régimen constitucional de 2005 tuvieron lugar en 2008 y, posteriormente, en 2013 y 2018. En 2008, la oficina del indvuna yenkhundla y el bucopho se convirtió en órgano electivo sujeto al mecanismo de votación secreta.</w:t>
      </w:r>
    </w:p>
    <w:p w14:paraId="7692873F" w14:textId="17E9D156" w:rsidR="00DD7A07" w:rsidRPr="00DD7A07" w:rsidRDefault="00DD7A07" w:rsidP="00A34669">
      <w:pPr>
        <w:pStyle w:val="SingleTxtG"/>
        <w:spacing w:after="130"/>
        <w:rPr>
          <w:lang w:val="es-ES_tradnl"/>
        </w:rPr>
      </w:pPr>
      <w:r w:rsidRPr="00DD7A07">
        <w:rPr>
          <w:lang w:val="es-ES_tradnl"/>
        </w:rPr>
        <w:t>68.</w:t>
      </w:r>
      <w:r w:rsidRPr="00DD7A07">
        <w:rPr>
          <w:lang w:val="es-ES_tradnl"/>
        </w:rPr>
        <w:tab/>
        <w:t>En 2013 el país promulgó seis instrumentos legislativos por los que se rigen las distintas fases del proceso electoral. Se trata de la Ley núm. 3/2013 de la Comisión de Elecciones y Circunscripciones, la Ley núm. 4/2013 de Inscripción Electoral, la Ley núm.</w:t>
      </w:r>
      <w:r w:rsidR="00045F50">
        <w:rPr>
          <w:lang w:val="es-ES_tradnl"/>
        </w:rPr>
        <w:t> </w:t>
      </w:r>
      <w:r w:rsidRPr="00DD7A07">
        <w:rPr>
          <w:lang w:val="es-ES_tradnl"/>
        </w:rPr>
        <w:t>5/2013 del Gasto Electoral, la Ley núm. 6/2013 de Elecciones, la Ley núm. 7/2013 del Senado (Elecciones), la Ley núm. 8/2013 del Parlamento (Peticiones) y la Ley núm. 9/2018 de Elección de Mujeres como Miembros de la Asamblea Legislativa.</w:t>
      </w:r>
    </w:p>
    <w:p w14:paraId="6E5B629C" w14:textId="77777777" w:rsidR="00DD7A07" w:rsidRPr="00DD7A07" w:rsidRDefault="00DD7A07" w:rsidP="00A34669">
      <w:pPr>
        <w:pStyle w:val="SingleTxtG"/>
        <w:spacing w:after="130"/>
        <w:rPr>
          <w:lang w:val="es-ES_tradnl"/>
        </w:rPr>
      </w:pPr>
      <w:r w:rsidRPr="00DD7A07">
        <w:rPr>
          <w:lang w:val="es-ES_tradnl"/>
        </w:rPr>
        <w:t>69.</w:t>
      </w:r>
      <w:r w:rsidRPr="00DD7A07">
        <w:rPr>
          <w:lang w:val="es-ES_tradnl"/>
        </w:rPr>
        <w:tab/>
        <w:t>La elección tiene lugar por votación secreta a nivel primario y secundario conforme al sistema del candidato más votado, según el cual se declara vencedor a la persona que reúna el mayor número de votos.</w:t>
      </w:r>
    </w:p>
    <w:p w14:paraId="42E2FC13" w14:textId="77777777" w:rsidR="00DD7A07" w:rsidRPr="00DD7A07" w:rsidRDefault="00DD7A07" w:rsidP="00A34669">
      <w:pPr>
        <w:pStyle w:val="SingleTxtG"/>
        <w:spacing w:after="130"/>
        <w:rPr>
          <w:lang w:val="es-ES_tradnl"/>
        </w:rPr>
      </w:pPr>
      <w:r w:rsidRPr="00DD7A07">
        <w:rPr>
          <w:lang w:val="es-ES_tradnl"/>
        </w:rPr>
        <w:t>70.</w:t>
      </w:r>
      <w:r w:rsidRPr="00DD7A07">
        <w:rPr>
          <w:lang w:val="es-ES_tradnl"/>
        </w:rPr>
        <w:tab/>
        <w:t xml:space="preserve">Los parlamentarios elegidos procedentes de </w:t>
      </w:r>
      <w:r w:rsidRPr="00123499">
        <w:rPr>
          <w:i/>
          <w:iCs/>
          <w:lang w:val="es-ES_tradnl"/>
        </w:rPr>
        <w:t>tinkhundla</w:t>
      </w:r>
      <w:r w:rsidRPr="00DD7A07">
        <w:rPr>
          <w:lang w:val="es-ES_tradnl"/>
        </w:rPr>
        <w:t xml:space="preserve"> forman parte del brazo legislativo del Gobierno, que consta de la Asamblea Legislativa y el Senado. La Asamblea Legislativa está integrada por 69 diputados, de los que 10 son nombrados por el Rey. El Senado consta de 30 miembros de los que 20 son nombrados por el Rey y 10 son elegidos por la Asamblea Legislativa.</w:t>
      </w:r>
    </w:p>
    <w:p w14:paraId="18ED330E" w14:textId="26835C2E" w:rsidR="00DD7A07" w:rsidRPr="00DD7A07" w:rsidRDefault="00DD7A07" w:rsidP="00A34669">
      <w:pPr>
        <w:pStyle w:val="SingleTxtG"/>
        <w:spacing w:after="130"/>
        <w:rPr>
          <w:lang w:val="es-ES_tradnl"/>
        </w:rPr>
      </w:pPr>
      <w:r w:rsidRPr="00DD7A07">
        <w:rPr>
          <w:lang w:val="es-ES_tradnl"/>
        </w:rPr>
        <w:t>71.</w:t>
      </w:r>
      <w:r w:rsidRPr="00DD7A07">
        <w:rPr>
          <w:lang w:val="es-ES_tradnl"/>
        </w:rPr>
        <w:tab/>
        <w:t>En caso de que, al término de las elecciones generales, resulte que las parlamentarias no constituyen el 30</w:t>
      </w:r>
      <w:r w:rsidR="009B37DC">
        <w:rPr>
          <w:lang w:val="es-ES_tradnl"/>
        </w:rPr>
        <w:t xml:space="preserve"> </w:t>
      </w:r>
      <w:r w:rsidRPr="00DD7A07">
        <w:rPr>
          <w:lang w:val="es-ES_tradnl"/>
        </w:rPr>
        <w:t>% del total de parlamentarios, la Asamblea Legislativa elegirá a cuatro mujeres de las cuatro regiones administrativas</w:t>
      </w:r>
      <w:r w:rsidRPr="00E91D3B">
        <w:rPr>
          <w:sz w:val="18"/>
          <w:szCs w:val="18"/>
          <w:vertAlign w:val="superscript"/>
          <w:lang w:val="es-ES_tradnl"/>
        </w:rPr>
        <w:footnoteReference w:id="13"/>
      </w:r>
      <w:r w:rsidRPr="00DD7A07">
        <w:rPr>
          <w:lang w:val="es-ES_tradnl"/>
        </w:rPr>
        <w:t>. El 22</w:t>
      </w:r>
      <w:r w:rsidR="009B37DC">
        <w:rPr>
          <w:lang w:val="es-ES_tradnl"/>
        </w:rPr>
        <w:t xml:space="preserve"> </w:t>
      </w:r>
      <w:r w:rsidRPr="00DD7A07">
        <w:rPr>
          <w:lang w:val="es-ES_tradnl"/>
        </w:rPr>
        <w:t>% del 11º Parlamento está formado por legisladoras de ambas cámaras.</w:t>
      </w:r>
    </w:p>
    <w:p w14:paraId="5ECC64DE" w14:textId="65110245" w:rsidR="00DD7A07" w:rsidRPr="00DD7A07" w:rsidRDefault="00DD7A07" w:rsidP="00A34669">
      <w:pPr>
        <w:pStyle w:val="SingleTxtG"/>
        <w:spacing w:after="130"/>
        <w:rPr>
          <w:lang w:val="es-ES_tradnl"/>
        </w:rPr>
      </w:pPr>
      <w:r w:rsidRPr="00DD7A07">
        <w:rPr>
          <w:lang w:val="es-ES_tradnl"/>
        </w:rPr>
        <w:t>72.</w:t>
      </w:r>
      <w:r w:rsidRPr="00DD7A07">
        <w:rPr>
          <w:lang w:val="es-ES_tradnl"/>
        </w:rPr>
        <w:tab/>
        <w:t>En 2018 la población que podía votar rondaba las 650</w:t>
      </w:r>
      <w:r w:rsidR="00A34669">
        <w:rPr>
          <w:lang w:val="es-ES_tradnl"/>
        </w:rPr>
        <w:t>.</w:t>
      </w:r>
      <w:r w:rsidRPr="00DD7A07">
        <w:rPr>
          <w:lang w:val="es-ES_tradnl"/>
        </w:rPr>
        <w:t>000 personas, y un total de 547</w:t>
      </w:r>
      <w:r w:rsidR="00A34669">
        <w:rPr>
          <w:lang w:val="es-ES_tradnl"/>
        </w:rPr>
        <w:t>.</w:t>
      </w:r>
      <w:r w:rsidRPr="00DD7A07">
        <w:rPr>
          <w:lang w:val="es-ES_tradnl"/>
        </w:rPr>
        <w:t>426 (el 84</w:t>
      </w:r>
      <w:r w:rsidR="009B37DC">
        <w:rPr>
          <w:lang w:val="es-ES_tradnl"/>
        </w:rPr>
        <w:t xml:space="preserve"> </w:t>
      </w:r>
      <w:r w:rsidRPr="00DD7A07">
        <w:rPr>
          <w:lang w:val="es-ES_tradnl"/>
        </w:rPr>
        <w:t>%) de este total se inscribieron para participar en el proceso electoral</w:t>
      </w:r>
      <w:r w:rsidRPr="00E91D3B">
        <w:rPr>
          <w:sz w:val="18"/>
          <w:szCs w:val="18"/>
          <w:vertAlign w:val="superscript"/>
          <w:lang w:val="es-ES_tradnl"/>
        </w:rPr>
        <w:footnoteReference w:id="14"/>
      </w:r>
      <w:r w:rsidRPr="00DD7A07">
        <w:rPr>
          <w:lang w:val="es-ES_tradnl"/>
        </w:rPr>
        <w:t>. De las personas inscritas, el 53</w:t>
      </w:r>
      <w:r w:rsidR="009B37DC">
        <w:rPr>
          <w:lang w:val="es-ES_tradnl"/>
        </w:rPr>
        <w:t xml:space="preserve"> </w:t>
      </w:r>
      <w:r w:rsidRPr="00DD7A07">
        <w:rPr>
          <w:lang w:val="es-ES_tradnl"/>
        </w:rPr>
        <w:t>% eran mujeres y el 47</w:t>
      </w:r>
      <w:r w:rsidR="009B37DC">
        <w:rPr>
          <w:lang w:val="es-ES_tradnl"/>
        </w:rPr>
        <w:t xml:space="preserve"> </w:t>
      </w:r>
      <w:r w:rsidRPr="00DD7A07">
        <w:rPr>
          <w:lang w:val="es-ES_tradnl"/>
        </w:rPr>
        <w:t>% hombres. Además, el 54% de los votantes inscritos eran jóvenes (de 18 a 35 años), el 35</w:t>
      </w:r>
      <w:r w:rsidR="009B37DC">
        <w:rPr>
          <w:lang w:val="es-ES_tradnl"/>
        </w:rPr>
        <w:t xml:space="preserve"> </w:t>
      </w:r>
      <w:r w:rsidRPr="00DD7A07">
        <w:rPr>
          <w:lang w:val="es-ES_tradnl"/>
        </w:rPr>
        <w:t>% adultos (de 36 a 59 años) y el 11</w:t>
      </w:r>
      <w:r w:rsidR="009B37DC">
        <w:rPr>
          <w:lang w:val="es-ES_tradnl"/>
        </w:rPr>
        <w:t xml:space="preserve"> </w:t>
      </w:r>
      <w:r w:rsidRPr="00DD7A07">
        <w:rPr>
          <w:lang w:val="es-ES_tradnl"/>
        </w:rPr>
        <w:t>% correspondía al grupo de ciudadanos de edad (60 años o más). La participación del electorado en las elecciones primarias (331 422) y secundarias (330 785) ascendió al 61</w:t>
      </w:r>
      <w:r w:rsidR="00A34669">
        <w:rPr>
          <w:lang w:val="es-ES_tradnl"/>
        </w:rPr>
        <w:t xml:space="preserve"> </w:t>
      </w:r>
      <w:r w:rsidRPr="00DD7A07">
        <w:rPr>
          <w:lang w:val="es-ES_tradnl"/>
        </w:rPr>
        <w:t>%.</w:t>
      </w:r>
    </w:p>
    <w:p w14:paraId="62468F1C" w14:textId="77777777" w:rsidR="00DD7A07" w:rsidRPr="00DD7A07" w:rsidRDefault="00DD7A07" w:rsidP="006C2766">
      <w:pPr>
        <w:pStyle w:val="SingleTxtG"/>
        <w:keepNext/>
        <w:keepLines/>
        <w:spacing w:after="130"/>
        <w:rPr>
          <w:lang w:val="es-ES_tradnl"/>
        </w:rPr>
      </w:pPr>
      <w:r w:rsidRPr="00DD7A07">
        <w:rPr>
          <w:lang w:val="es-ES_tradnl"/>
        </w:rPr>
        <w:lastRenderedPageBreak/>
        <w:t>73.</w:t>
      </w:r>
      <w:r w:rsidRPr="00DD7A07">
        <w:rPr>
          <w:lang w:val="es-ES_tradnl"/>
        </w:rPr>
        <w:tab/>
        <w:t>Durante las elecciones de 2018 se presentaron a la Comisión de Elecciones y Circunscripciones 127 denuncias correspondientes a distintas categorías como las siguientes:</w:t>
      </w:r>
    </w:p>
    <w:p w14:paraId="47ED05AE" w14:textId="1C4D15D6" w:rsidR="00DD7A07" w:rsidRPr="00DD7A07" w:rsidRDefault="00DD7A07" w:rsidP="006C2766">
      <w:pPr>
        <w:pStyle w:val="Bullet1G"/>
        <w:keepNext/>
        <w:keepLines/>
        <w:spacing w:after="130"/>
        <w:rPr>
          <w:lang w:val="es-ES_tradnl"/>
        </w:rPr>
      </w:pPr>
      <w:r w:rsidRPr="00DD7A07">
        <w:rPr>
          <w:lang w:val="es-ES_tradnl"/>
        </w:rPr>
        <w:t>Alegaciones de inclusión de votantes no residentes en la lista de una división electoral en particular</w:t>
      </w:r>
    </w:p>
    <w:p w14:paraId="6AFFBC40" w14:textId="544B7880" w:rsidR="00DD7A07" w:rsidRPr="00DD7A07" w:rsidRDefault="00DD7A07" w:rsidP="006C2766">
      <w:pPr>
        <w:pStyle w:val="Bullet1G"/>
        <w:spacing w:after="130"/>
        <w:rPr>
          <w:lang w:val="es-ES_tradnl"/>
        </w:rPr>
      </w:pPr>
      <w:r w:rsidRPr="00DD7A07">
        <w:rPr>
          <w:lang w:val="es-ES_tradnl"/>
        </w:rPr>
        <w:t>Ausencia de nombres de votantes en una lista de votantes</w:t>
      </w:r>
    </w:p>
    <w:p w14:paraId="6FE5CD7F" w14:textId="6E5AA475" w:rsidR="00DD7A07" w:rsidRPr="00DD7A07" w:rsidRDefault="00DD7A07" w:rsidP="006C2766">
      <w:pPr>
        <w:pStyle w:val="Bullet1G"/>
        <w:spacing w:after="130"/>
        <w:rPr>
          <w:lang w:val="es-ES_tradnl"/>
        </w:rPr>
      </w:pPr>
      <w:r w:rsidRPr="00DD7A07">
        <w:rPr>
          <w:lang w:val="es-ES_tradnl"/>
        </w:rPr>
        <w:t>Personal incompatible en algunas divisiones electorales</w:t>
      </w:r>
    </w:p>
    <w:p w14:paraId="5E0970DA" w14:textId="2664142B" w:rsidR="00DD7A07" w:rsidRPr="00DD7A07" w:rsidRDefault="00DD7A07" w:rsidP="006C2766">
      <w:pPr>
        <w:pStyle w:val="Bullet1G"/>
        <w:spacing w:after="130"/>
        <w:rPr>
          <w:lang w:val="es-ES_tradnl"/>
        </w:rPr>
      </w:pPr>
      <w:r w:rsidRPr="00DD7A07">
        <w:rPr>
          <w:lang w:val="es-ES_tradnl"/>
        </w:rPr>
        <w:t>Soborno del electorado por parte de algunos candidatos</w:t>
      </w:r>
    </w:p>
    <w:p w14:paraId="2B3B54CE" w14:textId="68666C3E" w:rsidR="00DD7A07" w:rsidRPr="00DD7A07" w:rsidRDefault="00DD7A07" w:rsidP="006C2766">
      <w:pPr>
        <w:pStyle w:val="Bullet1G"/>
        <w:spacing w:after="130"/>
        <w:rPr>
          <w:lang w:val="es-ES_tradnl"/>
        </w:rPr>
      </w:pPr>
      <w:r w:rsidRPr="00DD7A07">
        <w:rPr>
          <w:lang w:val="es-ES_tradnl"/>
        </w:rPr>
        <w:t>Transporte no autorizado de votantes por parte de algunos candidatos</w:t>
      </w:r>
    </w:p>
    <w:p w14:paraId="1E31351C" w14:textId="3C537053" w:rsidR="00DD7A07" w:rsidRPr="00DD7A07" w:rsidRDefault="00DD7A07" w:rsidP="006C2766">
      <w:pPr>
        <w:pStyle w:val="Bullet1G"/>
        <w:spacing w:after="130"/>
        <w:rPr>
          <w:lang w:val="es-ES_tradnl"/>
        </w:rPr>
      </w:pPr>
      <w:r w:rsidRPr="00DD7A07">
        <w:rPr>
          <w:lang w:val="es-ES_tradnl"/>
        </w:rPr>
        <w:t>Solicitud de votos fuera del período de campaña establecido</w:t>
      </w:r>
    </w:p>
    <w:p w14:paraId="60CF3794" w14:textId="6808E5E9" w:rsidR="00DD7A07" w:rsidRPr="00DD7A07" w:rsidRDefault="00DD7A07" w:rsidP="006C2766">
      <w:pPr>
        <w:pStyle w:val="Bullet1G"/>
        <w:spacing w:after="130"/>
        <w:rPr>
          <w:lang w:val="es-ES_tradnl"/>
        </w:rPr>
      </w:pPr>
      <w:r w:rsidRPr="00DD7A07">
        <w:rPr>
          <w:lang w:val="es-ES_tradnl"/>
        </w:rPr>
        <w:t>No aceptación de los resultados electorales por algunos candidatos y el electorado, en algunos casos</w:t>
      </w:r>
    </w:p>
    <w:p w14:paraId="089422C1" w14:textId="77777777" w:rsidR="00DD7A07" w:rsidRPr="00DD7A07" w:rsidRDefault="00DD7A07" w:rsidP="006C2766">
      <w:pPr>
        <w:pStyle w:val="SingleTxtG"/>
        <w:spacing w:after="130"/>
        <w:rPr>
          <w:lang w:val="es-ES_tradnl"/>
        </w:rPr>
      </w:pPr>
      <w:r w:rsidRPr="00DD7A07">
        <w:rPr>
          <w:lang w:val="es-ES_tradnl"/>
        </w:rPr>
        <w:t>74.</w:t>
      </w:r>
      <w:r w:rsidRPr="00DD7A07">
        <w:rPr>
          <w:lang w:val="es-ES_tradnl"/>
        </w:rPr>
        <w:tab/>
        <w:t>La región de Manzini registró el mayor número de denuncias (64), seguida por las regiones de Lubombo, Hhohho y Shiselweni, con 28, 19 y 16 denuncias, respectivamente.</w:t>
      </w:r>
    </w:p>
    <w:p w14:paraId="3605EE80" w14:textId="3868F99B" w:rsidR="00DD7A07" w:rsidRPr="00DD7A07" w:rsidRDefault="00247FEB" w:rsidP="00247FEB">
      <w:pPr>
        <w:pStyle w:val="H1G"/>
        <w:rPr>
          <w:lang w:val="es-ES_tradnl"/>
        </w:rPr>
      </w:pPr>
      <w:bookmarkStart w:id="19" w:name="_Toc120527156"/>
      <w:r>
        <w:rPr>
          <w:lang w:val="es-ES_tradnl"/>
        </w:rPr>
        <w:tab/>
      </w:r>
      <w:r w:rsidR="00DD7A07" w:rsidRPr="00DD7A07">
        <w:rPr>
          <w:lang w:val="es-ES_tradnl"/>
        </w:rPr>
        <w:tab/>
        <w:t>El poder ejecutivo</w:t>
      </w:r>
      <w:bookmarkEnd w:id="19"/>
    </w:p>
    <w:p w14:paraId="1C9B7AAC" w14:textId="77777777" w:rsidR="00DD7A07" w:rsidRPr="00DD7A07" w:rsidRDefault="00DD7A07" w:rsidP="00765167">
      <w:pPr>
        <w:pStyle w:val="SingleTxtG"/>
        <w:spacing w:after="130"/>
        <w:rPr>
          <w:lang w:val="es-ES_tradnl"/>
        </w:rPr>
      </w:pPr>
      <w:r w:rsidRPr="00DD7A07">
        <w:rPr>
          <w:lang w:val="es-ES_tradnl"/>
        </w:rPr>
        <w:t>75.</w:t>
      </w:r>
      <w:r w:rsidRPr="00DD7A07">
        <w:rPr>
          <w:lang w:val="es-ES_tradnl"/>
        </w:rPr>
        <w:tab/>
        <w:t>Recae en el Rey, en calidad de Jefe de Estado, el ejercicio de la autoridad ejecutiva, de forma directa o a través del Consejo de Ministros o un Ministro</w:t>
      </w:r>
      <w:r w:rsidRPr="00E91D3B">
        <w:rPr>
          <w:sz w:val="18"/>
          <w:szCs w:val="18"/>
          <w:vertAlign w:val="superscript"/>
          <w:lang w:val="es-ES_tradnl"/>
        </w:rPr>
        <w:footnoteReference w:id="15"/>
      </w:r>
      <w:r w:rsidRPr="00DD7A07">
        <w:rPr>
          <w:lang w:val="es-ES_tradnl"/>
        </w:rPr>
        <w:t>. El Primer Ministro es el Jefe de Gobierno designado de conformidad con el artículo 67 de la Constitución.</w:t>
      </w:r>
    </w:p>
    <w:p w14:paraId="13BDC79E" w14:textId="0ECF921C" w:rsidR="00DD7A07" w:rsidRPr="00DD7A07" w:rsidRDefault="00DD7A07" w:rsidP="00765167">
      <w:pPr>
        <w:pStyle w:val="SingleTxtG"/>
        <w:spacing w:after="130"/>
        <w:rPr>
          <w:lang w:val="es-ES_tradnl"/>
        </w:rPr>
      </w:pPr>
      <w:r w:rsidRPr="00DD7A07">
        <w:rPr>
          <w:lang w:val="es-ES_tradnl"/>
        </w:rPr>
        <w:t>76.</w:t>
      </w:r>
      <w:r w:rsidRPr="00DD7A07">
        <w:rPr>
          <w:lang w:val="es-ES_tradnl"/>
        </w:rPr>
        <w:tab/>
        <w:t xml:space="preserve">El poder ejecutivo consta de los siguientes </w:t>
      </w:r>
      <w:r w:rsidR="006C2766">
        <w:rPr>
          <w:lang w:val="es-ES_tradnl"/>
        </w:rPr>
        <w:t>M</w:t>
      </w:r>
      <w:r w:rsidRPr="00DD7A07">
        <w:rPr>
          <w:lang w:val="es-ES_tradnl"/>
        </w:rPr>
        <w:t>inisterios:</w:t>
      </w:r>
    </w:p>
    <w:p w14:paraId="729FB58A" w14:textId="176A5E5E" w:rsidR="00DD7A07" w:rsidRPr="00DD7A07" w:rsidRDefault="00247FEB" w:rsidP="00765167">
      <w:pPr>
        <w:pStyle w:val="SingleTxtG"/>
        <w:spacing w:after="130"/>
        <w:rPr>
          <w:lang w:val="es-ES_tradnl"/>
        </w:rPr>
      </w:pPr>
      <w:r>
        <w:rPr>
          <w:lang w:val="es-ES_tradnl"/>
        </w:rPr>
        <w:tab/>
      </w:r>
      <w:r w:rsidR="00DD7A07" w:rsidRPr="00DD7A07">
        <w:rPr>
          <w:lang w:val="es-ES_tradnl"/>
        </w:rPr>
        <w:t>a)</w:t>
      </w:r>
      <w:r w:rsidR="00DD7A07" w:rsidRPr="00DD7A07">
        <w:rPr>
          <w:lang w:val="es-ES_tradnl"/>
        </w:rPr>
        <w:tab/>
        <w:t>Oficina del Primer Ministro</w:t>
      </w:r>
      <w:r w:rsidR="00AE72E9">
        <w:rPr>
          <w:lang w:val="es-ES_tradnl"/>
        </w:rPr>
        <w:t>;</w:t>
      </w:r>
    </w:p>
    <w:p w14:paraId="7404515C" w14:textId="66B2EE6C" w:rsidR="00DD7A07" w:rsidRPr="00DD7A07" w:rsidRDefault="00247FEB" w:rsidP="00765167">
      <w:pPr>
        <w:pStyle w:val="SingleTxtG"/>
        <w:spacing w:after="130"/>
        <w:rPr>
          <w:lang w:val="es-ES_tradnl"/>
        </w:rPr>
      </w:pPr>
      <w:r>
        <w:rPr>
          <w:lang w:val="es-ES_tradnl"/>
        </w:rPr>
        <w:tab/>
      </w:r>
      <w:r w:rsidR="00DD7A07" w:rsidRPr="00DD7A07">
        <w:rPr>
          <w:lang w:val="es-ES_tradnl"/>
        </w:rPr>
        <w:t>b)</w:t>
      </w:r>
      <w:r w:rsidR="00DD7A07" w:rsidRPr="00DD7A07">
        <w:rPr>
          <w:lang w:val="es-ES_tradnl"/>
        </w:rPr>
        <w:tab/>
        <w:t>Oficina del Vice Primer Ministro</w:t>
      </w:r>
      <w:r w:rsidR="00AE72E9">
        <w:rPr>
          <w:lang w:val="es-ES_tradnl"/>
        </w:rPr>
        <w:t>;</w:t>
      </w:r>
    </w:p>
    <w:p w14:paraId="64B23BB8" w14:textId="7971A0DD" w:rsidR="00DD7A07" w:rsidRPr="00DD7A07" w:rsidRDefault="00247FEB" w:rsidP="00765167">
      <w:pPr>
        <w:pStyle w:val="SingleTxtG"/>
        <w:spacing w:after="130"/>
        <w:rPr>
          <w:lang w:val="es-ES_tradnl"/>
        </w:rPr>
      </w:pPr>
      <w:r>
        <w:rPr>
          <w:lang w:val="es-ES_tradnl"/>
        </w:rPr>
        <w:tab/>
      </w:r>
      <w:r w:rsidR="00DD7A07" w:rsidRPr="00DD7A07">
        <w:rPr>
          <w:lang w:val="es-ES_tradnl"/>
        </w:rPr>
        <w:t>c)</w:t>
      </w:r>
      <w:r w:rsidR="00DD7A07" w:rsidRPr="00DD7A07">
        <w:rPr>
          <w:lang w:val="es-ES_tradnl"/>
        </w:rPr>
        <w:tab/>
        <w:t>Ministerio de Agricultura</w:t>
      </w:r>
      <w:r w:rsidR="00AE72E9">
        <w:rPr>
          <w:lang w:val="es-ES_tradnl"/>
        </w:rPr>
        <w:t>;</w:t>
      </w:r>
    </w:p>
    <w:p w14:paraId="24A9E114" w14:textId="17353340" w:rsidR="00DD7A07" w:rsidRPr="00DD7A07" w:rsidRDefault="00247FEB" w:rsidP="00765167">
      <w:pPr>
        <w:pStyle w:val="SingleTxtG"/>
        <w:spacing w:after="130"/>
        <w:rPr>
          <w:lang w:val="es-ES_tradnl"/>
        </w:rPr>
      </w:pPr>
      <w:r>
        <w:rPr>
          <w:lang w:val="es-ES_tradnl"/>
        </w:rPr>
        <w:tab/>
      </w:r>
      <w:r w:rsidR="00DD7A07" w:rsidRPr="00DD7A07">
        <w:rPr>
          <w:lang w:val="es-ES_tradnl"/>
        </w:rPr>
        <w:t>d)</w:t>
      </w:r>
      <w:r w:rsidR="00DD7A07" w:rsidRPr="00DD7A07">
        <w:rPr>
          <w:lang w:val="es-ES_tradnl"/>
        </w:rPr>
        <w:tab/>
        <w:t>Ministerio de Comercio e Industria</w:t>
      </w:r>
      <w:r w:rsidR="00AE72E9">
        <w:rPr>
          <w:lang w:val="es-ES_tradnl"/>
        </w:rPr>
        <w:t>;</w:t>
      </w:r>
    </w:p>
    <w:p w14:paraId="242C90F0" w14:textId="6EFBE68E" w:rsidR="00DD7A07" w:rsidRPr="00DD7A07" w:rsidRDefault="00247FEB" w:rsidP="00765167">
      <w:pPr>
        <w:pStyle w:val="SingleTxtG"/>
        <w:spacing w:after="130"/>
        <w:rPr>
          <w:lang w:val="es-ES_tradnl"/>
        </w:rPr>
      </w:pPr>
      <w:r>
        <w:rPr>
          <w:lang w:val="es-ES_tradnl"/>
        </w:rPr>
        <w:tab/>
      </w:r>
      <w:r w:rsidR="00DD7A07" w:rsidRPr="00DD7A07">
        <w:rPr>
          <w:lang w:val="es-ES_tradnl"/>
        </w:rPr>
        <w:t>e)</w:t>
      </w:r>
      <w:r w:rsidR="00DD7A07" w:rsidRPr="00DD7A07">
        <w:rPr>
          <w:lang w:val="es-ES_tradnl"/>
        </w:rPr>
        <w:tab/>
        <w:t>Ministerio de Planificación y Desarrollo Económicos</w:t>
      </w:r>
      <w:r w:rsidR="00AE72E9">
        <w:rPr>
          <w:lang w:val="es-ES_tradnl"/>
        </w:rPr>
        <w:t>;</w:t>
      </w:r>
    </w:p>
    <w:p w14:paraId="5CC10467" w14:textId="50C8BA4A" w:rsidR="00DD7A07" w:rsidRPr="00DD7A07" w:rsidRDefault="00247FEB" w:rsidP="00765167">
      <w:pPr>
        <w:pStyle w:val="SingleTxtG"/>
        <w:spacing w:after="130"/>
        <w:rPr>
          <w:lang w:val="es-ES_tradnl"/>
        </w:rPr>
      </w:pPr>
      <w:r>
        <w:rPr>
          <w:lang w:val="es-ES_tradnl"/>
        </w:rPr>
        <w:tab/>
      </w:r>
      <w:r w:rsidR="00DD7A07" w:rsidRPr="00DD7A07">
        <w:rPr>
          <w:lang w:val="es-ES_tradnl"/>
        </w:rPr>
        <w:t>f)</w:t>
      </w:r>
      <w:r w:rsidR="00DD7A07" w:rsidRPr="00DD7A07">
        <w:rPr>
          <w:lang w:val="es-ES_tradnl"/>
        </w:rPr>
        <w:tab/>
        <w:t>Ministerio de Educación y Formación</w:t>
      </w:r>
      <w:r w:rsidR="00AE72E9">
        <w:rPr>
          <w:lang w:val="es-ES_tradnl"/>
        </w:rPr>
        <w:t>;</w:t>
      </w:r>
    </w:p>
    <w:p w14:paraId="73D2CC9D" w14:textId="3F9F8785" w:rsidR="00DD7A07" w:rsidRPr="00DD7A07" w:rsidRDefault="00247FEB" w:rsidP="00765167">
      <w:pPr>
        <w:pStyle w:val="SingleTxtG"/>
        <w:spacing w:after="130"/>
        <w:rPr>
          <w:lang w:val="es-ES_tradnl"/>
        </w:rPr>
      </w:pPr>
      <w:r>
        <w:rPr>
          <w:lang w:val="es-ES_tradnl"/>
        </w:rPr>
        <w:tab/>
      </w:r>
      <w:r w:rsidR="00DD7A07" w:rsidRPr="00DD7A07">
        <w:rPr>
          <w:lang w:val="es-ES_tradnl"/>
        </w:rPr>
        <w:t>g)</w:t>
      </w:r>
      <w:r w:rsidR="00DD7A07" w:rsidRPr="00DD7A07">
        <w:rPr>
          <w:lang w:val="es-ES_tradnl"/>
        </w:rPr>
        <w:tab/>
        <w:t>Ministerio de Finanzas</w:t>
      </w:r>
      <w:r w:rsidR="00AE72E9">
        <w:rPr>
          <w:lang w:val="es-ES_tradnl"/>
        </w:rPr>
        <w:t>;</w:t>
      </w:r>
    </w:p>
    <w:p w14:paraId="7900A422" w14:textId="661EBC9A" w:rsidR="00DD7A07" w:rsidRPr="00DD7A07" w:rsidRDefault="00247FEB" w:rsidP="00765167">
      <w:pPr>
        <w:pStyle w:val="SingleTxtG"/>
        <w:spacing w:after="130"/>
        <w:rPr>
          <w:lang w:val="es-ES_tradnl"/>
        </w:rPr>
      </w:pPr>
      <w:r>
        <w:rPr>
          <w:lang w:val="es-ES_tradnl"/>
        </w:rPr>
        <w:tab/>
      </w:r>
      <w:r w:rsidR="00DD7A07" w:rsidRPr="00DD7A07">
        <w:rPr>
          <w:lang w:val="es-ES_tradnl"/>
        </w:rPr>
        <w:t>h)</w:t>
      </w:r>
      <w:r w:rsidR="00DD7A07" w:rsidRPr="00DD7A07">
        <w:rPr>
          <w:lang w:val="es-ES_tradnl"/>
        </w:rPr>
        <w:tab/>
        <w:t>Ministerio de Relaciones Exteriores y Asuntos Internacionales</w:t>
      </w:r>
      <w:r w:rsidR="00AE72E9">
        <w:rPr>
          <w:lang w:val="es-ES_tradnl"/>
        </w:rPr>
        <w:t>;</w:t>
      </w:r>
    </w:p>
    <w:p w14:paraId="28A5AB5B" w14:textId="44363E21" w:rsidR="00DD7A07" w:rsidRPr="00DD7A07" w:rsidRDefault="00247FEB" w:rsidP="00765167">
      <w:pPr>
        <w:pStyle w:val="SingleTxtG"/>
        <w:spacing w:after="130"/>
        <w:rPr>
          <w:lang w:val="es-ES_tradnl"/>
        </w:rPr>
      </w:pPr>
      <w:r>
        <w:rPr>
          <w:lang w:val="es-ES_tradnl"/>
        </w:rPr>
        <w:tab/>
      </w:r>
      <w:r w:rsidR="00DD7A07" w:rsidRPr="00DD7A07">
        <w:rPr>
          <w:lang w:val="es-ES_tradnl"/>
        </w:rPr>
        <w:t>i)</w:t>
      </w:r>
      <w:r w:rsidR="00DD7A07" w:rsidRPr="00DD7A07">
        <w:rPr>
          <w:lang w:val="es-ES_tradnl"/>
        </w:rPr>
        <w:tab/>
        <w:t>Ministerio de Salud</w:t>
      </w:r>
      <w:r w:rsidR="00AE72E9">
        <w:rPr>
          <w:lang w:val="es-ES_tradnl"/>
        </w:rPr>
        <w:t>;</w:t>
      </w:r>
    </w:p>
    <w:p w14:paraId="76AB9766" w14:textId="6FFA5E30" w:rsidR="00DD7A07" w:rsidRPr="00DD7A07" w:rsidRDefault="00247FEB" w:rsidP="00765167">
      <w:pPr>
        <w:pStyle w:val="SingleTxtG"/>
        <w:spacing w:after="130"/>
        <w:rPr>
          <w:lang w:val="es-ES_tradnl"/>
        </w:rPr>
      </w:pPr>
      <w:r>
        <w:rPr>
          <w:lang w:val="es-ES_tradnl"/>
        </w:rPr>
        <w:tab/>
      </w:r>
      <w:r w:rsidR="00DD7A07" w:rsidRPr="00DD7A07">
        <w:rPr>
          <w:lang w:val="es-ES_tradnl"/>
        </w:rPr>
        <w:t>j)</w:t>
      </w:r>
      <w:r w:rsidR="00DD7A07" w:rsidRPr="00DD7A07">
        <w:rPr>
          <w:lang w:val="es-ES_tradnl"/>
        </w:rPr>
        <w:tab/>
        <w:t>Ministerio del Interior</w:t>
      </w:r>
      <w:r w:rsidR="00AE72E9">
        <w:rPr>
          <w:lang w:val="es-ES_tradnl"/>
        </w:rPr>
        <w:t>;</w:t>
      </w:r>
    </w:p>
    <w:p w14:paraId="2FDC1FFD" w14:textId="72FC4E59" w:rsidR="00DD7A07" w:rsidRPr="00DD7A07" w:rsidRDefault="00247FEB" w:rsidP="00765167">
      <w:pPr>
        <w:pStyle w:val="SingleTxtG"/>
        <w:spacing w:after="130"/>
        <w:rPr>
          <w:lang w:val="es-ES_tradnl"/>
        </w:rPr>
      </w:pPr>
      <w:r>
        <w:rPr>
          <w:lang w:val="es-ES_tradnl"/>
        </w:rPr>
        <w:tab/>
      </w:r>
      <w:r w:rsidR="00DD7A07" w:rsidRPr="00DD7A07">
        <w:rPr>
          <w:lang w:val="es-ES_tradnl"/>
        </w:rPr>
        <w:t>k)</w:t>
      </w:r>
      <w:r w:rsidR="00DD7A07" w:rsidRPr="00DD7A07">
        <w:rPr>
          <w:lang w:val="es-ES_tradnl"/>
        </w:rPr>
        <w:tab/>
        <w:t>Ministerio de Información, Comunicaciones y Tecnología</w:t>
      </w:r>
      <w:r w:rsidR="00AE72E9">
        <w:rPr>
          <w:lang w:val="es-ES_tradnl"/>
        </w:rPr>
        <w:t>;</w:t>
      </w:r>
    </w:p>
    <w:p w14:paraId="2AC3F12C" w14:textId="5456905C" w:rsidR="00DD7A07" w:rsidRPr="00DD7A07" w:rsidRDefault="00247FEB" w:rsidP="00765167">
      <w:pPr>
        <w:pStyle w:val="SingleTxtG"/>
        <w:spacing w:after="130"/>
        <w:rPr>
          <w:lang w:val="es-ES_tradnl"/>
        </w:rPr>
      </w:pPr>
      <w:r>
        <w:rPr>
          <w:lang w:val="es-ES_tradnl"/>
        </w:rPr>
        <w:tab/>
      </w:r>
      <w:r w:rsidR="00DD7A07" w:rsidRPr="00DD7A07">
        <w:rPr>
          <w:lang w:val="es-ES_tradnl"/>
        </w:rPr>
        <w:t>l)</w:t>
      </w:r>
      <w:r w:rsidR="00DD7A07" w:rsidRPr="00DD7A07">
        <w:rPr>
          <w:lang w:val="es-ES_tradnl"/>
        </w:rPr>
        <w:tab/>
        <w:t>Ministerio de Justicia y Asuntos Constitucionales</w:t>
      </w:r>
      <w:r w:rsidR="00AE72E9">
        <w:rPr>
          <w:lang w:val="es-ES_tradnl"/>
        </w:rPr>
        <w:t>;</w:t>
      </w:r>
    </w:p>
    <w:p w14:paraId="3A07EAAB" w14:textId="17ED0625" w:rsidR="00DD7A07" w:rsidRPr="00DD7A07" w:rsidRDefault="00247FEB" w:rsidP="00765167">
      <w:pPr>
        <w:pStyle w:val="SingleTxtG"/>
        <w:spacing w:after="130"/>
        <w:rPr>
          <w:lang w:val="es-ES_tradnl"/>
        </w:rPr>
      </w:pPr>
      <w:r>
        <w:rPr>
          <w:lang w:val="es-ES_tradnl"/>
        </w:rPr>
        <w:tab/>
      </w:r>
      <w:r w:rsidR="00DD7A07" w:rsidRPr="00DD7A07">
        <w:rPr>
          <w:lang w:val="es-ES_tradnl"/>
        </w:rPr>
        <w:t>m)</w:t>
      </w:r>
      <w:r w:rsidR="00DD7A07" w:rsidRPr="00DD7A07">
        <w:rPr>
          <w:lang w:val="es-ES_tradnl"/>
        </w:rPr>
        <w:tab/>
        <w:t>Ministerio de Trabajo y Seguridad Social</w:t>
      </w:r>
      <w:r w:rsidR="00AE72E9">
        <w:rPr>
          <w:lang w:val="es-ES_tradnl"/>
        </w:rPr>
        <w:t>;</w:t>
      </w:r>
    </w:p>
    <w:p w14:paraId="5CC2791D" w14:textId="7B11826B" w:rsidR="00DD7A07" w:rsidRPr="00DD7A07" w:rsidRDefault="00247FEB" w:rsidP="00765167">
      <w:pPr>
        <w:pStyle w:val="SingleTxtG"/>
        <w:spacing w:after="130"/>
        <w:rPr>
          <w:lang w:val="es-ES_tradnl"/>
        </w:rPr>
      </w:pPr>
      <w:r>
        <w:rPr>
          <w:lang w:val="es-ES_tradnl"/>
        </w:rPr>
        <w:tab/>
      </w:r>
      <w:r w:rsidR="00DD7A07" w:rsidRPr="00DD7A07">
        <w:rPr>
          <w:lang w:val="es-ES_tradnl"/>
        </w:rPr>
        <w:t>n)</w:t>
      </w:r>
      <w:r w:rsidR="00DD7A07" w:rsidRPr="00DD7A07">
        <w:rPr>
          <w:lang w:val="es-ES_tradnl"/>
        </w:rPr>
        <w:tab/>
        <w:t>Ministerio de Vivienda y Desarrollo Urbano</w:t>
      </w:r>
      <w:r w:rsidR="00AE72E9">
        <w:rPr>
          <w:lang w:val="es-ES_tradnl"/>
        </w:rPr>
        <w:t>;</w:t>
      </w:r>
    </w:p>
    <w:p w14:paraId="2BAD22F4" w14:textId="69C53FED" w:rsidR="00DD7A07" w:rsidRPr="00DD7A07" w:rsidRDefault="00247FEB" w:rsidP="00765167">
      <w:pPr>
        <w:pStyle w:val="SingleTxtG"/>
        <w:spacing w:after="130"/>
        <w:rPr>
          <w:lang w:val="es-ES_tradnl"/>
        </w:rPr>
      </w:pPr>
      <w:r>
        <w:rPr>
          <w:lang w:val="es-ES_tradnl"/>
        </w:rPr>
        <w:tab/>
      </w:r>
      <w:r w:rsidR="00DD7A07" w:rsidRPr="00DD7A07">
        <w:rPr>
          <w:lang w:val="es-ES_tradnl"/>
        </w:rPr>
        <w:t>o)</w:t>
      </w:r>
      <w:r w:rsidR="00DD7A07" w:rsidRPr="00DD7A07">
        <w:rPr>
          <w:lang w:val="es-ES_tradnl"/>
        </w:rPr>
        <w:tab/>
        <w:t>Ministerio de Recursos Naturales y Energía</w:t>
      </w:r>
      <w:r w:rsidR="00AE72E9">
        <w:rPr>
          <w:lang w:val="es-ES_tradnl"/>
        </w:rPr>
        <w:t>;</w:t>
      </w:r>
    </w:p>
    <w:p w14:paraId="2C22C72E" w14:textId="4F324715" w:rsidR="00DD7A07" w:rsidRPr="00DD7A07" w:rsidRDefault="00247FEB" w:rsidP="00765167">
      <w:pPr>
        <w:pStyle w:val="SingleTxtG"/>
        <w:spacing w:after="130"/>
        <w:rPr>
          <w:lang w:val="es-ES_tradnl"/>
        </w:rPr>
      </w:pPr>
      <w:r>
        <w:rPr>
          <w:lang w:val="es-ES_tradnl"/>
        </w:rPr>
        <w:tab/>
      </w:r>
      <w:r w:rsidR="00DD7A07" w:rsidRPr="00DD7A07">
        <w:rPr>
          <w:lang w:val="es-ES_tradnl"/>
        </w:rPr>
        <w:t>p)</w:t>
      </w:r>
      <w:r w:rsidR="00DD7A07" w:rsidRPr="00DD7A07">
        <w:rPr>
          <w:lang w:val="es-ES_tradnl"/>
        </w:rPr>
        <w:tab/>
        <w:t>Ministerio de la Función Pública</w:t>
      </w:r>
      <w:r w:rsidR="00AE72E9">
        <w:rPr>
          <w:lang w:val="es-ES_tradnl"/>
        </w:rPr>
        <w:t>;</w:t>
      </w:r>
    </w:p>
    <w:p w14:paraId="4D3FEFB3" w14:textId="56DDBE41" w:rsidR="00DD7A07" w:rsidRPr="00DD7A07" w:rsidRDefault="00247FEB" w:rsidP="00765167">
      <w:pPr>
        <w:pStyle w:val="SingleTxtG"/>
        <w:spacing w:after="130"/>
        <w:rPr>
          <w:lang w:val="es-ES_tradnl"/>
        </w:rPr>
      </w:pPr>
      <w:r>
        <w:rPr>
          <w:lang w:val="es-ES_tradnl"/>
        </w:rPr>
        <w:tab/>
      </w:r>
      <w:r w:rsidR="00DD7A07" w:rsidRPr="00DD7A07">
        <w:rPr>
          <w:lang w:val="es-ES_tradnl"/>
        </w:rPr>
        <w:t>q)</w:t>
      </w:r>
      <w:r w:rsidR="00DD7A07" w:rsidRPr="00DD7A07">
        <w:rPr>
          <w:lang w:val="es-ES_tradnl"/>
        </w:rPr>
        <w:tab/>
        <w:t>Ministerio de Obras Públicas y Transportes</w:t>
      </w:r>
      <w:r w:rsidR="00AE72E9">
        <w:rPr>
          <w:lang w:val="es-ES_tradnl"/>
        </w:rPr>
        <w:t>;</w:t>
      </w:r>
    </w:p>
    <w:p w14:paraId="28DB8483" w14:textId="13D8A459" w:rsidR="00DD7A07" w:rsidRPr="00DD7A07" w:rsidRDefault="00247FEB" w:rsidP="00765167">
      <w:pPr>
        <w:pStyle w:val="SingleTxtG"/>
        <w:spacing w:after="130"/>
        <w:rPr>
          <w:lang w:val="es-ES_tradnl"/>
        </w:rPr>
      </w:pPr>
      <w:r>
        <w:rPr>
          <w:lang w:val="es-ES_tradnl"/>
        </w:rPr>
        <w:tab/>
      </w:r>
      <w:r w:rsidR="00DD7A07" w:rsidRPr="00DD7A07">
        <w:rPr>
          <w:lang w:val="es-ES_tradnl"/>
        </w:rPr>
        <w:t>r)</w:t>
      </w:r>
      <w:r w:rsidR="00DD7A07" w:rsidRPr="00DD7A07">
        <w:rPr>
          <w:lang w:val="es-ES_tradnl"/>
        </w:rPr>
        <w:tab/>
        <w:t>Ministerio de Deportes, Cultura y Asuntos de la Juventud</w:t>
      </w:r>
      <w:r w:rsidR="00AE72E9">
        <w:rPr>
          <w:lang w:val="es-ES_tradnl"/>
        </w:rPr>
        <w:t>;</w:t>
      </w:r>
    </w:p>
    <w:p w14:paraId="0877714E" w14:textId="7925B0E9" w:rsidR="00DD7A07" w:rsidRPr="00DD7A07" w:rsidRDefault="00247FEB" w:rsidP="00765167">
      <w:pPr>
        <w:pStyle w:val="SingleTxtG"/>
        <w:spacing w:after="130"/>
        <w:rPr>
          <w:lang w:val="es-ES_tradnl"/>
        </w:rPr>
      </w:pPr>
      <w:r>
        <w:rPr>
          <w:lang w:val="es-ES_tradnl"/>
        </w:rPr>
        <w:tab/>
      </w:r>
      <w:r w:rsidR="00DD7A07" w:rsidRPr="00DD7A07">
        <w:rPr>
          <w:lang w:val="es-ES_tradnl"/>
        </w:rPr>
        <w:t>s)</w:t>
      </w:r>
      <w:r w:rsidR="00DD7A07" w:rsidRPr="00DD7A07">
        <w:rPr>
          <w:lang w:val="es-ES_tradnl"/>
        </w:rPr>
        <w:tab/>
        <w:t>Ministerio de Turismo y Asuntos Ambientales</w:t>
      </w:r>
      <w:r w:rsidR="00AE72E9">
        <w:rPr>
          <w:lang w:val="es-ES_tradnl"/>
        </w:rPr>
        <w:t>;</w:t>
      </w:r>
    </w:p>
    <w:p w14:paraId="69427D66" w14:textId="3600DEE5" w:rsidR="00DD7A07" w:rsidRPr="00DD7A07" w:rsidRDefault="00247FEB" w:rsidP="006C2766">
      <w:pPr>
        <w:pStyle w:val="SingleTxtG"/>
        <w:keepNext/>
        <w:keepLines/>
        <w:spacing w:after="130"/>
        <w:rPr>
          <w:lang w:val="es-ES_tradnl"/>
        </w:rPr>
      </w:pPr>
      <w:r>
        <w:rPr>
          <w:lang w:val="es-ES_tradnl"/>
        </w:rPr>
        <w:lastRenderedPageBreak/>
        <w:tab/>
      </w:r>
      <w:r w:rsidR="00DD7A07" w:rsidRPr="00DD7A07">
        <w:rPr>
          <w:lang w:val="es-ES_tradnl"/>
        </w:rPr>
        <w:t>t)</w:t>
      </w:r>
      <w:r w:rsidR="00DD7A07" w:rsidRPr="00DD7A07">
        <w:rPr>
          <w:lang w:val="es-ES_tradnl"/>
        </w:rPr>
        <w:tab/>
        <w:t>Ministerio de Administración y Desarrollo de los Tinkhundla</w:t>
      </w:r>
      <w:r w:rsidR="00AE72E9">
        <w:rPr>
          <w:lang w:val="es-ES_tradnl"/>
        </w:rPr>
        <w:t>;</w:t>
      </w:r>
    </w:p>
    <w:p w14:paraId="36D19782" w14:textId="5A73C198" w:rsidR="00DD7A07" w:rsidRPr="00DD7A07" w:rsidRDefault="00247FEB" w:rsidP="00765167">
      <w:pPr>
        <w:pStyle w:val="SingleTxtG"/>
        <w:spacing w:after="130"/>
        <w:rPr>
          <w:lang w:val="es-ES_tradnl"/>
        </w:rPr>
      </w:pPr>
      <w:r>
        <w:rPr>
          <w:lang w:val="es-ES_tradnl"/>
        </w:rPr>
        <w:tab/>
      </w:r>
      <w:r w:rsidR="00DD7A07" w:rsidRPr="00DD7A07">
        <w:rPr>
          <w:lang w:val="es-ES_tradnl"/>
        </w:rPr>
        <w:t>u)</w:t>
      </w:r>
      <w:r w:rsidR="00DD7A07" w:rsidRPr="00DD7A07">
        <w:rPr>
          <w:lang w:val="es-ES_tradnl"/>
        </w:rPr>
        <w:tab/>
        <w:t>Ministerio de Defensa</w:t>
      </w:r>
      <w:r w:rsidR="00AE72E9">
        <w:rPr>
          <w:lang w:val="es-ES_tradnl"/>
        </w:rPr>
        <w:t>.</w:t>
      </w:r>
    </w:p>
    <w:p w14:paraId="21AE2DD2" w14:textId="654A954B" w:rsidR="00DD7A07" w:rsidRPr="00DD7A07" w:rsidRDefault="00DD7A07" w:rsidP="00765167">
      <w:pPr>
        <w:pStyle w:val="SingleTxtG"/>
        <w:spacing w:after="130"/>
        <w:rPr>
          <w:lang w:val="es-ES_tradnl"/>
        </w:rPr>
      </w:pPr>
      <w:r w:rsidRPr="00DD7A07">
        <w:rPr>
          <w:lang w:val="es-ES_tradnl"/>
        </w:rPr>
        <w:t>77.</w:t>
      </w:r>
      <w:r w:rsidRPr="00DD7A07">
        <w:rPr>
          <w:lang w:val="es-ES_tradnl"/>
        </w:rPr>
        <w:tab/>
        <w:t xml:space="preserve">Los </w:t>
      </w:r>
      <w:r w:rsidR="001F033F">
        <w:rPr>
          <w:lang w:val="es-ES_tradnl"/>
        </w:rPr>
        <w:t>M</w:t>
      </w:r>
      <w:r w:rsidRPr="00DD7A07">
        <w:rPr>
          <w:lang w:val="es-ES_tradnl"/>
        </w:rPr>
        <w:t>inisterios mencionados están sujetos a la supervisión de secretarios principales designados por el Rey con el asesoramiento de la Comisión de Administración Pública.</w:t>
      </w:r>
    </w:p>
    <w:p w14:paraId="322091BB" w14:textId="1BA02E40" w:rsidR="00DD7A07" w:rsidRPr="00DD7A07" w:rsidRDefault="00247FEB" w:rsidP="00765167">
      <w:pPr>
        <w:pStyle w:val="H1G"/>
        <w:rPr>
          <w:lang w:val="es-ES_tradnl"/>
        </w:rPr>
      </w:pPr>
      <w:bookmarkStart w:id="20" w:name="_Toc120527157"/>
      <w:r>
        <w:rPr>
          <w:lang w:val="es-ES_tradnl"/>
        </w:rPr>
        <w:tab/>
      </w:r>
      <w:r w:rsidR="00DD7A07" w:rsidRPr="00DD7A07">
        <w:rPr>
          <w:lang w:val="es-ES_tradnl"/>
        </w:rPr>
        <w:tab/>
        <w:t>El poder judicial</w:t>
      </w:r>
      <w:bookmarkEnd w:id="20"/>
    </w:p>
    <w:p w14:paraId="26836E81" w14:textId="77777777" w:rsidR="00DD7A07" w:rsidRPr="00DD7A07" w:rsidRDefault="00DD7A07" w:rsidP="00765167">
      <w:pPr>
        <w:pStyle w:val="SingleTxtG"/>
        <w:keepNext/>
        <w:keepLines/>
        <w:spacing w:after="130"/>
        <w:rPr>
          <w:lang w:val="es-ES_tradnl"/>
        </w:rPr>
      </w:pPr>
      <w:r w:rsidRPr="00DD7A07">
        <w:rPr>
          <w:lang w:val="es-ES_tradnl"/>
        </w:rPr>
        <w:t>78.</w:t>
      </w:r>
      <w:r w:rsidRPr="00DD7A07">
        <w:rPr>
          <w:lang w:val="es-ES_tradnl"/>
        </w:rPr>
        <w:tab/>
        <w:t xml:space="preserve">El sistema judicial de Eswatini se basa en el sistema acusatorio neerlandés-romano del </w:t>
      </w:r>
      <w:r w:rsidRPr="00123499">
        <w:rPr>
          <w:i/>
          <w:iCs/>
          <w:lang w:val="es-ES_tradnl"/>
        </w:rPr>
        <w:t>common law</w:t>
      </w:r>
      <w:r w:rsidRPr="00DD7A07">
        <w:rPr>
          <w:lang w:val="es-ES_tradnl"/>
        </w:rPr>
        <w:t xml:space="preserve"> y consta de tribunales superiores y tribunales subordinados. Los tribunales superiores presentan dos divisiones: el Tribunal Supremo</w:t>
      </w:r>
      <w:r w:rsidRPr="00E91D3B">
        <w:rPr>
          <w:sz w:val="18"/>
          <w:szCs w:val="18"/>
          <w:vertAlign w:val="superscript"/>
          <w:lang w:val="es-ES_tradnl"/>
        </w:rPr>
        <w:footnoteReference w:id="16"/>
      </w:r>
      <w:r w:rsidRPr="00DD7A07">
        <w:rPr>
          <w:lang w:val="es-ES_tradnl"/>
        </w:rPr>
        <w:t xml:space="preserve"> y el Tribunal Superior</w:t>
      </w:r>
      <w:r w:rsidRPr="00E91D3B">
        <w:rPr>
          <w:sz w:val="18"/>
          <w:szCs w:val="18"/>
          <w:vertAlign w:val="superscript"/>
          <w:lang w:val="es-ES_tradnl"/>
        </w:rPr>
        <w:footnoteReference w:id="17"/>
      </w:r>
      <w:r w:rsidRPr="00DD7A07">
        <w:rPr>
          <w:lang w:val="es-ES_tradnl"/>
        </w:rPr>
        <w:t>. El Tribunal Supremo tiene competencia en materia de apelación y revisión, mientras que el Tribunal Superior tiene competencia original ilimitada en actuaciones civiles y penales y competencia de apelación (para examinar y fallar apelaciones civiles y penales con respecto a decisiones de los tribunales subordinados). Además, el Tribunal Superior cuenta con una división para causas comerciales.</w:t>
      </w:r>
    </w:p>
    <w:p w14:paraId="1B330DDA" w14:textId="1F386D93" w:rsidR="00DD7A07" w:rsidRPr="00DD7A07" w:rsidRDefault="00DD7A07" w:rsidP="00765167">
      <w:pPr>
        <w:pStyle w:val="SingleTxtG"/>
        <w:spacing w:after="130"/>
        <w:rPr>
          <w:lang w:val="es-ES_tradnl"/>
        </w:rPr>
      </w:pPr>
      <w:r w:rsidRPr="00DD7A07">
        <w:rPr>
          <w:lang w:val="es-ES_tradnl"/>
        </w:rPr>
        <w:t>79.</w:t>
      </w:r>
      <w:r w:rsidRPr="00DD7A07">
        <w:rPr>
          <w:lang w:val="es-ES_tradnl"/>
        </w:rPr>
        <w:tab/>
        <w:t xml:space="preserve">El Tribunal Laboral y el Tribunal Laboral de Apelaciones ejercen funciones de tribunales especializados encargados de examinar y resolver casos en el ámbito laboral. Estos tribunales se establecieron conforme a la Ley núm. 01 de Relaciones Laborales de 2000 (modificada). El </w:t>
      </w:r>
      <w:r w:rsidR="00123499">
        <w:rPr>
          <w:lang w:val="es-ES_tradnl"/>
        </w:rPr>
        <w:t>t</w:t>
      </w:r>
      <w:r w:rsidRPr="00DD7A07">
        <w:rPr>
          <w:lang w:val="es-ES_tradnl"/>
        </w:rPr>
        <w:t>ribunal consta de un presidente, jueces y dos miembros designados o sus suplentes.</w:t>
      </w:r>
    </w:p>
    <w:p w14:paraId="10A72683" w14:textId="77777777" w:rsidR="00DD7A07" w:rsidRPr="00DD7A07" w:rsidRDefault="00DD7A07" w:rsidP="00765167">
      <w:pPr>
        <w:pStyle w:val="SingleTxtG"/>
        <w:spacing w:after="130"/>
        <w:rPr>
          <w:lang w:val="es-ES_tradnl"/>
        </w:rPr>
      </w:pPr>
      <w:r w:rsidRPr="00DD7A07">
        <w:rPr>
          <w:lang w:val="es-ES_tradnl"/>
        </w:rPr>
        <w:t>80.</w:t>
      </w:r>
      <w:r w:rsidRPr="00DD7A07">
        <w:rPr>
          <w:lang w:val="es-ES_tradnl"/>
        </w:rPr>
        <w:tab/>
        <w:t>El Rey designa a los jueces de los tribunales superiores por recomendación del Consejo Superior de la Judicatura.</w:t>
      </w:r>
    </w:p>
    <w:p w14:paraId="777D198C" w14:textId="77777777" w:rsidR="00DD7A07" w:rsidRPr="00DD7A07" w:rsidRDefault="00DD7A07" w:rsidP="00765167">
      <w:pPr>
        <w:pStyle w:val="SingleTxtG"/>
        <w:spacing w:after="130"/>
        <w:rPr>
          <w:lang w:val="es-ES_tradnl"/>
        </w:rPr>
      </w:pPr>
      <w:r w:rsidRPr="00DD7A07">
        <w:rPr>
          <w:lang w:val="es-ES_tradnl"/>
        </w:rPr>
        <w:t>81.</w:t>
      </w:r>
      <w:r w:rsidRPr="00DD7A07">
        <w:rPr>
          <w:lang w:val="es-ES_tradnl"/>
        </w:rPr>
        <w:tab/>
        <w:t>La Comisión de Conciliación, Mediación y Arbitraje, establecida conforme a la Ley de Relaciones Laborales, sirve de sistema alternativo de solución de controversias en materia laboral. Un árbitro de esta Comisión puede ejercer todas las facultades correctivas de un tribunal laboral a efectos de resolver casos de despido.</w:t>
      </w:r>
    </w:p>
    <w:p w14:paraId="154A0546" w14:textId="77777777" w:rsidR="00DD7A07" w:rsidRPr="00DD7A07" w:rsidRDefault="00DD7A07" w:rsidP="00765167">
      <w:pPr>
        <w:pStyle w:val="SingleTxtG"/>
        <w:spacing w:after="130"/>
        <w:rPr>
          <w:lang w:val="es-ES_tradnl"/>
        </w:rPr>
      </w:pPr>
      <w:r w:rsidRPr="00DD7A07">
        <w:rPr>
          <w:lang w:val="es-ES_tradnl"/>
        </w:rPr>
        <w:t>82.</w:t>
      </w:r>
      <w:r w:rsidRPr="00DD7A07">
        <w:rPr>
          <w:lang w:val="es-ES_tradnl"/>
        </w:rPr>
        <w:tab/>
        <w:t>Los tribunales subordinados constan de juzgados de paz (divididos en ordinarios</w:t>
      </w:r>
      <w:r w:rsidRPr="00E91D3B">
        <w:rPr>
          <w:sz w:val="18"/>
          <w:szCs w:val="18"/>
          <w:vertAlign w:val="superscript"/>
          <w:lang w:val="es-ES_tradnl"/>
        </w:rPr>
        <w:footnoteReference w:id="18"/>
      </w:r>
      <w:r w:rsidRPr="00DD7A07">
        <w:rPr>
          <w:lang w:val="es-ES_tradnl"/>
        </w:rPr>
        <w:t>, superiores</w:t>
      </w:r>
      <w:r w:rsidRPr="00E91D3B">
        <w:rPr>
          <w:sz w:val="18"/>
          <w:szCs w:val="18"/>
          <w:vertAlign w:val="superscript"/>
          <w:lang w:val="es-ES_tradnl"/>
        </w:rPr>
        <w:footnoteReference w:id="19"/>
      </w:r>
      <w:r w:rsidRPr="00DD7A07">
        <w:rPr>
          <w:lang w:val="es-ES_tradnl"/>
        </w:rPr>
        <w:t xml:space="preserve"> y principales</w:t>
      </w:r>
      <w:r w:rsidRPr="00E91D3B">
        <w:rPr>
          <w:sz w:val="18"/>
          <w:szCs w:val="18"/>
          <w:vertAlign w:val="superscript"/>
          <w:lang w:val="es-ES_tradnl"/>
        </w:rPr>
        <w:footnoteReference w:id="20"/>
      </w:r>
      <w:r w:rsidRPr="00DD7A07">
        <w:rPr>
          <w:lang w:val="es-ES_tradnl"/>
        </w:rPr>
        <w:t>) y tribunales nacionales de Eswatini. Los juzgados de paz se establecen conforme a la Ley núm. 66 de Juzgados de Paz de 1938, y el Consejo Superior de la Judicatura designa a los jueces. Los tribunales nacionales de Eswatini se establecen conforme a la Ley núm. 80 de Tribunales Swazi de 1950, y el Rey designa a sus presidentes con independencia del Consejo Superior de la Judicatura para que administren el derecho y los usos de Eswatini.</w:t>
      </w:r>
    </w:p>
    <w:p w14:paraId="53B91A2E" w14:textId="77777777" w:rsidR="00DD7A07" w:rsidRPr="00DD7A07" w:rsidRDefault="00DD7A07" w:rsidP="00765167">
      <w:pPr>
        <w:pStyle w:val="SingleTxtG"/>
        <w:spacing w:after="130"/>
        <w:rPr>
          <w:lang w:val="es-ES_tradnl"/>
        </w:rPr>
      </w:pPr>
      <w:r w:rsidRPr="00DD7A07">
        <w:rPr>
          <w:lang w:val="es-ES_tradnl"/>
        </w:rPr>
        <w:t>83.</w:t>
      </w:r>
      <w:r w:rsidRPr="00DD7A07">
        <w:rPr>
          <w:lang w:val="es-ES_tradnl"/>
        </w:rPr>
        <w:tab/>
        <w:t>En 2021 se establecieron tribunales de reclamaciones de menor cuantía en todas las regiones del país</w:t>
      </w:r>
      <w:r w:rsidRPr="00E91D3B">
        <w:rPr>
          <w:sz w:val="18"/>
          <w:szCs w:val="18"/>
          <w:vertAlign w:val="superscript"/>
          <w:lang w:val="es-ES_tradnl"/>
        </w:rPr>
        <w:footnoteReference w:id="21"/>
      </w:r>
      <w:r w:rsidRPr="00DD7A07">
        <w:rPr>
          <w:lang w:val="es-ES_tradnl"/>
        </w:rPr>
        <w:t>. La entrada en funciones de estos tribunales mejorará la facilidad de hacer negocios en relación con el cumplimiento de los contratos, a la vez que ofrecerá medios más baratos de resolver controversias comerciales y financieras entre pequeñas y medianas empresas y particulares. La competencia monetaria de estos tribunales es de 20.000 emalangeni.</w:t>
      </w:r>
    </w:p>
    <w:p w14:paraId="7F2E490C" w14:textId="77777777" w:rsidR="00DD7A07" w:rsidRPr="00DD7A07" w:rsidRDefault="00DD7A07" w:rsidP="00765167">
      <w:pPr>
        <w:pStyle w:val="SingleTxtG"/>
        <w:spacing w:after="130"/>
        <w:rPr>
          <w:lang w:val="es-ES_tradnl"/>
        </w:rPr>
      </w:pPr>
      <w:r w:rsidRPr="00DD7A07">
        <w:rPr>
          <w:lang w:val="es-ES_tradnl"/>
        </w:rPr>
        <w:t>84.</w:t>
      </w:r>
      <w:r w:rsidRPr="00DD7A07">
        <w:rPr>
          <w:lang w:val="es-ES_tradnl"/>
        </w:rPr>
        <w:tab/>
        <w:t>A continuación se presenta la estructura del poder judicial.</w:t>
      </w:r>
    </w:p>
    <w:p w14:paraId="2DB5589B" w14:textId="6B1B145B" w:rsidR="00DD7A07" w:rsidRPr="00DD7A07" w:rsidRDefault="00247FEB" w:rsidP="00247FEB">
      <w:pPr>
        <w:pStyle w:val="H23G"/>
        <w:rPr>
          <w:lang w:val="es-ES_tradnl"/>
        </w:rPr>
      </w:pPr>
      <w:r>
        <w:rPr>
          <w:lang w:val="es-ES_tradnl"/>
        </w:rPr>
        <w:lastRenderedPageBreak/>
        <w:tab/>
      </w:r>
      <w:r w:rsidR="00DD7A07" w:rsidRPr="00DD7A07">
        <w:rPr>
          <w:lang w:val="es-ES_tradnl"/>
        </w:rPr>
        <w:tab/>
        <w:t>Estructura judicial</w:t>
      </w:r>
    </w:p>
    <w:p w14:paraId="211506E8" w14:textId="77777777" w:rsidR="00DD7A07" w:rsidRPr="00DD7A07" w:rsidRDefault="00DD7A07" w:rsidP="00DD7A07">
      <w:pPr>
        <w:pStyle w:val="SingleTxtG"/>
        <w:rPr>
          <w:b/>
          <w:lang w:val="es-ES_tradnl"/>
        </w:rPr>
      </w:pPr>
      <w:r w:rsidRPr="00DD7A07">
        <w:rPr>
          <w:b/>
          <w:noProof/>
          <w:lang w:val="es-ES_tradnl"/>
        </w:rPr>
        <w:drawing>
          <wp:inline distT="114300" distB="114300" distL="114300" distR="114300" wp14:anchorId="193C74C6" wp14:editId="7468D124">
            <wp:extent cx="4606408" cy="3148202"/>
            <wp:effectExtent l="38100" t="38100" r="41910" b="33655"/>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642758" cy="3173045"/>
                    </a:xfrm>
                    <a:prstGeom prst="rect">
                      <a:avLst/>
                    </a:prstGeom>
                    <a:ln w="25400">
                      <a:solidFill>
                        <a:srgbClr val="000000"/>
                      </a:solidFill>
                      <a:prstDash val="solid"/>
                    </a:ln>
                  </pic:spPr>
                </pic:pic>
              </a:graphicData>
            </a:graphic>
          </wp:inline>
        </w:drawing>
      </w:r>
    </w:p>
    <w:p w14:paraId="3EB6A888" w14:textId="08E8CF5D" w:rsidR="00DD7A07" w:rsidRPr="00DD7A07" w:rsidRDefault="00247FEB" w:rsidP="00247FEB">
      <w:pPr>
        <w:pStyle w:val="H1G"/>
        <w:rPr>
          <w:lang w:val="es-ES_tradnl"/>
        </w:rPr>
      </w:pPr>
      <w:bookmarkStart w:id="21" w:name="_Toc120527158"/>
      <w:r>
        <w:rPr>
          <w:lang w:val="es-ES_tradnl"/>
        </w:rPr>
        <w:tab/>
      </w:r>
      <w:r w:rsidR="00DD7A07" w:rsidRPr="00DD7A07">
        <w:rPr>
          <w:lang w:val="es-ES_tradnl"/>
        </w:rPr>
        <w:tab/>
        <w:t>Ordenamiento jurídico</w:t>
      </w:r>
      <w:bookmarkEnd w:id="21"/>
    </w:p>
    <w:p w14:paraId="006C305E" w14:textId="4A957BDF" w:rsidR="00DD7A07" w:rsidRPr="00DD7A07" w:rsidRDefault="00DD7A07" w:rsidP="00DD7A07">
      <w:pPr>
        <w:pStyle w:val="SingleTxtG"/>
        <w:rPr>
          <w:lang w:val="es-ES_tradnl"/>
        </w:rPr>
      </w:pPr>
      <w:r w:rsidRPr="00DD7A07">
        <w:rPr>
          <w:lang w:val="es-ES_tradnl"/>
        </w:rPr>
        <w:t>85.</w:t>
      </w:r>
      <w:r w:rsidRPr="00DD7A07">
        <w:rPr>
          <w:lang w:val="es-ES_tradnl"/>
        </w:rPr>
        <w:tab/>
        <w:t xml:space="preserve">Eswatini tiene un ordenamiento jurídico dual integrado por dos conjuntos distintos de normas jurídicas, separados pero coexistentes. El derecho común consta del </w:t>
      </w:r>
      <w:r w:rsidRPr="00123499">
        <w:rPr>
          <w:i/>
          <w:iCs/>
          <w:lang w:val="es-ES_tradnl"/>
        </w:rPr>
        <w:t>common law</w:t>
      </w:r>
      <w:r w:rsidRPr="00DD7A07">
        <w:rPr>
          <w:lang w:val="es-ES_tradnl"/>
        </w:rPr>
        <w:t xml:space="preserve"> neerlandés-romano y la legislación que se incorporó como derecho común de Eswatini en</w:t>
      </w:r>
      <w:r w:rsidR="00CE6F77">
        <w:rPr>
          <w:lang w:val="es-ES_tradnl"/>
        </w:rPr>
        <w:t> </w:t>
      </w:r>
      <w:r w:rsidRPr="00DD7A07">
        <w:rPr>
          <w:lang w:val="es-ES_tradnl"/>
        </w:rPr>
        <w:t>1907</w:t>
      </w:r>
      <w:r w:rsidRPr="00E91D3B">
        <w:rPr>
          <w:sz w:val="18"/>
          <w:szCs w:val="18"/>
          <w:vertAlign w:val="superscript"/>
          <w:lang w:val="es-ES_tradnl"/>
        </w:rPr>
        <w:footnoteReference w:id="22"/>
      </w:r>
      <w:r w:rsidRPr="00DD7A07">
        <w:rPr>
          <w:lang w:val="es-ES_tradnl"/>
        </w:rPr>
        <w:t>. La competencia del derecho común se extiende a todas las personas presentes en el territorio de Eswatini.</w:t>
      </w:r>
    </w:p>
    <w:p w14:paraId="51883A26" w14:textId="75ED4943" w:rsidR="00DD7A07" w:rsidRPr="00DD7A07" w:rsidRDefault="00DD7A07" w:rsidP="00DD7A07">
      <w:pPr>
        <w:pStyle w:val="SingleTxtG"/>
        <w:rPr>
          <w:lang w:val="es-ES_tradnl"/>
        </w:rPr>
      </w:pPr>
      <w:r w:rsidRPr="00DD7A07">
        <w:rPr>
          <w:lang w:val="es-ES_tradnl"/>
        </w:rPr>
        <w:t>86.</w:t>
      </w:r>
      <w:r w:rsidRPr="00DD7A07">
        <w:rPr>
          <w:lang w:val="es-ES_tradnl"/>
        </w:rPr>
        <w:tab/>
        <w:t xml:space="preserve">Tras la independencia de 1968, se mantuvo el sistema de derecho común, que sigue vigente hoy; la Constitución confirma como sigue su funcionamiento en el párrafo 1 del artículo 252: </w:t>
      </w:r>
      <w:r w:rsidR="00765167">
        <w:rPr>
          <w:lang w:val="es-ES_tradnl"/>
        </w:rPr>
        <w:t>“</w:t>
      </w:r>
      <w:r w:rsidRPr="00DD7A07">
        <w:rPr>
          <w:lang w:val="es-ES_tradnl"/>
        </w:rPr>
        <w:t xml:space="preserve">Con sujeción a lo dispuesto en la presente Constitución o en cualquier otra ley escrita, se confirman los principios y normas que inmediatamente antes del 6 de septiembre de 1968 (Día de la Independencia) formaban los principios y normas del </w:t>
      </w:r>
      <w:r w:rsidRPr="00123499">
        <w:rPr>
          <w:i/>
          <w:iCs/>
          <w:lang w:val="es-ES_tradnl"/>
        </w:rPr>
        <w:t>common law</w:t>
      </w:r>
      <w:r w:rsidRPr="00DD7A07">
        <w:rPr>
          <w:lang w:val="es-ES_tradnl"/>
        </w:rPr>
        <w:t xml:space="preserve"> neerlandés-romano aplicable a Eswatini desde el 22 de febrero de 1907, que se aplicarán y se harán cumplir en calidad de </w:t>
      </w:r>
      <w:r w:rsidRPr="00123499">
        <w:rPr>
          <w:i/>
          <w:iCs/>
          <w:lang w:val="es-ES_tradnl"/>
        </w:rPr>
        <w:t>common law</w:t>
      </w:r>
      <w:r w:rsidRPr="00DD7A07">
        <w:rPr>
          <w:lang w:val="es-ES_tradnl"/>
        </w:rPr>
        <w:t xml:space="preserve"> de Eswatini excepto en los casos y en la medida en que esos principios y normas sean incompatibles con la presente Constitución o una disposición legislativa</w:t>
      </w:r>
      <w:r w:rsidR="00765167">
        <w:rPr>
          <w:lang w:val="es-ES_tradnl"/>
        </w:rPr>
        <w:t>”</w:t>
      </w:r>
      <w:r w:rsidRPr="00DD7A07">
        <w:rPr>
          <w:lang w:val="es-ES_tradnl"/>
        </w:rPr>
        <w:t>.</w:t>
      </w:r>
    </w:p>
    <w:p w14:paraId="722B9FE4" w14:textId="77777777" w:rsidR="00DD7A07" w:rsidRPr="00DD7A07" w:rsidRDefault="00DD7A07" w:rsidP="00DD7A07">
      <w:pPr>
        <w:pStyle w:val="SingleTxtG"/>
        <w:rPr>
          <w:lang w:val="es-ES_tradnl"/>
        </w:rPr>
      </w:pPr>
      <w:r w:rsidRPr="00DD7A07">
        <w:rPr>
          <w:lang w:val="es-ES_tradnl"/>
        </w:rPr>
        <w:t>87.</w:t>
      </w:r>
      <w:r w:rsidRPr="00DD7A07">
        <w:rPr>
          <w:lang w:val="es-ES_tradnl"/>
        </w:rPr>
        <w:tab/>
        <w:t>El derecho consuetudinario de Eswatini consta de las tradiciones y costumbres del pueblo de Eswatini practicadas y transmitidas de una generación a otra. En el párrafo 2 del artículo 252 de la Constitución se reconoce el funcionamiento del derecho consuetudinario de Eswatini con sujeción a lo previsto en la Constitución. En consecuencia, los principios del derecho consuetudinario de Eswatini (derecho y usos swazi) quedan reconocidos y adoptados y se aplican y hacen cumplir como parte del derecho de Eswatini.</w:t>
      </w:r>
    </w:p>
    <w:p w14:paraId="0EA1DC33" w14:textId="77777777" w:rsidR="00DD7A07" w:rsidRPr="00DD7A07" w:rsidRDefault="00DD7A07" w:rsidP="00DD7A07">
      <w:pPr>
        <w:pStyle w:val="SingleTxtG"/>
        <w:rPr>
          <w:lang w:val="es-ES_tradnl"/>
        </w:rPr>
      </w:pPr>
      <w:r w:rsidRPr="00DD7A07">
        <w:rPr>
          <w:lang w:val="es-ES_tradnl"/>
        </w:rPr>
        <w:t>88.</w:t>
      </w:r>
      <w:r w:rsidRPr="00DD7A07">
        <w:rPr>
          <w:lang w:val="es-ES_tradnl"/>
        </w:rPr>
        <w:tab/>
        <w:t>La Constitución es la ley suprema de Eswatini; si cualquier otra ley es incompatible con la Constitución, se considerará nula y sin efecto en la medida de dicha incompatibilidad</w:t>
      </w:r>
      <w:r w:rsidRPr="00E91D3B">
        <w:rPr>
          <w:sz w:val="18"/>
          <w:szCs w:val="18"/>
          <w:vertAlign w:val="superscript"/>
          <w:lang w:val="es-ES_tradnl"/>
        </w:rPr>
        <w:footnoteReference w:id="23"/>
      </w:r>
      <w:r w:rsidRPr="00DD7A07">
        <w:rPr>
          <w:lang w:val="es-ES_tradnl"/>
        </w:rPr>
        <w:t>.</w:t>
      </w:r>
    </w:p>
    <w:p w14:paraId="7289596E" w14:textId="77777777" w:rsidR="00DD7A07" w:rsidRPr="00DD7A07" w:rsidRDefault="00DD7A07" w:rsidP="00DD7A07">
      <w:pPr>
        <w:pStyle w:val="SingleTxtG"/>
        <w:rPr>
          <w:lang w:val="es-ES_tradnl"/>
        </w:rPr>
      </w:pPr>
      <w:r w:rsidRPr="00DD7A07">
        <w:rPr>
          <w:lang w:val="es-ES_tradnl"/>
        </w:rPr>
        <w:t>89.</w:t>
      </w:r>
      <w:r w:rsidRPr="00DD7A07">
        <w:rPr>
          <w:lang w:val="es-ES_tradnl"/>
        </w:rPr>
        <w:tab/>
        <w:t>El artículo 268 afianza aún más la supremacía de la Constitución en su relación con el derecho existente. En ese artículo se dispone lo siguiente:</w:t>
      </w:r>
    </w:p>
    <w:p w14:paraId="1A38C70D" w14:textId="38A016C7" w:rsidR="00DD7A07" w:rsidRPr="00DD7A07" w:rsidRDefault="00247FEB" w:rsidP="00DD7A07">
      <w:pPr>
        <w:pStyle w:val="SingleTxtG"/>
        <w:rPr>
          <w:lang w:val="es-ES_tradnl"/>
        </w:rPr>
      </w:pPr>
      <w:r>
        <w:rPr>
          <w:lang w:val="es-ES_tradnl"/>
        </w:rPr>
        <w:tab/>
      </w:r>
      <w:r w:rsidR="00DD7A07" w:rsidRPr="00DD7A07">
        <w:rPr>
          <w:lang w:val="es-ES_tradnl"/>
        </w:rPr>
        <w:t>i)</w:t>
      </w:r>
      <w:r w:rsidR="00DD7A07" w:rsidRPr="00DD7A07">
        <w:rPr>
          <w:lang w:val="es-ES_tradnl"/>
        </w:rPr>
        <w:tab/>
        <w:t>Tras la entrada en vigor de la presente Constitución, el derecho existente se entenderá, en la medida de lo posible, con las modificaciones, adaptaciones, aclaraciones y excepciones que sean necesarias para ponerlo en conformidad con la Constitución</w:t>
      </w:r>
      <w:r w:rsidR="009B37DC">
        <w:rPr>
          <w:lang w:val="es-ES_tradnl"/>
        </w:rPr>
        <w:t>;</w:t>
      </w:r>
    </w:p>
    <w:p w14:paraId="0F38FB64" w14:textId="46D99CC8" w:rsidR="00DD7A07" w:rsidRPr="00DD7A07" w:rsidRDefault="00247FEB" w:rsidP="00DD7A07">
      <w:pPr>
        <w:pStyle w:val="SingleTxtG"/>
        <w:rPr>
          <w:lang w:val="es-ES_tradnl"/>
        </w:rPr>
      </w:pPr>
      <w:r>
        <w:rPr>
          <w:lang w:val="es-ES_tradnl"/>
        </w:rPr>
        <w:lastRenderedPageBreak/>
        <w:tab/>
      </w:r>
      <w:r w:rsidR="00DD7A07" w:rsidRPr="00DD7A07">
        <w:rPr>
          <w:lang w:val="es-ES_tradnl"/>
        </w:rPr>
        <w:t>ii)</w:t>
      </w:r>
      <w:r w:rsidR="00DD7A07" w:rsidRPr="00DD7A07">
        <w:rPr>
          <w:lang w:val="es-ES_tradnl"/>
        </w:rPr>
        <w:tab/>
        <w:t xml:space="preserve">A efectos del presente artículo, se entiende por </w:t>
      </w:r>
      <w:r w:rsidR="00765167">
        <w:rPr>
          <w:lang w:val="es-ES_tradnl"/>
        </w:rPr>
        <w:t>“</w:t>
      </w:r>
      <w:r w:rsidR="00DD7A07" w:rsidRPr="00DD7A07">
        <w:rPr>
          <w:lang w:val="es-ES_tradnl"/>
        </w:rPr>
        <w:t>derecho existente</w:t>
      </w:r>
      <w:r w:rsidR="00765167">
        <w:rPr>
          <w:lang w:val="es-ES_tradnl"/>
        </w:rPr>
        <w:t>”</w:t>
      </w:r>
      <w:r w:rsidR="00DD7A07" w:rsidRPr="00DD7A07">
        <w:rPr>
          <w:lang w:val="es-ES_tradnl"/>
        </w:rPr>
        <w:t xml:space="preserve"> el derecho escrito y no escrito, incluido el derecho consuetudinario de Eswatini, que existía inmediatamente antes de la entrada en vigor de la presente Constitución, con inclusión de toda ley del Parlamento o legislación subsidiaria promulgada o creada antes de esa fecha que fuera a entrar en vigor en esa fecha o con posterioridad a ella.</w:t>
      </w:r>
    </w:p>
    <w:p w14:paraId="1810F19D" w14:textId="1B87273B" w:rsidR="00DD7A07" w:rsidRPr="00DD7A07" w:rsidRDefault="00247FEB" w:rsidP="00247FEB">
      <w:pPr>
        <w:pStyle w:val="H1G"/>
        <w:rPr>
          <w:lang w:val="es-ES_tradnl"/>
        </w:rPr>
      </w:pPr>
      <w:bookmarkStart w:id="22" w:name="_Toc120527159"/>
      <w:r>
        <w:rPr>
          <w:lang w:val="es-ES_tradnl"/>
        </w:rPr>
        <w:tab/>
      </w:r>
      <w:r w:rsidR="00DD7A07" w:rsidRPr="00DD7A07">
        <w:rPr>
          <w:lang w:val="es-ES_tradnl"/>
        </w:rPr>
        <w:tab/>
        <w:t>Reconocimiento de organizaciones no gubernamentales</w:t>
      </w:r>
      <w:bookmarkEnd w:id="22"/>
    </w:p>
    <w:p w14:paraId="5D11D60C" w14:textId="759110D2" w:rsidR="00DD7A07" w:rsidRPr="00DD7A07" w:rsidRDefault="00DD7A07" w:rsidP="00DD7A07">
      <w:pPr>
        <w:pStyle w:val="SingleTxtG"/>
        <w:rPr>
          <w:lang w:val="es-ES_tradnl"/>
        </w:rPr>
      </w:pPr>
      <w:r w:rsidRPr="00DD7A07">
        <w:rPr>
          <w:lang w:val="es-ES_tradnl"/>
        </w:rPr>
        <w:t>90.</w:t>
      </w:r>
      <w:r w:rsidRPr="00DD7A07">
        <w:rPr>
          <w:lang w:val="es-ES_tradnl"/>
        </w:rPr>
        <w:tab/>
        <w:t xml:space="preserve">De conformidad con el artículo 17 de la Ley de Sociedades de 2009, las </w:t>
      </w:r>
      <w:r w:rsidR="003D215A">
        <w:rPr>
          <w:lang w:val="es-ES_tradnl"/>
        </w:rPr>
        <w:t>ONG</w:t>
      </w:r>
      <w:r w:rsidR="003D215A" w:rsidRPr="00DD7A07">
        <w:rPr>
          <w:lang w:val="es-ES_tradnl"/>
        </w:rPr>
        <w:t xml:space="preserve"> </w:t>
      </w:r>
      <w:r w:rsidRPr="00DD7A07">
        <w:rPr>
          <w:lang w:val="es-ES_tradnl"/>
        </w:rPr>
        <w:t>se inscriben como organizaciones de beneficencia o sin fines de lucro, con lo que quedan sometidas a regulación. Sin embargo, se está procurando elaborar un marco jurídico que prevea y regule integralmente las cuestiones relativas a las ONG.</w:t>
      </w:r>
    </w:p>
    <w:p w14:paraId="104D652D" w14:textId="5C0F05F9" w:rsidR="00DD7A07" w:rsidRPr="00DD7A07" w:rsidRDefault="00DD7A07" w:rsidP="00DD7A07">
      <w:pPr>
        <w:pStyle w:val="SingleTxtG"/>
        <w:rPr>
          <w:lang w:val="es-ES_tradnl"/>
        </w:rPr>
      </w:pPr>
      <w:r w:rsidRPr="00DD7A07">
        <w:rPr>
          <w:lang w:val="es-ES_tradnl"/>
        </w:rPr>
        <w:t>91.</w:t>
      </w:r>
      <w:r w:rsidRPr="00DD7A07">
        <w:rPr>
          <w:lang w:val="es-ES_tradnl"/>
        </w:rPr>
        <w:tab/>
        <w:t xml:space="preserve">Las </w:t>
      </w:r>
      <w:r w:rsidR="00CE6F77">
        <w:rPr>
          <w:lang w:val="es-ES_tradnl"/>
        </w:rPr>
        <w:t>ONG</w:t>
      </w:r>
      <w:r w:rsidRPr="00DD7A07">
        <w:rPr>
          <w:lang w:val="es-ES_tradnl"/>
        </w:rPr>
        <w:t xml:space="preserve"> se regulan por conducto del Ministerio del Interior. El Gobierno reconoce las ONG como asociados en el desarrollo en condiciones de igualdad. La Asamblea Coordinadora de Organizaciones No Gubernamentales es un órgano de miembros afiliados creado en 1983 que agrupa a diversas ONG.</w:t>
      </w:r>
    </w:p>
    <w:p w14:paraId="042F2886" w14:textId="6AC07585" w:rsidR="00DD7A07" w:rsidRPr="00DD7A07" w:rsidRDefault="00DD7A07" w:rsidP="00DD7A07">
      <w:pPr>
        <w:pStyle w:val="SingleTxtG"/>
        <w:rPr>
          <w:lang w:val="es-ES_tradnl"/>
        </w:rPr>
      </w:pPr>
      <w:r w:rsidRPr="00DD7A07">
        <w:rPr>
          <w:lang w:val="es-ES_tradnl"/>
        </w:rPr>
        <w:t>92.</w:t>
      </w:r>
      <w:r w:rsidRPr="00DD7A07">
        <w:rPr>
          <w:lang w:val="es-ES_tradnl"/>
        </w:rPr>
        <w:tab/>
        <w:t xml:space="preserve">Actualmente, una política nacional sobre ONG de 2005 prevé la inscripción de las </w:t>
      </w:r>
      <w:r w:rsidR="00CE6F77">
        <w:rPr>
          <w:lang w:val="es-ES_tradnl"/>
        </w:rPr>
        <w:t>ONG</w:t>
      </w:r>
      <w:r w:rsidRPr="00DD7A07">
        <w:rPr>
          <w:lang w:val="es-ES_tradnl"/>
        </w:rPr>
        <w:t xml:space="preserve"> del país y los correspondientes procesos de solicitud de subvenciones. Esta política establece asimismo el mecanismo de coordinación para facilitar una comunicación fluida entre el Gobierno y las ONG.</w:t>
      </w:r>
    </w:p>
    <w:p w14:paraId="2032407F" w14:textId="77777777" w:rsidR="00DD7A07" w:rsidRPr="00DD7A07" w:rsidRDefault="00DD7A07" w:rsidP="00DD7A07">
      <w:pPr>
        <w:pStyle w:val="SingleTxtG"/>
        <w:rPr>
          <w:lang w:val="es-ES_tradnl"/>
        </w:rPr>
      </w:pPr>
      <w:r w:rsidRPr="00DD7A07">
        <w:rPr>
          <w:lang w:val="es-ES_tradnl"/>
        </w:rPr>
        <w:t>93.</w:t>
      </w:r>
      <w:r w:rsidRPr="00DD7A07">
        <w:rPr>
          <w:lang w:val="es-ES_tradnl"/>
        </w:rPr>
        <w:tab/>
        <w:t>En la política también figuran directrices dirigidas a que las ONG supervisen la contabilidad financiera y la prestación de servicios ante las organizaciones donantes que exigen registros exhaustivos para garantizar un uso adecuado de su asistencia. Actualmente, el país considera la posibilidad de elaborar un marco jurídico por el que se rijan los asuntos de las ONG.</w:t>
      </w:r>
    </w:p>
    <w:p w14:paraId="42E11B3B" w14:textId="2AF8B2B0" w:rsidR="00DD7A07" w:rsidRPr="00DD7A07" w:rsidRDefault="00247FEB" w:rsidP="00247FEB">
      <w:pPr>
        <w:pStyle w:val="H1G"/>
        <w:rPr>
          <w:lang w:val="es-ES_tradnl"/>
        </w:rPr>
      </w:pPr>
      <w:bookmarkStart w:id="23" w:name="_Toc120527160"/>
      <w:r>
        <w:rPr>
          <w:lang w:val="es-ES_tradnl"/>
        </w:rPr>
        <w:tab/>
      </w:r>
      <w:r w:rsidR="00DD7A07" w:rsidRPr="00DD7A07">
        <w:rPr>
          <w:lang w:val="es-ES_tradnl"/>
        </w:rPr>
        <w:tab/>
        <w:t>Administración de justicia</w:t>
      </w:r>
      <w:bookmarkEnd w:id="23"/>
    </w:p>
    <w:p w14:paraId="50DE9121" w14:textId="04DEB3E3" w:rsidR="00DD7A07" w:rsidRPr="00DD7A07" w:rsidRDefault="00247FEB" w:rsidP="00247FEB">
      <w:pPr>
        <w:pStyle w:val="H1G"/>
        <w:rPr>
          <w:lang w:val="es-ES_tradnl"/>
        </w:rPr>
      </w:pPr>
      <w:r>
        <w:rPr>
          <w:lang w:val="es-ES_tradnl"/>
        </w:rPr>
        <w:tab/>
      </w:r>
      <w:r w:rsidR="00DD7A07" w:rsidRPr="00DD7A07">
        <w:rPr>
          <w:lang w:val="es-ES_tradnl"/>
        </w:rPr>
        <w:t>A.</w:t>
      </w:r>
      <w:r w:rsidR="00DD7A07" w:rsidRPr="00DD7A07">
        <w:rPr>
          <w:lang w:val="es-ES_tradnl"/>
        </w:rPr>
        <w:tab/>
        <w:t>En el cuadro 17 se indican los incidentes denunciados los últimos cinco</w:t>
      </w:r>
      <w:r w:rsidR="00CE6F77">
        <w:rPr>
          <w:lang w:val="es-ES_tradnl"/>
        </w:rPr>
        <w:t> </w:t>
      </w:r>
      <w:r w:rsidR="00DD7A07" w:rsidRPr="00DD7A07">
        <w:rPr>
          <w:lang w:val="es-ES_tradnl"/>
        </w:rPr>
        <w:t>años de muertes y delitos que ponen en peligro la vida</w:t>
      </w:r>
    </w:p>
    <w:p w14:paraId="05729202" w14:textId="6F671C9A" w:rsidR="00DD7A07" w:rsidRPr="00DD7A07" w:rsidRDefault="00247FEB" w:rsidP="00247FEB">
      <w:pPr>
        <w:pStyle w:val="H23G"/>
        <w:rPr>
          <w:lang w:val="es-ES_tradnl"/>
        </w:rPr>
      </w:pPr>
      <w:r w:rsidRPr="00247FEB">
        <w:rPr>
          <w:b w:val="0"/>
          <w:bCs/>
          <w:lang w:val="es-ES_tradnl"/>
        </w:rPr>
        <w:tab/>
      </w:r>
      <w:r w:rsidR="00DD7A07" w:rsidRPr="00247FEB">
        <w:rPr>
          <w:b w:val="0"/>
          <w:bCs/>
          <w:lang w:val="es-ES_tradnl"/>
        </w:rPr>
        <w:tab/>
        <w:t>Cuadro 17</w:t>
      </w:r>
      <w:r w:rsidRPr="00247FEB">
        <w:rPr>
          <w:b w:val="0"/>
          <w:bCs/>
          <w:lang w:val="es-ES_tradnl"/>
        </w:rPr>
        <w:br/>
      </w:r>
      <w:r w:rsidR="00DD7A07" w:rsidRPr="00DD7A07">
        <w:rPr>
          <w:lang w:val="es-ES_tradnl"/>
        </w:rPr>
        <w:t>Incidentes de muertes y delitos que ponen en peligro la vida</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03"/>
        <w:gridCol w:w="958"/>
        <w:gridCol w:w="1017"/>
        <w:gridCol w:w="996"/>
        <w:gridCol w:w="829"/>
        <w:gridCol w:w="868"/>
      </w:tblGrid>
      <w:tr w:rsidR="00DD7A07" w:rsidRPr="00247FEB" w14:paraId="0230790A" w14:textId="77777777" w:rsidTr="00CE6F77">
        <w:trPr>
          <w:cantSplit/>
          <w:trHeight w:val="240"/>
          <w:tblHeader/>
        </w:trPr>
        <w:tc>
          <w:tcPr>
            <w:tcW w:w="2703" w:type="dxa"/>
            <w:tcBorders>
              <w:top w:val="single" w:sz="4" w:space="0" w:color="auto"/>
              <w:bottom w:val="single" w:sz="12" w:space="0" w:color="auto"/>
            </w:tcBorders>
            <w:shd w:val="clear" w:color="auto" w:fill="auto"/>
            <w:vAlign w:val="bottom"/>
          </w:tcPr>
          <w:p w14:paraId="1758033D" w14:textId="6EA7B62C" w:rsidR="00DD7A07" w:rsidRPr="00247FEB" w:rsidRDefault="00DD7A07" w:rsidP="00247FEB">
            <w:pPr>
              <w:pStyle w:val="SingleTxtG"/>
              <w:tabs>
                <w:tab w:val="clear" w:pos="1701"/>
                <w:tab w:val="clear" w:pos="2268"/>
                <w:tab w:val="clear" w:pos="2835"/>
              </w:tabs>
              <w:spacing w:before="80" w:after="80" w:line="200" w:lineRule="exact"/>
              <w:ind w:left="0" w:right="0"/>
              <w:jc w:val="left"/>
              <w:rPr>
                <w:i/>
                <w:sz w:val="16"/>
                <w:lang w:val="es-ES_tradnl"/>
              </w:rPr>
            </w:pPr>
            <w:r w:rsidRPr="00247FEB">
              <w:rPr>
                <w:i/>
                <w:iCs/>
                <w:sz w:val="16"/>
                <w:lang w:val="es-ES_tradnl"/>
              </w:rPr>
              <w:t>Delito</w:t>
            </w:r>
          </w:p>
        </w:tc>
        <w:tc>
          <w:tcPr>
            <w:tcW w:w="958" w:type="dxa"/>
            <w:tcBorders>
              <w:top w:val="single" w:sz="4" w:space="0" w:color="auto"/>
              <w:bottom w:val="single" w:sz="12" w:space="0" w:color="auto"/>
            </w:tcBorders>
            <w:shd w:val="clear" w:color="auto" w:fill="auto"/>
            <w:vAlign w:val="bottom"/>
          </w:tcPr>
          <w:p w14:paraId="2680EA97" w14:textId="77777777" w:rsidR="00DD7A07" w:rsidRPr="00247FEB" w:rsidRDefault="00DD7A07" w:rsidP="00247FEB">
            <w:pPr>
              <w:pStyle w:val="SingleTxtG"/>
              <w:tabs>
                <w:tab w:val="clear" w:pos="1701"/>
                <w:tab w:val="clear" w:pos="2268"/>
                <w:tab w:val="clear" w:pos="2835"/>
              </w:tabs>
              <w:spacing w:before="80" w:after="80" w:line="200" w:lineRule="exact"/>
              <w:ind w:left="113" w:right="28"/>
              <w:jc w:val="right"/>
              <w:rPr>
                <w:i/>
                <w:sz w:val="16"/>
                <w:lang w:val="es-ES_tradnl"/>
              </w:rPr>
            </w:pPr>
            <w:r w:rsidRPr="00247FEB">
              <w:rPr>
                <w:i/>
                <w:iCs/>
                <w:sz w:val="16"/>
                <w:lang w:val="es-ES_tradnl"/>
              </w:rPr>
              <w:t>2017</w:t>
            </w:r>
          </w:p>
        </w:tc>
        <w:tc>
          <w:tcPr>
            <w:tcW w:w="1017" w:type="dxa"/>
            <w:tcBorders>
              <w:top w:val="single" w:sz="4" w:space="0" w:color="auto"/>
              <w:bottom w:val="single" w:sz="12" w:space="0" w:color="auto"/>
            </w:tcBorders>
            <w:shd w:val="clear" w:color="auto" w:fill="auto"/>
            <w:vAlign w:val="bottom"/>
          </w:tcPr>
          <w:p w14:paraId="3AB47BDF" w14:textId="77777777" w:rsidR="00DD7A07" w:rsidRPr="00247FEB" w:rsidRDefault="00DD7A07" w:rsidP="00247FEB">
            <w:pPr>
              <w:pStyle w:val="SingleTxtG"/>
              <w:tabs>
                <w:tab w:val="clear" w:pos="1701"/>
                <w:tab w:val="clear" w:pos="2268"/>
                <w:tab w:val="clear" w:pos="2835"/>
              </w:tabs>
              <w:spacing w:before="80" w:after="80" w:line="200" w:lineRule="exact"/>
              <w:ind w:left="113" w:right="28"/>
              <w:jc w:val="right"/>
              <w:rPr>
                <w:i/>
                <w:sz w:val="16"/>
                <w:lang w:val="es-ES_tradnl"/>
              </w:rPr>
            </w:pPr>
            <w:r w:rsidRPr="00247FEB">
              <w:rPr>
                <w:i/>
                <w:iCs/>
                <w:sz w:val="16"/>
                <w:lang w:val="es-ES_tradnl"/>
              </w:rPr>
              <w:t>2018</w:t>
            </w:r>
          </w:p>
        </w:tc>
        <w:tc>
          <w:tcPr>
            <w:tcW w:w="996" w:type="dxa"/>
            <w:tcBorders>
              <w:top w:val="single" w:sz="4" w:space="0" w:color="auto"/>
              <w:bottom w:val="single" w:sz="12" w:space="0" w:color="auto"/>
            </w:tcBorders>
            <w:shd w:val="clear" w:color="auto" w:fill="auto"/>
            <w:vAlign w:val="bottom"/>
          </w:tcPr>
          <w:p w14:paraId="3900EBC2" w14:textId="77777777" w:rsidR="00DD7A07" w:rsidRPr="00247FEB" w:rsidRDefault="00DD7A07" w:rsidP="00247FEB">
            <w:pPr>
              <w:pStyle w:val="SingleTxtG"/>
              <w:tabs>
                <w:tab w:val="clear" w:pos="1701"/>
                <w:tab w:val="clear" w:pos="2268"/>
                <w:tab w:val="clear" w:pos="2835"/>
              </w:tabs>
              <w:spacing w:before="80" w:after="80" w:line="200" w:lineRule="exact"/>
              <w:ind w:left="113" w:right="28"/>
              <w:jc w:val="right"/>
              <w:rPr>
                <w:i/>
                <w:sz w:val="16"/>
                <w:lang w:val="es-ES_tradnl"/>
              </w:rPr>
            </w:pPr>
            <w:r w:rsidRPr="00247FEB">
              <w:rPr>
                <w:i/>
                <w:iCs/>
                <w:sz w:val="16"/>
                <w:lang w:val="es-ES_tradnl"/>
              </w:rPr>
              <w:t>2019</w:t>
            </w:r>
          </w:p>
        </w:tc>
        <w:tc>
          <w:tcPr>
            <w:tcW w:w="829" w:type="dxa"/>
            <w:tcBorders>
              <w:top w:val="single" w:sz="4" w:space="0" w:color="auto"/>
              <w:bottom w:val="single" w:sz="12" w:space="0" w:color="auto"/>
            </w:tcBorders>
            <w:shd w:val="clear" w:color="auto" w:fill="auto"/>
            <w:vAlign w:val="bottom"/>
          </w:tcPr>
          <w:p w14:paraId="736151D5" w14:textId="77777777" w:rsidR="00DD7A07" w:rsidRPr="00247FEB" w:rsidRDefault="00DD7A07" w:rsidP="00247FEB">
            <w:pPr>
              <w:pStyle w:val="SingleTxtG"/>
              <w:tabs>
                <w:tab w:val="clear" w:pos="1701"/>
                <w:tab w:val="clear" w:pos="2268"/>
                <w:tab w:val="clear" w:pos="2835"/>
              </w:tabs>
              <w:spacing w:before="80" w:after="80" w:line="200" w:lineRule="exact"/>
              <w:ind w:left="113" w:right="28"/>
              <w:jc w:val="right"/>
              <w:rPr>
                <w:i/>
                <w:sz w:val="16"/>
                <w:lang w:val="es-ES_tradnl"/>
              </w:rPr>
            </w:pPr>
            <w:r w:rsidRPr="00247FEB">
              <w:rPr>
                <w:i/>
                <w:iCs/>
                <w:sz w:val="16"/>
                <w:lang w:val="es-ES_tradnl"/>
              </w:rPr>
              <w:t>2020</w:t>
            </w:r>
          </w:p>
        </w:tc>
        <w:tc>
          <w:tcPr>
            <w:tcW w:w="868" w:type="dxa"/>
            <w:tcBorders>
              <w:top w:val="single" w:sz="4" w:space="0" w:color="auto"/>
              <w:bottom w:val="single" w:sz="12" w:space="0" w:color="auto"/>
            </w:tcBorders>
            <w:shd w:val="clear" w:color="auto" w:fill="auto"/>
            <w:vAlign w:val="bottom"/>
          </w:tcPr>
          <w:p w14:paraId="778D48D8" w14:textId="77777777" w:rsidR="00DD7A07" w:rsidRPr="00247FEB" w:rsidRDefault="00DD7A07" w:rsidP="00247FEB">
            <w:pPr>
              <w:pStyle w:val="SingleTxtG"/>
              <w:tabs>
                <w:tab w:val="clear" w:pos="1701"/>
                <w:tab w:val="clear" w:pos="2268"/>
                <w:tab w:val="clear" w:pos="2835"/>
              </w:tabs>
              <w:spacing w:before="80" w:after="80" w:line="200" w:lineRule="exact"/>
              <w:ind w:left="113" w:right="28"/>
              <w:jc w:val="right"/>
              <w:rPr>
                <w:i/>
                <w:sz w:val="16"/>
                <w:lang w:val="es-ES_tradnl"/>
              </w:rPr>
            </w:pPr>
            <w:r w:rsidRPr="00247FEB">
              <w:rPr>
                <w:i/>
                <w:iCs/>
                <w:sz w:val="16"/>
                <w:lang w:val="es-ES_tradnl"/>
              </w:rPr>
              <w:t>2021</w:t>
            </w:r>
          </w:p>
        </w:tc>
      </w:tr>
      <w:tr w:rsidR="00DD7A07" w:rsidRPr="00247FEB" w14:paraId="6292CDD6" w14:textId="77777777" w:rsidTr="00CE6F77">
        <w:trPr>
          <w:cantSplit/>
          <w:trHeight w:val="240"/>
        </w:trPr>
        <w:tc>
          <w:tcPr>
            <w:tcW w:w="2703" w:type="dxa"/>
            <w:tcBorders>
              <w:top w:val="single" w:sz="12" w:space="0" w:color="auto"/>
            </w:tcBorders>
            <w:shd w:val="clear" w:color="auto" w:fill="auto"/>
          </w:tcPr>
          <w:p w14:paraId="18A01DC5"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Asesinato</w:t>
            </w:r>
          </w:p>
        </w:tc>
        <w:tc>
          <w:tcPr>
            <w:tcW w:w="958" w:type="dxa"/>
            <w:tcBorders>
              <w:top w:val="single" w:sz="12" w:space="0" w:color="auto"/>
            </w:tcBorders>
            <w:shd w:val="clear" w:color="auto" w:fill="auto"/>
            <w:vAlign w:val="bottom"/>
          </w:tcPr>
          <w:p w14:paraId="51A2DDB1"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130</w:t>
            </w:r>
          </w:p>
        </w:tc>
        <w:tc>
          <w:tcPr>
            <w:tcW w:w="1017" w:type="dxa"/>
            <w:tcBorders>
              <w:top w:val="single" w:sz="12" w:space="0" w:color="auto"/>
            </w:tcBorders>
            <w:shd w:val="clear" w:color="auto" w:fill="auto"/>
            <w:vAlign w:val="bottom"/>
          </w:tcPr>
          <w:p w14:paraId="701FB8F2"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123</w:t>
            </w:r>
          </w:p>
        </w:tc>
        <w:tc>
          <w:tcPr>
            <w:tcW w:w="996" w:type="dxa"/>
            <w:tcBorders>
              <w:top w:val="single" w:sz="12" w:space="0" w:color="auto"/>
            </w:tcBorders>
            <w:shd w:val="clear" w:color="auto" w:fill="auto"/>
            <w:vAlign w:val="bottom"/>
          </w:tcPr>
          <w:p w14:paraId="0C072077"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138</w:t>
            </w:r>
          </w:p>
        </w:tc>
        <w:tc>
          <w:tcPr>
            <w:tcW w:w="829" w:type="dxa"/>
            <w:tcBorders>
              <w:top w:val="single" w:sz="12" w:space="0" w:color="auto"/>
            </w:tcBorders>
            <w:shd w:val="clear" w:color="auto" w:fill="auto"/>
            <w:vAlign w:val="bottom"/>
          </w:tcPr>
          <w:p w14:paraId="08753526"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148</w:t>
            </w:r>
          </w:p>
        </w:tc>
        <w:tc>
          <w:tcPr>
            <w:tcW w:w="868" w:type="dxa"/>
            <w:tcBorders>
              <w:top w:val="single" w:sz="12" w:space="0" w:color="auto"/>
            </w:tcBorders>
            <w:shd w:val="clear" w:color="auto" w:fill="auto"/>
            <w:vAlign w:val="bottom"/>
          </w:tcPr>
          <w:p w14:paraId="1384A3F6"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151</w:t>
            </w:r>
          </w:p>
        </w:tc>
      </w:tr>
      <w:tr w:rsidR="00DD7A07" w:rsidRPr="00247FEB" w14:paraId="348C43F9" w14:textId="77777777" w:rsidTr="00CE6F77">
        <w:trPr>
          <w:cantSplit/>
          <w:trHeight w:val="240"/>
        </w:trPr>
        <w:tc>
          <w:tcPr>
            <w:tcW w:w="2703" w:type="dxa"/>
            <w:shd w:val="clear" w:color="auto" w:fill="auto"/>
          </w:tcPr>
          <w:p w14:paraId="34EF70CC"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Intento de asesinato</w:t>
            </w:r>
          </w:p>
        </w:tc>
        <w:tc>
          <w:tcPr>
            <w:tcW w:w="958" w:type="dxa"/>
            <w:shd w:val="clear" w:color="auto" w:fill="auto"/>
            <w:vAlign w:val="bottom"/>
          </w:tcPr>
          <w:p w14:paraId="60C704B8"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107</w:t>
            </w:r>
          </w:p>
        </w:tc>
        <w:tc>
          <w:tcPr>
            <w:tcW w:w="1017" w:type="dxa"/>
            <w:shd w:val="clear" w:color="auto" w:fill="auto"/>
            <w:vAlign w:val="bottom"/>
          </w:tcPr>
          <w:p w14:paraId="4E0CF30A"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103</w:t>
            </w:r>
          </w:p>
        </w:tc>
        <w:tc>
          <w:tcPr>
            <w:tcW w:w="996" w:type="dxa"/>
            <w:shd w:val="clear" w:color="auto" w:fill="auto"/>
            <w:vAlign w:val="bottom"/>
          </w:tcPr>
          <w:p w14:paraId="61D4AB8F"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159</w:t>
            </w:r>
          </w:p>
        </w:tc>
        <w:tc>
          <w:tcPr>
            <w:tcW w:w="829" w:type="dxa"/>
            <w:shd w:val="clear" w:color="auto" w:fill="auto"/>
            <w:vAlign w:val="bottom"/>
          </w:tcPr>
          <w:p w14:paraId="36C6807D"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117</w:t>
            </w:r>
          </w:p>
        </w:tc>
        <w:tc>
          <w:tcPr>
            <w:tcW w:w="868" w:type="dxa"/>
            <w:shd w:val="clear" w:color="auto" w:fill="auto"/>
            <w:vAlign w:val="bottom"/>
          </w:tcPr>
          <w:p w14:paraId="783C18B1"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150</w:t>
            </w:r>
          </w:p>
        </w:tc>
      </w:tr>
      <w:tr w:rsidR="00DD7A07" w:rsidRPr="00247FEB" w14:paraId="41B377D7" w14:textId="77777777" w:rsidTr="00CE6F77">
        <w:trPr>
          <w:cantSplit/>
          <w:trHeight w:val="240"/>
        </w:trPr>
        <w:tc>
          <w:tcPr>
            <w:tcW w:w="2703" w:type="dxa"/>
            <w:shd w:val="clear" w:color="auto" w:fill="auto"/>
          </w:tcPr>
          <w:p w14:paraId="04188319"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Violación</w:t>
            </w:r>
          </w:p>
        </w:tc>
        <w:tc>
          <w:tcPr>
            <w:tcW w:w="958" w:type="dxa"/>
            <w:shd w:val="clear" w:color="auto" w:fill="auto"/>
            <w:vAlign w:val="bottom"/>
          </w:tcPr>
          <w:p w14:paraId="3B6A0F2E"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442</w:t>
            </w:r>
          </w:p>
        </w:tc>
        <w:tc>
          <w:tcPr>
            <w:tcW w:w="1017" w:type="dxa"/>
            <w:shd w:val="clear" w:color="auto" w:fill="auto"/>
            <w:vAlign w:val="bottom"/>
          </w:tcPr>
          <w:p w14:paraId="6ED51AEB"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501</w:t>
            </w:r>
          </w:p>
        </w:tc>
        <w:tc>
          <w:tcPr>
            <w:tcW w:w="996" w:type="dxa"/>
            <w:shd w:val="clear" w:color="auto" w:fill="auto"/>
            <w:vAlign w:val="bottom"/>
          </w:tcPr>
          <w:p w14:paraId="0076A6F5"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889</w:t>
            </w:r>
          </w:p>
        </w:tc>
        <w:tc>
          <w:tcPr>
            <w:tcW w:w="829" w:type="dxa"/>
            <w:shd w:val="clear" w:color="auto" w:fill="auto"/>
            <w:vAlign w:val="bottom"/>
          </w:tcPr>
          <w:p w14:paraId="62EFA299"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941</w:t>
            </w:r>
          </w:p>
        </w:tc>
        <w:tc>
          <w:tcPr>
            <w:tcW w:w="868" w:type="dxa"/>
            <w:shd w:val="clear" w:color="auto" w:fill="auto"/>
            <w:vAlign w:val="bottom"/>
          </w:tcPr>
          <w:p w14:paraId="1E3DBE1F"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907</w:t>
            </w:r>
          </w:p>
        </w:tc>
      </w:tr>
      <w:tr w:rsidR="00DD7A07" w:rsidRPr="00247FEB" w14:paraId="74E68F25" w14:textId="77777777" w:rsidTr="00CE6F77">
        <w:trPr>
          <w:cantSplit/>
          <w:trHeight w:val="240"/>
        </w:trPr>
        <w:tc>
          <w:tcPr>
            <w:tcW w:w="2703" w:type="dxa"/>
            <w:shd w:val="clear" w:color="auto" w:fill="auto"/>
          </w:tcPr>
          <w:p w14:paraId="1D093F03"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Agresión con daños corporales graves</w:t>
            </w:r>
          </w:p>
        </w:tc>
        <w:tc>
          <w:tcPr>
            <w:tcW w:w="958" w:type="dxa"/>
            <w:shd w:val="clear" w:color="auto" w:fill="auto"/>
            <w:vAlign w:val="bottom"/>
          </w:tcPr>
          <w:p w14:paraId="06C309A5" w14:textId="5FA012B3"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4</w:t>
            </w:r>
            <w:r w:rsidR="00247FEB">
              <w:rPr>
                <w:sz w:val="18"/>
                <w:lang w:val="es-ES_tradnl"/>
              </w:rPr>
              <w:t xml:space="preserve"> </w:t>
            </w:r>
            <w:r w:rsidRPr="00247FEB">
              <w:rPr>
                <w:sz w:val="18"/>
                <w:lang w:val="es-ES_tradnl"/>
              </w:rPr>
              <w:t>762</w:t>
            </w:r>
          </w:p>
        </w:tc>
        <w:tc>
          <w:tcPr>
            <w:tcW w:w="1017" w:type="dxa"/>
            <w:shd w:val="clear" w:color="auto" w:fill="auto"/>
            <w:vAlign w:val="bottom"/>
          </w:tcPr>
          <w:p w14:paraId="0355B139" w14:textId="0D344785"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4</w:t>
            </w:r>
            <w:r w:rsidR="00247FEB">
              <w:rPr>
                <w:sz w:val="18"/>
                <w:lang w:val="es-ES_tradnl"/>
              </w:rPr>
              <w:t xml:space="preserve"> </w:t>
            </w:r>
            <w:r w:rsidRPr="00247FEB">
              <w:rPr>
                <w:sz w:val="18"/>
                <w:lang w:val="es-ES_tradnl"/>
              </w:rPr>
              <w:t>681</w:t>
            </w:r>
          </w:p>
        </w:tc>
        <w:tc>
          <w:tcPr>
            <w:tcW w:w="996" w:type="dxa"/>
            <w:shd w:val="clear" w:color="auto" w:fill="auto"/>
            <w:vAlign w:val="bottom"/>
          </w:tcPr>
          <w:p w14:paraId="097C869E" w14:textId="3F6AC203"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4</w:t>
            </w:r>
            <w:r w:rsidR="00247FEB">
              <w:rPr>
                <w:sz w:val="18"/>
                <w:lang w:val="es-ES_tradnl"/>
              </w:rPr>
              <w:t xml:space="preserve"> </w:t>
            </w:r>
            <w:r w:rsidRPr="00247FEB">
              <w:rPr>
                <w:sz w:val="18"/>
                <w:lang w:val="es-ES_tradnl"/>
              </w:rPr>
              <w:t>937</w:t>
            </w:r>
          </w:p>
        </w:tc>
        <w:tc>
          <w:tcPr>
            <w:tcW w:w="829" w:type="dxa"/>
            <w:shd w:val="clear" w:color="auto" w:fill="auto"/>
            <w:vAlign w:val="bottom"/>
          </w:tcPr>
          <w:p w14:paraId="094503A3" w14:textId="3FBBA844"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4</w:t>
            </w:r>
            <w:r w:rsidR="00247FEB">
              <w:rPr>
                <w:sz w:val="18"/>
                <w:lang w:val="es-ES_tradnl"/>
              </w:rPr>
              <w:t xml:space="preserve"> </w:t>
            </w:r>
            <w:r w:rsidRPr="00247FEB">
              <w:rPr>
                <w:sz w:val="18"/>
                <w:lang w:val="es-ES_tradnl"/>
              </w:rPr>
              <w:t>178</w:t>
            </w:r>
          </w:p>
        </w:tc>
        <w:tc>
          <w:tcPr>
            <w:tcW w:w="868" w:type="dxa"/>
            <w:shd w:val="clear" w:color="auto" w:fill="auto"/>
            <w:vAlign w:val="bottom"/>
          </w:tcPr>
          <w:p w14:paraId="37A94C72" w14:textId="4B77EEE0"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4</w:t>
            </w:r>
            <w:r w:rsidR="00247FEB">
              <w:rPr>
                <w:sz w:val="18"/>
                <w:lang w:val="es-ES_tradnl"/>
              </w:rPr>
              <w:t xml:space="preserve"> </w:t>
            </w:r>
            <w:r w:rsidRPr="00247FEB">
              <w:rPr>
                <w:sz w:val="18"/>
                <w:lang w:val="es-ES_tradnl"/>
              </w:rPr>
              <w:t>198</w:t>
            </w:r>
          </w:p>
        </w:tc>
      </w:tr>
      <w:tr w:rsidR="00DD7A07" w:rsidRPr="00247FEB" w14:paraId="6F4E4E8D" w14:textId="77777777" w:rsidTr="00CE6F77">
        <w:trPr>
          <w:cantSplit/>
          <w:trHeight w:val="240"/>
        </w:trPr>
        <w:tc>
          <w:tcPr>
            <w:tcW w:w="2703" w:type="dxa"/>
            <w:shd w:val="clear" w:color="auto" w:fill="auto"/>
          </w:tcPr>
          <w:p w14:paraId="4C0E878F"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Robo a mano armada</w:t>
            </w:r>
          </w:p>
        </w:tc>
        <w:tc>
          <w:tcPr>
            <w:tcW w:w="958" w:type="dxa"/>
            <w:shd w:val="clear" w:color="auto" w:fill="auto"/>
            <w:vAlign w:val="bottom"/>
          </w:tcPr>
          <w:p w14:paraId="6473625F"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215</w:t>
            </w:r>
          </w:p>
        </w:tc>
        <w:tc>
          <w:tcPr>
            <w:tcW w:w="1017" w:type="dxa"/>
            <w:shd w:val="clear" w:color="auto" w:fill="auto"/>
            <w:vAlign w:val="bottom"/>
          </w:tcPr>
          <w:p w14:paraId="3991C628"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158</w:t>
            </w:r>
          </w:p>
        </w:tc>
        <w:tc>
          <w:tcPr>
            <w:tcW w:w="996" w:type="dxa"/>
            <w:shd w:val="clear" w:color="auto" w:fill="auto"/>
            <w:vAlign w:val="bottom"/>
          </w:tcPr>
          <w:p w14:paraId="286BB8BC"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249</w:t>
            </w:r>
          </w:p>
        </w:tc>
        <w:tc>
          <w:tcPr>
            <w:tcW w:w="829" w:type="dxa"/>
            <w:shd w:val="clear" w:color="auto" w:fill="auto"/>
            <w:vAlign w:val="bottom"/>
          </w:tcPr>
          <w:p w14:paraId="479AD3B9"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174</w:t>
            </w:r>
          </w:p>
        </w:tc>
        <w:tc>
          <w:tcPr>
            <w:tcW w:w="868" w:type="dxa"/>
            <w:shd w:val="clear" w:color="auto" w:fill="auto"/>
            <w:vAlign w:val="bottom"/>
          </w:tcPr>
          <w:p w14:paraId="19B9285E" w14:textId="77777777"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292</w:t>
            </w:r>
          </w:p>
        </w:tc>
      </w:tr>
      <w:tr w:rsidR="004B7D28" w:rsidRPr="00247FEB" w14:paraId="47B73AA1" w14:textId="77777777" w:rsidTr="00CE6F77">
        <w:trPr>
          <w:cantSplit/>
          <w:trHeight w:val="240"/>
        </w:trPr>
        <w:tc>
          <w:tcPr>
            <w:tcW w:w="2703" w:type="dxa"/>
            <w:tcBorders>
              <w:bottom w:val="single" w:sz="4" w:space="0" w:color="auto"/>
            </w:tcBorders>
            <w:shd w:val="clear" w:color="auto" w:fill="auto"/>
          </w:tcPr>
          <w:p w14:paraId="2A285E1A" w14:textId="77777777" w:rsidR="00DD7A07" w:rsidRPr="00247FEB" w:rsidRDefault="00DD7A07" w:rsidP="00247FEB">
            <w:pPr>
              <w:pStyle w:val="SingleTxtG"/>
              <w:tabs>
                <w:tab w:val="clear" w:pos="1701"/>
                <w:tab w:val="clear" w:pos="2268"/>
                <w:tab w:val="clear" w:pos="2835"/>
              </w:tabs>
              <w:spacing w:before="40" w:after="40" w:line="220" w:lineRule="exact"/>
              <w:ind w:left="0" w:right="0"/>
              <w:jc w:val="left"/>
              <w:rPr>
                <w:sz w:val="18"/>
                <w:lang w:val="es-ES_tradnl"/>
              </w:rPr>
            </w:pPr>
            <w:r w:rsidRPr="00247FEB">
              <w:rPr>
                <w:sz w:val="18"/>
                <w:lang w:val="es-ES_tradnl"/>
              </w:rPr>
              <w:t>Robo</w:t>
            </w:r>
          </w:p>
        </w:tc>
        <w:tc>
          <w:tcPr>
            <w:tcW w:w="958" w:type="dxa"/>
            <w:tcBorders>
              <w:bottom w:val="single" w:sz="4" w:space="0" w:color="auto"/>
            </w:tcBorders>
            <w:shd w:val="clear" w:color="auto" w:fill="auto"/>
            <w:vAlign w:val="bottom"/>
          </w:tcPr>
          <w:p w14:paraId="69AECE0E" w14:textId="3C355258"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2</w:t>
            </w:r>
            <w:r w:rsidR="00247FEB">
              <w:rPr>
                <w:sz w:val="18"/>
                <w:lang w:val="es-ES_tradnl"/>
              </w:rPr>
              <w:t xml:space="preserve"> </w:t>
            </w:r>
            <w:r w:rsidRPr="00247FEB">
              <w:rPr>
                <w:sz w:val="18"/>
                <w:lang w:val="es-ES_tradnl"/>
              </w:rPr>
              <w:t>069</w:t>
            </w:r>
          </w:p>
        </w:tc>
        <w:tc>
          <w:tcPr>
            <w:tcW w:w="1017" w:type="dxa"/>
            <w:tcBorders>
              <w:bottom w:val="single" w:sz="4" w:space="0" w:color="auto"/>
            </w:tcBorders>
            <w:shd w:val="clear" w:color="auto" w:fill="auto"/>
            <w:vAlign w:val="bottom"/>
          </w:tcPr>
          <w:p w14:paraId="7223DB48" w14:textId="20BAD0C1"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w:t>
            </w:r>
            <w:r w:rsidR="00247FEB">
              <w:rPr>
                <w:sz w:val="18"/>
                <w:lang w:val="es-ES_tradnl"/>
              </w:rPr>
              <w:t xml:space="preserve"> </w:t>
            </w:r>
            <w:r w:rsidRPr="00247FEB">
              <w:rPr>
                <w:sz w:val="18"/>
                <w:lang w:val="es-ES_tradnl"/>
              </w:rPr>
              <w:t>837</w:t>
            </w:r>
          </w:p>
        </w:tc>
        <w:tc>
          <w:tcPr>
            <w:tcW w:w="996" w:type="dxa"/>
            <w:tcBorders>
              <w:bottom w:val="single" w:sz="4" w:space="0" w:color="auto"/>
            </w:tcBorders>
            <w:shd w:val="clear" w:color="auto" w:fill="auto"/>
            <w:vAlign w:val="bottom"/>
          </w:tcPr>
          <w:p w14:paraId="64A03E15" w14:textId="78F65909"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2</w:t>
            </w:r>
            <w:r w:rsidR="00247FEB">
              <w:rPr>
                <w:sz w:val="18"/>
                <w:lang w:val="es-ES_tradnl"/>
              </w:rPr>
              <w:t xml:space="preserve"> </w:t>
            </w:r>
            <w:r w:rsidRPr="00247FEB">
              <w:rPr>
                <w:sz w:val="18"/>
                <w:lang w:val="es-ES_tradnl"/>
              </w:rPr>
              <w:t>263</w:t>
            </w:r>
          </w:p>
        </w:tc>
        <w:tc>
          <w:tcPr>
            <w:tcW w:w="829" w:type="dxa"/>
            <w:tcBorders>
              <w:bottom w:val="single" w:sz="4" w:space="0" w:color="auto"/>
            </w:tcBorders>
            <w:shd w:val="clear" w:color="auto" w:fill="auto"/>
            <w:vAlign w:val="bottom"/>
          </w:tcPr>
          <w:p w14:paraId="727A9F3E" w14:textId="50DFE760"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w:t>
            </w:r>
            <w:r w:rsidR="00247FEB">
              <w:rPr>
                <w:sz w:val="18"/>
                <w:lang w:val="es-ES_tradnl"/>
              </w:rPr>
              <w:t xml:space="preserve"> </w:t>
            </w:r>
            <w:r w:rsidRPr="00247FEB">
              <w:rPr>
                <w:sz w:val="18"/>
                <w:lang w:val="es-ES_tradnl"/>
              </w:rPr>
              <w:t>620</w:t>
            </w:r>
          </w:p>
        </w:tc>
        <w:tc>
          <w:tcPr>
            <w:tcW w:w="868" w:type="dxa"/>
            <w:tcBorders>
              <w:bottom w:val="single" w:sz="4" w:space="0" w:color="auto"/>
            </w:tcBorders>
            <w:shd w:val="clear" w:color="auto" w:fill="auto"/>
            <w:vAlign w:val="bottom"/>
          </w:tcPr>
          <w:p w14:paraId="653BF1C7" w14:textId="26A83981" w:rsidR="00DD7A07" w:rsidRPr="00247FEB" w:rsidRDefault="00DD7A07" w:rsidP="00247FEB">
            <w:pPr>
              <w:pStyle w:val="SingleTxtG"/>
              <w:tabs>
                <w:tab w:val="clear" w:pos="1701"/>
                <w:tab w:val="clear" w:pos="2268"/>
                <w:tab w:val="clear" w:pos="2835"/>
              </w:tabs>
              <w:spacing w:before="40" w:after="40" w:line="220" w:lineRule="exact"/>
              <w:ind w:left="113" w:right="28"/>
              <w:jc w:val="right"/>
              <w:rPr>
                <w:sz w:val="18"/>
                <w:lang w:val="es-ES_tradnl"/>
              </w:rPr>
            </w:pPr>
            <w:r w:rsidRPr="00247FEB">
              <w:rPr>
                <w:sz w:val="18"/>
                <w:lang w:val="es-ES_tradnl"/>
              </w:rPr>
              <w:t>1</w:t>
            </w:r>
            <w:r w:rsidR="00247FEB">
              <w:rPr>
                <w:sz w:val="18"/>
                <w:lang w:val="es-ES_tradnl"/>
              </w:rPr>
              <w:t xml:space="preserve"> </w:t>
            </w:r>
            <w:r w:rsidRPr="00247FEB">
              <w:rPr>
                <w:sz w:val="18"/>
                <w:lang w:val="es-ES_tradnl"/>
              </w:rPr>
              <w:t>912</w:t>
            </w:r>
          </w:p>
        </w:tc>
      </w:tr>
      <w:tr w:rsidR="00DD7A07" w:rsidRPr="00247FEB" w14:paraId="26D2DDBC" w14:textId="77777777" w:rsidTr="00CE6F77">
        <w:trPr>
          <w:cantSplit/>
          <w:trHeight w:val="240"/>
        </w:trPr>
        <w:tc>
          <w:tcPr>
            <w:tcW w:w="2703" w:type="dxa"/>
            <w:tcBorders>
              <w:top w:val="single" w:sz="4" w:space="0" w:color="auto"/>
              <w:bottom w:val="single" w:sz="12" w:space="0" w:color="auto"/>
            </w:tcBorders>
            <w:shd w:val="clear" w:color="auto" w:fill="auto"/>
          </w:tcPr>
          <w:p w14:paraId="5B511C6F" w14:textId="77777777" w:rsidR="00DD7A07" w:rsidRPr="00247FEB" w:rsidRDefault="00DD7A07" w:rsidP="00247FEB">
            <w:pPr>
              <w:pStyle w:val="SingleTxtG"/>
              <w:tabs>
                <w:tab w:val="clear" w:pos="1701"/>
                <w:tab w:val="clear" w:pos="2268"/>
                <w:tab w:val="clear" w:pos="2835"/>
              </w:tabs>
              <w:spacing w:before="80" w:after="80" w:line="220" w:lineRule="exact"/>
              <w:ind w:left="283" w:right="0"/>
              <w:jc w:val="left"/>
              <w:rPr>
                <w:b/>
                <w:bCs/>
                <w:sz w:val="18"/>
                <w:lang w:val="es-ES_tradnl"/>
              </w:rPr>
            </w:pPr>
            <w:r w:rsidRPr="00247FEB">
              <w:rPr>
                <w:b/>
                <w:bCs/>
                <w:sz w:val="18"/>
                <w:lang w:val="es-ES_tradnl"/>
              </w:rPr>
              <w:t>Total</w:t>
            </w:r>
          </w:p>
        </w:tc>
        <w:tc>
          <w:tcPr>
            <w:tcW w:w="958" w:type="dxa"/>
            <w:tcBorders>
              <w:top w:val="single" w:sz="4" w:space="0" w:color="auto"/>
              <w:bottom w:val="single" w:sz="12" w:space="0" w:color="auto"/>
            </w:tcBorders>
            <w:shd w:val="clear" w:color="auto" w:fill="auto"/>
            <w:vAlign w:val="bottom"/>
          </w:tcPr>
          <w:p w14:paraId="51BCC862" w14:textId="4FC7E2B5" w:rsidR="00DD7A07" w:rsidRPr="00247FEB" w:rsidRDefault="00DD7A07" w:rsidP="00247FEB">
            <w:pPr>
              <w:pStyle w:val="SingleTxtG"/>
              <w:tabs>
                <w:tab w:val="clear" w:pos="1701"/>
                <w:tab w:val="clear" w:pos="2268"/>
                <w:tab w:val="clear" w:pos="2835"/>
              </w:tabs>
              <w:spacing w:before="80" w:after="80" w:line="220" w:lineRule="exact"/>
              <w:ind w:left="0" w:right="28"/>
              <w:jc w:val="right"/>
              <w:rPr>
                <w:b/>
                <w:bCs/>
                <w:sz w:val="18"/>
                <w:lang w:val="es-ES_tradnl"/>
              </w:rPr>
            </w:pPr>
            <w:r w:rsidRPr="00247FEB">
              <w:rPr>
                <w:b/>
                <w:bCs/>
                <w:sz w:val="18"/>
                <w:lang w:val="es-ES_tradnl"/>
              </w:rPr>
              <w:t>7</w:t>
            </w:r>
            <w:r w:rsidR="00247FEB">
              <w:rPr>
                <w:b/>
                <w:bCs/>
                <w:sz w:val="18"/>
                <w:lang w:val="es-ES_tradnl"/>
              </w:rPr>
              <w:t xml:space="preserve"> </w:t>
            </w:r>
            <w:r w:rsidRPr="00247FEB">
              <w:rPr>
                <w:b/>
                <w:bCs/>
                <w:sz w:val="18"/>
                <w:lang w:val="es-ES_tradnl"/>
              </w:rPr>
              <w:t>725</w:t>
            </w:r>
          </w:p>
        </w:tc>
        <w:tc>
          <w:tcPr>
            <w:tcW w:w="1017" w:type="dxa"/>
            <w:tcBorders>
              <w:top w:val="single" w:sz="4" w:space="0" w:color="auto"/>
              <w:bottom w:val="single" w:sz="12" w:space="0" w:color="auto"/>
            </w:tcBorders>
            <w:shd w:val="clear" w:color="auto" w:fill="auto"/>
            <w:vAlign w:val="bottom"/>
          </w:tcPr>
          <w:p w14:paraId="52602D52" w14:textId="3E6EBD1A" w:rsidR="00DD7A07" w:rsidRPr="00247FEB" w:rsidRDefault="00DD7A07" w:rsidP="00247FEB">
            <w:pPr>
              <w:pStyle w:val="SingleTxtG"/>
              <w:tabs>
                <w:tab w:val="clear" w:pos="1701"/>
                <w:tab w:val="clear" w:pos="2268"/>
                <w:tab w:val="clear" w:pos="2835"/>
              </w:tabs>
              <w:spacing w:before="80" w:after="80" w:line="220" w:lineRule="exact"/>
              <w:ind w:left="0" w:right="28"/>
              <w:jc w:val="right"/>
              <w:rPr>
                <w:b/>
                <w:bCs/>
                <w:sz w:val="18"/>
                <w:lang w:val="es-ES_tradnl"/>
              </w:rPr>
            </w:pPr>
            <w:r w:rsidRPr="00247FEB">
              <w:rPr>
                <w:b/>
                <w:bCs/>
                <w:sz w:val="18"/>
                <w:lang w:val="es-ES_tradnl"/>
              </w:rPr>
              <w:t>7</w:t>
            </w:r>
            <w:r w:rsidR="00247FEB">
              <w:rPr>
                <w:b/>
                <w:bCs/>
                <w:sz w:val="18"/>
                <w:lang w:val="es-ES_tradnl"/>
              </w:rPr>
              <w:t xml:space="preserve"> </w:t>
            </w:r>
            <w:r w:rsidRPr="00247FEB">
              <w:rPr>
                <w:b/>
                <w:bCs/>
                <w:sz w:val="18"/>
                <w:lang w:val="es-ES_tradnl"/>
              </w:rPr>
              <w:t>403</w:t>
            </w:r>
          </w:p>
        </w:tc>
        <w:tc>
          <w:tcPr>
            <w:tcW w:w="996" w:type="dxa"/>
            <w:tcBorders>
              <w:top w:val="single" w:sz="4" w:space="0" w:color="auto"/>
              <w:bottom w:val="single" w:sz="12" w:space="0" w:color="auto"/>
            </w:tcBorders>
            <w:shd w:val="clear" w:color="auto" w:fill="auto"/>
            <w:vAlign w:val="bottom"/>
          </w:tcPr>
          <w:p w14:paraId="4EB774D6" w14:textId="3689A41D" w:rsidR="00DD7A07" w:rsidRPr="00247FEB" w:rsidRDefault="00DD7A07" w:rsidP="00247FEB">
            <w:pPr>
              <w:pStyle w:val="SingleTxtG"/>
              <w:tabs>
                <w:tab w:val="clear" w:pos="1701"/>
                <w:tab w:val="clear" w:pos="2268"/>
                <w:tab w:val="clear" w:pos="2835"/>
              </w:tabs>
              <w:spacing w:before="80" w:after="80" w:line="220" w:lineRule="exact"/>
              <w:ind w:left="0" w:right="28"/>
              <w:jc w:val="right"/>
              <w:rPr>
                <w:b/>
                <w:bCs/>
                <w:sz w:val="18"/>
                <w:lang w:val="es-ES_tradnl"/>
              </w:rPr>
            </w:pPr>
            <w:r w:rsidRPr="00247FEB">
              <w:rPr>
                <w:b/>
                <w:bCs/>
                <w:sz w:val="18"/>
                <w:lang w:val="es-ES_tradnl"/>
              </w:rPr>
              <w:t>8</w:t>
            </w:r>
            <w:r w:rsidR="00247FEB">
              <w:rPr>
                <w:b/>
                <w:bCs/>
                <w:sz w:val="18"/>
                <w:lang w:val="es-ES_tradnl"/>
              </w:rPr>
              <w:t xml:space="preserve"> </w:t>
            </w:r>
            <w:r w:rsidRPr="00247FEB">
              <w:rPr>
                <w:b/>
                <w:bCs/>
                <w:sz w:val="18"/>
                <w:lang w:val="es-ES_tradnl"/>
              </w:rPr>
              <w:t>635</w:t>
            </w:r>
          </w:p>
        </w:tc>
        <w:tc>
          <w:tcPr>
            <w:tcW w:w="829" w:type="dxa"/>
            <w:tcBorders>
              <w:top w:val="single" w:sz="4" w:space="0" w:color="auto"/>
              <w:bottom w:val="single" w:sz="12" w:space="0" w:color="auto"/>
            </w:tcBorders>
            <w:shd w:val="clear" w:color="auto" w:fill="auto"/>
            <w:vAlign w:val="bottom"/>
          </w:tcPr>
          <w:p w14:paraId="6F0A0B9C" w14:textId="4993068E" w:rsidR="00DD7A07" w:rsidRPr="00247FEB" w:rsidRDefault="00DD7A07" w:rsidP="00247FEB">
            <w:pPr>
              <w:pStyle w:val="SingleTxtG"/>
              <w:tabs>
                <w:tab w:val="clear" w:pos="1701"/>
                <w:tab w:val="clear" w:pos="2268"/>
                <w:tab w:val="clear" w:pos="2835"/>
              </w:tabs>
              <w:spacing w:before="80" w:after="80" w:line="220" w:lineRule="exact"/>
              <w:ind w:left="0" w:right="28"/>
              <w:jc w:val="right"/>
              <w:rPr>
                <w:b/>
                <w:bCs/>
                <w:sz w:val="18"/>
                <w:lang w:val="es-ES_tradnl"/>
              </w:rPr>
            </w:pPr>
            <w:r w:rsidRPr="00247FEB">
              <w:rPr>
                <w:b/>
                <w:bCs/>
                <w:sz w:val="18"/>
                <w:lang w:val="es-ES_tradnl"/>
              </w:rPr>
              <w:t>7</w:t>
            </w:r>
            <w:r w:rsidR="00247FEB">
              <w:rPr>
                <w:b/>
                <w:bCs/>
                <w:sz w:val="18"/>
                <w:lang w:val="es-ES_tradnl"/>
              </w:rPr>
              <w:t xml:space="preserve"> </w:t>
            </w:r>
            <w:r w:rsidRPr="00247FEB">
              <w:rPr>
                <w:b/>
                <w:bCs/>
                <w:sz w:val="18"/>
                <w:lang w:val="es-ES_tradnl"/>
              </w:rPr>
              <w:t>178</w:t>
            </w:r>
          </w:p>
        </w:tc>
        <w:tc>
          <w:tcPr>
            <w:tcW w:w="868" w:type="dxa"/>
            <w:tcBorders>
              <w:top w:val="single" w:sz="4" w:space="0" w:color="auto"/>
              <w:bottom w:val="single" w:sz="12" w:space="0" w:color="auto"/>
            </w:tcBorders>
            <w:shd w:val="clear" w:color="auto" w:fill="auto"/>
            <w:vAlign w:val="bottom"/>
          </w:tcPr>
          <w:p w14:paraId="6F6C3FA7" w14:textId="531B6530" w:rsidR="00DD7A07" w:rsidRPr="00247FEB" w:rsidRDefault="00DD7A07" w:rsidP="00247FEB">
            <w:pPr>
              <w:pStyle w:val="SingleTxtG"/>
              <w:tabs>
                <w:tab w:val="clear" w:pos="1701"/>
                <w:tab w:val="clear" w:pos="2268"/>
                <w:tab w:val="clear" w:pos="2835"/>
              </w:tabs>
              <w:spacing w:before="80" w:after="80" w:line="220" w:lineRule="exact"/>
              <w:ind w:left="0" w:right="28"/>
              <w:jc w:val="right"/>
              <w:rPr>
                <w:b/>
                <w:bCs/>
                <w:sz w:val="18"/>
                <w:lang w:val="es-ES_tradnl"/>
              </w:rPr>
            </w:pPr>
            <w:r w:rsidRPr="00247FEB">
              <w:rPr>
                <w:b/>
                <w:bCs/>
                <w:sz w:val="18"/>
                <w:lang w:val="es-ES_tradnl"/>
              </w:rPr>
              <w:t>7</w:t>
            </w:r>
            <w:r w:rsidR="00247FEB">
              <w:rPr>
                <w:b/>
                <w:bCs/>
                <w:sz w:val="18"/>
                <w:lang w:val="es-ES_tradnl"/>
              </w:rPr>
              <w:t xml:space="preserve"> </w:t>
            </w:r>
            <w:r w:rsidRPr="00247FEB">
              <w:rPr>
                <w:b/>
                <w:bCs/>
                <w:sz w:val="18"/>
                <w:lang w:val="es-ES_tradnl"/>
              </w:rPr>
              <w:t>610</w:t>
            </w:r>
          </w:p>
        </w:tc>
      </w:tr>
    </w:tbl>
    <w:p w14:paraId="029136B7" w14:textId="2A13AFC7" w:rsidR="00DD7A07" w:rsidRPr="00DD7A07" w:rsidRDefault="004B7D28" w:rsidP="004B7D28">
      <w:pPr>
        <w:pStyle w:val="H1G"/>
        <w:rPr>
          <w:lang w:val="es-ES_tradnl"/>
        </w:rPr>
      </w:pPr>
      <w:r>
        <w:rPr>
          <w:lang w:val="es-ES_tradnl"/>
        </w:rPr>
        <w:tab/>
      </w:r>
      <w:r w:rsidR="00DD7A07" w:rsidRPr="00DD7A07">
        <w:rPr>
          <w:lang w:val="es-ES_tradnl"/>
        </w:rPr>
        <w:t>B.</w:t>
      </w:r>
      <w:r w:rsidR="00DD7A07" w:rsidRPr="00DD7A07">
        <w:rPr>
          <w:lang w:val="es-ES_tradnl"/>
        </w:rPr>
        <w:tab/>
        <w:t>Cuadro 18. Número de personas que comparecieron ante tribunales por</w:t>
      </w:r>
      <w:r>
        <w:rPr>
          <w:lang w:val="es-ES_tradnl"/>
        </w:rPr>
        <w:t> </w:t>
      </w:r>
      <w:r w:rsidR="00DD7A07" w:rsidRPr="00DD7A07">
        <w:rPr>
          <w:lang w:val="es-ES_tradnl"/>
        </w:rPr>
        <w:t>diversos delitos violentos</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1985"/>
        <w:gridCol w:w="1984"/>
      </w:tblGrid>
      <w:tr w:rsidR="00DD7A07" w:rsidRPr="004B7D28" w14:paraId="004D355B" w14:textId="77777777" w:rsidTr="004B7D28">
        <w:trPr>
          <w:cantSplit/>
          <w:trHeight w:val="240"/>
          <w:tblHeader/>
        </w:trPr>
        <w:tc>
          <w:tcPr>
            <w:tcW w:w="3402" w:type="dxa"/>
            <w:tcBorders>
              <w:top w:val="single" w:sz="4" w:space="0" w:color="auto"/>
              <w:bottom w:val="single" w:sz="12" w:space="0" w:color="auto"/>
            </w:tcBorders>
            <w:shd w:val="clear" w:color="auto" w:fill="auto"/>
            <w:vAlign w:val="bottom"/>
          </w:tcPr>
          <w:p w14:paraId="17ECAD8D" w14:textId="77777777" w:rsidR="00DD7A07" w:rsidRPr="004B7D28" w:rsidRDefault="00DD7A07" w:rsidP="004B7D28">
            <w:pPr>
              <w:pStyle w:val="SingleTxtG"/>
              <w:tabs>
                <w:tab w:val="clear" w:pos="1701"/>
                <w:tab w:val="clear" w:pos="2268"/>
                <w:tab w:val="clear" w:pos="2835"/>
              </w:tabs>
              <w:spacing w:before="80" w:after="80" w:line="200" w:lineRule="exact"/>
              <w:ind w:left="0" w:right="0"/>
              <w:jc w:val="left"/>
              <w:rPr>
                <w:i/>
                <w:iCs/>
                <w:sz w:val="16"/>
                <w:lang w:val="es-ES_tradnl"/>
              </w:rPr>
            </w:pPr>
            <w:r w:rsidRPr="004B7D28">
              <w:rPr>
                <w:i/>
                <w:iCs/>
                <w:sz w:val="16"/>
                <w:lang w:val="es-ES_tradnl"/>
              </w:rPr>
              <w:t>Delito</w:t>
            </w:r>
          </w:p>
        </w:tc>
        <w:tc>
          <w:tcPr>
            <w:tcW w:w="1985" w:type="dxa"/>
            <w:tcBorders>
              <w:top w:val="single" w:sz="4" w:space="0" w:color="auto"/>
              <w:bottom w:val="single" w:sz="12" w:space="0" w:color="auto"/>
            </w:tcBorders>
            <w:shd w:val="clear" w:color="auto" w:fill="auto"/>
            <w:vAlign w:val="bottom"/>
          </w:tcPr>
          <w:p w14:paraId="6DCAADFF" w14:textId="77777777" w:rsidR="00DD7A07" w:rsidRPr="004B7D28" w:rsidRDefault="00DD7A07" w:rsidP="004B7D28">
            <w:pPr>
              <w:pStyle w:val="SingleTxtG"/>
              <w:tabs>
                <w:tab w:val="clear" w:pos="1701"/>
                <w:tab w:val="clear" w:pos="2268"/>
                <w:tab w:val="clear" w:pos="2835"/>
              </w:tabs>
              <w:spacing w:before="80" w:after="80" w:line="200" w:lineRule="exact"/>
              <w:ind w:left="113" w:right="28"/>
              <w:jc w:val="right"/>
              <w:rPr>
                <w:i/>
                <w:sz w:val="16"/>
                <w:lang w:val="es-ES_tradnl"/>
              </w:rPr>
            </w:pPr>
            <w:r w:rsidRPr="004B7D28">
              <w:rPr>
                <w:i/>
                <w:iCs/>
                <w:sz w:val="16"/>
                <w:lang w:val="es-ES_tradnl"/>
              </w:rPr>
              <w:t>2020</w:t>
            </w:r>
          </w:p>
        </w:tc>
        <w:tc>
          <w:tcPr>
            <w:tcW w:w="1984" w:type="dxa"/>
            <w:tcBorders>
              <w:top w:val="single" w:sz="4" w:space="0" w:color="auto"/>
              <w:bottom w:val="single" w:sz="12" w:space="0" w:color="auto"/>
            </w:tcBorders>
            <w:shd w:val="clear" w:color="auto" w:fill="auto"/>
            <w:vAlign w:val="bottom"/>
          </w:tcPr>
          <w:p w14:paraId="13821430" w14:textId="77777777" w:rsidR="00DD7A07" w:rsidRPr="004B7D28" w:rsidRDefault="00DD7A07" w:rsidP="004B7D28">
            <w:pPr>
              <w:pStyle w:val="SingleTxtG"/>
              <w:tabs>
                <w:tab w:val="clear" w:pos="1701"/>
                <w:tab w:val="clear" w:pos="2268"/>
                <w:tab w:val="clear" w:pos="2835"/>
              </w:tabs>
              <w:spacing w:before="80" w:after="80" w:line="200" w:lineRule="exact"/>
              <w:ind w:left="113" w:right="28"/>
              <w:jc w:val="right"/>
              <w:rPr>
                <w:i/>
                <w:sz w:val="16"/>
                <w:lang w:val="es-ES_tradnl"/>
              </w:rPr>
            </w:pPr>
            <w:r w:rsidRPr="004B7D28">
              <w:rPr>
                <w:i/>
                <w:iCs/>
                <w:sz w:val="16"/>
                <w:lang w:val="es-ES_tradnl"/>
              </w:rPr>
              <w:t>2021</w:t>
            </w:r>
          </w:p>
        </w:tc>
      </w:tr>
      <w:tr w:rsidR="00DD7A07" w:rsidRPr="004B7D28" w14:paraId="3B7C6A29" w14:textId="77777777" w:rsidTr="004B7D28">
        <w:trPr>
          <w:cantSplit/>
          <w:trHeight w:val="240"/>
        </w:trPr>
        <w:tc>
          <w:tcPr>
            <w:tcW w:w="3402" w:type="dxa"/>
            <w:tcBorders>
              <w:top w:val="single" w:sz="12" w:space="0" w:color="auto"/>
            </w:tcBorders>
            <w:shd w:val="clear" w:color="auto" w:fill="auto"/>
          </w:tcPr>
          <w:p w14:paraId="2D049537"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Asesinato</w:t>
            </w:r>
          </w:p>
        </w:tc>
        <w:tc>
          <w:tcPr>
            <w:tcW w:w="1985" w:type="dxa"/>
            <w:tcBorders>
              <w:top w:val="single" w:sz="12" w:space="0" w:color="auto"/>
            </w:tcBorders>
            <w:shd w:val="clear" w:color="auto" w:fill="auto"/>
            <w:vAlign w:val="bottom"/>
          </w:tcPr>
          <w:p w14:paraId="23DD1874"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149</w:t>
            </w:r>
          </w:p>
        </w:tc>
        <w:tc>
          <w:tcPr>
            <w:tcW w:w="1984" w:type="dxa"/>
            <w:tcBorders>
              <w:top w:val="single" w:sz="12" w:space="0" w:color="auto"/>
            </w:tcBorders>
            <w:shd w:val="clear" w:color="auto" w:fill="auto"/>
            <w:vAlign w:val="bottom"/>
          </w:tcPr>
          <w:p w14:paraId="73FFE837"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190</w:t>
            </w:r>
          </w:p>
        </w:tc>
      </w:tr>
      <w:tr w:rsidR="00DD7A07" w:rsidRPr="004B7D28" w14:paraId="64AC7044" w14:textId="77777777" w:rsidTr="004B7D28">
        <w:trPr>
          <w:cantSplit/>
          <w:trHeight w:val="240"/>
        </w:trPr>
        <w:tc>
          <w:tcPr>
            <w:tcW w:w="3402" w:type="dxa"/>
            <w:shd w:val="clear" w:color="auto" w:fill="auto"/>
          </w:tcPr>
          <w:p w14:paraId="2F017B31"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Intento de asesinato</w:t>
            </w:r>
          </w:p>
        </w:tc>
        <w:tc>
          <w:tcPr>
            <w:tcW w:w="1985" w:type="dxa"/>
            <w:shd w:val="clear" w:color="auto" w:fill="auto"/>
            <w:vAlign w:val="bottom"/>
          </w:tcPr>
          <w:p w14:paraId="66DFC789"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79</w:t>
            </w:r>
          </w:p>
        </w:tc>
        <w:tc>
          <w:tcPr>
            <w:tcW w:w="1984" w:type="dxa"/>
            <w:shd w:val="clear" w:color="auto" w:fill="auto"/>
            <w:vAlign w:val="bottom"/>
          </w:tcPr>
          <w:p w14:paraId="31F6D093"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112</w:t>
            </w:r>
          </w:p>
        </w:tc>
      </w:tr>
      <w:tr w:rsidR="00DD7A07" w:rsidRPr="004B7D28" w14:paraId="7341C484" w14:textId="77777777" w:rsidTr="004B7D28">
        <w:trPr>
          <w:cantSplit/>
          <w:trHeight w:val="240"/>
        </w:trPr>
        <w:tc>
          <w:tcPr>
            <w:tcW w:w="3402" w:type="dxa"/>
            <w:shd w:val="clear" w:color="auto" w:fill="auto"/>
          </w:tcPr>
          <w:p w14:paraId="465BCAE0"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Violación</w:t>
            </w:r>
          </w:p>
        </w:tc>
        <w:tc>
          <w:tcPr>
            <w:tcW w:w="1985" w:type="dxa"/>
            <w:shd w:val="clear" w:color="auto" w:fill="auto"/>
            <w:vAlign w:val="bottom"/>
          </w:tcPr>
          <w:p w14:paraId="4A82DBF9"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377</w:t>
            </w:r>
          </w:p>
        </w:tc>
        <w:tc>
          <w:tcPr>
            <w:tcW w:w="1984" w:type="dxa"/>
            <w:shd w:val="clear" w:color="auto" w:fill="auto"/>
            <w:vAlign w:val="bottom"/>
          </w:tcPr>
          <w:p w14:paraId="193DCF2E"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294</w:t>
            </w:r>
          </w:p>
        </w:tc>
      </w:tr>
      <w:tr w:rsidR="00DD7A07" w:rsidRPr="004B7D28" w14:paraId="50270AEF" w14:textId="77777777" w:rsidTr="004B7D28">
        <w:trPr>
          <w:cantSplit/>
          <w:trHeight w:val="240"/>
        </w:trPr>
        <w:tc>
          <w:tcPr>
            <w:tcW w:w="3402" w:type="dxa"/>
            <w:shd w:val="clear" w:color="auto" w:fill="auto"/>
          </w:tcPr>
          <w:p w14:paraId="3D1CED9F"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lastRenderedPageBreak/>
              <w:t>Agresión con daños corporales graves</w:t>
            </w:r>
          </w:p>
        </w:tc>
        <w:tc>
          <w:tcPr>
            <w:tcW w:w="1985" w:type="dxa"/>
            <w:shd w:val="clear" w:color="auto" w:fill="auto"/>
            <w:vAlign w:val="bottom"/>
          </w:tcPr>
          <w:p w14:paraId="19D4B55F" w14:textId="5C82315A"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2</w:t>
            </w:r>
            <w:r w:rsidR="004B7D28">
              <w:rPr>
                <w:sz w:val="18"/>
                <w:lang w:val="es-ES_tradnl"/>
              </w:rPr>
              <w:t xml:space="preserve"> </w:t>
            </w:r>
            <w:r w:rsidRPr="004B7D28">
              <w:rPr>
                <w:sz w:val="18"/>
                <w:lang w:val="es-ES_tradnl"/>
              </w:rPr>
              <w:t>506</w:t>
            </w:r>
          </w:p>
        </w:tc>
        <w:tc>
          <w:tcPr>
            <w:tcW w:w="1984" w:type="dxa"/>
            <w:shd w:val="clear" w:color="auto" w:fill="auto"/>
            <w:vAlign w:val="bottom"/>
          </w:tcPr>
          <w:p w14:paraId="103EB15E" w14:textId="2E9F30A1"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1</w:t>
            </w:r>
            <w:r w:rsidR="004B7D28">
              <w:rPr>
                <w:sz w:val="18"/>
                <w:lang w:val="es-ES_tradnl"/>
              </w:rPr>
              <w:t xml:space="preserve"> </w:t>
            </w:r>
            <w:r w:rsidRPr="004B7D28">
              <w:rPr>
                <w:sz w:val="18"/>
                <w:lang w:val="es-ES_tradnl"/>
              </w:rPr>
              <w:t>988</w:t>
            </w:r>
          </w:p>
        </w:tc>
      </w:tr>
      <w:tr w:rsidR="00DD7A07" w:rsidRPr="004B7D28" w14:paraId="6454E9C2" w14:textId="77777777" w:rsidTr="004B7D28">
        <w:trPr>
          <w:cantSplit/>
          <w:trHeight w:val="240"/>
        </w:trPr>
        <w:tc>
          <w:tcPr>
            <w:tcW w:w="3402" w:type="dxa"/>
            <w:shd w:val="clear" w:color="auto" w:fill="auto"/>
          </w:tcPr>
          <w:p w14:paraId="04DB5DFA"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Robo a mano armada</w:t>
            </w:r>
          </w:p>
        </w:tc>
        <w:tc>
          <w:tcPr>
            <w:tcW w:w="1985" w:type="dxa"/>
            <w:shd w:val="clear" w:color="auto" w:fill="auto"/>
            <w:vAlign w:val="bottom"/>
          </w:tcPr>
          <w:p w14:paraId="6EB0E98E"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15</w:t>
            </w:r>
          </w:p>
        </w:tc>
        <w:tc>
          <w:tcPr>
            <w:tcW w:w="1984" w:type="dxa"/>
            <w:shd w:val="clear" w:color="auto" w:fill="auto"/>
            <w:vAlign w:val="bottom"/>
          </w:tcPr>
          <w:p w14:paraId="13FCCD19"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43</w:t>
            </w:r>
          </w:p>
        </w:tc>
      </w:tr>
      <w:tr w:rsidR="00DD7A07" w:rsidRPr="004B7D28" w14:paraId="36BAF697" w14:textId="77777777" w:rsidTr="004B7D28">
        <w:trPr>
          <w:cantSplit/>
          <w:trHeight w:val="240"/>
        </w:trPr>
        <w:tc>
          <w:tcPr>
            <w:tcW w:w="3402" w:type="dxa"/>
            <w:tcBorders>
              <w:bottom w:val="single" w:sz="4" w:space="0" w:color="auto"/>
            </w:tcBorders>
            <w:shd w:val="clear" w:color="auto" w:fill="auto"/>
          </w:tcPr>
          <w:p w14:paraId="2898A1BA"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Robo</w:t>
            </w:r>
          </w:p>
        </w:tc>
        <w:tc>
          <w:tcPr>
            <w:tcW w:w="1985" w:type="dxa"/>
            <w:tcBorders>
              <w:bottom w:val="single" w:sz="4" w:space="0" w:color="auto"/>
            </w:tcBorders>
            <w:shd w:val="clear" w:color="auto" w:fill="auto"/>
            <w:vAlign w:val="bottom"/>
          </w:tcPr>
          <w:p w14:paraId="028125C8"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367</w:t>
            </w:r>
          </w:p>
        </w:tc>
        <w:tc>
          <w:tcPr>
            <w:tcW w:w="1984" w:type="dxa"/>
            <w:tcBorders>
              <w:bottom w:val="single" w:sz="4" w:space="0" w:color="auto"/>
            </w:tcBorders>
            <w:shd w:val="clear" w:color="auto" w:fill="auto"/>
            <w:vAlign w:val="bottom"/>
          </w:tcPr>
          <w:p w14:paraId="2F930887" w14:textId="77777777" w:rsidR="00DD7A07" w:rsidRPr="004B7D28" w:rsidRDefault="00DD7A07" w:rsidP="004B7D28">
            <w:pPr>
              <w:pStyle w:val="SingleTxtG"/>
              <w:tabs>
                <w:tab w:val="clear" w:pos="1701"/>
                <w:tab w:val="clear" w:pos="2268"/>
                <w:tab w:val="clear" w:pos="2835"/>
              </w:tabs>
              <w:spacing w:before="40" w:after="40" w:line="220" w:lineRule="exact"/>
              <w:ind w:left="113" w:right="28"/>
              <w:jc w:val="right"/>
              <w:rPr>
                <w:sz w:val="18"/>
                <w:lang w:val="es-ES_tradnl"/>
              </w:rPr>
            </w:pPr>
            <w:r w:rsidRPr="004B7D28">
              <w:rPr>
                <w:sz w:val="18"/>
                <w:lang w:val="es-ES_tradnl"/>
              </w:rPr>
              <w:t>258</w:t>
            </w:r>
          </w:p>
        </w:tc>
      </w:tr>
      <w:tr w:rsidR="00DD7A07" w:rsidRPr="004B7D28" w14:paraId="0FB93476" w14:textId="77777777" w:rsidTr="004B7D28">
        <w:trPr>
          <w:cantSplit/>
          <w:trHeight w:val="240"/>
        </w:trPr>
        <w:tc>
          <w:tcPr>
            <w:tcW w:w="3402" w:type="dxa"/>
            <w:tcBorders>
              <w:top w:val="single" w:sz="4" w:space="0" w:color="auto"/>
              <w:bottom w:val="single" w:sz="12" w:space="0" w:color="auto"/>
            </w:tcBorders>
            <w:shd w:val="clear" w:color="auto" w:fill="auto"/>
          </w:tcPr>
          <w:p w14:paraId="3D92DDA4" w14:textId="77777777" w:rsidR="00DD7A07" w:rsidRPr="004B7D28" w:rsidRDefault="00DD7A07" w:rsidP="004B7D28">
            <w:pPr>
              <w:pStyle w:val="SingleTxtG"/>
              <w:tabs>
                <w:tab w:val="clear" w:pos="1701"/>
                <w:tab w:val="clear" w:pos="2268"/>
                <w:tab w:val="clear" w:pos="2835"/>
              </w:tabs>
              <w:spacing w:before="80" w:after="80" w:line="220" w:lineRule="exact"/>
              <w:ind w:left="283" w:right="0"/>
              <w:jc w:val="left"/>
              <w:rPr>
                <w:b/>
                <w:bCs/>
                <w:sz w:val="18"/>
                <w:lang w:val="es-ES_tradnl"/>
              </w:rPr>
            </w:pPr>
            <w:r w:rsidRPr="004B7D28">
              <w:rPr>
                <w:b/>
                <w:sz w:val="18"/>
                <w:lang w:val="es-ES_tradnl"/>
              </w:rPr>
              <w:t>Total</w:t>
            </w:r>
          </w:p>
        </w:tc>
        <w:tc>
          <w:tcPr>
            <w:tcW w:w="1985" w:type="dxa"/>
            <w:tcBorders>
              <w:top w:val="single" w:sz="4" w:space="0" w:color="auto"/>
              <w:bottom w:val="single" w:sz="12" w:space="0" w:color="auto"/>
            </w:tcBorders>
            <w:shd w:val="clear" w:color="auto" w:fill="auto"/>
            <w:vAlign w:val="bottom"/>
          </w:tcPr>
          <w:p w14:paraId="464DADCD" w14:textId="638D0728" w:rsidR="00DD7A07" w:rsidRPr="004B7D28" w:rsidRDefault="00DD7A07" w:rsidP="004B7D28">
            <w:pPr>
              <w:pStyle w:val="SingleTxtG"/>
              <w:tabs>
                <w:tab w:val="clear" w:pos="1701"/>
                <w:tab w:val="clear" w:pos="2268"/>
                <w:tab w:val="clear" w:pos="2835"/>
              </w:tabs>
              <w:spacing w:before="80" w:after="80" w:line="220" w:lineRule="exact"/>
              <w:ind w:left="0" w:right="28"/>
              <w:jc w:val="right"/>
              <w:rPr>
                <w:b/>
                <w:sz w:val="18"/>
                <w:lang w:val="es-ES_tradnl"/>
              </w:rPr>
            </w:pPr>
            <w:r w:rsidRPr="004B7D28">
              <w:rPr>
                <w:b/>
                <w:bCs/>
                <w:sz w:val="18"/>
                <w:lang w:val="es-ES_tradnl"/>
              </w:rPr>
              <w:t>3</w:t>
            </w:r>
            <w:r w:rsidR="004B7D28">
              <w:rPr>
                <w:b/>
                <w:bCs/>
                <w:sz w:val="18"/>
                <w:lang w:val="es-ES_tradnl"/>
              </w:rPr>
              <w:t xml:space="preserve"> </w:t>
            </w:r>
            <w:r w:rsidRPr="004B7D28">
              <w:rPr>
                <w:b/>
                <w:bCs/>
                <w:sz w:val="18"/>
                <w:lang w:val="es-ES_tradnl"/>
              </w:rPr>
              <w:t>493</w:t>
            </w:r>
          </w:p>
        </w:tc>
        <w:tc>
          <w:tcPr>
            <w:tcW w:w="1984" w:type="dxa"/>
            <w:tcBorders>
              <w:top w:val="single" w:sz="4" w:space="0" w:color="auto"/>
              <w:bottom w:val="single" w:sz="12" w:space="0" w:color="auto"/>
            </w:tcBorders>
            <w:shd w:val="clear" w:color="auto" w:fill="auto"/>
            <w:vAlign w:val="bottom"/>
          </w:tcPr>
          <w:p w14:paraId="2D11676B" w14:textId="3E33C1D2" w:rsidR="00DD7A07" w:rsidRPr="004B7D28" w:rsidRDefault="00DD7A07" w:rsidP="004B7D28">
            <w:pPr>
              <w:pStyle w:val="SingleTxtG"/>
              <w:tabs>
                <w:tab w:val="clear" w:pos="1701"/>
                <w:tab w:val="clear" w:pos="2268"/>
                <w:tab w:val="clear" w:pos="2835"/>
              </w:tabs>
              <w:spacing w:before="80" w:after="80" w:line="220" w:lineRule="exact"/>
              <w:ind w:left="0" w:right="28"/>
              <w:jc w:val="right"/>
              <w:rPr>
                <w:b/>
                <w:sz w:val="18"/>
                <w:lang w:val="es-ES_tradnl"/>
              </w:rPr>
            </w:pPr>
            <w:r w:rsidRPr="004B7D28">
              <w:rPr>
                <w:b/>
                <w:bCs/>
                <w:sz w:val="18"/>
                <w:lang w:val="es-ES_tradnl"/>
              </w:rPr>
              <w:t>2</w:t>
            </w:r>
            <w:r w:rsidR="004B7D28">
              <w:rPr>
                <w:b/>
                <w:bCs/>
                <w:sz w:val="18"/>
                <w:lang w:val="es-ES_tradnl"/>
              </w:rPr>
              <w:t xml:space="preserve"> </w:t>
            </w:r>
            <w:r w:rsidRPr="004B7D28">
              <w:rPr>
                <w:b/>
                <w:bCs/>
                <w:sz w:val="18"/>
                <w:lang w:val="es-ES_tradnl"/>
              </w:rPr>
              <w:t>885</w:t>
            </w:r>
          </w:p>
        </w:tc>
      </w:tr>
    </w:tbl>
    <w:p w14:paraId="4F1E5C5F" w14:textId="5747EFFF" w:rsidR="00DD7A07" w:rsidRPr="00DD7A07" w:rsidRDefault="004B7D28" w:rsidP="004B7D28">
      <w:pPr>
        <w:pStyle w:val="H1G"/>
        <w:rPr>
          <w:lang w:val="es-ES_tradnl"/>
        </w:rPr>
      </w:pPr>
      <w:r>
        <w:rPr>
          <w:lang w:val="es-ES_tradnl"/>
        </w:rPr>
        <w:tab/>
      </w:r>
      <w:r w:rsidR="00DD7A07" w:rsidRPr="00DD7A07">
        <w:rPr>
          <w:lang w:val="es-ES_tradnl"/>
        </w:rPr>
        <w:t>C.</w:t>
      </w:r>
      <w:r w:rsidR="00DD7A07" w:rsidRPr="00DD7A07">
        <w:rPr>
          <w:lang w:val="es-ES_tradnl"/>
        </w:rPr>
        <w:tab/>
        <w:t>Población penitenciaria</w:t>
      </w:r>
    </w:p>
    <w:p w14:paraId="5ACA899E" w14:textId="3412A505" w:rsidR="00DD7A07" w:rsidRPr="00DD7A07" w:rsidRDefault="004B7D28" w:rsidP="004B7D28">
      <w:pPr>
        <w:pStyle w:val="H23G"/>
        <w:rPr>
          <w:lang w:val="es-ES_tradnl"/>
        </w:rPr>
      </w:pPr>
      <w:r w:rsidRPr="004B7D28">
        <w:rPr>
          <w:b w:val="0"/>
          <w:lang w:val="es-ES_tradnl"/>
        </w:rPr>
        <w:tab/>
      </w:r>
      <w:r w:rsidR="00DD7A07" w:rsidRPr="004B7D28">
        <w:rPr>
          <w:b w:val="0"/>
          <w:lang w:val="es-ES_tradnl"/>
        </w:rPr>
        <w:tab/>
        <w:t>Cuadro 19.0</w:t>
      </w:r>
      <w:r w:rsidRPr="004B7D28">
        <w:rPr>
          <w:b w:val="0"/>
          <w:lang w:val="es-ES_tradnl"/>
        </w:rPr>
        <w:br/>
      </w:r>
      <w:r w:rsidR="00DD7A07" w:rsidRPr="00DD7A07">
        <w:rPr>
          <w:lang w:val="es-ES_tradnl"/>
        </w:rPr>
        <w:t>Población carcelaria de 2018 a 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062"/>
        <w:gridCol w:w="3308"/>
      </w:tblGrid>
      <w:tr w:rsidR="00DD7A07" w:rsidRPr="004B7D28" w14:paraId="3A107B07" w14:textId="77777777" w:rsidTr="004B7D28">
        <w:trPr>
          <w:cantSplit/>
          <w:trHeight w:val="240"/>
          <w:tblHeader/>
        </w:trPr>
        <w:tc>
          <w:tcPr>
            <w:tcW w:w="4062" w:type="dxa"/>
            <w:tcBorders>
              <w:top w:val="single" w:sz="4" w:space="0" w:color="auto"/>
              <w:bottom w:val="single" w:sz="12" w:space="0" w:color="auto"/>
            </w:tcBorders>
            <w:shd w:val="clear" w:color="auto" w:fill="auto"/>
            <w:vAlign w:val="bottom"/>
          </w:tcPr>
          <w:p w14:paraId="270E5BD3" w14:textId="77777777" w:rsidR="00DD7A07" w:rsidRPr="004B7D28" w:rsidRDefault="00DD7A07" w:rsidP="004B7D28">
            <w:pPr>
              <w:pStyle w:val="SingleTxtG"/>
              <w:tabs>
                <w:tab w:val="clear" w:pos="1701"/>
                <w:tab w:val="clear" w:pos="2268"/>
                <w:tab w:val="clear" w:pos="2835"/>
              </w:tabs>
              <w:spacing w:before="80" w:after="80" w:line="200" w:lineRule="exact"/>
              <w:ind w:left="0" w:right="0"/>
              <w:jc w:val="left"/>
              <w:rPr>
                <w:i/>
                <w:sz w:val="16"/>
                <w:lang w:val="es-ES_tradnl"/>
              </w:rPr>
            </w:pPr>
            <w:r w:rsidRPr="004B7D28">
              <w:rPr>
                <w:i/>
                <w:iCs/>
                <w:sz w:val="16"/>
                <w:lang w:val="es-ES_tradnl"/>
              </w:rPr>
              <w:t>Año</w:t>
            </w:r>
          </w:p>
        </w:tc>
        <w:tc>
          <w:tcPr>
            <w:tcW w:w="3308" w:type="dxa"/>
            <w:tcBorders>
              <w:top w:val="single" w:sz="4" w:space="0" w:color="auto"/>
              <w:bottom w:val="single" w:sz="12" w:space="0" w:color="auto"/>
            </w:tcBorders>
            <w:shd w:val="clear" w:color="auto" w:fill="auto"/>
            <w:vAlign w:val="bottom"/>
          </w:tcPr>
          <w:p w14:paraId="6CE576EE" w14:textId="77777777" w:rsidR="00DD7A07" w:rsidRPr="004B7D28" w:rsidRDefault="00DD7A07" w:rsidP="004B7D28">
            <w:pPr>
              <w:pStyle w:val="SingleTxtG"/>
              <w:tabs>
                <w:tab w:val="clear" w:pos="1701"/>
                <w:tab w:val="clear" w:pos="2268"/>
                <w:tab w:val="clear" w:pos="2835"/>
              </w:tabs>
              <w:spacing w:before="80" w:after="80" w:line="200" w:lineRule="exact"/>
              <w:ind w:left="57" w:right="28"/>
              <w:jc w:val="right"/>
              <w:rPr>
                <w:i/>
                <w:sz w:val="16"/>
                <w:lang w:val="es-ES_tradnl"/>
              </w:rPr>
            </w:pPr>
            <w:r w:rsidRPr="004B7D28">
              <w:rPr>
                <w:i/>
                <w:iCs/>
                <w:sz w:val="16"/>
                <w:lang w:val="es-ES_tradnl"/>
              </w:rPr>
              <w:t>Población</w:t>
            </w:r>
          </w:p>
        </w:tc>
      </w:tr>
      <w:tr w:rsidR="00DD7A07" w:rsidRPr="004B7D28" w14:paraId="15681BE9" w14:textId="77777777" w:rsidTr="004B7D28">
        <w:trPr>
          <w:cantSplit/>
          <w:trHeight w:val="240"/>
        </w:trPr>
        <w:tc>
          <w:tcPr>
            <w:tcW w:w="4062" w:type="dxa"/>
            <w:tcBorders>
              <w:top w:val="single" w:sz="12" w:space="0" w:color="auto"/>
            </w:tcBorders>
            <w:shd w:val="clear" w:color="auto" w:fill="auto"/>
          </w:tcPr>
          <w:p w14:paraId="254C8B0B"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2018</w:t>
            </w:r>
          </w:p>
        </w:tc>
        <w:tc>
          <w:tcPr>
            <w:tcW w:w="3308" w:type="dxa"/>
            <w:tcBorders>
              <w:top w:val="single" w:sz="12" w:space="0" w:color="auto"/>
            </w:tcBorders>
            <w:shd w:val="clear" w:color="auto" w:fill="auto"/>
            <w:vAlign w:val="bottom"/>
          </w:tcPr>
          <w:p w14:paraId="047EF420" w14:textId="35D0DA3D"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394</w:t>
            </w:r>
          </w:p>
        </w:tc>
      </w:tr>
      <w:tr w:rsidR="00DD7A07" w:rsidRPr="004B7D28" w14:paraId="067227A5" w14:textId="77777777" w:rsidTr="004B7D28">
        <w:trPr>
          <w:cantSplit/>
          <w:trHeight w:val="240"/>
        </w:trPr>
        <w:tc>
          <w:tcPr>
            <w:tcW w:w="4062" w:type="dxa"/>
            <w:shd w:val="clear" w:color="auto" w:fill="auto"/>
          </w:tcPr>
          <w:p w14:paraId="56037A88"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2019</w:t>
            </w:r>
          </w:p>
        </w:tc>
        <w:tc>
          <w:tcPr>
            <w:tcW w:w="3308" w:type="dxa"/>
            <w:shd w:val="clear" w:color="auto" w:fill="auto"/>
            <w:vAlign w:val="bottom"/>
          </w:tcPr>
          <w:p w14:paraId="5E8098C8" w14:textId="4B77DB05"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756</w:t>
            </w:r>
          </w:p>
        </w:tc>
      </w:tr>
      <w:tr w:rsidR="00DD7A07" w:rsidRPr="004B7D28" w14:paraId="2C3D86F5" w14:textId="77777777" w:rsidTr="004B7D28">
        <w:trPr>
          <w:cantSplit/>
          <w:trHeight w:val="240"/>
        </w:trPr>
        <w:tc>
          <w:tcPr>
            <w:tcW w:w="4062" w:type="dxa"/>
            <w:shd w:val="clear" w:color="auto" w:fill="auto"/>
          </w:tcPr>
          <w:p w14:paraId="6467A980"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2020</w:t>
            </w:r>
          </w:p>
        </w:tc>
        <w:tc>
          <w:tcPr>
            <w:tcW w:w="3308" w:type="dxa"/>
            <w:shd w:val="clear" w:color="auto" w:fill="auto"/>
            <w:vAlign w:val="bottom"/>
          </w:tcPr>
          <w:p w14:paraId="77DE750E" w14:textId="16D5C3DC"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451</w:t>
            </w:r>
          </w:p>
        </w:tc>
      </w:tr>
      <w:tr w:rsidR="00DD7A07" w:rsidRPr="004B7D28" w14:paraId="1246A4A0" w14:textId="77777777" w:rsidTr="004B7D28">
        <w:trPr>
          <w:cantSplit/>
          <w:trHeight w:val="240"/>
        </w:trPr>
        <w:tc>
          <w:tcPr>
            <w:tcW w:w="4062" w:type="dxa"/>
            <w:shd w:val="clear" w:color="auto" w:fill="auto"/>
          </w:tcPr>
          <w:p w14:paraId="4F6F3BFF"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2021</w:t>
            </w:r>
          </w:p>
        </w:tc>
        <w:tc>
          <w:tcPr>
            <w:tcW w:w="3308" w:type="dxa"/>
            <w:shd w:val="clear" w:color="auto" w:fill="auto"/>
            <w:vAlign w:val="bottom"/>
          </w:tcPr>
          <w:p w14:paraId="795D7B0D" w14:textId="017A2B59"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832</w:t>
            </w:r>
          </w:p>
        </w:tc>
      </w:tr>
      <w:tr w:rsidR="00DD7A07" w:rsidRPr="004B7D28" w14:paraId="57683E6B" w14:textId="77777777" w:rsidTr="004B7D28">
        <w:trPr>
          <w:cantSplit/>
          <w:trHeight w:val="240"/>
        </w:trPr>
        <w:tc>
          <w:tcPr>
            <w:tcW w:w="4062" w:type="dxa"/>
            <w:tcBorders>
              <w:bottom w:val="single" w:sz="12" w:space="0" w:color="auto"/>
            </w:tcBorders>
            <w:shd w:val="clear" w:color="auto" w:fill="auto"/>
          </w:tcPr>
          <w:p w14:paraId="3B264E30"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2022</w:t>
            </w:r>
          </w:p>
        </w:tc>
        <w:tc>
          <w:tcPr>
            <w:tcW w:w="3308" w:type="dxa"/>
            <w:tcBorders>
              <w:bottom w:val="single" w:sz="12" w:space="0" w:color="auto"/>
            </w:tcBorders>
            <w:shd w:val="clear" w:color="auto" w:fill="auto"/>
            <w:vAlign w:val="bottom"/>
          </w:tcPr>
          <w:p w14:paraId="47926CE4" w14:textId="3E68B87B"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359</w:t>
            </w:r>
          </w:p>
        </w:tc>
      </w:tr>
    </w:tbl>
    <w:p w14:paraId="552F75AC" w14:textId="3886553D" w:rsidR="00DD7A07" w:rsidRPr="00DD7A07" w:rsidRDefault="004B7D28" w:rsidP="004B7D28">
      <w:pPr>
        <w:pStyle w:val="H1G"/>
        <w:rPr>
          <w:lang w:val="es-ES_tradnl"/>
        </w:rPr>
      </w:pPr>
      <w:r>
        <w:rPr>
          <w:lang w:val="es-ES_tradnl"/>
        </w:rPr>
        <w:tab/>
      </w:r>
      <w:r w:rsidR="00DD7A07" w:rsidRPr="00DD7A07">
        <w:rPr>
          <w:lang w:val="es-ES_tradnl"/>
        </w:rPr>
        <w:tab/>
        <w:t>Género</w:t>
      </w:r>
    </w:p>
    <w:p w14:paraId="18C2296B" w14:textId="5B1BD1AD" w:rsidR="00DD7A07" w:rsidRPr="00DD7A07" w:rsidRDefault="004B7D28" w:rsidP="004B7D28">
      <w:pPr>
        <w:pStyle w:val="H23G"/>
        <w:rPr>
          <w:lang w:val="es-ES_tradnl"/>
        </w:rPr>
      </w:pPr>
      <w:r w:rsidRPr="004B7D28">
        <w:rPr>
          <w:b w:val="0"/>
          <w:bCs/>
          <w:lang w:val="es-ES_tradnl"/>
        </w:rPr>
        <w:tab/>
      </w:r>
      <w:r w:rsidR="00DD7A07" w:rsidRPr="004B7D28">
        <w:rPr>
          <w:b w:val="0"/>
          <w:bCs/>
          <w:lang w:val="es-ES_tradnl"/>
        </w:rPr>
        <w:tab/>
        <w:t>Cuadro 19.1</w:t>
      </w:r>
      <w:r w:rsidRPr="004B7D28">
        <w:rPr>
          <w:b w:val="0"/>
          <w:bCs/>
          <w:lang w:val="es-ES_tradnl"/>
        </w:rPr>
        <w:br/>
      </w:r>
      <w:r w:rsidR="00DD7A07" w:rsidRPr="00DD7A07">
        <w:rPr>
          <w:lang w:val="es-ES_tradnl"/>
        </w:rPr>
        <w:t>Estadísticas de género de 2018 a 2022</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46"/>
        <w:gridCol w:w="2556"/>
        <w:gridCol w:w="2268"/>
      </w:tblGrid>
      <w:tr w:rsidR="00DD7A07" w:rsidRPr="004B7D28" w14:paraId="59F7A42E" w14:textId="77777777" w:rsidTr="004B7D28">
        <w:trPr>
          <w:cantSplit/>
          <w:trHeight w:val="240"/>
          <w:tblHeader/>
        </w:trPr>
        <w:tc>
          <w:tcPr>
            <w:tcW w:w="2546" w:type="dxa"/>
            <w:tcBorders>
              <w:top w:val="single" w:sz="4" w:space="0" w:color="auto"/>
              <w:bottom w:val="single" w:sz="12" w:space="0" w:color="auto"/>
            </w:tcBorders>
            <w:shd w:val="clear" w:color="auto" w:fill="auto"/>
            <w:vAlign w:val="bottom"/>
          </w:tcPr>
          <w:p w14:paraId="6BBBB0DB" w14:textId="77777777" w:rsidR="00DD7A07" w:rsidRPr="004B7D28" w:rsidRDefault="00DD7A07" w:rsidP="004B7D28">
            <w:pPr>
              <w:pStyle w:val="SingleTxtG"/>
              <w:tabs>
                <w:tab w:val="clear" w:pos="1701"/>
                <w:tab w:val="clear" w:pos="2268"/>
                <w:tab w:val="clear" w:pos="2835"/>
              </w:tabs>
              <w:spacing w:before="80" w:after="80" w:line="200" w:lineRule="exact"/>
              <w:ind w:left="0" w:right="0"/>
              <w:jc w:val="left"/>
              <w:rPr>
                <w:i/>
                <w:sz w:val="16"/>
                <w:lang w:val="es-ES_tradnl"/>
              </w:rPr>
            </w:pPr>
            <w:r w:rsidRPr="004B7D28">
              <w:rPr>
                <w:i/>
                <w:iCs/>
                <w:sz w:val="16"/>
                <w:lang w:val="es-ES_tradnl"/>
              </w:rPr>
              <w:t>Año</w:t>
            </w:r>
          </w:p>
        </w:tc>
        <w:tc>
          <w:tcPr>
            <w:tcW w:w="2556" w:type="dxa"/>
            <w:tcBorders>
              <w:top w:val="single" w:sz="4" w:space="0" w:color="auto"/>
              <w:bottom w:val="single" w:sz="12" w:space="0" w:color="auto"/>
            </w:tcBorders>
            <w:shd w:val="clear" w:color="auto" w:fill="auto"/>
            <w:vAlign w:val="bottom"/>
          </w:tcPr>
          <w:p w14:paraId="1A7CAA3C" w14:textId="77777777" w:rsidR="00DD7A07" w:rsidRPr="004B7D28" w:rsidRDefault="00DD7A07" w:rsidP="004B7D28">
            <w:pPr>
              <w:pStyle w:val="SingleTxtG"/>
              <w:tabs>
                <w:tab w:val="clear" w:pos="1701"/>
                <w:tab w:val="clear" w:pos="2268"/>
                <w:tab w:val="clear" w:pos="2835"/>
              </w:tabs>
              <w:spacing w:before="80" w:after="80" w:line="200" w:lineRule="exact"/>
              <w:ind w:left="57" w:right="28"/>
              <w:jc w:val="right"/>
              <w:rPr>
                <w:i/>
                <w:sz w:val="16"/>
                <w:lang w:val="es-ES_tradnl"/>
              </w:rPr>
            </w:pPr>
            <w:r w:rsidRPr="004B7D28">
              <w:rPr>
                <w:i/>
                <w:iCs/>
                <w:sz w:val="16"/>
                <w:lang w:val="es-ES_tradnl"/>
              </w:rPr>
              <w:t>Hombres</w:t>
            </w:r>
          </w:p>
        </w:tc>
        <w:tc>
          <w:tcPr>
            <w:tcW w:w="2268" w:type="dxa"/>
            <w:tcBorders>
              <w:top w:val="single" w:sz="4" w:space="0" w:color="auto"/>
              <w:bottom w:val="single" w:sz="12" w:space="0" w:color="auto"/>
            </w:tcBorders>
            <w:shd w:val="clear" w:color="auto" w:fill="auto"/>
            <w:vAlign w:val="bottom"/>
          </w:tcPr>
          <w:p w14:paraId="3B9B9032" w14:textId="77777777" w:rsidR="00DD7A07" w:rsidRPr="004B7D28" w:rsidRDefault="00DD7A07" w:rsidP="004B7D28">
            <w:pPr>
              <w:pStyle w:val="SingleTxtG"/>
              <w:tabs>
                <w:tab w:val="clear" w:pos="1701"/>
                <w:tab w:val="clear" w:pos="2268"/>
                <w:tab w:val="clear" w:pos="2835"/>
              </w:tabs>
              <w:spacing w:before="80" w:after="80" w:line="200" w:lineRule="exact"/>
              <w:ind w:left="57" w:right="28"/>
              <w:jc w:val="right"/>
              <w:rPr>
                <w:i/>
                <w:sz w:val="16"/>
                <w:lang w:val="es-ES_tradnl"/>
              </w:rPr>
            </w:pPr>
            <w:r w:rsidRPr="004B7D28">
              <w:rPr>
                <w:i/>
                <w:iCs/>
                <w:sz w:val="16"/>
                <w:lang w:val="es-ES_tradnl"/>
              </w:rPr>
              <w:t>Mujeres</w:t>
            </w:r>
          </w:p>
        </w:tc>
      </w:tr>
      <w:tr w:rsidR="00DD7A07" w:rsidRPr="004B7D28" w14:paraId="7EB1F6B1" w14:textId="77777777" w:rsidTr="004B7D28">
        <w:trPr>
          <w:cantSplit/>
          <w:trHeight w:val="240"/>
        </w:trPr>
        <w:tc>
          <w:tcPr>
            <w:tcW w:w="2546" w:type="dxa"/>
            <w:tcBorders>
              <w:top w:val="single" w:sz="12" w:space="0" w:color="auto"/>
            </w:tcBorders>
            <w:shd w:val="clear" w:color="auto" w:fill="auto"/>
          </w:tcPr>
          <w:p w14:paraId="0C6266A2"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2018</w:t>
            </w:r>
          </w:p>
        </w:tc>
        <w:tc>
          <w:tcPr>
            <w:tcW w:w="2556" w:type="dxa"/>
            <w:tcBorders>
              <w:top w:val="single" w:sz="12" w:space="0" w:color="auto"/>
            </w:tcBorders>
            <w:shd w:val="clear" w:color="auto" w:fill="auto"/>
            <w:vAlign w:val="bottom"/>
          </w:tcPr>
          <w:p w14:paraId="36081A3C" w14:textId="3E2C316D"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209</w:t>
            </w:r>
          </w:p>
        </w:tc>
        <w:tc>
          <w:tcPr>
            <w:tcW w:w="2268" w:type="dxa"/>
            <w:tcBorders>
              <w:top w:val="single" w:sz="12" w:space="0" w:color="auto"/>
            </w:tcBorders>
            <w:shd w:val="clear" w:color="auto" w:fill="auto"/>
            <w:vAlign w:val="bottom"/>
          </w:tcPr>
          <w:p w14:paraId="6FE35147"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260</w:t>
            </w:r>
          </w:p>
        </w:tc>
      </w:tr>
      <w:tr w:rsidR="00DD7A07" w:rsidRPr="004B7D28" w14:paraId="13A9E742" w14:textId="77777777" w:rsidTr="004B7D28">
        <w:trPr>
          <w:cantSplit/>
          <w:trHeight w:val="240"/>
        </w:trPr>
        <w:tc>
          <w:tcPr>
            <w:tcW w:w="2546" w:type="dxa"/>
            <w:shd w:val="clear" w:color="auto" w:fill="auto"/>
          </w:tcPr>
          <w:p w14:paraId="0C51E5B5"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2019</w:t>
            </w:r>
          </w:p>
        </w:tc>
        <w:tc>
          <w:tcPr>
            <w:tcW w:w="2556" w:type="dxa"/>
            <w:shd w:val="clear" w:color="auto" w:fill="auto"/>
            <w:vAlign w:val="bottom"/>
          </w:tcPr>
          <w:p w14:paraId="3CE5F88B" w14:textId="46582B7A"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187</w:t>
            </w:r>
          </w:p>
        </w:tc>
        <w:tc>
          <w:tcPr>
            <w:tcW w:w="2268" w:type="dxa"/>
            <w:shd w:val="clear" w:color="auto" w:fill="auto"/>
            <w:vAlign w:val="bottom"/>
          </w:tcPr>
          <w:p w14:paraId="5D7CB147"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89</w:t>
            </w:r>
          </w:p>
        </w:tc>
      </w:tr>
      <w:tr w:rsidR="00DD7A07" w:rsidRPr="004B7D28" w14:paraId="37BE29C9" w14:textId="77777777" w:rsidTr="004B7D28">
        <w:trPr>
          <w:cantSplit/>
          <w:trHeight w:val="240"/>
        </w:trPr>
        <w:tc>
          <w:tcPr>
            <w:tcW w:w="2546" w:type="dxa"/>
            <w:shd w:val="clear" w:color="auto" w:fill="auto"/>
          </w:tcPr>
          <w:p w14:paraId="7819891E"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2020</w:t>
            </w:r>
          </w:p>
        </w:tc>
        <w:tc>
          <w:tcPr>
            <w:tcW w:w="2556" w:type="dxa"/>
            <w:shd w:val="clear" w:color="auto" w:fill="auto"/>
            <w:vAlign w:val="bottom"/>
          </w:tcPr>
          <w:p w14:paraId="06AE424E" w14:textId="7B5BBF9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562</w:t>
            </w:r>
          </w:p>
        </w:tc>
        <w:tc>
          <w:tcPr>
            <w:tcW w:w="2268" w:type="dxa"/>
            <w:shd w:val="clear" w:color="auto" w:fill="auto"/>
            <w:vAlign w:val="bottom"/>
          </w:tcPr>
          <w:p w14:paraId="66326E4B"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273</w:t>
            </w:r>
          </w:p>
        </w:tc>
      </w:tr>
      <w:tr w:rsidR="00DD7A07" w:rsidRPr="004B7D28" w14:paraId="42230DFC" w14:textId="77777777" w:rsidTr="004B7D28">
        <w:trPr>
          <w:cantSplit/>
          <w:trHeight w:val="240"/>
        </w:trPr>
        <w:tc>
          <w:tcPr>
            <w:tcW w:w="2546" w:type="dxa"/>
            <w:shd w:val="clear" w:color="auto" w:fill="auto"/>
          </w:tcPr>
          <w:p w14:paraId="1555C523"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2021</w:t>
            </w:r>
          </w:p>
        </w:tc>
        <w:tc>
          <w:tcPr>
            <w:tcW w:w="2556" w:type="dxa"/>
            <w:shd w:val="clear" w:color="auto" w:fill="auto"/>
            <w:vAlign w:val="bottom"/>
          </w:tcPr>
          <w:p w14:paraId="16787D46" w14:textId="58D2E68B"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177</w:t>
            </w:r>
          </w:p>
        </w:tc>
        <w:tc>
          <w:tcPr>
            <w:tcW w:w="2268" w:type="dxa"/>
            <w:shd w:val="clear" w:color="auto" w:fill="auto"/>
            <w:vAlign w:val="bottom"/>
          </w:tcPr>
          <w:p w14:paraId="276AAAB1"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194</w:t>
            </w:r>
          </w:p>
        </w:tc>
      </w:tr>
      <w:tr w:rsidR="00DD7A07" w:rsidRPr="004B7D28" w14:paraId="013D5BD5" w14:textId="77777777" w:rsidTr="004B7D28">
        <w:trPr>
          <w:cantSplit/>
          <w:trHeight w:val="240"/>
        </w:trPr>
        <w:tc>
          <w:tcPr>
            <w:tcW w:w="2546" w:type="dxa"/>
            <w:tcBorders>
              <w:bottom w:val="single" w:sz="12" w:space="0" w:color="auto"/>
            </w:tcBorders>
            <w:shd w:val="clear" w:color="auto" w:fill="auto"/>
          </w:tcPr>
          <w:p w14:paraId="55DC538A"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2022</w:t>
            </w:r>
          </w:p>
        </w:tc>
        <w:tc>
          <w:tcPr>
            <w:tcW w:w="2556" w:type="dxa"/>
            <w:tcBorders>
              <w:bottom w:val="single" w:sz="12" w:space="0" w:color="auto"/>
            </w:tcBorders>
            <w:shd w:val="clear" w:color="auto" w:fill="auto"/>
            <w:vAlign w:val="bottom"/>
          </w:tcPr>
          <w:p w14:paraId="007DAA8E" w14:textId="028895AB"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w:t>
            </w:r>
            <w:r w:rsidR="004B7D28">
              <w:rPr>
                <w:sz w:val="18"/>
                <w:lang w:val="es-ES_tradnl"/>
              </w:rPr>
              <w:t xml:space="preserve"> </w:t>
            </w:r>
            <w:r w:rsidRPr="004B7D28">
              <w:rPr>
                <w:sz w:val="18"/>
                <w:lang w:val="es-ES_tradnl"/>
              </w:rPr>
              <w:t>161</w:t>
            </w:r>
          </w:p>
        </w:tc>
        <w:tc>
          <w:tcPr>
            <w:tcW w:w="2268" w:type="dxa"/>
            <w:tcBorders>
              <w:bottom w:val="single" w:sz="12" w:space="0" w:color="auto"/>
            </w:tcBorders>
            <w:shd w:val="clear" w:color="auto" w:fill="auto"/>
            <w:vAlign w:val="bottom"/>
          </w:tcPr>
          <w:p w14:paraId="7004BFC2"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198</w:t>
            </w:r>
          </w:p>
        </w:tc>
      </w:tr>
    </w:tbl>
    <w:p w14:paraId="29F8BE0A" w14:textId="42B83604" w:rsidR="00DD7A07" w:rsidRPr="00DD7A07" w:rsidRDefault="004B7D28" w:rsidP="004B7D28">
      <w:pPr>
        <w:pStyle w:val="H1G"/>
        <w:rPr>
          <w:lang w:val="es-ES_tradnl"/>
        </w:rPr>
      </w:pPr>
      <w:r>
        <w:rPr>
          <w:lang w:val="es-ES_tradnl"/>
        </w:rPr>
        <w:tab/>
      </w:r>
      <w:r w:rsidR="00DD7A07" w:rsidRPr="00DD7A07">
        <w:rPr>
          <w:lang w:val="es-ES_tradnl"/>
        </w:rPr>
        <w:tab/>
        <w:t>Edad</w:t>
      </w:r>
    </w:p>
    <w:p w14:paraId="469F604C" w14:textId="2FFD0E5F" w:rsidR="00DD7A07" w:rsidRPr="00DD7A07" w:rsidRDefault="004B7D28" w:rsidP="004B7D28">
      <w:pPr>
        <w:pStyle w:val="H23G"/>
        <w:rPr>
          <w:lang w:val="es-ES_tradnl"/>
        </w:rPr>
      </w:pPr>
      <w:r>
        <w:rPr>
          <w:lang w:val="es-ES_tradnl"/>
        </w:rPr>
        <w:tab/>
      </w:r>
      <w:r w:rsidR="00DD7A07" w:rsidRPr="00DD7A07">
        <w:rPr>
          <w:lang w:val="es-ES_tradnl"/>
        </w:rPr>
        <w:tab/>
        <w:t>En el cuadro 19.2 se indican los presos por grupo de edad de 2018 a 2022</w:t>
      </w:r>
    </w:p>
    <w:tbl>
      <w:tblPr>
        <w:tblW w:w="736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0"/>
        <w:gridCol w:w="3402"/>
        <w:gridCol w:w="2406"/>
      </w:tblGrid>
      <w:tr w:rsidR="00DD7A07" w:rsidRPr="004B7D28" w14:paraId="25C97C9D" w14:textId="77777777" w:rsidTr="00CE6F77">
        <w:trPr>
          <w:cantSplit/>
          <w:trHeight w:val="240"/>
          <w:tblHeader/>
        </w:trPr>
        <w:tc>
          <w:tcPr>
            <w:tcW w:w="1560" w:type="dxa"/>
            <w:tcBorders>
              <w:top w:val="single" w:sz="4" w:space="0" w:color="auto"/>
              <w:bottom w:val="single" w:sz="12" w:space="0" w:color="auto"/>
            </w:tcBorders>
            <w:shd w:val="clear" w:color="auto" w:fill="auto"/>
            <w:vAlign w:val="bottom"/>
          </w:tcPr>
          <w:p w14:paraId="6B3E20B5" w14:textId="77777777" w:rsidR="00DD7A07" w:rsidRPr="004B7D28" w:rsidRDefault="00DD7A07" w:rsidP="004B7D28">
            <w:pPr>
              <w:pStyle w:val="SingleTxtG"/>
              <w:tabs>
                <w:tab w:val="clear" w:pos="1701"/>
                <w:tab w:val="clear" w:pos="2268"/>
                <w:tab w:val="clear" w:pos="2835"/>
              </w:tabs>
              <w:spacing w:before="80" w:after="80" w:line="200" w:lineRule="exact"/>
              <w:ind w:left="0" w:right="0"/>
              <w:jc w:val="left"/>
              <w:rPr>
                <w:bCs/>
                <w:i/>
                <w:sz w:val="16"/>
                <w:lang w:val="es-ES_tradnl"/>
              </w:rPr>
            </w:pPr>
            <w:r w:rsidRPr="004B7D28">
              <w:rPr>
                <w:i/>
                <w:iCs/>
                <w:sz w:val="16"/>
                <w:lang w:val="es-ES_tradnl"/>
              </w:rPr>
              <w:t>Año</w:t>
            </w:r>
          </w:p>
        </w:tc>
        <w:tc>
          <w:tcPr>
            <w:tcW w:w="3402" w:type="dxa"/>
            <w:tcBorders>
              <w:top w:val="single" w:sz="4" w:space="0" w:color="auto"/>
              <w:bottom w:val="single" w:sz="12" w:space="0" w:color="auto"/>
            </w:tcBorders>
            <w:shd w:val="clear" w:color="auto" w:fill="auto"/>
            <w:vAlign w:val="bottom"/>
          </w:tcPr>
          <w:p w14:paraId="4979A0DC" w14:textId="77777777" w:rsidR="00DD7A07" w:rsidRPr="004B7D28" w:rsidRDefault="00DD7A07" w:rsidP="004B7D28">
            <w:pPr>
              <w:pStyle w:val="SingleTxtG"/>
              <w:tabs>
                <w:tab w:val="clear" w:pos="1701"/>
                <w:tab w:val="clear" w:pos="2268"/>
                <w:tab w:val="clear" w:pos="2835"/>
              </w:tabs>
              <w:spacing w:before="80" w:after="80" w:line="200" w:lineRule="exact"/>
              <w:ind w:left="113" w:right="0"/>
              <w:jc w:val="left"/>
              <w:rPr>
                <w:bCs/>
                <w:i/>
                <w:sz w:val="16"/>
                <w:lang w:val="es-ES_tradnl"/>
              </w:rPr>
            </w:pPr>
            <w:r w:rsidRPr="004B7D28">
              <w:rPr>
                <w:i/>
                <w:iCs/>
                <w:sz w:val="16"/>
                <w:lang w:val="es-ES_tradnl"/>
              </w:rPr>
              <w:t>Edad</w:t>
            </w:r>
          </w:p>
        </w:tc>
        <w:tc>
          <w:tcPr>
            <w:tcW w:w="2406" w:type="dxa"/>
            <w:tcBorders>
              <w:top w:val="single" w:sz="4" w:space="0" w:color="auto"/>
              <w:bottom w:val="single" w:sz="12" w:space="0" w:color="auto"/>
            </w:tcBorders>
            <w:shd w:val="clear" w:color="auto" w:fill="auto"/>
            <w:vAlign w:val="bottom"/>
          </w:tcPr>
          <w:p w14:paraId="5A1D0158" w14:textId="77777777" w:rsidR="00DD7A07" w:rsidRPr="004B7D28" w:rsidRDefault="00DD7A07" w:rsidP="004B7D28">
            <w:pPr>
              <w:pStyle w:val="SingleTxtG"/>
              <w:tabs>
                <w:tab w:val="clear" w:pos="1701"/>
                <w:tab w:val="clear" w:pos="2268"/>
                <w:tab w:val="clear" w:pos="2835"/>
              </w:tabs>
              <w:spacing w:before="80" w:after="80" w:line="200" w:lineRule="exact"/>
              <w:ind w:left="57" w:right="28"/>
              <w:jc w:val="right"/>
              <w:rPr>
                <w:i/>
                <w:sz w:val="16"/>
                <w:lang w:val="es-ES_tradnl"/>
              </w:rPr>
            </w:pPr>
          </w:p>
        </w:tc>
      </w:tr>
      <w:tr w:rsidR="00DD7A07" w:rsidRPr="004B7D28" w14:paraId="34535713" w14:textId="77777777" w:rsidTr="00CE6F77">
        <w:trPr>
          <w:cantSplit/>
          <w:trHeight w:val="240"/>
        </w:trPr>
        <w:tc>
          <w:tcPr>
            <w:tcW w:w="1560" w:type="dxa"/>
            <w:vMerge w:val="restart"/>
            <w:tcBorders>
              <w:top w:val="single" w:sz="12" w:space="0" w:color="auto"/>
            </w:tcBorders>
            <w:shd w:val="clear" w:color="auto" w:fill="auto"/>
          </w:tcPr>
          <w:p w14:paraId="3DBE5F3D"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2018</w:t>
            </w:r>
          </w:p>
        </w:tc>
        <w:tc>
          <w:tcPr>
            <w:tcW w:w="3402" w:type="dxa"/>
            <w:tcBorders>
              <w:top w:val="single" w:sz="12" w:space="0" w:color="auto"/>
            </w:tcBorders>
            <w:shd w:val="clear" w:color="auto" w:fill="auto"/>
            <w:vAlign w:val="bottom"/>
          </w:tcPr>
          <w:p w14:paraId="4B587695" w14:textId="6D976171"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18 y menos de 18</w:t>
            </w:r>
            <w:r>
              <w:rPr>
                <w:sz w:val="18"/>
                <w:lang w:val="es-ES_tradnl"/>
              </w:rPr>
              <w:t xml:space="preserve"> años de edad</w:t>
            </w:r>
          </w:p>
        </w:tc>
        <w:tc>
          <w:tcPr>
            <w:tcW w:w="2406" w:type="dxa"/>
            <w:tcBorders>
              <w:top w:val="single" w:sz="12" w:space="0" w:color="auto"/>
            </w:tcBorders>
            <w:shd w:val="clear" w:color="auto" w:fill="auto"/>
            <w:vAlign w:val="bottom"/>
          </w:tcPr>
          <w:p w14:paraId="1BCA20A7"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345</w:t>
            </w:r>
          </w:p>
        </w:tc>
      </w:tr>
      <w:tr w:rsidR="00DD7A07" w:rsidRPr="004B7D28" w14:paraId="21034BC7" w14:textId="77777777" w:rsidTr="00CE6F77">
        <w:trPr>
          <w:cantSplit/>
          <w:trHeight w:val="240"/>
        </w:trPr>
        <w:tc>
          <w:tcPr>
            <w:tcW w:w="1560" w:type="dxa"/>
            <w:vMerge/>
            <w:shd w:val="clear" w:color="auto" w:fill="auto"/>
          </w:tcPr>
          <w:p w14:paraId="7C40346A"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4627AF68" w14:textId="14C5498E"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19 a 24</w:t>
            </w:r>
            <w:r>
              <w:rPr>
                <w:sz w:val="18"/>
                <w:lang w:val="es-ES_tradnl"/>
              </w:rPr>
              <w:t xml:space="preserve"> años de edad</w:t>
            </w:r>
          </w:p>
        </w:tc>
        <w:tc>
          <w:tcPr>
            <w:tcW w:w="2406" w:type="dxa"/>
            <w:shd w:val="clear" w:color="auto" w:fill="auto"/>
            <w:vAlign w:val="bottom"/>
          </w:tcPr>
          <w:p w14:paraId="7B810E02"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797</w:t>
            </w:r>
          </w:p>
        </w:tc>
      </w:tr>
      <w:tr w:rsidR="00DD7A07" w:rsidRPr="004B7D28" w14:paraId="1C1A8064" w14:textId="77777777" w:rsidTr="00CE6F77">
        <w:trPr>
          <w:cantSplit/>
          <w:trHeight w:val="240"/>
        </w:trPr>
        <w:tc>
          <w:tcPr>
            <w:tcW w:w="1560" w:type="dxa"/>
            <w:vMerge/>
            <w:shd w:val="clear" w:color="auto" w:fill="auto"/>
          </w:tcPr>
          <w:p w14:paraId="167EDE3F"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1C20DF45" w14:textId="409FC3CB"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25 a 30</w:t>
            </w:r>
            <w:r>
              <w:rPr>
                <w:sz w:val="18"/>
                <w:lang w:val="es-ES_tradnl"/>
              </w:rPr>
              <w:t xml:space="preserve"> años de edad</w:t>
            </w:r>
          </w:p>
        </w:tc>
        <w:tc>
          <w:tcPr>
            <w:tcW w:w="2406" w:type="dxa"/>
            <w:shd w:val="clear" w:color="auto" w:fill="auto"/>
            <w:vAlign w:val="bottom"/>
          </w:tcPr>
          <w:p w14:paraId="34221F60"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896</w:t>
            </w:r>
          </w:p>
        </w:tc>
      </w:tr>
      <w:tr w:rsidR="00DD7A07" w:rsidRPr="004B7D28" w14:paraId="7160C66B" w14:textId="77777777" w:rsidTr="00CE6F77">
        <w:trPr>
          <w:cantSplit/>
          <w:trHeight w:val="240"/>
        </w:trPr>
        <w:tc>
          <w:tcPr>
            <w:tcW w:w="1560" w:type="dxa"/>
            <w:vMerge/>
            <w:shd w:val="clear" w:color="auto" w:fill="auto"/>
          </w:tcPr>
          <w:p w14:paraId="3FBC3FFD"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33EFA793" w14:textId="7699BFEA"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31 a 36</w:t>
            </w:r>
            <w:r>
              <w:rPr>
                <w:sz w:val="18"/>
                <w:lang w:val="es-ES_tradnl"/>
              </w:rPr>
              <w:t xml:space="preserve"> años de edad</w:t>
            </w:r>
          </w:p>
        </w:tc>
        <w:tc>
          <w:tcPr>
            <w:tcW w:w="2406" w:type="dxa"/>
            <w:shd w:val="clear" w:color="auto" w:fill="auto"/>
            <w:vAlign w:val="bottom"/>
          </w:tcPr>
          <w:p w14:paraId="0BFC8401"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611</w:t>
            </w:r>
          </w:p>
        </w:tc>
      </w:tr>
      <w:tr w:rsidR="00DD7A07" w:rsidRPr="004B7D28" w14:paraId="4FA0FCBC" w14:textId="77777777" w:rsidTr="00CE6F77">
        <w:trPr>
          <w:cantSplit/>
          <w:trHeight w:val="240"/>
        </w:trPr>
        <w:tc>
          <w:tcPr>
            <w:tcW w:w="1560" w:type="dxa"/>
            <w:vMerge/>
            <w:shd w:val="clear" w:color="auto" w:fill="auto"/>
          </w:tcPr>
          <w:p w14:paraId="28A8EF95"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73FBF294" w14:textId="556ECEF7"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37 a 42</w:t>
            </w:r>
            <w:r>
              <w:rPr>
                <w:sz w:val="18"/>
                <w:lang w:val="es-ES_tradnl"/>
              </w:rPr>
              <w:t xml:space="preserve"> años de edad</w:t>
            </w:r>
          </w:p>
        </w:tc>
        <w:tc>
          <w:tcPr>
            <w:tcW w:w="2406" w:type="dxa"/>
            <w:shd w:val="clear" w:color="auto" w:fill="auto"/>
            <w:vAlign w:val="bottom"/>
          </w:tcPr>
          <w:p w14:paraId="23961499"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376</w:t>
            </w:r>
          </w:p>
        </w:tc>
      </w:tr>
      <w:tr w:rsidR="00DD7A07" w:rsidRPr="004B7D28" w14:paraId="1EC5117F" w14:textId="77777777" w:rsidTr="00CE6F77">
        <w:trPr>
          <w:cantSplit/>
          <w:trHeight w:val="240"/>
        </w:trPr>
        <w:tc>
          <w:tcPr>
            <w:tcW w:w="1560" w:type="dxa"/>
            <w:vMerge/>
            <w:shd w:val="clear" w:color="auto" w:fill="auto"/>
          </w:tcPr>
          <w:p w14:paraId="6E0C9940"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74602E19" w14:textId="5F5D89C1"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43 a 48</w:t>
            </w:r>
            <w:r>
              <w:rPr>
                <w:sz w:val="18"/>
                <w:lang w:val="es-ES_tradnl"/>
              </w:rPr>
              <w:t xml:space="preserve"> años de edad</w:t>
            </w:r>
          </w:p>
        </w:tc>
        <w:tc>
          <w:tcPr>
            <w:tcW w:w="2406" w:type="dxa"/>
            <w:shd w:val="clear" w:color="auto" w:fill="auto"/>
            <w:vAlign w:val="bottom"/>
          </w:tcPr>
          <w:p w14:paraId="28D56D0B"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175</w:t>
            </w:r>
          </w:p>
        </w:tc>
      </w:tr>
      <w:tr w:rsidR="00DD7A07" w:rsidRPr="004B7D28" w14:paraId="18693D40" w14:textId="77777777" w:rsidTr="00CE6F77">
        <w:trPr>
          <w:cantSplit/>
          <w:trHeight w:val="240"/>
        </w:trPr>
        <w:tc>
          <w:tcPr>
            <w:tcW w:w="1560" w:type="dxa"/>
            <w:vMerge/>
            <w:shd w:val="clear" w:color="auto" w:fill="auto"/>
          </w:tcPr>
          <w:p w14:paraId="093CE817"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00A0819E" w14:textId="017F324A"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49 a 54</w:t>
            </w:r>
            <w:r>
              <w:rPr>
                <w:sz w:val="18"/>
                <w:lang w:val="es-ES_tradnl"/>
              </w:rPr>
              <w:t xml:space="preserve"> años de edad</w:t>
            </w:r>
          </w:p>
        </w:tc>
        <w:tc>
          <w:tcPr>
            <w:tcW w:w="2406" w:type="dxa"/>
            <w:shd w:val="clear" w:color="auto" w:fill="auto"/>
            <w:vAlign w:val="bottom"/>
          </w:tcPr>
          <w:p w14:paraId="289933E9"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132</w:t>
            </w:r>
          </w:p>
        </w:tc>
      </w:tr>
      <w:tr w:rsidR="00DD7A07" w:rsidRPr="004B7D28" w14:paraId="080C11F4" w14:textId="77777777" w:rsidTr="00CE6F77">
        <w:trPr>
          <w:cantSplit/>
          <w:trHeight w:val="240"/>
        </w:trPr>
        <w:tc>
          <w:tcPr>
            <w:tcW w:w="1560" w:type="dxa"/>
            <w:vMerge/>
            <w:shd w:val="clear" w:color="auto" w:fill="auto"/>
          </w:tcPr>
          <w:p w14:paraId="185F89CB"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24360228" w14:textId="5C3FCE6C"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55 y más de 55</w:t>
            </w:r>
            <w:r>
              <w:rPr>
                <w:sz w:val="18"/>
                <w:lang w:val="es-ES_tradnl"/>
              </w:rPr>
              <w:t xml:space="preserve"> años de edad</w:t>
            </w:r>
          </w:p>
        </w:tc>
        <w:tc>
          <w:tcPr>
            <w:tcW w:w="2406" w:type="dxa"/>
            <w:shd w:val="clear" w:color="auto" w:fill="auto"/>
            <w:vAlign w:val="bottom"/>
          </w:tcPr>
          <w:p w14:paraId="46FD8CB7"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62</w:t>
            </w:r>
          </w:p>
        </w:tc>
      </w:tr>
      <w:tr w:rsidR="00DD7A07" w:rsidRPr="004B7D28" w14:paraId="50A9A79E" w14:textId="77777777" w:rsidTr="00CE6F77">
        <w:trPr>
          <w:cantSplit/>
          <w:trHeight w:val="240"/>
        </w:trPr>
        <w:tc>
          <w:tcPr>
            <w:tcW w:w="1560" w:type="dxa"/>
            <w:vMerge w:val="restart"/>
            <w:shd w:val="clear" w:color="auto" w:fill="auto"/>
          </w:tcPr>
          <w:p w14:paraId="521961C1"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2019</w:t>
            </w:r>
          </w:p>
        </w:tc>
        <w:tc>
          <w:tcPr>
            <w:tcW w:w="3402" w:type="dxa"/>
            <w:shd w:val="clear" w:color="auto" w:fill="auto"/>
            <w:vAlign w:val="bottom"/>
          </w:tcPr>
          <w:p w14:paraId="32C81815" w14:textId="43AB4A36"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18 y menos de 18</w:t>
            </w:r>
            <w:r>
              <w:rPr>
                <w:sz w:val="18"/>
                <w:lang w:val="es-ES_tradnl"/>
              </w:rPr>
              <w:t xml:space="preserve"> años de edad</w:t>
            </w:r>
          </w:p>
        </w:tc>
        <w:tc>
          <w:tcPr>
            <w:tcW w:w="2406" w:type="dxa"/>
            <w:shd w:val="clear" w:color="auto" w:fill="auto"/>
            <w:vAlign w:val="bottom"/>
          </w:tcPr>
          <w:p w14:paraId="4150B7D8"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376</w:t>
            </w:r>
          </w:p>
        </w:tc>
      </w:tr>
      <w:tr w:rsidR="00DD7A07" w:rsidRPr="004B7D28" w14:paraId="31613DA2" w14:textId="77777777" w:rsidTr="00CE6F77">
        <w:trPr>
          <w:cantSplit/>
          <w:trHeight w:val="240"/>
        </w:trPr>
        <w:tc>
          <w:tcPr>
            <w:tcW w:w="1560" w:type="dxa"/>
            <w:vMerge/>
            <w:shd w:val="clear" w:color="auto" w:fill="auto"/>
          </w:tcPr>
          <w:p w14:paraId="1790438C"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147C21F6" w14:textId="0A708C36"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19 a 24</w:t>
            </w:r>
            <w:r>
              <w:rPr>
                <w:sz w:val="18"/>
                <w:lang w:val="es-ES_tradnl"/>
              </w:rPr>
              <w:t xml:space="preserve"> años de edad</w:t>
            </w:r>
          </w:p>
        </w:tc>
        <w:tc>
          <w:tcPr>
            <w:tcW w:w="2406" w:type="dxa"/>
            <w:shd w:val="clear" w:color="auto" w:fill="auto"/>
            <w:vAlign w:val="bottom"/>
          </w:tcPr>
          <w:p w14:paraId="792F9482"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826</w:t>
            </w:r>
          </w:p>
        </w:tc>
      </w:tr>
      <w:tr w:rsidR="00DD7A07" w:rsidRPr="004B7D28" w14:paraId="6A3C3897" w14:textId="77777777" w:rsidTr="00CE6F77">
        <w:trPr>
          <w:cantSplit/>
          <w:trHeight w:val="240"/>
        </w:trPr>
        <w:tc>
          <w:tcPr>
            <w:tcW w:w="1560" w:type="dxa"/>
            <w:vMerge/>
            <w:shd w:val="clear" w:color="auto" w:fill="auto"/>
          </w:tcPr>
          <w:p w14:paraId="7A8633CF"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097E82BD" w14:textId="7940C978"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25 a 30</w:t>
            </w:r>
            <w:r>
              <w:rPr>
                <w:sz w:val="18"/>
                <w:lang w:val="es-ES_tradnl"/>
              </w:rPr>
              <w:t xml:space="preserve"> años de edad</w:t>
            </w:r>
          </w:p>
        </w:tc>
        <w:tc>
          <w:tcPr>
            <w:tcW w:w="2406" w:type="dxa"/>
            <w:shd w:val="clear" w:color="auto" w:fill="auto"/>
            <w:vAlign w:val="bottom"/>
          </w:tcPr>
          <w:p w14:paraId="556A4DEC"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977</w:t>
            </w:r>
          </w:p>
        </w:tc>
      </w:tr>
      <w:tr w:rsidR="00DD7A07" w:rsidRPr="004B7D28" w14:paraId="7C1D2030" w14:textId="77777777" w:rsidTr="00CE6F77">
        <w:trPr>
          <w:cantSplit/>
          <w:trHeight w:val="240"/>
        </w:trPr>
        <w:tc>
          <w:tcPr>
            <w:tcW w:w="1560" w:type="dxa"/>
            <w:vMerge/>
            <w:shd w:val="clear" w:color="auto" w:fill="auto"/>
          </w:tcPr>
          <w:p w14:paraId="2353DB3D"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630E7997" w14:textId="2781EECE"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31 a 36</w:t>
            </w:r>
            <w:r>
              <w:rPr>
                <w:sz w:val="18"/>
                <w:lang w:val="es-ES_tradnl"/>
              </w:rPr>
              <w:t xml:space="preserve"> años de edad</w:t>
            </w:r>
          </w:p>
        </w:tc>
        <w:tc>
          <w:tcPr>
            <w:tcW w:w="2406" w:type="dxa"/>
            <w:shd w:val="clear" w:color="auto" w:fill="auto"/>
            <w:vAlign w:val="bottom"/>
          </w:tcPr>
          <w:p w14:paraId="3D5B8C2B"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676</w:t>
            </w:r>
          </w:p>
        </w:tc>
      </w:tr>
      <w:tr w:rsidR="00DD7A07" w:rsidRPr="004B7D28" w14:paraId="5416CF22" w14:textId="77777777" w:rsidTr="00CE6F77">
        <w:trPr>
          <w:cantSplit/>
          <w:trHeight w:val="240"/>
        </w:trPr>
        <w:tc>
          <w:tcPr>
            <w:tcW w:w="1560" w:type="dxa"/>
            <w:vMerge/>
            <w:shd w:val="clear" w:color="auto" w:fill="auto"/>
          </w:tcPr>
          <w:p w14:paraId="0468D816"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45368734" w14:textId="3AADD342"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37 a 42</w:t>
            </w:r>
            <w:r>
              <w:rPr>
                <w:sz w:val="18"/>
                <w:lang w:val="es-ES_tradnl"/>
              </w:rPr>
              <w:t xml:space="preserve"> años de edad</w:t>
            </w:r>
          </w:p>
        </w:tc>
        <w:tc>
          <w:tcPr>
            <w:tcW w:w="2406" w:type="dxa"/>
            <w:shd w:val="clear" w:color="auto" w:fill="auto"/>
            <w:vAlign w:val="bottom"/>
          </w:tcPr>
          <w:p w14:paraId="57EDAD1B"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413</w:t>
            </w:r>
          </w:p>
        </w:tc>
      </w:tr>
      <w:tr w:rsidR="00DD7A07" w:rsidRPr="004B7D28" w14:paraId="5793D366" w14:textId="77777777" w:rsidTr="00CE6F77">
        <w:trPr>
          <w:cantSplit/>
          <w:trHeight w:val="240"/>
        </w:trPr>
        <w:tc>
          <w:tcPr>
            <w:tcW w:w="1560" w:type="dxa"/>
            <w:vMerge/>
            <w:shd w:val="clear" w:color="auto" w:fill="auto"/>
          </w:tcPr>
          <w:p w14:paraId="0A151B87"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66CDCB27" w14:textId="0A40D651"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43 a 48</w:t>
            </w:r>
            <w:r>
              <w:rPr>
                <w:sz w:val="18"/>
                <w:lang w:val="es-ES_tradnl"/>
              </w:rPr>
              <w:t xml:space="preserve"> años de edad</w:t>
            </w:r>
          </w:p>
        </w:tc>
        <w:tc>
          <w:tcPr>
            <w:tcW w:w="2406" w:type="dxa"/>
            <w:shd w:val="clear" w:color="auto" w:fill="auto"/>
            <w:vAlign w:val="bottom"/>
          </w:tcPr>
          <w:p w14:paraId="7FF79173"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225</w:t>
            </w:r>
          </w:p>
        </w:tc>
      </w:tr>
      <w:tr w:rsidR="00DD7A07" w:rsidRPr="004B7D28" w14:paraId="560C869F" w14:textId="77777777" w:rsidTr="00CE6F77">
        <w:trPr>
          <w:cantSplit/>
          <w:trHeight w:val="240"/>
        </w:trPr>
        <w:tc>
          <w:tcPr>
            <w:tcW w:w="1560" w:type="dxa"/>
            <w:vMerge/>
            <w:shd w:val="clear" w:color="auto" w:fill="auto"/>
          </w:tcPr>
          <w:p w14:paraId="5D21DC2D"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7708884E" w14:textId="35C0C1FE"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49 a 54</w:t>
            </w:r>
            <w:r>
              <w:rPr>
                <w:sz w:val="18"/>
                <w:lang w:val="es-ES_tradnl"/>
              </w:rPr>
              <w:t xml:space="preserve"> años de edad</w:t>
            </w:r>
          </w:p>
        </w:tc>
        <w:tc>
          <w:tcPr>
            <w:tcW w:w="2406" w:type="dxa"/>
            <w:shd w:val="clear" w:color="auto" w:fill="auto"/>
            <w:vAlign w:val="bottom"/>
          </w:tcPr>
          <w:p w14:paraId="1D621000"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150</w:t>
            </w:r>
          </w:p>
        </w:tc>
      </w:tr>
      <w:tr w:rsidR="00DD7A07" w:rsidRPr="004B7D28" w14:paraId="1C1510CD" w14:textId="77777777" w:rsidTr="00CE6F77">
        <w:trPr>
          <w:cantSplit/>
          <w:trHeight w:val="240"/>
        </w:trPr>
        <w:tc>
          <w:tcPr>
            <w:tcW w:w="1560" w:type="dxa"/>
            <w:vMerge/>
            <w:shd w:val="clear" w:color="auto" w:fill="auto"/>
          </w:tcPr>
          <w:p w14:paraId="39956B90"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344C3912" w14:textId="2F61F388"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55 y más de 55</w:t>
            </w:r>
            <w:r>
              <w:rPr>
                <w:sz w:val="18"/>
                <w:lang w:val="es-ES_tradnl"/>
              </w:rPr>
              <w:t xml:space="preserve"> años de edad</w:t>
            </w:r>
          </w:p>
        </w:tc>
        <w:tc>
          <w:tcPr>
            <w:tcW w:w="2406" w:type="dxa"/>
            <w:shd w:val="clear" w:color="auto" w:fill="auto"/>
            <w:vAlign w:val="bottom"/>
          </w:tcPr>
          <w:p w14:paraId="6B36457F"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113</w:t>
            </w:r>
          </w:p>
        </w:tc>
      </w:tr>
      <w:tr w:rsidR="00DD7A07" w:rsidRPr="004B7D28" w14:paraId="18CC67F1" w14:textId="77777777" w:rsidTr="00CE6F77">
        <w:trPr>
          <w:cantSplit/>
          <w:trHeight w:val="240"/>
        </w:trPr>
        <w:tc>
          <w:tcPr>
            <w:tcW w:w="1560" w:type="dxa"/>
            <w:vMerge w:val="restart"/>
            <w:shd w:val="clear" w:color="auto" w:fill="auto"/>
          </w:tcPr>
          <w:p w14:paraId="6F323F18"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2020</w:t>
            </w:r>
          </w:p>
        </w:tc>
        <w:tc>
          <w:tcPr>
            <w:tcW w:w="3402" w:type="dxa"/>
            <w:shd w:val="clear" w:color="auto" w:fill="auto"/>
            <w:vAlign w:val="bottom"/>
          </w:tcPr>
          <w:p w14:paraId="75AB6584" w14:textId="5F164922"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18 y menos de 18</w:t>
            </w:r>
            <w:r>
              <w:rPr>
                <w:sz w:val="18"/>
                <w:lang w:val="es-ES_tradnl"/>
              </w:rPr>
              <w:t xml:space="preserve"> años de edad</w:t>
            </w:r>
          </w:p>
        </w:tc>
        <w:tc>
          <w:tcPr>
            <w:tcW w:w="2406" w:type="dxa"/>
            <w:shd w:val="clear" w:color="auto" w:fill="auto"/>
            <w:vAlign w:val="bottom"/>
          </w:tcPr>
          <w:p w14:paraId="4B626513"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340</w:t>
            </w:r>
          </w:p>
        </w:tc>
      </w:tr>
      <w:tr w:rsidR="00DD7A07" w:rsidRPr="004B7D28" w14:paraId="35452B6D" w14:textId="77777777" w:rsidTr="00CE6F77">
        <w:trPr>
          <w:cantSplit/>
          <w:trHeight w:val="240"/>
        </w:trPr>
        <w:tc>
          <w:tcPr>
            <w:tcW w:w="1560" w:type="dxa"/>
            <w:vMerge/>
            <w:shd w:val="clear" w:color="auto" w:fill="auto"/>
          </w:tcPr>
          <w:p w14:paraId="74BC3A73"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741B4CEE" w14:textId="258ADD4A"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19 a 24</w:t>
            </w:r>
            <w:r>
              <w:rPr>
                <w:sz w:val="18"/>
                <w:lang w:val="es-ES_tradnl"/>
              </w:rPr>
              <w:t xml:space="preserve"> años de edad</w:t>
            </w:r>
          </w:p>
        </w:tc>
        <w:tc>
          <w:tcPr>
            <w:tcW w:w="2406" w:type="dxa"/>
            <w:shd w:val="clear" w:color="auto" w:fill="auto"/>
            <w:vAlign w:val="bottom"/>
          </w:tcPr>
          <w:p w14:paraId="566329BD"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741</w:t>
            </w:r>
          </w:p>
        </w:tc>
      </w:tr>
      <w:tr w:rsidR="00DD7A07" w:rsidRPr="004B7D28" w14:paraId="4D252DDF" w14:textId="77777777" w:rsidTr="00CE6F77">
        <w:trPr>
          <w:cantSplit/>
          <w:trHeight w:val="240"/>
        </w:trPr>
        <w:tc>
          <w:tcPr>
            <w:tcW w:w="1560" w:type="dxa"/>
            <w:vMerge/>
            <w:shd w:val="clear" w:color="auto" w:fill="auto"/>
          </w:tcPr>
          <w:p w14:paraId="399FC06D"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40A5E88B" w14:textId="304B1A5B"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25 a 30</w:t>
            </w:r>
            <w:r>
              <w:rPr>
                <w:sz w:val="18"/>
                <w:lang w:val="es-ES_tradnl"/>
              </w:rPr>
              <w:t xml:space="preserve"> años de edad</w:t>
            </w:r>
          </w:p>
        </w:tc>
        <w:tc>
          <w:tcPr>
            <w:tcW w:w="2406" w:type="dxa"/>
            <w:shd w:val="clear" w:color="auto" w:fill="auto"/>
            <w:vAlign w:val="bottom"/>
          </w:tcPr>
          <w:p w14:paraId="37D6F942"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894</w:t>
            </w:r>
          </w:p>
        </w:tc>
      </w:tr>
      <w:tr w:rsidR="00DD7A07" w:rsidRPr="004B7D28" w14:paraId="384D5C20" w14:textId="77777777" w:rsidTr="00CE6F77">
        <w:trPr>
          <w:cantSplit/>
          <w:trHeight w:val="240"/>
        </w:trPr>
        <w:tc>
          <w:tcPr>
            <w:tcW w:w="1560" w:type="dxa"/>
            <w:vMerge/>
            <w:shd w:val="clear" w:color="auto" w:fill="auto"/>
          </w:tcPr>
          <w:p w14:paraId="265D9623"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6F55732F" w14:textId="73BC51C8"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31 a 36</w:t>
            </w:r>
            <w:r>
              <w:rPr>
                <w:sz w:val="18"/>
                <w:lang w:val="es-ES_tradnl"/>
              </w:rPr>
              <w:t xml:space="preserve"> años de edad</w:t>
            </w:r>
          </w:p>
        </w:tc>
        <w:tc>
          <w:tcPr>
            <w:tcW w:w="2406" w:type="dxa"/>
            <w:shd w:val="clear" w:color="auto" w:fill="auto"/>
            <w:vAlign w:val="bottom"/>
          </w:tcPr>
          <w:p w14:paraId="3C30D44D"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637</w:t>
            </w:r>
          </w:p>
        </w:tc>
      </w:tr>
      <w:tr w:rsidR="00DD7A07" w:rsidRPr="004B7D28" w14:paraId="144781F3" w14:textId="77777777" w:rsidTr="00CE6F77">
        <w:trPr>
          <w:cantSplit/>
          <w:trHeight w:val="240"/>
        </w:trPr>
        <w:tc>
          <w:tcPr>
            <w:tcW w:w="1560" w:type="dxa"/>
            <w:vMerge/>
            <w:shd w:val="clear" w:color="auto" w:fill="auto"/>
          </w:tcPr>
          <w:p w14:paraId="0AD3FC6A"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0187183F" w14:textId="782E2D19"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37 a 42</w:t>
            </w:r>
            <w:r>
              <w:rPr>
                <w:sz w:val="18"/>
                <w:lang w:val="es-ES_tradnl"/>
              </w:rPr>
              <w:t xml:space="preserve"> años de edad</w:t>
            </w:r>
          </w:p>
        </w:tc>
        <w:tc>
          <w:tcPr>
            <w:tcW w:w="2406" w:type="dxa"/>
            <w:shd w:val="clear" w:color="auto" w:fill="auto"/>
            <w:vAlign w:val="bottom"/>
          </w:tcPr>
          <w:p w14:paraId="36B9E308"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391</w:t>
            </w:r>
          </w:p>
        </w:tc>
      </w:tr>
      <w:tr w:rsidR="00DD7A07" w:rsidRPr="004B7D28" w14:paraId="0DA074CD" w14:textId="77777777" w:rsidTr="00CE6F77">
        <w:trPr>
          <w:cantSplit/>
          <w:trHeight w:val="240"/>
        </w:trPr>
        <w:tc>
          <w:tcPr>
            <w:tcW w:w="1560" w:type="dxa"/>
            <w:vMerge/>
            <w:shd w:val="clear" w:color="auto" w:fill="auto"/>
          </w:tcPr>
          <w:p w14:paraId="165116A1"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3FDDDFAD" w14:textId="2D83C506"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43 a 48</w:t>
            </w:r>
            <w:r>
              <w:rPr>
                <w:sz w:val="18"/>
                <w:lang w:val="es-ES_tradnl"/>
              </w:rPr>
              <w:t xml:space="preserve"> años de edad</w:t>
            </w:r>
          </w:p>
        </w:tc>
        <w:tc>
          <w:tcPr>
            <w:tcW w:w="2406" w:type="dxa"/>
            <w:shd w:val="clear" w:color="auto" w:fill="auto"/>
            <w:vAlign w:val="bottom"/>
          </w:tcPr>
          <w:p w14:paraId="3DDACABC"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212</w:t>
            </w:r>
          </w:p>
        </w:tc>
      </w:tr>
      <w:tr w:rsidR="00DD7A07" w:rsidRPr="004B7D28" w14:paraId="083D95A3" w14:textId="77777777" w:rsidTr="00CE6F77">
        <w:trPr>
          <w:cantSplit/>
          <w:trHeight w:val="240"/>
        </w:trPr>
        <w:tc>
          <w:tcPr>
            <w:tcW w:w="1560" w:type="dxa"/>
            <w:vMerge/>
            <w:shd w:val="clear" w:color="auto" w:fill="auto"/>
          </w:tcPr>
          <w:p w14:paraId="5FADA287"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23410EE1" w14:textId="37C5C75C"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49 a 54</w:t>
            </w:r>
            <w:r>
              <w:rPr>
                <w:sz w:val="18"/>
                <w:lang w:val="es-ES_tradnl"/>
              </w:rPr>
              <w:t xml:space="preserve"> años de edad</w:t>
            </w:r>
          </w:p>
        </w:tc>
        <w:tc>
          <w:tcPr>
            <w:tcW w:w="2406" w:type="dxa"/>
            <w:shd w:val="clear" w:color="auto" w:fill="auto"/>
            <w:vAlign w:val="bottom"/>
          </w:tcPr>
          <w:p w14:paraId="11E48E8E"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127</w:t>
            </w:r>
          </w:p>
        </w:tc>
      </w:tr>
      <w:tr w:rsidR="00DD7A07" w:rsidRPr="004B7D28" w14:paraId="5E487E44" w14:textId="77777777" w:rsidTr="00CE6F77">
        <w:trPr>
          <w:cantSplit/>
          <w:trHeight w:val="240"/>
        </w:trPr>
        <w:tc>
          <w:tcPr>
            <w:tcW w:w="1560" w:type="dxa"/>
            <w:vMerge/>
            <w:shd w:val="clear" w:color="auto" w:fill="auto"/>
          </w:tcPr>
          <w:p w14:paraId="3DA23C99"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13FB7DC5" w14:textId="44A3604E"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55 y más de 55</w:t>
            </w:r>
            <w:r>
              <w:rPr>
                <w:sz w:val="18"/>
                <w:lang w:val="es-ES_tradnl"/>
              </w:rPr>
              <w:t xml:space="preserve"> años de edad</w:t>
            </w:r>
          </w:p>
        </w:tc>
        <w:tc>
          <w:tcPr>
            <w:tcW w:w="2406" w:type="dxa"/>
            <w:shd w:val="clear" w:color="auto" w:fill="auto"/>
            <w:vAlign w:val="bottom"/>
          </w:tcPr>
          <w:p w14:paraId="3214AD48"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109</w:t>
            </w:r>
          </w:p>
        </w:tc>
      </w:tr>
      <w:tr w:rsidR="00DD7A07" w:rsidRPr="004B7D28" w14:paraId="3BDB413B" w14:textId="77777777" w:rsidTr="00CE6F77">
        <w:trPr>
          <w:cantSplit/>
          <w:trHeight w:val="240"/>
        </w:trPr>
        <w:tc>
          <w:tcPr>
            <w:tcW w:w="1560" w:type="dxa"/>
            <w:vMerge w:val="restart"/>
            <w:shd w:val="clear" w:color="auto" w:fill="auto"/>
          </w:tcPr>
          <w:p w14:paraId="1E20F21D"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2021</w:t>
            </w:r>
          </w:p>
        </w:tc>
        <w:tc>
          <w:tcPr>
            <w:tcW w:w="3402" w:type="dxa"/>
            <w:shd w:val="clear" w:color="auto" w:fill="auto"/>
            <w:vAlign w:val="bottom"/>
          </w:tcPr>
          <w:p w14:paraId="70F4FC3A" w14:textId="11F3D060"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18 y menos de 18</w:t>
            </w:r>
            <w:r>
              <w:rPr>
                <w:sz w:val="18"/>
                <w:lang w:val="es-ES_tradnl"/>
              </w:rPr>
              <w:t xml:space="preserve"> años de edad</w:t>
            </w:r>
          </w:p>
        </w:tc>
        <w:tc>
          <w:tcPr>
            <w:tcW w:w="2406" w:type="dxa"/>
            <w:shd w:val="clear" w:color="auto" w:fill="auto"/>
            <w:vAlign w:val="bottom"/>
          </w:tcPr>
          <w:p w14:paraId="017D3808"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372</w:t>
            </w:r>
          </w:p>
        </w:tc>
      </w:tr>
      <w:tr w:rsidR="00DD7A07" w:rsidRPr="004B7D28" w14:paraId="45A0EC00" w14:textId="77777777" w:rsidTr="00CE6F77">
        <w:trPr>
          <w:cantSplit/>
          <w:trHeight w:val="240"/>
        </w:trPr>
        <w:tc>
          <w:tcPr>
            <w:tcW w:w="1560" w:type="dxa"/>
            <w:vMerge/>
            <w:shd w:val="clear" w:color="auto" w:fill="auto"/>
          </w:tcPr>
          <w:p w14:paraId="6562425C"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0598A522" w14:textId="022CE60D"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19 a 24</w:t>
            </w:r>
            <w:r>
              <w:rPr>
                <w:sz w:val="18"/>
                <w:lang w:val="es-ES_tradnl"/>
              </w:rPr>
              <w:t xml:space="preserve"> años de edad</w:t>
            </w:r>
          </w:p>
        </w:tc>
        <w:tc>
          <w:tcPr>
            <w:tcW w:w="2406" w:type="dxa"/>
            <w:shd w:val="clear" w:color="auto" w:fill="auto"/>
            <w:vAlign w:val="bottom"/>
          </w:tcPr>
          <w:p w14:paraId="4C03B76F"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820</w:t>
            </w:r>
          </w:p>
        </w:tc>
      </w:tr>
      <w:tr w:rsidR="00DD7A07" w:rsidRPr="004B7D28" w14:paraId="4AD2A402" w14:textId="77777777" w:rsidTr="00CE6F77">
        <w:trPr>
          <w:cantSplit/>
          <w:trHeight w:val="240"/>
        </w:trPr>
        <w:tc>
          <w:tcPr>
            <w:tcW w:w="1560" w:type="dxa"/>
            <w:vMerge/>
            <w:shd w:val="clear" w:color="auto" w:fill="auto"/>
          </w:tcPr>
          <w:p w14:paraId="498A8B33"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630AFD24" w14:textId="2C435B7D"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25 a 30</w:t>
            </w:r>
            <w:r>
              <w:rPr>
                <w:sz w:val="18"/>
                <w:lang w:val="es-ES_tradnl"/>
              </w:rPr>
              <w:t xml:space="preserve"> años de edad</w:t>
            </w:r>
          </w:p>
        </w:tc>
        <w:tc>
          <w:tcPr>
            <w:tcW w:w="2406" w:type="dxa"/>
            <w:shd w:val="clear" w:color="auto" w:fill="auto"/>
            <w:vAlign w:val="bottom"/>
          </w:tcPr>
          <w:p w14:paraId="379E3136"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960</w:t>
            </w:r>
          </w:p>
        </w:tc>
      </w:tr>
      <w:tr w:rsidR="00DD7A07" w:rsidRPr="004B7D28" w14:paraId="5E59E609" w14:textId="77777777" w:rsidTr="00CE6F77">
        <w:trPr>
          <w:cantSplit/>
          <w:trHeight w:val="240"/>
        </w:trPr>
        <w:tc>
          <w:tcPr>
            <w:tcW w:w="1560" w:type="dxa"/>
            <w:vMerge/>
            <w:shd w:val="clear" w:color="auto" w:fill="auto"/>
          </w:tcPr>
          <w:p w14:paraId="0DEAADD5"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7F1B7454" w14:textId="6803C475"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31 a 36</w:t>
            </w:r>
            <w:r>
              <w:rPr>
                <w:sz w:val="18"/>
                <w:lang w:val="es-ES_tradnl"/>
              </w:rPr>
              <w:t xml:space="preserve"> años de edad</w:t>
            </w:r>
          </w:p>
        </w:tc>
        <w:tc>
          <w:tcPr>
            <w:tcW w:w="2406" w:type="dxa"/>
            <w:shd w:val="clear" w:color="auto" w:fill="auto"/>
            <w:vAlign w:val="bottom"/>
          </w:tcPr>
          <w:p w14:paraId="5B4AC44F"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682</w:t>
            </w:r>
          </w:p>
        </w:tc>
      </w:tr>
      <w:tr w:rsidR="00DD7A07" w:rsidRPr="004B7D28" w14:paraId="1D7C3CBF" w14:textId="77777777" w:rsidTr="00CE6F77">
        <w:trPr>
          <w:cantSplit/>
          <w:trHeight w:val="240"/>
        </w:trPr>
        <w:tc>
          <w:tcPr>
            <w:tcW w:w="1560" w:type="dxa"/>
            <w:vMerge/>
            <w:shd w:val="clear" w:color="auto" w:fill="auto"/>
          </w:tcPr>
          <w:p w14:paraId="39DAD138"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1A99250B" w14:textId="6DBD8D7A"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37 a 42</w:t>
            </w:r>
            <w:r>
              <w:rPr>
                <w:sz w:val="18"/>
                <w:lang w:val="es-ES_tradnl"/>
              </w:rPr>
              <w:t xml:space="preserve"> años de edad</w:t>
            </w:r>
          </w:p>
        </w:tc>
        <w:tc>
          <w:tcPr>
            <w:tcW w:w="2406" w:type="dxa"/>
            <w:shd w:val="clear" w:color="auto" w:fill="auto"/>
            <w:vAlign w:val="bottom"/>
          </w:tcPr>
          <w:p w14:paraId="002EC65B"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482</w:t>
            </w:r>
          </w:p>
        </w:tc>
      </w:tr>
      <w:tr w:rsidR="00DD7A07" w:rsidRPr="004B7D28" w14:paraId="63734E2D" w14:textId="77777777" w:rsidTr="00CE6F77">
        <w:trPr>
          <w:cantSplit/>
          <w:trHeight w:val="240"/>
        </w:trPr>
        <w:tc>
          <w:tcPr>
            <w:tcW w:w="1560" w:type="dxa"/>
            <w:vMerge/>
            <w:shd w:val="clear" w:color="auto" w:fill="auto"/>
          </w:tcPr>
          <w:p w14:paraId="42331AE5"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3D9B8B33" w14:textId="6C0AE9C2"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43 a 48</w:t>
            </w:r>
            <w:r>
              <w:rPr>
                <w:sz w:val="18"/>
                <w:lang w:val="es-ES_tradnl"/>
              </w:rPr>
              <w:t xml:space="preserve"> años de edad</w:t>
            </w:r>
          </w:p>
        </w:tc>
        <w:tc>
          <w:tcPr>
            <w:tcW w:w="2406" w:type="dxa"/>
            <w:shd w:val="clear" w:color="auto" w:fill="auto"/>
            <w:vAlign w:val="bottom"/>
          </w:tcPr>
          <w:p w14:paraId="1337EC5C"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222</w:t>
            </w:r>
          </w:p>
        </w:tc>
      </w:tr>
      <w:tr w:rsidR="00DD7A07" w:rsidRPr="004B7D28" w14:paraId="27793945" w14:textId="77777777" w:rsidTr="00CE6F77">
        <w:trPr>
          <w:cantSplit/>
          <w:trHeight w:val="240"/>
        </w:trPr>
        <w:tc>
          <w:tcPr>
            <w:tcW w:w="1560" w:type="dxa"/>
            <w:vMerge/>
            <w:shd w:val="clear" w:color="auto" w:fill="auto"/>
          </w:tcPr>
          <w:p w14:paraId="598AFC7F"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44058068" w14:textId="3CC54F4E"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49 a 54</w:t>
            </w:r>
            <w:r>
              <w:rPr>
                <w:sz w:val="18"/>
                <w:lang w:val="es-ES_tradnl"/>
              </w:rPr>
              <w:t xml:space="preserve"> años de edad</w:t>
            </w:r>
          </w:p>
        </w:tc>
        <w:tc>
          <w:tcPr>
            <w:tcW w:w="2406" w:type="dxa"/>
            <w:shd w:val="clear" w:color="auto" w:fill="auto"/>
            <w:vAlign w:val="bottom"/>
          </w:tcPr>
          <w:p w14:paraId="221C01AE"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162</w:t>
            </w:r>
          </w:p>
        </w:tc>
      </w:tr>
      <w:tr w:rsidR="00DD7A07" w:rsidRPr="004B7D28" w14:paraId="5A8B6B87" w14:textId="77777777" w:rsidTr="00CE6F77">
        <w:trPr>
          <w:cantSplit/>
          <w:trHeight w:val="240"/>
        </w:trPr>
        <w:tc>
          <w:tcPr>
            <w:tcW w:w="1560" w:type="dxa"/>
            <w:vMerge/>
            <w:shd w:val="clear" w:color="auto" w:fill="auto"/>
          </w:tcPr>
          <w:p w14:paraId="7096C35C"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62D1A292" w14:textId="5E5F2914"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55 y más de 55</w:t>
            </w:r>
            <w:r>
              <w:rPr>
                <w:sz w:val="18"/>
                <w:lang w:val="es-ES_tradnl"/>
              </w:rPr>
              <w:t xml:space="preserve"> años de edad</w:t>
            </w:r>
          </w:p>
        </w:tc>
        <w:tc>
          <w:tcPr>
            <w:tcW w:w="2406" w:type="dxa"/>
            <w:shd w:val="clear" w:color="auto" w:fill="auto"/>
            <w:vAlign w:val="bottom"/>
          </w:tcPr>
          <w:p w14:paraId="1F56A883"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152</w:t>
            </w:r>
          </w:p>
        </w:tc>
      </w:tr>
      <w:tr w:rsidR="00DD7A07" w:rsidRPr="004B7D28" w14:paraId="606F7ECB" w14:textId="77777777" w:rsidTr="00CE6F77">
        <w:trPr>
          <w:cantSplit/>
          <w:trHeight w:val="240"/>
        </w:trPr>
        <w:tc>
          <w:tcPr>
            <w:tcW w:w="1560" w:type="dxa"/>
            <w:vMerge w:val="restart"/>
            <w:shd w:val="clear" w:color="auto" w:fill="auto"/>
          </w:tcPr>
          <w:p w14:paraId="31A8EDE4"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2022</w:t>
            </w:r>
          </w:p>
        </w:tc>
        <w:tc>
          <w:tcPr>
            <w:tcW w:w="3402" w:type="dxa"/>
            <w:shd w:val="clear" w:color="auto" w:fill="auto"/>
            <w:vAlign w:val="bottom"/>
          </w:tcPr>
          <w:p w14:paraId="38BB011F" w14:textId="3BBC9F37"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18 y menos de 18</w:t>
            </w:r>
            <w:r>
              <w:rPr>
                <w:sz w:val="18"/>
                <w:lang w:val="es-ES_tradnl"/>
              </w:rPr>
              <w:t xml:space="preserve"> años de edad</w:t>
            </w:r>
          </w:p>
        </w:tc>
        <w:tc>
          <w:tcPr>
            <w:tcW w:w="2406" w:type="dxa"/>
            <w:shd w:val="clear" w:color="auto" w:fill="auto"/>
            <w:vAlign w:val="bottom"/>
          </w:tcPr>
          <w:p w14:paraId="7926CC10"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301</w:t>
            </w:r>
          </w:p>
        </w:tc>
      </w:tr>
      <w:tr w:rsidR="00DD7A07" w:rsidRPr="004B7D28" w14:paraId="3E28E32C" w14:textId="77777777" w:rsidTr="00CE6F77">
        <w:trPr>
          <w:cantSplit/>
          <w:trHeight w:val="240"/>
        </w:trPr>
        <w:tc>
          <w:tcPr>
            <w:tcW w:w="1560" w:type="dxa"/>
            <w:vMerge/>
            <w:shd w:val="clear" w:color="auto" w:fill="auto"/>
          </w:tcPr>
          <w:p w14:paraId="30600AB0"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6F86CCB7" w14:textId="467C3324"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19 a 24</w:t>
            </w:r>
            <w:r>
              <w:rPr>
                <w:sz w:val="18"/>
                <w:lang w:val="es-ES_tradnl"/>
              </w:rPr>
              <w:t xml:space="preserve"> años de edad</w:t>
            </w:r>
          </w:p>
        </w:tc>
        <w:tc>
          <w:tcPr>
            <w:tcW w:w="2406" w:type="dxa"/>
            <w:shd w:val="clear" w:color="auto" w:fill="auto"/>
            <w:vAlign w:val="bottom"/>
          </w:tcPr>
          <w:p w14:paraId="21686CF6"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803</w:t>
            </w:r>
          </w:p>
        </w:tc>
      </w:tr>
      <w:tr w:rsidR="00DD7A07" w:rsidRPr="004B7D28" w14:paraId="48492701" w14:textId="77777777" w:rsidTr="00CE6F77">
        <w:trPr>
          <w:cantSplit/>
          <w:trHeight w:val="240"/>
        </w:trPr>
        <w:tc>
          <w:tcPr>
            <w:tcW w:w="1560" w:type="dxa"/>
            <w:vMerge/>
            <w:shd w:val="clear" w:color="auto" w:fill="auto"/>
          </w:tcPr>
          <w:p w14:paraId="419FE59A"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2E381DE3" w14:textId="67C144CA"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25 a 30</w:t>
            </w:r>
            <w:r>
              <w:rPr>
                <w:sz w:val="18"/>
                <w:lang w:val="es-ES_tradnl"/>
              </w:rPr>
              <w:t xml:space="preserve"> años de edad</w:t>
            </w:r>
          </w:p>
        </w:tc>
        <w:tc>
          <w:tcPr>
            <w:tcW w:w="2406" w:type="dxa"/>
            <w:shd w:val="clear" w:color="auto" w:fill="auto"/>
            <w:vAlign w:val="bottom"/>
          </w:tcPr>
          <w:p w14:paraId="39DF583E"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820</w:t>
            </w:r>
          </w:p>
        </w:tc>
      </w:tr>
      <w:tr w:rsidR="00DD7A07" w:rsidRPr="004B7D28" w14:paraId="2DC55806" w14:textId="77777777" w:rsidTr="00CE6F77">
        <w:trPr>
          <w:cantSplit/>
          <w:trHeight w:val="240"/>
        </w:trPr>
        <w:tc>
          <w:tcPr>
            <w:tcW w:w="1560" w:type="dxa"/>
            <w:vMerge/>
            <w:shd w:val="clear" w:color="auto" w:fill="auto"/>
          </w:tcPr>
          <w:p w14:paraId="396A1B18"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369E375E" w14:textId="705C7887"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31 a 36</w:t>
            </w:r>
            <w:r>
              <w:rPr>
                <w:sz w:val="18"/>
                <w:lang w:val="es-ES_tradnl"/>
              </w:rPr>
              <w:t xml:space="preserve"> años de edad</w:t>
            </w:r>
          </w:p>
        </w:tc>
        <w:tc>
          <w:tcPr>
            <w:tcW w:w="2406" w:type="dxa"/>
            <w:shd w:val="clear" w:color="auto" w:fill="auto"/>
            <w:vAlign w:val="bottom"/>
          </w:tcPr>
          <w:p w14:paraId="6EBEEE35"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650</w:t>
            </w:r>
          </w:p>
        </w:tc>
      </w:tr>
      <w:tr w:rsidR="00DD7A07" w:rsidRPr="004B7D28" w14:paraId="3A1CDA68" w14:textId="77777777" w:rsidTr="00CE6F77">
        <w:trPr>
          <w:cantSplit/>
          <w:trHeight w:val="240"/>
        </w:trPr>
        <w:tc>
          <w:tcPr>
            <w:tcW w:w="1560" w:type="dxa"/>
            <w:vMerge/>
            <w:shd w:val="clear" w:color="auto" w:fill="auto"/>
          </w:tcPr>
          <w:p w14:paraId="06CE9FE5"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3FD8D322" w14:textId="2129DE01"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37 a 42</w:t>
            </w:r>
            <w:r>
              <w:rPr>
                <w:sz w:val="18"/>
                <w:lang w:val="es-ES_tradnl"/>
              </w:rPr>
              <w:t xml:space="preserve"> años de edad</w:t>
            </w:r>
          </w:p>
        </w:tc>
        <w:tc>
          <w:tcPr>
            <w:tcW w:w="2406" w:type="dxa"/>
            <w:shd w:val="clear" w:color="auto" w:fill="auto"/>
            <w:vAlign w:val="bottom"/>
          </w:tcPr>
          <w:p w14:paraId="7C288901"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377</w:t>
            </w:r>
          </w:p>
        </w:tc>
      </w:tr>
      <w:tr w:rsidR="00DD7A07" w:rsidRPr="004B7D28" w14:paraId="2015AFBA" w14:textId="77777777" w:rsidTr="00CE6F77">
        <w:trPr>
          <w:cantSplit/>
          <w:trHeight w:val="240"/>
        </w:trPr>
        <w:tc>
          <w:tcPr>
            <w:tcW w:w="1560" w:type="dxa"/>
            <w:vMerge/>
            <w:shd w:val="clear" w:color="auto" w:fill="auto"/>
          </w:tcPr>
          <w:p w14:paraId="7FF3A91C"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41AB9580" w14:textId="20BEBD4E"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43 a 48</w:t>
            </w:r>
            <w:r>
              <w:rPr>
                <w:sz w:val="18"/>
                <w:lang w:val="es-ES_tradnl"/>
              </w:rPr>
              <w:t xml:space="preserve"> años de edad</w:t>
            </w:r>
          </w:p>
        </w:tc>
        <w:tc>
          <w:tcPr>
            <w:tcW w:w="2406" w:type="dxa"/>
            <w:shd w:val="clear" w:color="auto" w:fill="auto"/>
            <w:vAlign w:val="bottom"/>
          </w:tcPr>
          <w:p w14:paraId="6E9332ED"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163</w:t>
            </w:r>
          </w:p>
        </w:tc>
      </w:tr>
      <w:tr w:rsidR="00DD7A07" w:rsidRPr="004B7D28" w14:paraId="37D6F2B8" w14:textId="77777777" w:rsidTr="00CE6F77">
        <w:trPr>
          <w:cantSplit/>
          <w:trHeight w:val="240"/>
        </w:trPr>
        <w:tc>
          <w:tcPr>
            <w:tcW w:w="1560" w:type="dxa"/>
            <w:vMerge/>
            <w:shd w:val="clear" w:color="auto" w:fill="auto"/>
          </w:tcPr>
          <w:p w14:paraId="7B032F55"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shd w:val="clear" w:color="auto" w:fill="auto"/>
            <w:vAlign w:val="bottom"/>
          </w:tcPr>
          <w:p w14:paraId="443BDBFF" w14:textId="41658E2D"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49 a 54</w:t>
            </w:r>
            <w:r>
              <w:rPr>
                <w:sz w:val="18"/>
                <w:lang w:val="es-ES_tradnl"/>
              </w:rPr>
              <w:t xml:space="preserve"> años de edad</w:t>
            </w:r>
          </w:p>
        </w:tc>
        <w:tc>
          <w:tcPr>
            <w:tcW w:w="2406" w:type="dxa"/>
            <w:shd w:val="clear" w:color="auto" w:fill="auto"/>
            <w:vAlign w:val="bottom"/>
          </w:tcPr>
          <w:p w14:paraId="477392E3"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118</w:t>
            </w:r>
          </w:p>
        </w:tc>
      </w:tr>
      <w:tr w:rsidR="00DD7A07" w:rsidRPr="004B7D28" w14:paraId="485448AB" w14:textId="77777777" w:rsidTr="00CE6F77">
        <w:trPr>
          <w:cantSplit/>
          <w:trHeight w:val="240"/>
        </w:trPr>
        <w:tc>
          <w:tcPr>
            <w:tcW w:w="1560" w:type="dxa"/>
            <w:vMerge/>
            <w:tcBorders>
              <w:bottom w:val="single" w:sz="12" w:space="0" w:color="auto"/>
            </w:tcBorders>
            <w:shd w:val="clear" w:color="auto" w:fill="auto"/>
          </w:tcPr>
          <w:p w14:paraId="4C2A5808"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3402" w:type="dxa"/>
            <w:tcBorders>
              <w:bottom w:val="single" w:sz="12" w:space="0" w:color="auto"/>
            </w:tcBorders>
            <w:shd w:val="clear" w:color="auto" w:fill="auto"/>
            <w:vAlign w:val="bottom"/>
          </w:tcPr>
          <w:p w14:paraId="0F8006EC" w14:textId="6B952514" w:rsidR="00DD7A07" w:rsidRPr="004B7D28" w:rsidRDefault="00CE6F77" w:rsidP="004B7D28">
            <w:pPr>
              <w:pStyle w:val="SingleTxtG"/>
              <w:tabs>
                <w:tab w:val="clear" w:pos="1701"/>
                <w:tab w:val="clear" w:pos="2268"/>
                <w:tab w:val="clear" w:pos="2835"/>
              </w:tabs>
              <w:spacing w:before="40" w:after="40" w:line="220" w:lineRule="exact"/>
              <w:ind w:left="113" w:right="0"/>
              <w:jc w:val="left"/>
              <w:rPr>
                <w:sz w:val="18"/>
                <w:lang w:val="es-ES_tradnl"/>
              </w:rPr>
            </w:pPr>
            <w:r>
              <w:rPr>
                <w:sz w:val="18"/>
                <w:lang w:val="es-ES_tradnl"/>
              </w:rPr>
              <w:t xml:space="preserve">De </w:t>
            </w:r>
            <w:r w:rsidR="00DD7A07" w:rsidRPr="004B7D28">
              <w:rPr>
                <w:sz w:val="18"/>
                <w:lang w:val="es-ES_tradnl"/>
              </w:rPr>
              <w:t>55 y más de 55</w:t>
            </w:r>
            <w:r>
              <w:rPr>
                <w:sz w:val="18"/>
                <w:lang w:val="es-ES_tradnl"/>
              </w:rPr>
              <w:t xml:space="preserve"> años de edad</w:t>
            </w:r>
          </w:p>
        </w:tc>
        <w:tc>
          <w:tcPr>
            <w:tcW w:w="2406" w:type="dxa"/>
            <w:tcBorders>
              <w:bottom w:val="single" w:sz="12" w:space="0" w:color="auto"/>
            </w:tcBorders>
            <w:shd w:val="clear" w:color="auto" w:fill="auto"/>
            <w:vAlign w:val="bottom"/>
          </w:tcPr>
          <w:p w14:paraId="3D96414F"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sz w:val="18"/>
                <w:lang w:val="es-ES_tradnl"/>
              </w:rPr>
            </w:pPr>
            <w:r w:rsidRPr="004B7D28">
              <w:rPr>
                <w:sz w:val="18"/>
                <w:lang w:val="es-ES_tradnl"/>
              </w:rPr>
              <w:t>117</w:t>
            </w:r>
          </w:p>
        </w:tc>
      </w:tr>
    </w:tbl>
    <w:p w14:paraId="6474A135" w14:textId="6DE8FEEC" w:rsidR="00DD7A07" w:rsidRPr="00DD7A07" w:rsidRDefault="004B7D28" w:rsidP="004B7D28">
      <w:pPr>
        <w:pStyle w:val="H1G"/>
        <w:rPr>
          <w:lang w:val="es-ES_tradnl"/>
        </w:rPr>
      </w:pPr>
      <w:r>
        <w:rPr>
          <w:lang w:val="es-ES_tradnl"/>
        </w:rPr>
        <w:tab/>
      </w:r>
      <w:r w:rsidR="00DD7A07" w:rsidRPr="00DD7A07">
        <w:rPr>
          <w:lang w:val="es-ES_tradnl"/>
        </w:rPr>
        <w:t>D.</w:t>
      </w:r>
      <w:r w:rsidR="00DD7A07" w:rsidRPr="00DD7A07">
        <w:rPr>
          <w:lang w:val="es-ES_tradnl"/>
        </w:rPr>
        <w:tab/>
        <w:t>Cuadro 19.3. Incidentes de muertes de personas encarceladas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85"/>
        <w:gridCol w:w="3685"/>
      </w:tblGrid>
      <w:tr w:rsidR="00DD7A07" w:rsidRPr="004B7D28" w14:paraId="4FC37360" w14:textId="77777777" w:rsidTr="004B7D28">
        <w:trPr>
          <w:cantSplit/>
          <w:trHeight w:val="240"/>
          <w:tblHeader/>
        </w:trPr>
        <w:tc>
          <w:tcPr>
            <w:tcW w:w="3685" w:type="dxa"/>
            <w:tcBorders>
              <w:top w:val="single" w:sz="4" w:space="0" w:color="auto"/>
              <w:bottom w:val="single" w:sz="12" w:space="0" w:color="auto"/>
            </w:tcBorders>
            <w:shd w:val="clear" w:color="auto" w:fill="auto"/>
            <w:vAlign w:val="bottom"/>
          </w:tcPr>
          <w:p w14:paraId="69596D55" w14:textId="77777777" w:rsidR="00DD7A07" w:rsidRPr="004B7D28" w:rsidRDefault="00DD7A07" w:rsidP="004B7D28">
            <w:pPr>
              <w:pStyle w:val="SingleTxtG"/>
              <w:tabs>
                <w:tab w:val="clear" w:pos="1701"/>
                <w:tab w:val="clear" w:pos="2268"/>
                <w:tab w:val="clear" w:pos="2835"/>
              </w:tabs>
              <w:spacing w:before="80" w:after="80" w:line="200" w:lineRule="exact"/>
              <w:ind w:left="0" w:right="0"/>
              <w:jc w:val="left"/>
              <w:rPr>
                <w:bCs/>
                <w:i/>
                <w:sz w:val="16"/>
                <w:lang w:val="es-ES_tradnl"/>
              </w:rPr>
            </w:pPr>
            <w:r w:rsidRPr="004B7D28">
              <w:rPr>
                <w:i/>
                <w:iCs/>
                <w:sz w:val="16"/>
                <w:lang w:val="es-ES_tradnl"/>
              </w:rPr>
              <w:t>Año</w:t>
            </w:r>
          </w:p>
        </w:tc>
        <w:tc>
          <w:tcPr>
            <w:tcW w:w="3685" w:type="dxa"/>
            <w:tcBorders>
              <w:top w:val="single" w:sz="4" w:space="0" w:color="auto"/>
              <w:bottom w:val="single" w:sz="12" w:space="0" w:color="auto"/>
            </w:tcBorders>
            <w:shd w:val="clear" w:color="auto" w:fill="auto"/>
            <w:vAlign w:val="bottom"/>
          </w:tcPr>
          <w:p w14:paraId="26C4321E" w14:textId="77777777" w:rsidR="00DD7A07" w:rsidRPr="004B7D28" w:rsidRDefault="00DD7A07" w:rsidP="004B7D28">
            <w:pPr>
              <w:pStyle w:val="SingleTxtG"/>
              <w:tabs>
                <w:tab w:val="clear" w:pos="1701"/>
                <w:tab w:val="clear" w:pos="2268"/>
                <w:tab w:val="clear" w:pos="2835"/>
              </w:tabs>
              <w:spacing w:before="80" w:after="80" w:line="200" w:lineRule="exact"/>
              <w:ind w:left="57" w:right="28"/>
              <w:jc w:val="right"/>
              <w:rPr>
                <w:bCs/>
                <w:i/>
                <w:sz w:val="16"/>
                <w:lang w:val="es-ES_tradnl"/>
              </w:rPr>
            </w:pPr>
            <w:r w:rsidRPr="004B7D28">
              <w:rPr>
                <w:i/>
                <w:iCs/>
                <w:sz w:val="16"/>
                <w:lang w:val="es-ES_tradnl"/>
              </w:rPr>
              <w:t>Número de muertes</w:t>
            </w:r>
          </w:p>
        </w:tc>
      </w:tr>
      <w:tr w:rsidR="00DD7A07" w:rsidRPr="004B7D28" w14:paraId="1CCD37BA" w14:textId="77777777" w:rsidTr="004B7D28">
        <w:trPr>
          <w:cantSplit/>
          <w:trHeight w:val="240"/>
        </w:trPr>
        <w:tc>
          <w:tcPr>
            <w:tcW w:w="3685" w:type="dxa"/>
            <w:tcBorders>
              <w:top w:val="single" w:sz="12" w:space="0" w:color="auto"/>
            </w:tcBorders>
            <w:shd w:val="clear" w:color="auto" w:fill="auto"/>
          </w:tcPr>
          <w:p w14:paraId="182E18D9"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bCs/>
                <w:sz w:val="18"/>
                <w:lang w:val="es-ES_tradnl"/>
              </w:rPr>
            </w:pPr>
            <w:r w:rsidRPr="004B7D28">
              <w:rPr>
                <w:sz w:val="18"/>
                <w:lang w:val="es-ES_tradnl"/>
              </w:rPr>
              <w:t>2018</w:t>
            </w:r>
          </w:p>
        </w:tc>
        <w:tc>
          <w:tcPr>
            <w:tcW w:w="3685" w:type="dxa"/>
            <w:tcBorders>
              <w:top w:val="single" w:sz="12" w:space="0" w:color="auto"/>
            </w:tcBorders>
            <w:shd w:val="clear" w:color="auto" w:fill="auto"/>
            <w:vAlign w:val="bottom"/>
          </w:tcPr>
          <w:p w14:paraId="3B7BF0AF"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bCs/>
                <w:sz w:val="18"/>
                <w:lang w:val="es-ES_tradnl"/>
              </w:rPr>
            </w:pPr>
            <w:r w:rsidRPr="004B7D28">
              <w:rPr>
                <w:sz w:val="18"/>
                <w:lang w:val="es-ES_tradnl"/>
              </w:rPr>
              <w:t>11</w:t>
            </w:r>
          </w:p>
        </w:tc>
      </w:tr>
      <w:tr w:rsidR="00DD7A07" w:rsidRPr="004B7D28" w14:paraId="48B77D0A" w14:textId="77777777" w:rsidTr="004B7D28">
        <w:trPr>
          <w:cantSplit/>
          <w:trHeight w:val="240"/>
        </w:trPr>
        <w:tc>
          <w:tcPr>
            <w:tcW w:w="3685" w:type="dxa"/>
            <w:shd w:val="clear" w:color="auto" w:fill="auto"/>
          </w:tcPr>
          <w:p w14:paraId="07DF9F5C"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bCs/>
                <w:sz w:val="18"/>
                <w:lang w:val="es-ES_tradnl"/>
              </w:rPr>
            </w:pPr>
            <w:r w:rsidRPr="004B7D28">
              <w:rPr>
                <w:sz w:val="18"/>
                <w:lang w:val="es-ES_tradnl"/>
              </w:rPr>
              <w:t>2019</w:t>
            </w:r>
          </w:p>
        </w:tc>
        <w:tc>
          <w:tcPr>
            <w:tcW w:w="3685" w:type="dxa"/>
            <w:shd w:val="clear" w:color="auto" w:fill="auto"/>
            <w:vAlign w:val="bottom"/>
          </w:tcPr>
          <w:p w14:paraId="28F13629"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bCs/>
                <w:sz w:val="18"/>
                <w:lang w:val="es-ES_tradnl"/>
              </w:rPr>
            </w:pPr>
            <w:r w:rsidRPr="004B7D28">
              <w:rPr>
                <w:sz w:val="18"/>
                <w:lang w:val="es-ES_tradnl"/>
              </w:rPr>
              <w:t>8</w:t>
            </w:r>
          </w:p>
        </w:tc>
      </w:tr>
      <w:tr w:rsidR="00DD7A07" w:rsidRPr="004B7D28" w14:paraId="4011A581" w14:textId="77777777" w:rsidTr="004B7D28">
        <w:trPr>
          <w:cantSplit/>
          <w:trHeight w:val="240"/>
        </w:trPr>
        <w:tc>
          <w:tcPr>
            <w:tcW w:w="3685" w:type="dxa"/>
            <w:shd w:val="clear" w:color="auto" w:fill="auto"/>
          </w:tcPr>
          <w:p w14:paraId="4244C0AC"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bCs/>
                <w:sz w:val="18"/>
                <w:lang w:val="es-ES_tradnl"/>
              </w:rPr>
            </w:pPr>
            <w:r w:rsidRPr="004B7D28">
              <w:rPr>
                <w:sz w:val="18"/>
                <w:lang w:val="es-ES_tradnl"/>
              </w:rPr>
              <w:t>2020</w:t>
            </w:r>
          </w:p>
        </w:tc>
        <w:tc>
          <w:tcPr>
            <w:tcW w:w="3685" w:type="dxa"/>
            <w:shd w:val="clear" w:color="auto" w:fill="auto"/>
            <w:vAlign w:val="bottom"/>
          </w:tcPr>
          <w:p w14:paraId="62A070BB"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bCs/>
                <w:sz w:val="18"/>
                <w:lang w:val="es-ES_tradnl"/>
              </w:rPr>
            </w:pPr>
            <w:r w:rsidRPr="004B7D28">
              <w:rPr>
                <w:sz w:val="18"/>
                <w:lang w:val="es-ES_tradnl"/>
              </w:rPr>
              <w:t>16</w:t>
            </w:r>
          </w:p>
        </w:tc>
      </w:tr>
      <w:tr w:rsidR="00DD7A07" w:rsidRPr="004B7D28" w14:paraId="537C9545" w14:textId="77777777" w:rsidTr="004B7D28">
        <w:trPr>
          <w:cantSplit/>
          <w:trHeight w:val="240"/>
        </w:trPr>
        <w:tc>
          <w:tcPr>
            <w:tcW w:w="3685" w:type="dxa"/>
            <w:tcBorders>
              <w:bottom w:val="single" w:sz="12" w:space="0" w:color="auto"/>
            </w:tcBorders>
            <w:shd w:val="clear" w:color="auto" w:fill="auto"/>
          </w:tcPr>
          <w:p w14:paraId="00070B1A" w14:textId="77777777" w:rsidR="00DD7A07" w:rsidRPr="004B7D28" w:rsidRDefault="00DD7A07" w:rsidP="004B7D28">
            <w:pPr>
              <w:pStyle w:val="SingleTxtG"/>
              <w:tabs>
                <w:tab w:val="clear" w:pos="1701"/>
                <w:tab w:val="clear" w:pos="2268"/>
                <w:tab w:val="clear" w:pos="2835"/>
              </w:tabs>
              <w:spacing w:before="40" w:after="40" w:line="220" w:lineRule="exact"/>
              <w:ind w:left="0" w:right="0"/>
              <w:jc w:val="left"/>
              <w:rPr>
                <w:bCs/>
                <w:sz w:val="18"/>
                <w:lang w:val="es-ES_tradnl"/>
              </w:rPr>
            </w:pPr>
            <w:r w:rsidRPr="004B7D28">
              <w:rPr>
                <w:sz w:val="18"/>
                <w:lang w:val="es-ES_tradnl"/>
              </w:rPr>
              <w:t>2021</w:t>
            </w:r>
          </w:p>
        </w:tc>
        <w:tc>
          <w:tcPr>
            <w:tcW w:w="3685" w:type="dxa"/>
            <w:tcBorders>
              <w:bottom w:val="single" w:sz="12" w:space="0" w:color="auto"/>
            </w:tcBorders>
            <w:shd w:val="clear" w:color="auto" w:fill="auto"/>
            <w:vAlign w:val="bottom"/>
          </w:tcPr>
          <w:p w14:paraId="294191A1" w14:textId="77777777" w:rsidR="00DD7A07" w:rsidRPr="004B7D28" w:rsidRDefault="00DD7A07" w:rsidP="004B7D28">
            <w:pPr>
              <w:pStyle w:val="SingleTxtG"/>
              <w:tabs>
                <w:tab w:val="clear" w:pos="1701"/>
                <w:tab w:val="clear" w:pos="2268"/>
                <w:tab w:val="clear" w:pos="2835"/>
              </w:tabs>
              <w:spacing w:before="40" w:after="40" w:line="220" w:lineRule="exact"/>
              <w:ind w:left="57" w:right="28"/>
              <w:jc w:val="right"/>
              <w:rPr>
                <w:bCs/>
                <w:sz w:val="18"/>
                <w:lang w:val="es-ES_tradnl"/>
              </w:rPr>
            </w:pPr>
            <w:r w:rsidRPr="004B7D28">
              <w:rPr>
                <w:sz w:val="18"/>
                <w:lang w:val="es-ES_tradnl"/>
              </w:rPr>
              <w:t>15</w:t>
            </w:r>
          </w:p>
        </w:tc>
      </w:tr>
    </w:tbl>
    <w:p w14:paraId="6D775FFD" w14:textId="77777777" w:rsidR="00DD7A07" w:rsidRPr="00DD7A07" w:rsidRDefault="00DD7A07" w:rsidP="00DD7A07">
      <w:pPr>
        <w:pStyle w:val="SingleTxtG"/>
        <w:rPr>
          <w:lang w:val="es-ES_tradnl"/>
        </w:rPr>
      </w:pPr>
    </w:p>
    <w:p w14:paraId="5039EB32" w14:textId="77777777" w:rsidR="00050B33" w:rsidRDefault="00050B33" w:rsidP="00DA4232">
      <w:pPr>
        <w:pStyle w:val="SingleTxtG"/>
        <w:sectPr w:rsidR="00050B33" w:rsidSect="00DA4232">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pPr>
    </w:p>
    <w:p w14:paraId="0C41378B" w14:textId="24CD1396" w:rsidR="00050B33" w:rsidRPr="00050B33" w:rsidRDefault="00050B33" w:rsidP="00B4606E">
      <w:pPr>
        <w:pStyle w:val="H23G"/>
        <w:tabs>
          <w:tab w:val="left" w:pos="3261"/>
        </w:tabs>
        <w:ind w:left="252" w:firstLine="0"/>
        <w:rPr>
          <w:lang w:val="es-ES_tradnl"/>
        </w:rPr>
      </w:pPr>
      <w:r w:rsidRPr="004B7D28">
        <w:rPr>
          <w:b w:val="0"/>
          <w:bCs/>
          <w:lang w:val="es-ES_tradnl"/>
        </w:rPr>
        <w:lastRenderedPageBreak/>
        <w:t>Cuadro 19.4</w:t>
      </w:r>
      <w:r w:rsidR="004B7D28" w:rsidRPr="004B7D28">
        <w:rPr>
          <w:b w:val="0"/>
          <w:bCs/>
          <w:lang w:val="es-ES_tradnl"/>
        </w:rPr>
        <w:br/>
      </w:r>
      <w:r w:rsidRPr="00050B33">
        <w:rPr>
          <w:lang w:val="es-ES_tradnl"/>
        </w:rPr>
        <w:t>Duración de la pena impuesta</w:t>
      </w:r>
      <w:r w:rsidRPr="00050B33">
        <w:rPr>
          <w:lang w:val="es-ES_tradnl"/>
        </w:rPr>
        <w:tab/>
      </w:r>
      <w:r w:rsidRPr="004B7D28">
        <w:rPr>
          <w:b w:val="0"/>
          <w:bCs/>
          <w:lang w:val="es-ES_tradnl"/>
        </w:rPr>
        <w:t>*</w:t>
      </w:r>
      <w:r w:rsidRPr="00050B33">
        <w:rPr>
          <w:lang w:val="es-ES_tradnl"/>
        </w:rPr>
        <w:t>En prisión preventiva: detenidos en espera de juicio</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173"/>
        <w:gridCol w:w="1003"/>
        <w:gridCol w:w="423"/>
        <w:gridCol w:w="415"/>
        <w:gridCol w:w="422"/>
        <w:gridCol w:w="415"/>
        <w:gridCol w:w="423"/>
        <w:gridCol w:w="415"/>
        <w:gridCol w:w="422"/>
        <w:gridCol w:w="415"/>
        <w:gridCol w:w="423"/>
        <w:gridCol w:w="415"/>
        <w:gridCol w:w="422"/>
        <w:gridCol w:w="415"/>
        <w:gridCol w:w="423"/>
        <w:gridCol w:w="415"/>
        <w:gridCol w:w="422"/>
        <w:gridCol w:w="415"/>
        <w:gridCol w:w="423"/>
        <w:gridCol w:w="280"/>
        <w:gridCol w:w="422"/>
        <w:gridCol w:w="281"/>
        <w:gridCol w:w="422"/>
        <w:gridCol w:w="281"/>
        <w:gridCol w:w="422"/>
        <w:gridCol w:w="415"/>
        <w:gridCol w:w="422"/>
        <w:gridCol w:w="416"/>
        <w:gridCol w:w="612"/>
        <w:gridCol w:w="504"/>
      </w:tblGrid>
      <w:tr w:rsidR="002F3446" w:rsidRPr="004B7D28" w14:paraId="20696AA0" w14:textId="77777777" w:rsidTr="002F3446">
        <w:trPr>
          <w:trHeight w:val="240"/>
          <w:tblHeader/>
          <w:jc w:val="center"/>
        </w:trPr>
        <w:tc>
          <w:tcPr>
            <w:tcW w:w="1173" w:type="dxa"/>
            <w:tcBorders>
              <w:top w:val="single" w:sz="4" w:space="0" w:color="auto"/>
            </w:tcBorders>
            <w:shd w:val="clear" w:color="auto" w:fill="auto"/>
            <w:vAlign w:val="bottom"/>
          </w:tcPr>
          <w:p w14:paraId="2E745DDB" w14:textId="77777777" w:rsidR="002F3446" w:rsidRPr="004B7D28" w:rsidRDefault="002F3446" w:rsidP="004B7D28">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single" w:sz="4" w:space="0" w:color="auto"/>
              <w:bottom w:val="nil"/>
              <w:right w:val="nil"/>
            </w:tcBorders>
            <w:shd w:val="clear" w:color="auto" w:fill="auto"/>
            <w:vAlign w:val="bottom"/>
          </w:tcPr>
          <w:p w14:paraId="414173F3" w14:textId="77777777" w:rsidR="002F3446" w:rsidRPr="004B7D28" w:rsidRDefault="002F3446" w:rsidP="004B7D28">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11600" w:type="dxa"/>
            <w:gridSpan w:val="28"/>
            <w:tcBorders>
              <w:top w:val="single" w:sz="4" w:space="0" w:color="auto"/>
              <w:left w:val="nil"/>
              <w:bottom w:val="single" w:sz="4" w:space="0" w:color="auto"/>
            </w:tcBorders>
            <w:shd w:val="clear" w:color="auto" w:fill="auto"/>
            <w:vAlign w:val="bottom"/>
          </w:tcPr>
          <w:p w14:paraId="24CB2579" w14:textId="29D2BB12" w:rsidR="002F3446" w:rsidRPr="004B7D28" w:rsidRDefault="002F3446" w:rsidP="004B7D28">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Duración en meses de la privación de libertad de las personas condenadas y detenidas en prisión preventiva por instituciones penitenciarias, a 2018</w:t>
            </w:r>
          </w:p>
        </w:tc>
      </w:tr>
      <w:tr w:rsidR="002F3446" w:rsidRPr="004B7D28" w14:paraId="49B0E982" w14:textId="77777777" w:rsidTr="002F3446">
        <w:trPr>
          <w:trHeight w:val="240"/>
          <w:tblHeader/>
          <w:jc w:val="center"/>
        </w:trPr>
        <w:tc>
          <w:tcPr>
            <w:tcW w:w="1173" w:type="dxa"/>
            <w:tcBorders>
              <w:top w:val="nil"/>
            </w:tcBorders>
            <w:shd w:val="clear" w:color="auto" w:fill="auto"/>
            <w:vAlign w:val="bottom"/>
          </w:tcPr>
          <w:p w14:paraId="2A9A07B0" w14:textId="646466BC"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nil"/>
            </w:tcBorders>
            <w:shd w:val="clear" w:color="auto" w:fill="auto"/>
            <w:vAlign w:val="bottom"/>
          </w:tcPr>
          <w:p w14:paraId="7225B796" w14:textId="77777777" w:rsidR="002F3446" w:rsidRPr="004B7D28" w:rsidRDefault="002F3446" w:rsidP="002F3446">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838" w:type="dxa"/>
            <w:gridSpan w:val="2"/>
            <w:tcBorders>
              <w:top w:val="single" w:sz="4" w:space="0" w:color="auto"/>
              <w:bottom w:val="single" w:sz="4" w:space="0" w:color="auto"/>
              <w:right w:val="single" w:sz="24" w:space="0" w:color="FFFFFF" w:themeColor="background1"/>
            </w:tcBorders>
            <w:shd w:val="clear" w:color="auto" w:fill="auto"/>
            <w:vAlign w:val="bottom"/>
          </w:tcPr>
          <w:p w14:paraId="2C00EEBA" w14:textId="3E3AE092"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1 a 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AD32B84" w14:textId="43E2E9EF"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6 a 10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239278A" w14:textId="73354000"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11 a 15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AEC8FF" w14:textId="5CE53975"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16 a 20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61E61B" w14:textId="60DA2846"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21 a 25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FC5833C" w14:textId="2C47FF6A"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26 a 30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485E14" w14:textId="611E5441"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31 a 35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E4DF178" w14:textId="63933E24"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36 a 40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F355805" w14:textId="1AA6CA76"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41 a</w:t>
            </w:r>
            <w:r>
              <w:rPr>
                <w:i/>
                <w:iCs/>
                <w:sz w:val="16"/>
                <w:lang w:val="es-ES_tradnl"/>
              </w:rPr>
              <w:t> </w:t>
            </w:r>
            <w:r w:rsidR="002F3446" w:rsidRPr="004B7D28">
              <w:rPr>
                <w:i/>
                <w:iCs/>
                <w:sz w:val="16"/>
                <w:lang w:val="es-ES_tradnl"/>
              </w:rPr>
              <w:t>45</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C7E7FF9" w14:textId="3E223181"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46 a</w:t>
            </w:r>
            <w:r>
              <w:rPr>
                <w:i/>
                <w:iCs/>
                <w:sz w:val="16"/>
                <w:lang w:val="es-ES_tradnl"/>
              </w:rPr>
              <w:t> </w:t>
            </w:r>
            <w:r w:rsidR="002F3446" w:rsidRPr="004B7D28">
              <w:rPr>
                <w:i/>
                <w:iCs/>
                <w:sz w:val="16"/>
                <w:lang w:val="es-ES_tradnl"/>
              </w:rPr>
              <w:t>50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004A38" w14:textId="501CD7CF"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51 a</w:t>
            </w:r>
            <w:r>
              <w:rPr>
                <w:i/>
                <w:iCs/>
                <w:sz w:val="16"/>
                <w:lang w:val="es-ES_tradnl"/>
              </w:rPr>
              <w:t> </w:t>
            </w:r>
            <w:r w:rsidR="002F3446" w:rsidRPr="004B7D28">
              <w:rPr>
                <w:i/>
                <w:iCs/>
                <w:sz w:val="16"/>
                <w:lang w:val="es-ES_tradnl"/>
              </w:rPr>
              <w:t>55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2C5396" w14:textId="394A7E17"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002F3446" w:rsidRPr="004B7D28">
              <w:rPr>
                <w:i/>
                <w:iCs/>
                <w:sz w:val="16"/>
                <w:lang w:val="es-ES_tradnl"/>
              </w:rPr>
              <w:t>56 a 60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8F641A" w14:textId="15B7B77B" w:rsidR="002F3446" w:rsidRPr="004B7D28" w:rsidRDefault="00B4606E" w:rsidP="002F3446">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De m</w:t>
            </w:r>
            <w:r w:rsidR="002F3446" w:rsidRPr="004B7D28">
              <w:rPr>
                <w:i/>
                <w:iCs/>
                <w:sz w:val="16"/>
                <w:lang w:val="es-ES_tradnl"/>
              </w:rPr>
              <w:t>ás de</w:t>
            </w:r>
            <w:r>
              <w:rPr>
                <w:i/>
                <w:iCs/>
                <w:sz w:val="16"/>
                <w:lang w:val="es-ES_tradnl"/>
              </w:rPr>
              <w:t> </w:t>
            </w:r>
            <w:r w:rsidR="002F3446" w:rsidRPr="004B7D28">
              <w:rPr>
                <w:i/>
                <w:iCs/>
                <w:sz w:val="16"/>
                <w:lang w:val="es-ES_tradnl"/>
              </w:rPr>
              <w:t>60</w:t>
            </w:r>
          </w:p>
        </w:tc>
        <w:tc>
          <w:tcPr>
            <w:tcW w:w="1116" w:type="dxa"/>
            <w:gridSpan w:val="2"/>
            <w:tcBorders>
              <w:top w:val="single" w:sz="4" w:space="0" w:color="auto"/>
              <w:left w:val="single" w:sz="24" w:space="0" w:color="FFFFFF" w:themeColor="background1"/>
              <w:bottom w:val="single" w:sz="4" w:space="0" w:color="auto"/>
            </w:tcBorders>
            <w:shd w:val="clear" w:color="auto" w:fill="auto"/>
            <w:vAlign w:val="bottom"/>
          </w:tcPr>
          <w:p w14:paraId="3D0025A4" w14:textId="7748731C" w:rsidR="002F3446" w:rsidRPr="004B7D28" w:rsidRDefault="002F3446" w:rsidP="002F3446">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Total de reclusos</w:t>
            </w:r>
          </w:p>
        </w:tc>
      </w:tr>
      <w:tr w:rsidR="002F3446" w:rsidRPr="004B7D28" w14:paraId="08E7DE32" w14:textId="77777777" w:rsidTr="004B7D28">
        <w:trPr>
          <w:trHeight w:val="240"/>
          <w:tblHeader/>
          <w:jc w:val="center"/>
        </w:trPr>
        <w:tc>
          <w:tcPr>
            <w:tcW w:w="1173" w:type="dxa"/>
            <w:tcBorders>
              <w:top w:val="nil"/>
              <w:bottom w:val="single" w:sz="12" w:space="0" w:color="auto"/>
            </w:tcBorders>
            <w:shd w:val="clear" w:color="auto" w:fill="auto"/>
          </w:tcPr>
          <w:p w14:paraId="072C4389" w14:textId="7D5A727B"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i/>
                <w:iCs/>
                <w:sz w:val="16"/>
                <w:lang w:val="es-ES_tradnl"/>
              </w:rPr>
              <w:t>Institución penitenciaria</w:t>
            </w:r>
          </w:p>
        </w:tc>
        <w:tc>
          <w:tcPr>
            <w:tcW w:w="1003" w:type="dxa"/>
            <w:tcBorders>
              <w:top w:val="nil"/>
              <w:bottom w:val="single" w:sz="12" w:space="0" w:color="auto"/>
            </w:tcBorders>
            <w:shd w:val="clear" w:color="auto" w:fill="auto"/>
            <w:vAlign w:val="bottom"/>
          </w:tcPr>
          <w:p w14:paraId="48279637" w14:textId="77777777" w:rsidR="002F3446" w:rsidRPr="004B7D28" w:rsidRDefault="002F3446" w:rsidP="002F3446">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423" w:type="dxa"/>
            <w:tcBorders>
              <w:top w:val="single" w:sz="4" w:space="0" w:color="auto"/>
              <w:bottom w:val="single" w:sz="12" w:space="0" w:color="auto"/>
            </w:tcBorders>
            <w:shd w:val="clear" w:color="auto" w:fill="auto"/>
            <w:vAlign w:val="bottom"/>
          </w:tcPr>
          <w:p w14:paraId="31BAA5B5"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6073CF8B"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55EDE994"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326A3B1" w14:textId="313B15AE"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1C62775F" w14:textId="2D291E38"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88A4896"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3C0F6A80"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36757955"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53BC7AA2"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0B98102"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6796C945"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EB447F7"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0539A341"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F38A3E5"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0AF45346"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5A2B580E"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4BDDF0B2"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0" w:type="dxa"/>
            <w:tcBorders>
              <w:top w:val="single" w:sz="4" w:space="0" w:color="auto"/>
              <w:bottom w:val="single" w:sz="12" w:space="0" w:color="auto"/>
              <w:right w:val="single" w:sz="24" w:space="0" w:color="FFFFFF" w:themeColor="background1"/>
            </w:tcBorders>
            <w:shd w:val="clear" w:color="auto" w:fill="auto"/>
            <w:vAlign w:val="bottom"/>
          </w:tcPr>
          <w:p w14:paraId="1C67ADD0"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5083D389"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6C5719D7"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64873C99"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332C9E36"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51BE5548"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DDA98EE"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162999E9"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6" w:type="dxa"/>
            <w:tcBorders>
              <w:top w:val="single" w:sz="4" w:space="0" w:color="auto"/>
              <w:bottom w:val="single" w:sz="12" w:space="0" w:color="auto"/>
              <w:right w:val="single" w:sz="24" w:space="0" w:color="FFFFFF" w:themeColor="background1"/>
            </w:tcBorders>
            <w:shd w:val="clear" w:color="auto" w:fill="auto"/>
            <w:vAlign w:val="bottom"/>
          </w:tcPr>
          <w:p w14:paraId="55024301"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612" w:type="dxa"/>
            <w:tcBorders>
              <w:top w:val="single" w:sz="4" w:space="0" w:color="auto"/>
              <w:left w:val="single" w:sz="24" w:space="0" w:color="FFFFFF" w:themeColor="background1"/>
              <w:bottom w:val="single" w:sz="12" w:space="0" w:color="auto"/>
            </w:tcBorders>
            <w:shd w:val="clear" w:color="auto" w:fill="auto"/>
            <w:vAlign w:val="bottom"/>
          </w:tcPr>
          <w:p w14:paraId="52D16284"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504" w:type="dxa"/>
            <w:tcBorders>
              <w:top w:val="single" w:sz="4" w:space="0" w:color="auto"/>
              <w:bottom w:val="single" w:sz="12" w:space="0" w:color="auto"/>
            </w:tcBorders>
            <w:shd w:val="clear" w:color="auto" w:fill="auto"/>
            <w:vAlign w:val="bottom"/>
          </w:tcPr>
          <w:p w14:paraId="45BD4409" w14:textId="77777777" w:rsidR="002F3446" w:rsidRPr="004B7D28" w:rsidRDefault="002F3446" w:rsidP="002F3446">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r>
      <w:tr w:rsidR="002F3446" w:rsidRPr="004B7D28" w14:paraId="38D9CA35" w14:textId="77777777" w:rsidTr="004B7D28">
        <w:trPr>
          <w:trHeight w:val="240"/>
          <w:jc w:val="center"/>
        </w:trPr>
        <w:tc>
          <w:tcPr>
            <w:tcW w:w="1173" w:type="dxa"/>
            <w:tcBorders>
              <w:top w:val="single" w:sz="12" w:space="0" w:color="auto"/>
            </w:tcBorders>
            <w:shd w:val="clear" w:color="auto" w:fill="auto"/>
          </w:tcPr>
          <w:p w14:paraId="4243DE3C"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Matsapha</w:t>
            </w:r>
          </w:p>
        </w:tc>
        <w:tc>
          <w:tcPr>
            <w:tcW w:w="1003" w:type="dxa"/>
            <w:tcBorders>
              <w:top w:val="single" w:sz="12" w:space="0" w:color="auto"/>
            </w:tcBorders>
            <w:shd w:val="clear" w:color="auto" w:fill="auto"/>
            <w:vAlign w:val="bottom"/>
          </w:tcPr>
          <w:p w14:paraId="40B174DF"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tcBorders>
              <w:top w:val="single" w:sz="12" w:space="0" w:color="auto"/>
            </w:tcBorders>
            <w:shd w:val="clear" w:color="auto" w:fill="auto"/>
            <w:vAlign w:val="bottom"/>
          </w:tcPr>
          <w:p w14:paraId="72DD570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w:t>
            </w:r>
          </w:p>
        </w:tc>
        <w:tc>
          <w:tcPr>
            <w:tcW w:w="415" w:type="dxa"/>
            <w:tcBorders>
              <w:top w:val="single" w:sz="12" w:space="0" w:color="auto"/>
            </w:tcBorders>
            <w:shd w:val="clear" w:color="auto" w:fill="auto"/>
            <w:vAlign w:val="bottom"/>
          </w:tcPr>
          <w:p w14:paraId="306023A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7344600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19</w:t>
            </w:r>
          </w:p>
        </w:tc>
        <w:tc>
          <w:tcPr>
            <w:tcW w:w="415" w:type="dxa"/>
            <w:tcBorders>
              <w:top w:val="single" w:sz="12" w:space="0" w:color="auto"/>
            </w:tcBorders>
            <w:shd w:val="clear" w:color="auto" w:fill="auto"/>
            <w:vAlign w:val="bottom"/>
          </w:tcPr>
          <w:p w14:paraId="2126079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top w:val="single" w:sz="12" w:space="0" w:color="auto"/>
            </w:tcBorders>
            <w:shd w:val="clear" w:color="auto" w:fill="auto"/>
            <w:vAlign w:val="bottom"/>
          </w:tcPr>
          <w:p w14:paraId="4AFE650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25</w:t>
            </w:r>
          </w:p>
        </w:tc>
        <w:tc>
          <w:tcPr>
            <w:tcW w:w="415" w:type="dxa"/>
            <w:tcBorders>
              <w:top w:val="single" w:sz="12" w:space="0" w:color="auto"/>
            </w:tcBorders>
            <w:shd w:val="clear" w:color="auto" w:fill="auto"/>
            <w:vAlign w:val="bottom"/>
          </w:tcPr>
          <w:p w14:paraId="1C75AAD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6927948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49</w:t>
            </w:r>
          </w:p>
        </w:tc>
        <w:tc>
          <w:tcPr>
            <w:tcW w:w="415" w:type="dxa"/>
            <w:tcBorders>
              <w:top w:val="single" w:sz="12" w:space="0" w:color="auto"/>
            </w:tcBorders>
            <w:shd w:val="clear" w:color="auto" w:fill="auto"/>
            <w:vAlign w:val="bottom"/>
          </w:tcPr>
          <w:p w14:paraId="2E7AE9F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top w:val="single" w:sz="12" w:space="0" w:color="auto"/>
            </w:tcBorders>
            <w:shd w:val="clear" w:color="auto" w:fill="auto"/>
            <w:vAlign w:val="bottom"/>
          </w:tcPr>
          <w:p w14:paraId="3C6FB06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30</w:t>
            </w:r>
          </w:p>
        </w:tc>
        <w:tc>
          <w:tcPr>
            <w:tcW w:w="415" w:type="dxa"/>
            <w:tcBorders>
              <w:top w:val="single" w:sz="12" w:space="0" w:color="auto"/>
            </w:tcBorders>
            <w:shd w:val="clear" w:color="auto" w:fill="auto"/>
            <w:vAlign w:val="bottom"/>
          </w:tcPr>
          <w:p w14:paraId="23CE63C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3FD6FB1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51</w:t>
            </w:r>
          </w:p>
        </w:tc>
        <w:tc>
          <w:tcPr>
            <w:tcW w:w="415" w:type="dxa"/>
            <w:tcBorders>
              <w:top w:val="single" w:sz="12" w:space="0" w:color="auto"/>
            </w:tcBorders>
            <w:shd w:val="clear" w:color="auto" w:fill="auto"/>
            <w:vAlign w:val="bottom"/>
          </w:tcPr>
          <w:p w14:paraId="356BC93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top w:val="single" w:sz="12" w:space="0" w:color="auto"/>
            </w:tcBorders>
            <w:shd w:val="clear" w:color="auto" w:fill="auto"/>
            <w:vAlign w:val="bottom"/>
          </w:tcPr>
          <w:p w14:paraId="0312583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70</w:t>
            </w:r>
          </w:p>
        </w:tc>
        <w:tc>
          <w:tcPr>
            <w:tcW w:w="415" w:type="dxa"/>
            <w:tcBorders>
              <w:top w:val="single" w:sz="12" w:space="0" w:color="auto"/>
            </w:tcBorders>
            <w:shd w:val="clear" w:color="auto" w:fill="auto"/>
            <w:vAlign w:val="bottom"/>
          </w:tcPr>
          <w:p w14:paraId="71CEC94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250DD6A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58</w:t>
            </w:r>
          </w:p>
        </w:tc>
        <w:tc>
          <w:tcPr>
            <w:tcW w:w="415" w:type="dxa"/>
            <w:tcBorders>
              <w:top w:val="single" w:sz="12" w:space="0" w:color="auto"/>
            </w:tcBorders>
            <w:shd w:val="clear" w:color="auto" w:fill="auto"/>
            <w:vAlign w:val="bottom"/>
          </w:tcPr>
          <w:p w14:paraId="1EF0DEA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top w:val="single" w:sz="12" w:space="0" w:color="auto"/>
            </w:tcBorders>
            <w:shd w:val="clear" w:color="auto" w:fill="auto"/>
            <w:vAlign w:val="bottom"/>
          </w:tcPr>
          <w:p w14:paraId="199A443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73</w:t>
            </w:r>
          </w:p>
        </w:tc>
        <w:tc>
          <w:tcPr>
            <w:tcW w:w="280" w:type="dxa"/>
            <w:tcBorders>
              <w:top w:val="single" w:sz="12" w:space="0" w:color="auto"/>
            </w:tcBorders>
            <w:shd w:val="clear" w:color="auto" w:fill="auto"/>
            <w:vAlign w:val="bottom"/>
          </w:tcPr>
          <w:p w14:paraId="4E370D5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310811B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59</w:t>
            </w:r>
          </w:p>
        </w:tc>
        <w:tc>
          <w:tcPr>
            <w:tcW w:w="281" w:type="dxa"/>
            <w:tcBorders>
              <w:top w:val="single" w:sz="12" w:space="0" w:color="auto"/>
            </w:tcBorders>
            <w:shd w:val="clear" w:color="auto" w:fill="auto"/>
            <w:vAlign w:val="bottom"/>
          </w:tcPr>
          <w:p w14:paraId="1D9C28B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0AD1E34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61</w:t>
            </w:r>
          </w:p>
        </w:tc>
        <w:tc>
          <w:tcPr>
            <w:tcW w:w="281" w:type="dxa"/>
            <w:tcBorders>
              <w:top w:val="single" w:sz="12" w:space="0" w:color="auto"/>
            </w:tcBorders>
            <w:shd w:val="clear" w:color="auto" w:fill="auto"/>
            <w:vAlign w:val="bottom"/>
          </w:tcPr>
          <w:p w14:paraId="3108A72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3401823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97</w:t>
            </w:r>
          </w:p>
        </w:tc>
        <w:tc>
          <w:tcPr>
            <w:tcW w:w="415" w:type="dxa"/>
            <w:tcBorders>
              <w:top w:val="single" w:sz="12" w:space="0" w:color="auto"/>
            </w:tcBorders>
            <w:shd w:val="clear" w:color="auto" w:fill="auto"/>
            <w:vAlign w:val="bottom"/>
          </w:tcPr>
          <w:p w14:paraId="38EE872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top w:val="single" w:sz="12" w:space="0" w:color="auto"/>
            </w:tcBorders>
            <w:shd w:val="clear" w:color="auto" w:fill="auto"/>
            <w:vAlign w:val="bottom"/>
          </w:tcPr>
          <w:p w14:paraId="31C2A11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188</w:t>
            </w:r>
          </w:p>
        </w:tc>
        <w:tc>
          <w:tcPr>
            <w:tcW w:w="416" w:type="dxa"/>
            <w:tcBorders>
              <w:top w:val="single" w:sz="12" w:space="0" w:color="auto"/>
            </w:tcBorders>
            <w:shd w:val="clear" w:color="auto" w:fill="auto"/>
            <w:vAlign w:val="bottom"/>
          </w:tcPr>
          <w:p w14:paraId="12AB516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tcBorders>
              <w:top w:val="single" w:sz="12" w:space="0" w:color="auto"/>
            </w:tcBorders>
            <w:shd w:val="clear" w:color="auto" w:fill="auto"/>
            <w:vAlign w:val="bottom"/>
          </w:tcPr>
          <w:p w14:paraId="515F29B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791</w:t>
            </w:r>
          </w:p>
        </w:tc>
        <w:tc>
          <w:tcPr>
            <w:tcW w:w="504" w:type="dxa"/>
            <w:tcBorders>
              <w:top w:val="single" w:sz="12" w:space="0" w:color="auto"/>
            </w:tcBorders>
            <w:shd w:val="clear" w:color="auto" w:fill="auto"/>
            <w:vAlign w:val="bottom"/>
          </w:tcPr>
          <w:p w14:paraId="4AD06C5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31F2AA1A" w14:textId="77777777" w:rsidTr="004B7D28">
        <w:trPr>
          <w:trHeight w:val="240"/>
          <w:jc w:val="center"/>
        </w:trPr>
        <w:tc>
          <w:tcPr>
            <w:tcW w:w="1173" w:type="dxa"/>
            <w:shd w:val="clear" w:color="auto" w:fill="auto"/>
          </w:tcPr>
          <w:p w14:paraId="162F235B"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96C1434"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24FE6E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3E5B22B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94F695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06885A6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38005B8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00C3786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5EDAEC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6A57C39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3F76A5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05B7A0C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0A031A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C9DF6C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311677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DBC2AE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6C5FF5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4E15AE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469803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7E68F3E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B61E60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15C2267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44A2BC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3C7E198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CA63EA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0BDD0F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D05DD0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54FD652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181F776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w:t>
            </w:r>
          </w:p>
        </w:tc>
        <w:tc>
          <w:tcPr>
            <w:tcW w:w="504" w:type="dxa"/>
            <w:shd w:val="clear" w:color="auto" w:fill="auto"/>
            <w:vAlign w:val="bottom"/>
          </w:tcPr>
          <w:p w14:paraId="0A35185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5B019A1B" w14:textId="77777777" w:rsidTr="004B7D28">
        <w:trPr>
          <w:trHeight w:val="240"/>
          <w:jc w:val="center"/>
        </w:trPr>
        <w:tc>
          <w:tcPr>
            <w:tcW w:w="1173" w:type="dxa"/>
            <w:shd w:val="clear" w:color="auto" w:fill="auto"/>
          </w:tcPr>
          <w:p w14:paraId="457476A5"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Mbabane</w:t>
            </w:r>
          </w:p>
        </w:tc>
        <w:tc>
          <w:tcPr>
            <w:tcW w:w="1003" w:type="dxa"/>
            <w:shd w:val="clear" w:color="auto" w:fill="auto"/>
            <w:vAlign w:val="bottom"/>
          </w:tcPr>
          <w:p w14:paraId="1FF8718F"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192937B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5D4B4D3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CDEC3E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10</w:t>
            </w:r>
          </w:p>
        </w:tc>
        <w:tc>
          <w:tcPr>
            <w:tcW w:w="415" w:type="dxa"/>
            <w:shd w:val="clear" w:color="auto" w:fill="auto"/>
            <w:vAlign w:val="bottom"/>
          </w:tcPr>
          <w:p w14:paraId="790E24D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EA9627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3332646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F4213E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1502CBB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74D8E1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w:t>
            </w:r>
          </w:p>
        </w:tc>
        <w:tc>
          <w:tcPr>
            <w:tcW w:w="415" w:type="dxa"/>
            <w:shd w:val="clear" w:color="auto" w:fill="auto"/>
            <w:vAlign w:val="bottom"/>
          </w:tcPr>
          <w:p w14:paraId="65519A3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6962C3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32</w:t>
            </w:r>
          </w:p>
        </w:tc>
        <w:tc>
          <w:tcPr>
            <w:tcW w:w="415" w:type="dxa"/>
            <w:shd w:val="clear" w:color="auto" w:fill="auto"/>
            <w:vAlign w:val="bottom"/>
          </w:tcPr>
          <w:p w14:paraId="4A2AF39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CD0289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15</w:t>
            </w:r>
          </w:p>
        </w:tc>
        <w:tc>
          <w:tcPr>
            <w:tcW w:w="415" w:type="dxa"/>
            <w:shd w:val="clear" w:color="auto" w:fill="auto"/>
            <w:vAlign w:val="bottom"/>
          </w:tcPr>
          <w:p w14:paraId="08B149C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467F79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73921A5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7098E8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w:t>
            </w:r>
          </w:p>
        </w:tc>
        <w:tc>
          <w:tcPr>
            <w:tcW w:w="280" w:type="dxa"/>
            <w:shd w:val="clear" w:color="auto" w:fill="auto"/>
            <w:vAlign w:val="bottom"/>
          </w:tcPr>
          <w:p w14:paraId="54AE259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7E5DDF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281" w:type="dxa"/>
            <w:shd w:val="clear" w:color="auto" w:fill="auto"/>
            <w:vAlign w:val="bottom"/>
          </w:tcPr>
          <w:p w14:paraId="08801B3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5A14E2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7</w:t>
            </w:r>
          </w:p>
        </w:tc>
        <w:tc>
          <w:tcPr>
            <w:tcW w:w="281" w:type="dxa"/>
            <w:shd w:val="clear" w:color="auto" w:fill="auto"/>
            <w:vAlign w:val="bottom"/>
          </w:tcPr>
          <w:p w14:paraId="083FC5A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18D38F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8</w:t>
            </w:r>
          </w:p>
        </w:tc>
        <w:tc>
          <w:tcPr>
            <w:tcW w:w="415" w:type="dxa"/>
            <w:shd w:val="clear" w:color="auto" w:fill="auto"/>
            <w:vAlign w:val="bottom"/>
          </w:tcPr>
          <w:p w14:paraId="71CFD55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D375FF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606A458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67FB077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108</w:t>
            </w:r>
          </w:p>
        </w:tc>
        <w:tc>
          <w:tcPr>
            <w:tcW w:w="504" w:type="dxa"/>
            <w:shd w:val="clear" w:color="auto" w:fill="auto"/>
            <w:vAlign w:val="bottom"/>
          </w:tcPr>
          <w:p w14:paraId="245B3B6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257AD2D6" w14:textId="77777777" w:rsidTr="004B7D28">
        <w:trPr>
          <w:trHeight w:val="240"/>
          <w:jc w:val="center"/>
        </w:trPr>
        <w:tc>
          <w:tcPr>
            <w:tcW w:w="1173" w:type="dxa"/>
            <w:shd w:val="clear" w:color="auto" w:fill="auto"/>
          </w:tcPr>
          <w:p w14:paraId="6781DB8B"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BD04640"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0023EE8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26</w:t>
            </w:r>
          </w:p>
        </w:tc>
        <w:tc>
          <w:tcPr>
            <w:tcW w:w="415" w:type="dxa"/>
            <w:shd w:val="clear" w:color="auto" w:fill="auto"/>
            <w:vAlign w:val="bottom"/>
          </w:tcPr>
          <w:p w14:paraId="7D826C7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2" w:type="dxa"/>
            <w:shd w:val="clear" w:color="auto" w:fill="auto"/>
            <w:vAlign w:val="bottom"/>
          </w:tcPr>
          <w:p w14:paraId="0F87C64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415" w:type="dxa"/>
            <w:shd w:val="clear" w:color="auto" w:fill="auto"/>
            <w:vAlign w:val="bottom"/>
          </w:tcPr>
          <w:p w14:paraId="66CE911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DA136D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415" w:type="dxa"/>
            <w:shd w:val="clear" w:color="auto" w:fill="auto"/>
            <w:vAlign w:val="bottom"/>
          </w:tcPr>
          <w:p w14:paraId="4CC27A6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BDE8B2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20</w:t>
            </w:r>
          </w:p>
        </w:tc>
        <w:tc>
          <w:tcPr>
            <w:tcW w:w="415" w:type="dxa"/>
            <w:shd w:val="clear" w:color="auto" w:fill="auto"/>
            <w:vAlign w:val="bottom"/>
          </w:tcPr>
          <w:p w14:paraId="038D007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3573F3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w:t>
            </w:r>
          </w:p>
        </w:tc>
        <w:tc>
          <w:tcPr>
            <w:tcW w:w="415" w:type="dxa"/>
            <w:shd w:val="clear" w:color="auto" w:fill="auto"/>
            <w:vAlign w:val="bottom"/>
          </w:tcPr>
          <w:p w14:paraId="5520784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9B3BD3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5F6FF83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592707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10</w:t>
            </w:r>
          </w:p>
        </w:tc>
        <w:tc>
          <w:tcPr>
            <w:tcW w:w="415" w:type="dxa"/>
            <w:shd w:val="clear" w:color="auto" w:fill="auto"/>
            <w:vAlign w:val="bottom"/>
          </w:tcPr>
          <w:p w14:paraId="3DF20D5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2" w:type="dxa"/>
            <w:shd w:val="clear" w:color="auto" w:fill="auto"/>
            <w:vAlign w:val="bottom"/>
          </w:tcPr>
          <w:p w14:paraId="09F71A6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19</w:t>
            </w:r>
          </w:p>
        </w:tc>
        <w:tc>
          <w:tcPr>
            <w:tcW w:w="415" w:type="dxa"/>
            <w:shd w:val="clear" w:color="auto" w:fill="auto"/>
            <w:vAlign w:val="bottom"/>
          </w:tcPr>
          <w:p w14:paraId="67BC99B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960DE9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48</w:t>
            </w:r>
          </w:p>
        </w:tc>
        <w:tc>
          <w:tcPr>
            <w:tcW w:w="280" w:type="dxa"/>
            <w:shd w:val="clear" w:color="auto" w:fill="auto"/>
            <w:vAlign w:val="bottom"/>
          </w:tcPr>
          <w:p w14:paraId="2447FEA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2" w:type="dxa"/>
            <w:shd w:val="clear" w:color="auto" w:fill="auto"/>
            <w:vAlign w:val="bottom"/>
          </w:tcPr>
          <w:p w14:paraId="7902190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22</w:t>
            </w:r>
          </w:p>
        </w:tc>
        <w:tc>
          <w:tcPr>
            <w:tcW w:w="281" w:type="dxa"/>
            <w:shd w:val="clear" w:color="auto" w:fill="auto"/>
            <w:vAlign w:val="bottom"/>
          </w:tcPr>
          <w:p w14:paraId="6087D84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680B31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17</w:t>
            </w:r>
          </w:p>
        </w:tc>
        <w:tc>
          <w:tcPr>
            <w:tcW w:w="281" w:type="dxa"/>
            <w:shd w:val="clear" w:color="auto" w:fill="auto"/>
            <w:vAlign w:val="bottom"/>
          </w:tcPr>
          <w:p w14:paraId="22638C5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2" w:type="dxa"/>
            <w:shd w:val="clear" w:color="auto" w:fill="auto"/>
            <w:vAlign w:val="bottom"/>
          </w:tcPr>
          <w:p w14:paraId="600CB42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35</w:t>
            </w:r>
          </w:p>
        </w:tc>
        <w:tc>
          <w:tcPr>
            <w:tcW w:w="415" w:type="dxa"/>
            <w:shd w:val="clear" w:color="auto" w:fill="auto"/>
            <w:vAlign w:val="bottom"/>
          </w:tcPr>
          <w:p w14:paraId="626863B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9C5F64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15</w:t>
            </w:r>
          </w:p>
        </w:tc>
        <w:tc>
          <w:tcPr>
            <w:tcW w:w="416" w:type="dxa"/>
            <w:shd w:val="clear" w:color="auto" w:fill="auto"/>
            <w:vAlign w:val="bottom"/>
          </w:tcPr>
          <w:p w14:paraId="1A863F1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2B2E1BE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248</w:t>
            </w:r>
          </w:p>
        </w:tc>
        <w:tc>
          <w:tcPr>
            <w:tcW w:w="504" w:type="dxa"/>
            <w:shd w:val="clear" w:color="auto" w:fill="auto"/>
            <w:vAlign w:val="bottom"/>
          </w:tcPr>
          <w:p w14:paraId="22F17DF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8</w:t>
            </w:r>
          </w:p>
        </w:tc>
      </w:tr>
      <w:tr w:rsidR="002F3446" w:rsidRPr="004B7D28" w14:paraId="2E383844" w14:textId="77777777" w:rsidTr="004B7D28">
        <w:trPr>
          <w:trHeight w:val="240"/>
          <w:jc w:val="center"/>
        </w:trPr>
        <w:tc>
          <w:tcPr>
            <w:tcW w:w="1173" w:type="dxa"/>
            <w:shd w:val="clear" w:color="auto" w:fill="auto"/>
          </w:tcPr>
          <w:p w14:paraId="73F72E9C"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Nhlangano</w:t>
            </w:r>
          </w:p>
        </w:tc>
        <w:tc>
          <w:tcPr>
            <w:tcW w:w="1003" w:type="dxa"/>
            <w:shd w:val="clear" w:color="auto" w:fill="auto"/>
            <w:vAlign w:val="bottom"/>
          </w:tcPr>
          <w:p w14:paraId="6CC412D3"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3913281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2EF66C9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22" w:type="dxa"/>
            <w:shd w:val="clear" w:color="auto" w:fill="auto"/>
            <w:vAlign w:val="bottom"/>
          </w:tcPr>
          <w:p w14:paraId="3EB10CC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10</w:t>
            </w:r>
          </w:p>
        </w:tc>
        <w:tc>
          <w:tcPr>
            <w:tcW w:w="415" w:type="dxa"/>
            <w:shd w:val="clear" w:color="auto" w:fill="auto"/>
            <w:vAlign w:val="bottom"/>
          </w:tcPr>
          <w:p w14:paraId="294467B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04CAD0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17</w:t>
            </w:r>
          </w:p>
        </w:tc>
        <w:tc>
          <w:tcPr>
            <w:tcW w:w="415" w:type="dxa"/>
            <w:shd w:val="clear" w:color="auto" w:fill="auto"/>
            <w:vAlign w:val="bottom"/>
          </w:tcPr>
          <w:p w14:paraId="5895D60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741B6F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w:t>
            </w:r>
          </w:p>
        </w:tc>
        <w:tc>
          <w:tcPr>
            <w:tcW w:w="415" w:type="dxa"/>
            <w:shd w:val="clear" w:color="auto" w:fill="auto"/>
            <w:vAlign w:val="bottom"/>
          </w:tcPr>
          <w:p w14:paraId="7F161B4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0E21F11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33</w:t>
            </w:r>
          </w:p>
        </w:tc>
        <w:tc>
          <w:tcPr>
            <w:tcW w:w="415" w:type="dxa"/>
            <w:shd w:val="clear" w:color="auto" w:fill="auto"/>
            <w:vAlign w:val="bottom"/>
          </w:tcPr>
          <w:p w14:paraId="472B38C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02EFFD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0618CB9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00484C5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70A4395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7393CE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31</w:t>
            </w:r>
          </w:p>
        </w:tc>
        <w:tc>
          <w:tcPr>
            <w:tcW w:w="415" w:type="dxa"/>
            <w:shd w:val="clear" w:color="auto" w:fill="auto"/>
            <w:vAlign w:val="bottom"/>
          </w:tcPr>
          <w:p w14:paraId="19E2B19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8C43D8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0B7A5DE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07167A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19</w:t>
            </w:r>
          </w:p>
        </w:tc>
        <w:tc>
          <w:tcPr>
            <w:tcW w:w="281" w:type="dxa"/>
            <w:shd w:val="clear" w:color="auto" w:fill="auto"/>
            <w:vAlign w:val="bottom"/>
          </w:tcPr>
          <w:p w14:paraId="49A2010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70E4C8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2A9A887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573457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24</w:t>
            </w:r>
          </w:p>
        </w:tc>
        <w:tc>
          <w:tcPr>
            <w:tcW w:w="415" w:type="dxa"/>
            <w:shd w:val="clear" w:color="auto" w:fill="auto"/>
            <w:vAlign w:val="bottom"/>
          </w:tcPr>
          <w:p w14:paraId="323D554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5FC62B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16</w:t>
            </w:r>
          </w:p>
        </w:tc>
        <w:tc>
          <w:tcPr>
            <w:tcW w:w="416" w:type="dxa"/>
            <w:shd w:val="clear" w:color="auto" w:fill="auto"/>
            <w:vAlign w:val="bottom"/>
          </w:tcPr>
          <w:p w14:paraId="6E64315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14C4CFA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169</w:t>
            </w:r>
          </w:p>
        </w:tc>
        <w:tc>
          <w:tcPr>
            <w:tcW w:w="504" w:type="dxa"/>
            <w:shd w:val="clear" w:color="auto" w:fill="auto"/>
            <w:vAlign w:val="bottom"/>
          </w:tcPr>
          <w:p w14:paraId="5D5F5B2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r>
      <w:tr w:rsidR="002F3446" w:rsidRPr="004B7D28" w14:paraId="5CCCD581" w14:textId="77777777" w:rsidTr="004B7D28">
        <w:trPr>
          <w:trHeight w:val="240"/>
          <w:jc w:val="center"/>
        </w:trPr>
        <w:tc>
          <w:tcPr>
            <w:tcW w:w="1173" w:type="dxa"/>
            <w:shd w:val="clear" w:color="auto" w:fill="auto"/>
          </w:tcPr>
          <w:p w14:paraId="3DD3476B"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D67AEFB"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DB0CE9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39</w:t>
            </w:r>
          </w:p>
        </w:tc>
        <w:tc>
          <w:tcPr>
            <w:tcW w:w="415" w:type="dxa"/>
            <w:shd w:val="clear" w:color="auto" w:fill="auto"/>
            <w:vAlign w:val="bottom"/>
          </w:tcPr>
          <w:p w14:paraId="42F256F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2" w:type="dxa"/>
            <w:shd w:val="clear" w:color="auto" w:fill="auto"/>
            <w:vAlign w:val="bottom"/>
          </w:tcPr>
          <w:p w14:paraId="6600037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27</w:t>
            </w:r>
          </w:p>
        </w:tc>
        <w:tc>
          <w:tcPr>
            <w:tcW w:w="415" w:type="dxa"/>
            <w:shd w:val="clear" w:color="auto" w:fill="auto"/>
            <w:vAlign w:val="bottom"/>
          </w:tcPr>
          <w:p w14:paraId="2992117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3B4301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13</w:t>
            </w:r>
          </w:p>
        </w:tc>
        <w:tc>
          <w:tcPr>
            <w:tcW w:w="415" w:type="dxa"/>
            <w:shd w:val="clear" w:color="auto" w:fill="auto"/>
            <w:vAlign w:val="bottom"/>
          </w:tcPr>
          <w:p w14:paraId="12A6790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77D55F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w:t>
            </w:r>
          </w:p>
        </w:tc>
        <w:tc>
          <w:tcPr>
            <w:tcW w:w="415" w:type="dxa"/>
            <w:shd w:val="clear" w:color="auto" w:fill="auto"/>
            <w:vAlign w:val="bottom"/>
          </w:tcPr>
          <w:p w14:paraId="3E56969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ADC778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16E31B6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19E838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59288E5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03EA41B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4CE8626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A13B72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316518D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0E76141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280" w:type="dxa"/>
            <w:shd w:val="clear" w:color="auto" w:fill="auto"/>
            <w:vAlign w:val="bottom"/>
          </w:tcPr>
          <w:p w14:paraId="62EDB47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430E13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1" w:type="dxa"/>
            <w:shd w:val="clear" w:color="auto" w:fill="auto"/>
            <w:vAlign w:val="bottom"/>
          </w:tcPr>
          <w:p w14:paraId="723DE13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AF5BEB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1" w:type="dxa"/>
            <w:shd w:val="clear" w:color="auto" w:fill="auto"/>
            <w:vAlign w:val="bottom"/>
          </w:tcPr>
          <w:p w14:paraId="50A2541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E81AA0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4F6407E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B8F5E5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5623F9E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3D366D1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100</w:t>
            </w:r>
          </w:p>
        </w:tc>
        <w:tc>
          <w:tcPr>
            <w:tcW w:w="504" w:type="dxa"/>
            <w:shd w:val="clear" w:color="auto" w:fill="auto"/>
            <w:vAlign w:val="bottom"/>
          </w:tcPr>
          <w:p w14:paraId="6C037C8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r>
      <w:tr w:rsidR="002F3446" w:rsidRPr="004B7D28" w14:paraId="116470CF" w14:textId="77777777" w:rsidTr="004B7D28">
        <w:trPr>
          <w:trHeight w:val="240"/>
          <w:jc w:val="center"/>
        </w:trPr>
        <w:tc>
          <w:tcPr>
            <w:tcW w:w="1173" w:type="dxa"/>
            <w:shd w:val="clear" w:color="auto" w:fill="auto"/>
          </w:tcPr>
          <w:p w14:paraId="392791F3"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Malkerns</w:t>
            </w:r>
          </w:p>
        </w:tc>
        <w:tc>
          <w:tcPr>
            <w:tcW w:w="1003" w:type="dxa"/>
            <w:shd w:val="clear" w:color="auto" w:fill="auto"/>
            <w:vAlign w:val="bottom"/>
          </w:tcPr>
          <w:p w14:paraId="3E16FA2F"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1288ADE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085103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BCB49B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0D805D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A64D57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95DC6D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DA2F29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F4055D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22985D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33</w:t>
            </w:r>
          </w:p>
        </w:tc>
        <w:tc>
          <w:tcPr>
            <w:tcW w:w="415" w:type="dxa"/>
            <w:shd w:val="clear" w:color="auto" w:fill="auto"/>
            <w:vAlign w:val="bottom"/>
          </w:tcPr>
          <w:p w14:paraId="3E00BBE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D34B63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A3FA2D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656EEC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013AFA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E472FB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415" w:type="dxa"/>
            <w:shd w:val="clear" w:color="auto" w:fill="auto"/>
            <w:vAlign w:val="bottom"/>
          </w:tcPr>
          <w:p w14:paraId="0BFECF0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959457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0" w:type="dxa"/>
            <w:shd w:val="clear" w:color="auto" w:fill="auto"/>
            <w:vAlign w:val="bottom"/>
          </w:tcPr>
          <w:p w14:paraId="00C9CA3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8600C8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24</w:t>
            </w:r>
          </w:p>
        </w:tc>
        <w:tc>
          <w:tcPr>
            <w:tcW w:w="281" w:type="dxa"/>
            <w:shd w:val="clear" w:color="auto" w:fill="auto"/>
            <w:vAlign w:val="bottom"/>
          </w:tcPr>
          <w:p w14:paraId="77CD81B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1F72E2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1" w:type="dxa"/>
            <w:shd w:val="clear" w:color="auto" w:fill="auto"/>
            <w:vAlign w:val="bottom"/>
          </w:tcPr>
          <w:p w14:paraId="22B1E5E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DCEC6E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45</w:t>
            </w:r>
          </w:p>
        </w:tc>
        <w:tc>
          <w:tcPr>
            <w:tcW w:w="415" w:type="dxa"/>
            <w:shd w:val="clear" w:color="auto" w:fill="auto"/>
            <w:vAlign w:val="bottom"/>
          </w:tcPr>
          <w:p w14:paraId="20B19E4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910F3A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50</w:t>
            </w:r>
          </w:p>
        </w:tc>
        <w:tc>
          <w:tcPr>
            <w:tcW w:w="416" w:type="dxa"/>
            <w:shd w:val="clear" w:color="auto" w:fill="auto"/>
            <w:vAlign w:val="bottom"/>
          </w:tcPr>
          <w:p w14:paraId="7A5F8DC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3ECE014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166</w:t>
            </w:r>
          </w:p>
        </w:tc>
        <w:tc>
          <w:tcPr>
            <w:tcW w:w="504" w:type="dxa"/>
            <w:shd w:val="clear" w:color="auto" w:fill="auto"/>
            <w:vAlign w:val="bottom"/>
          </w:tcPr>
          <w:p w14:paraId="0013C47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06D9D187" w14:textId="77777777" w:rsidTr="004B7D28">
        <w:trPr>
          <w:trHeight w:val="240"/>
          <w:jc w:val="center"/>
        </w:trPr>
        <w:tc>
          <w:tcPr>
            <w:tcW w:w="1173" w:type="dxa"/>
            <w:shd w:val="clear" w:color="auto" w:fill="auto"/>
          </w:tcPr>
          <w:p w14:paraId="5548606F"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54A86266"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5AD3D62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415" w:type="dxa"/>
            <w:shd w:val="clear" w:color="auto" w:fill="auto"/>
            <w:vAlign w:val="bottom"/>
          </w:tcPr>
          <w:p w14:paraId="0BCB234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B1552D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w:t>
            </w:r>
          </w:p>
        </w:tc>
        <w:tc>
          <w:tcPr>
            <w:tcW w:w="415" w:type="dxa"/>
            <w:shd w:val="clear" w:color="auto" w:fill="auto"/>
            <w:vAlign w:val="bottom"/>
          </w:tcPr>
          <w:p w14:paraId="4C17686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390D2C0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95E147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9447EA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3BBFA4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D7D4A5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A98B4B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F594ED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70321B5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D50C4C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E9917A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22C241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271BE2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098CDA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1116B10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E920AD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33B6EE3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BDE77F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70AD4ED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3B58D1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6F21A8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0EF58F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693606D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58B0C4D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21</w:t>
            </w:r>
          </w:p>
        </w:tc>
        <w:tc>
          <w:tcPr>
            <w:tcW w:w="504" w:type="dxa"/>
            <w:shd w:val="clear" w:color="auto" w:fill="auto"/>
            <w:vAlign w:val="bottom"/>
          </w:tcPr>
          <w:p w14:paraId="107C2D1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62BF97B2" w14:textId="77777777" w:rsidTr="004B7D28">
        <w:trPr>
          <w:trHeight w:val="240"/>
          <w:jc w:val="center"/>
        </w:trPr>
        <w:tc>
          <w:tcPr>
            <w:tcW w:w="1173" w:type="dxa"/>
            <w:shd w:val="clear" w:color="auto" w:fill="auto"/>
          </w:tcPr>
          <w:p w14:paraId="6D47CE2E"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Menores</w:t>
            </w:r>
          </w:p>
        </w:tc>
        <w:tc>
          <w:tcPr>
            <w:tcW w:w="1003" w:type="dxa"/>
            <w:shd w:val="clear" w:color="auto" w:fill="auto"/>
            <w:vAlign w:val="bottom"/>
          </w:tcPr>
          <w:p w14:paraId="76BDA601"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649678C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38</w:t>
            </w:r>
          </w:p>
        </w:tc>
        <w:tc>
          <w:tcPr>
            <w:tcW w:w="415" w:type="dxa"/>
            <w:shd w:val="clear" w:color="auto" w:fill="auto"/>
            <w:vAlign w:val="bottom"/>
          </w:tcPr>
          <w:p w14:paraId="7BA3A92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09E297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5EA9BFD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3130FCB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w:t>
            </w:r>
          </w:p>
        </w:tc>
        <w:tc>
          <w:tcPr>
            <w:tcW w:w="415" w:type="dxa"/>
            <w:shd w:val="clear" w:color="auto" w:fill="auto"/>
            <w:vAlign w:val="bottom"/>
          </w:tcPr>
          <w:p w14:paraId="3F5AA92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418265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7D84BEE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89BE30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15</w:t>
            </w:r>
          </w:p>
        </w:tc>
        <w:tc>
          <w:tcPr>
            <w:tcW w:w="415" w:type="dxa"/>
            <w:shd w:val="clear" w:color="auto" w:fill="auto"/>
            <w:vAlign w:val="bottom"/>
          </w:tcPr>
          <w:p w14:paraId="3F61785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9531BB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245B217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71F678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6AD2D68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57D770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13</w:t>
            </w:r>
          </w:p>
        </w:tc>
        <w:tc>
          <w:tcPr>
            <w:tcW w:w="415" w:type="dxa"/>
            <w:shd w:val="clear" w:color="auto" w:fill="auto"/>
            <w:vAlign w:val="bottom"/>
          </w:tcPr>
          <w:p w14:paraId="294CFE9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09CF008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0" w:type="dxa"/>
            <w:shd w:val="clear" w:color="auto" w:fill="auto"/>
            <w:vAlign w:val="bottom"/>
          </w:tcPr>
          <w:p w14:paraId="65532A0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281491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281" w:type="dxa"/>
            <w:shd w:val="clear" w:color="auto" w:fill="auto"/>
            <w:vAlign w:val="bottom"/>
          </w:tcPr>
          <w:p w14:paraId="74DD76F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F2A588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1" w:type="dxa"/>
            <w:shd w:val="clear" w:color="auto" w:fill="auto"/>
            <w:vAlign w:val="bottom"/>
          </w:tcPr>
          <w:p w14:paraId="4693B2E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B43ED4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25</w:t>
            </w:r>
          </w:p>
        </w:tc>
        <w:tc>
          <w:tcPr>
            <w:tcW w:w="415" w:type="dxa"/>
            <w:shd w:val="clear" w:color="auto" w:fill="auto"/>
            <w:vAlign w:val="bottom"/>
          </w:tcPr>
          <w:p w14:paraId="67F201E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A3FB73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31</w:t>
            </w:r>
          </w:p>
        </w:tc>
        <w:tc>
          <w:tcPr>
            <w:tcW w:w="416" w:type="dxa"/>
            <w:shd w:val="clear" w:color="auto" w:fill="auto"/>
            <w:vAlign w:val="bottom"/>
          </w:tcPr>
          <w:p w14:paraId="09655B1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1064DA4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153</w:t>
            </w:r>
          </w:p>
        </w:tc>
        <w:tc>
          <w:tcPr>
            <w:tcW w:w="504" w:type="dxa"/>
            <w:shd w:val="clear" w:color="auto" w:fill="auto"/>
            <w:vAlign w:val="bottom"/>
          </w:tcPr>
          <w:p w14:paraId="0816838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49B5481F" w14:textId="77777777" w:rsidTr="004B7D28">
        <w:trPr>
          <w:trHeight w:val="240"/>
          <w:jc w:val="center"/>
        </w:trPr>
        <w:tc>
          <w:tcPr>
            <w:tcW w:w="1173" w:type="dxa"/>
            <w:shd w:val="clear" w:color="auto" w:fill="auto"/>
          </w:tcPr>
          <w:p w14:paraId="6B2B6B77"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BC6B255"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10B45BB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29</w:t>
            </w:r>
          </w:p>
        </w:tc>
        <w:tc>
          <w:tcPr>
            <w:tcW w:w="415" w:type="dxa"/>
            <w:shd w:val="clear" w:color="auto" w:fill="auto"/>
            <w:vAlign w:val="bottom"/>
          </w:tcPr>
          <w:p w14:paraId="722E760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B72FDD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8</w:t>
            </w:r>
          </w:p>
        </w:tc>
        <w:tc>
          <w:tcPr>
            <w:tcW w:w="415" w:type="dxa"/>
            <w:shd w:val="clear" w:color="auto" w:fill="auto"/>
            <w:vAlign w:val="bottom"/>
          </w:tcPr>
          <w:p w14:paraId="0581723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20819C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w:t>
            </w:r>
          </w:p>
        </w:tc>
        <w:tc>
          <w:tcPr>
            <w:tcW w:w="415" w:type="dxa"/>
            <w:shd w:val="clear" w:color="auto" w:fill="auto"/>
            <w:vAlign w:val="bottom"/>
          </w:tcPr>
          <w:p w14:paraId="1BD1A0B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40E5F0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46602FE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31AE97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6A7B62A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A858F2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10D1416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6C7DB4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7C33DCC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CA8A72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1D21C20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331CB92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6FF781E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54057D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1077690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0048CF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59A13A7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94C094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50C7E7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B5BC83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2B1C8F9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01BC804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58</w:t>
            </w:r>
          </w:p>
        </w:tc>
        <w:tc>
          <w:tcPr>
            <w:tcW w:w="504" w:type="dxa"/>
            <w:shd w:val="clear" w:color="auto" w:fill="auto"/>
            <w:vAlign w:val="bottom"/>
          </w:tcPr>
          <w:p w14:paraId="3790D12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69E61A7E" w14:textId="77777777" w:rsidTr="004B7D28">
        <w:trPr>
          <w:trHeight w:val="240"/>
          <w:jc w:val="center"/>
        </w:trPr>
        <w:tc>
          <w:tcPr>
            <w:tcW w:w="1173" w:type="dxa"/>
            <w:shd w:val="clear" w:color="auto" w:fill="auto"/>
          </w:tcPr>
          <w:p w14:paraId="4A9CB483"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Mawelawela</w:t>
            </w:r>
          </w:p>
        </w:tc>
        <w:tc>
          <w:tcPr>
            <w:tcW w:w="1003" w:type="dxa"/>
            <w:shd w:val="clear" w:color="auto" w:fill="auto"/>
            <w:vAlign w:val="bottom"/>
          </w:tcPr>
          <w:p w14:paraId="78C5EAF7"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BD3FCB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E92E36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42AC7F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846887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23" w:type="dxa"/>
            <w:shd w:val="clear" w:color="auto" w:fill="auto"/>
            <w:vAlign w:val="bottom"/>
          </w:tcPr>
          <w:p w14:paraId="54EE952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FDDA58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37</w:t>
            </w:r>
          </w:p>
        </w:tc>
        <w:tc>
          <w:tcPr>
            <w:tcW w:w="422" w:type="dxa"/>
            <w:shd w:val="clear" w:color="auto" w:fill="auto"/>
            <w:vAlign w:val="bottom"/>
          </w:tcPr>
          <w:p w14:paraId="552519F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0B63043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40</w:t>
            </w:r>
          </w:p>
        </w:tc>
        <w:tc>
          <w:tcPr>
            <w:tcW w:w="423" w:type="dxa"/>
            <w:shd w:val="clear" w:color="auto" w:fill="auto"/>
            <w:vAlign w:val="bottom"/>
          </w:tcPr>
          <w:p w14:paraId="70A5446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0F3E643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25</w:t>
            </w:r>
          </w:p>
        </w:tc>
        <w:tc>
          <w:tcPr>
            <w:tcW w:w="422" w:type="dxa"/>
            <w:shd w:val="clear" w:color="auto" w:fill="auto"/>
            <w:vAlign w:val="bottom"/>
          </w:tcPr>
          <w:p w14:paraId="67972D0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DA7555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423" w:type="dxa"/>
            <w:shd w:val="clear" w:color="auto" w:fill="auto"/>
            <w:vAlign w:val="bottom"/>
          </w:tcPr>
          <w:p w14:paraId="07819E6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2A5DCC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27</w:t>
            </w:r>
          </w:p>
        </w:tc>
        <w:tc>
          <w:tcPr>
            <w:tcW w:w="422" w:type="dxa"/>
            <w:shd w:val="clear" w:color="auto" w:fill="auto"/>
            <w:vAlign w:val="bottom"/>
          </w:tcPr>
          <w:p w14:paraId="0013D3E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3B5FAD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30</w:t>
            </w:r>
          </w:p>
        </w:tc>
        <w:tc>
          <w:tcPr>
            <w:tcW w:w="423" w:type="dxa"/>
            <w:shd w:val="clear" w:color="auto" w:fill="auto"/>
            <w:vAlign w:val="bottom"/>
          </w:tcPr>
          <w:p w14:paraId="47642E5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6951D3B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334695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0CB97E6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22" w:type="dxa"/>
            <w:shd w:val="clear" w:color="auto" w:fill="auto"/>
            <w:vAlign w:val="bottom"/>
          </w:tcPr>
          <w:p w14:paraId="4333FD4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3C8984C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2B77C9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434875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20</w:t>
            </w:r>
          </w:p>
        </w:tc>
        <w:tc>
          <w:tcPr>
            <w:tcW w:w="422" w:type="dxa"/>
            <w:shd w:val="clear" w:color="auto" w:fill="auto"/>
            <w:vAlign w:val="bottom"/>
          </w:tcPr>
          <w:p w14:paraId="7E38516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5197832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w:t>
            </w:r>
          </w:p>
        </w:tc>
        <w:tc>
          <w:tcPr>
            <w:tcW w:w="612" w:type="dxa"/>
            <w:shd w:val="clear" w:color="auto" w:fill="auto"/>
            <w:vAlign w:val="bottom"/>
          </w:tcPr>
          <w:p w14:paraId="3C8F6BE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504" w:type="dxa"/>
            <w:shd w:val="clear" w:color="auto" w:fill="auto"/>
            <w:vAlign w:val="bottom"/>
          </w:tcPr>
          <w:p w14:paraId="652C272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206</w:t>
            </w:r>
          </w:p>
        </w:tc>
      </w:tr>
      <w:tr w:rsidR="002F3446" w:rsidRPr="004B7D28" w14:paraId="6D99CC68" w14:textId="77777777" w:rsidTr="004B7D28">
        <w:trPr>
          <w:trHeight w:val="240"/>
          <w:jc w:val="center"/>
        </w:trPr>
        <w:tc>
          <w:tcPr>
            <w:tcW w:w="1173" w:type="dxa"/>
            <w:shd w:val="clear" w:color="auto" w:fill="auto"/>
          </w:tcPr>
          <w:p w14:paraId="3B933721"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19B6C149"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1321CE4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2F2916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8</w:t>
            </w:r>
          </w:p>
        </w:tc>
        <w:tc>
          <w:tcPr>
            <w:tcW w:w="422" w:type="dxa"/>
            <w:shd w:val="clear" w:color="auto" w:fill="auto"/>
            <w:vAlign w:val="bottom"/>
          </w:tcPr>
          <w:p w14:paraId="7EC18EB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28DAC7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8</w:t>
            </w:r>
          </w:p>
        </w:tc>
        <w:tc>
          <w:tcPr>
            <w:tcW w:w="423" w:type="dxa"/>
            <w:shd w:val="clear" w:color="auto" w:fill="auto"/>
            <w:vAlign w:val="bottom"/>
          </w:tcPr>
          <w:p w14:paraId="701E604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860076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22" w:type="dxa"/>
            <w:shd w:val="clear" w:color="auto" w:fill="auto"/>
            <w:vAlign w:val="bottom"/>
          </w:tcPr>
          <w:p w14:paraId="7708566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5E692E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3" w:type="dxa"/>
            <w:shd w:val="clear" w:color="auto" w:fill="auto"/>
            <w:vAlign w:val="bottom"/>
          </w:tcPr>
          <w:p w14:paraId="499F068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74CA5BF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2379E7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7AC67BC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B86EDD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725E15B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2" w:type="dxa"/>
            <w:shd w:val="clear" w:color="auto" w:fill="auto"/>
            <w:vAlign w:val="bottom"/>
          </w:tcPr>
          <w:p w14:paraId="1E73B61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81D7B9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E1AB3D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6171CEC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6160DB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77182CF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583097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3F0F7B3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FF7BEF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E668BA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F07A7A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13B6CD5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66F0543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504" w:type="dxa"/>
            <w:shd w:val="clear" w:color="auto" w:fill="auto"/>
            <w:vAlign w:val="bottom"/>
          </w:tcPr>
          <w:p w14:paraId="2CDB215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25</w:t>
            </w:r>
          </w:p>
        </w:tc>
      </w:tr>
      <w:tr w:rsidR="002F3446" w:rsidRPr="004B7D28" w14:paraId="4D775CFC" w14:textId="77777777" w:rsidTr="004B7D28">
        <w:trPr>
          <w:trHeight w:val="240"/>
          <w:jc w:val="center"/>
        </w:trPr>
        <w:tc>
          <w:tcPr>
            <w:tcW w:w="1173" w:type="dxa"/>
            <w:shd w:val="clear" w:color="auto" w:fill="auto"/>
          </w:tcPr>
          <w:p w14:paraId="4043A386"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Big bend</w:t>
            </w:r>
          </w:p>
        </w:tc>
        <w:tc>
          <w:tcPr>
            <w:tcW w:w="1003" w:type="dxa"/>
            <w:shd w:val="clear" w:color="auto" w:fill="auto"/>
            <w:vAlign w:val="bottom"/>
          </w:tcPr>
          <w:p w14:paraId="7DE51B53"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956429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129</w:t>
            </w:r>
          </w:p>
        </w:tc>
        <w:tc>
          <w:tcPr>
            <w:tcW w:w="415" w:type="dxa"/>
            <w:shd w:val="clear" w:color="auto" w:fill="auto"/>
            <w:vAlign w:val="bottom"/>
          </w:tcPr>
          <w:p w14:paraId="5D44F25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2" w:type="dxa"/>
            <w:shd w:val="clear" w:color="auto" w:fill="auto"/>
            <w:vAlign w:val="bottom"/>
          </w:tcPr>
          <w:p w14:paraId="3911035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45</w:t>
            </w:r>
          </w:p>
        </w:tc>
        <w:tc>
          <w:tcPr>
            <w:tcW w:w="415" w:type="dxa"/>
            <w:shd w:val="clear" w:color="auto" w:fill="auto"/>
            <w:vAlign w:val="bottom"/>
          </w:tcPr>
          <w:p w14:paraId="5CBADCE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23" w:type="dxa"/>
            <w:shd w:val="clear" w:color="auto" w:fill="auto"/>
            <w:vAlign w:val="bottom"/>
          </w:tcPr>
          <w:p w14:paraId="07B8724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29</w:t>
            </w:r>
          </w:p>
        </w:tc>
        <w:tc>
          <w:tcPr>
            <w:tcW w:w="415" w:type="dxa"/>
            <w:shd w:val="clear" w:color="auto" w:fill="auto"/>
            <w:vAlign w:val="bottom"/>
          </w:tcPr>
          <w:p w14:paraId="4A045BF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448F49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415" w:type="dxa"/>
            <w:shd w:val="clear" w:color="auto" w:fill="auto"/>
            <w:vAlign w:val="bottom"/>
          </w:tcPr>
          <w:p w14:paraId="1DDC00E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C1A57C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8</w:t>
            </w:r>
          </w:p>
        </w:tc>
        <w:tc>
          <w:tcPr>
            <w:tcW w:w="415" w:type="dxa"/>
            <w:shd w:val="clear" w:color="auto" w:fill="auto"/>
            <w:vAlign w:val="bottom"/>
          </w:tcPr>
          <w:p w14:paraId="39A7702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786346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2294272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8AF130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5F79EA2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318C89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8D4FED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E411C6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280" w:type="dxa"/>
            <w:shd w:val="clear" w:color="auto" w:fill="auto"/>
            <w:vAlign w:val="bottom"/>
          </w:tcPr>
          <w:p w14:paraId="12EA776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7F36CC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1" w:type="dxa"/>
            <w:shd w:val="clear" w:color="auto" w:fill="auto"/>
            <w:vAlign w:val="bottom"/>
          </w:tcPr>
          <w:p w14:paraId="60A1F22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FD2A6E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281" w:type="dxa"/>
            <w:shd w:val="clear" w:color="auto" w:fill="auto"/>
            <w:vAlign w:val="bottom"/>
          </w:tcPr>
          <w:p w14:paraId="0F5A516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6F2841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70C2106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FFBA25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w:t>
            </w:r>
          </w:p>
        </w:tc>
        <w:tc>
          <w:tcPr>
            <w:tcW w:w="416" w:type="dxa"/>
            <w:shd w:val="clear" w:color="auto" w:fill="auto"/>
            <w:vAlign w:val="bottom"/>
          </w:tcPr>
          <w:p w14:paraId="538FF7E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5525AB3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250</w:t>
            </w:r>
          </w:p>
        </w:tc>
        <w:tc>
          <w:tcPr>
            <w:tcW w:w="504" w:type="dxa"/>
            <w:shd w:val="clear" w:color="auto" w:fill="auto"/>
            <w:vAlign w:val="bottom"/>
          </w:tcPr>
          <w:p w14:paraId="2126181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r>
      <w:tr w:rsidR="002F3446" w:rsidRPr="004B7D28" w14:paraId="0BFFF4CC" w14:textId="77777777" w:rsidTr="004B7D28">
        <w:trPr>
          <w:trHeight w:val="240"/>
          <w:jc w:val="center"/>
        </w:trPr>
        <w:tc>
          <w:tcPr>
            <w:tcW w:w="1173" w:type="dxa"/>
            <w:shd w:val="clear" w:color="auto" w:fill="auto"/>
          </w:tcPr>
          <w:p w14:paraId="77370A95"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159DEA92"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663CA10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55</w:t>
            </w:r>
          </w:p>
        </w:tc>
        <w:tc>
          <w:tcPr>
            <w:tcW w:w="415" w:type="dxa"/>
            <w:shd w:val="clear" w:color="auto" w:fill="auto"/>
            <w:vAlign w:val="bottom"/>
          </w:tcPr>
          <w:p w14:paraId="3EF9858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w:t>
            </w:r>
          </w:p>
        </w:tc>
        <w:tc>
          <w:tcPr>
            <w:tcW w:w="422" w:type="dxa"/>
            <w:shd w:val="clear" w:color="auto" w:fill="auto"/>
            <w:vAlign w:val="bottom"/>
          </w:tcPr>
          <w:p w14:paraId="0584173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29</w:t>
            </w:r>
          </w:p>
        </w:tc>
        <w:tc>
          <w:tcPr>
            <w:tcW w:w="415" w:type="dxa"/>
            <w:shd w:val="clear" w:color="auto" w:fill="auto"/>
            <w:vAlign w:val="bottom"/>
          </w:tcPr>
          <w:p w14:paraId="377B289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23" w:type="dxa"/>
            <w:shd w:val="clear" w:color="auto" w:fill="auto"/>
            <w:vAlign w:val="bottom"/>
          </w:tcPr>
          <w:p w14:paraId="0AD0142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w:t>
            </w:r>
          </w:p>
        </w:tc>
        <w:tc>
          <w:tcPr>
            <w:tcW w:w="415" w:type="dxa"/>
            <w:shd w:val="clear" w:color="auto" w:fill="auto"/>
            <w:vAlign w:val="bottom"/>
          </w:tcPr>
          <w:p w14:paraId="6BA0D41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3F610C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61EDD38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BD9590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5C386F9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C1D501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7</w:t>
            </w:r>
          </w:p>
        </w:tc>
        <w:tc>
          <w:tcPr>
            <w:tcW w:w="415" w:type="dxa"/>
            <w:shd w:val="clear" w:color="auto" w:fill="auto"/>
            <w:vAlign w:val="bottom"/>
          </w:tcPr>
          <w:p w14:paraId="0B97501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46E8370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5593FBF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936B05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218B40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8BE6A7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0" w:type="dxa"/>
            <w:shd w:val="clear" w:color="auto" w:fill="auto"/>
            <w:vAlign w:val="bottom"/>
          </w:tcPr>
          <w:p w14:paraId="3C0865B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9325CA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0C19E16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7E887E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0EB37DB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6E9CD0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226BB50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90C907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6" w:type="dxa"/>
            <w:shd w:val="clear" w:color="auto" w:fill="auto"/>
            <w:vAlign w:val="bottom"/>
          </w:tcPr>
          <w:p w14:paraId="120E93D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544AC04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113</w:t>
            </w:r>
          </w:p>
        </w:tc>
        <w:tc>
          <w:tcPr>
            <w:tcW w:w="504" w:type="dxa"/>
            <w:shd w:val="clear" w:color="auto" w:fill="auto"/>
            <w:vAlign w:val="bottom"/>
          </w:tcPr>
          <w:p w14:paraId="52BF327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8</w:t>
            </w:r>
          </w:p>
        </w:tc>
      </w:tr>
      <w:tr w:rsidR="002F3446" w:rsidRPr="004B7D28" w14:paraId="0B8C6039" w14:textId="77777777" w:rsidTr="004B7D28">
        <w:trPr>
          <w:trHeight w:val="240"/>
          <w:jc w:val="center"/>
        </w:trPr>
        <w:tc>
          <w:tcPr>
            <w:tcW w:w="1173" w:type="dxa"/>
            <w:shd w:val="clear" w:color="auto" w:fill="auto"/>
          </w:tcPr>
          <w:p w14:paraId="755EE95B" w14:textId="1EB4B5E3"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Pigg</w:t>
            </w:r>
            <w:r w:rsidR="00765167">
              <w:rPr>
                <w:sz w:val="18"/>
                <w:lang w:val="es-ES_tradnl"/>
              </w:rPr>
              <w:t>’</w:t>
            </w:r>
            <w:r w:rsidRPr="004B7D28">
              <w:rPr>
                <w:sz w:val="18"/>
                <w:lang w:val="es-ES_tradnl"/>
              </w:rPr>
              <w:t>s peak</w:t>
            </w:r>
          </w:p>
        </w:tc>
        <w:tc>
          <w:tcPr>
            <w:tcW w:w="1003" w:type="dxa"/>
            <w:shd w:val="clear" w:color="auto" w:fill="auto"/>
            <w:vAlign w:val="bottom"/>
          </w:tcPr>
          <w:p w14:paraId="552B518D"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79E4740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140</w:t>
            </w:r>
          </w:p>
        </w:tc>
        <w:tc>
          <w:tcPr>
            <w:tcW w:w="415" w:type="dxa"/>
            <w:shd w:val="clear" w:color="auto" w:fill="auto"/>
            <w:vAlign w:val="bottom"/>
          </w:tcPr>
          <w:p w14:paraId="4C44EAC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22" w:type="dxa"/>
            <w:shd w:val="clear" w:color="auto" w:fill="auto"/>
            <w:vAlign w:val="bottom"/>
          </w:tcPr>
          <w:p w14:paraId="0AF0401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43</w:t>
            </w:r>
          </w:p>
        </w:tc>
        <w:tc>
          <w:tcPr>
            <w:tcW w:w="415" w:type="dxa"/>
            <w:shd w:val="clear" w:color="auto" w:fill="auto"/>
            <w:vAlign w:val="bottom"/>
          </w:tcPr>
          <w:p w14:paraId="3DD7A41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23" w:type="dxa"/>
            <w:shd w:val="clear" w:color="auto" w:fill="auto"/>
            <w:vAlign w:val="bottom"/>
          </w:tcPr>
          <w:p w14:paraId="14BF229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51</w:t>
            </w:r>
          </w:p>
        </w:tc>
        <w:tc>
          <w:tcPr>
            <w:tcW w:w="415" w:type="dxa"/>
            <w:shd w:val="clear" w:color="auto" w:fill="auto"/>
            <w:vAlign w:val="bottom"/>
          </w:tcPr>
          <w:p w14:paraId="039E7D4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237F94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w:t>
            </w:r>
          </w:p>
        </w:tc>
        <w:tc>
          <w:tcPr>
            <w:tcW w:w="415" w:type="dxa"/>
            <w:shd w:val="clear" w:color="auto" w:fill="auto"/>
            <w:vAlign w:val="bottom"/>
          </w:tcPr>
          <w:p w14:paraId="6862403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C46D69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13</w:t>
            </w:r>
          </w:p>
        </w:tc>
        <w:tc>
          <w:tcPr>
            <w:tcW w:w="415" w:type="dxa"/>
            <w:shd w:val="clear" w:color="auto" w:fill="auto"/>
            <w:vAlign w:val="bottom"/>
          </w:tcPr>
          <w:p w14:paraId="64A38A2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0F769C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EA119C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566F37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997B01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B4C411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076A198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0C62016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26DD5A9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4E9EC5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6D1D6F8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D4C22F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0CE591D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E184BC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520025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80760E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6E1E7EA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22EE822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258</w:t>
            </w:r>
          </w:p>
        </w:tc>
        <w:tc>
          <w:tcPr>
            <w:tcW w:w="504" w:type="dxa"/>
            <w:shd w:val="clear" w:color="auto" w:fill="auto"/>
            <w:vAlign w:val="bottom"/>
          </w:tcPr>
          <w:p w14:paraId="3302BFF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r>
      <w:tr w:rsidR="002F3446" w:rsidRPr="004B7D28" w14:paraId="158E79E1" w14:textId="77777777" w:rsidTr="004B7D28">
        <w:trPr>
          <w:trHeight w:val="240"/>
          <w:jc w:val="center"/>
        </w:trPr>
        <w:tc>
          <w:tcPr>
            <w:tcW w:w="1173" w:type="dxa"/>
            <w:shd w:val="clear" w:color="auto" w:fill="auto"/>
          </w:tcPr>
          <w:p w14:paraId="2354223B"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DB1FBC3"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601448D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56</w:t>
            </w:r>
          </w:p>
        </w:tc>
        <w:tc>
          <w:tcPr>
            <w:tcW w:w="415" w:type="dxa"/>
            <w:shd w:val="clear" w:color="auto" w:fill="auto"/>
            <w:vAlign w:val="bottom"/>
          </w:tcPr>
          <w:p w14:paraId="053C758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B7629D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29</w:t>
            </w:r>
          </w:p>
        </w:tc>
        <w:tc>
          <w:tcPr>
            <w:tcW w:w="415" w:type="dxa"/>
            <w:shd w:val="clear" w:color="auto" w:fill="auto"/>
            <w:vAlign w:val="bottom"/>
          </w:tcPr>
          <w:p w14:paraId="7F30F15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3A8037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2F99596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9086DB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366958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183E3F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4BCC645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B32955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5E97A00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9E3887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8F6CEC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F66FC2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4CE48B4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6BF3F0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21E32BB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31102B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5EA119C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566496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201A95B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6ED4D4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8BAED3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62C49C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2C1814F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32EA0DB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93</w:t>
            </w:r>
          </w:p>
        </w:tc>
        <w:tc>
          <w:tcPr>
            <w:tcW w:w="504" w:type="dxa"/>
            <w:shd w:val="clear" w:color="auto" w:fill="auto"/>
            <w:vAlign w:val="bottom"/>
          </w:tcPr>
          <w:p w14:paraId="581E181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29A64257" w14:textId="77777777" w:rsidTr="004B7D28">
        <w:trPr>
          <w:trHeight w:val="240"/>
          <w:jc w:val="center"/>
        </w:trPr>
        <w:tc>
          <w:tcPr>
            <w:tcW w:w="1173" w:type="dxa"/>
            <w:shd w:val="clear" w:color="auto" w:fill="auto"/>
          </w:tcPr>
          <w:p w14:paraId="15E67293"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lastRenderedPageBreak/>
              <w:t>Centro de detención preventiva de Zakhele</w:t>
            </w:r>
          </w:p>
        </w:tc>
        <w:tc>
          <w:tcPr>
            <w:tcW w:w="1003" w:type="dxa"/>
            <w:shd w:val="clear" w:color="auto" w:fill="auto"/>
            <w:vAlign w:val="bottom"/>
          </w:tcPr>
          <w:p w14:paraId="44C62FF8"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022B0A46"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835D65A"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46D1A01"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788B8B00"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C607BC2"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3C788596"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6A9A999"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65DC582D"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12FB174"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7</w:t>
            </w:r>
          </w:p>
        </w:tc>
        <w:tc>
          <w:tcPr>
            <w:tcW w:w="415" w:type="dxa"/>
            <w:shd w:val="clear" w:color="auto" w:fill="auto"/>
            <w:vAlign w:val="bottom"/>
          </w:tcPr>
          <w:p w14:paraId="2DB799B1"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78FDA03"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64ABA690"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821DDB9"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3643BBE7"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F8C6183"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2785BB34"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06B80D9"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280" w:type="dxa"/>
            <w:shd w:val="clear" w:color="auto" w:fill="auto"/>
            <w:vAlign w:val="bottom"/>
          </w:tcPr>
          <w:p w14:paraId="473ADF32"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8915D40"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281" w:type="dxa"/>
            <w:shd w:val="clear" w:color="auto" w:fill="auto"/>
            <w:vAlign w:val="bottom"/>
          </w:tcPr>
          <w:p w14:paraId="3BB34328"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7242660"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1" w:type="dxa"/>
            <w:shd w:val="clear" w:color="auto" w:fill="auto"/>
            <w:vAlign w:val="bottom"/>
          </w:tcPr>
          <w:p w14:paraId="70E130B3"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A163E96"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26BC834"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BEC1FD9"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3C8EA112"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46C61631"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30</w:t>
            </w:r>
          </w:p>
        </w:tc>
        <w:tc>
          <w:tcPr>
            <w:tcW w:w="504" w:type="dxa"/>
            <w:shd w:val="clear" w:color="auto" w:fill="auto"/>
            <w:vAlign w:val="bottom"/>
          </w:tcPr>
          <w:p w14:paraId="384E29CC" w14:textId="77777777" w:rsidR="002F3446" w:rsidRPr="004B7D28" w:rsidRDefault="002F3446"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7C16A2D1" w14:textId="77777777" w:rsidTr="004B7D28">
        <w:trPr>
          <w:trHeight w:val="240"/>
          <w:jc w:val="center"/>
        </w:trPr>
        <w:tc>
          <w:tcPr>
            <w:tcW w:w="1173" w:type="dxa"/>
            <w:shd w:val="clear" w:color="auto" w:fill="auto"/>
          </w:tcPr>
          <w:p w14:paraId="6A4BC52A"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7D7D9FC"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2ED290C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44</w:t>
            </w:r>
          </w:p>
        </w:tc>
        <w:tc>
          <w:tcPr>
            <w:tcW w:w="415" w:type="dxa"/>
            <w:shd w:val="clear" w:color="auto" w:fill="auto"/>
            <w:vAlign w:val="bottom"/>
          </w:tcPr>
          <w:p w14:paraId="5F0A1D3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20F431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65</w:t>
            </w:r>
          </w:p>
        </w:tc>
        <w:tc>
          <w:tcPr>
            <w:tcW w:w="415" w:type="dxa"/>
            <w:shd w:val="clear" w:color="auto" w:fill="auto"/>
            <w:vAlign w:val="bottom"/>
          </w:tcPr>
          <w:p w14:paraId="3E8D6BB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26B668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20</w:t>
            </w:r>
          </w:p>
        </w:tc>
        <w:tc>
          <w:tcPr>
            <w:tcW w:w="415" w:type="dxa"/>
            <w:shd w:val="clear" w:color="auto" w:fill="auto"/>
            <w:vAlign w:val="bottom"/>
          </w:tcPr>
          <w:p w14:paraId="7D49820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80EA58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38</w:t>
            </w:r>
          </w:p>
        </w:tc>
        <w:tc>
          <w:tcPr>
            <w:tcW w:w="415" w:type="dxa"/>
            <w:shd w:val="clear" w:color="auto" w:fill="auto"/>
            <w:vAlign w:val="bottom"/>
          </w:tcPr>
          <w:p w14:paraId="34F11B7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0B75B8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43</w:t>
            </w:r>
          </w:p>
        </w:tc>
        <w:tc>
          <w:tcPr>
            <w:tcW w:w="415" w:type="dxa"/>
            <w:shd w:val="clear" w:color="auto" w:fill="auto"/>
            <w:vAlign w:val="bottom"/>
          </w:tcPr>
          <w:p w14:paraId="353F25D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29B236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21</w:t>
            </w:r>
          </w:p>
        </w:tc>
        <w:tc>
          <w:tcPr>
            <w:tcW w:w="415" w:type="dxa"/>
            <w:shd w:val="clear" w:color="auto" w:fill="auto"/>
            <w:vAlign w:val="bottom"/>
          </w:tcPr>
          <w:p w14:paraId="24AA547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3577A44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15</w:t>
            </w:r>
          </w:p>
        </w:tc>
        <w:tc>
          <w:tcPr>
            <w:tcW w:w="415" w:type="dxa"/>
            <w:shd w:val="clear" w:color="auto" w:fill="auto"/>
            <w:vAlign w:val="bottom"/>
          </w:tcPr>
          <w:p w14:paraId="49E667C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728F0C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10</w:t>
            </w:r>
          </w:p>
        </w:tc>
        <w:tc>
          <w:tcPr>
            <w:tcW w:w="415" w:type="dxa"/>
            <w:shd w:val="clear" w:color="auto" w:fill="auto"/>
            <w:vAlign w:val="bottom"/>
          </w:tcPr>
          <w:p w14:paraId="68AAAD5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6C86CF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280" w:type="dxa"/>
            <w:shd w:val="clear" w:color="auto" w:fill="auto"/>
            <w:vAlign w:val="bottom"/>
          </w:tcPr>
          <w:p w14:paraId="02085C4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5C9CE7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281" w:type="dxa"/>
            <w:shd w:val="clear" w:color="auto" w:fill="auto"/>
            <w:vAlign w:val="bottom"/>
          </w:tcPr>
          <w:p w14:paraId="7A02729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AF1EC2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281" w:type="dxa"/>
            <w:shd w:val="clear" w:color="auto" w:fill="auto"/>
            <w:vAlign w:val="bottom"/>
          </w:tcPr>
          <w:p w14:paraId="3DFD9F7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5DB3F0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070E664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E76B77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6" w:type="dxa"/>
            <w:shd w:val="clear" w:color="auto" w:fill="auto"/>
            <w:vAlign w:val="bottom"/>
          </w:tcPr>
          <w:p w14:paraId="3B692BD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4CC4C31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275</w:t>
            </w:r>
          </w:p>
        </w:tc>
        <w:tc>
          <w:tcPr>
            <w:tcW w:w="504" w:type="dxa"/>
            <w:shd w:val="clear" w:color="auto" w:fill="auto"/>
            <w:vAlign w:val="bottom"/>
          </w:tcPr>
          <w:p w14:paraId="337DCC6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241C5334" w14:textId="77777777" w:rsidTr="004B7D28">
        <w:trPr>
          <w:trHeight w:val="240"/>
          <w:jc w:val="center"/>
        </w:trPr>
        <w:tc>
          <w:tcPr>
            <w:tcW w:w="1173" w:type="dxa"/>
            <w:shd w:val="clear" w:color="auto" w:fill="auto"/>
          </w:tcPr>
          <w:p w14:paraId="0B711641"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Bhalekane</w:t>
            </w:r>
          </w:p>
        </w:tc>
        <w:tc>
          <w:tcPr>
            <w:tcW w:w="1003" w:type="dxa"/>
            <w:shd w:val="clear" w:color="auto" w:fill="auto"/>
            <w:vAlign w:val="bottom"/>
          </w:tcPr>
          <w:p w14:paraId="0C6F6580"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895A79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104ACEE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0F1451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w:t>
            </w:r>
          </w:p>
        </w:tc>
        <w:tc>
          <w:tcPr>
            <w:tcW w:w="415" w:type="dxa"/>
            <w:shd w:val="clear" w:color="auto" w:fill="auto"/>
            <w:vAlign w:val="bottom"/>
          </w:tcPr>
          <w:p w14:paraId="62F4923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B9B3D4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19</w:t>
            </w:r>
          </w:p>
        </w:tc>
        <w:tc>
          <w:tcPr>
            <w:tcW w:w="415" w:type="dxa"/>
            <w:shd w:val="clear" w:color="auto" w:fill="auto"/>
            <w:vAlign w:val="bottom"/>
          </w:tcPr>
          <w:p w14:paraId="6D8A7DB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505ED2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w:t>
            </w:r>
          </w:p>
        </w:tc>
        <w:tc>
          <w:tcPr>
            <w:tcW w:w="415" w:type="dxa"/>
            <w:shd w:val="clear" w:color="auto" w:fill="auto"/>
            <w:vAlign w:val="bottom"/>
          </w:tcPr>
          <w:p w14:paraId="7F6723C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32D3FE2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39</w:t>
            </w:r>
          </w:p>
        </w:tc>
        <w:tc>
          <w:tcPr>
            <w:tcW w:w="415" w:type="dxa"/>
            <w:shd w:val="clear" w:color="auto" w:fill="auto"/>
            <w:vAlign w:val="bottom"/>
          </w:tcPr>
          <w:p w14:paraId="09C90F6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161C7D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1F3BD3D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53A2E4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340D487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CA2057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38</w:t>
            </w:r>
          </w:p>
        </w:tc>
        <w:tc>
          <w:tcPr>
            <w:tcW w:w="415" w:type="dxa"/>
            <w:shd w:val="clear" w:color="auto" w:fill="auto"/>
            <w:vAlign w:val="bottom"/>
          </w:tcPr>
          <w:p w14:paraId="6EB7EF2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15EBE6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280" w:type="dxa"/>
            <w:shd w:val="clear" w:color="auto" w:fill="auto"/>
            <w:vAlign w:val="bottom"/>
          </w:tcPr>
          <w:p w14:paraId="4ABB4C6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E6F2D9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69</w:t>
            </w:r>
          </w:p>
        </w:tc>
        <w:tc>
          <w:tcPr>
            <w:tcW w:w="281" w:type="dxa"/>
            <w:shd w:val="clear" w:color="auto" w:fill="auto"/>
            <w:vAlign w:val="bottom"/>
          </w:tcPr>
          <w:p w14:paraId="5A33C9D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FD3703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39</w:t>
            </w:r>
          </w:p>
        </w:tc>
        <w:tc>
          <w:tcPr>
            <w:tcW w:w="281" w:type="dxa"/>
            <w:shd w:val="clear" w:color="auto" w:fill="auto"/>
            <w:vAlign w:val="bottom"/>
          </w:tcPr>
          <w:p w14:paraId="3D83998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CA6DEA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9</w:t>
            </w:r>
          </w:p>
        </w:tc>
        <w:tc>
          <w:tcPr>
            <w:tcW w:w="415" w:type="dxa"/>
            <w:shd w:val="clear" w:color="auto" w:fill="auto"/>
            <w:vAlign w:val="bottom"/>
          </w:tcPr>
          <w:p w14:paraId="28B8DFD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76F60D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31</w:t>
            </w:r>
          </w:p>
        </w:tc>
        <w:tc>
          <w:tcPr>
            <w:tcW w:w="416" w:type="dxa"/>
            <w:shd w:val="clear" w:color="auto" w:fill="auto"/>
            <w:vAlign w:val="bottom"/>
          </w:tcPr>
          <w:p w14:paraId="66E2107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099F47B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277</w:t>
            </w:r>
          </w:p>
        </w:tc>
        <w:tc>
          <w:tcPr>
            <w:tcW w:w="504" w:type="dxa"/>
            <w:shd w:val="clear" w:color="auto" w:fill="auto"/>
            <w:vAlign w:val="bottom"/>
          </w:tcPr>
          <w:p w14:paraId="3E8F8CE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77066038" w14:textId="77777777" w:rsidTr="004B7D28">
        <w:trPr>
          <w:trHeight w:val="240"/>
          <w:jc w:val="center"/>
        </w:trPr>
        <w:tc>
          <w:tcPr>
            <w:tcW w:w="1173" w:type="dxa"/>
            <w:shd w:val="clear" w:color="auto" w:fill="auto"/>
          </w:tcPr>
          <w:p w14:paraId="6DB0C5F5"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31A74091"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864B83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AFB0E8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C6881D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704A158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528E8F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D7ED8A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64A2E9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6EB6D3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0C8CC1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24964C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4AC978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C3F44A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3239B69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B1EF60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DD2553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91B3E6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535A3B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45D6D3C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D87AF3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3959D21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5DD483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5527747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5ABCBF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0ABC178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CDE446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25F2A7B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6917F26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504" w:type="dxa"/>
            <w:shd w:val="clear" w:color="auto" w:fill="auto"/>
            <w:vAlign w:val="bottom"/>
          </w:tcPr>
          <w:p w14:paraId="56BBA06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7FBD5775" w14:textId="77777777" w:rsidTr="004B7D28">
        <w:trPr>
          <w:trHeight w:val="240"/>
          <w:jc w:val="center"/>
        </w:trPr>
        <w:tc>
          <w:tcPr>
            <w:tcW w:w="1173" w:type="dxa"/>
            <w:shd w:val="clear" w:color="auto" w:fill="auto"/>
          </w:tcPr>
          <w:p w14:paraId="4AA63064"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Mankayane</w:t>
            </w:r>
          </w:p>
        </w:tc>
        <w:tc>
          <w:tcPr>
            <w:tcW w:w="1003" w:type="dxa"/>
            <w:shd w:val="clear" w:color="auto" w:fill="auto"/>
            <w:vAlign w:val="bottom"/>
          </w:tcPr>
          <w:p w14:paraId="649B4378"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337835F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25BA7F9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EBCEB2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w:t>
            </w:r>
          </w:p>
        </w:tc>
        <w:tc>
          <w:tcPr>
            <w:tcW w:w="415" w:type="dxa"/>
            <w:shd w:val="clear" w:color="auto" w:fill="auto"/>
            <w:vAlign w:val="bottom"/>
          </w:tcPr>
          <w:p w14:paraId="30959B8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67C164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12</w:t>
            </w:r>
          </w:p>
        </w:tc>
        <w:tc>
          <w:tcPr>
            <w:tcW w:w="415" w:type="dxa"/>
            <w:shd w:val="clear" w:color="auto" w:fill="auto"/>
            <w:vAlign w:val="bottom"/>
          </w:tcPr>
          <w:p w14:paraId="116EACC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5DE64CB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71AECB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0EF709B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20</w:t>
            </w:r>
          </w:p>
        </w:tc>
        <w:tc>
          <w:tcPr>
            <w:tcW w:w="415" w:type="dxa"/>
            <w:shd w:val="clear" w:color="auto" w:fill="auto"/>
            <w:vAlign w:val="bottom"/>
          </w:tcPr>
          <w:p w14:paraId="363C429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0D2780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6553D66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C55CF5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62FF275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19561C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11</w:t>
            </w:r>
          </w:p>
        </w:tc>
        <w:tc>
          <w:tcPr>
            <w:tcW w:w="415" w:type="dxa"/>
            <w:shd w:val="clear" w:color="auto" w:fill="auto"/>
            <w:vAlign w:val="bottom"/>
          </w:tcPr>
          <w:p w14:paraId="0AD46D4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127104F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14D7B50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2494DE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413D4CE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7BC6BD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4283331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E4AB99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3BF9CD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8F0D80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6" w:type="dxa"/>
            <w:shd w:val="clear" w:color="auto" w:fill="auto"/>
            <w:vAlign w:val="bottom"/>
          </w:tcPr>
          <w:p w14:paraId="4A9C119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605B4BF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55</w:t>
            </w:r>
          </w:p>
        </w:tc>
        <w:tc>
          <w:tcPr>
            <w:tcW w:w="504" w:type="dxa"/>
            <w:shd w:val="clear" w:color="auto" w:fill="auto"/>
            <w:vAlign w:val="bottom"/>
          </w:tcPr>
          <w:p w14:paraId="297EC7A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5459A89F" w14:textId="77777777" w:rsidTr="004B7D28">
        <w:trPr>
          <w:trHeight w:val="240"/>
          <w:jc w:val="center"/>
        </w:trPr>
        <w:tc>
          <w:tcPr>
            <w:tcW w:w="1173" w:type="dxa"/>
            <w:shd w:val="clear" w:color="auto" w:fill="auto"/>
          </w:tcPr>
          <w:p w14:paraId="1DD119E5"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9DB195D"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6569074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094A4BB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247D2E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871869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645E11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1D93F1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65557D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6318168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2E24BB5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5234D0D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F3C1A0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4FBF3D2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69B083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497258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586CC1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3F4F418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E90B47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shd w:val="clear" w:color="auto" w:fill="auto"/>
            <w:vAlign w:val="bottom"/>
          </w:tcPr>
          <w:p w14:paraId="7068722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1F0271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2518B75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403E1C3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29CCFF6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386F370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1D9F309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F17959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shd w:val="clear" w:color="auto" w:fill="auto"/>
            <w:vAlign w:val="bottom"/>
          </w:tcPr>
          <w:p w14:paraId="46D2134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043958F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504" w:type="dxa"/>
            <w:shd w:val="clear" w:color="auto" w:fill="auto"/>
            <w:vAlign w:val="bottom"/>
          </w:tcPr>
          <w:p w14:paraId="2717BA7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381C8B6D" w14:textId="77777777" w:rsidTr="004B7D28">
        <w:trPr>
          <w:trHeight w:val="240"/>
          <w:jc w:val="center"/>
        </w:trPr>
        <w:tc>
          <w:tcPr>
            <w:tcW w:w="1173" w:type="dxa"/>
            <w:shd w:val="clear" w:color="auto" w:fill="auto"/>
          </w:tcPr>
          <w:p w14:paraId="0EA6AE7C"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Régimen penal</w:t>
            </w:r>
          </w:p>
        </w:tc>
        <w:tc>
          <w:tcPr>
            <w:tcW w:w="1003" w:type="dxa"/>
            <w:shd w:val="clear" w:color="auto" w:fill="auto"/>
            <w:vAlign w:val="bottom"/>
          </w:tcPr>
          <w:p w14:paraId="2B8092E8"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7E90892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shd w:val="clear" w:color="auto" w:fill="auto"/>
            <w:vAlign w:val="bottom"/>
          </w:tcPr>
          <w:p w14:paraId="09EB545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40F9B7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4</w:t>
            </w:r>
          </w:p>
        </w:tc>
        <w:tc>
          <w:tcPr>
            <w:tcW w:w="415" w:type="dxa"/>
            <w:shd w:val="clear" w:color="auto" w:fill="auto"/>
            <w:vAlign w:val="bottom"/>
          </w:tcPr>
          <w:p w14:paraId="05CB385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603CFF8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1F22BD8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12CE7AD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164BD29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75DBAD9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079EA06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6B7BFAF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0E57990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1960CC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shd w:val="clear" w:color="auto" w:fill="auto"/>
            <w:vAlign w:val="bottom"/>
          </w:tcPr>
          <w:p w14:paraId="04756F2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2836403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shd w:val="clear" w:color="auto" w:fill="auto"/>
            <w:vAlign w:val="bottom"/>
          </w:tcPr>
          <w:p w14:paraId="4449C93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shd w:val="clear" w:color="auto" w:fill="auto"/>
            <w:vAlign w:val="bottom"/>
          </w:tcPr>
          <w:p w14:paraId="5DB9BB1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0" w:type="dxa"/>
            <w:shd w:val="clear" w:color="auto" w:fill="auto"/>
            <w:vAlign w:val="bottom"/>
          </w:tcPr>
          <w:p w14:paraId="394A64D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60AD0D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shd w:val="clear" w:color="auto" w:fill="auto"/>
            <w:vAlign w:val="bottom"/>
          </w:tcPr>
          <w:p w14:paraId="17FA87F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13E1F7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281" w:type="dxa"/>
            <w:shd w:val="clear" w:color="auto" w:fill="auto"/>
            <w:vAlign w:val="bottom"/>
          </w:tcPr>
          <w:p w14:paraId="4749D5D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769CBEF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shd w:val="clear" w:color="auto" w:fill="auto"/>
            <w:vAlign w:val="bottom"/>
          </w:tcPr>
          <w:p w14:paraId="765701B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shd w:val="clear" w:color="auto" w:fill="auto"/>
            <w:vAlign w:val="bottom"/>
          </w:tcPr>
          <w:p w14:paraId="02E8B5C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10</w:t>
            </w:r>
          </w:p>
        </w:tc>
        <w:tc>
          <w:tcPr>
            <w:tcW w:w="416" w:type="dxa"/>
            <w:shd w:val="clear" w:color="auto" w:fill="auto"/>
            <w:vAlign w:val="bottom"/>
          </w:tcPr>
          <w:p w14:paraId="34932C8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shd w:val="clear" w:color="auto" w:fill="auto"/>
            <w:vAlign w:val="bottom"/>
          </w:tcPr>
          <w:p w14:paraId="0D1EF8B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27</w:t>
            </w:r>
          </w:p>
        </w:tc>
        <w:tc>
          <w:tcPr>
            <w:tcW w:w="504" w:type="dxa"/>
            <w:shd w:val="clear" w:color="auto" w:fill="auto"/>
            <w:vAlign w:val="bottom"/>
          </w:tcPr>
          <w:p w14:paraId="7838DA5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B7D28" w14:paraId="48036D1D" w14:textId="77777777" w:rsidTr="004E7D74">
        <w:trPr>
          <w:trHeight w:val="240"/>
          <w:jc w:val="center"/>
        </w:trPr>
        <w:tc>
          <w:tcPr>
            <w:tcW w:w="1173" w:type="dxa"/>
            <w:tcBorders>
              <w:bottom w:val="single" w:sz="4" w:space="0" w:color="auto"/>
            </w:tcBorders>
            <w:shd w:val="clear" w:color="auto" w:fill="auto"/>
          </w:tcPr>
          <w:p w14:paraId="3A1DB661" w14:textId="77777777" w:rsidR="002F3446" w:rsidRPr="004B7D28" w:rsidRDefault="002F3446" w:rsidP="002F3446">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bottom w:val="single" w:sz="4" w:space="0" w:color="auto"/>
            </w:tcBorders>
            <w:shd w:val="clear" w:color="auto" w:fill="auto"/>
            <w:vAlign w:val="bottom"/>
          </w:tcPr>
          <w:p w14:paraId="20EA82A7" w14:textId="77777777" w:rsidR="002F3446" w:rsidRPr="004B7D28" w:rsidRDefault="002F3446" w:rsidP="002F3446">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tcBorders>
              <w:bottom w:val="single" w:sz="4" w:space="0" w:color="auto"/>
            </w:tcBorders>
            <w:shd w:val="clear" w:color="auto" w:fill="auto"/>
            <w:vAlign w:val="bottom"/>
          </w:tcPr>
          <w:p w14:paraId="5FA30B38"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1</w:t>
            </w:r>
          </w:p>
        </w:tc>
        <w:tc>
          <w:tcPr>
            <w:tcW w:w="415" w:type="dxa"/>
            <w:tcBorders>
              <w:bottom w:val="single" w:sz="4" w:space="0" w:color="auto"/>
            </w:tcBorders>
            <w:shd w:val="clear" w:color="auto" w:fill="auto"/>
            <w:vAlign w:val="bottom"/>
          </w:tcPr>
          <w:p w14:paraId="0CF2594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4857F54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tcBorders>
              <w:bottom w:val="single" w:sz="4" w:space="0" w:color="auto"/>
            </w:tcBorders>
            <w:shd w:val="clear" w:color="auto" w:fill="auto"/>
            <w:vAlign w:val="bottom"/>
          </w:tcPr>
          <w:p w14:paraId="716866C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bottom w:val="single" w:sz="4" w:space="0" w:color="auto"/>
            </w:tcBorders>
            <w:shd w:val="clear" w:color="auto" w:fill="auto"/>
            <w:vAlign w:val="bottom"/>
          </w:tcPr>
          <w:p w14:paraId="4D3BA18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tcBorders>
              <w:bottom w:val="single" w:sz="4" w:space="0" w:color="auto"/>
            </w:tcBorders>
            <w:shd w:val="clear" w:color="auto" w:fill="auto"/>
            <w:vAlign w:val="bottom"/>
          </w:tcPr>
          <w:p w14:paraId="03B1A685"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514DFF4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tcBorders>
              <w:bottom w:val="single" w:sz="4" w:space="0" w:color="auto"/>
            </w:tcBorders>
            <w:shd w:val="clear" w:color="auto" w:fill="auto"/>
            <w:vAlign w:val="bottom"/>
          </w:tcPr>
          <w:p w14:paraId="384815A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bottom w:val="single" w:sz="4" w:space="0" w:color="auto"/>
            </w:tcBorders>
            <w:shd w:val="clear" w:color="auto" w:fill="auto"/>
            <w:vAlign w:val="bottom"/>
          </w:tcPr>
          <w:p w14:paraId="407351A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3</w:t>
            </w:r>
          </w:p>
        </w:tc>
        <w:tc>
          <w:tcPr>
            <w:tcW w:w="415" w:type="dxa"/>
            <w:tcBorders>
              <w:bottom w:val="single" w:sz="4" w:space="0" w:color="auto"/>
            </w:tcBorders>
            <w:shd w:val="clear" w:color="auto" w:fill="auto"/>
            <w:vAlign w:val="bottom"/>
          </w:tcPr>
          <w:p w14:paraId="230F5C8A"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1F5DE5D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tcBorders>
              <w:bottom w:val="single" w:sz="4" w:space="0" w:color="auto"/>
            </w:tcBorders>
            <w:shd w:val="clear" w:color="auto" w:fill="auto"/>
            <w:vAlign w:val="bottom"/>
          </w:tcPr>
          <w:p w14:paraId="70462192"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bottom w:val="single" w:sz="4" w:space="0" w:color="auto"/>
            </w:tcBorders>
            <w:shd w:val="clear" w:color="auto" w:fill="auto"/>
            <w:vAlign w:val="bottom"/>
          </w:tcPr>
          <w:p w14:paraId="4D82C30B"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2</w:t>
            </w:r>
          </w:p>
        </w:tc>
        <w:tc>
          <w:tcPr>
            <w:tcW w:w="415" w:type="dxa"/>
            <w:tcBorders>
              <w:bottom w:val="single" w:sz="4" w:space="0" w:color="auto"/>
            </w:tcBorders>
            <w:shd w:val="clear" w:color="auto" w:fill="auto"/>
            <w:vAlign w:val="bottom"/>
          </w:tcPr>
          <w:p w14:paraId="2C81512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7812AB3D"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tcBorders>
              <w:bottom w:val="single" w:sz="4" w:space="0" w:color="auto"/>
            </w:tcBorders>
            <w:shd w:val="clear" w:color="auto" w:fill="auto"/>
            <w:vAlign w:val="bottom"/>
          </w:tcPr>
          <w:p w14:paraId="7F404934"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3" w:type="dxa"/>
            <w:tcBorders>
              <w:bottom w:val="single" w:sz="4" w:space="0" w:color="auto"/>
            </w:tcBorders>
            <w:shd w:val="clear" w:color="auto" w:fill="auto"/>
            <w:vAlign w:val="bottom"/>
          </w:tcPr>
          <w:p w14:paraId="60454E71"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0" w:type="dxa"/>
            <w:tcBorders>
              <w:bottom w:val="single" w:sz="4" w:space="0" w:color="auto"/>
            </w:tcBorders>
            <w:shd w:val="clear" w:color="auto" w:fill="auto"/>
            <w:vAlign w:val="bottom"/>
          </w:tcPr>
          <w:p w14:paraId="5DDF3D4F"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583FEDFE"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tcBorders>
              <w:bottom w:val="single" w:sz="4" w:space="0" w:color="auto"/>
            </w:tcBorders>
            <w:shd w:val="clear" w:color="auto" w:fill="auto"/>
            <w:vAlign w:val="bottom"/>
          </w:tcPr>
          <w:p w14:paraId="279A118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5C9E2860"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281" w:type="dxa"/>
            <w:tcBorders>
              <w:bottom w:val="single" w:sz="4" w:space="0" w:color="auto"/>
            </w:tcBorders>
            <w:shd w:val="clear" w:color="auto" w:fill="auto"/>
            <w:vAlign w:val="bottom"/>
          </w:tcPr>
          <w:p w14:paraId="3A7FD2A7"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54C11A1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5" w:type="dxa"/>
            <w:tcBorders>
              <w:bottom w:val="single" w:sz="4" w:space="0" w:color="auto"/>
            </w:tcBorders>
            <w:shd w:val="clear" w:color="auto" w:fill="auto"/>
            <w:vAlign w:val="bottom"/>
          </w:tcPr>
          <w:p w14:paraId="0F130B3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22" w:type="dxa"/>
            <w:tcBorders>
              <w:bottom w:val="single" w:sz="4" w:space="0" w:color="auto"/>
            </w:tcBorders>
            <w:shd w:val="clear" w:color="auto" w:fill="auto"/>
            <w:vAlign w:val="bottom"/>
          </w:tcPr>
          <w:p w14:paraId="68A250E3"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416" w:type="dxa"/>
            <w:tcBorders>
              <w:bottom w:val="single" w:sz="4" w:space="0" w:color="auto"/>
            </w:tcBorders>
            <w:shd w:val="clear" w:color="auto" w:fill="auto"/>
            <w:vAlign w:val="bottom"/>
          </w:tcPr>
          <w:p w14:paraId="360603BC"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c>
          <w:tcPr>
            <w:tcW w:w="612" w:type="dxa"/>
            <w:tcBorders>
              <w:bottom w:val="single" w:sz="4" w:space="0" w:color="auto"/>
            </w:tcBorders>
            <w:shd w:val="clear" w:color="auto" w:fill="auto"/>
            <w:vAlign w:val="bottom"/>
          </w:tcPr>
          <w:p w14:paraId="1FCA1306"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6</w:t>
            </w:r>
          </w:p>
        </w:tc>
        <w:tc>
          <w:tcPr>
            <w:tcW w:w="504" w:type="dxa"/>
            <w:tcBorders>
              <w:bottom w:val="single" w:sz="4" w:space="0" w:color="auto"/>
            </w:tcBorders>
            <w:shd w:val="clear" w:color="auto" w:fill="auto"/>
            <w:vAlign w:val="bottom"/>
          </w:tcPr>
          <w:p w14:paraId="26488AD9" w14:textId="77777777" w:rsidR="002F3446" w:rsidRPr="004B7D28" w:rsidRDefault="002F3446" w:rsidP="004E7D74">
            <w:pPr>
              <w:pStyle w:val="SingleTxtG"/>
              <w:tabs>
                <w:tab w:val="clear" w:pos="1701"/>
                <w:tab w:val="clear" w:pos="2268"/>
                <w:tab w:val="clear" w:pos="2835"/>
              </w:tabs>
              <w:spacing w:before="40" w:after="40" w:line="220" w:lineRule="exact"/>
              <w:ind w:left="0" w:right="28"/>
              <w:jc w:val="right"/>
              <w:rPr>
                <w:sz w:val="18"/>
                <w:lang w:val="es-ES_tradnl"/>
              </w:rPr>
            </w:pPr>
            <w:r w:rsidRPr="004B7D28">
              <w:rPr>
                <w:sz w:val="18"/>
                <w:lang w:val="es-ES_tradnl"/>
              </w:rPr>
              <w:t>0</w:t>
            </w:r>
          </w:p>
        </w:tc>
      </w:tr>
      <w:tr w:rsidR="002F3446" w:rsidRPr="004E7D74" w14:paraId="6A4C61E3" w14:textId="77777777" w:rsidTr="004E7D74">
        <w:trPr>
          <w:trHeight w:val="240"/>
          <w:jc w:val="center"/>
        </w:trPr>
        <w:tc>
          <w:tcPr>
            <w:tcW w:w="1173" w:type="dxa"/>
            <w:tcBorders>
              <w:top w:val="single" w:sz="4" w:space="0" w:color="auto"/>
              <w:bottom w:val="single" w:sz="4" w:space="0" w:color="auto"/>
            </w:tcBorders>
            <w:shd w:val="clear" w:color="auto" w:fill="auto"/>
          </w:tcPr>
          <w:p w14:paraId="467DD9E9" w14:textId="77777777" w:rsidR="002F3446" w:rsidRPr="004E7D74" w:rsidRDefault="002F3446" w:rsidP="004E7D74">
            <w:pPr>
              <w:pStyle w:val="SingleTxtG"/>
              <w:tabs>
                <w:tab w:val="clear" w:pos="1701"/>
                <w:tab w:val="clear" w:pos="2268"/>
                <w:tab w:val="clear" w:pos="2835"/>
              </w:tabs>
              <w:spacing w:before="80" w:after="80" w:line="220" w:lineRule="exact"/>
              <w:ind w:left="283" w:right="0"/>
              <w:jc w:val="left"/>
              <w:rPr>
                <w:b/>
                <w:sz w:val="18"/>
                <w:lang w:val="es-ES_tradnl"/>
              </w:rPr>
            </w:pPr>
            <w:r w:rsidRPr="004E7D74">
              <w:rPr>
                <w:b/>
                <w:iCs/>
                <w:sz w:val="18"/>
                <w:lang w:val="es-ES_tradnl"/>
              </w:rPr>
              <w:t>Total</w:t>
            </w:r>
          </w:p>
        </w:tc>
        <w:tc>
          <w:tcPr>
            <w:tcW w:w="1003" w:type="dxa"/>
            <w:tcBorders>
              <w:top w:val="single" w:sz="4" w:space="0" w:color="auto"/>
              <w:bottom w:val="single" w:sz="4" w:space="0" w:color="auto"/>
            </w:tcBorders>
            <w:shd w:val="clear" w:color="auto" w:fill="auto"/>
            <w:vAlign w:val="bottom"/>
          </w:tcPr>
          <w:p w14:paraId="651D9A75" w14:textId="77777777" w:rsidR="002F3446" w:rsidRPr="004E7D74" w:rsidRDefault="002F3446"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Condenados</w:t>
            </w:r>
          </w:p>
        </w:tc>
        <w:tc>
          <w:tcPr>
            <w:tcW w:w="423" w:type="dxa"/>
            <w:tcBorders>
              <w:top w:val="single" w:sz="4" w:space="0" w:color="auto"/>
              <w:bottom w:val="single" w:sz="4" w:space="0" w:color="auto"/>
            </w:tcBorders>
            <w:shd w:val="clear" w:color="auto" w:fill="auto"/>
            <w:vAlign w:val="bottom"/>
          </w:tcPr>
          <w:p w14:paraId="3BBB5A0A"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206</w:t>
            </w:r>
          </w:p>
        </w:tc>
        <w:tc>
          <w:tcPr>
            <w:tcW w:w="415" w:type="dxa"/>
            <w:tcBorders>
              <w:top w:val="single" w:sz="4" w:space="0" w:color="auto"/>
              <w:bottom w:val="single" w:sz="4" w:space="0" w:color="auto"/>
            </w:tcBorders>
            <w:shd w:val="clear" w:color="auto" w:fill="auto"/>
            <w:vAlign w:val="bottom"/>
          </w:tcPr>
          <w:p w14:paraId="1D79FBD0"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422" w:type="dxa"/>
            <w:tcBorders>
              <w:top w:val="single" w:sz="4" w:space="0" w:color="auto"/>
              <w:bottom w:val="single" w:sz="4" w:space="0" w:color="auto"/>
            </w:tcBorders>
            <w:shd w:val="clear" w:color="auto" w:fill="auto"/>
            <w:vAlign w:val="bottom"/>
          </w:tcPr>
          <w:p w14:paraId="6BBE2DA8"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148</w:t>
            </w:r>
          </w:p>
        </w:tc>
        <w:tc>
          <w:tcPr>
            <w:tcW w:w="415" w:type="dxa"/>
            <w:tcBorders>
              <w:top w:val="single" w:sz="4" w:space="0" w:color="auto"/>
              <w:bottom w:val="single" w:sz="4" w:space="0" w:color="auto"/>
            </w:tcBorders>
            <w:shd w:val="clear" w:color="auto" w:fill="auto"/>
            <w:vAlign w:val="bottom"/>
          </w:tcPr>
          <w:p w14:paraId="79EA70BA"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423" w:type="dxa"/>
            <w:tcBorders>
              <w:top w:val="single" w:sz="4" w:space="0" w:color="auto"/>
              <w:bottom w:val="single" w:sz="4" w:space="0" w:color="auto"/>
            </w:tcBorders>
            <w:shd w:val="clear" w:color="auto" w:fill="auto"/>
            <w:vAlign w:val="bottom"/>
          </w:tcPr>
          <w:p w14:paraId="31F38296"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168</w:t>
            </w:r>
          </w:p>
        </w:tc>
        <w:tc>
          <w:tcPr>
            <w:tcW w:w="415" w:type="dxa"/>
            <w:tcBorders>
              <w:top w:val="single" w:sz="4" w:space="0" w:color="auto"/>
              <w:bottom w:val="single" w:sz="4" w:space="0" w:color="auto"/>
            </w:tcBorders>
            <w:shd w:val="clear" w:color="auto" w:fill="auto"/>
            <w:vAlign w:val="bottom"/>
          </w:tcPr>
          <w:p w14:paraId="65E58770"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37</w:t>
            </w:r>
          </w:p>
        </w:tc>
        <w:tc>
          <w:tcPr>
            <w:tcW w:w="422" w:type="dxa"/>
            <w:tcBorders>
              <w:top w:val="single" w:sz="4" w:space="0" w:color="auto"/>
              <w:bottom w:val="single" w:sz="4" w:space="0" w:color="auto"/>
            </w:tcBorders>
            <w:shd w:val="clear" w:color="auto" w:fill="auto"/>
            <w:vAlign w:val="bottom"/>
          </w:tcPr>
          <w:p w14:paraId="3189B073"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103</w:t>
            </w:r>
          </w:p>
        </w:tc>
        <w:tc>
          <w:tcPr>
            <w:tcW w:w="415" w:type="dxa"/>
            <w:tcBorders>
              <w:top w:val="single" w:sz="4" w:space="0" w:color="auto"/>
              <w:bottom w:val="single" w:sz="4" w:space="0" w:color="auto"/>
            </w:tcBorders>
            <w:shd w:val="clear" w:color="auto" w:fill="auto"/>
            <w:vAlign w:val="bottom"/>
          </w:tcPr>
          <w:p w14:paraId="0A4300AD"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40</w:t>
            </w:r>
          </w:p>
        </w:tc>
        <w:tc>
          <w:tcPr>
            <w:tcW w:w="423" w:type="dxa"/>
            <w:tcBorders>
              <w:top w:val="single" w:sz="4" w:space="0" w:color="auto"/>
              <w:bottom w:val="single" w:sz="4" w:space="0" w:color="auto"/>
            </w:tcBorders>
            <w:shd w:val="clear" w:color="auto" w:fill="auto"/>
            <w:vAlign w:val="bottom"/>
          </w:tcPr>
          <w:p w14:paraId="477D989B"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210</w:t>
            </w:r>
          </w:p>
        </w:tc>
        <w:tc>
          <w:tcPr>
            <w:tcW w:w="415" w:type="dxa"/>
            <w:tcBorders>
              <w:top w:val="single" w:sz="4" w:space="0" w:color="auto"/>
              <w:bottom w:val="single" w:sz="4" w:space="0" w:color="auto"/>
            </w:tcBorders>
            <w:shd w:val="clear" w:color="auto" w:fill="auto"/>
            <w:vAlign w:val="bottom"/>
          </w:tcPr>
          <w:p w14:paraId="38544F25"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25</w:t>
            </w:r>
          </w:p>
        </w:tc>
        <w:tc>
          <w:tcPr>
            <w:tcW w:w="422" w:type="dxa"/>
            <w:tcBorders>
              <w:top w:val="single" w:sz="4" w:space="0" w:color="auto"/>
              <w:bottom w:val="single" w:sz="4" w:space="0" w:color="auto"/>
            </w:tcBorders>
            <w:shd w:val="clear" w:color="auto" w:fill="auto"/>
            <w:vAlign w:val="bottom"/>
          </w:tcPr>
          <w:p w14:paraId="156D1A4E"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106</w:t>
            </w:r>
          </w:p>
        </w:tc>
        <w:tc>
          <w:tcPr>
            <w:tcW w:w="415" w:type="dxa"/>
            <w:tcBorders>
              <w:top w:val="single" w:sz="4" w:space="0" w:color="auto"/>
              <w:bottom w:val="single" w:sz="4" w:space="0" w:color="auto"/>
            </w:tcBorders>
            <w:shd w:val="clear" w:color="auto" w:fill="auto"/>
            <w:vAlign w:val="bottom"/>
          </w:tcPr>
          <w:p w14:paraId="1596F057"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w:t>
            </w:r>
          </w:p>
        </w:tc>
        <w:tc>
          <w:tcPr>
            <w:tcW w:w="423" w:type="dxa"/>
            <w:tcBorders>
              <w:top w:val="single" w:sz="4" w:space="0" w:color="auto"/>
              <w:bottom w:val="single" w:sz="4" w:space="0" w:color="auto"/>
            </w:tcBorders>
            <w:shd w:val="clear" w:color="auto" w:fill="auto"/>
            <w:vAlign w:val="bottom"/>
          </w:tcPr>
          <w:p w14:paraId="5A8EF074"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100</w:t>
            </w:r>
          </w:p>
        </w:tc>
        <w:tc>
          <w:tcPr>
            <w:tcW w:w="415" w:type="dxa"/>
            <w:tcBorders>
              <w:top w:val="single" w:sz="4" w:space="0" w:color="auto"/>
              <w:bottom w:val="single" w:sz="4" w:space="0" w:color="auto"/>
            </w:tcBorders>
            <w:shd w:val="clear" w:color="auto" w:fill="auto"/>
            <w:vAlign w:val="bottom"/>
          </w:tcPr>
          <w:p w14:paraId="38AB6A7B"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27</w:t>
            </w:r>
          </w:p>
        </w:tc>
        <w:tc>
          <w:tcPr>
            <w:tcW w:w="422" w:type="dxa"/>
            <w:tcBorders>
              <w:top w:val="single" w:sz="4" w:space="0" w:color="auto"/>
              <w:bottom w:val="single" w:sz="4" w:space="0" w:color="auto"/>
            </w:tcBorders>
            <w:shd w:val="clear" w:color="auto" w:fill="auto"/>
            <w:vAlign w:val="bottom"/>
          </w:tcPr>
          <w:p w14:paraId="2320D072"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174</w:t>
            </w:r>
          </w:p>
        </w:tc>
        <w:tc>
          <w:tcPr>
            <w:tcW w:w="415" w:type="dxa"/>
            <w:tcBorders>
              <w:top w:val="single" w:sz="4" w:space="0" w:color="auto"/>
              <w:bottom w:val="single" w:sz="4" w:space="0" w:color="auto"/>
            </w:tcBorders>
            <w:shd w:val="clear" w:color="auto" w:fill="auto"/>
            <w:vAlign w:val="bottom"/>
          </w:tcPr>
          <w:p w14:paraId="3CE95E23"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30</w:t>
            </w:r>
          </w:p>
        </w:tc>
        <w:tc>
          <w:tcPr>
            <w:tcW w:w="423" w:type="dxa"/>
            <w:tcBorders>
              <w:top w:val="single" w:sz="4" w:space="0" w:color="auto"/>
              <w:bottom w:val="single" w:sz="4" w:space="0" w:color="auto"/>
            </w:tcBorders>
            <w:shd w:val="clear" w:color="auto" w:fill="auto"/>
            <w:vAlign w:val="bottom"/>
          </w:tcPr>
          <w:p w14:paraId="5FCD2B72"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90</w:t>
            </w:r>
          </w:p>
        </w:tc>
        <w:tc>
          <w:tcPr>
            <w:tcW w:w="280" w:type="dxa"/>
            <w:tcBorders>
              <w:top w:val="single" w:sz="4" w:space="0" w:color="auto"/>
              <w:bottom w:val="single" w:sz="4" w:space="0" w:color="auto"/>
            </w:tcBorders>
            <w:shd w:val="clear" w:color="auto" w:fill="auto"/>
            <w:vAlign w:val="bottom"/>
          </w:tcPr>
          <w:p w14:paraId="5D08A03C"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2EF80640"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189</w:t>
            </w:r>
          </w:p>
        </w:tc>
        <w:tc>
          <w:tcPr>
            <w:tcW w:w="281" w:type="dxa"/>
            <w:tcBorders>
              <w:top w:val="single" w:sz="4" w:space="0" w:color="auto"/>
              <w:bottom w:val="single" w:sz="4" w:space="0" w:color="auto"/>
            </w:tcBorders>
            <w:shd w:val="clear" w:color="auto" w:fill="auto"/>
            <w:vAlign w:val="bottom"/>
          </w:tcPr>
          <w:p w14:paraId="7C1480AA"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w:t>
            </w:r>
          </w:p>
        </w:tc>
        <w:tc>
          <w:tcPr>
            <w:tcW w:w="422" w:type="dxa"/>
            <w:tcBorders>
              <w:top w:val="single" w:sz="4" w:space="0" w:color="auto"/>
              <w:bottom w:val="single" w:sz="4" w:space="0" w:color="auto"/>
            </w:tcBorders>
            <w:shd w:val="clear" w:color="auto" w:fill="auto"/>
            <w:vAlign w:val="bottom"/>
          </w:tcPr>
          <w:p w14:paraId="3998FB89"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115</w:t>
            </w:r>
          </w:p>
        </w:tc>
        <w:tc>
          <w:tcPr>
            <w:tcW w:w="281" w:type="dxa"/>
            <w:tcBorders>
              <w:top w:val="single" w:sz="4" w:space="0" w:color="auto"/>
              <w:bottom w:val="single" w:sz="4" w:space="0" w:color="auto"/>
            </w:tcBorders>
            <w:shd w:val="clear" w:color="auto" w:fill="auto"/>
            <w:vAlign w:val="bottom"/>
          </w:tcPr>
          <w:p w14:paraId="3CF68153"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57CC1CBA"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213</w:t>
            </w:r>
          </w:p>
        </w:tc>
        <w:tc>
          <w:tcPr>
            <w:tcW w:w="415" w:type="dxa"/>
            <w:tcBorders>
              <w:top w:val="single" w:sz="4" w:space="0" w:color="auto"/>
              <w:bottom w:val="single" w:sz="4" w:space="0" w:color="auto"/>
            </w:tcBorders>
            <w:shd w:val="clear" w:color="auto" w:fill="auto"/>
            <w:vAlign w:val="bottom"/>
          </w:tcPr>
          <w:p w14:paraId="4C76E1AA"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20</w:t>
            </w:r>
          </w:p>
        </w:tc>
        <w:tc>
          <w:tcPr>
            <w:tcW w:w="422" w:type="dxa"/>
            <w:tcBorders>
              <w:top w:val="single" w:sz="4" w:space="0" w:color="auto"/>
              <w:bottom w:val="single" w:sz="4" w:space="0" w:color="auto"/>
            </w:tcBorders>
            <w:shd w:val="clear" w:color="auto" w:fill="auto"/>
            <w:vAlign w:val="bottom"/>
          </w:tcPr>
          <w:p w14:paraId="07BC0549"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336</w:t>
            </w:r>
          </w:p>
        </w:tc>
        <w:tc>
          <w:tcPr>
            <w:tcW w:w="416" w:type="dxa"/>
            <w:tcBorders>
              <w:top w:val="single" w:sz="4" w:space="0" w:color="auto"/>
              <w:bottom w:val="single" w:sz="4" w:space="0" w:color="auto"/>
            </w:tcBorders>
            <w:shd w:val="clear" w:color="auto" w:fill="auto"/>
            <w:vAlign w:val="bottom"/>
          </w:tcPr>
          <w:p w14:paraId="532382C8"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11</w:t>
            </w:r>
          </w:p>
        </w:tc>
        <w:tc>
          <w:tcPr>
            <w:tcW w:w="612" w:type="dxa"/>
            <w:tcBorders>
              <w:top w:val="single" w:sz="4" w:space="0" w:color="auto"/>
              <w:bottom w:val="single" w:sz="4" w:space="0" w:color="auto"/>
            </w:tcBorders>
            <w:shd w:val="clear" w:color="auto" w:fill="auto"/>
            <w:vAlign w:val="bottom"/>
          </w:tcPr>
          <w:p w14:paraId="145D1484" w14:textId="4E03D5F6"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r w:rsidR="004E7D74">
              <w:rPr>
                <w:b/>
                <w:bCs/>
                <w:sz w:val="18"/>
                <w:lang w:val="es-ES_tradnl"/>
              </w:rPr>
              <w:t xml:space="preserve"> </w:t>
            </w:r>
            <w:r w:rsidRPr="004E7D74">
              <w:rPr>
                <w:b/>
                <w:bCs/>
                <w:sz w:val="18"/>
                <w:lang w:val="es-ES_tradnl"/>
              </w:rPr>
              <w:t>284</w:t>
            </w:r>
          </w:p>
        </w:tc>
        <w:tc>
          <w:tcPr>
            <w:tcW w:w="504" w:type="dxa"/>
            <w:tcBorders>
              <w:top w:val="single" w:sz="4" w:space="0" w:color="auto"/>
              <w:bottom w:val="single" w:sz="4" w:space="0" w:color="auto"/>
            </w:tcBorders>
            <w:shd w:val="clear" w:color="auto" w:fill="auto"/>
            <w:vAlign w:val="bottom"/>
          </w:tcPr>
          <w:p w14:paraId="51E8C7F8"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217</w:t>
            </w:r>
          </w:p>
        </w:tc>
      </w:tr>
      <w:tr w:rsidR="002F3446" w:rsidRPr="004E7D74" w14:paraId="57E9B131" w14:textId="77777777" w:rsidTr="00F05346">
        <w:trPr>
          <w:trHeight w:val="240"/>
          <w:jc w:val="center"/>
        </w:trPr>
        <w:tc>
          <w:tcPr>
            <w:tcW w:w="1173" w:type="dxa"/>
            <w:tcBorders>
              <w:top w:val="single" w:sz="4" w:space="0" w:color="auto"/>
              <w:bottom w:val="single" w:sz="4" w:space="0" w:color="auto"/>
            </w:tcBorders>
            <w:shd w:val="clear" w:color="auto" w:fill="auto"/>
          </w:tcPr>
          <w:p w14:paraId="0F5437C8" w14:textId="77777777" w:rsidR="002F3446" w:rsidRPr="004E7D74" w:rsidRDefault="002F3446" w:rsidP="004E7D74">
            <w:pPr>
              <w:pStyle w:val="SingleTxtG"/>
              <w:tabs>
                <w:tab w:val="clear" w:pos="1701"/>
                <w:tab w:val="clear" w:pos="2268"/>
                <w:tab w:val="clear" w:pos="2835"/>
              </w:tabs>
              <w:spacing w:before="80" w:after="80" w:line="220" w:lineRule="exact"/>
              <w:ind w:left="283" w:right="0"/>
              <w:jc w:val="left"/>
              <w:rPr>
                <w:b/>
                <w:sz w:val="18"/>
                <w:lang w:val="es-ES_tradnl"/>
              </w:rPr>
            </w:pPr>
          </w:p>
        </w:tc>
        <w:tc>
          <w:tcPr>
            <w:tcW w:w="1003" w:type="dxa"/>
            <w:tcBorders>
              <w:top w:val="single" w:sz="4" w:space="0" w:color="auto"/>
              <w:bottom w:val="single" w:sz="4" w:space="0" w:color="auto"/>
            </w:tcBorders>
            <w:shd w:val="clear" w:color="auto" w:fill="auto"/>
            <w:vAlign w:val="bottom"/>
          </w:tcPr>
          <w:p w14:paraId="2CEC9FDE" w14:textId="77777777" w:rsidR="002F3446" w:rsidRPr="004E7D74" w:rsidRDefault="002F3446"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En prisión preventiva</w:t>
            </w:r>
          </w:p>
        </w:tc>
        <w:tc>
          <w:tcPr>
            <w:tcW w:w="423" w:type="dxa"/>
            <w:tcBorders>
              <w:top w:val="single" w:sz="4" w:space="0" w:color="auto"/>
              <w:bottom w:val="single" w:sz="4" w:space="0" w:color="auto"/>
            </w:tcBorders>
            <w:shd w:val="clear" w:color="auto" w:fill="auto"/>
            <w:vAlign w:val="bottom"/>
          </w:tcPr>
          <w:p w14:paraId="0CBDC192"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264</w:t>
            </w:r>
          </w:p>
        </w:tc>
        <w:tc>
          <w:tcPr>
            <w:tcW w:w="415" w:type="dxa"/>
            <w:tcBorders>
              <w:top w:val="single" w:sz="4" w:space="0" w:color="auto"/>
              <w:bottom w:val="single" w:sz="4" w:space="0" w:color="auto"/>
            </w:tcBorders>
            <w:shd w:val="clear" w:color="auto" w:fill="auto"/>
            <w:vAlign w:val="bottom"/>
          </w:tcPr>
          <w:p w14:paraId="66B7C12C"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w:t>
            </w:r>
          </w:p>
        </w:tc>
        <w:tc>
          <w:tcPr>
            <w:tcW w:w="422" w:type="dxa"/>
            <w:tcBorders>
              <w:top w:val="single" w:sz="4" w:space="0" w:color="auto"/>
              <w:bottom w:val="single" w:sz="4" w:space="0" w:color="auto"/>
            </w:tcBorders>
            <w:shd w:val="clear" w:color="auto" w:fill="auto"/>
            <w:vAlign w:val="bottom"/>
          </w:tcPr>
          <w:p w14:paraId="327AAB99"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179</w:t>
            </w:r>
          </w:p>
        </w:tc>
        <w:tc>
          <w:tcPr>
            <w:tcW w:w="415" w:type="dxa"/>
            <w:tcBorders>
              <w:top w:val="single" w:sz="4" w:space="0" w:color="auto"/>
              <w:bottom w:val="single" w:sz="4" w:space="0" w:color="auto"/>
            </w:tcBorders>
            <w:shd w:val="clear" w:color="auto" w:fill="auto"/>
            <w:vAlign w:val="bottom"/>
          </w:tcPr>
          <w:p w14:paraId="2715D4AA"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w:t>
            </w:r>
          </w:p>
        </w:tc>
        <w:tc>
          <w:tcPr>
            <w:tcW w:w="423" w:type="dxa"/>
            <w:tcBorders>
              <w:top w:val="single" w:sz="4" w:space="0" w:color="auto"/>
              <w:bottom w:val="single" w:sz="4" w:space="0" w:color="auto"/>
            </w:tcBorders>
            <w:shd w:val="clear" w:color="auto" w:fill="auto"/>
            <w:vAlign w:val="bottom"/>
          </w:tcPr>
          <w:p w14:paraId="0B8C4D8F"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61</w:t>
            </w:r>
          </w:p>
        </w:tc>
        <w:tc>
          <w:tcPr>
            <w:tcW w:w="415" w:type="dxa"/>
            <w:tcBorders>
              <w:top w:val="single" w:sz="4" w:space="0" w:color="auto"/>
              <w:bottom w:val="single" w:sz="4" w:space="0" w:color="auto"/>
            </w:tcBorders>
            <w:shd w:val="clear" w:color="auto" w:fill="auto"/>
            <w:vAlign w:val="bottom"/>
          </w:tcPr>
          <w:p w14:paraId="20882B96"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w:t>
            </w:r>
          </w:p>
        </w:tc>
        <w:tc>
          <w:tcPr>
            <w:tcW w:w="422" w:type="dxa"/>
            <w:tcBorders>
              <w:top w:val="single" w:sz="4" w:space="0" w:color="auto"/>
              <w:bottom w:val="single" w:sz="4" w:space="0" w:color="auto"/>
            </w:tcBorders>
            <w:shd w:val="clear" w:color="auto" w:fill="auto"/>
            <w:vAlign w:val="bottom"/>
          </w:tcPr>
          <w:p w14:paraId="22FCDBA8"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77</w:t>
            </w:r>
          </w:p>
        </w:tc>
        <w:tc>
          <w:tcPr>
            <w:tcW w:w="415" w:type="dxa"/>
            <w:tcBorders>
              <w:top w:val="single" w:sz="4" w:space="0" w:color="auto"/>
              <w:bottom w:val="single" w:sz="4" w:space="0" w:color="auto"/>
            </w:tcBorders>
            <w:shd w:val="clear" w:color="auto" w:fill="auto"/>
            <w:vAlign w:val="bottom"/>
          </w:tcPr>
          <w:p w14:paraId="59837E6B"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3" w:type="dxa"/>
            <w:tcBorders>
              <w:top w:val="single" w:sz="4" w:space="0" w:color="auto"/>
              <w:bottom w:val="single" w:sz="4" w:space="0" w:color="auto"/>
            </w:tcBorders>
            <w:shd w:val="clear" w:color="auto" w:fill="auto"/>
            <w:vAlign w:val="bottom"/>
          </w:tcPr>
          <w:p w14:paraId="2495A62A"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65</w:t>
            </w:r>
          </w:p>
        </w:tc>
        <w:tc>
          <w:tcPr>
            <w:tcW w:w="415" w:type="dxa"/>
            <w:tcBorders>
              <w:top w:val="single" w:sz="4" w:space="0" w:color="auto"/>
              <w:bottom w:val="single" w:sz="4" w:space="0" w:color="auto"/>
            </w:tcBorders>
            <w:shd w:val="clear" w:color="auto" w:fill="auto"/>
            <w:vAlign w:val="bottom"/>
          </w:tcPr>
          <w:p w14:paraId="1C146430"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5554517D"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39</w:t>
            </w:r>
          </w:p>
        </w:tc>
        <w:tc>
          <w:tcPr>
            <w:tcW w:w="415" w:type="dxa"/>
            <w:tcBorders>
              <w:top w:val="single" w:sz="4" w:space="0" w:color="auto"/>
              <w:bottom w:val="single" w:sz="4" w:space="0" w:color="auto"/>
            </w:tcBorders>
            <w:shd w:val="clear" w:color="auto" w:fill="auto"/>
            <w:vAlign w:val="bottom"/>
          </w:tcPr>
          <w:p w14:paraId="1EC71043"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55C7AABD"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32</w:t>
            </w:r>
          </w:p>
        </w:tc>
        <w:tc>
          <w:tcPr>
            <w:tcW w:w="415" w:type="dxa"/>
            <w:tcBorders>
              <w:top w:val="single" w:sz="4" w:space="0" w:color="auto"/>
              <w:bottom w:val="single" w:sz="4" w:space="0" w:color="auto"/>
            </w:tcBorders>
            <w:shd w:val="clear" w:color="auto" w:fill="auto"/>
            <w:vAlign w:val="bottom"/>
          </w:tcPr>
          <w:p w14:paraId="67EDEAAD"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w:t>
            </w:r>
          </w:p>
        </w:tc>
        <w:tc>
          <w:tcPr>
            <w:tcW w:w="422" w:type="dxa"/>
            <w:tcBorders>
              <w:top w:val="single" w:sz="4" w:space="0" w:color="auto"/>
              <w:bottom w:val="single" w:sz="4" w:space="0" w:color="auto"/>
            </w:tcBorders>
            <w:shd w:val="clear" w:color="auto" w:fill="auto"/>
            <w:vAlign w:val="bottom"/>
          </w:tcPr>
          <w:p w14:paraId="2D50DCC5"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36</w:t>
            </w:r>
          </w:p>
        </w:tc>
        <w:tc>
          <w:tcPr>
            <w:tcW w:w="415" w:type="dxa"/>
            <w:tcBorders>
              <w:top w:val="single" w:sz="4" w:space="0" w:color="auto"/>
              <w:bottom w:val="single" w:sz="4" w:space="0" w:color="auto"/>
            </w:tcBorders>
            <w:shd w:val="clear" w:color="auto" w:fill="auto"/>
            <w:vAlign w:val="bottom"/>
          </w:tcPr>
          <w:p w14:paraId="123236F4"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2B72E9C3"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56</w:t>
            </w:r>
          </w:p>
        </w:tc>
        <w:tc>
          <w:tcPr>
            <w:tcW w:w="280" w:type="dxa"/>
            <w:tcBorders>
              <w:top w:val="single" w:sz="4" w:space="0" w:color="auto"/>
              <w:bottom w:val="single" w:sz="4" w:space="0" w:color="auto"/>
            </w:tcBorders>
            <w:shd w:val="clear" w:color="auto" w:fill="auto"/>
            <w:vAlign w:val="bottom"/>
          </w:tcPr>
          <w:p w14:paraId="727E9D60"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2" w:type="dxa"/>
            <w:tcBorders>
              <w:top w:val="single" w:sz="4" w:space="0" w:color="auto"/>
              <w:bottom w:val="single" w:sz="4" w:space="0" w:color="auto"/>
            </w:tcBorders>
            <w:shd w:val="clear" w:color="auto" w:fill="auto"/>
            <w:vAlign w:val="bottom"/>
          </w:tcPr>
          <w:p w14:paraId="7E686D46"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28</w:t>
            </w:r>
          </w:p>
        </w:tc>
        <w:tc>
          <w:tcPr>
            <w:tcW w:w="281" w:type="dxa"/>
            <w:tcBorders>
              <w:top w:val="single" w:sz="4" w:space="0" w:color="auto"/>
              <w:bottom w:val="single" w:sz="4" w:space="0" w:color="auto"/>
            </w:tcBorders>
            <w:shd w:val="clear" w:color="auto" w:fill="auto"/>
            <w:vAlign w:val="bottom"/>
          </w:tcPr>
          <w:p w14:paraId="07350AF2"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18F1AAC7"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23</w:t>
            </w:r>
          </w:p>
        </w:tc>
        <w:tc>
          <w:tcPr>
            <w:tcW w:w="281" w:type="dxa"/>
            <w:tcBorders>
              <w:top w:val="single" w:sz="4" w:space="0" w:color="auto"/>
              <w:bottom w:val="single" w:sz="4" w:space="0" w:color="auto"/>
            </w:tcBorders>
            <w:shd w:val="clear" w:color="auto" w:fill="auto"/>
            <w:vAlign w:val="bottom"/>
          </w:tcPr>
          <w:p w14:paraId="0A314500"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2" w:type="dxa"/>
            <w:tcBorders>
              <w:top w:val="single" w:sz="4" w:space="0" w:color="auto"/>
              <w:bottom w:val="single" w:sz="4" w:space="0" w:color="auto"/>
            </w:tcBorders>
            <w:shd w:val="clear" w:color="auto" w:fill="auto"/>
            <w:vAlign w:val="bottom"/>
          </w:tcPr>
          <w:p w14:paraId="1F30C707"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46</w:t>
            </w:r>
          </w:p>
        </w:tc>
        <w:tc>
          <w:tcPr>
            <w:tcW w:w="415" w:type="dxa"/>
            <w:tcBorders>
              <w:top w:val="single" w:sz="4" w:space="0" w:color="auto"/>
              <w:bottom w:val="single" w:sz="4" w:space="0" w:color="auto"/>
            </w:tcBorders>
            <w:shd w:val="clear" w:color="auto" w:fill="auto"/>
            <w:vAlign w:val="bottom"/>
          </w:tcPr>
          <w:p w14:paraId="2D500999"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728CF2F1"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19</w:t>
            </w:r>
          </w:p>
        </w:tc>
        <w:tc>
          <w:tcPr>
            <w:tcW w:w="416" w:type="dxa"/>
            <w:tcBorders>
              <w:top w:val="single" w:sz="4" w:space="0" w:color="auto"/>
              <w:bottom w:val="single" w:sz="4" w:space="0" w:color="auto"/>
            </w:tcBorders>
            <w:shd w:val="clear" w:color="auto" w:fill="auto"/>
            <w:vAlign w:val="bottom"/>
          </w:tcPr>
          <w:p w14:paraId="245108E1"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612" w:type="dxa"/>
            <w:tcBorders>
              <w:top w:val="single" w:sz="4" w:space="0" w:color="auto"/>
              <w:bottom w:val="single" w:sz="4" w:space="0" w:color="auto"/>
            </w:tcBorders>
            <w:shd w:val="clear" w:color="auto" w:fill="auto"/>
            <w:vAlign w:val="bottom"/>
          </w:tcPr>
          <w:p w14:paraId="53CE66FF"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925</w:t>
            </w:r>
          </w:p>
        </w:tc>
        <w:tc>
          <w:tcPr>
            <w:tcW w:w="504" w:type="dxa"/>
            <w:tcBorders>
              <w:top w:val="single" w:sz="4" w:space="0" w:color="auto"/>
              <w:bottom w:val="single" w:sz="4" w:space="0" w:color="auto"/>
            </w:tcBorders>
            <w:shd w:val="clear" w:color="auto" w:fill="auto"/>
            <w:vAlign w:val="bottom"/>
          </w:tcPr>
          <w:p w14:paraId="30521483" w14:textId="77777777" w:rsidR="002F3446" w:rsidRPr="004E7D74" w:rsidRDefault="002F3446"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43</w:t>
            </w:r>
          </w:p>
        </w:tc>
      </w:tr>
      <w:tr w:rsidR="002F3446" w:rsidRPr="00F05346" w14:paraId="36E1E1EF" w14:textId="77777777" w:rsidTr="004E7D74">
        <w:trPr>
          <w:trHeight w:val="240"/>
          <w:jc w:val="center"/>
        </w:trPr>
        <w:tc>
          <w:tcPr>
            <w:tcW w:w="1173" w:type="dxa"/>
            <w:tcBorders>
              <w:top w:val="single" w:sz="4" w:space="0" w:color="auto"/>
              <w:bottom w:val="single" w:sz="12" w:space="0" w:color="auto"/>
            </w:tcBorders>
            <w:shd w:val="clear" w:color="auto" w:fill="auto"/>
          </w:tcPr>
          <w:p w14:paraId="3B3F8935" w14:textId="77777777" w:rsidR="002F3446" w:rsidRPr="00F05346" w:rsidRDefault="002F3446" w:rsidP="00F05346">
            <w:pPr>
              <w:pStyle w:val="SingleTxtG"/>
              <w:tabs>
                <w:tab w:val="clear" w:pos="1701"/>
                <w:tab w:val="clear" w:pos="2268"/>
                <w:tab w:val="clear" w:pos="2835"/>
              </w:tabs>
              <w:spacing w:before="80" w:after="80" w:line="220" w:lineRule="exact"/>
              <w:ind w:left="283" w:right="0"/>
              <w:jc w:val="left"/>
              <w:rPr>
                <w:b/>
                <w:sz w:val="18"/>
                <w:lang w:val="es-ES_tradnl"/>
              </w:rPr>
            </w:pPr>
            <w:r w:rsidRPr="00F05346">
              <w:rPr>
                <w:b/>
                <w:bCs/>
                <w:sz w:val="18"/>
                <w:lang w:val="es-ES_tradnl"/>
              </w:rPr>
              <w:t>Total general</w:t>
            </w:r>
          </w:p>
        </w:tc>
        <w:tc>
          <w:tcPr>
            <w:tcW w:w="1003" w:type="dxa"/>
            <w:tcBorders>
              <w:top w:val="single" w:sz="4" w:space="0" w:color="auto"/>
              <w:bottom w:val="single" w:sz="12" w:space="0" w:color="auto"/>
            </w:tcBorders>
            <w:shd w:val="clear" w:color="auto" w:fill="auto"/>
            <w:vAlign w:val="bottom"/>
          </w:tcPr>
          <w:p w14:paraId="0F7F7905" w14:textId="77777777" w:rsidR="002F3446" w:rsidRPr="00F05346" w:rsidRDefault="002F3446" w:rsidP="00F05346">
            <w:pPr>
              <w:pStyle w:val="SingleTxtG"/>
              <w:tabs>
                <w:tab w:val="clear" w:pos="1701"/>
                <w:tab w:val="clear" w:pos="2268"/>
                <w:tab w:val="clear" w:pos="2835"/>
              </w:tabs>
              <w:spacing w:before="80" w:after="80" w:line="220" w:lineRule="exact"/>
              <w:ind w:left="0" w:right="0"/>
              <w:jc w:val="right"/>
              <w:rPr>
                <w:b/>
                <w:sz w:val="18"/>
                <w:lang w:val="es-ES_tradnl"/>
              </w:rPr>
            </w:pPr>
          </w:p>
        </w:tc>
        <w:tc>
          <w:tcPr>
            <w:tcW w:w="423" w:type="dxa"/>
            <w:tcBorders>
              <w:top w:val="single" w:sz="4" w:space="0" w:color="auto"/>
              <w:bottom w:val="single" w:sz="12" w:space="0" w:color="auto"/>
            </w:tcBorders>
            <w:shd w:val="clear" w:color="auto" w:fill="auto"/>
            <w:vAlign w:val="bottom"/>
          </w:tcPr>
          <w:p w14:paraId="2852623A"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470</w:t>
            </w:r>
          </w:p>
        </w:tc>
        <w:tc>
          <w:tcPr>
            <w:tcW w:w="415" w:type="dxa"/>
            <w:tcBorders>
              <w:top w:val="single" w:sz="4" w:space="0" w:color="auto"/>
              <w:bottom w:val="single" w:sz="12" w:space="0" w:color="auto"/>
            </w:tcBorders>
            <w:shd w:val="clear" w:color="auto" w:fill="auto"/>
            <w:vAlign w:val="bottom"/>
          </w:tcPr>
          <w:p w14:paraId="7B8F0164"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25</w:t>
            </w:r>
          </w:p>
        </w:tc>
        <w:tc>
          <w:tcPr>
            <w:tcW w:w="422" w:type="dxa"/>
            <w:tcBorders>
              <w:top w:val="single" w:sz="4" w:space="0" w:color="auto"/>
              <w:bottom w:val="single" w:sz="12" w:space="0" w:color="auto"/>
            </w:tcBorders>
            <w:shd w:val="clear" w:color="auto" w:fill="auto"/>
            <w:vAlign w:val="bottom"/>
          </w:tcPr>
          <w:p w14:paraId="38354D9E"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327</w:t>
            </w:r>
          </w:p>
        </w:tc>
        <w:tc>
          <w:tcPr>
            <w:tcW w:w="415" w:type="dxa"/>
            <w:tcBorders>
              <w:top w:val="single" w:sz="4" w:space="0" w:color="auto"/>
              <w:bottom w:val="single" w:sz="12" w:space="0" w:color="auto"/>
            </w:tcBorders>
            <w:shd w:val="clear" w:color="auto" w:fill="auto"/>
            <w:vAlign w:val="bottom"/>
          </w:tcPr>
          <w:p w14:paraId="6FEF7CA3"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17</w:t>
            </w:r>
          </w:p>
        </w:tc>
        <w:tc>
          <w:tcPr>
            <w:tcW w:w="423" w:type="dxa"/>
            <w:tcBorders>
              <w:top w:val="single" w:sz="4" w:space="0" w:color="auto"/>
              <w:bottom w:val="single" w:sz="12" w:space="0" w:color="auto"/>
            </w:tcBorders>
            <w:shd w:val="clear" w:color="auto" w:fill="auto"/>
            <w:vAlign w:val="bottom"/>
          </w:tcPr>
          <w:p w14:paraId="518D7C0A"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229</w:t>
            </w:r>
          </w:p>
        </w:tc>
        <w:tc>
          <w:tcPr>
            <w:tcW w:w="415" w:type="dxa"/>
            <w:tcBorders>
              <w:top w:val="single" w:sz="4" w:space="0" w:color="auto"/>
              <w:bottom w:val="single" w:sz="12" w:space="0" w:color="auto"/>
            </w:tcBorders>
            <w:shd w:val="clear" w:color="auto" w:fill="auto"/>
            <w:vAlign w:val="bottom"/>
          </w:tcPr>
          <w:p w14:paraId="3BDC6B2B"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42</w:t>
            </w:r>
          </w:p>
        </w:tc>
        <w:tc>
          <w:tcPr>
            <w:tcW w:w="422" w:type="dxa"/>
            <w:tcBorders>
              <w:top w:val="single" w:sz="4" w:space="0" w:color="auto"/>
              <w:bottom w:val="single" w:sz="12" w:space="0" w:color="auto"/>
            </w:tcBorders>
            <w:shd w:val="clear" w:color="auto" w:fill="auto"/>
            <w:vAlign w:val="bottom"/>
          </w:tcPr>
          <w:p w14:paraId="12081ACE"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180</w:t>
            </w:r>
          </w:p>
        </w:tc>
        <w:tc>
          <w:tcPr>
            <w:tcW w:w="415" w:type="dxa"/>
            <w:tcBorders>
              <w:top w:val="single" w:sz="4" w:space="0" w:color="auto"/>
              <w:bottom w:val="single" w:sz="12" w:space="0" w:color="auto"/>
            </w:tcBorders>
            <w:shd w:val="clear" w:color="auto" w:fill="auto"/>
            <w:vAlign w:val="bottom"/>
          </w:tcPr>
          <w:p w14:paraId="5BF8FD91"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42</w:t>
            </w:r>
          </w:p>
        </w:tc>
        <w:tc>
          <w:tcPr>
            <w:tcW w:w="423" w:type="dxa"/>
            <w:tcBorders>
              <w:top w:val="single" w:sz="4" w:space="0" w:color="auto"/>
              <w:bottom w:val="single" w:sz="12" w:space="0" w:color="auto"/>
            </w:tcBorders>
            <w:shd w:val="clear" w:color="auto" w:fill="auto"/>
            <w:vAlign w:val="bottom"/>
          </w:tcPr>
          <w:p w14:paraId="7A248E5F"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275</w:t>
            </w:r>
          </w:p>
        </w:tc>
        <w:tc>
          <w:tcPr>
            <w:tcW w:w="415" w:type="dxa"/>
            <w:tcBorders>
              <w:top w:val="single" w:sz="4" w:space="0" w:color="auto"/>
              <w:bottom w:val="single" w:sz="12" w:space="0" w:color="auto"/>
            </w:tcBorders>
            <w:shd w:val="clear" w:color="auto" w:fill="auto"/>
            <w:vAlign w:val="bottom"/>
          </w:tcPr>
          <w:p w14:paraId="6776C586"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25</w:t>
            </w:r>
          </w:p>
        </w:tc>
        <w:tc>
          <w:tcPr>
            <w:tcW w:w="422" w:type="dxa"/>
            <w:tcBorders>
              <w:top w:val="single" w:sz="4" w:space="0" w:color="auto"/>
              <w:bottom w:val="single" w:sz="12" w:space="0" w:color="auto"/>
            </w:tcBorders>
            <w:shd w:val="clear" w:color="auto" w:fill="auto"/>
            <w:vAlign w:val="bottom"/>
          </w:tcPr>
          <w:p w14:paraId="52849EFD"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145</w:t>
            </w:r>
          </w:p>
        </w:tc>
        <w:tc>
          <w:tcPr>
            <w:tcW w:w="415" w:type="dxa"/>
            <w:tcBorders>
              <w:top w:val="single" w:sz="4" w:space="0" w:color="auto"/>
              <w:bottom w:val="single" w:sz="12" w:space="0" w:color="auto"/>
            </w:tcBorders>
            <w:shd w:val="clear" w:color="auto" w:fill="auto"/>
            <w:vAlign w:val="bottom"/>
          </w:tcPr>
          <w:p w14:paraId="44D42CAC"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12</w:t>
            </w:r>
          </w:p>
        </w:tc>
        <w:tc>
          <w:tcPr>
            <w:tcW w:w="423" w:type="dxa"/>
            <w:tcBorders>
              <w:top w:val="single" w:sz="4" w:space="0" w:color="auto"/>
              <w:bottom w:val="single" w:sz="12" w:space="0" w:color="auto"/>
            </w:tcBorders>
            <w:shd w:val="clear" w:color="auto" w:fill="auto"/>
            <w:vAlign w:val="bottom"/>
          </w:tcPr>
          <w:p w14:paraId="1AC29761"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132</w:t>
            </w:r>
          </w:p>
        </w:tc>
        <w:tc>
          <w:tcPr>
            <w:tcW w:w="415" w:type="dxa"/>
            <w:tcBorders>
              <w:top w:val="single" w:sz="4" w:space="0" w:color="auto"/>
              <w:bottom w:val="single" w:sz="12" w:space="0" w:color="auto"/>
            </w:tcBorders>
            <w:shd w:val="clear" w:color="auto" w:fill="auto"/>
            <w:vAlign w:val="bottom"/>
          </w:tcPr>
          <w:p w14:paraId="3636365C"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31</w:t>
            </w:r>
          </w:p>
        </w:tc>
        <w:tc>
          <w:tcPr>
            <w:tcW w:w="422" w:type="dxa"/>
            <w:tcBorders>
              <w:top w:val="single" w:sz="4" w:space="0" w:color="auto"/>
              <w:bottom w:val="single" w:sz="12" w:space="0" w:color="auto"/>
            </w:tcBorders>
            <w:shd w:val="clear" w:color="auto" w:fill="auto"/>
            <w:vAlign w:val="bottom"/>
          </w:tcPr>
          <w:p w14:paraId="58D04442"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210</w:t>
            </w:r>
          </w:p>
        </w:tc>
        <w:tc>
          <w:tcPr>
            <w:tcW w:w="415" w:type="dxa"/>
            <w:tcBorders>
              <w:top w:val="single" w:sz="4" w:space="0" w:color="auto"/>
              <w:bottom w:val="single" w:sz="12" w:space="0" w:color="auto"/>
            </w:tcBorders>
            <w:shd w:val="clear" w:color="auto" w:fill="auto"/>
            <w:vAlign w:val="bottom"/>
          </w:tcPr>
          <w:p w14:paraId="48D773D7"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30</w:t>
            </w:r>
          </w:p>
        </w:tc>
        <w:tc>
          <w:tcPr>
            <w:tcW w:w="423" w:type="dxa"/>
            <w:tcBorders>
              <w:top w:val="single" w:sz="4" w:space="0" w:color="auto"/>
              <w:bottom w:val="single" w:sz="12" w:space="0" w:color="auto"/>
            </w:tcBorders>
            <w:shd w:val="clear" w:color="auto" w:fill="auto"/>
            <w:vAlign w:val="bottom"/>
          </w:tcPr>
          <w:p w14:paraId="0C83CD1C"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146</w:t>
            </w:r>
          </w:p>
        </w:tc>
        <w:tc>
          <w:tcPr>
            <w:tcW w:w="280" w:type="dxa"/>
            <w:tcBorders>
              <w:top w:val="single" w:sz="4" w:space="0" w:color="auto"/>
              <w:bottom w:val="single" w:sz="12" w:space="0" w:color="auto"/>
            </w:tcBorders>
            <w:shd w:val="clear" w:color="auto" w:fill="auto"/>
            <w:vAlign w:val="bottom"/>
          </w:tcPr>
          <w:p w14:paraId="37606205"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w:t>
            </w:r>
          </w:p>
        </w:tc>
        <w:tc>
          <w:tcPr>
            <w:tcW w:w="422" w:type="dxa"/>
            <w:tcBorders>
              <w:top w:val="single" w:sz="4" w:space="0" w:color="auto"/>
              <w:bottom w:val="single" w:sz="12" w:space="0" w:color="auto"/>
            </w:tcBorders>
            <w:shd w:val="clear" w:color="auto" w:fill="auto"/>
            <w:vAlign w:val="bottom"/>
          </w:tcPr>
          <w:p w14:paraId="079D3229"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217</w:t>
            </w:r>
          </w:p>
        </w:tc>
        <w:tc>
          <w:tcPr>
            <w:tcW w:w="281" w:type="dxa"/>
            <w:tcBorders>
              <w:top w:val="single" w:sz="4" w:space="0" w:color="auto"/>
              <w:bottom w:val="single" w:sz="12" w:space="0" w:color="auto"/>
            </w:tcBorders>
            <w:shd w:val="clear" w:color="auto" w:fill="auto"/>
            <w:vAlign w:val="bottom"/>
          </w:tcPr>
          <w:p w14:paraId="349A084A"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w:t>
            </w:r>
          </w:p>
        </w:tc>
        <w:tc>
          <w:tcPr>
            <w:tcW w:w="422" w:type="dxa"/>
            <w:tcBorders>
              <w:top w:val="single" w:sz="4" w:space="0" w:color="auto"/>
              <w:bottom w:val="single" w:sz="12" w:space="0" w:color="auto"/>
            </w:tcBorders>
            <w:shd w:val="clear" w:color="auto" w:fill="auto"/>
            <w:vAlign w:val="bottom"/>
          </w:tcPr>
          <w:p w14:paraId="143CDDF8"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138</w:t>
            </w:r>
          </w:p>
        </w:tc>
        <w:tc>
          <w:tcPr>
            <w:tcW w:w="281" w:type="dxa"/>
            <w:tcBorders>
              <w:top w:val="single" w:sz="4" w:space="0" w:color="auto"/>
              <w:bottom w:val="single" w:sz="12" w:space="0" w:color="auto"/>
            </w:tcBorders>
            <w:shd w:val="clear" w:color="auto" w:fill="auto"/>
            <w:vAlign w:val="bottom"/>
          </w:tcPr>
          <w:p w14:paraId="7E1C39D3"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w:t>
            </w:r>
          </w:p>
        </w:tc>
        <w:tc>
          <w:tcPr>
            <w:tcW w:w="422" w:type="dxa"/>
            <w:tcBorders>
              <w:top w:val="single" w:sz="4" w:space="0" w:color="auto"/>
              <w:bottom w:val="single" w:sz="12" w:space="0" w:color="auto"/>
            </w:tcBorders>
            <w:shd w:val="clear" w:color="auto" w:fill="auto"/>
            <w:vAlign w:val="bottom"/>
          </w:tcPr>
          <w:p w14:paraId="1BE33F7A"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259</w:t>
            </w:r>
          </w:p>
        </w:tc>
        <w:tc>
          <w:tcPr>
            <w:tcW w:w="415" w:type="dxa"/>
            <w:tcBorders>
              <w:top w:val="single" w:sz="4" w:space="0" w:color="auto"/>
              <w:bottom w:val="single" w:sz="12" w:space="0" w:color="auto"/>
            </w:tcBorders>
            <w:shd w:val="clear" w:color="auto" w:fill="auto"/>
            <w:vAlign w:val="bottom"/>
          </w:tcPr>
          <w:p w14:paraId="7806ED7B"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20</w:t>
            </w:r>
          </w:p>
        </w:tc>
        <w:tc>
          <w:tcPr>
            <w:tcW w:w="422" w:type="dxa"/>
            <w:tcBorders>
              <w:top w:val="single" w:sz="4" w:space="0" w:color="auto"/>
              <w:bottom w:val="single" w:sz="12" w:space="0" w:color="auto"/>
            </w:tcBorders>
            <w:shd w:val="clear" w:color="auto" w:fill="auto"/>
            <w:vAlign w:val="bottom"/>
          </w:tcPr>
          <w:p w14:paraId="3CD1706F"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355</w:t>
            </w:r>
          </w:p>
        </w:tc>
        <w:tc>
          <w:tcPr>
            <w:tcW w:w="416" w:type="dxa"/>
            <w:tcBorders>
              <w:top w:val="single" w:sz="4" w:space="0" w:color="auto"/>
              <w:bottom w:val="single" w:sz="12" w:space="0" w:color="auto"/>
            </w:tcBorders>
            <w:shd w:val="clear" w:color="auto" w:fill="auto"/>
            <w:vAlign w:val="bottom"/>
          </w:tcPr>
          <w:p w14:paraId="49D329C4"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11</w:t>
            </w:r>
          </w:p>
        </w:tc>
        <w:tc>
          <w:tcPr>
            <w:tcW w:w="612" w:type="dxa"/>
            <w:tcBorders>
              <w:top w:val="single" w:sz="4" w:space="0" w:color="auto"/>
              <w:bottom w:val="single" w:sz="12" w:space="0" w:color="auto"/>
            </w:tcBorders>
            <w:shd w:val="clear" w:color="auto" w:fill="auto"/>
            <w:vAlign w:val="bottom"/>
          </w:tcPr>
          <w:p w14:paraId="44F61D11" w14:textId="5DC81878"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w:t>
            </w:r>
            <w:r w:rsidR="004E7D74" w:rsidRPr="00F05346">
              <w:rPr>
                <w:b/>
                <w:bCs/>
                <w:sz w:val="18"/>
                <w:lang w:val="es-ES_tradnl"/>
              </w:rPr>
              <w:t xml:space="preserve"> </w:t>
            </w:r>
            <w:r w:rsidRPr="00F05346">
              <w:rPr>
                <w:b/>
                <w:bCs/>
                <w:sz w:val="18"/>
                <w:lang w:val="es-ES_tradnl"/>
              </w:rPr>
              <w:t>209</w:t>
            </w:r>
          </w:p>
        </w:tc>
        <w:tc>
          <w:tcPr>
            <w:tcW w:w="504" w:type="dxa"/>
            <w:tcBorders>
              <w:top w:val="single" w:sz="4" w:space="0" w:color="auto"/>
              <w:bottom w:val="single" w:sz="12" w:space="0" w:color="auto"/>
            </w:tcBorders>
            <w:shd w:val="clear" w:color="auto" w:fill="auto"/>
            <w:vAlign w:val="bottom"/>
          </w:tcPr>
          <w:p w14:paraId="30C5FF5A" w14:textId="77777777" w:rsidR="002F3446" w:rsidRPr="00F05346" w:rsidRDefault="002F3446"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260</w:t>
            </w:r>
          </w:p>
        </w:tc>
      </w:tr>
    </w:tbl>
    <w:p w14:paraId="12A5572F" w14:textId="2E5C5DA7" w:rsidR="00050B33" w:rsidRDefault="00050B33" w:rsidP="00050B33">
      <w:pPr>
        <w:pStyle w:val="SingleTxtG"/>
        <w:rPr>
          <w:lang w:val="es-ES_tradnl"/>
        </w:rPr>
      </w:pP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173"/>
        <w:gridCol w:w="1003"/>
        <w:gridCol w:w="423"/>
        <w:gridCol w:w="415"/>
        <w:gridCol w:w="422"/>
        <w:gridCol w:w="415"/>
        <w:gridCol w:w="423"/>
        <w:gridCol w:w="415"/>
        <w:gridCol w:w="422"/>
        <w:gridCol w:w="415"/>
        <w:gridCol w:w="423"/>
        <w:gridCol w:w="415"/>
        <w:gridCol w:w="422"/>
        <w:gridCol w:w="415"/>
        <w:gridCol w:w="423"/>
        <w:gridCol w:w="415"/>
        <w:gridCol w:w="422"/>
        <w:gridCol w:w="415"/>
        <w:gridCol w:w="423"/>
        <w:gridCol w:w="280"/>
        <w:gridCol w:w="422"/>
        <w:gridCol w:w="281"/>
        <w:gridCol w:w="422"/>
        <w:gridCol w:w="281"/>
        <w:gridCol w:w="422"/>
        <w:gridCol w:w="415"/>
        <w:gridCol w:w="422"/>
        <w:gridCol w:w="416"/>
        <w:gridCol w:w="612"/>
        <w:gridCol w:w="504"/>
      </w:tblGrid>
      <w:tr w:rsidR="00BB1A57" w:rsidRPr="004B7D28" w14:paraId="79C97AEF" w14:textId="77777777" w:rsidTr="003E7FB9">
        <w:trPr>
          <w:trHeight w:val="240"/>
          <w:tblHeader/>
          <w:jc w:val="center"/>
        </w:trPr>
        <w:tc>
          <w:tcPr>
            <w:tcW w:w="1173" w:type="dxa"/>
            <w:tcBorders>
              <w:top w:val="single" w:sz="4" w:space="0" w:color="auto"/>
            </w:tcBorders>
            <w:shd w:val="clear" w:color="auto" w:fill="auto"/>
            <w:vAlign w:val="bottom"/>
          </w:tcPr>
          <w:p w14:paraId="4F696DAF"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1003" w:type="dxa"/>
            <w:tcBorders>
              <w:top w:val="single" w:sz="4" w:space="0" w:color="auto"/>
              <w:bottom w:val="nil"/>
              <w:right w:val="nil"/>
            </w:tcBorders>
            <w:shd w:val="clear" w:color="auto" w:fill="auto"/>
            <w:vAlign w:val="bottom"/>
          </w:tcPr>
          <w:p w14:paraId="1AA1A0E0"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113" w:right="0"/>
              <w:jc w:val="right"/>
              <w:rPr>
                <w:i/>
                <w:iCs/>
                <w:sz w:val="16"/>
                <w:lang w:val="es-ES_tradnl"/>
              </w:rPr>
            </w:pPr>
          </w:p>
        </w:tc>
        <w:tc>
          <w:tcPr>
            <w:tcW w:w="11600" w:type="dxa"/>
            <w:gridSpan w:val="28"/>
            <w:tcBorders>
              <w:top w:val="single" w:sz="4" w:space="0" w:color="auto"/>
              <w:left w:val="nil"/>
              <w:bottom w:val="single" w:sz="4" w:space="0" w:color="auto"/>
            </w:tcBorders>
            <w:shd w:val="clear" w:color="auto" w:fill="auto"/>
            <w:vAlign w:val="bottom"/>
          </w:tcPr>
          <w:p w14:paraId="45A58419" w14:textId="214A63D7" w:rsidR="00BB1A57" w:rsidRPr="004B7D28" w:rsidRDefault="00BB1A57" w:rsidP="00765167">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Duración en meses de la privación de libertad de las personas condenadas y detenidas en prisión preventiva por instituciones penitenciarias, a 201</w:t>
            </w:r>
            <w:r w:rsidR="004E7D74">
              <w:rPr>
                <w:i/>
                <w:iCs/>
                <w:sz w:val="16"/>
                <w:lang w:val="es-ES_tradnl"/>
              </w:rPr>
              <w:t>9</w:t>
            </w:r>
          </w:p>
        </w:tc>
      </w:tr>
      <w:tr w:rsidR="00B4606E" w:rsidRPr="004B7D28" w14:paraId="00DAEE48" w14:textId="77777777" w:rsidTr="003E7FB9">
        <w:trPr>
          <w:trHeight w:val="240"/>
          <w:tblHeader/>
          <w:jc w:val="center"/>
        </w:trPr>
        <w:tc>
          <w:tcPr>
            <w:tcW w:w="1173" w:type="dxa"/>
            <w:tcBorders>
              <w:top w:val="nil"/>
            </w:tcBorders>
            <w:shd w:val="clear" w:color="auto" w:fill="auto"/>
            <w:vAlign w:val="bottom"/>
          </w:tcPr>
          <w:p w14:paraId="417E2A72" w14:textId="77777777" w:rsidR="00B4606E" w:rsidRPr="004B7D28" w:rsidRDefault="00B4606E" w:rsidP="00B4606E">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1003" w:type="dxa"/>
            <w:tcBorders>
              <w:top w:val="nil"/>
            </w:tcBorders>
            <w:shd w:val="clear" w:color="auto" w:fill="auto"/>
            <w:vAlign w:val="bottom"/>
          </w:tcPr>
          <w:p w14:paraId="202F2890" w14:textId="77777777" w:rsidR="00B4606E" w:rsidRPr="004B7D28" w:rsidRDefault="00B4606E" w:rsidP="00B4606E">
            <w:pPr>
              <w:pStyle w:val="SingleTxtG"/>
              <w:keepNext/>
              <w:keepLines/>
              <w:tabs>
                <w:tab w:val="clear" w:pos="1701"/>
                <w:tab w:val="clear" w:pos="2268"/>
                <w:tab w:val="clear" w:pos="2835"/>
              </w:tabs>
              <w:spacing w:before="80" w:after="80" w:line="200" w:lineRule="exact"/>
              <w:ind w:left="113" w:right="0"/>
              <w:jc w:val="right"/>
              <w:rPr>
                <w:i/>
                <w:iCs/>
                <w:sz w:val="16"/>
                <w:lang w:val="es-ES_tradnl"/>
              </w:rPr>
            </w:pPr>
          </w:p>
        </w:tc>
        <w:tc>
          <w:tcPr>
            <w:tcW w:w="838" w:type="dxa"/>
            <w:gridSpan w:val="2"/>
            <w:tcBorders>
              <w:top w:val="single" w:sz="4" w:space="0" w:color="auto"/>
              <w:bottom w:val="single" w:sz="4" w:space="0" w:color="auto"/>
              <w:right w:val="single" w:sz="24" w:space="0" w:color="FFFFFF" w:themeColor="background1"/>
            </w:tcBorders>
            <w:shd w:val="clear" w:color="auto" w:fill="auto"/>
            <w:vAlign w:val="bottom"/>
          </w:tcPr>
          <w:p w14:paraId="4C33EB49" w14:textId="15FF5E45"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 a 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ED63A97" w14:textId="4F9242C5"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6 a 10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92A258" w14:textId="7572D031"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11 a 15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36B14F6" w14:textId="1F397714"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16 a 20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E0FF91B" w14:textId="005BEB84"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21 a 25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D4758C" w14:textId="4146C61A"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26 a 30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AE55B4" w14:textId="25BFACC8"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31 a 35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51A85B2" w14:textId="4C040A73"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36 a 40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587FD6C" w14:textId="0D6A7250"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41 a</w:t>
            </w:r>
            <w:r>
              <w:rPr>
                <w:i/>
                <w:iCs/>
                <w:sz w:val="16"/>
                <w:lang w:val="es-ES_tradnl"/>
              </w:rPr>
              <w:t> </w:t>
            </w:r>
            <w:r w:rsidRPr="004B7D28">
              <w:rPr>
                <w:i/>
                <w:iCs/>
                <w:sz w:val="16"/>
                <w:lang w:val="es-ES_tradnl"/>
              </w:rPr>
              <w:t>45</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11D71A" w14:textId="4D160DDA"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46 a</w:t>
            </w:r>
            <w:r>
              <w:rPr>
                <w:i/>
                <w:iCs/>
                <w:sz w:val="16"/>
                <w:lang w:val="es-ES_tradnl"/>
              </w:rPr>
              <w:t> </w:t>
            </w:r>
            <w:r w:rsidRPr="004B7D28">
              <w:rPr>
                <w:i/>
                <w:iCs/>
                <w:sz w:val="16"/>
                <w:lang w:val="es-ES_tradnl"/>
              </w:rPr>
              <w:t>50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75C321" w14:textId="3DF6A8AA"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51 a</w:t>
            </w:r>
            <w:r>
              <w:rPr>
                <w:i/>
                <w:iCs/>
                <w:sz w:val="16"/>
                <w:lang w:val="es-ES_tradnl"/>
              </w:rPr>
              <w:t> </w:t>
            </w:r>
            <w:r w:rsidRPr="004B7D28">
              <w:rPr>
                <w:i/>
                <w:iCs/>
                <w:sz w:val="16"/>
                <w:lang w:val="es-ES_tradnl"/>
              </w:rPr>
              <w:t>55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CBBC27" w14:textId="41BA86C1"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56 a 60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2FE04FA" w14:textId="7598B959"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De m</w:t>
            </w:r>
            <w:r w:rsidRPr="004B7D28">
              <w:rPr>
                <w:i/>
                <w:iCs/>
                <w:sz w:val="16"/>
                <w:lang w:val="es-ES_tradnl"/>
              </w:rPr>
              <w:t>ás de</w:t>
            </w:r>
            <w:r>
              <w:rPr>
                <w:i/>
                <w:iCs/>
                <w:sz w:val="16"/>
                <w:lang w:val="es-ES_tradnl"/>
              </w:rPr>
              <w:t> </w:t>
            </w:r>
            <w:r w:rsidRPr="004B7D28">
              <w:rPr>
                <w:i/>
                <w:iCs/>
                <w:sz w:val="16"/>
                <w:lang w:val="es-ES_tradnl"/>
              </w:rPr>
              <w:t>60</w:t>
            </w:r>
          </w:p>
        </w:tc>
        <w:tc>
          <w:tcPr>
            <w:tcW w:w="1116" w:type="dxa"/>
            <w:gridSpan w:val="2"/>
            <w:tcBorders>
              <w:top w:val="single" w:sz="4" w:space="0" w:color="auto"/>
              <w:left w:val="single" w:sz="24" w:space="0" w:color="FFFFFF" w:themeColor="background1"/>
              <w:bottom w:val="single" w:sz="4" w:space="0" w:color="auto"/>
            </w:tcBorders>
            <w:shd w:val="clear" w:color="auto" w:fill="auto"/>
            <w:vAlign w:val="bottom"/>
          </w:tcPr>
          <w:p w14:paraId="5611B85F" w14:textId="77777777" w:rsidR="00B4606E" w:rsidRPr="004B7D28" w:rsidRDefault="00B4606E" w:rsidP="00B4606E">
            <w:pPr>
              <w:pStyle w:val="SingleTxtG"/>
              <w:keepNext/>
              <w:keepLines/>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Total de reclusos</w:t>
            </w:r>
          </w:p>
        </w:tc>
      </w:tr>
      <w:tr w:rsidR="00BB1A57" w:rsidRPr="004B7D28" w14:paraId="5262D95B" w14:textId="77777777" w:rsidTr="003E7FB9">
        <w:trPr>
          <w:trHeight w:val="240"/>
          <w:tblHeader/>
          <w:jc w:val="center"/>
        </w:trPr>
        <w:tc>
          <w:tcPr>
            <w:tcW w:w="1173" w:type="dxa"/>
            <w:tcBorders>
              <w:top w:val="nil"/>
              <w:bottom w:val="single" w:sz="12" w:space="0" w:color="auto"/>
            </w:tcBorders>
            <w:shd w:val="clear" w:color="auto" w:fill="auto"/>
          </w:tcPr>
          <w:p w14:paraId="69F3E47F"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4B7D28">
              <w:rPr>
                <w:i/>
                <w:iCs/>
                <w:sz w:val="16"/>
                <w:lang w:val="es-ES_tradnl"/>
              </w:rPr>
              <w:t>Institución penitenciaria</w:t>
            </w:r>
          </w:p>
        </w:tc>
        <w:tc>
          <w:tcPr>
            <w:tcW w:w="1003" w:type="dxa"/>
            <w:tcBorders>
              <w:top w:val="nil"/>
              <w:bottom w:val="single" w:sz="12" w:space="0" w:color="auto"/>
            </w:tcBorders>
            <w:shd w:val="clear" w:color="auto" w:fill="auto"/>
            <w:vAlign w:val="bottom"/>
          </w:tcPr>
          <w:p w14:paraId="4C91B9A6"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113" w:right="0"/>
              <w:jc w:val="right"/>
              <w:rPr>
                <w:i/>
                <w:iCs/>
                <w:sz w:val="16"/>
                <w:lang w:val="es-ES_tradnl"/>
              </w:rPr>
            </w:pPr>
          </w:p>
        </w:tc>
        <w:tc>
          <w:tcPr>
            <w:tcW w:w="423" w:type="dxa"/>
            <w:tcBorders>
              <w:top w:val="single" w:sz="4" w:space="0" w:color="auto"/>
              <w:bottom w:val="single" w:sz="12" w:space="0" w:color="auto"/>
            </w:tcBorders>
            <w:shd w:val="clear" w:color="auto" w:fill="auto"/>
            <w:vAlign w:val="bottom"/>
          </w:tcPr>
          <w:p w14:paraId="0D8BEE9F"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4C4E1105"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69EFBCB0"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D269DE8"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3D848B53"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0E1B1EA"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0D7331C8"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7497BFB"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79261A1B"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45C47A6A"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1D99110C"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42FB95A"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05E669D2"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737652A3"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1D4D1DA5"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3277021B"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1A98A45F"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0" w:type="dxa"/>
            <w:tcBorders>
              <w:top w:val="single" w:sz="4" w:space="0" w:color="auto"/>
              <w:bottom w:val="single" w:sz="12" w:space="0" w:color="auto"/>
              <w:right w:val="single" w:sz="24" w:space="0" w:color="FFFFFF" w:themeColor="background1"/>
            </w:tcBorders>
            <w:shd w:val="clear" w:color="auto" w:fill="auto"/>
            <w:vAlign w:val="bottom"/>
          </w:tcPr>
          <w:p w14:paraId="6CE68CD4"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63B58352"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457BC69E"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387F6F78"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0BE420CB"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49CAC930"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3950E2F"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084DC917"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6" w:type="dxa"/>
            <w:tcBorders>
              <w:top w:val="single" w:sz="4" w:space="0" w:color="auto"/>
              <w:bottom w:val="single" w:sz="12" w:space="0" w:color="auto"/>
              <w:right w:val="single" w:sz="24" w:space="0" w:color="FFFFFF" w:themeColor="background1"/>
            </w:tcBorders>
            <w:shd w:val="clear" w:color="auto" w:fill="auto"/>
            <w:vAlign w:val="bottom"/>
          </w:tcPr>
          <w:p w14:paraId="2B282AAF"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612" w:type="dxa"/>
            <w:tcBorders>
              <w:top w:val="single" w:sz="4" w:space="0" w:color="auto"/>
              <w:left w:val="single" w:sz="24" w:space="0" w:color="FFFFFF" w:themeColor="background1"/>
              <w:bottom w:val="single" w:sz="12" w:space="0" w:color="auto"/>
            </w:tcBorders>
            <w:shd w:val="clear" w:color="auto" w:fill="auto"/>
            <w:vAlign w:val="bottom"/>
          </w:tcPr>
          <w:p w14:paraId="3EFA3F4F"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504" w:type="dxa"/>
            <w:tcBorders>
              <w:top w:val="single" w:sz="4" w:space="0" w:color="auto"/>
              <w:bottom w:val="single" w:sz="12" w:space="0" w:color="auto"/>
            </w:tcBorders>
            <w:shd w:val="clear" w:color="auto" w:fill="auto"/>
            <w:vAlign w:val="bottom"/>
          </w:tcPr>
          <w:p w14:paraId="215B9B55" w14:textId="77777777" w:rsidR="00BB1A57" w:rsidRPr="004B7D28" w:rsidRDefault="00BB1A57" w:rsidP="00765167">
            <w:pPr>
              <w:pStyle w:val="SingleTxtG"/>
              <w:keepNext/>
              <w:keepLines/>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r>
      <w:tr w:rsidR="00BB1A57" w:rsidRPr="004B7D28" w14:paraId="3D5486B4" w14:textId="77777777" w:rsidTr="003E7FB9">
        <w:trPr>
          <w:trHeight w:val="240"/>
          <w:jc w:val="center"/>
        </w:trPr>
        <w:tc>
          <w:tcPr>
            <w:tcW w:w="1173" w:type="dxa"/>
            <w:tcBorders>
              <w:top w:val="single" w:sz="12" w:space="0" w:color="auto"/>
            </w:tcBorders>
            <w:shd w:val="clear" w:color="auto" w:fill="auto"/>
          </w:tcPr>
          <w:p w14:paraId="35394ADB"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Matsapha</w:t>
            </w:r>
          </w:p>
        </w:tc>
        <w:tc>
          <w:tcPr>
            <w:tcW w:w="1003" w:type="dxa"/>
            <w:tcBorders>
              <w:top w:val="single" w:sz="12" w:space="0" w:color="auto"/>
            </w:tcBorders>
            <w:shd w:val="clear" w:color="auto" w:fill="auto"/>
            <w:vAlign w:val="bottom"/>
          </w:tcPr>
          <w:p w14:paraId="71F98261"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tcBorders>
              <w:top w:val="single" w:sz="12" w:space="0" w:color="auto"/>
            </w:tcBorders>
            <w:shd w:val="clear" w:color="auto" w:fill="auto"/>
            <w:vAlign w:val="bottom"/>
          </w:tcPr>
          <w:p w14:paraId="0C0BC6BE" w14:textId="433D805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tcBorders>
              <w:top w:val="single" w:sz="12" w:space="0" w:color="auto"/>
            </w:tcBorders>
            <w:shd w:val="clear" w:color="auto" w:fill="auto"/>
            <w:vAlign w:val="bottom"/>
          </w:tcPr>
          <w:p w14:paraId="3AD4121C" w14:textId="1B01B00A"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74C780A7" w14:textId="5108789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15" w:type="dxa"/>
            <w:tcBorders>
              <w:top w:val="single" w:sz="12" w:space="0" w:color="auto"/>
            </w:tcBorders>
            <w:shd w:val="clear" w:color="auto" w:fill="auto"/>
            <w:vAlign w:val="bottom"/>
          </w:tcPr>
          <w:p w14:paraId="249F879F" w14:textId="09A5D0E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1722A978" w14:textId="14174823"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22</w:t>
            </w:r>
          </w:p>
        </w:tc>
        <w:tc>
          <w:tcPr>
            <w:tcW w:w="415" w:type="dxa"/>
            <w:tcBorders>
              <w:top w:val="single" w:sz="12" w:space="0" w:color="auto"/>
            </w:tcBorders>
            <w:shd w:val="clear" w:color="auto" w:fill="auto"/>
            <w:vAlign w:val="bottom"/>
          </w:tcPr>
          <w:p w14:paraId="27CC17BE" w14:textId="49A9B353"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5BB7A1DF" w14:textId="61E1C35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27</w:t>
            </w:r>
          </w:p>
        </w:tc>
        <w:tc>
          <w:tcPr>
            <w:tcW w:w="415" w:type="dxa"/>
            <w:tcBorders>
              <w:top w:val="single" w:sz="12" w:space="0" w:color="auto"/>
            </w:tcBorders>
            <w:shd w:val="clear" w:color="auto" w:fill="auto"/>
            <w:vAlign w:val="bottom"/>
          </w:tcPr>
          <w:p w14:paraId="2EC9DDA7" w14:textId="4313A77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114909E4" w14:textId="55E6009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60</w:t>
            </w:r>
          </w:p>
        </w:tc>
        <w:tc>
          <w:tcPr>
            <w:tcW w:w="415" w:type="dxa"/>
            <w:tcBorders>
              <w:top w:val="single" w:sz="12" w:space="0" w:color="auto"/>
            </w:tcBorders>
            <w:shd w:val="clear" w:color="auto" w:fill="auto"/>
            <w:vAlign w:val="bottom"/>
          </w:tcPr>
          <w:p w14:paraId="3A0D2879" w14:textId="6D85888D"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25D69016" w14:textId="0F5BD25F"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tcBorders>
              <w:top w:val="single" w:sz="12" w:space="0" w:color="auto"/>
            </w:tcBorders>
            <w:shd w:val="clear" w:color="auto" w:fill="auto"/>
            <w:vAlign w:val="bottom"/>
          </w:tcPr>
          <w:p w14:paraId="33626593" w14:textId="792A610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60DF7A1D" w14:textId="2B513BF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18</w:t>
            </w:r>
          </w:p>
        </w:tc>
        <w:tc>
          <w:tcPr>
            <w:tcW w:w="415" w:type="dxa"/>
            <w:tcBorders>
              <w:top w:val="single" w:sz="12" w:space="0" w:color="auto"/>
            </w:tcBorders>
            <w:shd w:val="clear" w:color="auto" w:fill="auto"/>
            <w:vAlign w:val="bottom"/>
          </w:tcPr>
          <w:p w14:paraId="785C8FD6" w14:textId="3EE912E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1206F4C3" w14:textId="5B1EE7AA"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61</w:t>
            </w:r>
          </w:p>
        </w:tc>
        <w:tc>
          <w:tcPr>
            <w:tcW w:w="415" w:type="dxa"/>
            <w:tcBorders>
              <w:top w:val="single" w:sz="12" w:space="0" w:color="auto"/>
            </w:tcBorders>
            <w:shd w:val="clear" w:color="auto" w:fill="auto"/>
            <w:vAlign w:val="bottom"/>
          </w:tcPr>
          <w:p w14:paraId="2FE8A599" w14:textId="5C80ED2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0B25A05F" w14:textId="4C53E038"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40</w:t>
            </w:r>
          </w:p>
        </w:tc>
        <w:tc>
          <w:tcPr>
            <w:tcW w:w="280" w:type="dxa"/>
            <w:tcBorders>
              <w:top w:val="single" w:sz="12" w:space="0" w:color="auto"/>
            </w:tcBorders>
            <w:shd w:val="clear" w:color="auto" w:fill="auto"/>
            <w:vAlign w:val="bottom"/>
          </w:tcPr>
          <w:p w14:paraId="3D86226C" w14:textId="1490535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5DE34EC4" w14:textId="02FC52A7"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48</w:t>
            </w:r>
          </w:p>
        </w:tc>
        <w:tc>
          <w:tcPr>
            <w:tcW w:w="281" w:type="dxa"/>
            <w:tcBorders>
              <w:top w:val="single" w:sz="12" w:space="0" w:color="auto"/>
            </w:tcBorders>
            <w:shd w:val="clear" w:color="auto" w:fill="auto"/>
            <w:vAlign w:val="bottom"/>
          </w:tcPr>
          <w:p w14:paraId="7451A49E" w14:textId="5E5FE44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7B25456B" w14:textId="5026D29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60</w:t>
            </w:r>
          </w:p>
        </w:tc>
        <w:tc>
          <w:tcPr>
            <w:tcW w:w="281" w:type="dxa"/>
            <w:tcBorders>
              <w:top w:val="single" w:sz="12" w:space="0" w:color="auto"/>
            </w:tcBorders>
            <w:shd w:val="clear" w:color="auto" w:fill="auto"/>
            <w:vAlign w:val="bottom"/>
          </w:tcPr>
          <w:p w14:paraId="5FE51C2B" w14:textId="1ECBF75B"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73769906" w14:textId="6D6E92F8"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82</w:t>
            </w:r>
          </w:p>
        </w:tc>
        <w:tc>
          <w:tcPr>
            <w:tcW w:w="415" w:type="dxa"/>
            <w:tcBorders>
              <w:top w:val="single" w:sz="12" w:space="0" w:color="auto"/>
            </w:tcBorders>
            <w:shd w:val="clear" w:color="auto" w:fill="auto"/>
            <w:vAlign w:val="bottom"/>
          </w:tcPr>
          <w:p w14:paraId="27D9819A" w14:textId="65C14C0D"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5E4DC5B0" w14:textId="71463B7D"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334</w:t>
            </w:r>
          </w:p>
        </w:tc>
        <w:tc>
          <w:tcPr>
            <w:tcW w:w="416" w:type="dxa"/>
            <w:tcBorders>
              <w:top w:val="single" w:sz="12" w:space="0" w:color="auto"/>
            </w:tcBorders>
            <w:shd w:val="clear" w:color="auto" w:fill="auto"/>
            <w:vAlign w:val="bottom"/>
          </w:tcPr>
          <w:p w14:paraId="68A5DB7C" w14:textId="77FB9368"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tcBorders>
              <w:top w:val="single" w:sz="12" w:space="0" w:color="auto"/>
            </w:tcBorders>
            <w:shd w:val="clear" w:color="auto" w:fill="auto"/>
            <w:vAlign w:val="bottom"/>
          </w:tcPr>
          <w:p w14:paraId="3DE20920" w14:textId="4CE8E216"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804</w:t>
            </w:r>
          </w:p>
        </w:tc>
        <w:tc>
          <w:tcPr>
            <w:tcW w:w="504" w:type="dxa"/>
            <w:tcBorders>
              <w:top w:val="single" w:sz="12" w:space="0" w:color="auto"/>
            </w:tcBorders>
            <w:shd w:val="clear" w:color="auto" w:fill="auto"/>
            <w:vAlign w:val="bottom"/>
          </w:tcPr>
          <w:p w14:paraId="2384EBBD" w14:textId="48469D0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2B44688" w14:textId="77777777" w:rsidTr="003E7FB9">
        <w:trPr>
          <w:trHeight w:val="240"/>
          <w:jc w:val="center"/>
        </w:trPr>
        <w:tc>
          <w:tcPr>
            <w:tcW w:w="1173" w:type="dxa"/>
            <w:shd w:val="clear" w:color="auto" w:fill="auto"/>
          </w:tcPr>
          <w:p w14:paraId="6EC08772"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B191B5E"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D3BE833" w14:textId="6072C9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3E47BA87" w14:textId="5B7C4C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0CBAA41" w14:textId="7A2E33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04F57F5" w14:textId="28166C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EEE0B65" w14:textId="464534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0D382725" w14:textId="0EC78F7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E426546" w14:textId="4423E5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1433F610" w14:textId="39E7C4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873902B" w14:textId="7D7747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46E789E" w14:textId="2BF307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D162BAD" w14:textId="306579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6966370" w14:textId="590549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271A67E" w14:textId="4A5B5F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D0CEB57" w14:textId="0E1754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3AD51F5" w14:textId="395189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B2DE651" w14:textId="44D8CF6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AE981C0" w14:textId="0CDD89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0B2371CE" w14:textId="1E538B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9D19126" w14:textId="199BDA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7BA4A2E" w14:textId="56B8CC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0BC855A" w14:textId="2B00FA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B54A1D7" w14:textId="28C0B2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8D18E46" w14:textId="1085A6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A4BCCBF" w14:textId="1235C5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8FAB9DD" w14:textId="6A1B15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45B94480" w14:textId="31B2EF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6F85CE05" w14:textId="344350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504" w:type="dxa"/>
            <w:shd w:val="clear" w:color="auto" w:fill="auto"/>
            <w:vAlign w:val="bottom"/>
          </w:tcPr>
          <w:p w14:paraId="7B3D88C1" w14:textId="536761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47EACD43" w14:textId="77777777" w:rsidTr="003E7FB9">
        <w:trPr>
          <w:trHeight w:val="240"/>
          <w:jc w:val="center"/>
        </w:trPr>
        <w:tc>
          <w:tcPr>
            <w:tcW w:w="1173" w:type="dxa"/>
            <w:shd w:val="clear" w:color="auto" w:fill="auto"/>
          </w:tcPr>
          <w:p w14:paraId="590290F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Mbabane</w:t>
            </w:r>
          </w:p>
        </w:tc>
        <w:tc>
          <w:tcPr>
            <w:tcW w:w="1003" w:type="dxa"/>
            <w:shd w:val="clear" w:color="auto" w:fill="auto"/>
            <w:vAlign w:val="bottom"/>
          </w:tcPr>
          <w:p w14:paraId="5280517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1FC204C5" w14:textId="03440E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26</w:t>
            </w:r>
          </w:p>
        </w:tc>
        <w:tc>
          <w:tcPr>
            <w:tcW w:w="415" w:type="dxa"/>
            <w:shd w:val="clear" w:color="auto" w:fill="auto"/>
            <w:vAlign w:val="bottom"/>
          </w:tcPr>
          <w:p w14:paraId="713DB86E" w14:textId="5A8CCE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67D93D02" w14:textId="14207C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1406690B" w14:textId="76A412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4F89360" w14:textId="21F9AE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15" w:type="dxa"/>
            <w:shd w:val="clear" w:color="auto" w:fill="auto"/>
            <w:vAlign w:val="bottom"/>
          </w:tcPr>
          <w:p w14:paraId="5F3AB58C" w14:textId="02B494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p>
        </w:tc>
        <w:tc>
          <w:tcPr>
            <w:tcW w:w="422" w:type="dxa"/>
            <w:shd w:val="clear" w:color="auto" w:fill="auto"/>
            <w:vAlign w:val="bottom"/>
          </w:tcPr>
          <w:p w14:paraId="6A53965F" w14:textId="63A1DF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16</w:t>
            </w:r>
          </w:p>
        </w:tc>
        <w:tc>
          <w:tcPr>
            <w:tcW w:w="415" w:type="dxa"/>
            <w:shd w:val="clear" w:color="auto" w:fill="auto"/>
            <w:vAlign w:val="bottom"/>
          </w:tcPr>
          <w:p w14:paraId="23BCA48A" w14:textId="7B7BAF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700F670" w14:textId="6241AB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1AFAD1EC" w14:textId="7E255D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541D28" w14:textId="56C9E2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15" w:type="dxa"/>
            <w:shd w:val="clear" w:color="auto" w:fill="auto"/>
            <w:vAlign w:val="bottom"/>
          </w:tcPr>
          <w:p w14:paraId="6CEF59E0" w14:textId="303180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557D81E" w14:textId="7E7D3C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060AC68D" w14:textId="21054A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66FC5EB" w14:textId="409F09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6908B923" w14:textId="6E3363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EB35BB8" w14:textId="4B2A71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280" w:type="dxa"/>
            <w:shd w:val="clear" w:color="auto" w:fill="auto"/>
            <w:vAlign w:val="bottom"/>
          </w:tcPr>
          <w:p w14:paraId="11D259D1" w14:textId="71038D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DCC74B3" w14:textId="65159D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37A5E5B2" w14:textId="481227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269C25D" w14:textId="104D7D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5E526EC8" w14:textId="40EB5C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B70D862" w14:textId="4BC199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5329E664" w14:textId="5885DFE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9786C6A" w14:textId="5B452E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6" w:type="dxa"/>
            <w:shd w:val="clear" w:color="auto" w:fill="auto"/>
            <w:vAlign w:val="bottom"/>
          </w:tcPr>
          <w:p w14:paraId="6BE3C911" w14:textId="67F613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1CA5719C" w14:textId="759957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140</w:t>
            </w:r>
          </w:p>
        </w:tc>
        <w:tc>
          <w:tcPr>
            <w:tcW w:w="504" w:type="dxa"/>
            <w:shd w:val="clear" w:color="auto" w:fill="auto"/>
            <w:vAlign w:val="bottom"/>
          </w:tcPr>
          <w:p w14:paraId="12043ED3" w14:textId="524CC8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r>
      <w:tr w:rsidR="00BB1A57" w:rsidRPr="004B7D28" w14:paraId="7FEACB13" w14:textId="77777777" w:rsidTr="003E7FB9">
        <w:trPr>
          <w:trHeight w:val="240"/>
          <w:jc w:val="center"/>
        </w:trPr>
        <w:tc>
          <w:tcPr>
            <w:tcW w:w="1173" w:type="dxa"/>
            <w:shd w:val="clear" w:color="auto" w:fill="auto"/>
          </w:tcPr>
          <w:p w14:paraId="15D16E6A"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1E85A1A4"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0796CED9" w14:textId="75C2DB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3F8A0C23" w14:textId="34A518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22" w:type="dxa"/>
            <w:shd w:val="clear" w:color="auto" w:fill="auto"/>
            <w:vAlign w:val="bottom"/>
          </w:tcPr>
          <w:p w14:paraId="2E00621F" w14:textId="165360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23</w:t>
            </w:r>
          </w:p>
        </w:tc>
        <w:tc>
          <w:tcPr>
            <w:tcW w:w="415" w:type="dxa"/>
            <w:shd w:val="clear" w:color="auto" w:fill="auto"/>
            <w:vAlign w:val="bottom"/>
          </w:tcPr>
          <w:p w14:paraId="5FC11D12" w14:textId="52F126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3" w:type="dxa"/>
            <w:shd w:val="clear" w:color="auto" w:fill="auto"/>
            <w:vAlign w:val="bottom"/>
          </w:tcPr>
          <w:p w14:paraId="0E852544" w14:textId="108144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18</w:t>
            </w:r>
          </w:p>
        </w:tc>
        <w:tc>
          <w:tcPr>
            <w:tcW w:w="415" w:type="dxa"/>
            <w:shd w:val="clear" w:color="auto" w:fill="auto"/>
            <w:vAlign w:val="bottom"/>
          </w:tcPr>
          <w:p w14:paraId="24F3607F" w14:textId="51A297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27C9A3DB" w14:textId="24FEDF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7D9FD97A" w14:textId="5CE74B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867241D" w14:textId="1B8D62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27E1640C" w14:textId="41CB18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CC7EF6A" w14:textId="2AC9D9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6D385AD2" w14:textId="4496A5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60115AA" w14:textId="75985A9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12A8D97A" w14:textId="0DF564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2ABD211" w14:textId="4D8A30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44A6D195" w14:textId="51D8FA7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EC32143" w14:textId="610B24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280" w:type="dxa"/>
            <w:shd w:val="clear" w:color="auto" w:fill="auto"/>
            <w:vAlign w:val="bottom"/>
          </w:tcPr>
          <w:p w14:paraId="2EDFE2E7" w14:textId="23DD96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E109068" w14:textId="363C489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281" w:type="dxa"/>
            <w:shd w:val="clear" w:color="auto" w:fill="auto"/>
            <w:vAlign w:val="bottom"/>
          </w:tcPr>
          <w:p w14:paraId="3C80D37A" w14:textId="67CB9E1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53DC62A" w14:textId="422635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281" w:type="dxa"/>
            <w:shd w:val="clear" w:color="auto" w:fill="auto"/>
            <w:vAlign w:val="bottom"/>
          </w:tcPr>
          <w:p w14:paraId="1DE800BE" w14:textId="6CB693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8713770" w14:textId="27D18D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5A68A94A" w14:textId="63FF7E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C336168" w14:textId="65FF62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6" w:type="dxa"/>
            <w:shd w:val="clear" w:color="auto" w:fill="auto"/>
            <w:vAlign w:val="bottom"/>
          </w:tcPr>
          <w:p w14:paraId="5A2CD7B4" w14:textId="3B553D5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55BF73A" w14:textId="745E19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174</w:t>
            </w:r>
          </w:p>
        </w:tc>
        <w:tc>
          <w:tcPr>
            <w:tcW w:w="504" w:type="dxa"/>
            <w:shd w:val="clear" w:color="auto" w:fill="auto"/>
            <w:vAlign w:val="bottom"/>
          </w:tcPr>
          <w:p w14:paraId="34280F96" w14:textId="7D2D836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r>
      <w:tr w:rsidR="00BB1A57" w:rsidRPr="004B7D28" w14:paraId="18EF9391" w14:textId="77777777" w:rsidTr="003E7FB9">
        <w:trPr>
          <w:trHeight w:val="240"/>
          <w:jc w:val="center"/>
        </w:trPr>
        <w:tc>
          <w:tcPr>
            <w:tcW w:w="1173" w:type="dxa"/>
            <w:shd w:val="clear" w:color="auto" w:fill="auto"/>
          </w:tcPr>
          <w:p w14:paraId="6D7D9315"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Nhlangano</w:t>
            </w:r>
          </w:p>
        </w:tc>
        <w:tc>
          <w:tcPr>
            <w:tcW w:w="1003" w:type="dxa"/>
            <w:shd w:val="clear" w:color="auto" w:fill="auto"/>
            <w:vAlign w:val="bottom"/>
          </w:tcPr>
          <w:p w14:paraId="05807E2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D74327A" w14:textId="43A0D8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5DC12E69" w14:textId="3795BA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71E65E8" w14:textId="05E36B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44386779" w14:textId="42B5BCD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3" w:type="dxa"/>
            <w:shd w:val="clear" w:color="auto" w:fill="auto"/>
            <w:vAlign w:val="bottom"/>
          </w:tcPr>
          <w:p w14:paraId="42E65FE7" w14:textId="558B001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1AF9FDAF" w14:textId="10F84B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0385D11C" w14:textId="3168296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16</w:t>
            </w:r>
          </w:p>
        </w:tc>
        <w:tc>
          <w:tcPr>
            <w:tcW w:w="415" w:type="dxa"/>
            <w:shd w:val="clear" w:color="auto" w:fill="auto"/>
            <w:vAlign w:val="bottom"/>
          </w:tcPr>
          <w:p w14:paraId="3FB3CAEE" w14:textId="56198D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3" w:type="dxa"/>
            <w:shd w:val="clear" w:color="auto" w:fill="auto"/>
            <w:vAlign w:val="bottom"/>
          </w:tcPr>
          <w:p w14:paraId="6F7CE94B" w14:textId="7326ECB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26</w:t>
            </w:r>
          </w:p>
        </w:tc>
        <w:tc>
          <w:tcPr>
            <w:tcW w:w="415" w:type="dxa"/>
            <w:shd w:val="clear" w:color="auto" w:fill="auto"/>
            <w:vAlign w:val="bottom"/>
          </w:tcPr>
          <w:p w14:paraId="260EE479" w14:textId="0BE6D1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245FC41C" w14:textId="5C14ACF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8F32AF6" w14:textId="3DCAC9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3C3C919" w14:textId="0E9A82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3906CAF4" w14:textId="74A6C6C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A4CAAE" w14:textId="6A4C97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15" w:type="dxa"/>
            <w:shd w:val="clear" w:color="auto" w:fill="auto"/>
            <w:vAlign w:val="bottom"/>
          </w:tcPr>
          <w:p w14:paraId="51005F75" w14:textId="64DB89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65AFB13" w14:textId="7C9297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280" w:type="dxa"/>
            <w:shd w:val="clear" w:color="auto" w:fill="auto"/>
            <w:vAlign w:val="bottom"/>
          </w:tcPr>
          <w:p w14:paraId="3B5ECD23" w14:textId="491AD7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EF08B43" w14:textId="76E040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281" w:type="dxa"/>
            <w:shd w:val="clear" w:color="auto" w:fill="auto"/>
            <w:vAlign w:val="bottom"/>
          </w:tcPr>
          <w:p w14:paraId="2D1B511F" w14:textId="15E5D8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C03EC8E" w14:textId="173AD1B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281" w:type="dxa"/>
            <w:shd w:val="clear" w:color="auto" w:fill="auto"/>
            <w:vAlign w:val="bottom"/>
          </w:tcPr>
          <w:p w14:paraId="0D96B258" w14:textId="633BD36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9449AA1" w14:textId="12EE03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07ED0954" w14:textId="22861F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B8B9224" w14:textId="1D25569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38</w:t>
            </w:r>
          </w:p>
        </w:tc>
        <w:tc>
          <w:tcPr>
            <w:tcW w:w="416" w:type="dxa"/>
            <w:shd w:val="clear" w:color="auto" w:fill="auto"/>
            <w:vAlign w:val="bottom"/>
          </w:tcPr>
          <w:p w14:paraId="24723284" w14:textId="4371A2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C08B7B6" w14:textId="15E484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170</w:t>
            </w:r>
          </w:p>
        </w:tc>
        <w:tc>
          <w:tcPr>
            <w:tcW w:w="504" w:type="dxa"/>
            <w:shd w:val="clear" w:color="auto" w:fill="auto"/>
            <w:vAlign w:val="bottom"/>
          </w:tcPr>
          <w:p w14:paraId="057C9F15" w14:textId="4D040B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r>
      <w:tr w:rsidR="00BB1A57" w:rsidRPr="004B7D28" w14:paraId="395C3847" w14:textId="77777777" w:rsidTr="003E7FB9">
        <w:trPr>
          <w:trHeight w:val="240"/>
          <w:jc w:val="center"/>
        </w:trPr>
        <w:tc>
          <w:tcPr>
            <w:tcW w:w="1173" w:type="dxa"/>
            <w:shd w:val="clear" w:color="auto" w:fill="auto"/>
          </w:tcPr>
          <w:p w14:paraId="39FCD839"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33FFE58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B15A902" w14:textId="6F2E77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50</w:t>
            </w:r>
          </w:p>
        </w:tc>
        <w:tc>
          <w:tcPr>
            <w:tcW w:w="415" w:type="dxa"/>
            <w:shd w:val="clear" w:color="auto" w:fill="auto"/>
            <w:vAlign w:val="bottom"/>
          </w:tcPr>
          <w:p w14:paraId="0901B5AE" w14:textId="40252D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1A382BE" w14:textId="73C89B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26</w:t>
            </w:r>
          </w:p>
        </w:tc>
        <w:tc>
          <w:tcPr>
            <w:tcW w:w="415" w:type="dxa"/>
            <w:shd w:val="clear" w:color="auto" w:fill="auto"/>
            <w:vAlign w:val="bottom"/>
          </w:tcPr>
          <w:p w14:paraId="18DB8526" w14:textId="62B690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88FB947" w14:textId="370461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7CC3B4A7" w14:textId="4BA97B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AF65F07" w14:textId="71FB1F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58A89331" w14:textId="752655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6239E2F" w14:textId="2858D1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2F7853AE" w14:textId="767F34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62F158D" w14:textId="1171D6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75A85CF" w14:textId="0E3CDD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6CC29E4" w14:textId="7022D0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1700BEA" w14:textId="024A53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285BBB2" w14:textId="0B44BC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F7E4B2C" w14:textId="2146BB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B16909B" w14:textId="35A811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4BB657EF" w14:textId="7460D5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D584C8F" w14:textId="08FF1A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F7DD088" w14:textId="49F5D7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8B5CF4C" w14:textId="786A7F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1DE3A93" w14:textId="669F40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579FA70" w14:textId="5E6169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338956C8" w14:textId="1E7BD8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6D3040F" w14:textId="05D4F9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6" w:type="dxa"/>
            <w:shd w:val="clear" w:color="auto" w:fill="auto"/>
            <w:vAlign w:val="bottom"/>
          </w:tcPr>
          <w:p w14:paraId="584F7F47" w14:textId="18A291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CD299BC" w14:textId="216E3C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97</w:t>
            </w:r>
          </w:p>
        </w:tc>
        <w:tc>
          <w:tcPr>
            <w:tcW w:w="504" w:type="dxa"/>
            <w:shd w:val="clear" w:color="auto" w:fill="auto"/>
            <w:vAlign w:val="bottom"/>
          </w:tcPr>
          <w:p w14:paraId="3660C46C" w14:textId="0CE06F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74693F4A" w14:textId="77777777" w:rsidTr="003E7FB9">
        <w:trPr>
          <w:trHeight w:val="240"/>
          <w:jc w:val="center"/>
        </w:trPr>
        <w:tc>
          <w:tcPr>
            <w:tcW w:w="1173" w:type="dxa"/>
            <w:shd w:val="clear" w:color="auto" w:fill="auto"/>
          </w:tcPr>
          <w:p w14:paraId="21E7DBDA"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Malkerns</w:t>
            </w:r>
          </w:p>
        </w:tc>
        <w:tc>
          <w:tcPr>
            <w:tcW w:w="1003" w:type="dxa"/>
            <w:shd w:val="clear" w:color="auto" w:fill="auto"/>
            <w:vAlign w:val="bottom"/>
          </w:tcPr>
          <w:p w14:paraId="56EA0EC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6C4637FE" w14:textId="56BC00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CDEF898" w14:textId="223B5F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0F3B9A8" w14:textId="31F8BB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1264516" w14:textId="66FB808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4353BED" w14:textId="76F7A8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948D242" w14:textId="4D0690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9B6FBAE" w14:textId="34B9D56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BE2038C" w14:textId="456920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8AEFAAF" w14:textId="69E4D7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2BD3E9D6" w14:textId="5FB885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BBE7D8C" w14:textId="5C430E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5E356A6" w14:textId="34E80F1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D8002A3" w14:textId="502E57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2F1E303" w14:textId="1004FD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49E9B9F" w14:textId="3A7605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23C4D8B7" w14:textId="5800B4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1BAA691" w14:textId="70F93D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280" w:type="dxa"/>
            <w:shd w:val="clear" w:color="auto" w:fill="auto"/>
            <w:vAlign w:val="bottom"/>
          </w:tcPr>
          <w:p w14:paraId="0094EA76" w14:textId="5E642A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BF365EA" w14:textId="557FCB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281" w:type="dxa"/>
            <w:shd w:val="clear" w:color="auto" w:fill="auto"/>
            <w:vAlign w:val="bottom"/>
          </w:tcPr>
          <w:p w14:paraId="7399B2EC" w14:textId="211642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A720948" w14:textId="48DBE5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3DB119C" w14:textId="62847E0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63F4A36" w14:textId="070BEA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44</w:t>
            </w:r>
          </w:p>
        </w:tc>
        <w:tc>
          <w:tcPr>
            <w:tcW w:w="415" w:type="dxa"/>
            <w:shd w:val="clear" w:color="auto" w:fill="auto"/>
            <w:vAlign w:val="bottom"/>
          </w:tcPr>
          <w:p w14:paraId="750EF0D3" w14:textId="64C967E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939CE8E" w14:textId="535C0C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41</w:t>
            </w:r>
          </w:p>
        </w:tc>
        <w:tc>
          <w:tcPr>
            <w:tcW w:w="416" w:type="dxa"/>
            <w:shd w:val="clear" w:color="auto" w:fill="auto"/>
            <w:vAlign w:val="bottom"/>
          </w:tcPr>
          <w:p w14:paraId="19B5F9D3" w14:textId="49FE3D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53DDE21" w14:textId="60EAD3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130</w:t>
            </w:r>
          </w:p>
        </w:tc>
        <w:tc>
          <w:tcPr>
            <w:tcW w:w="504" w:type="dxa"/>
            <w:shd w:val="clear" w:color="auto" w:fill="auto"/>
            <w:vAlign w:val="bottom"/>
          </w:tcPr>
          <w:p w14:paraId="617F86F5" w14:textId="617B85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582ECA5" w14:textId="77777777" w:rsidTr="003E7FB9">
        <w:trPr>
          <w:trHeight w:val="240"/>
          <w:jc w:val="center"/>
        </w:trPr>
        <w:tc>
          <w:tcPr>
            <w:tcW w:w="1173" w:type="dxa"/>
            <w:shd w:val="clear" w:color="auto" w:fill="auto"/>
          </w:tcPr>
          <w:p w14:paraId="04ADF55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0AAD7D0"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55261709" w14:textId="132D9D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23</w:t>
            </w:r>
          </w:p>
        </w:tc>
        <w:tc>
          <w:tcPr>
            <w:tcW w:w="415" w:type="dxa"/>
            <w:shd w:val="clear" w:color="auto" w:fill="auto"/>
            <w:vAlign w:val="bottom"/>
          </w:tcPr>
          <w:p w14:paraId="314E9142" w14:textId="260A56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E27546A" w14:textId="789EED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35DE2C44" w14:textId="09309C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7550AAA" w14:textId="77F1A1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486ED0F" w14:textId="0C8ED5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7410EFF" w14:textId="45538D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5E92F78" w14:textId="627204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DCED878" w14:textId="06F62A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353778C" w14:textId="4862FF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41DE464" w14:textId="5E69DE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9CFA273" w14:textId="1C054A1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D98099E" w14:textId="5F23D0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CB5C558" w14:textId="4003CE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4609DBB" w14:textId="57B0DA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98FE3D4" w14:textId="037CC6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0240E24" w14:textId="74E430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523F318D" w14:textId="4D1497D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D5CCA15" w14:textId="68E46E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BC17BFE" w14:textId="2D91E5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8BE9C7C" w14:textId="3D5FCB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3861964" w14:textId="251328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A88CAB9" w14:textId="06D729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CD5FA4B" w14:textId="0B76BB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7EFD5FA" w14:textId="046BE7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26F0C3A5" w14:textId="16161F2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D8E5306" w14:textId="16990F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31</w:t>
            </w:r>
          </w:p>
        </w:tc>
        <w:tc>
          <w:tcPr>
            <w:tcW w:w="504" w:type="dxa"/>
            <w:shd w:val="clear" w:color="auto" w:fill="auto"/>
            <w:vAlign w:val="bottom"/>
          </w:tcPr>
          <w:p w14:paraId="58141553" w14:textId="54BAFB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6F9AEA89" w14:textId="77777777" w:rsidTr="003E7FB9">
        <w:trPr>
          <w:trHeight w:val="240"/>
          <w:jc w:val="center"/>
        </w:trPr>
        <w:tc>
          <w:tcPr>
            <w:tcW w:w="1173" w:type="dxa"/>
            <w:shd w:val="clear" w:color="auto" w:fill="auto"/>
          </w:tcPr>
          <w:p w14:paraId="5ABD2119"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Menores</w:t>
            </w:r>
          </w:p>
        </w:tc>
        <w:tc>
          <w:tcPr>
            <w:tcW w:w="1003" w:type="dxa"/>
            <w:shd w:val="clear" w:color="auto" w:fill="auto"/>
            <w:vAlign w:val="bottom"/>
          </w:tcPr>
          <w:p w14:paraId="24ABADE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693B2705" w14:textId="373A07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39</w:t>
            </w:r>
          </w:p>
        </w:tc>
        <w:tc>
          <w:tcPr>
            <w:tcW w:w="415" w:type="dxa"/>
            <w:shd w:val="clear" w:color="auto" w:fill="auto"/>
            <w:vAlign w:val="bottom"/>
          </w:tcPr>
          <w:p w14:paraId="1D54DC2F" w14:textId="100E6A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B8FCA18" w14:textId="145A1C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26</w:t>
            </w:r>
          </w:p>
        </w:tc>
        <w:tc>
          <w:tcPr>
            <w:tcW w:w="415" w:type="dxa"/>
            <w:shd w:val="clear" w:color="auto" w:fill="auto"/>
            <w:vAlign w:val="bottom"/>
          </w:tcPr>
          <w:p w14:paraId="3648DE73" w14:textId="197E2B7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48AB28D" w14:textId="201AA0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77F09DB7" w14:textId="0C074E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4DF7528" w14:textId="6342B0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6B9E6D26" w14:textId="7F4F88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7CE410B" w14:textId="7BAA90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16</w:t>
            </w:r>
          </w:p>
        </w:tc>
        <w:tc>
          <w:tcPr>
            <w:tcW w:w="415" w:type="dxa"/>
            <w:shd w:val="clear" w:color="auto" w:fill="auto"/>
            <w:vAlign w:val="bottom"/>
          </w:tcPr>
          <w:p w14:paraId="7EA20EBF" w14:textId="1D9594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A1CA7BB" w14:textId="4CF58C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285B6B9B" w14:textId="79826A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63BD566" w14:textId="26035B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50769DD1" w14:textId="417D9A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1914D1D" w14:textId="6864D6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6E484AD7" w14:textId="0AF8CB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66C1D4E" w14:textId="28CFEA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280" w:type="dxa"/>
            <w:shd w:val="clear" w:color="auto" w:fill="auto"/>
            <w:vAlign w:val="bottom"/>
          </w:tcPr>
          <w:p w14:paraId="5CAD1546" w14:textId="459B19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715F365" w14:textId="17B59E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281" w:type="dxa"/>
            <w:shd w:val="clear" w:color="auto" w:fill="auto"/>
            <w:vAlign w:val="bottom"/>
          </w:tcPr>
          <w:p w14:paraId="20276926" w14:textId="1C47B4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2F9893C" w14:textId="4CD4E9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281" w:type="dxa"/>
            <w:shd w:val="clear" w:color="auto" w:fill="auto"/>
            <w:vAlign w:val="bottom"/>
          </w:tcPr>
          <w:p w14:paraId="5A127FA3" w14:textId="54F1EB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2B77CF0" w14:textId="760D70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2440CC2B" w14:textId="774090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4E56450" w14:textId="6249D3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6" w:type="dxa"/>
            <w:shd w:val="clear" w:color="auto" w:fill="auto"/>
            <w:vAlign w:val="bottom"/>
          </w:tcPr>
          <w:p w14:paraId="4F4630F8" w14:textId="042A21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52D1871D" w14:textId="51A622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162</w:t>
            </w:r>
          </w:p>
        </w:tc>
        <w:tc>
          <w:tcPr>
            <w:tcW w:w="504" w:type="dxa"/>
            <w:shd w:val="clear" w:color="auto" w:fill="auto"/>
            <w:vAlign w:val="bottom"/>
          </w:tcPr>
          <w:p w14:paraId="4B394863" w14:textId="7EF63B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62C141EA" w14:textId="77777777" w:rsidTr="003E7FB9">
        <w:trPr>
          <w:trHeight w:val="240"/>
          <w:jc w:val="center"/>
        </w:trPr>
        <w:tc>
          <w:tcPr>
            <w:tcW w:w="1173" w:type="dxa"/>
            <w:shd w:val="clear" w:color="auto" w:fill="auto"/>
          </w:tcPr>
          <w:p w14:paraId="25246B2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01307C49"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C1CB551" w14:textId="3BB57B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32</w:t>
            </w:r>
          </w:p>
        </w:tc>
        <w:tc>
          <w:tcPr>
            <w:tcW w:w="415" w:type="dxa"/>
            <w:shd w:val="clear" w:color="auto" w:fill="auto"/>
            <w:vAlign w:val="bottom"/>
          </w:tcPr>
          <w:p w14:paraId="3464B221" w14:textId="192153F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61268CB" w14:textId="2B7B41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5B4AEE30" w14:textId="75135E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4A09B5A" w14:textId="3813B5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0074A577" w14:textId="3207BA6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5FC6A93" w14:textId="6551F5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0F91408E" w14:textId="3F3FC69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2663A93" w14:textId="23E2B9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36E1F753" w14:textId="4C315E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5DA0C1D" w14:textId="265869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690F69A8" w14:textId="17422E4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F5549EB" w14:textId="61F94A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560187D3" w14:textId="50238E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3C4801F" w14:textId="7A0710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473F043" w14:textId="0AFCD5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ED533BA" w14:textId="57D469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742E23EF" w14:textId="26724C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9257EF6" w14:textId="552171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E847604" w14:textId="520273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B03857" w14:textId="17C62C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56E46FC" w14:textId="348527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2A6022B" w14:textId="0FEBBF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5AE168C" w14:textId="2560E6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2A3B40D" w14:textId="147DFD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6D3F4397" w14:textId="63A11CA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2F10F523" w14:textId="2AC5B5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58</w:t>
            </w:r>
          </w:p>
        </w:tc>
        <w:tc>
          <w:tcPr>
            <w:tcW w:w="504" w:type="dxa"/>
            <w:shd w:val="clear" w:color="auto" w:fill="auto"/>
            <w:vAlign w:val="bottom"/>
          </w:tcPr>
          <w:p w14:paraId="38990E2A" w14:textId="61E6BA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CB4DE56" w14:textId="77777777" w:rsidTr="003E7FB9">
        <w:trPr>
          <w:trHeight w:val="240"/>
          <w:jc w:val="center"/>
        </w:trPr>
        <w:tc>
          <w:tcPr>
            <w:tcW w:w="1173" w:type="dxa"/>
            <w:shd w:val="clear" w:color="auto" w:fill="auto"/>
          </w:tcPr>
          <w:p w14:paraId="2B0A93FD"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Mawelawela</w:t>
            </w:r>
          </w:p>
        </w:tc>
        <w:tc>
          <w:tcPr>
            <w:tcW w:w="1003" w:type="dxa"/>
            <w:shd w:val="clear" w:color="auto" w:fill="auto"/>
            <w:vAlign w:val="bottom"/>
          </w:tcPr>
          <w:p w14:paraId="4FDC0C8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47DA6D8A" w14:textId="2725C5D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1A92BB0" w14:textId="644389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22" w:type="dxa"/>
            <w:shd w:val="clear" w:color="auto" w:fill="auto"/>
            <w:vAlign w:val="bottom"/>
          </w:tcPr>
          <w:p w14:paraId="71FDCFA2" w14:textId="27CB6B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1136BBE" w14:textId="77CB94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23" w:type="dxa"/>
            <w:shd w:val="clear" w:color="auto" w:fill="auto"/>
            <w:vAlign w:val="bottom"/>
          </w:tcPr>
          <w:p w14:paraId="51193575" w14:textId="5C6F7A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F24B6C0" w14:textId="70233C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23</w:t>
            </w:r>
          </w:p>
        </w:tc>
        <w:tc>
          <w:tcPr>
            <w:tcW w:w="422" w:type="dxa"/>
            <w:shd w:val="clear" w:color="auto" w:fill="auto"/>
            <w:vAlign w:val="bottom"/>
          </w:tcPr>
          <w:p w14:paraId="4E83B725" w14:textId="1CD9E4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E15E6A7" w14:textId="546B7F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30</w:t>
            </w:r>
          </w:p>
        </w:tc>
        <w:tc>
          <w:tcPr>
            <w:tcW w:w="423" w:type="dxa"/>
            <w:shd w:val="clear" w:color="auto" w:fill="auto"/>
            <w:vAlign w:val="bottom"/>
          </w:tcPr>
          <w:p w14:paraId="193E50D7" w14:textId="2D28BA6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6AFF61E" w14:textId="6B24A4D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18</w:t>
            </w:r>
          </w:p>
        </w:tc>
        <w:tc>
          <w:tcPr>
            <w:tcW w:w="422" w:type="dxa"/>
            <w:shd w:val="clear" w:color="auto" w:fill="auto"/>
            <w:vAlign w:val="bottom"/>
          </w:tcPr>
          <w:p w14:paraId="27817E3E" w14:textId="5BA8FD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DD4E3D8" w14:textId="706540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24</w:t>
            </w:r>
          </w:p>
        </w:tc>
        <w:tc>
          <w:tcPr>
            <w:tcW w:w="423" w:type="dxa"/>
            <w:shd w:val="clear" w:color="auto" w:fill="auto"/>
            <w:vAlign w:val="bottom"/>
          </w:tcPr>
          <w:p w14:paraId="5B35AEB5" w14:textId="52C920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57C3C68" w14:textId="18FF9F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w:t>
            </w:r>
          </w:p>
        </w:tc>
        <w:tc>
          <w:tcPr>
            <w:tcW w:w="422" w:type="dxa"/>
            <w:shd w:val="clear" w:color="auto" w:fill="auto"/>
            <w:vAlign w:val="bottom"/>
          </w:tcPr>
          <w:p w14:paraId="7A2635C6" w14:textId="6D6AB0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6E9DE86" w14:textId="1A1922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23" w:type="dxa"/>
            <w:shd w:val="clear" w:color="auto" w:fill="auto"/>
            <w:vAlign w:val="bottom"/>
          </w:tcPr>
          <w:p w14:paraId="750A7C3D" w14:textId="48A08C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2E4D2DE4" w14:textId="647217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22" w:type="dxa"/>
            <w:shd w:val="clear" w:color="auto" w:fill="auto"/>
            <w:vAlign w:val="bottom"/>
          </w:tcPr>
          <w:p w14:paraId="61E655DF" w14:textId="1D0086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5C79483E" w14:textId="1D853E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22" w:type="dxa"/>
            <w:shd w:val="clear" w:color="auto" w:fill="auto"/>
            <w:vAlign w:val="bottom"/>
          </w:tcPr>
          <w:p w14:paraId="33D55282" w14:textId="3F37C1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9CB12DB" w14:textId="6D029B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22" w:type="dxa"/>
            <w:shd w:val="clear" w:color="auto" w:fill="auto"/>
            <w:vAlign w:val="bottom"/>
          </w:tcPr>
          <w:p w14:paraId="1E9F15EE" w14:textId="7055CE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819120B" w14:textId="46F3EC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D60DE1" w14:textId="3BE7EDE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2DF616E" w14:textId="39DA49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3EA999FE" w14:textId="0A80B5D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0B8587BC" w14:textId="1CBCB8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200</w:t>
            </w:r>
          </w:p>
        </w:tc>
      </w:tr>
      <w:tr w:rsidR="00BB1A57" w:rsidRPr="004B7D28" w14:paraId="14F8EE07" w14:textId="77777777" w:rsidTr="003E7FB9">
        <w:trPr>
          <w:trHeight w:val="240"/>
          <w:jc w:val="center"/>
        </w:trPr>
        <w:tc>
          <w:tcPr>
            <w:tcW w:w="1173" w:type="dxa"/>
            <w:shd w:val="clear" w:color="auto" w:fill="auto"/>
          </w:tcPr>
          <w:p w14:paraId="61C25511"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746667B"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62D67FCE" w14:textId="2B301F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9F1FD3E" w14:textId="66BD8F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22" w:type="dxa"/>
            <w:shd w:val="clear" w:color="auto" w:fill="auto"/>
            <w:vAlign w:val="bottom"/>
          </w:tcPr>
          <w:p w14:paraId="338D1395" w14:textId="4D135D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6350FB9" w14:textId="00CE7F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23" w:type="dxa"/>
            <w:shd w:val="clear" w:color="auto" w:fill="auto"/>
            <w:vAlign w:val="bottom"/>
          </w:tcPr>
          <w:p w14:paraId="7CA908D1" w14:textId="185A89F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BC4273E" w14:textId="1A56A8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22" w:type="dxa"/>
            <w:shd w:val="clear" w:color="auto" w:fill="auto"/>
            <w:vAlign w:val="bottom"/>
          </w:tcPr>
          <w:p w14:paraId="2F227654" w14:textId="031096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8223148" w14:textId="71B190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2C97CE9" w14:textId="29844C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6C9C3BE" w14:textId="3799EB6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2" w:type="dxa"/>
            <w:shd w:val="clear" w:color="auto" w:fill="auto"/>
            <w:vAlign w:val="bottom"/>
          </w:tcPr>
          <w:p w14:paraId="35674CB5" w14:textId="1BD809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6F678D2" w14:textId="23E6A1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885EB8D" w14:textId="560844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4AA6334" w14:textId="78147E4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7AC99B5" w14:textId="3DBF18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3918A19" w14:textId="137A29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3" w:type="dxa"/>
            <w:shd w:val="clear" w:color="auto" w:fill="auto"/>
            <w:vAlign w:val="bottom"/>
          </w:tcPr>
          <w:p w14:paraId="216BB6A7" w14:textId="3D6EDF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3C4AE8C7" w14:textId="65E044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0D0F868" w14:textId="4CD32B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BD666A8" w14:textId="5B57B4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B2CE956" w14:textId="06D2E6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5006BD2" w14:textId="5DF20B9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C35407D" w14:textId="3F8D86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1F7D626" w14:textId="2FF612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BDF485E" w14:textId="177D687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FE832D0" w14:textId="744A72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9F2285C" w14:textId="2CB94D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6A03203F" w14:textId="37F082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w:t>
            </w:r>
          </w:p>
        </w:tc>
      </w:tr>
      <w:tr w:rsidR="00BB1A57" w:rsidRPr="004B7D28" w14:paraId="541DE082" w14:textId="77777777" w:rsidTr="003E7FB9">
        <w:trPr>
          <w:trHeight w:val="240"/>
          <w:jc w:val="center"/>
        </w:trPr>
        <w:tc>
          <w:tcPr>
            <w:tcW w:w="1173" w:type="dxa"/>
            <w:shd w:val="clear" w:color="auto" w:fill="auto"/>
          </w:tcPr>
          <w:p w14:paraId="2CD02D8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Big bend</w:t>
            </w:r>
          </w:p>
        </w:tc>
        <w:tc>
          <w:tcPr>
            <w:tcW w:w="1003" w:type="dxa"/>
            <w:shd w:val="clear" w:color="auto" w:fill="auto"/>
            <w:vAlign w:val="bottom"/>
          </w:tcPr>
          <w:p w14:paraId="49705E1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76D6EA27" w14:textId="697EF2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129</w:t>
            </w:r>
          </w:p>
        </w:tc>
        <w:tc>
          <w:tcPr>
            <w:tcW w:w="415" w:type="dxa"/>
            <w:shd w:val="clear" w:color="auto" w:fill="auto"/>
            <w:vAlign w:val="bottom"/>
          </w:tcPr>
          <w:p w14:paraId="2DE1CAC9" w14:textId="56892B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22" w:type="dxa"/>
            <w:shd w:val="clear" w:color="auto" w:fill="auto"/>
            <w:vAlign w:val="bottom"/>
          </w:tcPr>
          <w:p w14:paraId="4A2D5B28" w14:textId="2750CA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w:t>
            </w:r>
          </w:p>
        </w:tc>
        <w:tc>
          <w:tcPr>
            <w:tcW w:w="415" w:type="dxa"/>
            <w:shd w:val="clear" w:color="auto" w:fill="auto"/>
            <w:vAlign w:val="bottom"/>
          </w:tcPr>
          <w:p w14:paraId="490EFB14" w14:textId="44FDF6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EC2F72B" w14:textId="1010D6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c>
          <w:tcPr>
            <w:tcW w:w="415" w:type="dxa"/>
            <w:shd w:val="clear" w:color="auto" w:fill="auto"/>
            <w:vAlign w:val="bottom"/>
          </w:tcPr>
          <w:p w14:paraId="789122B4" w14:textId="488838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2ED5DC8" w14:textId="72A585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1733AE61" w14:textId="08BCA4D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4B5884B" w14:textId="7D6B14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333A82E8" w14:textId="11AFB3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6BCDA11" w14:textId="1AAFB8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7606AB91" w14:textId="387628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8F0E15E" w14:textId="2F7D49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4C02D18D" w14:textId="39E8F1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2DF88C" w14:textId="65D0CF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35A4E309" w14:textId="2BBF0B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1A69163" w14:textId="71A521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3E243086" w14:textId="36A83E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D6648F1" w14:textId="1B2573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28090B3C" w14:textId="77F6DD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E00D3C9" w14:textId="29AFFC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00C9C1CE" w14:textId="034808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71CB202" w14:textId="479A7C7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02E5DD15" w14:textId="73283C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75F3237" w14:textId="57BDE39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6" w:type="dxa"/>
            <w:shd w:val="clear" w:color="auto" w:fill="auto"/>
            <w:vAlign w:val="bottom"/>
          </w:tcPr>
          <w:p w14:paraId="2A163BAE" w14:textId="5B3D54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31FC4892" w14:textId="35D5DA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196</w:t>
            </w:r>
          </w:p>
        </w:tc>
        <w:tc>
          <w:tcPr>
            <w:tcW w:w="504" w:type="dxa"/>
            <w:shd w:val="clear" w:color="auto" w:fill="auto"/>
            <w:vAlign w:val="bottom"/>
          </w:tcPr>
          <w:p w14:paraId="3678D205" w14:textId="463C9B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r>
      <w:tr w:rsidR="00BB1A57" w:rsidRPr="004B7D28" w14:paraId="06426E77" w14:textId="77777777" w:rsidTr="003E7FB9">
        <w:trPr>
          <w:trHeight w:val="240"/>
          <w:jc w:val="center"/>
        </w:trPr>
        <w:tc>
          <w:tcPr>
            <w:tcW w:w="1173" w:type="dxa"/>
            <w:shd w:val="clear" w:color="auto" w:fill="auto"/>
          </w:tcPr>
          <w:p w14:paraId="193ABB23"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D29F45E"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D90C55D" w14:textId="06BCB2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59</w:t>
            </w:r>
          </w:p>
        </w:tc>
        <w:tc>
          <w:tcPr>
            <w:tcW w:w="415" w:type="dxa"/>
            <w:shd w:val="clear" w:color="auto" w:fill="auto"/>
            <w:vAlign w:val="bottom"/>
          </w:tcPr>
          <w:p w14:paraId="45F06D82" w14:textId="5B5831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33A5DD35" w14:textId="6161EC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35</w:t>
            </w:r>
          </w:p>
        </w:tc>
        <w:tc>
          <w:tcPr>
            <w:tcW w:w="415" w:type="dxa"/>
            <w:shd w:val="clear" w:color="auto" w:fill="auto"/>
            <w:vAlign w:val="bottom"/>
          </w:tcPr>
          <w:p w14:paraId="7D2410F1" w14:textId="2B7C09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3" w:type="dxa"/>
            <w:shd w:val="clear" w:color="auto" w:fill="auto"/>
            <w:vAlign w:val="bottom"/>
          </w:tcPr>
          <w:p w14:paraId="6BAAF3D2" w14:textId="183E82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1858AC50" w14:textId="03D0CF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CD737A1" w14:textId="1CC3306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077DE8AB" w14:textId="21F8E3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4539F0C" w14:textId="4F7531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1709484F" w14:textId="404D76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27B3F9" w14:textId="0B4CE1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403036EA" w14:textId="3857E1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4B79896" w14:textId="355B5F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62656358" w14:textId="7A257E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6A1114A" w14:textId="63F9F4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4C213A6B" w14:textId="5433D9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1CB0259" w14:textId="4658E3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5425E440" w14:textId="7D65F0A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CB255DF" w14:textId="6612E4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shd w:val="clear" w:color="auto" w:fill="auto"/>
            <w:vAlign w:val="bottom"/>
          </w:tcPr>
          <w:p w14:paraId="7095380E" w14:textId="32972D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7946E71" w14:textId="044ED0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045DBA8C" w14:textId="0F7684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ACA4A01" w14:textId="4B995D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5D85C43B" w14:textId="4FE814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FC5EA4A" w14:textId="0FB246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6" w:type="dxa"/>
            <w:shd w:val="clear" w:color="auto" w:fill="auto"/>
            <w:vAlign w:val="bottom"/>
          </w:tcPr>
          <w:p w14:paraId="16BA1771" w14:textId="268BA7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C21F595" w14:textId="50F242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137</w:t>
            </w:r>
          </w:p>
        </w:tc>
        <w:tc>
          <w:tcPr>
            <w:tcW w:w="504" w:type="dxa"/>
            <w:shd w:val="clear" w:color="auto" w:fill="auto"/>
            <w:vAlign w:val="bottom"/>
          </w:tcPr>
          <w:p w14:paraId="3DD7436C" w14:textId="708673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r>
      <w:tr w:rsidR="00BB1A57" w:rsidRPr="004B7D28" w14:paraId="7E70ED63" w14:textId="77777777" w:rsidTr="003E7FB9">
        <w:trPr>
          <w:trHeight w:val="240"/>
          <w:jc w:val="center"/>
        </w:trPr>
        <w:tc>
          <w:tcPr>
            <w:tcW w:w="1173" w:type="dxa"/>
            <w:shd w:val="clear" w:color="auto" w:fill="auto"/>
          </w:tcPr>
          <w:p w14:paraId="3D9471BE" w14:textId="7F29356E"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Pigg</w:t>
            </w:r>
            <w:r w:rsidR="00765167">
              <w:rPr>
                <w:sz w:val="18"/>
                <w:lang w:val="es-ES_tradnl"/>
              </w:rPr>
              <w:t>’</w:t>
            </w:r>
            <w:r w:rsidRPr="004B7D28">
              <w:rPr>
                <w:sz w:val="18"/>
                <w:lang w:val="es-ES_tradnl"/>
              </w:rPr>
              <w:t>s peak</w:t>
            </w:r>
          </w:p>
        </w:tc>
        <w:tc>
          <w:tcPr>
            <w:tcW w:w="1003" w:type="dxa"/>
            <w:shd w:val="clear" w:color="auto" w:fill="auto"/>
            <w:vAlign w:val="bottom"/>
          </w:tcPr>
          <w:p w14:paraId="02DC6DCE"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D6D1AE7" w14:textId="60DBB5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130</w:t>
            </w:r>
          </w:p>
        </w:tc>
        <w:tc>
          <w:tcPr>
            <w:tcW w:w="415" w:type="dxa"/>
            <w:shd w:val="clear" w:color="auto" w:fill="auto"/>
            <w:vAlign w:val="bottom"/>
          </w:tcPr>
          <w:p w14:paraId="3DADEA0F" w14:textId="66AAE9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22" w:type="dxa"/>
            <w:shd w:val="clear" w:color="auto" w:fill="auto"/>
            <w:vAlign w:val="bottom"/>
          </w:tcPr>
          <w:p w14:paraId="53F91FA2" w14:textId="014C9A2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85</w:t>
            </w:r>
          </w:p>
        </w:tc>
        <w:tc>
          <w:tcPr>
            <w:tcW w:w="415" w:type="dxa"/>
            <w:shd w:val="clear" w:color="auto" w:fill="auto"/>
            <w:vAlign w:val="bottom"/>
          </w:tcPr>
          <w:p w14:paraId="173F700E" w14:textId="48221D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7BA99A1" w14:textId="7D6B1D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15" w:type="dxa"/>
            <w:shd w:val="clear" w:color="auto" w:fill="auto"/>
            <w:vAlign w:val="bottom"/>
          </w:tcPr>
          <w:p w14:paraId="4CA4BFCE" w14:textId="3A1ACD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75F27A9" w14:textId="1A5870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488178D4" w14:textId="378FC08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A052F37" w14:textId="0C6511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23F10E6C" w14:textId="665DA9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1C31CF9" w14:textId="6E045D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653B7132" w14:textId="51C7119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4726501" w14:textId="0ED0A7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399A90A" w14:textId="257B2E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8F697A8" w14:textId="065A45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724FCA0" w14:textId="72E8D7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0FC2B84" w14:textId="605DFE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551E32EE" w14:textId="3AEB63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294B559" w14:textId="3749FDC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shd w:val="clear" w:color="auto" w:fill="auto"/>
            <w:vAlign w:val="bottom"/>
          </w:tcPr>
          <w:p w14:paraId="1DFDC57E" w14:textId="2DFAB0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B8E220F" w14:textId="0117CC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6BD552C" w14:textId="740E33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879238C" w14:textId="07E30D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A556BEE" w14:textId="5A0580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A1A5A88" w14:textId="37BF9D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701001C6" w14:textId="4B18CE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3120F820" w14:textId="1633FD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252</w:t>
            </w:r>
          </w:p>
        </w:tc>
        <w:tc>
          <w:tcPr>
            <w:tcW w:w="504" w:type="dxa"/>
            <w:shd w:val="clear" w:color="auto" w:fill="auto"/>
            <w:vAlign w:val="bottom"/>
          </w:tcPr>
          <w:p w14:paraId="58DBAC61" w14:textId="7685491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r>
      <w:tr w:rsidR="00BB1A57" w:rsidRPr="004B7D28" w14:paraId="76050C3C" w14:textId="77777777" w:rsidTr="003E7FB9">
        <w:trPr>
          <w:trHeight w:val="240"/>
          <w:jc w:val="center"/>
        </w:trPr>
        <w:tc>
          <w:tcPr>
            <w:tcW w:w="1173" w:type="dxa"/>
            <w:shd w:val="clear" w:color="auto" w:fill="auto"/>
          </w:tcPr>
          <w:p w14:paraId="4D4FDB3C"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0B9A78C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017ED97" w14:textId="369123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45</w:t>
            </w:r>
          </w:p>
        </w:tc>
        <w:tc>
          <w:tcPr>
            <w:tcW w:w="415" w:type="dxa"/>
            <w:shd w:val="clear" w:color="auto" w:fill="auto"/>
            <w:vAlign w:val="bottom"/>
          </w:tcPr>
          <w:p w14:paraId="71029364" w14:textId="50CD8D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0ADD65DB" w14:textId="0D5363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22</w:t>
            </w:r>
          </w:p>
        </w:tc>
        <w:tc>
          <w:tcPr>
            <w:tcW w:w="415" w:type="dxa"/>
            <w:shd w:val="clear" w:color="auto" w:fill="auto"/>
            <w:vAlign w:val="bottom"/>
          </w:tcPr>
          <w:p w14:paraId="6A994637" w14:textId="3145B1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527AD03" w14:textId="6175221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2E24F753" w14:textId="666E8B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B30FD92" w14:textId="0EF04A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017CC2C1" w14:textId="60D421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A480B21" w14:textId="797069E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8DFC07D" w14:textId="53EE2A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AE8560A" w14:textId="56FE768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E397891" w14:textId="22BDB0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DD313F9" w14:textId="7EF2B2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55B22FFA" w14:textId="40591C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FE77D70" w14:textId="37EF6F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EC3EF94" w14:textId="313419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DCADBF5" w14:textId="36128C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0A64FBA8" w14:textId="326F4F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F17119A" w14:textId="31EAC82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30B3C48" w14:textId="137FFFA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11448E2" w14:textId="0BA75D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723CDED0" w14:textId="225E51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43CD42A" w14:textId="334221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CA419D0" w14:textId="6E6E5D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E7F1023" w14:textId="7B9D01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7B9AE4CE" w14:textId="1F6AA9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048A7BA" w14:textId="480959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85</w:t>
            </w:r>
          </w:p>
        </w:tc>
        <w:tc>
          <w:tcPr>
            <w:tcW w:w="504" w:type="dxa"/>
            <w:shd w:val="clear" w:color="auto" w:fill="auto"/>
            <w:vAlign w:val="bottom"/>
          </w:tcPr>
          <w:p w14:paraId="7E574BD4" w14:textId="5955A3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r>
      <w:tr w:rsidR="00BB1A57" w:rsidRPr="004B7D28" w14:paraId="1DDA0B14" w14:textId="77777777" w:rsidTr="003E7FB9">
        <w:trPr>
          <w:trHeight w:val="240"/>
          <w:jc w:val="center"/>
        </w:trPr>
        <w:tc>
          <w:tcPr>
            <w:tcW w:w="1173" w:type="dxa"/>
            <w:shd w:val="clear" w:color="auto" w:fill="auto"/>
          </w:tcPr>
          <w:p w14:paraId="3AB34A91" w14:textId="040F5EFD" w:rsidR="00BB1A57" w:rsidRPr="004B7D28" w:rsidRDefault="00F05346" w:rsidP="00BB1A5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Prisión preventiva</w:t>
            </w:r>
          </w:p>
        </w:tc>
        <w:tc>
          <w:tcPr>
            <w:tcW w:w="1003" w:type="dxa"/>
            <w:shd w:val="clear" w:color="auto" w:fill="auto"/>
            <w:vAlign w:val="bottom"/>
          </w:tcPr>
          <w:p w14:paraId="0B405E64"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3F71E145" w14:textId="7D25C2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EDBDDB9" w14:textId="15C711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D5CAE4" w14:textId="69E49B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BD547A5" w14:textId="3F6DE07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02A7556" w14:textId="7303EE8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17E42967" w14:textId="4D438D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71520FF" w14:textId="450251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709FA289" w14:textId="4CB8645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72B620C" w14:textId="4E2C81D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165D3F01" w14:textId="4EE477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246B846" w14:textId="2D4B73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3E17FDAB" w14:textId="492576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96B515A" w14:textId="1B8B59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651CC76E" w14:textId="01C180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C1BA9B8" w14:textId="1B1EF0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6C4ABAC1" w14:textId="398861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9EB5FD3" w14:textId="6B5E76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0" w:type="dxa"/>
            <w:shd w:val="clear" w:color="auto" w:fill="auto"/>
            <w:vAlign w:val="bottom"/>
          </w:tcPr>
          <w:p w14:paraId="25C7CFBC" w14:textId="4752D6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D792DF8" w14:textId="3AC0B7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shd w:val="clear" w:color="auto" w:fill="auto"/>
            <w:vAlign w:val="bottom"/>
          </w:tcPr>
          <w:p w14:paraId="2CE578A8" w14:textId="78C981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A529EB8" w14:textId="5880F4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shd w:val="clear" w:color="auto" w:fill="auto"/>
            <w:vAlign w:val="bottom"/>
          </w:tcPr>
          <w:p w14:paraId="4E9FE2F1" w14:textId="52BDFE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6D2192E" w14:textId="3CCE14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251CED8D" w14:textId="0B7B5B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1D20D04" w14:textId="517E2F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524A47A4" w14:textId="2D0DA2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6AB3BB8" w14:textId="38B19D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34</w:t>
            </w:r>
          </w:p>
        </w:tc>
        <w:tc>
          <w:tcPr>
            <w:tcW w:w="504" w:type="dxa"/>
            <w:shd w:val="clear" w:color="auto" w:fill="auto"/>
            <w:vAlign w:val="bottom"/>
          </w:tcPr>
          <w:p w14:paraId="721EACDA" w14:textId="7F33B6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561DBDD8" w14:textId="77777777" w:rsidTr="003E7FB9">
        <w:trPr>
          <w:trHeight w:val="240"/>
          <w:jc w:val="center"/>
        </w:trPr>
        <w:tc>
          <w:tcPr>
            <w:tcW w:w="1173" w:type="dxa"/>
            <w:shd w:val="clear" w:color="auto" w:fill="auto"/>
          </w:tcPr>
          <w:p w14:paraId="50E7B6B0"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4584F2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2AE1ADD7" w14:textId="5A0631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ED6D1B2" w14:textId="57E661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237632C" w14:textId="5EC816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15" w:type="dxa"/>
            <w:shd w:val="clear" w:color="auto" w:fill="auto"/>
            <w:vAlign w:val="bottom"/>
          </w:tcPr>
          <w:p w14:paraId="21E449BB" w14:textId="727B00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DED4DFF" w14:textId="302AD0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23D60FEC" w14:textId="5DD01E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62D93DE" w14:textId="42E5AB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26</w:t>
            </w:r>
          </w:p>
        </w:tc>
        <w:tc>
          <w:tcPr>
            <w:tcW w:w="415" w:type="dxa"/>
            <w:shd w:val="clear" w:color="auto" w:fill="auto"/>
            <w:vAlign w:val="bottom"/>
          </w:tcPr>
          <w:p w14:paraId="7D8EA242" w14:textId="42D52B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3F3AC6B" w14:textId="54DD9F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36</w:t>
            </w:r>
          </w:p>
        </w:tc>
        <w:tc>
          <w:tcPr>
            <w:tcW w:w="415" w:type="dxa"/>
            <w:shd w:val="clear" w:color="auto" w:fill="auto"/>
            <w:vAlign w:val="bottom"/>
          </w:tcPr>
          <w:p w14:paraId="162A7B30" w14:textId="1676EB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6C48CA4" w14:textId="451939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41</w:t>
            </w:r>
          </w:p>
        </w:tc>
        <w:tc>
          <w:tcPr>
            <w:tcW w:w="415" w:type="dxa"/>
            <w:shd w:val="clear" w:color="auto" w:fill="auto"/>
            <w:vAlign w:val="bottom"/>
          </w:tcPr>
          <w:p w14:paraId="6D547639" w14:textId="597750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C485248" w14:textId="33B9EA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50</w:t>
            </w:r>
          </w:p>
        </w:tc>
        <w:tc>
          <w:tcPr>
            <w:tcW w:w="415" w:type="dxa"/>
            <w:shd w:val="clear" w:color="auto" w:fill="auto"/>
            <w:vAlign w:val="bottom"/>
          </w:tcPr>
          <w:p w14:paraId="5D896B72" w14:textId="0137EC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BEBE5B4" w14:textId="58C232A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w:t>
            </w:r>
          </w:p>
        </w:tc>
        <w:tc>
          <w:tcPr>
            <w:tcW w:w="415" w:type="dxa"/>
            <w:shd w:val="clear" w:color="auto" w:fill="auto"/>
            <w:vAlign w:val="bottom"/>
          </w:tcPr>
          <w:p w14:paraId="23D81CCF" w14:textId="5EA38A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4D5F2C3" w14:textId="552064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35</w:t>
            </w:r>
          </w:p>
        </w:tc>
        <w:tc>
          <w:tcPr>
            <w:tcW w:w="280" w:type="dxa"/>
            <w:shd w:val="clear" w:color="auto" w:fill="auto"/>
            <w:vAlign w:val="bottom"/>
          </w:tcPr>
          <w:p w14:paraId="0ECEFA36" w14:textId="25B3C6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5619527" w14:textId="6F4DA4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w:t>
            </w:r>
          </w:p>
        </w:tc>
        <w:tc>
          <w:tcPr>
            <w:tcW w:w="281" w:type="dxa"/>
            <w:shd w:val="clear" w:color="auto" w:fill="auto"/>
            <w:vAlign w:val="bottom"/>
          </w:tcPr>
          <w:p w14:paraId="7BA3C119" w14:textId="52BBCB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33C44E" w14:textId="680D40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27</w:t>
            </w:r>
          </w:p>
        </w:tc>
        <w:tc>
          <w:tcPr>
            <w:tcW w:w="281" w:type="dxa"/>
            <w:shd w:val="clear" w:color="auto" w:fill="auto"/>
            <w:vAlign w:val="bottom"/>
          </w:tcPr>
          <w:p w14:paraId="60FED7A6" w14:textId="1C976A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BA3EA0D" w14:textId="6D5153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38</w:t>
            </w:r>
          </w:p>
        </w:tc>
        <w:tc>
          <w:tcPr>
            <w:tcW w:w="415" w:type="dxa"/>
            <w:shd w:val="clear" w:color="auto" w:fill="auto"/>
            <w:vAlign w:val="bottom"/>
          </w:tcPr>
          <w:p w14:paraId="4A56BA08" w14:textId="78681FF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C2B9F6B" w14:textId="5A3307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08FB5E5" w14:textId="2418F0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1441ECEF" w14:textId="00EEC1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328</w:t>
            </w:r>
          </w:p>
        </w:tc>
        <w:tc>
          <w:tcPr>
            <w:tcW w:w="504" w:type="dxa"/>
            <w:shd w:val="clear" w:color="auto" w:fill="auto"/>
            <w:vAlign w:val="bottom"/>
          </w:tcPr>
          <w:p w14:paraId="402B3F07" w14:textId="177DB3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1438A41" w14:textId="77777777" w:rsidTr="003E7FB9">
        <w:trPr>
          <w:trHeight w:val="240"/>
          <w:jc w:val="center"/>
        </w:trPr>
        <w:tc>
          <w:tcPr>
            <w:tcW w:w="1173" w:type="dxa"/>
            <w:shd w:val="clear" w:color="auto" w:fill="auto"/>
          </w:tcPr>
          <w:p w14:paraId="4E08DA30"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Bhalekane</w:t>
            </w:r>
          </w:p>
        </w:tc>
        <w:tc>
          <w:tcPr>
            <w:tcW w:w="1003" w:type="dxa"/>
            <w:shd w:val="clear" w:color="auto" w:fill="auto"/>
            <w:vAlign w:val="bottom"/>
          </w:tcPr>
          <w:p w14:paraId="44A751A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61F47B49" w14:textId="7CF378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7B2A96E1" w14:textId="3491F0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BEB1D24" w14:textId="59FCA5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75C9BB07" w14:textId="53EB9D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718EA49" w14:textId="4289E5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71E0DE57" w14:textId="25F11C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BE980E" w14:textId="5C48DE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5CDC3304" w14:textId="6AC71A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69E09CE" w14:textId="147058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39</w:t>
            </w:r>
          </w:p>
        </w:tc>
        <w:tc>
          <w:tcPr>
            <w:tcW w:w="415" w:type="dxa"/>
            <w:shd w:val="clear" w:color="auto" w:fill="auto"/>
            <w:vAlign w:val="bottom"/>
          </w:tcPr>
          <w:p w14:paraId="77EAE625" w14:textId="5185A0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98C1022" w14:textId="474E11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5D539109" w14:textId="381F5A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9EFF84F" w14:textId="55BDB0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3615DA13" w14:textId="64AC9D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F5BC98A" w14:textId="7BFC82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46</w:t>
            </w:r>
          </w:p>
        </w:tc>
        <w:tc>
          <w:tcPr>
            <w:tcW w:w="415" w:type="dxa"/>
            <w:shd w:val="clear" w:color="auto" w:fill="auto"/>
            <w:vAlign w:val="bottom"/>
          </w:tcPr>
          <w:p w14:paraId="7F4FADA3" w14:textId="6048C1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EC545D2" w14:textId="4A9B8E7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280" w:type="dxa"/>
            <w:shd w:val="clear" w:color="auto" w:fill="auto"/>
            <w:vAlign w:val="bottom"/>
          </w:tcPr>
          <w:p w14:paraId="611449A7" w14:textId="760185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25A66A1" w14:textId="26156D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63</w:t>
            </w:r>
          </w:p>
        </w:tc>
        <w:tc>
          <w:tcPr>
            <w:tcW w:w="281" w:type="dxa"/>
            <w:shd w:val="clear" w:color="auto" w:fill="auto"/>
            <w:vAlign w:val="bottom"/>
          </w:tcPr>
          <w:p w14:paraId="41201BF5" w14:textId="0E7A47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7DD6E4F" w14:textId="0A1672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36</w:t>
            </w:r>
          </w:p>
        </w:tc>
        <w:tc>
          <w:tcPr>
            <w:tcW w:w="281" w:type="dxa"/>
            <w:shd w:val="clear" w:color="auto" w:fill="auto"/>
            <w:vAlign w:val="bottom"/>
          </w:tcPr>
          <w:p w14:paraId="54DD7A2E" w14:textId="1E797D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FA51A5D" w14:textId="3BF5EE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24</w:t>
            </w:r>
          </w:p>
        </w:tc>
        <w:tc>
          <w:tcPr>
            <w:tcW w:w="415" w:type="dxa"/>
            <w:shd w:val="clear" w:color="auto" w:fill="auto"/>
            <w:vAlign w:val="bottom"/>
          </w:tcPr>
          <w:p w14:paraId="0BF151F5" w14:textId="2A8A80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3E1D442" w14:textId="7E6B34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45</w:t>
            </w:r>
          </w:p>
        </w:tc>
        <w:tc>
          <w:tcPr>
            <w:tcW w:w="416" w:type="dxa"/>
            <w:shd w:val="clear" w:color="auto" w:fill="auto"/>
            <w:vAlign w:val="bottom"/>
          </w:tcPr>
          <w:p w14:paraId="4998C0EB" w14:textId="1361E4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42DC227" w14:textId="3E59C8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295</w:t>
            </w:r>
          </w:p>
        </w:tc>
        <w:tc>
          <w:tcPr>
            <w:tcW w:w="504" w:type="dxa"/>
            <w:shd w:val="clear" w:color="auto" w:fill="auto"/>
            <w:vAlign w:val="bottom"/>
          </w:tcPr>
          <w:p w14:paraId="6A7E1048" w14:textId="7D1EE5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069B51E" w14:textId="77777777" w:rsidTr="003E7FB9">
        <w:trPr>
          <w:trHeight w:val="240"/>
          <w:jc w:val="center"/>
        </w:trPr>
        <w:tc>
          <w:tcPr>
            <w:tcW w:w="1173" w:type="dxa"/>
            <w:shd w:val="clear" w:color="auto" w:fill="auto"/>
          </w:tcPr>
          <w:p w14:paraId="171B88E7"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165FBC9F"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1D3CF4D" w14:textId="5C77FC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5C4B39F" w14:textId="751AF6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62BB98C" w14:textId="76750A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67A0116" w14:textId="2C757D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1885892" w14:textId="757C87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6BABFFE" w14:textId="660791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5643CC8" w14:textId="7109EE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17C7F66" w14:textId="61965C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030557A" w14:textId="7EA7B4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94C1909" w14:textId="7BDD404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76967CE" w14:textId="2AE74A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1C01524" w14:textId="10AD64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0F7CE9D" w14:textId="77B50A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DBE09EC" w14:textId="4C63D7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E8F4EA4" w14:textId="7432A8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AC8D459" w14:textId="2FA02F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5875451" w14:textId="34BEB9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23BA762D" w14:textId="71B463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3547284" w14:textId="3B667F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9BA0773" w14:textId="2EA5FF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0BC83EC" w14:textId="03041C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B1DB09B" w14:textId="511ED27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D0CE2CE" w14:textId="3AE96A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265D106" w14:textId="4EA991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710CB5D" w14:textId="45DE82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5A56961C" w14:textId="622645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6C99C98" w14:textId="387795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3F8946B0" w14:textId="439F4C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1CB7A5E" w14:textId="77777777" w:rsidTr="003E7FB9">
        <w:trPr>
          <w:trHeight w:val="240"/>
          <w:jc w:val="center"/>
        </w:trPr>
        <w:tc>
          <w:tcPr>
            <w:tcW w:w="1173" w:type="dxa"/>
            <w:shd w:val="clear" w:color="auto" w:fill="auto"/>
          </w:tcPr>
          <w:p w14:paraId="4255F7F2"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Mankayane</w:t>
            </w:r>
          </w:p>
        </w:tc>
        <w:tc>
          <w:tcPr>
            <w:tcW w:w="1003" w:type="dxa"/>
            <w:shd w:val="clear" w:color="auto" w:fill="auto"/>
            <w:vAlign w:val="bottom"/>
          </w:tcPr>
          <w:p w14:paraId="7715D3A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1B65BE95" w14:textId="26ED8B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294D18FF" w14:textId="66A221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DC4B154" w14:textId="06BA13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4DD389F4" w14:textId="0E7AD0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7603673" w14:textId="3A4C13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5115A754" w14:textId="18FD4DC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6C11B48" w14:textId="4DF80B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794063DB" w14:textId="2D6BEC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643CC6F" w14:textId="457D355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62068C2C" w14:textId="300F2C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03C69A0" w14:textId="7FDDDA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8ACD959" w14:textId="3B5708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A1AE3FA" w14:textId="26CAA5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34A8D3F3" w14:textId="015C2A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BD7DADB" w14:textId="44778F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32F3EBA3" w14:textId="273F98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2A38B27" w14:textId="575D76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671E472F" w14:textId="5A37B7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F9DC51F" w14:textId="62AD6F7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29FF115" w14:textId="3323D5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CF07CA9" w14:textId="676674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70EB248D" w14:textId="03EECC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7E6282B" w14:textId="3D2A3A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39F9F50" w14:textId="55A09A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DAF818D" w14:textId="4E7260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6" w:type="dxa"/>
            <w:shd w:val="clear" w:color="auto" w:fill="auto"/>
            <w:vAlign w:val="bottom"/>
          </w:tcPr>
          <w:p w14:paraId="1109CEA0" w14:textId="6AB361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0487FC8" w14:textId="00DFCD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53</w:t>
            </w:r>
          </w:p>
        </w:tc>
        <w:tc>
          <w:tcPr>
            <w:tcW w:w="504" w:type="dxa"/>
            <w:shd w:val="clear" w:color="auto" w:fill="auto"/>
            <w:vAlign w:val="bottom"/>
          </w:tcPr>
          <w:p w14:paraId="385AE337" w14:textId="2DEE96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4ED496F9" w14:textId="77777777" w:rsidTr="003E7FB9">
        <w:trPr>
          <w:trHeight w:val="240"/>
          <w:jc w:val="center"/>
        </w:trPr>
        <w:tc>
          <w:tcPr>
            <w:tcW w:w="1173" w:type="dxa"/>
            <w:shd w:val="clear" w:color="auto" w:fill="auto"/>
          </w:tcPr>
          <w:p w14:paraId="4622234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6AFCD9C"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16F8E59" w14:textId="0BD72D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FB4BA68" w14:textId="1E3137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3600BF7" w14:textId="3E0B19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6B7B0AA" w14:textId="7ABDA8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0012A80" w14:textId="209A45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7C82193" w14:textId="3E73E5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3BD03A2" w14:textId="7909F6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54121AA" w14:textId="302A65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EB538FF" w14:textId="2A5B23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95857FD" w14:textId="715385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D347E72" w14:textId="68DDD0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1E3A6DD" w14:textId="3F9DDB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585691E" w14:textId="265C82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A1E6F0E" w14:textId="5E249F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C9726AD" w14:textId="316828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DB3BCB2" w14:textId="739029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35AF09F" w14:textId="36F93C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02CDFCA0" w14:textId="388246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3613927" w14:textId="349EB0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3DA5B66" w14:textId="2CB0A8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F11472" w14:textId="6975859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DAA42B0" w14:textId="779CEA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7CD3BA5" w14:textId="59A1B74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775FD62" w14:textId="1C6E7F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4868DA3" w14:textId="66A937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18F49BC8" w14:textId="0AE51F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B08FAE7" w14:textId="1AE7E0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228E796A" w14:textId="4E2552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60556437" w14:textId="77777777" w:rsidTr="003E7FB9">
        <w:trPr>
          <w:trHeight w:val="240"/>
          <w:jc w:val="center"/>
        </w:trPr>
        <w:tc>
          <w:tcPr>
            <w:tcW w:w="1173" w:type="dxa"/>
            <w:shd w:val="clear" w:color="auto" w:fill="auto"/>
          </w:tcPr>
          <w:p w14:paraId="4CB0A287"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Régimen penal</w:t>
            </w:r>
          </w:p>
        </w:tc>
        <w:tc>
          <w:tcPr>
            <w:tcW w:w="1003" w:type="dxa"/>
            <w:shd w:val="clear" w:color="auto" w:fill="auto"/>
            <w:vAlign w:val="bottom"/>
          </w:tcPr>
          <w:p w14:paraId="2F57E73E"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A4EF2F7" w14:textId="6E061D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21CBC579" w14:textId="1AE360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1638156" w14:textId="33DDB4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01657392" w14:textId="576530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C0F6BC7" w14:textId="721F94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66A66C8F" w14:textId="64031A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99FA94B" w14:textId="7E5585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D2E5D4B" w14:textId="550EEC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6BDBED2" w14:textId="441E6A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84E3717" w14:textId="2459AE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BA414B2" w14:textId="676C5E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20BAB201" w14:textId="5A7D4B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54B92D3" w14:textId="558DB2D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2F4C86EA" w14:textId="3BE1A8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5E085D1" w14:textId="14EE1D4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17A6F5B" w14:textId="504AFBF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10EB406" w14:textId="1D72FF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6C1D2C55" w14:textId="57B70D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63AB722" w14:textId="33FFF26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5906FBE" w14:textId="754F8A2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11B7E14" w14:textId="353450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shd w:val="clear" w:color="auto" w:fill="auto"/>
            <w:vAlign w:val="bottom"/>
          </w:tcPr>
          <w:p w14:paraId="66C085A1" w14:textId="730E3D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2D34C75" w14:textId="412EB8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F28C53E" w14:textId="185E72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23EA30" w14:textId="0593E8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6" w:type="dxa"/>
            <w:shd w:val="clear" w:color="auto" w:fill="auto"/>
            <w:vAlign w:val="bottom"/>
          </w:tcPr>
          <w:p w14:paraId="2EDC1E5D" w14:textId="05239C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D8590FA" w14:textId="79E672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w:t>
            </w:r>
          </w:p>
        </w:tc>
        <w:tc>
          <w:tcPr>
            <w:tcW w:w="504" w:type="dxa"/>
            <w:shd w:val="clear" w:color="auto" w:fill="auto"/>
            <w:vAlign w:val="bottom"/>
          </w:tcPr>
          <w:p w14:paraId="1817B3B2" w14:textId="2EB5FE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39AAEFFC" w14:textId="77777777" w:rsidTr="004E7D74">
        <w:trPr>
          <w:trHeight w:val="240"/>
          <w:jc w:val="center"/>
        </w:trPr>
        <w:tc>
          <w:tcPr>
            <w:tcW w:w="1173" w:type="dxa"/>
            <w:tcBorders>
              <w:bottom w:val="single" w:sz="4" w:space="0" w:color="auto"/>
            </w:tcBorders>
            <w:shd w:val="clear" w:color="auto" w:fill="auto"/>
          </w:tcPr>
          <w:p w14:paraId="46F286CB"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bottom w:val="single" w:sz="4" w:space="0" w:color="auto"/>
            </w:tcBorders>
            <w:shd w:val="clear" w:color="auto" w:fill="auto"/>
            <w:vAlign w:val="bottom"/>
          </w:tcPr>
          <w:p w14:paraId="6129FA67"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tcBorders>
              <w:bottom w:val="single" w:sz="4" w:space="0" w:color="auto"/>
            </w:tcBorders>
            <w:shd w:val="clear" w:color="auto" w:fill="auto"/>
            <w:vAlign w:val="bottom"/>
          </w:tcPr>
          <w:p w14:paraId="22782766" w14:textId="547489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tcBorders>
              <w:bottom w:val="single" w:sz="4" w:space="0" w:color="auto"/>
            </w:tcBorders>
            <w:shd w:val="clear" w:color="auto" w:fill="auto"/>
            <w:vAlign w:val="bottom"/>
          </w:tcPr>
          <w:p w14:paraId="768C2FB2" w14:textId="48EC94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7B0EAFFA" w14:textId="3C3DBF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tcBorders>
              <w:bottom w:val="single" w:sz="4" w:space="0" w:color="auto"/>
            </w:tcBorders>
            <w:shd w:val="clear" w:color="auto" w:fill="auto"/>
            <w:vAlign w:val="bottom"/>
          </w:tcPr>
          <w:p w14:paraId="7D8214CF" w14:textId="0D1A6C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0265474F" w14:textId="0E6B02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026D49CA" w14:textId="75CF46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35B484AE" w14:textId="20177B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6952DDD2" w14:textId="3B77C4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2B14B8F3" w14:textId="7FC8B9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tcBorders>
              <w:bottom w:val="single" w:sz="4" w:space="0" w:color="auto"/>
            </w:tcBorders>
            <w:shd w:val="clear" w:color="auto" w:fill="auto"/>
            <w:vAlign w:val="bottom"/>
          </w:tcPr>
          <w:p w14:paraId="55081F30" w14:textId="1684016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33A15745" w14:textId="0C3579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tcBorders>
              <w:bottom w:val="single" w:sz="4" w:space="0" w:color="auto"/>
            </w:tcBorders>
            <w:shd w:val="clear" w:color="auto" w:fill="auto"/>
            <w:vAlign w:val="bottom"/>
          </w:tcPr>
          <w:p w14:paraId="4F9DBBF2" w14:textId="37D13C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7140107F" w14:textId="1AF1A2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tcBorders>
              <w:bottom w:val="single" w:sz="4" w:space="0" w:color="auto"/>
            </w:tcBorders>
            <w:shd w:val="clear" w:color="auto" w:fill="auto"/>
            <w:vAlign w:val="bottom"/>
          </w:tcPr>
          <w:p w14:paraId="41C5D352" w14:textId="1BD36C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5D48BBF1" w14:textId="2E2C93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4A5EED82" w14:textId="1DA22D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36CA6FB7" w14:textId="01D2DA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tcBorders>
              <w:bottom w:val="single" w:sz="4" w:space="0" w:color="auto"/>
            </w:tcBorders>
            <w:shd w:val="clear" w:color="auto" w:fill="auto"/>
            <w:vAlign w:val="bottom"/>
          </w:tcPr>
          <w:p w14:paraId="0F2C9101" w14:textId="3E60EE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3BC39ED1" w14:textId="5ADDEA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tcBorders>
              <w:bottom w:val="single" w:sz="4" w:space="0" w:color="auto"/>
            </w:tcBorders>
            <w:shd w:val="clear" w:color="auto" w:fill="auto"/>
            <w:vAlign w:val="bottom"/>
          </w:tcPr>
          <w:p w14:paraId="5AB08E64" w14:textId="410F37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425383B2" w14:textId="2D3E027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tcBorders>
              <w:bottom w:val="single" w:sz="4" w:space="0" w:color="auto"/>
            </w:tcBorders>
            <w:shd w:val="clear" w:color="auto" w:fill="auto"/>
            <w:vAlign w:val="bottom"/>
          </w:tcPr>
          <w:p w14:paraId="18F016B0" w14:textId="2FAB8A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4DA31B4E" w14:textId="6A686E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055B501D" w14:textId="44ED6E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1B1D14AC" w14:textId="62E0EF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tcBorders>
              <w:bottom w:val="single" w:sz="4" w:space="0" w:color="auto"/>
            </w:tcBorders>
            <w:shd w:val="clear" w:color="auto" w:fill="auto"/>
            <w:vAlign w:val="bottom"/>
          </w:tcPr>
          <w:p w14:paraId="45AEBD70" w14:textId="65FD2F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tcBorders>
              <w:bottom w:val="single" w:sz="4" w:space="0" w:color="auto"/>
            </w:tcBorders>
            <w:shd w:val="clear" w:color="auto" w:fill="auto"/>
            <w:vAlign w:val="bottom"/>
          </w:tcPr>
          <w:p w14:paraId="5BA638F1" w14:textId="1A936A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504" w:type="dxa"/>
            <w:tcBorders>
              <w:bottom w:val="single" w:sz="4" w:space="0" w:color="auto"/>
            </w:tcBorders>
            <w:shd w:val="clear" w:color="auto" w:fill="auto"/>
            <w:vAlign w:val="bottom"/>
          </w:tcPr>
          <w:p w14:paraId="12E36BCA" w14:textId="21AE81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E7D74" w14:paraId="3D759D67" w14:textId="77777777" w:rsidTr="004E7D74">
        <w:trPr>
          <w:trHeight w:val="240"/>
          <w:jc w:val="center"/>
        </w:trPr>
        <w:tc>
          <w:tcPr>
            <w:tcW w:w="1173" w:type="dxa"/>
            <w:tcBorders>
              <w:top w:val="single" w:sz="4" w:space="0" w:color="auto"/>
              <w:bottom w:val="single" w:sz="4" w:space="0" w:color="auto"/>
            </w:tcBorders>
            <w:shd w:val="clear" w:color="auto" w:fill="auto"/>
          </w:tcPr>
          <w:p w14:paraId="6DC57AF3" w14:textId="77777777" w:rsidR="00BB1A57" w:rsidRPr="004E7D74" w:rsidRDefault="00BB1A57" w:rsidP="004E7D74">
            <w:pPr>
              <w:pStyle w:val="SingleTxtG"/>
              <w:tabs>
                <w:tab w:val="clear" w:pos="1701"/>
                <w:tab w:val="clear" w:pos="2268"/>
                <w:tab w:val="clear" w:pos="2835"/>
              </w:tabs>
              <w:spacing w:before="80" w:after="80" w:line="220" w:lineRule="exact"/>
              <w:ind w:left="283" w:right="0"/>
              <w:jc w:val="left"/>
              <w:rPr>
                <w:b/>
                <w:sz w:val="18"/>
                <w:lang w:val="es-ES_tradnl"/>
              </w:rPr>
            </w:pPr>
            <w:r w:rsidRPr="004E7D74">
              <w:rPr>
                <w:b/>
                <w:iCs/>
                <w:sz w:val="18"/>
                <w:lang w:val="es-ES_tradnl"/>
              </w:rPr>
              <w:t>Total</w:t>
            </w:r>
          </w:p>
        </w:tc>
        <w:tc>
          <w:tcPr>
            <w:tcW w:w="1003" w:type="dxa"/>
            <w:tcBorders>
              <w:top w:val="single" w:sz="4" w:space="0" w:color="auto"/>
              <w:bottom w:val="single" w:sz="4" w:space="0" w:color="auto"/>
            </w:tcBorders>
            <w:shd w:val="clear" w:color="auto" w:fill="auto"/>
            <w:vAlign w:val="bottom"/>
          </w:tcPr>
          <w:p w14:paraId="4C0AA567" w14:textId="77777777" w:rsidR="00BB1A57" w:rsidRPr="004E7D74" w:rsidRDefault="00BB1A57"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Condenados</w:t>
            </w:r>
          </w:p>
        </w:tc>
        <w:tc>
          <w:tcPr>
            <w:tcW w:w="423" w:type="dxa"/>
            <w:tcBorders>
              <w:top w:val="single" w:sz="4" w:space="0" w:color="auto"/>
              <w:bottom w:val="single" w:sz="4" w:space="0" w:color="auto"/>
            </w:tcBorders>
            <w:shd w:val="clear" w:color="auto" w:fill="auto"/>
            <w:vAlign w:val="bottom"/>
          </w:tcPr>
          <w:p w14:paraId="4F783443" w14:textId="61662B1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347</w:t>
            </w:r>
          </w:p>
        </w:tc>
        <w:tc>
          <w:tcPr>
            <w:tcW w:w="415" w:type="dxa"/>
            <w:tcBorders>
              <w:top w:val="single" w:sz="4" w:space="0" w:color="auto"/>
              <w:bottom w:val="single" w:sz="4" w:space="0" w:color="auto"/>
            </w:tcBorders>
            <w:shd w:val="clear" w:color="auto" w:fill="auto"/>
            <w:vAlign w:val="bottom"/>
          </w:tcPr>
          <w:p w14:paraId="5179D1FE" w14:textId="3D0F5C6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19</w:t>
            </w:r>
          </w:p>
        </w:tc>
        <w:tc>
          <w:tcPr>
            <w:tcW w:w="422" w:type="dxa"/>
            <w:tcBorders>
              <w:top w:val="single" w:sz="4" w:space="0" w:color="auto"/>
              <w:bottom w:val="single" w:sz="4" w:space="0" w:color="auto"/>
            </w:tcBorders>
            <w:shd w:val="clear" w:color="auto" w:fill="auto"/>
            <w:vAlign w:val="bottom"/>
          </w:tcPr>
          <w:p w14:paraId="4979ED71" w14:textId="32C74AB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186</w:t>
            </w:r>
          </w:p>
        </w:tc>
        <w:tc>
          <w:tcPr>
            <w:tcW w:w="415" w:type="dxa"/>
            <w:tcBorders>
              <w:top w:val="single" w:sz="4" w:space="0" w:color="auto"/>
              <w:bottom w:val="single" w:sz="4" w:space="0" w:color="auto"/>
            </w:tcBorders>
            <w:shd w:val="clear" w:color="auto" w:fill="auto"/>
            <w:vAlign w:val="bottom"/>
          </w:tcPr>
          <w:p w14:paraId="6596DEAA" w14:textId="38C3F07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14</w:t>
            </w:r>
          </w:p>
        </w:tc>
        <w:tc>
          <w:tcPr>
            <w:tcW w:w="423" w:type="dxa"/>
            <w:tcBorders>
              <w:top w:val="single" w:sz="4" w:space="0" w:color="auto"/>
              <w:bottom w:val="single" w:sz="4" w:space="0" w:color="auto"/>
            </w:tcBorders>
            <w:shd w:val="clear" w:color="auto" w:fill="auto"/>
            <w:vAlign w:val="bottom"/>
          </w:tcPr>
          <w:p w14:paraId="67E91F0F" w14:textId="5A87ADD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112</w:t>
            </w:r>
          </w:p>
        </w:tc>
        <w:tc>
          <w:tcPr>
            <w:tcW w:w="415" w:type="dxa"/>
            <w:tcBorders>
              <w:top w:val="single" w:sz="4" w:space="0" w:color="auto"/>
              <w:bottom w:val="single" w:sz="4" w:space="0" w:color="auto"/>
            </w:tcBorders>
            <w:shd w:val="clear" w:color="auto" w:fill="auto"/>
            <w:vAlign w:val="bottom"/>
          </w:tcPr>
          <w:p w14:paraId="75597397" w14:textId="6F75376E"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25</w:t>
            </w:r>
          </w:p>
        </w:tc>
        <w:tc>
          <w:tcPr>
            <w:tcW w:w="422" w:type="dxa"/>
            <w:tcBorders>
              <w:top w:val="single" w:sz="4" w:space="0" w:color="auto"/>
              <w:bottom w:val="single" w:sz="4" w:space="0" w:color="auto"/>
            </w:tcBorders>
            <w:shd w:val="clear" w:color="auto" w:fill="auto"/>
            <w:vAlign w:val="bottom"/>
          </w:tcPr>
          <w:p w14:paraId="03B44C57" w14:textId="6975A7C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101</w:t>
            </w:r>
          </w:p>
        </w:tc>
        <w:tc>
          <w:tcPr>
            <w:tcW w:w="415" w:type="dxa"/>
            <w:tcBorders>
              <w:top w:val="single" w:sz="4" w:space="0" w:color="auto"/>
              <w:bottom w:val="single" w:sz="4" w:space="0" w:color="auto"/>
            </w:tcBorders>
            <w:shd w:val="clear" w:color="auto" w:fill="auto"/>
            <w:vAlign w:val="bottom"/>
          </w:tcPr>
          <w:p w14:paraId="36E1490C" w14:textId="191D707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31</w:t>
            </w:r>
          </w:p>
        </w:tc>
        <w:tc>
          <w:tcPr>
            <w:tcW w:w="423" w:type="dxa"/>
            <w:tcBorders>
              <w:top w:val="single" w:sz="4" w:space="0" w:color="auto"/>
              <w:bottom w:val="single" w:sz="4" w:space="0" w:color="auto"/>
            </w:tcBorders>
            <w:shd w:val="clear" w:color="auto" w:fill="auto"/>
            <w:vAlign w:val="bottom"/>
          </w:tcPr>
          <w:p w14:paraId="7BBC27F9" w14:textId="68B663D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194</w:t>
            </w:r>
          </w:p>
        </w:tc>
        <w:tc>
          <w:tcPr>
            <w:tcW w:w="415" w:type="dxa"/>
            <w:tcBorders>
              <w:top w:val="single" w:sz="4" w:space="0" w:color="auto"/>
              <w:bottom w:val="single" w:sz="4" w:space="0" w:color="auto"/>
            </w:tcBorders>
            <w:shd w:val="clear" w:color="auto" w:fill="auto"/>
            <w:vAlign w:val="bottom"/>
          </w:tcPr>
          <w:p w14:paraId="7C567AC2" w14:textId="17CE844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19</w:t>
            </w:r>
          </w:p>
        </w:tc>
        <w:tc>
          <w:tcPr>
            <w:tcW w:w="422" w:type="dxa"/>
            <w:tcBorders>
              <w:top w:val="single" w:sz="4" w:space="0" w:color="auto"/>
              <w:bottom w:val="single" w:sz="4" w:space="0" w:color="auto"/>
            </w:tcBorders>
            <w:shd w:val="clear" w:color="auto" w:fill="auto"/>
            <w:vAlign w:val="bottom"/>
          </w:tcPr>
          <w:p w14:paraId="1CB055B2" w14:textId="2B8094E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61</w:t>
            </w:r>
          </w:p>
        </w:tc>
        <w:tc>
          <w:tcPr>
            <w:tcW w:w="415" w:type="dxa"/>
            <w:tcBorders>
              <w:top w:val="single" w:sz="4" w:space="0" w:color="auto"/>
              <w:bottom w:val="single" w:sz="4" w:space="0" w:color="auto"/>
            </w:tcBorders>
            <w:shd w:val="clear" w:color="auto" w:fill="auto"/>
            <w:vAlign w:val="bottom"/>
          </w:tcPr>
          <w:p w14:paraId="33D452D3" w14:textId="0B696F33"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24</w:t>
            </w:r>
          </w:p>
        </w:tc>
        <w:tc>
          <w:tcPr>
            <w:tcW w:w="423" w:type="dxa"/>
            <w:tcBorders>
              <w:top w:val="single" w:sz="4" w:space="0" w:color="auto"/>
              <w:bottom w:val="single" w:sz="4" w:space="0" w:color="auto"/>
            </w:tcBorders>
            <w:shd w:val="clear" w:color="auto" w:fill="auto"/>
            <w:vAlign w:val="bottom"/>
          </w:tcPr>
          <w:p w14:paraId="737A353A" w14:textId="14F40EC3"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51</w:t>
            </w:r>
          </w:p>
        </w:tc>
        <w:tc>
          <w:tcPr>
            <w:tcW w:w="415" w:type="dxa"/>
            <w:tcBorders>
              <w:top w:val="single" w:sz="4" w:space="0" w:color="auto"/>
              <w:bottom w:val="single" w:sz="4" w:space="0" w:color="auto"/>
            </w:tcBorders>
            <w:shd w:val="clear" w:color="auto" w:fill="auto"/>
            <w:vAlign w:val="bottom"/>
          </w:tcPr>
          <w:p w14:paraId="3258E456" w14:textId="46F7679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29</w:t>
            </w:r>
          </w:p>
        </w:tc>
        <w:tc>
          <w:tcPr>
            <w:tcW w:w="422" w:type="dxa"/>
            <w:tcBorders>
              <w:top w:val="single" w:sz="4" w:space="0" w:color="auto"/>
              <w:bottom w:val="single" w:sz="4" w:space="0" w:color="auto"/>
            </w:tcBorders>
            <w:shd w:val="clear" w:color="auto" w:fill="auto"/>
            <w:vAlign w:val="bottom"/>
          </w:tcPr>
          <w:p w14:paraId="173C913C" w14:textId="7D8CBAF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279</w:t>
            </w:r>
          </w:p>
        </w:tc>
        <w:tc>
          <w:tcPr>
            <w:tcW w:w="415" w:type="dxa"/>
            <w:tcBorders>
              <w:top w:val="single" w:sz="4" w:space="0" w:color="auto"/>
              <w:bottom w:val="single" w:sz="4" w:space="0" w:color="auto"/>
            </w:tcBorders>
            <w:shd w:val="clear" w:color="auto" w:fill="auto"/>
            <w:vAlign w:val="bottom"/>
          </w:tcPr>
          <w:p w14:paraId="099C640C" w14:textId="0125BEA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w:t>
            </w:r>
          </w:p>
        </w:tc>
        <w:tc>
          <w:tcPr>
            <w:tcW w:w="423" w:type="dxa"/>
            <w:tcBorders>
              <w:top w:val="single" w:sz="4" w:space="0" w:color="auto"/>
              <w:bottom w:val="single" w:sz="4" w:space="0" w:color="auto"/>
            </w:tcBorders>
            <w:shd w:val="clear" w:color="auto" w:fill="auto"/>
            <w:vAlign w:val="bottom"/>
          </w:tcPr>
          <w:p w14:paraId="4FB6CB25" w14:textId="0CEDF47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79</w:t>
            </w:r>
          </w:p>
        </w:tc>
        <w:tc>
          <w:tcPr>
            <w:tcW w:w="280" w:type="dxa"/>
            <w:tcBorders>
              <w:top w:val="single" w:sz="4" w:space="0" w:color="auto"/>
              <w:bottom w:val="single" w:sz="4" w:space="0" w:color="auto"/>
            </w:tcBorders>
            <w:shd w:val="clear" w:color="auto" w:fill="auto"/>
            <w:vAlign w:val="bottom"/>
          </w:tcPr>
          <w:p w14:paraId="329C196B" w14:textId="7CABF55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w:t>
            </w:r>
          </w:p>
        </w:tc>
        <w:tc>
          <w:tcPr>
            <w:tcW w:w="422" w:type="dxa"/>
            <w:tcBorders>
              <w:top w:val="single" w:sz="4" w:space="0" w:color="auto"/>
              <w:bottom w:val="single" w:sz="4" w:space="0" w:color="auto"/>
            </w:tcBorders>
            <w:shd w:val="clear" w:color="auto" w:fill="auto"/>
            <w:vAlign w:val="bottom"/>
          </w:tcPr>
          <w:p w14:paraId="2987E295" w14:textId="4CC0DFC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153</w:t>
            </w:r>
          </w:p>
        </w:tc>
        <w:tc>
          <w:tcPr>
            <w:tcW w:w="281" w:type="dxa"/>
            <w:tcBorders>
              <w:top w:val="single" w:sz="4" w:space="0" w:color="auto"/>
              <w:bottom w:val="single" w:sz="4" w:space="0" w:color="auto"/>
            </w:tcBorders>
            <w:shd w:val="clear" w:color="auto" w:fill="auto"/>
            <w:vAlign w:val="bottom"/>
          </w:tcPr>
          <w:p w14:paraId="5D0C3742" w14:textId="55F9165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17</w:t>
            </w:r>
          </w:p>
        </w:tc>
        <w:tc>
          <w:tcPr>
            <w:tcW w:w="422" w:type="dxa"/>
            <w:tcBorders>
              <w:top w:val="single" w:sz="4" w:space="0" w:color="auto"/>
              <w:bottom w:val="single" w:sz="4" w:space="0" w:color="auto"/>
            </w:tcBorders>
            <w:shd w:val="clear" w:color="auto" w:fill="auto"/>
            <w:vAlign w:val="bottom"/>
          </w:tcPr>
          <w:p w14:paraId="38B0C39B" w14:textId="4944CF8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107</w:t>
            </w:r>
          </w:p>
        </w:tc>
        <w:tc>
          <w:tcPr>
            <w:tcW w:w="281" w:type="dxa"/>
            <w:tcBorders>
              <w:top w:val="single" w:sz="4" w:space="0" w:color="auto"/>
              <w:bottom w:val="single" w:sz="4" w:space="0" w:color="auto"/>
            </w:tcBorders>
            <w:shd w:val="clear" w:color="auto" w:fill="auto"/>
            <w:vAlign w:val="bottom"/>
          </w:tcPr>
          <w:p w14:paraId="704CE8F9" w14:textId="1C1CD5D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w:t>
            </w:r>
          </w:p>
        </w:tc>
        <w:tc>
          <w:tcPr>
            <w:tcW w:w="422" w:type="dxa"/>
            <w:tcBorders>
              <w:top w:val="single" w:sz="4" w:space="0" w:color="auto"/>
              <w:bottom w:val="single" w:sz="4" w:space="0" w:color="auto"/>
            </w:tcBorders>
            <w:shd w:val="clear" w:color="auto" w:fill="auto"/>
            <w:vAlign w:val="bottom"/>
          </w:tcPr>
          <w:p w14:paraId="5192863A" w14:textId="5308640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184</w:t>
            </w:r>
          </w:p>
        </w:tc>
        <w:tc>
          <w:tcPr>
            <w:tcW w:w="415" w:type="dxa"/>
            <w:tcBorders>
              <w:top w:val="single" w:sz="4" w:space="0" w:color="auto"/>
              <w:bottom w:val="single" w:sz="4" w:space="0" w:color="auto"/>
            </w:tcBorders>
            <w:shd w:val="clear" w:color="auto" w:fill="auto"/>
            <w:vAlign w:val="bottom"/>
          </w:tcPr>
          <w:p w14:paraId="7D343CF4" w14:textId="62371B8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58134D55" w14:textId="2BB7CCE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493</w:t>
            </w:r>
          </w:p>
        </w:tc>
        <w:tc>
          <w:tcPr>
            <w:tcW w:w="416" w:type="dxa"/>
            <w:tcBorders>
              <w:top w:val="single" w:sz="4" w:space="0" w:color="auto"/>
              <w:bottom w:val="single" w:sz="4" w:space="0" w:color="auto"/>
            </w:tcBorders>
            <w:shd w:val="clear" w:color="auto" w:fill="auto"/>
            <w:vAlign w:val="bottom"/>
          </w:tcPr>
          <w:p w14:paraId="778A96E8" w14:textId="324A68E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612" w:type="dxa"/>
            <w:tcBorders>
              <w:top w:val="single" w:sz="4" w:space="0" w:color="auto"/>
              <w:bottom w:val="single" w:sz="4" w:space="0" w:color="auto"/>
            </w:tcBorders>
            <w:shd w:val="clear" w:color="auto" w:fill="auto"/>
            <w:vAlign w:val="bottom"/>
          </w:tcPr>
          <w:p w14:paraId="1ACC4B1A" w14:textId="1E712B4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r w:rsidR="004E7D74">
              <w:rPr>
                <w:b/>
                <w:bCs/>
                <w:sz w:val="18"/>
                <w:lang w:val="es-ES_tradnl"/>
              </w:rPr>
              <w:t xml:space="preserve"> </w:t>
            </w:r>
            <w:r w:rsidRPr="004E7D74">
              <w:rPr>
                <w:b/>
                <w:bCs/>
                <w:sz w:val="18"/>
                <w:lang w:val="es-ES_tradnl"/>
              </w:rPr>
              <w:t>261</w:t>
            </w:r>
          </w:p>
        </w:tc>
        <w:tc>
          <w:tcPr>
            <w:tcW w:w="504" w:type="dxa"/>
            <w:tcBorders>
              <w:top w:val="single" w:sz="4" w:space="0" w:color="auto"/>
              <w:bottom w:val="single" w:sz="4" w:space="0" w:color="auto"/>
            </w:tcBorders>
            <w:shd w:val="clear" w:color="auto" w:fill="auto"/>
            <w:vAlign w:val="bottom"/>
          </w:tcPr>
          <w:p w14:paraId="2A69F1FF" w14:textId="1B785DC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40</w:t>
            </w:r>
          </w:p>
        </w:tc>
      </w:tr>
      <w:tr w:rsidR="00BB1A57" w:rsidRPr="004E7D74" w14:paraId="35BE36C7" w14:textId="77777777" w:rsidTr="00F05346">
        <w:trPr>
          <w:trHeight w:val="240"/>
          <w:jc w:val="center"/>
        </w:trPr>
        <w:tc>
          <w:tcPr>
            <w:tcW w:w="1173" w:type="dxa"/>
            <w:tcBorders>
              <w:top w:val="single" w:sz="4" w:space="0" w:color="auto"/>
              <w:bottom w:val="single" w:sz="4" w:space="0" w:color="auto"/>
            </w:tcBorders>
            <w:shd w:val="clear" w:color="auto" w:fill="auto"/>
          </w:tcPr>
          <w:p w14:paraId="6424431F" w14:textId="77777777" w:rsidR="00BB1A57" w:rsidRPr="004E7D74" w:rsidRDefault="00BB1A57" w:rsidP="004E7D74">
            <w:pPr>
              <w:pStyle w:val="SingleTxtG"/>
              <w:tabs>
                <w:tab w:val="clear" w:pos="1701"/>
                <w:tab w:val="clear" w:pos="2268"/>
                <w:tab w:val="clear" w:pos="2835"/>
              </w:tabs>
              <w:spacing w:before="80" w:after="80" w:line="220" w:lineRule="exact"/>
              <w:ind w:left="283" w:right="0"/>
              <w:jc w:val="left"/>
              <w:rPr>
                <w:b/>
                <w:sz w:val="18"/>
                <w:lang w:val="es-ES_tradnl"/>
              </w:rPr>
            </w:pPr>
          </w:p>
        </w:tc>
        <w:tc>
          <w:tcPr>
            <w:tcW w:w="1003" w:type="dxa"/>
            <w:tcBorders>
              <w:top w:val="single" w:sz="4" w:space="0" w:color="auto"/>
              <w:bottom w:val="single" w:sz="4" w:space="0" w:color="auto"/>
            </w:tcBorders>
            <w:shd w:val="clear" w:color="auto" w:fill="auto"/>
            <w:vAlign w:val="bottom"/>
          </w:tcPr>
          <w:p w14:paraId="5E2FD9C5" w14:textId="77777777" w:rsidR="00BB1A57" w:rsidRPr="004E7D74" w:rsidRDefault="00BB1A57"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En prisión preventiva</w:t>
            </w:r>
          </w:p>
        </w:tc>
        <w:tc>
          <w:tcPr>
            <w:tcW w:w="423" w:type="dxa"/>
            <w:tcBorders>
              <w:top w:val="single" w:sz="4" w:space="0" w:color="auto"/>
              <w:bottom w:val="single" w:sz="4" w:space="0" w:color="auto"/>
            </w:tcBorders>
            <w:shd w:val="clear" w:color="auto" w:fill="auto"/>
            <w:vAlign w:val="bottom"/>
          </w:tcPr>
          <w:p w14:paraId="6CC24EC7" w14:textId="75D2D3D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233</w:t>
            </w:r>
          </w:p>
        </w:tc>
        <w:tc>
          <w:tcPr>
            <w:tcW w:w="415" w:type="dxa"/>
            <w:tcBorders>
              <w:top w:val="single" w:sz="4" w:space="0" w:color="auto"/>
              <w:bottom w:val="single" w:sz="4" w:space="0" w:color="auto"/>
            </w:tcBorders>
            <w:shd w:val="clear" w:color="auto" w:fill="auto"/>
            <w:vAlign w:val="bottom"/>
          </w:tcPr>
          <w:p w14:paraId="75551DED" w14:textId="7467969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22</w:t>
            </w:r>
          </w:p>
        </w:tc>
        <w:tc>
          <w:tcPr>
            <w:tcW w:w="422" w:type="dxa"/>
            <w:tcBorders>
              <w:top w:val="single" w:sz="4" w:space="0" w:color="auto"/>
              <w:bottom w:val="single" w:sz="4" w:space="0" w:color="auto"/>
            </w:tcBorders>
            <w:shd w:val="clear" w:color="auto" w:fill="auto"/>
            <w:vAlign w:val="bottom"/>
          </w:tcPr>
          <w:p w14:paraId="5D6A1431" w14:textId="359E7D9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134</w:t>
            </w:r>
          </w:p>
        </w:tc>
        <w:tc>
          <w:tcPr>
            <w:tcW w:w="415" w:type="dxa"/>
            <w:tcBorders>
              <w:top w:val="single" w:sz="4" w:space="0" w:color="auto"/>
              <w:bottom w:val="single" w:sz="4" w:space="0" w:color="auto"/>
            </w:tcBorders>
            <w:shd w:val="clear" w:color="auto" w:fill="auto"/>
            <w:vAlign w:val="bottom"/>
          </w:tcPr>
          <w:p w14:paraId="499588D2" w14:textId="0D3E26D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w:t>
            </w:r>
          </w:p>
        </w:tc>
        <w:tc>
          <w:tcPr>
            <w:tcW w:w="423" w:type="dxa"/>
            <w:tcBorders>
              <w:top w:val="single" w:sz="4" w:space="0" w:color="auto"/>
              <w:bottom w:val="single" w:sz="4" w:space="0" w:color="auto"/>
            </w:tcBorders>
            <w:shd w:val="clear" w:color="auto" w:fill="auto"/>
            <w:vAlign w:val="bottom"/>
          </w:tcPr>
          <w:p w14:paraId="08AEC525" w14:textId="3AC249F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64</w:t>
            </w:r>
          </w:p>
        </w:tc>
        <w:tc>
          <w:tcPr>
            <w:tcW w:w="415" w:type="dxa"/>
            <w:tcBorders>
              <w:top w:val="single" w:sz="4" w:space="0" w:color="auto"/>
              <w:bottom w:val="single" w:sz="4" w:space="0" w:color="auto"/>
            </w:tcBorders>
            <w:shd w:val="clear" w:color="auto" w:fill="auto"/>
            <w:vAlign w:val="bottom"/>
          </w:tcPr>
          <w:p w14:paraId="33CDE2A6" w14:textId="6BF1730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w:t>
            </w:r>
          </w:p>
        </w:tc>
        <w:tc>
          <w:tcPr>
            <w:tcW w:w="422" w:type="dxa"/>
            <w:tcBorders>
              <w:top w:val="single" w:sz="4" w:space="0" w:color="auto"/>
              <w:bottom w:val="single" w:sz="4" w:space="0" w:color="auto"/>
            </w:tcBorders>
            <w:shd w:val="clear" w:color="auto" w:fill="auto"/>
            <w:vAlign w:val="bottom"/>
          </w:tcPr>
          <w:p w14:paraId="7C7CDBB5" w14:textId="6CF7DE8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72</w:t>
            </w:r>
          </w:p>
        </w:tc>
        <w:tc>
          <w:tcPr>
            <w:tcW w:w="415" w:type="dxa"/>
            <w:tcBorders>
              <w:top w:val="single" w:sz="4" w:space="0" w:color="auto"/>
              <w:bottom w:val="single" w:sz="4" w:space="0" w:color="auto"/>
            </w:tcBorders>
            <w:shd w:val="clear" w:color="auto" w:fill="auto"/>
            <w:vAlign w:val="bottom"/>
          </w:tcPr>
          <w:p w14:paraId="5D05B40D" w14:textId="7E2F9FE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3ED935F5" w14:textId="64BEEBE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64</w:t>
            </w:r>
          </w:p>
        </w:tc>
        <w:tc>
          <w:tcPr>
            <w:tcW w:w="415" w:type="dxa"/>
            <w:tcBorders>
              <w:top w:val="single" w:sz="4" w:space="0" w:color="auto"/>
              <w:bottom w:val="single" w:sz="4" w:space="0" w:color="auto"/>
            </w:tcBorders>
            <w:shd w:val="clear" w:color="auto" w:fill="auto"/>
            <w:vAlign w:val="bottom"/>
          </w:tcPr>
          <w:p w14:paraId="2DF7CCAD" w14:textId="44896B8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w:t>
            </w:r>
          </w:p>
        </w:tc>
        <w:tc>
          <w:tcPr>
            <w:tcW w:w="422" w:type="dxa"/>
            <w:tcBorders>
              <w:top w:val="single" w:sz="4" w:space="0" w:color="auto"/>
              <w:bottom w:val="single" w:sz="4" w:space="0" w:color="auto"/>
            </w:tcBorders>
            <w:shd w:val="clear" w:color="auto" w:fill="auto"/>
            <w:vAlign w:val="bottom"/>
          </w:tcPr>
          <w:p w14:paraId="1673C611" w14:textId="5188927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65</w:t>
            </w:r>
          </w:p>
        </w:tc>
        <w:tc>
          <w:tcPr>
            <w:tcW w:w="415" w:type="dxa"/>
            <w:tcBorders>
              <w:top w:val="single" w:sz="4" w:space="0" w:color="auto"/>
              <w:bottom w:val="single" w:sz="4" w:space="0" w:color="auto"/>
            </w:tcBorders>
            <w:shd w:val="clear" w:color="auto" w:fill="auto"/>
            <w:vAlign w:val="bottom"/>
          </w:tcPr>
          <w:p w14:paraId="72823D02" w14:textId="6EDFA75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096B76D5" w14:textId="76C1E12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w:t>
            </w:r>
          </w:p>
        </w:tc>
        <w:tc>
          <w:tcPr>
            <w:tcW w:w="415" w:type="dxa"/>
            <w:tcBorders>
              <w:top w:val="single" w:sz="4" w:space="0" w:color="auto"/>
              <w:bottom w:val="single" w:sz="4" w:space="0" w:color="auto"/>
            </w:tcBorders>
            <w:shd w:val="clear" w:color="auto" w:fill="auto"/>
            <w:vAlign w:val="bottom"/>
          </w:tcPr>
          <w:p w14:paraId="7ABA7BA7" w14:textId="1E4913E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5F26B14C" w14:textId="4005412B"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38</w:t>
            </w:r>
          </w:p>
        </w:tc>
        <w:tc>
          <w:tcPr>
            <w:tcW w:w="415" w:type="dxa"/>
            <w:tcBorders>
              <w:top w:val="single" w:sz="4" w:space="0" w:color="auto"/>
              <w:bottom w:val="single" w:sz="4" w:space="0" w:color="auto"/>
            </w:tcBorders>
            <w:shd w:val="clear" w:color="auto" w:fill="auto"/>
            <w:vAlign w:val="bottom"/>
          </w:tcPr>
          <w:p w14:paraId="6A6CA5B8" w14:textId="74A46E6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3" w:type="dxa"/>
            <w:tcBorders>
              <w:top w:val="single" w:sz="4" w:space="0" w:color="auto"/>
              <w:bottom w:val="single" w:sz="4" w:space="0" w:color="auto"/>
            </w:tcBorders>
            <w:shd w:val="clear" w:color="auto" w:fill="auto"/>
            <w:vAlign w:val="bottom"/>
          </w:tcPr>
          <w:p w14:paraId="651E805F" w14:textId="466C3EF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50</w:t>
            </w:r>
          </w:p>
        </w:tc>
        <w:tc>
          <w:tcPr>
            <w:tcW w:w="280" w:type="dxa"/>
            <w:tcBorders>
              <w:top w:val="single" w:sz="4" w:space="0" w:color="auto"/>
              <w:bottom w:val="single" w:sz="4" w:space="0" w:color="auto"/>
            </w:tcBorders>
            <w:shd w:val="clear" w:color="auto" w:fill="auto"/>
            <w:vAlign w:val="bottom"/>
          </w:tcPr>
          <w:p w14:paraId="5E2FB85E" w14:textId="3322073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67C0D1A7" w14:textId="33F3F2E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32</w:t>
            </w:r>
          </w:p>
        </w:tc>
        <w:tc>
          <w:tcPr>
            <w:tcW w:w="281" w:type="dxa"/>
            <w:tcBorders>
              <w:top w:val="single" w:sz="4" w:space="0" w:color="auto"/>
              <w:bottom w:val="single" w:sz="4" w:space="0" w:color="auto"/>
            </w:tcBorders>
            <w:shd w:val="clear" w:color="auto" w:fill="auto"/>
            <w:vAlign w:val="bottom"/>
          </w:tcPr>
          <w:p w14:paraId="6B37D5E6" w14:textId="1548FE7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5815B76A" w14:textId="35D85E4B"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40</w:t>
            </w:r>
          </w:p>
        </w:tc>
        <w:tc>
          <w:tcPr>
            <w:tcW w:w="281" w:type="dxa"/>
            <w:tcBorders>
              <w:top w:val="single" w:sz="4" w:space="0" w:color="auto"/>
              <w:bottom w:val="single" w:sz="4" w:space="0" w:color="auto"/>
            </w:tcBorders>
            <w:shd w:val="clear" w:color="auto" w:fill="auto"/>
            <w:vAlign w:val="bottom"/>
          </w:tcPr>
          <w:p w14:paraId="542A35D9" w14:textId="2A35012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7260A596" w14:textId="5E2B637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49</w:t>
            </w:r>
          </w:p>
        </w:tc>
        <w:tc>
          <w:tcPr>
            <w:tcW w:w="415" w:type="dxa"/>
            <w:tcBorders>
              <w:top w:val="single" w:sz="4" w:space="0" w:color="auto"/>
              <w:bottom w:val="single" w:sz="4" w:space="0" w:color="auto"/>
            </w:tcBorders>
            <w:shd w:val="clear" w:color="auto" w:fill="auto"/>
            <w:vAlign w:val="bottom"/>
          </w:tcPr>
          <w:p w14:paraId="00BD70F2" w14:textId="552F168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7EA2945B" w14:textId="11DF80F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14</w:t>
            </w:r>
          </w:p>
        </w:tc>
        <w:tc>
          <w:tcPr>
            <w:tcW w:w="416" w:type="dxa"/>
            <w:tcBorders>
              <w:top w:val="single" w:sz="4" w:space="0" w:color="auto"/>
              <w:bottom w:val="single" w:sz="4" w:space="0" w:color="auto"/>
            </w:tcBorders>
            <w:shd w:val="clear" w:color="auto" w:fill="auto"/>
            <w:vAlign w:val="bottom"/>
          </w:tcPr>
          <w:p w14:paraId="3E2259DA" w14:textId="7AFE7AF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612" w:type="dxa"/>
            <w:tcBorders>
              <w:top w:val="single" w:sz="4" w:space="0" w:color="auto"/>
              <w:bottom w:val="single" w:sz="4" w:space="0" w:color="auto"/>
            </w:tcBorders>
            <w:shd w:val="clear" w:color="auto" w:fill="auto"/>
            <w:vAlign w:val="bottom"/>
          </w:tcPr>
          <w:p w14:paraId="46DDC9B3" w14:textId="52178B7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926</w:t>
            </w:r>
          </w:p>
        </w:tc>
        <w:tc>
          <w:tcPr>
            <w:tcW w:w="504" w:type="dxa"/>
            <w:tcBorders>
              <w:top w:val="single" w:sz="4" w:space="0" w:color="auto"/>
              <w:bottom w:val="single" w:sz="4" w:space="0" w:color="auto"/>
            </w:tcBorders>
            <w:shd w:val="clear" w:color="auto" w:fill="auto"/>
            <w:vAlign w:val="bottom"/>
          </w:tcPr>
          <w:p w14:paraId="458FB922" w14:textId="33D3A9E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49</w:t>
            </w:r>
          </w:p>
        </w:tc>
      </w:tr>
      <w:tr w:rsidR="00BB1A57" w:rsidRPr="00F05346" w14:paraId="5CB078BB" w14:textId="77777777" w:rsidTr="004E7D74">
        <w:trPr>
          <w:trHeight w:val="240"/>
          <w:jc w:val="center"/>
        </w:trPr>
        <w:tc>
          <w:tcPr>
            <w:tcW w:w="1173" w:type="dxa"/>
            <w:tcBorders>
              <w:top w:val="single" w:sz="4" w:space="0" w:color="auto"/>
              <w:bottom w:val="single" w:sz="12" w:space="0" w:color="auto"/>
            </w:tcBorders>
            <w:shd w:val="clear" w:color="auto" w:fill="auto"/>
          </w:tcPr>
          <w:p w14:paraId="5D483992" w14:textId="77777777" w:rsidR="00BB1A57" w:rsidRPr="00F05346" w:rsidRDefault="00BB1A57" w:rsidP="00F05346">
            <w:pPr>
              <w:pStyle w:val="SingleTxtG"/>
              <w:tabs>
                <w:tab w:val="clear" w:pos="1701"/>
                <w:tab w:val="clear" w:pos="2268"/>
                <w:tab w:val="clear" w:pos="2835"/>
              </w:tabs>
              <w:spacing w:before="80" w:after="80" w:line="220" w:lineRule="exact"/>
              <w:ind w:left="283" w:right="0"/>
              <w:jc w:val="left"/>
              <w:rPr>
                <w:b/>
                <w:sz w:val="18"/>
                <w:lang w:val="es-ES_tradnl"/>
              </w:rPr>
            </w:pPr>
            <w:r w:rsidRPr="00F05346">
              <w:rPr>
                <w:b/>
                <w:bCs/>
                <w:sz w:val="18"/>
                <w:lang w:val="es-ES_tradnl"/>
              </w:rPr>
              <w:t>Total general</w:t>
            </w:r>
          </w:p>
        </w:tc>
        <w:tc>
          <w:tcPr>
            <w:tcW w:w="1003" w:type="dxa"/>
            <w:tcBorders>
              <w:top w:val="single" w:sz="4" w:space="0" w:color="auto"/>
              <w:bottom w:val="single" w:sz="12" w:space="0" w:color="auto"/>
            </w:tcBorders>
            <w:shd w:val="clear" w:color="auto" w:fill="auto"/>
            <w:vAlign w:val="bottom"/>
          </w:tcPr>
          <w:p w14:paraId="36D5889B" w14:textId="77777777" w:rsidR="00BB1A57" w:rsidRPr="00F05346" w:rsidRDefault="00BB1A57" w:rsidP="00F05346">
            <w:pPr>
              <w:pStyle w:val="SingleTxtG"/>
              <w:tabs>
                <w:tab w:val="clear" w:pos="1701"/>
                <w:tab w:val="clear" w:pos="2268"/>
                <w:tab w:val="clear" w:pos="2835"/>
              </w:tabs>
              <w:spacing w:before="80" w:after="80" w:line="220" w:lineRule="exact"/>
              <w:ind w:left="0" w:right="0"/>
              <w:jc w:val="right"/>
              <w:rPr>
                <w:b/>
                <w:sz w:val="18"/>
                <w:lang w:val="es-ES_tradnl"/>
              </w:rPr>
            </w:pPr>
          </w:p>
        </w:tc>
        <w:tc>
          <w:tcPr>
            <w:tcW w:w="423" w:type="dxa"/>
            <w:tcBorders>
              <w:top w:val="single" w:sz="4" w:space="0" w:color="auto"/>
              <w:bottom w:val="single" w:sz="12" w:space="0" w:color="auto"/>
            </w:tcBorders>
            <w:shd w:val="clear" w:color="auto" w:fill="auto"/>
            <w:textDirection w:val="lrTbV"/>
            <w:vAlign w:val="bottom"/>
          </w:tcPr>
          <w:p w14:paraId="38E671BC" w14:textId="6A1667AB"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580</w:t>
            </w:r>
          </w:p>
        </w:tc>
        <w:tc>
          <w:tcPr>
            <w:tcW w:w="415" w:type="dxa"/>
            <w:tcBorders>
              <w:top w:val="single" w:sz="4" w:space="0" w:color="auto"/>
              <w:bottom w:val="single" w:sz="12" w:space="0" w:color="auto"/>
            </w:tcBorders>
            <w:shd w:val="clear" w:color="auto" w:fill="auto"/>
            <w:textDirection w:val="lrTbV"/>
            <w:vAlign w:val="bottom"/>
          </w:tcPr>
          <w:p w14:paraId="7BA60173" w14:textId="607DD81A"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41</w:t>
            </w:r>
          </w:p>
        </w:tc>
        <w:tc>
          <w:tcPr>
            <w:tcW w:w="422" w:type="dxa"/>
            <w:tcBorders>
              <w:top w:val="single" w:sz="4" w:space="0" w:color="auto"/>
              <w:bottom w:val="single" w:sz="12" w:space="0" w:color="auto"/>
            </w:tcBorders>
            <w:shd w:val="clear" w:color="auto" w:fill="auto"/>
            <w:textDirection w:val="lrTbV"/>
            <w:vAlign w:val="bottom"/>
          </w:tcPr>
          <w:p w14:paraId="2A9295E9" w14:textId="41B0A777"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320</w:t>
            </w:r>
          </w:p>
        </w:tc>
        <w:tc>
          <w:tcPr>
            <w:tcW w:w="415" w:type="dxa"/>
            <w:tcBorders>
              <w:top w:val="single" w:sz="4" w:space="0" w:color="auto"/>
              <w:bottom w:val="single" w:sz="12" w:space="0" w:color="auto"/>
            </w:tcBorders>
            <w:shd w:val="clear" w:color="auto" w:fill="auto"/>
            <w:textDirection w:val="lrTbV"/>
            <w:vAlign w:val="bottom"/>
          </w:tcPr>
          <w:p w14:paraId="548DCC4F" w14:textId="1AD6FA18"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22</w:t>
            </w:r>
          </w:p>
        </w:tc>
        <w:tc>
          <w:tcPr>
            <w:tcW w:w="423" w:type="dxa"/>
            <w:tcBorders>
              <w:top w:val="single" w:sz="4" w:space="0" w:color="auto"/>
              <w:bottom w:val="single" w:sz="12" w:space="0" w:color="auto"/>
            </w:tcBorders>
            <w:shd w:val="clear" w:color="auto" w:fill="auto"/>
            <w:textDirection w:val="lrTbV"/>
            <w:vAlign w:val="bottom"/>
          </w:tcPr>
          <w:p w14:paraId="5EE3C32C" w14:textId="2BDAA7DF"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176</w:t>
            </w:r>
          </w:p>
        </w:tc>
        <w:tc>
          <w:tcPr>
            <w:tcW w:w="415" w:type="dxa"/>
            <w:tcBorders>
              <w:top w:val="single" w:sz="4" w:space="0" w:color="auto"/>
              <w:bottom w:val="single" w:sz="12" w:space="0" w:color="auto"/>
            </w:tcBorders>
            <w:shd w:val="clear" w:color="auto" w:fill="auto"/>
            <w:textDirection w:val="lrTbV"/>
            <w:vAlign w:val="bottom"/>
          </w:tcPr>
          <w:p w14:paraId="62C34BF8" w14:textId="4A85B87A"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31</w:t>
            </w:r>
          </w:p>
        </w:tc>
        <w:tc>
          <w:tcPr>
            <w:tcW w:w="422" w:type="dxa"/>
            <w:tcBorders>
              <w:top w:val="single" w:sz="4" w:space="0" w:color="auto"/>
              <w:bottom w:val="single" w:sz="12" w:space="0" w:color="auto"/>
            </w:tcBorders>
            <w:shd w:val="clear" w:color="auto" w:fill="auto"/>
            <w:textDirection w:val="lrTbV"/>
            <w:vAlign w:val="bottom"/>
          </w:tcPr>
          <w:p w14:paraId="794652E4" w14:textId="16A5DB31"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173</w:t>
            </w:r>
          </w:p>
        </w:tc>
        <w:tc>
          <w:tcPr>
            <w:tcW w:w="415" w:type="dxa"/>
            <w:tcBorders>
              <w:top w:val="single" w:sz="4" w:space="0" w:color="auto"/>
              <w:bottom w:val="single" w:sz="12" w:space="0" w:color="auto"/>
            </w:tcBorders>
            <w:shd w:val="clear" w:color="auto" w:fill="auto"/>
            <w:textDirection w:val="lrTbV"/>
            <w:vAlign w:val="bottom"/>
          </w:tcPr>
          <w:p w14:paraId="19E6E0F4" w14:textId="0D8A0935"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31</w:t>
            </w:r>
          </w:p>
        </w:tc>
        <w:tc>
          <w:tcPr>
            <w:tcW w:w="423" w:type="dxa"/>
            <w:tcBorders>
              <w:top w:val="single" w:sz="4" w:space="0" w:color="auto"/>
              <w:bottom w:val="single" w:sz="12" w:space="0" w:color="auto"/>
            </w:tcBorders>
            <w:shd w:val="clear" w:color="auto" w:fill="auto"/>
            <w:textDirection w:val="lrTbV"/>
            <w:vAlign w:val="bottom"/>
          </w:tcPr>
          <w:p w14:paraId="4950A850" w14:textId="422C066F"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258</w:t>
            </w:r>
          </w:p>
        </w:tc>
        <w:tc>
          <w:tcPr>
            <w:tcW w:w="415" w:type="dxa"/>
            <w:tcBorders>
              <w:top w:val="single" w:sz="4" w:space="0" w:color="auto"/>
              <w:bottom w:val="single" w:sz="12" w:space="0" w:color="auto"/>
            </w:tcBorders>
            <w:shd w:val="clear" w:color="auto" w:fill="auto"/>
            <w:textDirection w:val="lrTbV"/>
            <w:vAlign w:val="bottom"/>
          </w:tcPr>
          <w:p w14:paraId="3655DD54" w14:textId="451014D8"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22</w:t>
            </w:r>
          </w:p>
        </w:tc>
        <w:tc>
          <w:tcPr>
            <w:tcW w:w="422" w:type="dxa"/>
            <w:tcBorders>
              <w:top w:val="single" w:sz="4" w:space="0" w:color="auto"/>
              <w:bottom w:val="single" w:sz="12" w:space="0" w:color="auto"/>
            </w:tcBorders>
            <w:shd w:val="clear" w:color="auto" w:fill="auto"/>
            <w:textDirection w:val="lrTbV"/>
            <w:vAlign w:val="bottom"/>
          </w:tcPr>
          <w:p w14:paraId="1718B84F" w14:textId="32FACE3D"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126</w:t>
            </w:r>
          </w:p>
        </w:tc>
        <w:tc>
          <w:tcPr>
            <w:tcW w:w="415" w:type="dxa"/>
            <w:tcBorders>
              <w:top w:val="single" w:sz="4" w:space="0" w:color="auto"/>
              <w:bottom w:val="single" w:sz="12" w:space="0" w:color="auto"/>
            </w:tcBorders>
            <w:shd w:val="clear" w:color="auto" w:fill="auto"/>
            <w:textDirection w:val="lrTbV"/>
            <w:vAlign w:val="bottom"/>
          </w:tcPr>
          <w:p w14:paraId="2A636B8B" w14:textId="15B7B898"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24</w:t>
            </w:r>
          </w:p>
        </w:tc>
        <w:tc>
          <w:tcPr>
            <w:tcW w:w="423" w:type="dxa"/>
            <w:tcBorders>
              <w:top w:val="single" w:sz="4" w:space="0" w:color="auto"/>
              <w:bottom w:val="single" w:sz="12" w:space="0" w:color="auto"/>
            </w:tcBorders>
            <w:shd w:val="clear" w:color="auto" w:fill="auto"/>
            <w:textDirection w:val="lrTbV"/>
            <w:vAlign w:val="bottom"/>
          </w:tcPr>
          <w:p w14:paraId="432179DB" w14:textId="3332C8DB"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66</w:t>
            </w:r>
          </w:p>
        </w:tc>
        <w:tc>
          <w:tcPr>
            <w:tcW w:w="415" w:type="dxa"/>
            <w:tcBorders>
              <w:top w:val="single" w:sz="4" w:space="0" w:color="auto"/>
              <w:bottom w:val="single" w:sz="12" w:space="0" w:color="auto"/>
            </w:tcBorders>
            <w:shd w:val="clear" w:color="auto" w:fill="auto"/>
            <w:textDirection w:val="lrTbV"/>
            <w:vAlign w:val="bottom"/>
          </w:tcPr>
          <w:p w14:paraId="764C8F89" w14:textId="2743A844"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29</w:t>
            </w:r>
          </w:p>
        </w:tc>
        <w:tc>
          <w:tcPr>
            <w:tcW w:w="422" w:type="dxa"/>
            <w:tcBorders>
              <w:top w:val="single" w:sz="4" w:space="0" w:color="auto"/>
              <w:bottom w:val="single" w:sz="12" w:space="0" w:color="auto"/>
            </w:tcBorders>
            <w:shd w:val="clear" w:color="auto" w:fill="auto"/>
            <w:textDirection w:val="lrTbV"/>
            <w:vAlign w:val="bottom"/>
          </w:tcPr>
          <w:p w14:paraId="722B77D2" w14:textId="7D23302A"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317</w:t>
            </w:r>
          </w:p>
        </w:tc>
        <w:tc>
          <w:tcPr>
            <w:tcW w:w="415" w:type="dxa"/>
            <w:tcBorders>
              <w:top w:val="single" w:sz="4" w:space="0" w:color="auto"/>
              <w:bottom w:val="single" w:sz="12" w:space="0" w:color="auto"/>
            </w:tcBorders>
            <w:shd w:val="clear" w:color="auto" w:fill="auto"/>
            <w:textDirection w:val="lrTbV"/>
            <w:vAlign w:val="bottom"/>
          </w:tcPr>
          <w:p w14:paraId="08A0B9A4" w14:textId="59423064"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17</w:t>
            </w:r>
          </w:p>
        </w:tc>
        <w:tc>
          <w:tcPr>
            <w:tcW w:w="423" w:type="dxa"/>
            <w:tcBorders>
              <w:top w:val="single" w:sz="4" w:space="0" w:color="auto"/>
              <w:bottom w:val="single" w:sz="12" w:space="0" w:color="auto"/>
            </w:tcBorders>
            <w:shd w:val="clear" w:color="auto" w:fill="auto"/>
            <w:textDirection w:val="lrTbV"/>
            <w:vAlign w:val="bottom"/>
          </w:tcPr>
          <w:p w14:paraId="18FE6FEB" w14:textId="574A9D94"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129</w:t>
            </w:r>
          </w:p>
        </w:tc>
        <w:tc>
          <w:tcPr>
            <w:tcW w:w="280" w:type="dxa"/>
            <w:tcBorders>
              <w:top w:val="single" w:sz="4" w:space="0" w:color="auto"/>
              <w:bottom w:val="single" w:sz="12" w:space="0" w:color="auto"/>
            </w:tcBorders>
            <w:shd w:val="clear" w:color="auto" w:fill="auto"/>
            <w:textDirection w:val="lrTbV"/>
            <w:vAlign w:val="bottom"/>
          </w:tcPr>
          <w:p w14:paraId="74184BB5" w14:textId="6D826F2D"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12</w:t>
            </w:r>
          </w:p>
        </w:tc>
        <w:tc>
          <w:tcPr>
            <w:tcW w:w="422" w:type="dxa"/>
            <w:tcBorders>
              <w:top w:val="single" w:sz="4" w:space="0" w:color="auto"/>
              <w:bottom w:val="single" w:sz="12" w:space="0" w:color="auto"/>
            </w:tcBorders>
            <w:shd w:val="clear" w:color="auto" w:fill="auto"/>
            <w:textDirection w:val="lrTbV"/>
            <w:vAlign w:val="bottom"/>
          </w:tcPr>
          <w:p w14:paraId="631D4794" w14:textId="7426AAB3"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185</w:t>
            </w:r>
          </w:p>
        </w:tc>
        <w:tc>
          <w:tcPr>
            <w:tcW w:w="281" w:type="dxa"/>
            <w:tcBorders>
              <w:top w:val="single" w:sz="4" w:space="0" w:color="auto"/>
              <w:bottom w:val="single" w:sz="12" w:space="0" w:color="auto"/>
            </w:tcBorders>
            <w:shd w:val="clear" w:color="auto" w:fill="auto"/>
            <w:textDirection w:val="lrTbV"/>
            <w:vAlign w:val="bottom"/>
          </w:tcPr>
          <w:p w14:paraId="754FD719" w14:textId="731F0863"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17</w:t>
            </w:r>
          </w:p>
        </w:tc>
        <w:tc>
          <w:tcPr>
            <w:tcW w:w="422" w:type="dxa"/>
            <w:tcBorders>
              <w:top w:val="single" w:sz="4" w:space="0" w:color="auto"/>
              <w:bottom w:val="single" w:sz="12" w:space="0" w:color="auto"/>
            </w:tcBorders>
            <w:shd w:val="clear" w:color="auto" w:fill="auto"/>
            <w:textDirection w:val="lrTbV"/>
            <w:vAlign w:val="bottom"/>
          </w:tcPr>
          <w:p w14:paraId="12FBCE39" w14:textId="56AA1270"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147</w:t>
            </w:r>
          </w:p>
        </w:tc>
        <w:tc>
          <w:tcPr>
            <w:tcW w:w="281" w:type="dxa"/>
            <w:tcBorders>
              <w:top w:val="single" w:sz="4" w:space="0" w:color="auto"/>
              <w:bottom w:val="single" w:sz="12" w:space="0" w:color="auto"/>
            </w:tcBorders>
            <w:shd w:val="clear" w:color="auto" w:fill="auto"/>
            <w:textDirection w:val="lrTbV"/>
            <w:vAlign w:val="bottom"/>
          </w:tcPr>
          <w:p w14:paraId="61232929" w14:textId="55923C09"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p>
        </w:tc>
        <w:tc>
          <w:tcPr>
            <w:tcW w:w="422" w:type="dxa"/>
            <w:tcBorders>
              <w:top w:val="single" w:sz="4" w:space="0" w:color="auto"/>
              <w:bottom w:val="single" w:sz="12" w:space="0" w:color="auto"/>
            </w:tcBorders>
            <w:shd w:val="clear" w:color="auto" w:fill="auto"/>
            <w:textDirection w:val="lrTbV"/>
            <w:vAlign w:val="bottom"/>
          </w:tcPr>
          <w:p w14:paraId="1CEEFC8A" w14:textId="7721CD3C"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233</w:t>
            </w:r>
          </w:p>
        </w:tc>
        <w:tc>
          <w:tcPr>
            <w:tcW w:w="415" w:type="dxa"/>
            <w:tcBorders>
              <w:top w:val="single" w:sz="4" w:space="0" w:color="auto"/>
              <w:bottom w:val="single" w:sz="12" w:space="0" w:color="auto"/>
            </w:tcBorders>
            <w:shd w:val="clear" w:color="auto" w:fill="auto"/>
            <w:textDirection w:val="lrTbV"/>
            <w:vAlign w:val="bottom"/>
          </w:tcPr>
          <w:p w14:paraId="175AEA2A" w14:textId="25031F5F"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0</w:t>
            </w:r>
          </w:p>
        </w:tc>
        <w:tc>
          <w:tcPr>
            <w:tcW w:w="422" w:type="dxa"/>
            <w:tcBorders>
              <w:top w:val="single" w:sz="4" w:space="0" w:color="auto"/>
              <w:bottom w:val="single" w:sz="12" w:space="0" w:color="auto"/>
            </w:tcBorders>
            <w:shd w:val="clear" w:color="auto" w:fill="auto"/>
            <w:textDirection w:val="lrTbV"/>
            <w:vAlign w:val="bottom"/>
          </w:tcPr>
          <w:p w14:paraId="15D6114C" w14:textId="7577DB4A"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507</w:t>
            </w:r>
          </w:p>
        </w:tc>
        <w:tc>
          <w:tcPr>
            <w:tcW w:w="416" w:type="dxa"/>
            <w:tcBorders>
              <w:top w:val="single" w:sz="4" w:space="0" w:color="auto"/>
              <w:bottom w:val="single" w:sz="12" w:space="0" w:color="auto"/>
            </w:tcBorders>
            <w:shd w:val="clear" w:color="auto" w:fill="auto"/>
            <w:textDirection w:val="lrTbV"/>
            <w:vAlign w:val="bottom"/>
          </w:tcPr>
          <w:p w14:paraId="50624163" w14:textId="223854D9"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0</w:t>
            </w:r>
          </w:p>
        </w:tc>
        <w:tc>
          <w:tcPr>
            <w:tcW w:w="612" w:type="dxa"/>
            <w:tcBorders>
              <w:top w:val="single" w:sz="4" w:space="0" w:color="auto"/>
              <w:bottom w:val="single" w:sz="12" w:space="0" w:color="auto"/>
            </w:tcBorders>
            <w:shd w:val="clear" w:color="auto" w:fill="auto"/>
            <w:textDirection w:val="lrTbV"/>
            <w:vAlign w:val="bottom"/>
          </w:tcPr>
          <w:p w14:paraId="64735651" w14:textId="75E6DAC4"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3</w:t>
            </w:r>
            <w:r w:rsidR="004E7D74" w:rsidRPr="00F05346">
              <w:rPr>
                <w:b/>
                <w:bCs/>
                <w:sz w:val="18"/>
                <w:lang w:val="es-ES_tradnl"/>
              </w:rPr>
              <w:t xml:space="preserve"> </w:t>
            </w:r>
            <w:r w:rsidRPr="00F05346">
              <w:rPr>
                <w:b/>
                <w:bCs/>
                <w:sz w:val="18"/>
                <w:lang w:val="es-ES_tradnl"/>
              </w:rPr>
              <w:t>187</w:t>
            </w:r>
          </w:p>
        </w:tc>
        <w:tc>
          <w:tcPr>
            <w:tcW w:w="504" w:type="dxa"/>
            <w:tcBorders>
              <w:top w:val="single" w:sz="4" w:space="0" w:color="auto"/>
              <w:bottom w:val="single" w:sz="12" w:space="0" w:color="auto"/>
            </w:tcBorders>
            <w:shd w:val="clear" w:color="auto" w:fill="auto"/>
            <w:textDirection w:val="lrTbV"/>
            <w:vAlign w:val="bottom"/>
          </w:tcPr>
          <w:p w14:paraId="37C35C16" w14:textId="77D95103" w:rsidR="00BB1A57" w:rsidRPr="00F05346" w:rsidRDefault="00BB1A57" w:rsidP="00F05346">
            <w:pPr>
              <w:pStyle w:val="SingleTxtG"/>
              <w:tabs>
                <w:tab w:val="clear" w:pos="1701"/>
                <w:tab w:val="clear" w:pos="2268"/>
                <w:tab w:val="clear" w:pos="2835"/>
              </w:tabs>
              <w:spacing w:before="80" w:after="80" w:line="220" w:lineRule="exact"/>
              <w:ind w:left="0" w:right="28"/>
              <w:jc w:val="right"/>
              <w:rPr>
                <w:b/>
                <w:bCs/>
                <w:sz w:val="18"/>
                <w:lang w:val="es-ES_tradnl"/>
              </w:rPr>
            </w:pPr>
            <w:r w:rsidRPr="00F05346">
              <w:rPr>
                <w:b/>
                <w:bCs/>
                <w:sz w:val="18"/>
                <w:lang w:val="es-ES_tradnl"/>
              </w:rPr>
              <w:t>89</w:t>
            </w:r>
          </w:p>
        </w:tc>
      </w:tr>
    </w:tbl>
    <w:p w14:paraId="28818CE3" w14:textId="37610B0E" w:rsidR="00BB1A57" w:rsidRDefault="00BB1A57" w:rsidP="00050B33">
      <w:pPr>
        <w:pStyle w:val="SingleTxtG"/>
        <w:rPr>
          <w:lang w:val="es-ES_tradnl"/>
        </w:rPr>
      </w:pP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173"/>
        <w:gridCol w:w="1003"/>
        <w:gridCol w:w="423"/>
        <w:gridCol w:w="415"/>
        <w:gridCol w:w="422"/>
        <w:gridCol w:w="415"/>
        <w:gridCol w:w="423"/>
        <w:gridCol w:w="415"/>
        <w:gridCol w:w="422"/>
        <w:gridCol w:w="415"/>
        <w:gridCol w:w="423"/>
        <w:gridCol w:w="415"/>
        <w:gridCol w:w="422"/>
        <w:gridCol w:w="415"/>
        <w:gridCol w:w="423"/>
        <w:gridCol w:w="415"/>
        <w:gridCol w:w="422"/>
        <w:gridCol w:w="415"/>
        <w:gridCol w:w="423"/>
        <w:gridCol w:w="280"/>
        <w:gridCol w:w="422"/>
        <w:gridCol w:w="281"/>
        <w:gridCol w:w="422"/>
        <w:gridCol w:w="281"/>
        <w:gridCol w:w="422"/>
        <w:gridCol w:w="415"/>
        <w:gridCol w:w="422"/>
        <w:gridCol w:w="416"/>
        <w:gridCol w:w="612"/>
        <w:gridCol w:w="504"/>
      </w:tblGrid>
      <w:tr w:rsidR="00BB1A57" w:rsidRPr="004B7D28" w14:paraId="40F6B084" w14:textId="77777777" w:rsidTr="003E7FB9">
        <w:trPr>
          <w:trHeight w:val="240"/>
          <w:tblHeader/>
          <w:jc w:val="center"/>
        </w:trPr>
        <w:tc>
          <w:tcPr>
            <w:tcW w:w="1173" w:type="dxa"/>
            <w:tcBorders>
              <w:top w:val="single" w:sz="4" w:space="0" w:color="auto"/>
            </w:tcBorders>
            <w:shd w:val="clear" w:color="auto" w:fill="auto"/>
            <w:vAlign w:val="bottom"/>
          </w:tcPr>
          <w:p w14:paraId="1710EA5D" w14:textId="77777777" w:rsidR="00BB1A57" w:rsidRPr="004B7D28" w:rsidRDefault="00BB1A57" w:rsidP="003E7FB9">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single" w:sz="4" w:space="0" w:color="auto"/>
              <w:bottom w:val="nil"/>
              <w:right w:val="nil"/>
            </w:tcBorders>
            <w:shd w:val="clear" w:color="auto" w:fill="auto"/>
            <w:vAlign w:val="bottom"/>
          </w:tcPr>
          <w:p w14:paraId="7EFBAB67" w14:textId="77777777" w:rsidR="00BB1A57" w:rsidRPr="004B7D28" w:rsidRDefault="00BB1A57" w:rsidP="003E7FB9">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11600" w:type="dxa"/>
            <w:gridSpan w:val="28"/>
            <w:tcBorders>
              <w:top w:val="single" w:sz="4" w:space="0" w:color="auto"/>
              <w:left w:val="nil"/>
              <w:bottom w:val="single" w:sz="4" w:space="0" w:color="auto"/>
            </w:tcBorders>
            <w:shd w:val="clear" w:color="auto" w:fill="auto"/>
            <w:vAlign w:val="bottom"/>
          </w:tcPr>
          <w:p w14:paraId="17EB8269" w14:textId="6940CD48" w:rsidR="00BB1A57" w:rsidRPr="004B7D28" w:rsidRDefault="00BB1A57" w:rsidP="003E7FB9">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Duración en meses de la privación de libertad de las personas condenadas y detenidas en prisión preventiva por instituciones penitenciarias, a 20</w:t>
            </w:r>
            <w:r w:rsidR="004E7D74">
              <w:rPr>
                <w:i/>
                <w:iCs/>
                <w:sz w:val="16"/>
                <w:lang w:val="es-ES_tradnl"/>
              </w:rPr>
              <w:t>20</w:t>
            </w:r>
          </w:p>
        </w:tc>
      </w:tr>
      <w:tr w:rsidR="00B4606E" w:rsidRPr="004B7D28" w14:paraId="61877288" w14:textId="77777777" w:rsidTr="003E7FB9">
        <w:trPr>
          <w:trHeight w:val="240"/>
          <w:tblHeader/>
          <w:jc w:val="center"/>
        </w:trPr>
        <w:tc>
          <w:tcPr>
            <w:tcW w:w="1173" w:type="dxa"/>
            <w:tcBorders>
              <w:top w:val="nil"/>
            </w:tcBorders>
            <w:shd w:val="clear" w:color="auto" w:fill="auto"/>
            <w:vAlign w:val="bottom"/>
          </w:tcPr>
          <w:p w14:paraId="52DE7E89" w14:textId="77777777" w:rsidR="00B4606E" w:rsidRPr="004B7D28" w:rsidRDefault="00B4606E" w:rsidP="00B4606E">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nil"/>
            </w:tcBorders>
            <w:shd w:val="clear" w:color="auto" w:fill="auto"/>
            <w:vAlign w:val="bottom"/>
          </w:tcPr>
          <w:p w14:paraId="3CA92BA8" w14:textId="77777777" w:rsidR="00B4606E" w:rsidRPr="004B7D28" w:rsidRDefault="00B4606E" w:rsidP="00B4606E">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838" w:type="dxa"/>
            <w:gridSpan w:val="2"/>
            <w:tcBorders>
              <w:top w:val="single" w:sz="4" w:space="0" w:color="auto"/>
              <w:bottom w:val="single" w:sz="4" w:space="0" w:color="auto"/>
              <w:right w:val="single" w:sz="24" w:space="0" w:color="FFFFFF" w:themeColor="background1"/>
            </w:tcBorders>
            <w:shd w:val="clear" w:color="auto" w:fill="auto"/>
            <w:vAlign w:val="bottom"/>
          </w:tcPr>
          <w:p w14:paraId="40FC965C" w14:textId="706DCB6B"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 a 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5212874" w14:textId="09E0A273"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6 a 10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419CC98" w14:textId="5D5B34EE"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11 a 15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CAD6FB" w14:textId="205560DC"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16 a 20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CA64D61" w14:textId="4D84B3A6"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21 a 25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2F32ED2" w14:textId="73615E1F"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26 a 30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580B0D" w14:textId="26F612FC"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31 a 35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ACC69E" w14:textId="2DBB7020"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36 a 40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4C6D84" w14:textId="65E3EA4D"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41 a</w:t>
            </w:r>
            <w:r>
              <w:rPr>
                <w:i/>
                <w:iCs/>
                <w:sz w:val="16"/>
                <w:lang w:val="es-ES_tradnl"/>
              </w:rPr>
              <w:t> </w:t>
            </w:r>
            <w:r w:rsidRPr="004B7D28">
              <w:rPr>
                <w:i/>
                <w:iCs/>
                <w:sz w:val="16"/>
                <w:lang w:val="es-ES_tradnl"/>
              </w:rPr>
              <w:t>45</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C126428" w14:textId="6EAA88FC"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46 a</w:t>
            </w:r>
            <w:r>
              <w:rPr>
                <w:i/>
                <w:iCs/>
                <w:sz w:val="16"/>
                <w:lang w:val="es-ES_tradnl"/>
              </w:rPr>
              <w:t> </w:t>
            </w:r>
            <w:r w:rsidRPr="004B7D28">
              <w:rPr>
                <w:i/>
                <w:iCs/>
                <w:sz w:val="16"/>
                <w:lang w:val="es-ES_tradnl"/>
              </w:rPr>
              <w:t>50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899081C" w14:textId="4829B2E0"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51 a</w:t>
            </w:r>
            <w:r>
              <w:rPr>
                <w:i/>
                <w:iCs/>
                <w:sz w:val="16"/>
                <w:lang w:val="es-ES_tradnl"/>
              </w:rPr>
              <w:t> </w:t>
            </w:r>
            <w:r w:rsidRPr="004B7D28">
              <w:rPr>
                <w:i/>
                <w:iCs/>
                <w:sz w:val="16"/>
                <w:lang w:val="es-ES_tradnl"/>
              </w:rPr>
              <w:t>55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1D8C8C6" w14:textId="1EE945EC"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56 a 60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9B5362" w14:textId="1693B583"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De m</w:t>
            </w:r>
            <w:r w:rsidRPr="004B7D28">
              <w:rPr>
                <w:i/>
                <w:iCs/>
                <w:sz w:val="16"/>
                <w:lang w:val="es-ES_tradnl"/>
              </w:rPr>
              <w:t>ás de</w:t>
            </w:r>
            <w:r>
              <w:rPr>
                <w:i/>
                <w:iCs/>
                <w:sz w:val="16"/>
                <w:lang w:val="es-ES_tradnl"/>
              </w:rPr>
              <w:t> </w:t>
            </w:r>
            <w:r w:rsidRPr="004B7D28">
              <w:rPr>
                <w:i/>
                <w:iCs/>
                <w:sz w:val="16"/>
                <w:lang w:val="es-ES_tradnl"/>
              </w:rPr>
              <w:t>60</w:t>
            </w:r>
          </w:p>
        </w:tc>
        <w:tc>
          <w:tcPr>
            <w:tcW w:w="1116" w:type="dxa"/>
            <w:gridSpan w:val="2"/>
            <w:tcBorders>
              <w:top w:val="single" w:sz="4" w:space="0" w:color="auto"/>
              <w:left w:val="single" w:sz="24" w:space="0" w:color="FFFFFF" w:themeColor="background1"/>
              <w:bottom w:val="single" w:sz="4" w:space="0" w:color="auto"/>
            </w:tcBorders>
            <w:shd w:val="clear" w:color="auto" w:fill="auto"/>
            <w:vAlign w:val="bottom"/>
          </w:tcPr>
          <w:p w14:paraId="75DAAF63" w14:textId="77777777"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Total de reclusos</w:t>
            </w:r>
          </w:p>
        </w:tc>
      </w:tr>
      <w:tr w:rsidR="00BB1A57" w:rsidRPr="004B7D28" w14:paraId="39D6FA68" w14:textId="77777777" w:rsidTr="003E7FB9">
        <w:trPr>
          <w:trHeight w:val="240"/>
          <w:tblHeader/>
          <w:jc w:val="center"/>
        </w:trPr>
        <w:tc>
          <w:tcPr>
            <w:tcW w:w="1173" w:type="dxa"/>
            <w:tcBorders>
              <w:top w:val="nil"/>
              <w:bottom w:val="single" w:sz="12" w:space="0" w:color="auto"/>
            </w:tcBorders>
            <w:shd w:val="clear" w:color="auto" w:fill="auto"/>
          </w:tcPr>
          <w:p w14:paraId="2441B821" w14:textId="77777777" w:rsidR="00BB1A57" w:rsidRPr="004B7D28" w:rsidRDefault="00BB1A57" w:rsidP="003E7FB9">
            <w:pPr>
              <w:pStyle w:val="SingleTxtG"/>
              <w:tabs>
                <w:tab w:val="clear" w:pos="1701"/>
                <w:tab w:val="clear" w:pos="2268"/>
                <w:tab w:val="clear" w:pos="2835"/>
              </w:tabs>
              <w:spacing w:before="40" w:after="40" w:line="220" w:lineRule="exact"/>
              <w:ind w:left="0" w:right="0"/>
              <w:jc w:val="left"/>
              <w:rPr>
                <w:sz w:val="18"/>
                <w:lang w:val="es-ES_tradnl"/>
              </w:rPr>
            </w:pPr>
            <w:r w:rsidRPr="004B7D28">
              <w:rPr>
                <w:i/>
                <w:iCs/>
                <w:sz w:val="16"/>
                <w:lang w:val="es-ES_tradnl"/>
              </w:rPr>
              <w:t>Institución penitenciaria</w:t>
            </w:r>
          </w:p>
        </w:tc>
        <w:tc>
          <w:tcPr>
            <w:tcW w:w="1003" w:type="dxa"/>
            <w:tcBorders>
              <w:top w:val="nil"/>
              <w:bottom w:val="single" w:sz="12" w:space="0" w:color="auto"/>
            </w:tcBorders>
            <w:shd w:val="clear" w:color="auto" w:fill="auto"/>
            <w:vAlign w:val="bottom"/>
          </w:tcPr>
          <w:p w14:paraId="084192F9" w14:textId="77777777" w:rsidR="00BB1A57" w:rsidRPr="004B7D28" w:rsidRDefault="00BB1A57" w:rsidP="003E7FB9">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423" w:type="dxa"/>
            <w:tcBorders>
              <w:top w:val="single" w:sz="4" w:space="0" w:color="auto"/>
              <w:bottom w:val="single" w:sz="12" w:space="0" w:color="auto"/>
            </w:tcBorders>
            <w:shd w:val="clear" w:color="auto" w:fill="auto"/>
            <w:vAlign w:val="bottom"/>
          </w:tcPr>
          <w:p w14:paraId="56B00AC9"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3A9AA0EE"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591C911E"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37F810C1"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42A7825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F3F653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2E1A0E1A"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389BB43E"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485E7C39"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6BD07E6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388E449B"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44EACCA5"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7EB9A3B7"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32CA9227"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2055A096"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FFE59BC"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2BC54077"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0" w:type="dxa"/>
            <w:tcBorders>
              <w:top w:val="single" w:sz="4" w:space="0" w:color="auto"/>
              <w:bottom w:val="single" w:sz="12" w:space="0" w:color="auto"/>
              <w:right w:val="single" w:sz="24" w:space="0" w:color="FFFFFF" w:themeColor="background1"/>
            </w:tcBorders>
            <w:shd w:val="clear" w:color="auto" w:fill="auto"/>
            <w:vAlign w:val="bottom"/>
          </w:tcPr>
          <w:p w14:paraId="4946CD6D"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3C43B147"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0BF4D31A"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4A534BE9"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7893FDB6"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607927AD"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2F3FBBB"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050CED49"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6" w:type="dxa"/>
            <w:tcBorders>
              <w:top w:val="single" w:sz="4" w:space="0" w:color="auto"/>
              <w:bottom w:val="single" w:sz="12" w:space="0" w:color="auto"/>
              <w:right w:val="single" w:sz="24" w:space="0" w:color="FFFFFF" w:themeColor="background1"/>
            </w:tcBorders>
            <w:shd w:val="clear" w:color="auto" w:fill="auto"/>
            <w:vAlign w:val="bottom"/>
          </w:tcPr>
          <w:p w14:paraId="5BF7AD69"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612" w:type="dxa"/>
            <w:tcBorders>
              <w:top w:val="single" w:sz="4" w:space="0" w:color="auto"/>
              <w:left w:val="single" w:sz="24" w:space="0" w:color="FFFFFF" w:themeColor="background1"/>
              <w:bottom w:val="single" w:sz="12" w:space="0" w:color="auto"/>
            </w:tcBorders>
            <w:shd w:val="clear" w:color="auto" w:fill="auto"/>
            <w:vAlign w:val="bottom"/>
          </w:tcPr>
          <w:p w14:paraId="47C46F35"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504" w:type="dxa"/>
            <w:tcBorders>
              <w:top w:val="single" w:sz="4" w:space="0" w:color="auto"/>
              <w:bottom w:val="single" w:sz="12" w:space="0" w:color="auto"/>
            </w:tcBorders>
            <w:shd w:val="clear" w:color="auto" w:fill="auto"/>
            <w:vAlign w:val="bottom"/>
          </w:tcPr>
          <w:p w14:paraId="55EB2AD4"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r>
      <w:tr w:rsidR="00BB1A57" w:rsidRPr="004B7D28" w14:paraId="093CD2FA" w14:textId="77777777" w:rsidTr="003E7FB9">
        <w:trPr>
          <w:trHeight w:val="240"/>
          <w:jc w:val="center"/>
        </w:trPr>
        <w:tc>
          <w:tcPr>
            <w:tcW w:w="1173" w:type="dxa"/>
            <w:tcBorders>
              <w:top w:val="single" w:sz="12" w:space="0" w:color="auto"/>
            </w:tcBorders>
            <w:shd w:val="clear" w:color="auto" w:fill="auto"/>
          </w:tcPr>
          <w:p w14:paraId="07513722"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Matsapha</w:t>
            </w:r>
          </w:p>
        </w:tc>
        <w:tc>
          <w:tcPr>
            <w:tcW w:w="1003" w:type="dxa"/>
            <w:tcBorders>
              <w:top w:val="single" w:sz="12" w:space="0" w:color="auto"/>
            </w:tcBorders>
            <w:shd w:val="clear" w:color="auto" w:fill="auto"/>
            <w:vAlign w:val="bottom"/>
          </w:tcPr>
          <w:p w14:paraId="51BCD48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tcBorders>
              <w:top w:val="single" w:sz="12" w:space="0" w:color="auto"/>
            </w:tcBorders>
            <w:shd w:val="clear" w:color="auto" w:fill="auto"/>
            <w:vAlign w:val="bottom"/>
          </w:tcPr>
          <w:p w14:paraId="54328D05" w14:textId="113B4B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tcBorders>
              <w:top w:val="single" w:sz="12" w:space="0" w:color="auto"/>
            </w:tcBorders>
            <w:shd w:val="clear" w:color="auto" w:fill="auto"/>
            <w:vAlign w:val="bottom"/>
          </w:tcPr>
          <w:p w14:paraId="3258DF52" w14:textId="7A2B60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167C12DA" w14:textId="5F47E5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22</w:t>
            </w:r>
          </w:p>
        </w:tc>
        <w:tc>
          <w:tcPr>
            <w:tcW w:w="415" w:type="dxa"/>
            <w:tcBorders>
              <w:top w:val="single" w:sz="12" w:space="0" w:color="auto"/>
            </w:tcBorders>
            <w:shd w:val="clear" w:color="auto" w:fill="auto"/>
            <w:vAlign w:val="bottom"/>
          </w:tcPr>
          <w:p w14:paraId="30EBE24E" w14:textId="784BED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64558B26" w14:textId="52E66D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w:t>
            </w:r>
          </w:p>
        </w:tc>
        <w:tc>
          <w:tcPr>
            <w:tcW w:w="415" w:type="dxa"/>
            <w:tcBorders>
              <w:top w:val="single" w:sz="12" w:space="0" w:color="auto"/>
            </w:tcBorders>
            <w:shd w:val="clear" w:color="auto" w:fill="auto"/>
            <w:vAlign w:val="bottom"/>
          </w:tcPr>
          <w:p w14:paraId="40C80F37" w14:textId="40EB28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55FC85B9" w14:textId="55507F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46</w:t>
            </w:r>
          </w:p>
        </w:tc>
        <w:tc>
          <w:tcPr>
            <w:tcW w:w="415" w:type="dxa"/>
            <w:tcBorders>
              <w:top w:val="single" w:sz="12" w:space="0" w:color="auto"/>
            </w:tcBorders>
            <w:shd w:val="clear" w:color="auto" w:fill="auto"/>
            <w:vAlign w:val="bottom"/>
          </w:tcPr>
          <w:p w14:paraId="53A2F4C1" w14:textId="1EEE78F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2D947531" w14:textId="28A1A2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77</w:t>
            </w:r>
          </w:p>
        </w:tc>
        <w:tc>
          <w:tcPr>
            <w:tcW w:w="415" w:type="dxa"/>
            <w:tcBorders>
              <w:top w:val="single" w:sz="12" w:space="0" w:color="auto"/>
            </w:tcBorders>
            <w:shd w:val="clear" w:color="auto" w:fill="auto"/>
            <w:vAlign w:val="bottom"/>
          </w:tcPr>
          <w:p w14:paraId="3360B3EA" w14:textId="5E9A1D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1FE2ED0E" w14:textId="3D53F9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43</w:t>
            </w:r>
          </w:p>
        </w:tc>
        <w:tc>
          <w:tcPr>
            <w:tcW w:w="415" w:type="dxa"/>
            <w:tcBorders>
              <w:top w:val="single" w:sz="12" w:space="0" w:color="auto"/>
            </w:tcBorders>
            <w:shd w:val="clear" w:color="auto" w:fill="auto"/>
            <w:vAlign w:val="bottom"/>
          </w:tcPr>
          <w:p w14:paraId="5FACEBC7" w14:textId="7F779A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07DE2C41" w14:textId="1421FD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31</w:t>
            </w:r>
          </w:p>
        </w:tc>
        <w:tc>
          <w:tcPr>
            <w:tcW w:w="415" w:type="dxa"/>
            <w:tcBorders>
              <w:top w:val="single" w:sz="12" w:space="0" w:color="auto"/>
            </w:tcBorders>
            <w:shd w:val="clear" w:color="auto" w:fill="auto"/>
            <w:vAlign w:val="bottom"/>
          </w:tcPr>
          <w:p w14:paraId="71546FDC" w14:textId="0CBCC9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4F54383E" w14:textId="74C4FAE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95</w:t>
            </w:r>
          </w:p>
        </w:tc>
        <w:tc>
          <w:tcPr>
            <w:tcW w:w="415" w:type="dxa"/>
            <w:tcBorders>
              <w:top w:val="single" w:sz="12" w:space="0" w:color="auto"/>
            </w:tcBorders>
            <w:shd w:val="clear" w:color="auto" w:fill="auto"/>
            <w:vAlign w:val="bottom"/>
          </w:tcPr>
          <w:p w14:paraId="6CFE7CF6" w14:textId="1CE9AC5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7A0CCC6B" w14:textId="73F6F8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74</w:t>
            </w:r>
          </w:p>
        </w:tc>
        <w:tc>
          <w:tcPr>
            <w:tcW w:w="280" w:type="dxa"/>
            <w:tcBorders>
              <w:top w:val="single" w:sz="12" w:space="0" w:color="auto"/>
            </w:tcBorders>
            <w:shd w:val="clear" w:color="auto" w:fill="auto"/>
            <w:vAlign w:val="bottom"/>
          </w:tcPr>
          <w:p w14:paraId="580B2A2B" w14:textId="220C89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3F5D92DB" w14:textId="4225BC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51</w:t>
            </w:r>
          </w:p>
        </w:tc>
        <w:tc>
          <w:tcPr>
            <w:tcW w:w="281" w:type="dxa"/>
            <w:tcBorders>
              <w:top w:val="single" w:sz="12" w:space="0" w:color="auto"/>
            </w:tcBorders>
            <w:shd w:val="clear" w:color="auto" w:fill="auto"/>
            <w:vAlign w:val="bottom"/>
          </w:tcPr>
          <w:p w14:paraId="03D7B03B" w14:textId="375832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049084A7" w14:textId="398803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81</w:t>
            </w:r>
          </w:p>
        </w:tc>
        <w:tc>
          <w:tcPr>
            <w:tcW w:w="281" w:type="dxa"/>
            <w:tcBorders>
              <w:top w:val="single" w:sz="12" w:space="0" w:color="auto"/>
            </w:tcBorders>
            <w:shd w:val="clear" w:color="auto" w:fill="auto"/>
            <w:vAlign w:val="bottom"/>
          </w:tcPr>
          <w:p w14:paraId="373DBD81" w14:textId="61F3BD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569BD89A" w14:textId="381ABB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145</w:t>
            </w:r>
          </w:p>
        </w:tc>
        <w:tc>
          <w:tcPr>
            <w:tcW w:w="415" w:type="dxa"/>
            <w:tcBorders>
              <w:top w:val="single" w:sz="12" w:space="0" w:color="auto"/>
            </w:tcBorders>
            <w:shd w:val="clear" w:color="auto" w:fill="auto"/>
            <w:vAlign w:val="bottom"/>
          </w:tcPr>
          <w:p w14:paraId="33D16483" w14:textId="05AD39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0309C3E5" w14:textId="45D79F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323</w:t>
            </w:r>
          </w:p>
        </w:tc>
        <w:tc>
          <w:tcPr>
            <w:tcW w:w="416" w:type="dxa"/>
            <w:tcBorders>
              <w:top w:val="single" w:sz="12" w:space="0" w:color="auto"/>
            </w:tcBorders>
            <w:shd w:val="clear" w:color="auto" w:fill="auto"/>
            <w:vAlign w:val="bottom"/>
          </w:tcPr>
          <w:p w14:paraId="28ACD48D" w14:textId="4FF3FE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tcBorders>
              <w:top w:val="single" w:sz="12" w:space="0" w:color="auto"/>
            </w:tcBorders>
            <w:shd w:val="clear" w:color="auto" w:fill="auto"/>
            <w:vAlign w:val="bottom"/>
          </w:tcPr>
          <w:p w14:paraId="0962ED16" w14:textId="7AE2BB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r w:rsidR="004E7D74">
              <w:rPr>
                <w:sz w:val="18"/>
                <w:lang w:val="es-ES_tradnl"/>
              </w:rPr>
              <w:t xml:space="preserve"> </w:t>
            </w:r>
            <w:r w:rsidRPr="00EA336A">
              <w:rPr>
                <w:sz w:val="18"/>
                <w:lang w:val="es-ES_tradnl"/>
              </w:rPr>
              <w:t>021</w:t>
            </w:r>
          </w:p>
        </w:tc>
        <w:tc>
          <w:tcPr>
            <w:tcW w:w="504" w:type="dxa"/>
            <w:tcBorders>
              <w:top w:val="single" w:sz="12" w:space="0" w:color="auto"/>
            </w:tcBorders>
            <w:shd w:val="clear" w:color="auto" w:fill="auto"/>
            <w:vAlign w:val="bottom"/>
          </w:tcPr>
          <w:p w14:paraId="332E1087" w14:textId="1A799F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2CA2437" w14:textId="77777777" w:rsidTr="003E7FB9">
        <w:trPr>
          <w:trHeight w:val="240"/>
          <w:jc w:val="center"/>
        </w:trPr>
        <w:tc>
          <w:tcPr>
            <w:tcW w:w="1173" w:type="dxa"/>
            <w:shd w:val="clear" w:color="auto" w:fill="auto"/>
          </w:tcPr>
          <w:p w14:paraId="7D7682A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46804073"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13563B4" w14:textId="68877D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83EC7C2" w14:textId="5F9238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B822F5F" w14:textId="398535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C603DCF" w14:textId="1073F2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32FF011" w14:textId="10B697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11962B0" w14:textId="03F5A4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5EBE1B8" w14:textId="79F03C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53F09E9" w14:textId="535F21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E6C2715" w14:textId="795BE9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62418A2" w14:textId="2E5F485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1D1EE0C" w14:textId="49D4C5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DA60B1E" w14:textId="13091A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6053FAF" w14:textId="1B92D2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26908D9" w14:textId="5C2A0C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285325E" w14:textId="2461A4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AEA0934" w14:textId="2E00C6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F6FED8D" w14:textId="09AE05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43F91603" w14:textId="57190F1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5CE381F" w14:textId="1EE88B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34BDE99" w14:textId="3DD7A7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0A7452F" w14:textId="75E8B7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C15FF5C" w14:textId="251910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2F21362" w14:textId="53E9CE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BDE81D3" w14:textId="682D3C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22752B9" w14:textId="27C3C1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99D393B" w14:textId="599A76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5FA964DA" w14:textId="5E5C85F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008ED691" w14:textId="142861D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8DD837D" w14:textId="77777777" w:rsidTr="003E7FB9">
        <w:trPr>
          <w:trHeight w:val="240"/>
          <w:jc w:val="center"/>
        </w:trPr>
        <w:tc>
          <w:tcPr>
            <w:tcW w:w="1173" w:type="dxa"/>
            <w:shd w:val="clear" w:color="auto" w:fill="auto"/>
          </w:tcPr>
          <w:p w14:paraId="1FDBF38D"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Mbabane</w:t>
            </w:r>
          </w:p>
        </w:tc>
        <w:tc>
          <w:tcPr>
            <w:tcW w:w="1003" w:type="dxa"/>
            <w:shd w:val="clear" w:color="auto" w:fill="auto"/>
            <w:vAlign w:val="bottom"/>
          </w:tcPr>
          <w:p w14:paraId="541B3595"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32E38004" w14:textId="7E1C0C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24</w:t>
            </w:r>
          </w:p>
        </w:tc>
        <w:tc>
          <w:tcPr>
            <w:tcW w:w="415" w:type="dxa"/>
            <w:shd w:val="clear" w:color="auto" w:fill="auto"/>
            <w:vAlign w:val="bottom"/>
          </w:tcPr>
          <w:p w14:paraId="5CB2E461" w14:textId="46F600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5F04FA7" w14:textId="31DAFB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7F2CA184" w14:textId="49ED92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E3D3BB6" w14:textId="182468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15" w:type="dxa"/>
            <w:shd w:val="clear" w:color="auto" w:fill="auto"/>
            <w:vAlign w:val="bottom"/>
          </w:tcPr>
          <w:p w14:paraId="3E28B193" w14:textId="47C66C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A312301" w14:textId="0B2AE0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0A18A599" w14:textId="005D29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E9595F4" w14:textId="3572D4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c>
          <w:tcPr>
            <w:tcW w:w="415" w:type="dxa"/>
            <w:shd w:val="clear" w:color="auto" w:fill="auto"/>
            <w:vAlign w:val="bottom"/>
          </w:tcPr>
          <w:p w14:paraId="7BA69465" w14:textId="635885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097D01E" w14:textId="285436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1B17D841" w14:textId="53FEA4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CD008C8" w14:textId="24AD44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53EDD252" w14:textId="7999C9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5AA82C2" w14:textId="73A021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596726B0" w14:textId="1AD10C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5442273" w14:textId="68E3B9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280" w:type="dxa"/>
            <w:shd w:val="clear" w:color="auto" w:fill="auto"/>
            <w:vAlign w:val="bottom"/>
          </w:tcPr>
          <w:p w14:paraId="01EA80EE" w14:textId="06E50FD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C60D433" w14:textId="35CD26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281" w:type="dxa"/>
            <w:shd w:val="clear" w:color="auto" w:fill="auto"/>
            <w:vAlign w:val="bottom"/>
          </w:tcPr>
          <w:p w14:paraId="49B962AC" w14:textId="27F676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80B4F87" w14:textId="6AA2CE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14F6CF3A" w14:textId="2DD0650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B78AE19" w14:textId="049A6A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3FBBE09B" w14:textId="6A0B0A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5A466E3" w14:textId="17E4C2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6" w:type="dxa"/>
            <w:shd w:val="clear" w:color="auto" w:fill="auto"/>
            <w:vAlign w:val="bottom"/>
          </w:tcPr>
          <w:p w14:paraId="2F0BDE5E" w14:textId="0963D8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55E960F" w14:textId="6F08D4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143</w:t>
            </w:r>
          </w:p>
        </w:tc>
        <w:tc>
          <w:tcPr>
            <w:tcW w:w="504" w:type="dxa"/>
            <w:shd w:val="clear" w:color="auto" w:fill="auto"/>
            <w:vAlign w:val="bottom"/>
          </w:tcPr>
          <w:p w14:paraId="48AFBC74" w14:textId="0886CB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294BA5B8" w14:textId="77777777" w:rsidTr="003E7FB9">
        <w:trPr>
          <w:trHeight w:val="240"/>
          <w:jc w:val="center"/>
        </w:trPr>
        <w:tc>
          <w:tcPr>
            <w:tcW w:w="1173" w:type="dxa"/>
            <w:shd w:val="clear" w:color="auto" w:fill="auto"/>
          </w:tcPr>
          <w:p w14:paraId="050A019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BECCE82"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6BB2F55" w14:textId="3CC773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34</w:t>
            </w:r>
          </w:p>
        </w:tc>
        <w:tc>
          <w:tcPr>
            <w:tcW w:w="415" w:type="dxa"/>
            <w:shd w:val="clear" w:color="auto" w:fill="auto"/>
            <w:vAlign w:val="bottom"/>
          </w:tcPr>
          <w:p w14:paraId="0613D57B" w14:textId="68081F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1F17E10" w14:textId="191909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687E165C" w14:textId="13B129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23" w:type="dxa"/>
            <w:shd w:val="clear" w:color="auto" w:fill="auto"/>
            <w:vAlign w:val="bottom"/>
          </w:tcPr>
          <w:p w14:paraId="482CAC80" w14:textId="2BD576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74E2859C" w14:textId="41E334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22" w:type="dxa"/>
            <w:shd w:val="clear" w:color="auto" w:fill="auto"/>
            <w:vAlign w:val="bottom"/>
          </w:tcPr>
          <w:p w14:paraId="312CAD14" w14:textId="33FA51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15" w:type="dxa"/>
            <w:shd w:val="clear" w:color="auto" w:fill="auto"/>
            <w:vAlign w:val="bottom"/>
          </w:tcPr>
          <w:p w14:paraId="19F8B867" w14:textId="402E82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3" w:type="dxa"/>
            <w:shd w:val="clear" w:color="auto" w:fill="auto"/>
            <w:vAlign w:val="bottom"/>
          </w:tcPr>
          <w:p w14:paraId="75C6FC9D" w14:textId="37F81F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6DD611E3" w14:textId="454070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48791F3C" w14:textId="3595163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69B01EAE" w14:textId="3D16E2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495E9E8" w14:textId="0C9E1C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15" w:type="dxa"/>
            <w:shd w:val="clear" w:color="auto" w:fill="auto"/>
            <w:vAlign w:val="bottom"/>
          </w:tcPr>
          <w:p w14:paraId="263B23F4" w14:textId="22F8BC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5DF03BC" w14:textId="18FED8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15" w:type="dxa"/>
            <w:shd w:val="clear" w:color="auto" w:fill="auto"/>
            <w:vAlign w:val="bottom"/>
          </w:tcPr>
          <w:p w14:paraId="179F10B3" w14:textId="31A60C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C506EDB" w14:textId="6FA665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280" w:type="dxa"/>
            <w:shd w:val="clear" w:color="auto" w:fill="auto"/>
            <w:vAlign w:val="bottom"/>
          </w:tcPr>
          <w:p w14:paraId="44B99A81" w14:textId="5851C8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F6923A0" w14:textId="47210D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281" w:type="dxa"/>
            <w:shd w:val="clear" w:color="auto" w:fill="auto"/>
            <w:vAlign w:val="bottom"/>
          </w:tcPr>
          <w:p w14:paraId="1F888605" w14:textId="7E3805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38A3FF0" w14:textId="6F50EC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79C3B705" w14:textId="3899B3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4513D0A" w14:textId="7A1D0C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1B9F9D26" w14:textId="338B86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55C7F96" w14:textId="55DA32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6" w:type="dxa"/>
            <w:shd w:val="clear" w:color="auto" w:fill="auto"/>
            <w:vAlign w:val="bottom"/>
          </w:tcPr>
          <w:p w14:paraId="589793F4" w14:textId="27A1CA6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A13D826" w14:textId="0A4C67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160</w:t>
            </w:r>
          </w:p>
        </w:tc>
        <w:tc>
          <w:tcPr>
            <w:tcW w:w="504" w:type="dxa"/>
            <w:shd w:val="clear" w:color="auto" w:fill="auto"/>
            <w:vAlign w:val="bottom"/>
          </w:tcPr>
          <w:p w14:paraId="765801D8" w14:textId="56EB7E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r>
      <w:tr w:rsidR="00BB1A57" w:rsidRPr="004B7D28" w14:paraId="719DBC74" w14:textId="77777777" w:rsidTr="003E7FB9">
        <w:trPr>
          <w:trHeight w:val="240"/>
          <w:jc w:val="center"/>
        </w:trPr>
        <w:tc>
          <w:tcPr>
            <w:tcW w:w="1173" w:type="dxa"/>
            <w:shd w:val="clear" w:color="auto" w:fill="auto"/>
          </w:tcPr>
          <w:p w14:paraId="56214D33"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Nhlangano</w:t>
            </w:r>
          </w:p>
        </w:tc>
        <w:tc>
          <w:tcPr>
            <w:tcW w:w="1003" w:type="dxa"/>
            <w:shd w:val="clear" w:color="auto" w:fill="auto"/>
            <w:vAlign w:val="bottom"/>
          </w:tcPr>
          <w:p w14:paraId="569B70B2"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43F4E55" w14:textId="5B887B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2BACDB69" w14:textId="42D94E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16A1E64" w14:textId="3B7279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7F1CB499" w14:textId="01F32C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B493C5C" w14:textId="0C1C53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18</w:t>
            </w:r>
          </w:p>
        </w:tc>
        <w:tc>
          <w:tcPr>
            <w:tcW w:w="415" w:type="dxa"/>
            <w:shd w:val="clear" w:color="auto" w:fill="auto"/>
            <w:vAlign w:val="bottom"/>
          </w:tcPr>
          <w:p w14:paraId="139D42C2" w14:textId="7702D0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316BBD6" w14:textId="052BE9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6A30AC6C" w14:textId="060632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853A777" w14:textId="3ECC5F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42</w:t>
            </w:r>
          </w:p>
        </w:tc>
        <w:tc>
          <w:tcPr>
            <w:tcW w:w="415" w:type="dxa"/>
            <w:shd w:val="clear" w:color="auto" w:fill="auto"/>
            <w:vAlign w:val="bottom"/>
          </w:tcPr>
          <w:p w14:paraId="6C4C6036" w14:textId="4F4B37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913EB9B" w14:textId="2AD0D1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1C427A0B" w14:textId="34F5D3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3" w:type="dxa"/>
            <w:shd w:val="clear" w:color="auto" w:fill="auto"/>
            <w:vAlign w:val="bottom"/>
          </w:tcPr>
          <w:p w14:paraId="3D50BE94" w14:textId="1020B6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5DAC11A6" w14:textId="309587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D2DFE00" w14:textId="4E3B9C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27</w:t>
            </w:r>
          </w:p>
        </w:tc>
        <w:tc>
          <w:tcPr>
            <w:tcW w:w="415" w:type="dxa"/>
            <w:shd w:val="clear" w:color="auto" w:fill="auto"/>
            <w:vAlign w:val="bottom"/>
          </w:tcPr>
          <w:p w14:paraId="587600AB" w14:textId="786906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2048294" w14:textId="7E5824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4212352B" w14:textId="3A9954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F8E7E73" w14:textId="049A78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895D4BA" w14:textId="1B91049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70E99F9" w14:textId="577900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63593FD" w14:textId="656833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07B2307" w14:textId="19B1AF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3EFBC6BE" w14:textId="5C89EF5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C0442F6" w14:textId="1FCAE1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49</w:t>
            </w:r>
          </w:p>
        </w:tc>
        <w:tc>
          <w:tcPr>
            <w:tcW w:w="416" w:type="dxa"/>
            <w:shd w:val="clear" w:color="auto" w:fill="auto"/>
            <w:vAlign w:val="bottom"/>
          </w:tcPr>
          <w:p w14:paraId="2A89AC56" w14:textId="01D175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612" w:type="dxa"/>
            <w:shd w:val="clear" w:color="auto" w:fill="auto"/>
            <w:vAlign w:val="bottom"/>
          </w:tcPr>
          <w:p w14:paraId="7EA53854" w14:textId="0ED138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175</w:t>
            </w:r>
          </w:p>
        </w:tc>
        <w:tc>
          <w:tcPr>
            <w:tcW w:w="504" w:type="dxa"/>
            <w:shd w:val="clear" w:color="auto" w:fill="auto"/>
            <w:vAlign w:val="bottom"/>
          </w:tcPr>
          <w:p w14:paraId="236EED99" w14:textId="66E15E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r>
      <w:tr w:rsidR="00BB1A57" w:rsidRPr="004B7D28" w14:paraId="4AB3AD22" w14:textId="77777777" w:rsidTr="003E7FB9">
        <w:trPr>
          <w:trHeight w:val="240"/>
          <w:jc w:val="center"/>
        </w:trPr>
        <w:tc>
          <w:tcPr>
            <w:tcW w:w="1173" w:type="dxa"/>
            <w:shd w:val="clear" w:color="auto" w:fill="auto"/>
          </w:tcPr>
          <w:p w14:paraId="4B539EFB"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206F24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F8A5C20" w14:textId="77C3D3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80</w:t>
            </w:r>
          </w:p>
        </w:tc>
        <w:tc>
          <w:tcPr>
            <w:tcW w:w="415" w:type="dxa"/>
            <w:shd w:val="clear" w:color="auto" w:fill="auto"/>
            <w:vAlign w:val="bottom"/>
          </w:tcPr>
          <w:p w14:paraId="39FCFD89" w14:textId="411B5F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997364E" w14:textId="628859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790B1763" w14:textId="7CEDD7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98D34FD" w14:textId="33DF2A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7936A9D8" w14:textId="3E7672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11EBECD" w14:textId="1FD7E8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538A97B6" w14:textId="0B122B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6EB07C6" w14:textId="153198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0195E491" w14:textId="0DA4F5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E6E338A" w14:textId="49AC85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4BC1D10" w14:textId="6789F6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FB3AB6F" w14:textId="007C82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AC472C6" w14:textId="07E522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D7411A3" w14:textId="25E6CC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8D56FDC" w14:textId="2E51AC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F311600" w14:textId="5781F6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5925D7FD" w14:textId="631A9D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BDBE485" w14:textId="5AAA55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5DDA9376" w14:textId="513BAA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5580B35" w14:textId="752CD8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shd w:val="clear" w:color="auto" w:fill="auto"/>
            <w:vAlign w:val="bottom"/>
          </w:tcPr>
          <w:p w14:paraId="3DB2B4F7" w14:textId="3F630E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BD530DD" w14:textId="15EF54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CC04C8E" w14:textId="4087F0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84594E3" w14:textId="18293D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06DB63C" w14:textId="205B73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BF4F99B" w14:textId="14BC85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113</w:t>
            </w:r>
          </w:p>
        </w:tc>
        <w:tc>
          <w:tcPr>
            <w:tcW w:w="504" w:type="dxa"/>
            <w:shd w:val="clear" w:color="auto" w:fill="auto"/>
            <w:vAlign w:val="bottom"/>
          </w:tcPr>
          <w:p w14:paraId="00189909" w14:textId="141DFA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5828098D" w14:textId="77777777" w:rsidTr="003E7FB9">
        <w:trPr>
          <w:trHeight w:val="240"/>
          <w:jc w:val="center"/>
        </w:trPr>
        <w:tc>
          <w:tcPr>
            <w:tcW w:w="1173" w:type="dxa"/>
            <w:shd w:val="clear" w:color="auto" w:fill="auto"/>
          </w:tcPr>
          <w:p w14:paraId="6A05DA66"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lastRenderedPageBreak/>
              <w:t>Malkerns</w:t>
            </w:r>
          </w:p>
        </w:tc>
        <w:tc>
          <w:tcPr>
            <w:tcW w:w="1003" w:type="dxa"/>
            <w:shd w:val="clear" w:color="auto" w:fill="auto"/>
            <w:vAlign w:val="bottom"/>
          </w:tcPr>
          <w:p w14:paraId="7D987BD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DD4639D" w14:textId="7CBE5D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7FE5CF8" w14:textId="072BAF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4417541" w14:textId="7C8156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E3C0C50" w14:textId="0605CA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0B140C3" w14:textId="285D0D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B0E61AA" w14:textId="1302C1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1C59517" w14:textId="11A892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3F5877F" w14:textId="164779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D5BDB72" w14:textId="33F41E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67FE62C1" w14:textId="5953A0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51F64C0" w14:textId="746EB6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068DD09" w14:textId="64DC6A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1F48075" w14:textId="6E4C33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BF0C857" w14:textId="6A5338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F42A885" w14:textId="5D3F152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0B47B3FC" w14:textId="4CC244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8D090D4" w14:textId="4E8B06E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280" w:type="dxa"/>
            <w:shd w:val="clear" w:color="auto" w:fill="auto"/>
            <w:vAlign w:val="bottom"/>
          </w:tcPr>
          <w:p w14:paraId="5450FD64" w14:textId="335C1B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215C024" w14:textId="1844896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281" w:type="dxa"/>
            <w:shd w:val="clear" w:color="auto" w:fill="auto"/>
            <w:vAlign w:val="bottom"/>
          </w:tcPr>
          <w:p w14:paraId="5779049C" w14:textId="1BED45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8B2C537" w14:textId="13FA6E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5D44A213" w14:textId="0E4FA6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D0A9D9A" w14:textId="58BD96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54</w:t>
            </w:r>
          </w:p>
        </w:tc>
        <w:tc>
          <w:tcPr>
            <w:tcW w:w="415" w:type="dxa"/>
            <w:shd w:val="clear" w:color="auto" w:fill="auto"/>
            <w:vAlign w:val="bottom"/>
          </w:tcPr>
          <w:p w14:paraId="0B4CE99A" w14:textId="6B224F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0AA6574" w14:textId="6D8498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75</w:t>
            </w:r>
          </w:p>
        </w:tc>
        <w:tc>
          <w:tcPr>
            <w:tcW w:w="416" w:type="dxa"/>
            <w:shd w:val="clear" w:color="auto" w:fill="auto"/>
            <w:vAlign w:val="bottom"/>
          </w:tcPr>
          <w:p w14:paraId="4402E8EF" w14:textId="5A38FA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3EAEF1D7" w14:textId="619CAC9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171</w:t>
            </w:r>
          </w:p>
        </w:tc>
        <w:tc>
          <w:tcPr>
            <w:tcW w:w="504" w:type="dxa"/>
            <w:shd w:val="clear" w:color="auto" w:fill="auto"/>
            <w:vAlign w:val="bottom"/>
          </w:tcPr>
          <w:p w14:paraId="588096DA" w14:textId="3D81B4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2D6C516C" w14:textId="77777777" w:rsidTr="003E7FB9">
        <w:trPr>
          <w:trHeight w:val="240"/>
          <w:jc w:val="center"/>
        </w:trPr>
        <w:tc>
          <w:tcPr>
            <w:tcW w:w="1173" w:type="dxa"/>
            <w:shd w:val="clear" w:color="auto" w:fill="auto"/>
          </w:tcPr>
          <w:p w14:paraId="130356B1"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0221906F"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5CAE946A" w14:textId="54F95F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0809927" w14:textId="311E4E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0803433" w14:textId="676098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615F69DC" w14:textId="1F5E9F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46CF4E4" w14:textId="6BD30E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02FB8BC0" w14:textId="0AB70F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72CEBB7" w14:textId="170DFC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615B9057" w14:textId="498F70E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0BD47AB" w14:textId="2B13CD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8732F28" w14:textId="5F4C05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5E4E8AD" w14:textId="4F72F7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9BEF1D7" w14:textId="613D3E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D509966" w14:textId="14E8E5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819C528" w14:textId="08EA56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FAD66FA" w14:textId="290AE2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A543752" w14:textId="1C9938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BDB2EF6" w14:textId="08F21E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52A57BF7" w14:textId="71B479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191A273" w14:textId="6FF351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B11E8F3" w14:textId="0B7F92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9227D95" w14:textId="287B45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7B3885A8" w14:textId="366740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26C77A4" w14:textId="6CD677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636A0EC" w14:textId="1F4842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8C86F7B" w14:textId="4B3D66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0C696AD3" w14:textId="62D7F7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333C96A" w14:textId="4A6DAA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39</w:t>
            </w:r>
          </w:p>
        </w:tc>
        <w:tc>
          <w:tcPr>
            <w:tcW w:w="504" w:type="dxa"/>
            <w:shd w:val="clear" w:color="auto" w:fill="auto"/>
            <w:vAlign w:val="bottom"/>
          </w:tcPr>
          <w:p w14:paraId="34C2BA28" w14:textId="53D1A3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6BE7A624" w14:textId="77777777" w:rsidTr="003E7FB9">
        <w:trPr>
          <w:trHeight w:val="240"/>
          <w:jc w:val="center"/>
        </w:trPr>
        <w:tc>
          <w:tcPr>
            <w:tcW w:w="1173" w:type="dxa"/>
            <w:shd w:val="clear" w:color="auto" w:fill="auto"/>
          </w:tcPr>
          <w:p w14:paraId="2F7C5B40"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Menores</w:t>
            </w:r>
          </w:p>
        </w:tc>
        <w:tc>
          <w:tcPr>
            <w:tcW w:w="1003" w:type="dxa"/>
            <w:shd w:val="clear" w:color="auto" w:fill="auto"/>
            <w:vAlign w:val="bottom"/>
          </w:tcPr>
          <w:p w14:paraId="50C576DF"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426E33EF" w14:textId="2D8160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23</w:t>
            </w:r>
          </w:p>
        </w:tc>
        <w:tc>
          <w:tcPr>
            <w:tcW w:w="415" w:type="dxa"/>
            <w:shd w:val="clear" w:color="auto" w:fill="auto"/>
            <w:vAlign w:val="bottom"/>
          </w:tcPr>
          <w:p w14:paraId="18CB3962" w14:textId="57B6DE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7652B1C" w14:textId="1C2628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51</w:t>
            </w:r>
          </w:p>
        </w:tc>
        <w:tc>
          <w:tcPr>
            <w:tcW w:w="415" w:type="dxa"/>
            <w:shd w:val="clear" w:color="auto" w:fill="auto"/>
            <w:vAlign w:val="bottom"/>
          </w:tcPr>
          <w:p w14:paraId="0F33A818" w14:textId="206934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BC448CE" w14:textId="2FD666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33</w:t>
            </w:r>
          </w:p>
        </w:tc>
        <w:tc>
          <w:tcPr>
            <w:tcW w:w="415" w:type="dxa"/>
            <w:shd w:val="clear" w:color="auto" w:fill="auto"/>
            <w:vAlign w:val="bottom"/>
          </w:tcPr>
          <w:p w14:paraId="4429E77E" w14:textId="7A62AD6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6A2B2C1" w14:textId="178634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7AB051C1" w14:textId="4F2A59E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93D496E" w14:textId="3DFD631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c>
          <w:tcPr>
            <w:tcW w:w="415" w:type="dxa"/>
            <w:shd w:val="clear" w:color="auto" w:fill="auto"/>
            <w:vAlign w:val="bottom"/>
          </w:tcPr>
          <w:p w14:paraId="1F36E598" w14:textId="609781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812A986" w14:textId="3F1C63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15" w:type="dxa"/>
            <w:shd w:val="clear" w:color="auto" w:fill="auto"/>
            <w:vAlign w:val="bottom"/>
          </w:tcPr>
          <w:p w14:paraId="1EFE4117" w14:textId="7F9E2A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B13C6CE" w14:textId="0C3110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60BE9032" w14:textId="2C0EFB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9AEB352" w14:textId="7DCDB9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0E220C83" w14:textId="7EA6268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B46A826" w14:textId="7C7214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280" w:type="dxa"/>
            <w:shd w:val="clear" w:color="auto" w:fill="auto"/>
            <w:vAlign w:val="bottom"/>
          </w:tcPr>
          <w:p w14:paraId="70AD9A3C" w14:textId="274A9E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F02E73B" w14:textId="414574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281" w:type="dxa"/>
            <w:shd w:val="clear" w:color="auto" w:fill="auto"/>
            <w:vAlign w:val="bottom"/>
          </w:tcPr>
          <w:p w14:paraId="3D6DB0F4" w14:textId="1F6A42A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42A5769" w14:textId="6FD21B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576817A8" w14:textId="692F23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F6070EE" w14:textId="520DA1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41D93FB0" w14:textId="37FF74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66D2BFD" w14:textId="7F6F1D9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653D55B6" w14:textId="70E542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D0E07EC" w14:textId="5F5AC1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193</w:t>
            </w:r>
          </w:p>
        </w:tc>
        <w:tc>
          <w:tcPr>
            <w:tcW w:w="504" w:type="dxa"/>
            <w:shd w:val="clear" w:color="auto" w:fill="auto"/>
            <w:vAlign w:val="bottom"/>
          </w:tcPr>
          <w:p w14:paraId="1E52DCA7" w14:textId="64DFD0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42DAC84" w14:textId="77777777" w:rsidTr="003E7FB9">
        <w:trPr>
          <w:trHeight w:val="240"/>
          <w:jc w:val="center"/>
        </w:trPr>
        <w:tc>
          <w:tcPr>
            <w:tcW w:w="1173" w:type="dxa"/>
            <w:shd w:val="clear" w:color="auto" w:fill="auto"/>
          </w:tcPr>
          <w:p w14:paraId="30DDAB1D"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42FA5113"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18052211" w14:textId="5B16C6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c>
          <w:tcPr>
            <w:tcW w:w="415" w:type="dxa"/>
            <w:shd w:val="clear" w:color="auto" w:fill="auto"/>
            <w:vAlign w:val="bottom"/>
          </w:tcPr>
          <w:p w14:paraId="17F8A9B0" w14:textId="314A23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99291AA" w14:textId="1A3D5C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46EB0099" w14:textId="196BD2E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082BF41" w14:textId="5E359C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72EFFA00" w14:textId="54927F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B56C696" w14:textId="1570079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4B0D5A9C" w14:textId="0E89941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A59DEB9" w14:textId="295C0D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44C2470F" w14:textId="655663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C2CDAD8" w14:textId="62BCAB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0FD48CDA" w14:textId="09455C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82C4EC0" w14:textId="1FF46F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06D60780" w14:textId="7D667E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BEA749E" w14:textId="399F1F9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4C88B74D" w14:textId="277466F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3ECE003" w14:textId="59048F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215AA12B" w14:textId="5414BD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CE5AC70" w14:textId="5F2DA0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21518E9" w14:textId="07C871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E695C69" w14:textId="325111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B0B2A13" w14:textId="3A84AAA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659E41B" w14:textId="38763F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190CB68" w14:textId="10E3C0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AD82853" w14:textId="1BB642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618FE64C" w14:textId="01722E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6882CBE5" w14:textId="165C37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59</w:t>
            </w:r>
          </w:p>
        </w:tc>
        <w:tc>
          <w:tcPr>
            <w:tcW w:w="504" w:type="dxa"/>
            <w:shd w:val="clear" w:color="auto" w:fill="auto"/>
            <w:vAlign w:val="bottom"/>
          </w:tcPr>
          <w:p w14:paraId="7CD50BAB" w14:textId="2D6F6A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CCB0381" w14:textId="77777777" w:rsidTr="003E7FB9">
        <w:trPr>
          <w:trHeight w:val="240"/>
          <w:jc w:val="center"/>
        </w:trPr>
        <w:tc>
          <w:tcPr>
            <w:tcW w:w="1173" w:type="dxa"/>
            <w:shd w:val="clear" w:color="auto" w:fill="auto"/>
          </w:tcPr>
          <w:p w14:paraId="373FEE23"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Mawelawela</w:t>
            </w:r>
          </w:p>
        </w:tc>
        <w:tc>
          <w:tcPr>
            <w:tcW w:w="1003" w:type="dxa"/>
            <w:shd w:val="clear" w:color="auto" w:fill="auto"/>
            <w:vAlign w:val="bottom"/>
          </w:tcPr>
          <w:p w14:paraId="2A9F98AC"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47B0BDCC" w14:textId="71A7062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26E279B" w14:textId="3F64E0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23</w:t>
            </w:r>
          </w:p>
        </w:tc>
        <w:tc>
          <w:tcPr>
            <w:tcW w:w="422" w:type="dxa"/>
            <w:shd w:val="clear" w:color="auto" w:fill="auto"/>
            <w:vAlign w:val="bottom"/>
          </w:tcPr>
          <w:p w14:paraId="36F23FBF" w14:textId="634603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6846572" w14:textId="15A43C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24</w:t>
            </w:r>
          </w:p>
        </w:tc>
        <w:tc>
          <w:tcPr>
            <w:tcW w:w="423" w:type="dxa"/>
            <w:shd w:val="clear" w:color="auto" w:fill="auto"/>
            <w:vAlign w:val="bottom"/>
          </w:tcPr>
          <w:p w14:paraId="20347ED6" w14:textId="7C8CEE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8F2A8F8" w14:textId="59D8E7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w:t>
            </w:r>
          </w:p>
        </w:tc>
        <w:tc>
          <w:tcPr>
            <w:tcW w:w="422" w:type="dxa"/>
            <w:shd w:val="clear" w:color="auto" w:fill="auto"/>
            <w:vAlign w:val="bottom"/>
          </w:tcPr>
          <w:p w14:paraId="3048E1AD" w14:textId="37B6FE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7066A6F" w14:textId="5817749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38</w:t>
            </w:r>
          </w:p>
        </w:tc>
        <w:tc>
          <w:tcPr>
            <w:tcW w:w="423" w:type="dxa"/>
            <w:shd w:val="clear" w:color="auto" w:fill="auto"/>
            <w:vAlign w:val="bottom"/>
          </w:tcPr>
          <w:p w14:paraId="4C2E1431" w14:textId="71A2D9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EC97CFC" w14:textId="12DDBA0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22" w:type="dxa"/>
            <w:shd w:val="clear" w:color="auto" w:fill="auto"/>
            <w:vAlign w:val="bottom"/>
          </w:tcPr>
          <w:p w14:paraId="32CC9994" w14:textId="1907D2E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E2C87EC" w14:textId="02DDCA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23" w:type="dxa"/>
            <w:shd w:val="clear" w:color="auto" w:fill="auto"/>
            <w:vAlign w:val="bottom"/>
          </w:tcPr>
          <w:p w14:paraId="3D675BAD" w14:textId="1340ED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134C7E6" w14:textId="0175CA6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22" w:type="dxa"/>
            <w:shd w:val="clear" w:color="auto" w:fill="auto"/>
            <w:vAlign w:val="bottom"/>
          </w:tcPr>
          <w:p w14:paraId="20E5AA68" w14:textId="7744267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5C7282E" w14:textId="0062242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23" w:type="dxa"/>
            <w:shd w:val="clear" w:color="auto" w:fill="auto"/>
            <w:vAlign w:val="bottom"/>
          </w:tcPr>
          <w:p w14:paraId="645D42BA" w14:textId="6C609DF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68D5C77D" w14:textId="0758A8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22" w:type="dxa"/>
            <w:shd w:val="clear" w:color="auto" w:fill="auto"/>
            <w:vAlign w:val="bottom"/>
          </w:tcPr>
          <w:p w14:paraId="6C52F228" w14:textId="7716612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520CA03" w14:textId="203E85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22" w:type="dxa"/>
            <w:shd w:val="clear" w:color="auto" w:fill="auto"/>
            <w:vAlign w:val="bottom"/>
          </w:tcPr>
          <w:p w14:paraId="15F2BB12" w14:textId="6B96C5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BFF5D2F" w14:textId="7A64DFC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22" w:type="dxa"/>
            <w:shd w:val="clear" w:color="auto" w:fill="auto"/>
            <w:vAlign w:val="bottom"/>
          </w:tcPr>
          <w:p w14:paraId="2EA69E08" w14:textId="1CA64A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9095719" w14:textId="222699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22" w:type="dxa"/>
            <w:shd w:val="clear" w:color="auto" w:fill="auto"/>
            <w:vAlign w:val="bottom"/>
          </w:tcPr>
          <w:p w14:paraId="065F2AC9" w14:textId="1613C9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0BF90630" w14:textId="16F643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612" w:type="dxa"/>
            <w:shd w:val="clear" w:color="auto" w:fill="auto"/>
            <w:vAlign w:val="bottom"/>
          </w:tcPr>
          <w:p w14:paraId="6B6F1682" w14:textId="36853D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1FBF6679" w14:textId="3A0720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216</w:t>
            </w:r>
          </w:p>
        </w:tc>
      </w:tr>
      <w:tr w:rsidR="00BB1A57" w:rsidRPr="004B7D28" w14:paraId="20E44AC4" w14:textId="77777777" w:rsidTr="003E7FB9">
        <w:trPr>
          <w:trHeight w:val="240"/>
          <w:jc w:val="center"/>
        </w:trPr>
        <w:tc>
          <w:tcPr>
            <w:tcW w:w="1173" w:type="dxa"/>
            <w:shd w:val="clear" w:color="auto" w:fill="auto"/>
          </w:tcPr>
          <w:p w14:paraId="635233A5"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3941B3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3E57B8D" w14:textId="11D599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5C1B740" w14:textId="74FDD6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039FE2BA" w14:textId="1E4639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7C9B032" w14:textId="722E21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F793199" w14:textId="484E80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770A6B4" w14:textId="3D9D1C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67B8256C" w14:textId="7B03DE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E809EDE" w14:textId="2D1D5C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23" w:type="dxa"/>
            <w:shd w:val="clear" w:color="auto" w:fill="auto"/>
            <w:vAlign w:val="bottom"/>
          </w:tcPr>
          <w:p w14:paraId="475B5D13" w14:textId="07A4FE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70E851C" w14:textId="480A06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154988" w14:textId="3DB5D8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2B2AF64" w14:textId="606341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3" w:type="dxa"/>
            <w:shd w:val="clear" w:color="auto" w:fill="auto"/>
            <w:vAlign w:val="bottom"/>
          </w:tcPr>
          <w:p w14:paraId="1BFF3FA9" w14:textId="7C6A37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A39EFF2" w14:textId="239AFD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BB6CE37" w14:textId="4A58D5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F11C967" w14:textId="60D4888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3" w:type="dxa"/>
            <w:shd w:val="clear" w:color="auto" w:fill="auto"/>
            <w:vAlign w:val="bottom"/>
          </w:tcPr>
          <w:p w14:paraId="686861D0" w14:textId="6DB017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077D49E6" w14:textId="1B7F30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C88AE28" w14:textId="114AF8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528E17CF" w14:textId="2F86D8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303453F7" w14:textId="383660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285F68E" w14:textId="48D6B4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48509EE5" w14:textId="49DA70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7EC93F4" w14:textId="1D0A46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9F4CC89" w14:textId="4D6CB8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2F5775E4" w14:textId="388AD0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95288AA" w14:textId="278E47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7E51BD9E" w14:textId="0130BD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16</w:t>
            </w:r>
          </w:p>
        </w:tc>
      </w:tr>
      <w:tr w:rsidR="00BB1A57" w:rsidRPr="004B7D28" w14:paraId="6505983C" w14:textId="77777777" w:rsidTr="003E7FB9">
        <w:trPr>
          <w:trHeight w:val="240"/>
          <w:jc w:val="center"/>
        </w:trPr>
        <w:tc>
          <w:tcPr>
            <w:tcW w:w="1173" w:type="dxa"/>
            <w:shd w:val="clear" w:color="auto" w:fill="auto"/>
          </w:tcPr>
          <w:p w14:paraId="7114F81F"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Big bend</w:t>
            </w:r>
          </w:p>
        </w:tc>
        <w:tc>
          <w:tcPr>
            <w:tcW w:w="1003" w:type="dxa"/>
            <w:shd w:val="clear" w:color="auto" w:fill="auto"/>
            <w:vAlign w:val="bottom"/>
          </w:tcPr>
          <w:p w14:paraId="4C7FC2EF"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C662676" w14:textId="4DEA42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139</w:t>
            </w:r>
          </w:p>
        </w:tc>
        <w:tc>
          <w:tcPr>
            <w:tcW w:w="415" w:type="dxa"/>
            <w:shd w:val="clear" w:color="auto" w:fill="auto"/>
            <w:vAlign w:val="bottom"/>
          </w:tcPr>
          <w:p w14:paraId="55DE5C53" w14:textId="2109A3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E88C5BA" w14:textId="1CBF37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41</w:t>
            </w:r>
          </w:p>
        </w:tc>
        <w:tc>
          <w:tcPr>
            <w:tcW w:w="415" w:type="dxa"/>
            <w:shd w:val="clear" w:color="auto" w:fill="auto"/>
            <w:vAlign w:val="bottom"/>
          </w:tcPr>
          <w:p w14:paraId="701647C9" w14:textId="2A9948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3" w:type="dxa"/>
            <w:shd w:val="clear" w:color="auto" w:fill="auto"/>
            <w:vAlign w:val="bottom"/>
          </w:tcPr>
          <w:p w14:paraId="21CCD458" w14:textId="679EAE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24</w:t>
            </w:r>
          </w:p>
        </w:tc>
        <w:tc>
          <w:tcPr>
            <w:tcW w:w="415" w:type="dxa"/>
            <w:shd w:val="clear" w:color="auto" w:fill="auto"/>
            <w:vAlign w:val="bottom"/>
          </w:tcPr>
          <w:p w14:paraId="49FB0437" w14:textId="1DD0C84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DDDA06D" w14:textId="26CA1F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7A604565" w14:textId="4274DC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3" w:type="dxa"/>
            <w:shd w:val="clear" w:color="auto" w:fill="auto"/>
            <w:vAlign w:val="bottom"/>
          </w:tcPr>
          <w:p w14:paraId="5A531EB0" w14:textId="239738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15" w:type="dxa"/>
            <w:shd w:val="clear" w:color="auto" w:fill="auto"/>
            <w:vAlign w:val="bottom"/>
          </w:tcPr>
          <w:p w14:paraId="41CD2E76" w14:textId="787538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77C4D9D" w14:textId="4F4D76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76BA7DB0" w14:textId="5F5154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B74BA4D" w14:textId="07E3473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781C156E" w14:textId="2D64E2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86F07BB" w14:textId="348EF8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06888AFF" w14:textId="04A598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F4907FE" w14:textId="63B6F1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280" w:type="dxa"/>
            <w:shd w:val="clear" w:color="auto" w:fill="auto"/>
            <w:vAlign w:val="bottom"/>
          </w:tcPr>
          <w:p w14:paraId="6FC46D51" w14:textId="4A18C9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DA2B8A8" w14:textId="79EC24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4692E52A" w14:textId="51B1FA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C6E57D3" w14:textId="7DE71E6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281" w:type="dxa"/>
            <w:shd w:val="clear" w:color="auto" w:fill="auto"/>
            <w:vAlign w:val="bottom"/>
          </w:tcPr>
          <w:p w14:paraId="002BEBC9" w14:textId="08AC9C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0011EFD" w14:textId="53EFE7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360EA6C1" w14:textId="4330EC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B200FFB" w14:textId="76AC89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6" w:type="dxa"/>
            <w:shd w:val="clear" w:color="auto" w:fill="auto"/>
            <w:vAlign w:val="bottom"/>
          </w:tcPr>
          <w:p w14:paraId="4811F02B" w14:textId="1CC0413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3376F52" w14:textId="3C400C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284</w:t>
            </w:r>
          </w:p>
        </w:tc>
        <w:tc>
          <w:tcPr>
            <w:tcW w:w="504" w:type="dxa"/>
            <w:shd w:val="clear" w:color="auto" w:fill="auto"/>
            <w:vAlign w:val="bottom"/>
          </w:tcPr>
          <w:p w14:paraId="30B6847E" w14:textId="177AC5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r>
      <w:tr w:rsidR="00BB1A57" w:rsidRPr="004B7D28" w14:paraId="7153A33F" w14:textId="77777777" w:rsidTr="003E7FB9">
        <w:trPr>
          <w:trHeight w:val="240"/>
          <w:jc w:val="center"/>
        </w:trPr>
        <w:tc>
          <w:tcPr>
            <w:tcW w:w="1173" w:type="dxa"/>
            <w:shd w:val="clear" w:color="auto" w:fill="auto"/>
          </w:tcPr>
          <w:p w14:paraId="22AE140F"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0B444A43"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55E19267" w14:textId="1E6AE1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41</w:t>
            </w:r>
          </w:p>
        </w:tc>
        <w:tc>
          <w:tcPr>
            <w:tcW w:w="415" w:type="dxa"/>
            <w:shd w:val="clear" w:color="auto" w:fill="auto"/>
            <w:vAlign w:val="bottom"/>
          </w:tcPr>
          <w:p w14:paraId="49BA5DBF" w14:textId="300B58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DAB4A8C" w14:textId="1B777E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7F578E62" w14:textId="6AC7C0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3" w:type="dxa"/>
            <w:shd w:val="clear" w:color="auto" w:fill="auto"/>
            <w:vAlign w:val="bottom"/>
          </w:tcPr>
          <w:p w14:paraId="5CFE4846" w14:textId="2162A5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22279D3E" w14:textId="2CD246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4C81802" w14:textId="604D50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6B4DDF50" w14:textId="56FBA59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57CF10E" w14:textId="60ADAF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45387CA1" w14:textId="1E3D03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11FE76" w14:textId="38CEBD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045BC3C5" w14:textId="49CF2E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F721A4F" w14:textId="4275CA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676815F3" w14:textId="5C69F3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F1EEF89" w14:textId="773854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00D80F99" w14:textId="4DD19D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BDB163A" w14:textId="47D953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280" w:type="dxa"/>
            <w:shd w:val="clear" w:color="auto" w:fill="auto"/>
            <w:vAlign w:val="bottom"/>
          </w:tcPr>
          <w:p w14:paraId="1EF0B160" w14:textId="524EB3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2D16A19" w14:textId="2AC1C03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06DFF9BB" w14:textId="08CD88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97C3AB2" w14:textId="7FEF20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0DE4AE9C" w14:textId="670B6E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90B5863" w14:textId="24BBCE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634A8CE7" w14:textId="6D9BDA8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E0C69F0" w14:textId="314AEA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6" w:type="dxa"/>
            <w:shd w:val="clear" w:color="auto" w:fill="auto"/>
            <w:vAlign w:val="bottom"/>
          </w:tcPr>
          <w:p w14:paraId="7D48E4DD" w14:textId="287DA5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080F9D4" w14:textId="210EC07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109</w:t>
            </w:r>
          </w:p>
        </w:tc>
        <w:tc>
          <w:tcPr>
            <w:tcW w:w="504" w:type="dxa"/>
            <w:shd w:val="clear" w:color="auto" w:fill="auto"/>
            <w:vAlign w:val="bottom"/>
          </w:tcPr>
          <w:p w14:paraId="1EFD2A7C" w14:textId="31ED55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r>
      <w:tr w:rsidR="00BB1A57" w:rsidRPr="004B7D28" w14:paraId="73EBE71A" w14:textId="77777777" w:rsidTr="003E7FB9">
        <w:trPr>
          <w:trHeight w:val="240"/>
          <w:jc w:val="center"/>
        </w:trPr>
        <w:tc>
          <w:tcPr>
            <w:tcW w:w="1173" w:type="dxa"/>
            <w:shd w:val="clear" w:color="auto" w:fill="auto"/>
          </w:tcPr>
          <w:p w14:paraId="30AA9DAD" w14:textId="218D7E86"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Pigg</w:t>
            </w:r>
            <w:r w:rsidR="00765167">
              <w:rPr>
                <w:sz w:val="18"/>
                <w:lang w:val="es-ES_tradnl"/>
              </w:rPr>
              <w:t>’</w:t>
            </w:r>
            <w:r w:rsidRPr="004B7D28">
              <w:rPr>
                <w:sz w:val="18"/>
                <w:lang w:val="es-ES_tradnl"/>
              </w:rPr>
              <w:t>s peak</w:t>
            </w:r>
          </w:p>
        </w:tc>
        <w:tc>
          <w:tcPr>
            <w:tcW w:w="1003" w:type="dxa"/>
            <w:shd w:val="clear" w:color="auto" w:fill="auto"/>
            <w:vAlign w:val="bottom"/>
          </w:tcPr>
          <w:p w14:paraId="1C6FBE02"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05D90322" w14:textId="1DAECB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78</w:t>
            </w:r>
          </w:p>
        </w:tc>
        <w:tc>
          <w:tcPr>
            <w:tcW w:w="415" w:type="dxa"/>
            <w:shd w:val="clear" w:color="auto" w:fill="auto"/>
            <w:vAlign w:val="bottom"/>
          </w:tcPr>
          <w:p w14:paraId="7159EFDD" w14:textId="0553A9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2253DA30" w14:textId="30FA1A6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60</w:t>
            </w:r>
          </w:p>
        </w:tc>
        <w:tc>
          <w:tcPr>
            <w:tcW w:w="415" w:type="dxa"/>
            <w:shd w:val="clear" w:color="auto" w:fill="auto"/>
            <w:vAlign w:val="bottom"/>
          </w:tcPr>
          <w:p w14:paraId="05E6224E" w14:textId="1E5D856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3" w:type="dxa"/>
            <w:shd w:val="clear" w:color="auto" w:fill="auto"/>
            <w:vAlign w:val="bottom"/>
          </w:tcPr>
          <w:p w14:paraId="68BECD05" w14:textId="2A071C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80</w:t>
            </w:r>
          </w:p>
        </w:tc>
        <w:tc>
          <w:tcPr>
            <w:tcW w:w="415" w:type="dxa"/>
            <w:shd w:val="clear" w:color="auto" w:fill="auto"/>
            <w:vAlign w:val="bottom"/>
          </w:tcPr>
          <w:p w14:paraId="7ACC2BFA" w14:textId="3DF54B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2" w:type="dxa"/>
            <w:shd w:val="clear" w:color="auto" w:fill="auto"/>
            <w:vAlign w:val="bottom"/>
          </w:tcPr>
          <w:p w14:paraId="05C01CFF" w14:textId="0C5065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27</w:t>
            </w:r>
          </w:p>
        </w:tc>
        <w:tc>
          <w:tcPr>
            <w:tcW w:w="415" w:type="dxa"/>
            <w:shd w:val="clear" w:color="auto" w:fill="auto"/>
            <w:vAlign w:val="bottom"/>
          </w:tcPr>
          <w:p w14:paraId="362509D3" w14:textId="2D6520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5F6BD6B" w14:textId="0B92AD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25CD7C94" w14:textId="063ED42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730F0E9" w14:textId="42F8E0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B970EDD" w14:textId="3E3F54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D21DD32" w14:textId="15E1C7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72FA7BF" w14:textId="2F02E2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432965" w14:textId="653385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5D97EDD1" w14:textId="27AC5C5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88B5ADF" w14:textId="74FC4F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0529DEBA" w14:textId="4CD441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2524483" w14:textId="10B3D7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191B1F3F" w14:textId="7126F2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08A7C91" w14:textId="3648D9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BD9A7DC" w14:textId="3477BA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8096CF4" w14:textId="7F42BE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CA591CC" w14:textId="59F4892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6D7320D" w14:textId="31FF52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28A7E8C7" w14:textId="18631C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C99DBC8" w14:textId="534F39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256</w:t>
            </w:r>
          </w:p>
        </w:tc>
        <w:tc>
          <w:tcPr>
            <w:tcW w:w="504" w:type="dxa"/>
            <w:shd w:val="clear" w:color="auto" w:fill="auto"/>
            <w:vAlign w:val="bottom"/>
          </w:tcPr>
          <w:p w14:paraId="4591580E" w14:textId="6A55FA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r>
      <w:tr w:rsidR="00BB1A57" w:rsidRPr="004B7D28" w14:paraId="32886C2A" w14:textId="77777777" w:rsidTr="003E7FB9">
        <w:trPr>
          <w:trHeight w:val="240"/>
          <w:jc w:val="center"/>
        </w:trPr>
        <w:tc>
          <w:tcPr>
            <w:tcW w:w="1173" w:type="dxa"/>
            <w:shd w:val="clear" w:color="auto" w:fill="auto"/>
          </w:tcPr>
          <w:p w14:paraId="3C0DBE5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64CE19B"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E77DFC1" w14:textId="2E96F0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43</w:t>
            </w:r>
          </w:p>
        </w:tc>
        <w:tc>
          <w:tcPr>
            <w:tcW w:w="415" w:type="dxa"/>
            <w:shd w:val="clear" w:color="auto" w:fill="auto"/>
            <w:vAlign w:val="bottom"/>
          </w:tcPr>
          <w:p w14:paraId="57CFF768" w14:textId="10C6969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22" w:type="dxa"/>
            <w:shd w:val="clear" w:color="auto" w:fill="auto"/>
            <w:vAlign w:val="bottom"/>
          </w:tcPr>
          <w:p w14:paraId="60533A34" w14:textId="494CBA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73ECCC88" w14:textId="017F53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E6F6FF8" w14:textId="5A85FE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742772F4" w14:textId="21C314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2871F021" w14:textId="4B8A45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3615F4A3" w14:textId="4E6B69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356D21B" w14:textId="60514C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34C714D3" w14:textId="755CD7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76B346" w14:textId="3B2B88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68C86F5A" w14:textId="4A04CC1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C64B140" w14:textId="6815CA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6DF0D11E" w14:textId="2AED8F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A936941" w14:textId="3E785A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439B81C" w14:textId="550960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558C751" w14:textId="4EF723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39E32A4B" w14:textId="26FFFCD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DA5E1B" w14:textId="6BFFA3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6590A01" w14:textId="44BFB3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0E173D3" w14:textId="7B628D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425269F" w14:textId="61B4769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0474162" w14:textId="677467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8A4191A" w14:textId="52BB22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A63E5BD" w14:textId="101072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6571880E" w14:textId="7E8CD8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F7D7FCA" w14:textId="23B4F0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81</w:t>
            </w:r>
          </w:p>
        </w:tc>
        <w:tc>
          <w:tcPr>
            <w:tcW w:w="504" w:type="dxa"/>
            <w:shd w:val="clear" w:color="auto" w:fill="auto"/>
            <w:vAlign w:val="bottom"/>
          </w:tcPr>
          <w:p w14:paraId="1C9C4825" w14:textId="195FE0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r>
      <w:tr w:rsidR="00BB1A57" w:rsidRPr="004B7D28" w14:paraId="061B0443" w14:textId="77777777" w:rsidTr="003E7FB9">
        <w:trPr>
          <w:trHeight w:val="240"/>
          <w:jc w:val="center"/>
        </w:trPr>
        <w:tc>
          <w:tcPr>
            <w:tcW w:w="1173" w:type="dxa"/>
            <w:shd w:val="clear" w:color="auto" w:fill="auto"/>
          </w:tcPr>
          <w:p w14:paraId="36AA4DFE" w14:textId="22A3335E" w:rsidR="00BB1A57" w:rsidRPr="004B7D28" w:rsidRDefault="00F05346" w:rsidP="00BB1A5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Prisión preventiva</w:t>
            </w:r>
          </w:p>
        </w:tc>
        <w:tc>
          <w:tcPr>
            <w:tcW w:w="1003" w:type="dxa"/>
            <w:shd w:val="clear" w:color="auto" w:fill="auto"/>
            <w:vAlign w:val="bottom"/>
          </w:tcPr>
          <w:p w14:paraId="3E7ECEBB"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1CDC463" w14:textId="187C85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6DF3C561" w14:textId="65F204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BE81C04" w14:textId="54842F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52879002" w14:textId="2D6CF6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5AC6C4D" w14:textId="74F50F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32C39C11" w14:textId="7D1938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54706B4" w14:textId="440046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60D8E8A7" w14:textId="0C2227D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C623085" w14:textId="5662F4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5DEC670F" w14:textId="0B581E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13A9752" w14:textId="290F0E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4FCBFBB5" w14:textId="526286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F841D34" w14:textId="1D21112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6A61348C" w14:textId="59FF0F9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E29C4D7" w14:textId="147A03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137127C0" w14:textId="3C4ED4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70EBAB4" w14:textId="5A3A03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0" w:type="dxa"/>
            <w:shd w:val="clear" w:color="auto" w:fill="auto"/>
            <w:vAlign w:val="bottom"/>
          </w:tcPr>
          <w:p w14:paraId="0B1D6FF3" w14:textId="2AEEBA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35C67C4" w14:textId="7C53D2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0B057D4F" w14:textId="685B37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CA4EE87" w14:textId="15ABE8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0E5F9F0B" w14:textId="2463E2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5650EFD" w14:textId="59342B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0FCB6E9" w14:textId="7AEE7DB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A01C88F" w14:textId="31C92F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4177ED77" w14:textId="07E08A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30DDCE11" w14:textId="020BA5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34</w:t>
            </w:r>
          </w:p>
        </w:tc>
        <w:tc>
          <w:tcPr>
            <w:tcW w:w="504" w:type="dxa"/>
            <w:shd w:val="clear" w:color="auto" w:fill="auto"/>
            <w:vAlign w:val="bottom"/>
          </w:tcPr>
          <w:p w14:paraId="483721DD" w14:textId="0880122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4AB24F14" w14:textId="77777777" w:rsidTr="003E7FB9">
        <w:trPr>
          <w:trHeight w:val="240"/>
          <w:jc w:val="center"/>
        </w:trPr>
        <w:tc>
          <w:tcPr>
            <w:tcW w:w="1173" w:type="dxa"/>
            <w:shd w:val="clear" w:color="auto" w:fill="auto"/>
          </w:tcPr>
          <w:p w14:paraId="557F442C"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0E6730EB"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27CC4E30" w14:textId="56D289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33</w:t>
            </w:r>
          </w:p>
        </w:tc>
        <w:tc>
          <w:tcPr>
            <w:tcW w:w="415" w:type="dxa"/>
            <w:shd w:val="clear" w:color="auto" w:fill="auto"/>
            <w:vAlign w:val="bottom"/>
          </w:tcPr>
          <w:p w14:paraId="63E03E5C" w14:textId="7E0FC1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CC52EBB" w14:textId="2E1519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61</w:t>
            </w:r>
          </w:p>
        </w:tc>
        <w:tc>
          <w:tcPr>
            <w:tcW w:w="415" w:type="dxa"/>
            <w:shd w:val="clear" w:color="auto" w:fill="auto"/>
            <w:vAlign w:val="bottom"/>
          </w:tcPr>
          <w:p w14:paraId="239E9793" w14:textId="5F38A0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6299B80" w14:textId="7E2412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w:t>
            </w:r>
          </w:p>
        </w:tc>
        <w:tc>
          <w:tcPr>
            <w:tcW w:w="415" w:type="dxa"/>
            <w:shd w:val="clear" w:color="auto" w:fill="auto"/>
            <w:vAlign w:val="bottom"/>
          </w:tcPr>
          <w:p w14:paraId="553F40B6" w14:textId="2A38A9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6A25D55" w14:textId="3ED780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45</w:t>
            </w:r>
          </w:p>
        </w:tc>
        <w:tc>
          <w:tcPr>
            <w:tcW w:w="415" w:type="dxa"/>
            <w:shd w:val="clear" w:color="auto" w:fill="auto"/>
            <w:vAlign w:val="bottom"/>
          </w:tcPr>
          <w:p w14:paraId="4DE37034" w14:textId="2FC3D0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9544B24" w14:textId="608EDA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21D36C29" w14:textId="69E43F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6E930B1" w14:textId="01D722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7AFDE14C" w14:textId="3F482F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8B90922" w14:textId="28ECB3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6DA0462C" w14:textId="15CEF3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8B10AAF" w14:textId="0F7AE8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7AF3A96C" w14:textId="1C4564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0B789DF" w14:textId="3A8DC8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280" w:type="dxa"/>
            <w:shd w:val="clear" w:color="auto" w:fill="auto"/>
            <w:vAlign w:val="bottom"/>
          </w:tcPr>
          <w:p w14:paraId="4C3110BE" w14:textId="53127A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15C360C" w14:textId="4031D6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281" w:type="dxa"/>
            <w:shd w:val="clear" w:color="auto" w:fill="auto"/>
            <w:vAlign w:val="bottom"/>
          </w:tcPr>
          <w:p w14:paraId="199228DA" w14:textId="52446E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735F968" w14:textId="746F70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281" w:type="dxa"/>
            <w:shd w:val="clear" w:color="auto" w:fill="auto"/>
            <w:vAlign w:val="bottom"/>
          </w:tcPr>
          <w:p w14:paraId="0CADC5D4" w14:textId="75CA50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18B0E97" w14:textId="259E05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4EBB6FA7" w14:textId="0840AE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7B72760" w14:textId="15F7AE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186E3451" w14:textId="6ED77F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56D9C1DE" w14:textId="15451C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288</w:t>
            </w:r>
          </w:p>
        </w:tc>
        <w:tc>
          <w:tcPr>
            <w:tcW w:w="504" w:type="dxa"/>
            <w:shd w:val="clear" w:color="auto" w:fill="auto"/>
            <w:vAlign w:val="bottom"/>
          </w:tcPr>
          <w:p w14:paraId="7AEF558F" w14:textId="1E84B8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95E3263" w14:textId="77777777" w:rsidTr="003E7FB9">
        <w:trPr>
          <w:trHeight w:val="240"/>
          <w:jc w:val="center"/>
        </w:trPr>
        <w:tc>
          <w:tcPr>
            <w:tcW w:w="1173" w:type="dxa"/>
            <w:shd w:val="clear" w:color="auto" w:fill="auto"/>
          </w:tcPr>
          <w:p w14:paraId="35907D1F"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Bhalekane</w:t>
            </w:r>
          </w:p>
        </w:tc>
        <w:tc>
          <w:tcPr>
            <w:tcW w:w="1003" w:type="dxa"/>
            <w:shd w:val="clear" w:color="auto" w:fill="auto"/>
            <w:vAlign w:val="bottom"/>
          </w:tcPr>
          <w:p w14:paraId="031CD35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03E4C2F2" w14:textId="7DCE52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7A176793" w14:textId="1119A7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EED62EF" w14:textId="278B59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23F95526" w14:textId="24C770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F44630E" w14:textId="29E01C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6D98D82A" w14:textId="6814E5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BA9B96C" w14:textId="3FD5F1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593B28F1" w14:textId="2B10633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D9E950B" w14:textId="01F10A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37</w:t>
            </w:r>
          </w:p>
        </w:tc>
        <w:tc>
          <w:tcPr>
            <w:tcW w:w="415" w:type="dxa"/>
            <w:shd w:val="clear" w:color="auto" w:fill="auto"/>
            <w:vAlign w:val="bottom"/>
          </w:tcPr>
          <w:p w14:paraId="57C8ABA0" w14:textId="2FFF355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86CF0CA" w14:textId="70D58E4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165E6328" w14:textId="2A88E5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E0EACFB" w14:textId="05F204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540EDC8B" w14:textId="528F52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92FA5A6" w14:textId="115450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58</w:t>
            </w:r>
          </w:p>
        </w:tc>
        <w:tc>
          <w:tcPr>
            <w:tcW w:w="415" w:type="dxa"/>
            <w:shd w:val="clear" w:color="auto" w:fill="auto"/>
            <w:vAlign w:val="bottom"/>
          </w:tcPr>
          <w:p w14:paraId="13F2B364" w14:textId="283F52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0D8ADE3" w14:textId="4CF7DA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280" w:type="dxa"/>
            <w:shd w:val="clear" w:color="auto" w:fill="auto"/>
            <w:vAlign w:val="bottom"/>
          </w:tcPr>
          <w:p w14:paraId="7393BDE5" w14:textId="654EEA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5E8F1A2" w14:textId="332AC7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61</w:t>
            </w:r>
          </w:p>
        </w:tc>
        <w:tc>
          <w:tcPr>
            <w:tcW w:w="281" w:type="dxa"/>
            <w:shd w:val="clear" w:color="auto" w:fill="auto"/>
            <w:vAlign w:val="bottom"/>
          </w:tcPr>
          <w:p w14:paraId="548A75A5" w14:textId="774AE3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ED011B5" w14:textId="34449F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33</w:t>
            </w:r>
          </w:p>
        </w:tc>
        <w:tc>
          <w:tcPr>
            <w:tcW w:w="281" w:type="dxa"/>
            <w:shd w:val="clear" w:color="auto" w:fill="auto"/>
            <w:vAlign w:val="bottom"/>
          </w:tcPr>
          <w:p w14:paraId="6F4433A1" w14:textId="3B66D5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67D9064" w14:textId="3A602C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38</w:t>
            </w:r>
          </w:p>
        </w:tc>
        <w:tc>
          <w:tcPr>
            <w:tcW w:w="415" w:type="dxa"/>
            <w:shd w:val="clear" w:color="auto" w:fill="auto"/>
            <w:vAlign w:val="bottom"/>
          </w:tcPr>
          <w:p w14:paraId="3A190B32" w14:textId="475E33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DCF3FD9" w14:textId="3E18C3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82</w:t>
            </w:r>
          </w:p>
        </w:tc>
        <w:tc>
          <w:tcPr>
            <w:tcW w:w="416" w:type="dxa"/>
            <w:shd w:val="clear" w:color="auto" w:fill="auto"/>
            <w:vAlign w:val="bottom"/>
          </w:tcPr>
          <w:p w14:paraId="42D15AFF" w14:textId="521273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49CC984" w14:textId="72EE77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345</w:t>
            </w:r>
          </w:p>
        </w:tc>
        <w:tc>
          <w:tcPr>
            <w:tcW w:w="504" w:type="dxa"/>
            <w:shd w:val="clear" w:color="auto" w:fill="auto"/>
            <w:vAlign w:val="bottom"/>
          </w:tcPr>
          <w:p w14:paraId="3DEBC7D6" w14:textId="4EACBC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664E03EB" w14:textId="77777777" w:rsidTr="003E7FB9">
        <w:trPr>
          <w:trHeight w:val="240"/>
          <w:jc w:val="center"/>
        </w:trPr>
        <w:tc>
          <w:tcPr>
            <w:tcW w:w="1173" w:type="dxa"/>
            <w:shd w:val="clear" w:color="auto" w:fill="auto"/>
          </w:tcPr>
          <w:p w14:paraId="4DBFCB0B"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51DD3EFC"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2FC62928" w14:textId="711415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025B4AD" w14:textId="686DD8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1914630" w14:textId="412E90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D3E6425" w14:textId="329248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D94CEEF" w14:textId="774EA4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0D38B75" w14:textId="10FA7A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E99B8CF" w14:textId="3355D0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A53A49C" w14:textId="247623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5DEAC1E" w14:textId="46CF48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A7DE4A0" w14:textId="4515A1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AB88CEB" w14:textId="6174D5E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502CF17" w14:textId="28E5CA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7CF7647" w14:textId="0E3615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CF96239" w14:textId="5B5044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63A1C26" w14:textId="4451ED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E567F98" w14:textId="0A3F11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769E759" w14:textId="11921B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14DD285D" w14:textId="17AC311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36221E6" w14:textId="4CAB69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6BB2B2D" w14:textId="7A12E4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5744726" w14:textId="29E481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8DA4290" w14:textId="38BAF8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8386C45" w14:textId="7C6631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79E8ABB" w14:textId="685AD9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83CDE8F" w14:textId="5F23CB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2232D763" w14:textId="0DAA83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137DB6BA" w14:textId="3B57B8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58D7B52A" w14:textId="31B612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23807E55" w14:textId="77777777" w:rsidTr="003E7FB9">
        <w:trPr>
          <w:trHeight w:val="240"/>
          <w:jc w:val="center"/>
        </w:trPr>
        <w:tc>
          <w:tcPr>
            <w:tcW w:w="1173" w:type="dxa"/>
            <w:shd w:val="clear" w:color="auto" w:fill="auto"/>
          </w:tcPr>
          <w:p w14:paraId="59F92B4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Mankayane</w:t>
            </w:r>
          </w:p>
        </w:tc>
        <w:tc>
          <w:tcPr>
            <w:tcW w:w="1003" w:type="dxa"/>
            <w:shd w:val="clear" w:color="auto" w:fill="auto"/>
            <w:vAlign w:val="bottom"/>
          </w:tcPr>
          <w:p w14:paraId="46FE4BF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4B5F2CB" w14:textId="74987E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3300CF7" w14:textId="1E888D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56E5AEA" w14:textId="6277C5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45A28E29" w14:textId="59FCD2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8349BDB" w14:textId="12D51F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654BD5AE" w14:textId="7951DA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9516C19" w14:textId="2DEF28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33ACC689" w14:textId="481CC3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6494C3E" w14:textId="27635F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18</w:t>
            </w:r>
          </w:p>
        </w:tc>
        <w:tc>
          <w:tcPr>
            <w:tcW w:w="415" w:type="dxa"/>
            <w:shd w:val="clear" w:color="auto" w:fill="auto"/>
            <w:vAlign w:val="bottom"/>
          </w:tcPr>
          <w:p w14:paraId="44FE8B2A" w14:textId="4071C2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42D9D47" w14:textId="08EA8D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14F79087" w14:textId="1B223C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8703586" w14:textId="68CD6D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3C25583" w14:textId="2455BA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1573192" w14:textId="5B2490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1915839C" w14:textId="020D6FE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966BBC8" w14:textId="3FE452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0" w:type="dxa"/>
            <w:shd w:val="clear" w:color="auto" w:fill="auto"/>
            <w:vAlign w:val="bottom"/>
          </w:tcPr>
          <w:p w14:paraId="253EC5C5" w14:textId="60B36D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435CF6F" w14:textId="7A4109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4F63D05B" w14:textId="13CA61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33D16CA" w14:textId="191B15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9A01428" w14:textId="647320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D321507" w14:textId="13EB0E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55D86DB" w14:textId="163A7DA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00B6D2E" w14:textId="786C9F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6" w:type="dxa"/>
            <w:shd w:val="clear" w:color="auto" w:fill="auto"/>
            <w:vAlign w:val="bottom"/>
          </w:tcPr>
          <w:p w14:paraId="71684DA8" w14:textId="6777E4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9781EF7" w14:textId="598823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56</w:t>
            </w:r>
          </w:p>
        </w:tc>
        <w:tc>
          <w:tcPr>
            <w:tcW w:w="504" w:type="dxa"/>
            <w:shd w:val="clear" w:color="auto" w:fill="auto"/>
            <w:vAlign w:val="bottom"/>
          </w:tcPr>
          <w:p w14:paraId="2048CA2A" w14:textId="4F87A4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6977281D" w14:textId="77777777" w:rsidTr="003E7FB9">
        <w:trPr>
          <w:trHeight w:val="240"/>
          <w:jc w:val="center"/>
        </w:trPr>
        <w:tc>
          <w:tcPr>
            <w:tcW w:w="1173" w:type="dxa"/>
            <w:shd w:val="clear" w:color="auto" w:fill="auto"/>
          </w:tcPr>
          <w:p w14:paraId="137B4AE3"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BF4AF4B"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4F5BF5D" w14:textId="2CFD8A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2BB3B03" w14:textId="72B210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3D3AF0B" w14:textId="260E50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AEF0160" w14:textId="742908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E14AB8D" w14:textId="43003E9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A05F460" w14:textId="5D3094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17CCA88" w14:textId="142EFFA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B72C46E" w14:textId="45E0B6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CE6A812" w14:textId="1A6889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7CA9AE6" w14:textId="16DA6D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2A533A8" w14:textId="229C52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6BBA686" w14:textId="33D30D9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7F02B24" w14:textId="5C7B1F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3B3A9FE" w14:textId="222ED76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E8D4BAB" w14:textId="7A6798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D9CA328" w14:textId="128C29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D2C0CAD" w14:textId="0802D7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6DEF05D6" w14:textId="5C5A17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5BFDD67" w14:textId="3D102E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C9D793C" w14:textId="5ACA69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040AAD8" w14:textId="429C18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BE6F537" w14:textId="4E5668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65A032B" w14:textId="399C4A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6384756" w14:textId="251A3A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815895C" w14:textId="0FA363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0D433D1B" w14:textId="3AC1E5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678BEE80" w14:textId="2BC662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7E499F74" w14:textId="6093FA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34F74F83" w14:textId="77777777" w:rsidTr="003E7FB9">
        <w:trPr>
          <w:trHeight w:val="240"/>
          <w:jc w:val="center"/>
        </w:trPr>
        <w:tc>
          <w:tcPr>
            <w:tcW w:w="1173" w:type="dxa"/>
            <w:shd w:val="clear" w:color="auto" w:fill="auto"/>
          </w:tcPr>
          <w:p w14:paraId="1B4ACDDC"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Régimen penal</w:t>
            </w:r>
          </w:p>
        </w:tc>
        <w:tc>
          <w:tcPr>
            <w:tcW w:w="1003" w:type="dxa"/>
            <w:shd w:val="clear" w:color="auto" w:fill="auto"/>
            <w:vAlign w:val="bottom"/>
          </w:tcPr>
          <w:p w14:paraId="1FC824E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C3D4DD2" w14:textId="50FC0E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36DF5432" w14:textId="1A1D2D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0ADD303" w14:textId="256172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1784F38F" w14:textId="2447A26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28063C7" w14:textId="3B827F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280B749" w14:textId="1EE27F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F045E3C" w14:textId="3FC794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5A0013B" w14:textId="198DF3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3" w:type="dxa"/>
            <w:shd w:val="clear" w:color="auto" w:fill="auto"/>
            <w:vAlign w:val="bottom"/>
          </w:tcPr>
          <w:p w14:paraId="165C21AF" w14:textId="66694F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784E3C1" w14:textId="4B007E8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70225141" w14:textId="444BD1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F942B43" w14:textId="084084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24CA4E6" w14:textId="03134B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15ED342" w14:textId="79D8FB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DDB84A9" w14:textId="3202E5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97D20A2" w14:textId="66F40C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059CD80" w14:textId="009DD9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702DA1DB" w14:textId="1D987A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1A74027" w14:textId="29743D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854D9BB" w14:textId="23939A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31B24C" w14:textId="406589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3F9205DF" w14:textId="0F3563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FF803F1" w14:textId="09F640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8BC1CC7" w14:textId="37A58E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3A8CB2B" w14:textId="1C7F55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6" w:type="dxa"/>
            <w:shd w:val="clear" w:color="auto" w:fill="auto"/>
            <w:vAlign w:val="bottom"/>
          </w:tcPr>
          <w:p w14:paraId="2D871866" w14:textId="43379F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32BFCA8F" w14:textId="1F120D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32</w:t>
            </w:r>
          </w:p>
        </w:tc>
        <w:tc>
          <w:tcPr>
            <w:tcW w:w="504" w:type="dxa"/>
            <w:shd w:val="clear" w:color="auto" w:fill="auto"/>
            <w:vAlign w:val="bottom"/>
          </w:tcPr>
          <w:p w14:paraId="02CAB10F" w14:textId="715AFB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6B8F75CD" w14:textId="77777777" w:rsidTr="004E7D74">
        <w:trPr>
          <w:trHeight w:val="240"/>
          <w:jc w:val="center"/>
        </w:trPr>
        <w:tc>
          <w:tcPr>
            <w:tcW w:w="1173" w:type="dxa"/>
            <w:tcBorders>
              <w:bottom w:val="single" w:sz="4" w:space="0" w:color="auto"/>
            </w:tcBorders>
            <w:shd w:val="clear" w:color="auto" w:fill="auto"/>
          </w:tcPr>
          <w:p w14:paraId="0EB21DE0"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bottom w:val="single" w:sz="4" w:space="0" w:color="auto"/>
            </w:tcBorders>
            <w:shd w:val="clear" w:color="auto" w:fill="auto"/>
            <w:vAlign w:val="bottom"/>
          </w:tcPr>
          <w:p w14:paraId="6230D737"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tcBorders>
              <w:bottom w:val="single" w:sz="4" w:space="0" w:color="auto"/>
            </w:tcBorders>
            <w:shd w:val="clear" w:color="auto" w:fill="auto"/>
            <w:vAlign w:val="bottom"/>
          </w:tcPr>
          <w:p w14:paraId="06BD45B5" w14:textId="2C1C5A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tcBorders>
              <w:bottom w:val="single" w:sz="4" w:space="0" w:color="auto"/>
            </w:tcBorders>
            <w:shd w:val="clear" w:color="auto" w:fill="auto"/>
            <w:vAlign w:val="bottom"/>
          </w:tcPr>
          <w:p w14:paraId="2627D35F" w14:textId="595240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60E4BA34" w14:textId="42699AC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41C83CCD" w14:textId="2B0A61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39D14B21" w14:textId="6890C9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2D3C15D8" w14:textId="72A37B5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751EC5AC" w14:textId="747967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38925F41" w14:textId="2E98D0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625D1F8C" w14:textId="1E7103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29901D05" w14:textId="2CD1F3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18B61685" w14:textId="1EA20D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1C8AADA8" w14:textId="2644B8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0F34C87F" w14:textId="28C05B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76FC6808" w14:textId="41DA21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4C2FE814" w14:textId="453FF6E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64E713C4" w14:textId="1797CC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0FEE3181" w14:textId="6816DF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tcBorders>
              <w:bottom w:val="single" w:sz="4" w:space="0" w:color="auto"/>
            </w:tcBorders>
            <w:shd w:val="clear" w:color="auto" w:fill="auto"/>
            <w:vAlign w:val="bottom"/>
          </w:tcPr>
          <w:p w14:paraId="3FEDD989" w14:textId="7D444F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22BF350A" w14:textId="1827FCF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tcBorders>
              <w:bottom w:val="single" w:sz="4" w:space="0" w:color="auto"/>
            </w:tcBorders>
            <w:shd w:val="clear" w:color="auto" w:fill="auto"/>
            <w:vAlign w:val="bottom"/>
          </w:tcPr>
          <w:p w14:paraId="1C627310" w14:textId="6A4FA9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07E4E9A8" w14:textId="6B9186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tcBorders>
              <w:bottom w:val="single" w:sz="4" w:space="0" w:color="auto"/>
            </w:tcBorders>
            <w:shd w:val="clear" w:color="auto" w:fill="auto"/>
            <w:vAlign w:val="bottom"/>
          </w:tcPr>
          <w:p w14:paraId="73E49863" w14:textId="43998D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23B6FD4F" w14:textId="03E4BC7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3E20968B" w14:textId="55D4F4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033C19FB" w14:textId="58BC2B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tcBorders>
              <w:bottom w:val="single" w:sz="4" w:space="0" w:color="auto"/>
            </w:tcBorders>
            <w:shd w:val="clear" w:color="auto" w:fill="auto"/>
            <w:vAlign w:val="bottom"/>
          </w:tcPr>
          <w:p w14:paraId="33BD709A" w14:textId="26D9BD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tcBorders>
              <w:bottom w:val="single" w:sz="4" w:space="0" w:color="auto"/>
            </w:tcBorders>
            <w:shd w:val="clear" w:color="auto" w:fill="auto"/>
            <w:vAlign w:val="bottom"/>
          </w:tcPr>
          <w:p w14:paraId="05958331" w14:textId="3F541A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504" w:type="dxa"/>
            <w:tcBorders>
              <w:bottom w:val="single" w:sz="4" w:space="0" w:color="auto"/>
            </w:tcBorders>
            <w:shd w:val="clear" w:color="auto" w:fill="auto"/>
            <w:vAlign w:val="bottom"/>
          </w:tcPr>
          <w:p w14:paraId="53D69E9B" w14:textId="35BB74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E7D74" w14:paraId="53E2823E" w14:textId="77777777" w:rsidTr="004E7D74">
        <w:trPr>
          <w:trHeight w:val="240"/>
          <w:jc w:val="center"/>
        </w:trPr>
        <w:tc>
          <w:tcPr>
            <w:tcW w:w="1173" w:type="dxa"/>
            <w:tcBorders>
              <w:top w:val="single" w:sz="4" w:space="0" w:color="auto"/>
              <w:bottom w:val="single" w:sz="4" w:space="0" w:color="auto"/>
            </w:tcBorders>
            <w:shd w:val="clear" w:color="auto" w:fill="auto"/>
          </w:tcPr>
          <w:p w14:paraId="79A71CF9" w14:textId="77777777" w:rsidR="00BB1A57" w:rsidRPr="004E7D74" w:rsidRDefault="00BB1A57" w:rsidP="004E7D74">
            <w:pPr>
              <w:pStyle w:val="SingleTxtG"/>
              <w:tabs>
                <w:tab w:val="clear" w:pos="1701"/>
                <w:tab w:val="clear" w:pos="2268"/>
                <w:tab w:val="clear" w:pos="2835"/>
              </w:tabs>
              <w:spacing w:before="80" w:after="80" w:line="220" w:lineRule="exact"/>
              <w:ind w:left="283" w:right="0"/>
              <w:jc w:val="left"/>
              <w:rPr>
                <w:b/>
                <w:sz w:val="18"/>
                <w:lang w:val="es-ES_tradnl"/>
              </w:rPr>
            </w:pPr>
            <w:r w:rsidRPr="004E7D74">
              <w:rPr>
                <w:b/>
                <w:iCs/>
                <w:sz w:val="18"/>
                <w:lang w:val="es-ES_tradnl"/>
              </w:rPr>
              <w:t>Total</w:t>
            </w:r>
          </w:p>
        </w:tc>
        <w:tc>
          <w:tcPr>
            <w:tcW w:w="1003" w:type="dxa"/>
            <w:tcBorders>
              <w:top w:val="single" w:sz="4" w:space="0" w:color="auto"/>
              <w:bottom w:val="single" w:sz="4" w:space="0" w:color="auto"/>
            </w:tcBorders>
            <w:shd w:val="clear" w:color="auto" w:fill="auto"/>
            <w:vAlign w:val="bottom"/>
          </w:tcPr>
          <w:p w14:paraId="1B0F850E" w14:textId="77777777" w:rsidR="00BB1A57" w:rsidRPr="004E7D74" w:rsidRDefault="00BB1A57"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Condenados</w:t>
            </w:r>
          </w:p>
        </w:tc>
        <w:tc>
          <w:tcPr>
            <w:tcW w:w="423" w:type="dxa"/>
            <w:tcBorders>
              <w:top w:val="single" w:sz="4" w:space="0" w:color="auto"/>
              <w:bottom w:val="single" w:sz="4" w:space="0" w:color="auto"/>
            </w:tcBorders>
            <w:shd w:val="clear" w:color="auto" w:fill="auto"/>
            <w:vAlign w:val="bottom"/>
          </w:tcPr>
          <w:p w14:paraId="3D7022A8" w14:textId="1805B0B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286</w:t>
            </w:r>
          </w:p>
        </w:tc>
        <w:tc>
          <w:tcPr>
            <w:tcW w:w="415" w:type="dxa"/>
            <w:tcBorders>
              <w:top w:val="single" w:sz="4" w:space="0" w:color="auto"/>
              <w:bottom w:val="single" w:sz="4" w:space="0" w:color="auto"/>
            </w:tcBorders>
            <w:shd w:val="clear" w:color="auto" w:fill="auto"/>
            <w:vAlign w:val="bottom"/>
          </w:tcPr>
          <w:p w14:paraId="11EE6631" w14:textId="3E66A13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25</w:t>
            </w:r>
          </w:p>
        </w:tc>
        <w:tc>
          <w:tcPr>
            <w:tcW w:w="422" w:type="dxa"/>
            <w:tcBorders>
              <w:top w:val="single" w:sz="4" w:space="0" w:color="auto"/>
              <w:bottom w:val="single" w:sz="4" w:space="0" w:color="auto"/>
            </w:tcBorders>
            <w:shd w:val="clear" w:color="auto" w:fill="auto"/>
            <w:vAlign w:val="bottom"/>
          </w:tcPr>
          <w:p w14:paraId="01D33381" w14:textId="72BFEFD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207</w:t>
            </w:r>
          </w:p>
        </w:tc>
        <w:tc>
          <w:tcPr>
            <w:tcW w:w="415" w:type="dxa"/>
            <w:tcBorders>
              <w:top w:val="single" w:sz="4" w:space="0" w:color="auto"/>
              <w:bottom w:val="single" w:sz="4" w:space="0" w:color="auto"/>
            </w:tcBorders>
            <w:shd w:val="clear" w:color="auto" w:fill="auto"/>
            <w:vAlign w:val="bottom"/>
          </w:tcPr>
          <w:p w14:paraId="1E6B9D34" w14:textId="4EBF359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27</w:t>
            </w:r>
          </w:p>
        </w:tc>
        <w:tc>
          <w:tcPr>
            <w:tcW w:w="423" w:type="dxa"/>
            <w:tcBorders>
              <w:top w:val="single" w:sz="4" w:space="0" w:color="auto"/>
              <w:bottom w:val="single" w:sz="4" w:space="0" w:color="auto"/>
            </w:tcBorders>
            <w:shd w:val="clear" w:color="auto" w:fill="auto"/>
            <w:vAlign w:val="bottom"/>
          </w:tcPr>
          <w:p w14:paraId="217A965B" w14:textId="35BB765E"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219</w:t>
            </w:r>
          </w:p>
        </w:tc>
        <w:tc>
          <w:tcPr>
            <w:tcW w:w="415" w:type="dxa"/>
            <w:tcBorders>
              <w:top w:val="single" w:sz="4" w:space="0" w:color="auto"/>
              <w:bottom w:val="single" w:sz="4" w:space="0" w:color="auto"/>
            </w:tcBorders>
            <w:shd w:val="clear" w:color="auto" w:fill="auto"/>
            <w:vAlign w:val="bottom"/>
          </w:tcPr>
          <w:p w14:paraId="76E6EFF4" w14:textId="103F7D1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32</w:t>
            </w:r>
          </w:p>
        </w:tc>
        <w:tc>
          <w:tcPr>
            <w:tcW w:w="422" w:type="dxa"/>
            <w:tcBorders>
              <w:top w:val="single" w:sz="4" w:space="0" w:color="auto"/>
              <w:bottom w:val="single" w:sz="4" w:space="0" w:color="auto"/>
            </w:tcBorders>
            <w:shd w:val="clear" w:color="auto" w:fill="auto"/>
            <w:vAlign w:val="bottom"/>
          </w:tcPr>
          <w:p w14:paraId="14906E1C" w14:textId="14F2B9F3"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133</w:t>
            </w:r>
          </w:p>
        </w:tc>
        <w:tc>
          <w:tcPr>
            <w:tcW w:w="415" w:type="dxa"/>
            <w:tcBorders>
              <w:top w:val="single" w:sz="4" w:space="0" w:color="auto"/>
              <w:bottom w:val="single" w:sz="4" w:space="0" w:color="auto"/>
            </w:tcBorders>
            <w:shd w:val="clear" w:color="auto" w:fill="auto"/>
            <w:vAlign w:val="bottom"/>
          </w:tcPr>
          <w:p w14:paraId="03DCF56D" w14:textId="73F2F6B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40</w:t>
            </w:r>
          </w:p>
        </w:tc>
        <w:tc>
          <w:tcPr>
            <w:tcW w:w="423" w:type="dxa"/>
            <w:tcBorders>
              <w:top w:val="single" w:sz="4" w:space="0" w:color="auto"/>
              <w:bottom w:val="single" w:sz="4" w:space="0" w:color="auto"/>
            </w:tcBorders>
            <w:shd w:val="clear" w:color="auto" w:fill="auto"/>
            <w:vAlign w:val="bottom"/>
          </w:tcPr>
          <w:p w14:paraId="4EC0147D" w14:textId="6565FC3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252</w:t>
            </w:r>
          </w:p>
        </w:tc>
        <w:tc>
          <w:tcPr>
            <w:tcW w:w="415" w:type="dxa"/>
            <w:tcBorders>
              <w:top w:val="single" w:sz="4" w:space="0" w:color="auto"/>
              <w:bottom w:val="single" w:sz="4" w:space="0" w:color="auto"/>
            </w:tcBorders>
            <w:shd w:val="clear" w:color="auto" w:fill="auto"/>
            <w:vAlign w:val="bottom"/>
          </w:tcPr>
          <w:p w14:paraId="39DEDA99" w14:textId="77E1373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w:t>
            </w:r>
          </w:p>
        </w:tc>
        <w:tc>
          <w:tcPr>
            <w:tcW w:w="422" w:type="dxa"/>
            <w:tcBorders>
              <w:top w:val="single" w:sz="4" w:space="0" w:color="auto"/>
              <w:bottom w:val="single" w:sz="4" w:space="0" w:color="auto"/>
            </w:tcBorders>
            <w:shd w:val="clear" w:color="auto" w:fill="auto"/>
            <w:vAlign w:val="bottom"/>
          </w:tcPr>
          <w:p w14:paraId="3574FB98" w14:textId="0B1A879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84</w:t>
            </w:r>
          </w:p>
        </w:tc>
        <w:tc>
          <w:tcPr>
            <w:tcW w:w="415" w:type="dxa"/>
            <w:tcBorders>
              <w:top w:val="single" w:sz="4" w:space="0" w:color="auto"/>
              <w:bottom w:val="single" w:sz="4" w:space="0" w:color="auto"/>
            </w:tcBorders>
            <w:shd w:val="clear" w:color="auto" w:fill="auto"/>
            <w:vAlign w:val="bottom"/>
          </w:tcPr>
          <w:p w14:paraId="63E4D227" w14:textId="59EF579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111</w:t>
            </w:r>
          </w:p>
        </w:tc>
        <w:tc>
          <w:tcPr>
            <w:tcW w:w="423" w:type="dxa"/>
            <w:tcBorders>
              <w:top w:val="single" w:sz="4" w:space="0" w:color="auto"/>
              <w:bottom w:val="single" w:sz="4" w:space="0" w:color="auto"/>
            </w:tcBorders>
            <w:shd w:val="clear" w:color="auto" w:fill="auto"/>
            <w:vAlign w:val="bottom"/>
          </w:tcPr>
          <w:p w14:paraId="5C5F1D80" w14:textId="09328EA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63</w:t>
            </w:r>
          </w:p>
        </w:tc>
        <w:tc>
          <w:tcPr>
            <w:tcW w:w="415" w:type="dxa"/>
            <w:tcBorders>
              <w:top w:val="single" w:sz="4" w:space="0" w:color="auto"/>
              <w:bottom w:val="single" w:sz="4" w:space="0" w:color="auto"/>
            </w:tcBorders>
            <w:shd w:val="clear" w:color="auto" w:fill="auto"/>
            <w:vAlign w:val="bottom"/>
          </w:tcPr>
          <w:p w14:paraId="47FB9097" w14:textId="2099C16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w:t>
            </w:r>
          </w:p>
        </w:tc>
        <w:tc>
          <w:tcPr>
            <w:tcW w:w="422" w:type="dxa"/>
            <w:tcBorders>
              <w:top w:val="single" w:sz="4" w:space="0" w:color="auto"/>
              <w:bottom w:val="single" w:sz="4" w:space="0" w:color="auto"/>
            </w:tcBorders>
            <w:shd w:val="clear" w:color="auto" w:fill="auto"/>
            <w:vAlign w:val="bottom"/>
          </w:tcPr>
          <w:p w14:paraId="18E6C993" w14:textId="63C2038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233</w:t>
            </w:r>
          </w:p>
        </w:tc>
        <w:tc>
          <w:tcPr>
            <w:tcW w:w="415" w:type="dxa"/>
            <w:tcBorders>
              <w:top w:val="single" w:sz="4" w:space="0" w:color="auto"/>
              <w:bottom w:val="single" w:sz="4" w:space="0" w:color="auto"/>
            </w:tcBorders>
            <w:shd w:val="clear" w:color="auto" w:fill="auto"/>
            <w:vAlign w:val="bottom"/>
          </w:tcPr>
          <w:p w14:paraId="68CFC246" w14:textId="4DE4451B"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21</w:t>
            </w:r>
          </w:p>
        </w:tc>
        <w:tc>
          <w:tcPr>
            <w:tcW w:w="423" w:type="dxa"/>
            <w:tcBorders>
              <w:top w:val="single" w:sz="4" w:space="0" w:color="auto"/>
              <w:bottom w:val="single" w:sz="4" w:space="0" w:color="auto"/>
            </w:tcBorders>
            <w:shd w:val="clear" w:color="auto" w:fill="auto"/>
            <w:vAlign w:val="bottom"/>
          </w:tcPr>
          <w:p w14:paraId="055CE847" w14:textId="1C6C503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116</w:t>
            </w:r>
          </w:p>
        </w:tc>
        <w:tc>
          <w:tcPr>
            <w:tcW w:w="280" w:type="dxa"/>
            <w:tcBorders>
              <w:top w:val="single" w:sz="4" w:space="0" w:color="auto"/>
              <w:bottom w:val="single" w:sz="4" w:space="0" w:color="auto"/>
            </w:tcBorders>
            <w:shd w:val="clear" w:color="auto" w:fill="auto"/>
            <w:vAlign w:val="bottom"/>
          </w:tcPr>
          <w:p w14:paraId="58478E09" w14:textId="29441C7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w:t>
            </w:r>
          </w:p>
        </w:tc>
        <w:tc>
          <w:tcPr>
            <w:tcW w:w="422" w:type="dxa"/>
            <w:tcBorders>
              <w:top w:val="single" w:sz="4" w:space="0" w:color="auto"/>
              <w:bottom w:val="single" w:sz="4" w:space="0" w:color="auto"/>
            </w:tcBorders>
            <w:shd w:val="clear" w:color="auto" w:fill="auto"/>
            <w:vAlign w:val="bottom"/>
          </w:tcPr>
          <w:p w14:paraId="4C20C97C" w14:textId="6D08C5D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156</w:t>
            </w:r>
          </w:p>
        </w:tc>
        <w:tc>
          <w:tcPr>
            <w:tcW w:w="281" w:type="dxa"/>
            <w:tcBorders>
              <w:top w:val="single" w:sz="4" w:space="0" w:color="auto"/>
              <w:bottom w:val="single" w:sz="4" w:space="0" w:color="auto"/>
            </w:tcBorders>
            <w:shd w:val="clear" w:color="auto" w:fill="auto"/>
            <w:vAlign w:val="bottom"/>
          </w:tcPr>
          <w:p w14:paraId="20DE6833" w14:textId="6E4A45C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w:t>
            </w:r>
          </w:p>
        </w:tc>
        <w:tc>
          <w:tcPr>
            <w:tcW w:w="422" w:type="dxa"/>
            <w:tcBorders>
              <w:top w:val="single" w:sz="4" w:space="0" w:color="auto"/>
              <w:bottom w:val="single" w:sz="4" w:space="0" w:color="auto"/>
            </w:tcBorders>
            <w:shd w:val="clear" w:color="auto" w:fill="auto"/>
            <w:vAlign w:val="bottom"/>
          </w:tcPr>
          <w:p w14:paraId="0F503151" w14:textId="1E31D4F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129</w:t>
            </w:r>
          </w:p>
        </w:tc>
        <w:tc>
          <w:tcPr>
            <w:tcW w:w="281" w:type="dxa"/>
            <w:tcBorders>
              <w:top w:val="single" w:sz="4" w:space="0" w:color="auto"/>
              <w:bottom w:val="single" w:sz="4" w:space="0" w:color="auto"/>
            </w:tcBorders>
            <w:shd w:val="clear" w:color="auto" w:fill="auto"/>
            <w:vAlign w:val="bottom"/>
          </w:tcPr>
          <w:p w14:paraId="12809A2A" w14:textId="366B3AA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13</w:t>
            </w:r>
          </w:p>
        </w:tc>
        <w:tc>
          <w:tcPr>
            <w:tcW w:w="422" w:type="dxa"/>
            <w:tcBorders>
              <w:top w:val="single" w:sz="4" w:space="0" w:color="auto"/>
              <w:bottom w:val="single" w:sz="4" w:space="0" w:color="auto"/>
            </w:tcBorders>
            <w:shd w:val="clear" w:color="auto" w:fill="auto"/>
            <w:vAlign w:val="bottom"/>
          </w:tcPr>
          <w:p w14:paraId="6AA6F766" w14:textId="37C7E2C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270</w:t>
            </w:r>
          </w:p>
        </w:tc>
        <w:tc>
          <w:tcPr>
            <w:tcW w:w="415" w:type="dxa"/>
            <w:tcBorders>
              <w:top w:val="single" w:sz="4" w:space="0" w:color="auto"/>
              <w:bottom w:val="single" w:sz="4" w:space="0" w:color="auto"/>
            </w:tcBorders>
            <w:shd w:val="clear" w:color="auto" w:fill="auto"/>
            <w:vAlign w:val="bottom"/>
          </w:tcPr>
          <w:p w14:paraId="226E0276" w14:textId="2BB93F0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422" w:type="dxa"/>
            <w:tcBorders>
              <w:top w:val="single" w:sz="4" w:space="0" w:color="auto"/>
              <w:bottom w:val="single" w:sz="4" w:space="0" w:color="auto"/>
            </w:tcBorders>
            <w:shd w:val="clear" w:color="auto" w:fill="auto"/>
            <w:vAlign w:val="bottom"/>
          </w:tcPr>
          <w:p w14:paraId="71612CC0" w14:textId="1F1AF763"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560</w:t>
            </w:r>
          </w:p>
        </w:tc>
        <w:tc>
          <w:tcPr>
            <w:tcW w:w="416" w:type="dxa"/>
            <w:tcBorders>
              <w:top w:val="single" w:sz="4" w:space="0" w:color="auto"/>
              <w:bottom w:val="single" w:sz="4" w:space="0" w:color="auto"/>
            </w:tcBorders>
            <w:shd w:val="clear" w:color="auto" w:fill="auto"/>
            <w:vAlign w:val="bottom"/>
          </w:tcPr>
          <w:p w14:paraId="37FEB152" w14:textId="2AA1D63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612" w:type="dxa"/>
            <w:tcBorders>
              <w:top w:val="single" w:sz="4" w:space="0" w:color="auto"/>
              <w:bottom w:val="single" w:sz="4" w:space="0" w:color="auto"/>
            </w:tcBorders>
            <w:shd w:val="clear" w:color="auto" w:fill="auto"/>
            <w:vAlign w:val="bottom"/>
          </w:tcPr>
          <w:p w14:paraId="40E55C19" w14:textId="2132B16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r w:rsidR="004E7D74">
              <w:rPr>
                <w:b/>
                <w:bCs/>
                <w:sz w:val="18"/>
                <w:lang w:val="es-ES_tradnl"/>
              </w:rPr>
              <w:t xml:space="preserve"> </w:t>
            </w:r>
            <w:r w:rsidRPr="004E7D74">
              <w:rPr>
                <w:b/>
                <w:bCs/>
                <w:sz w:val="18"/>
                <w:lang w:val="es-ES_tradnl"/>
              </w:rPr>
              <w:t>710</w:t>
            </w:r>
          </w:p>
        </w:tc>
        <w:tc>
          <w:tcPr>
            <w:tcW w:w="504" w:type="dxa"/>
            <w:tcBorders>
              <w:top w:val="single" w:sz="4" w:space="0" w:color="auto"/>
              <w:bottom w:val="single" w:sz="4" w:space="0" w:color="auto"/>
            </w:tcBorders>
            <w:shd w:val="clear" w:color="auto" w:fill="auto"/>
            <w:vAlign w:val="bottom"/>
          </w:tcPr>
          <w:p w14:paraId="3A0B0599" w14:textId="4E2EFB8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228</w:t>
            </w:r>
          </w:p>
        </w:tc>
      </w:tr>
      <w:tr w:rsidR="00BB1A57" w:rsidRPr="004E7D74" w14:paraId="332926C4" w14:textId="77777777" w:rsidTr="00096170">
        <w:trPr>
          <w:trHeight w:val="240"/>
          <w:jc w:val="center"/>
        </w:trPr>
        <w:tc>
          <w:tcPr>
            <w:tcW w:w="1173" w:type="dxa"/>
            <w:tcBorders>
              <w:top w:val="single" w:sz="4" w:space="0" w:color="auto"/>
              <w:bottom w:val="single" w:sz="4" w:space="0" w:color="auto"/>
            </w:tcBorders>
            <w:shd w:val="clear" w:color="auto" w:fill="auto"/>
          </w:tcPr>
          <w:p w14:paraId="33AB5F30" w14:textId="77777777" w:rsidR="00BB1A57" w:rsidRPr="004E7D74" w:rsidRDefault="00BB1A57" w:rsidP="004E7D74">
            <w:pPr>
              <w:pStyle w:val="SingleTxtG"/>
              <w:tabs>
                <w:tab w:val="clear" w:pos="1701"/>
                <w:tab w:val="clear" w:pos="2268"/>
                <w:tab w:val="clear" w:pos="2835"/>
              </w:tabs>
              <w:spacing w:before="80" w:after="80" w:line="220" w:lineRule="exact"/>
              <w:ind w:left="283" w:right="0"/>
              <w:jc w:val="left"/>
              <w:rPr>
                <w:b/>
                <w:sz w:val="18"/>
                <w:lang w:val="es-ES_tradnl"/>
              </w:rPr>
            </w:pPr>
          </w:p>
        </w:tc>
        <w:tc>
          <w:tcPr>
            <w:tcW w:w="1003" w:type="dxa"/>
            <w:tcBorders>
              <w:top w:val="single" w:sz="4" w:space="0" w:color="auto"/>
              <w:bottom w:val="single" w:sz="4" w:space="0" w:color="auto"/>
            </w:tcBorders>
            <w:shd w:val="clear" w:color="auto" w:fill="auto"/>
            <w:vAlign w:val="bottom"/>
          </w:tcPr>
          <w:p w14:paraId="506F8609" w14:textId="77777777" w:rsidR="00BB1A57" w:rsidRPr="004E7D74" w:rsidRDefault="00BB1A57"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En prisión preventiva</w:t>
            </w:r>
          </w:p>
        </w:tc>
        <w:tc>
          <w:tcPr>
            <w:tcW w:w="423" w:type="dxa"/>
            <w:tcBorders>
              <w:top w:val="single" w:sz="4" w:space="0" w:color="auto"/>
              <w:bottom w:val="single" w:sz="4" w:space="0" w:color="auto"/>
            </w:tcBorders>
            <w:shd w:val="clear" w:color="auto" w:fill="auto"/>
            <w:vAlign w:val="bottom"/>
          </w:tcPr>
          <w:p w14:paraId="6175D9B0" w14:textId="45F2D34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252</w:t>
            </w:r>
          </w:p>
        </w:tc>
        <w:tc>
          <w:tcPr>
            <w:tcW w:w="415" w:type="dxa"/>
            <w:tcBorders>
              <w:top w:val="single" w:sz="4" w:space="0" w:color="auto"/>
              <w:bottom w:val="single" w:sz="4" w:space="0" w:color="auto"/>
            </w:tcBorders>
            <w:shd w:val="clear" w:color="auto" w:fill="auto"/>
            <w:vAlign w:val="bottom"/>
          </w:tcPr>
          <w:p w14:paraId="012D2DA7" w14:textId="0189B833"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w:t>
            </w:r>
          </w:p>
        </w:tc>
        <w:tc>
          <w:tcPr>
            <w:tcW w:w="422" w:type="dxa"/>
            <w:tcBorders>
              <w:top w:val="single" w:sz="4" w:space="0" w:color="auto"/>
              <w:bottom w:val="single" w:sz="4" w:space="0" w:color="auto"/>
            </w:tcBorders>
            <w:shd w:val="clear" w:color="auto" w:fill="auto"/>
            <w:vAlign w:val="bottom"/>
          </w:tcPr>
          <w:p w14:paraId="3D3D04AF" w14:textId="208027C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163</w:t>
            </w:r>
          </w:p>
        </w:tc>
        <w:tc>
          <w:tcPr>
            <w:tcW w:w="415" w:type="dxa"/>
            <w:tcBorders>
              <w:top w:val="single" w:sz="4" w:space="0" w:color="auto"/>
              <w:bottom w:val="single" w:sz="4" w:space="0" w:color="auto"/>
            </w:tcBorders>
            <w:shd w:val="clear" w:color="auto" w:fill="auto"/>
            <w:vAlign w:val="bottom"/>
          </w:tcPr>
          <w:p w14:paraId="68E97D12" w14:textId="09EFD02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14</w:t>
            </w:r>
          </w:p>
        </w:tc>
        <w:tc>
          <w:tcPr>
            <w:tcW w:w="423" w:type="dxa"/>
            <w:tcBorders>
              <w:top w:val="single" w:sz="4" w:space="0" w:color="auto"/>
              <w:bottom w:val="single" w:sz="4" w:space="0" w:color="auto"/>
            </w:tcBorders>
            <w:shd w:val="clear" w:color="auto" w:fill="auto"/>
            <w:vAlign w:val="bottom"/>
          </w:tcPr>
          <w:p w14:paraId="60701C7D" w14:textId="60832EC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86</w:t>
            </w:r>
          </w:p>
        </w:tc>
        <w:tc>
          <w:tcPr>
            <w:tcW w:w="415" w:type="dxa"/>
            <w:tcBorders>
              <w:top w:val="single" w:sz="4" w:space="0" w:color="auto"/>
              <w:bottom w:val="single" w:sz="4" w:space="0" w:color="auto"/>
            </w:tcBorders>
            <w:shd w:val="clear" w:color="auto" w:fill="auto"/>
            <w:vAlign w:val="bottom"/>
          </w:tcPr>
          <w:p w14:paraId="4801D867" w14:textId="67370C9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422" w:type="dxa"/>
            <w:tcBorders>
              <w:top w:val="single" w:sz="4" w:space="0" w:color="auto"/>
              <w:bottom w:val="single" w:sz="4" w:space="0" w:color="auto"/>
            </w:tcBorders>
            <w:shd w:val="clear" w:color="auto" w:fill="auto"/>
            <w:vAlign w:val="bottom"/>
          </w:tcPr>
          <w:p w14:paraId="09D7BDF7" w14:textId="460E474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84</w:t>
            </w:r>
          </w:p>
        </w:tc>
        <w:tc>
          <w:tcPr>
            <w:tcW w:w="415" w:type="dxa"/>
            <w:tcBorders>
              <w:top w:val="single" w:sz="4" w:space="0" w:color="auto"/>
              <w:bottom w:val="single" w:sz="4" w:space="0" w:color="auto"/>
            </w:tcBorders>
            <w:shd w:val="clear" w:color="auto" w:fill="auto"/>
            <w:vAlign w:val="bottom"/>
          </w:tcPr>
          <w:p w14:paraId="349F5857" w14:textId="60EDDA9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423" w:type="dxa"/>
            <w:tcBorders>
              <w:top w:val="single" w:sz="4" w:space="0" w:color="auto"/>
              <w:bottom w:val="single" w:sz="4" w:space="0" w:color="auto"/>
            </w:tcBorders>
            <w:shd w:val="clear" w:color="auto" w:fill="auto"/>
            <w:vAlign w:val="bottom"/>
          </w:tcPr>
          <w:p w14:paraId="600CD081" w14:textId="73F000E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33</w:t>
            </w:r>
          </w:p>
        </w:tc>
        <w:tc>
          <w:tcPr>
            <w:tcW w:w="415" w:type="dxa"/>
            <w:tcBorders>
              <w:top w:val="single" w:sz="4" w:space="0" w:color="auto"/>
              <w:bottom w:val="single" w:sz="4" w:space="0" w:color="auto"/>
            </w:tcBorders>
            <w:shd w:val="clear" w:color="auto" w:fill="auto"/>
            <w:vAlign w:val="bottom"/>
          </w:tcPr>
          <w:p w14:paraId="66A7C8F7" w14:textId="3B1286C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w:t>
            </w:r>
          </w:p>
        </w:tc>
        <w:tc>
          <w:tcPr>
            <w:tcW w:w="422" w:type="dxa"/>
            <w:tcBorders>
              <w:top w:val="single" w:sz="4" w:space="0" w:color="auto"/>
              <w:bottom w:val="single" w:sz="4" w:space="0" w:color="auto"/>
            </w:tcBorders>
            <w:shd w:val="clear" w:color="auto" w:fill="auto"/>
            <w:vAlign w:val="bottom"/>
          </w:tcPr>
          <w:p w14:paraId="4DD59F58" w14:textId="748EAE3B"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40</w:t>
            </w:r>
          </w:p>
        </w:tc>
        <w:tc>
          <w:tcPr>
            <w:tcW w:w="415" w:type="dxa"/>
            <w:tcBorders>
              <w:top w:val="single" w:sz="4" w:space="0" w:color="auto"/>
              <w:bottom w:val="single" w:sz="4" w:space="0" w:color="auto"/>
            </w:tcBorders>
            <w:shd w:val="clear" w:color="auto" w:fill="auto"/>
            <w:vAlign w:val="bottom"/>
          </w:tcPr>
          <w:p w14:paraId="174ED73A" w14:textId="5AF129C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w:t>
            </w:r>
          </w:p>
        </w:tc>
        <w:tc>
          <w:tcPr>
            <w:tcW w:w="423" w:type="dxa"/>
            <w:tcBorders>
              <w:top w:val="single" w:sz="4" w:space="0" w:color="auto"/>
              <w:bottom w:val="single" w:sz="4" w:space="0" w:color="auto"/>
            </w:tcBorders>
            <w:shd w:val="clear" w:color="auto" w:fill="auto"/>
            <w:vAlign w:val="bottom"/>
          </w:tcPr>
          <w:p w14:paraId="46A380E5" w14:textId="369EBFC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32</w:t>
            </w:r>
          </w:p>
        </w:tc>
        <w:tc>
          <w:tcPr>
            <w:tcW w:w="415" w:type="dxa"/>
            <w:tcBorders>
              <w:top w:val="single" w:sz="4" w:space="0" w:color="auto"/>
              <w:bottom w:val="single" w:sz="4" w:space="0" w:color="auto"/>
            </w:tcBorders>
            <w:shd w:val="clear" w:color="auto" w:fill="auto"/>
            <w:vAlign w:val="bottom"/>
          </w:tcPr>
          <w:p w14:paraId="0994AD35" w14:textId="7294095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27C57FD4" w14:textId="3963F5D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36</w:t>
            </w:r>
          </w:p>
        </w:tc>
        <w:tc>
          <w:tcPr>
            <w:tcW w:w="415" w:type="dxa"/>
            <w:tcBorders>
              <w:top w:val="single" w:sz="4" w:space="0" w:color="auto"/>
              <w:bottom w:val="single" w:sz="4" w:space="0" w:color="auto"/>
            </w:tcBorders>
            <w:shd w:val="clear" w:color="auto" w:fill="auto"/>
            <w:vAlign w:val="bottom"/>
          </w:tcPr>
          <w:p w14:paraId="5EC5BCFC" w14:textId="3DB2631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w:t>
            </w:r>
          </w:p>
        </w:tc>
        <w:tc>
          <w:tcPr>
            <w:tcW w:w="423" w:type="dxa"/>
            <w:tcBorders>
              <w:top w:val="single" w:sz="4" w:space="0" w:color="auto"/>
              <w:bottom w:val="single" w:sz="4" w:space="0" w:color="auto"/>
            </w:tcBorders>
            <w:shd w:val="clear" w:color="auto" w:fill="auto"/>
            <w:vAlign w:val="bottom"/>
          </w:tcPr>
          <w:p w14:paraId="62EFE8A3" w14:textId="3F5C95A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20</w:t>
            </w:r>
          </w:p>
        </w:tc>
        <w:tc>
          <w:tcPr>
            <w:tcW w:w="280" w:type="dxa"/>
            <w:tcBorders>
              <w:top w:val="single" w:sz="4" w:space="0" w:color="auto"/>
              <w:bottom w:val="single" w:sz="4" w:space="0" w:color="auto"/>
            </w:tcBorders>
            <w:shd w:val="clear" w:color="auto" w:fill="auto"/>
            <w:vAlign w:val="bottom"/>
          </w:tcPr>
          <w:p w14:paraId="28BC8DEF" w14:textId="67EF5E7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649DBFB2" w14:textId="16588DB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w:t>
            </w:r>
          </w:p>
        </w:tc>
        <w:tc>
          <w:tcPr>
            <w:tcW w:w="281" w:type="dxa"/>
            <w:tcBorders>
              <w:top w:val="single" w:sz="4" w:space="0" w:color="auto"/>
              <w:bottom w:val="single" w:sz="4" w:space="0" w:color="auto"/>
            </w:tcBorders>
            <w:shd w:val="clear" w:color="auto" w:fill="auto"/>
            <w:vAlign w:val="bottom"/>
          </w:tcPr>
          <w:p w14:paraId="12D00082" w14:textId="1B608F8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2" w:type="dxa"/>
            <w:tcBorders>
              <w:top w:val="single" w:sz="4" w:space="0" w:color="auto"/>
              <w:bottom w:val="single" w:sz="4" w:space="0" w:color="auto"/>
            </w:tcBorders>
            <w:shd w:val="clear" w:color="auto" w:fill="auto"/>
            <w:vAlign w:val="bottom"/>
          </w:tcPr>
          <w:p w14:paraId="50B043D5" w14:textId="2F47962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w:t>
            </w:r>
          </w:p>
        </w:tc>
        <w:tc>
          <w:tcPr>
            <w:tcW w:w="281" w:type="dxa"/>
            <w:tcBorders>
              <w:top w:val="single" w:sz="4" w:space="0" w:color="auto"/>
              <w:bottom w:val="single" w:sz="4" w:space="0" w:color="auto"/>
            </w:tcBorders>
            <w:shd w:val="clear" w:color="auto" w:fill="auto"/>
            <w:vAlign w:val="bottom"/>
          </w:tcPr>
          <w:p w14:paraId="15271C98" w14:textId="3BF749A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2" w:type="dxa"/>
            <w:tcBorders>
              <w:top w:val="single" w:sz="4" w:space="0" w:color="auto"/>
              <w:bottom w:val="single" w:sz="4" w:space="0" w:color="auto"/>
            </w:tcBorders>
            <w:shd w:val="clear" w:color="auto" w:fill="auto"/>
            <w:vAlign w:val="bottom"/>
          </w:tcPr>
          <w:p w14:paraId="1880C15F" w14:textId="29237D2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21</w:t>
            </w:r>
          </w:p>
        </w:tc>
        <w:tc>
          <w:tcPr>
            <w:tcW w:w="415" w:type="dxa"/>
            <w:tcBorders>
              <w:top w:val="single" w:sz="4" w:space="0" w:color="auto"/>
              <w:bottom w:val="single" w:sz="4" w:space="0" w:color="auto"/>
            </w:tcBorders>
            <w:shd w:val="clear" w:color="auto" w:fill="auto"/>
            <w:vAlign w:val="bottom"/>
          </w:tcPr>
          <w:p w14:paraId="1E871E4C" w14:textId="7E637F9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40A219B5" w14:textId="550D3A7E"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w:t>
            </w:r>
          </w:p>
        </w:tc>
        <w:tc>
          <w:tcPr>
            <w:tcW w:w="416" w:type="dxa"/>
            <w:tcBorders>
              <w:top w:val="single" w:sz="4" w:space="0" w:color="auto"/>
              <w:bottom w:val="single" w:sz="4" w:space="0" w:color="auto"/>
            </w:tcBorders>
            <w:shd w:val="clear" w:color="auto" w:fill="auto"/>
            <w:vAlign w:val="bottom"/>
          </w:tcPr>
          <w:p w14:paraId="25C11543" w14:textId="7E765CA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612" w:type="dxa"/>
            <w:tcBorders>
              <w:top w:val="single" w:sz="4" w:space="0" w:color="auto"/>
              <w:bottom w:val="single" w:sz="4" w:space="0" w:color="auto"/>
            </w:tcBorders>
            <w:shd w:val="clear" w:color="auto" w:fill="auto"/>
            <w:vAlign w:val="bottom"/>
          </w:tcPr>
          <w:p w14:paraId="7B598361" w14:textId="4281D8A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852</w:t>
            </w:r>
          </w:p>
        </w:tc>
        <w:tc>
          <w:tcPr>
            <w:tcW w:w="504" w:type="dxa"/>
            <w:tcBorders>
              <w:top w:val="single" w:sz="4" w:space="0" w:color="auto"/>
              <w:bottom w:val="single" w:sz="4" w:space="0" w:color="auto"/>
            </w:tcBorders>
            <w:shd w:val="clear" w:color="auto" w:fill="auto"/>
            <w:vAlign w:val="bottom"/>
          </w:tcPr>
          <w:p w14:paraId="34120A7D" w14:textId="6353EF3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45</w:t>
            </w:r>
          </w:p>
        </w:tc>
      </w:tr>
      <w:tr w:rsidR="00BB1A57" w:rsidRPr="00096170" w14:paraId="5568A56E" w14:textId="77777777" w:rsidTr="004E7D74">
        <w:trPr>
          <w:trHeight w:val="240"/>
          <w:jc w:val="center"/>
        </w:trPr>
        <w:tc>
          <w:tcPr>
            <w:tcW w:w="1173" w:type="dxa"/>
            <w:tcBorders>
              <w:top w:val="single" w:sz="4" w:space="0" w:color="auto"/>
              <w:bottom w:val="single" w:sz="12" w:space="0" w:color="auto"/>
            </w:tcBorders>
            <w:shd w:val="clear" w:color="auto" w:fill="auto"/>
          </w:tcPr>
          <w:p w14:paraId="4CC10060" w14:textId="77777777" w:rsidR="00BB1A57" w:rsidRPr="00096170" w:rsidRDefault="00BB1A57" w:rsidP="00096170">
            <w:pPr>
              <w:pStyle w:val="SingleTxtG"/>
              <w:tabs>
                <w:tab w:val="clear" w:pos="1701"/>
                <w:tab w:val="clear" w:pos="2268"/>
                <w:tab w:val="clear" w:pos="2835"/>
              </w:tabs>
              <w:spacing w:before="80" w:after="80" w:line="220" w:lineRule="exact"/>
              <w:ind w:left="283" w:right="0"/>
              <w:jc w:val="left"/>
              <w:rPr>
                <w:b/>
                <w:sz w:val="18"/>
                <w:lang w:val="es-ES_tradnl"/>
              </w:rPr>
            </w:pPr>
            <w:r w:rsidRPr="00096170">
              <w:rPr>
                <w:b/>
                <w:bCs/>
                <w:sz w:val="18"/>
                <w:lang w:val="es-ES_tradnl"/>
              </w:rPr>
              <w:t>Total general</w:t>
            </w:r>
          </w:p>
        </w:tc>
        <w:tc>
          <w:tcPr>
            <w:tcW w:w="1003" w:type="dxa"/>
            <w:tcBorders>
              <w:top w:val="single" w:sz="4" w:space="0" w:color="auto"/>
              <w:bottom w:val="single" w:sz="12" w:space="0" w:color="auto"/>
            </w:tcBorders>
            <w:shd w:val="clear" w:color="auto" w:fill="auto"/>
            <w:vAlign w:val="bottom"/>
          </w:tcPr>
          <w:p w14:paraId="23382E2E" w14:textId="77777777" w:rsidR="00BB1A57" w:rsidRPr="00096170" w:rsidRDefault="00BB1A57" w:rsidP="00096170">
            <w:pPr>
              <w:pStyle w:val="SingleTxtG"/>
              <w:tabs>
                <w:tab w:val="clear" w:pos="1701"/>
                <w:tab w:val="clear" w:pos="2268"/>
                <w:tab w:val="clear" w:pos="2835"/>
              </w:tabs>
              <w:spacing w:before="80" w:after="80" w:line="220" w:lineRule="exact"/>
              <w:ind w:left="0" w:right="0"/>
              <w:jc w:val="right"/>
              <w:rPr>
                <w:b/>
                <w:sz w:val="18"/>
                <w:lang w:val="es-ES_tradnl"/>
              </w:rPr>
            </w:pPr>
          </w:p>
        </w:tc>
        <w:tc>
          <w:tcPr>
            <w:tcW w:w="423" w:type="dxa"/>
            <w:tcBorders>
              <w:top w:val="single" w:sz="4" w:space="0" w:color="auto"/>
              <w:bottom w:val="single" w:sz="12" w:space="0" w:color="auto"/>
            </w:tcBorders>
            <w:shd w:val="clear" w:color="auto" w:fill="auto"/>
            <w:vAlign w:val="bottom"/>
          </w:tcPr>
          <w:p w14:paraId="3D50633E" w14:textId="3C33B307"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538</w:t>
            </w:r>
          </w:p>
        </w:tc>
        <w:tc>
          <w:tcPr>
            <w:tcW w:w="415" w:type="dxa"/>
            <w:tcBorders>
              <w:top w:val="single" w:sz="4" w:space="0" w:color="auto"/>
              <w:bottom w:val="single" w:sz="12" w:space="0" w:color="auto"/>
            </w:tcBorders>
            <w:shd w:val="clear" w:color="auto" w:fill="auto"/>
            <w:vAlign w:val="bottom"/>
          </w:tcPr>
          <w:p w14:paraId="4FFC14C5" w14:textId="7A1390E7"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31</w:t>
            </w:r>
          </w:p>
        </w:tc>
        <w:tc>
          <w:tcPr>
            <w:tcW w:w="422" w:type="dxa"/>
            <w:tcBorders>
              <w:top w:val="single" w:sz="4" w:space="0" w:color="auto"/>
              <w:bottom w:val="single" w:sz="12" w:space="0" w:color="auto"/>
            </w:tcBorders>
            <w:shd w:val="clear" w:color="auto" w:fill="auto"/>
            <w:vAlign w:val="bottom"/>
          </w:tcPr>
          <w:p w14:paraId="14B59BD7" w14:textId="46449B2E"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370</w:t>
            </w:r>
          </w:p>
        </w:tc>
        <w:tc>
          <w:tcPr>
            <w:tcW w:w="415" w:type="dxa"/>
            <w:tcBorders>
              <w:top w:val="single" w:sz="4" w:space="0" w:color="auto"/>
              <w:bottom w:val="single" w:sz="12" w:space="0" w:color="auto"/>
            </w:tcBorders>
            <w:shd w:val="clear" w:color="auto" w:fill="auto"/>
            <w:vAlign w:val="bottom"/>
          </w:tcPr>
          <w:p w14:paraId="16284B85" w14:textId="5727C7E2"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41</w:t>
            </w:r>
          </w:p>
        </w:tc>
        <w:tc>
          <w:tcPr>
            <w:tcW w:w="423" w:type="dxa"/>
            <w:tcBorders>
              <w:top w:val="single" w:sz="4" w:space="0" w:color="auto"/>
              <w:bottom w:val="single" w:sz="12" w:space="0" w:color="auto"/>
            </w:tcBorders>
            <w:shd w:val="clear" w:color="auto" w:fill="auto"/>
            <w:vAlign w:val="bottom"/>
          </w:tcPr>
          <w:p w14:paraId="22E5DA93" w14:textId="33425DA4"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305</w:t>
            </w:r>
          </w:p>
        </w:tc>
        <w:tc>
          <w:tcPr>
            <w:tcW w:w="415" w:type="dxa"/>
            <w:tcBorders>
              <w:top w:val="single" w:sz="4" w:space="0" w:color="auto"/>
              <w:bottom w:val="single" w:sz="12" w:space="0" w:color="auto"/>
            </w:tcBorders>
            <w:shd w:val="clear" w:color="auto" w:fill="auto"/>
            <w:vAlign w:val="bottom"/>
          </w:tcPr>
          <w:p w14:paraId="66FF0826" w14:textId="256E26A4"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39</w:t>
            </w:r>
          </w:p>
        </w:tc>
        <w:tc>
          <w:tcPr>
            <w:tcW w:w="422" w:type="dxa"/>
            <w:tcBorders>
              <w:top w:val="single" w:sz="4" w:space="0" w:color="auto"/>
              <w:bottom w:val="single" w:sz="12" w:space="0" w:color="auto"/>
            </w:tcBorders>
            <w:shd w:val="clear" w:color="auto" w:fill="auto"/>
            <w:vAlign w:val="bottom"/>
          </w:tcPr>
          <w:p w14:paraId="60E89655" w14:textId="13AFBD97"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217</w:t>
            </w:r>
          </w:p>
        </w:tc>
        <w:tc>
          <w:tcPr>
            <w:tcW w:w="415" w:type="dxa"/>
            <w:tcBorders>
              <w:top w:val="single" w:sz="4" w:space="0" w:color="auto"/>
              <w:bottom w:val="single" w:sz="12" w:space="0" w:color="auto"/>
            </w:tcBorders>
            <w:shd w:val="clear" w:color="auto" w:fill="auto"/>
            <w:vAlign w:val="bottom"/>
          </w:tcPr>
          <w:p w14:paraId="55DC36BC" w14:textId="6F976D42"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47</w:t>
            </w:r>
          </w:p>
        </w:tc>
        <w:tc>
          <w:tcPr>
            <w:tcW w:w="423" w:type="dxa"/>
            <w:tcBorders>
              <w:top w:val="single" w:sz="4" w:space="0" w:color="auto"/>
              <w:bottom w:val="single" w:sz="12" w:space="0" w:color="auto"/>
            </w:tcBorders>
            <w:shd w:val="clear" w:color="auto" w:fill="auto"/>
            <w:vAlign w:val="bottom"/>
          </w:tcPr>
          <w:p w14:paraId="7C2CADCC" w14:textId="13CE0891"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285</w:t>
            </w:r>
          </w:p>
        </w:tc>
        <w:tc>
          <w:tcPr>
            <w:tcW w:w="415" w:type="dxa"/>
            <w:tcBorders>
              <w:top w:val="single" w:sz="4" w:space="0" w:color="auto"/>
              <w:bottom w:val="single" w:sz="12" w:space="0" w:color="auto"/>
            </w:tcBorders>
            <w:shd w:val="clear" w:color="auto" w:fill="auto"/>
            <w:vAlign w:val="bottom"/>
          </w:tcPr>
          <w:p w14:paraId="591473B4" w14:textId="371E5F1A"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19</w:t>
            </w:r>
          </w:p>
        </w:tc>
        <w:tc>
          <w:tcPr>
            <w:tcW w:w="422" w:type="dxa"/>
            <w:tcBorders>
              <w:top w:val="single" w:sz="4" w:space="0" w:color="auto"/>
              <w:bottom w:val="single" w:sz="12" w:space="0" w:color="auto"/>
            </w:tcBorders>
            <w:shd w:val="clear" w:color="auto" w:fill="auto"/>
            <w:vAlign w:val="bottom"/>
          </w:tcPr>
          <w:p w14:paraId="00A79F54" w14:textId="0160123D"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124</w:t>
            </w:r>
          </w:p>
        </w:tc>
        <w:tc>
          <w:tcPr>
            <w:tcW w:w="415" w:type="dxa"/>
            <w:tcBorders>
              <w:top w:val="single" w:sz="4" w:space="0" w:color="auto"/>
              <w:bottom w:val="single" w:sz="12" w:space="0" w:color="auto"/>
            </w:tcBorders>
            <w:shd w:val="clear" w:color="auto" w:fill="auto"/>
            <w:vAlign w:val="bottom"/>
          </w:tcPr>
          <w:p w14:paraId="39981250" w14:textId="1E15AEA4"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14</w:t>
            </w:r>
          </w:p>
        </w:tc>
        <w:tc>
          <w:tcPr>
            <w:tcW w:w="423" w:type="dxa"/>
            <w:tcBorders>
              <w:top w:val="single" w:sz="4" w:space="0" w:color="auto"/>
              <w:bottom w:val="single" w:sz="12" w:space="0" w:color="auto"/>
            </w:tcBorders>
            <w:shd w:val="clear" w:color="auto" w:fill="auto"/>
            <w:vAlign w:val="bottom"/>
          </w:tcPr>
          <w:p w14:paraId="1A0354C4" w14:textId="7795DA98"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95</w:t>
            </w:r>
          </w:p>
        </w:tc>
        <w:tc>
          <w:tcPr>
            <w:tcW w:w="415" w:type="dxa"/>
            <w:tcBorders>
              <w:top w:val="single" w:sz="4" w:space="0" w:color="auto"/>
              <w:bottom w:val="single" w:sz="12" w:space="0" w:color="auto"/>
            </w:tcBorders>
            <w:shd w:val="clear" w:color="auto" w:fill="auto"/>
            <w:vAlign w:val="bottom"/>
          </w:tcPr>
          <w:p w14:paraId="0CD7B002" w14:textId="706C1692"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9</w:t>
            </w:r>
          </w:p>
        </w:tc>
        <w:tc>
          <w:tcPr>
            <w:tcW w:w="422" w:type="dxa"/>
            <w:tcBorders>
              <w:top w:val="single" w:sz="4" w:space="0" w:color="auto"/>
              <w:bottom w:val="single" w:sz="12" w:space="0" w:color="auto"/>
            </w:tcBorders>
            <w:shd w:val="clear" w:color="auto" w:fill="auto"/>
            <w:vAlign w:val="bottom"/>
          </w:tcPr>
          <w:p w14:paraId="4987F72C" w14:textId="1AE4F1A8"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269</w:t>
            </w:r>
          </w:p>
        </w:tc>
        <w:tc>
          <w:tcPr>
            <w:tcW w:w="415" w:type="dxa"/>
            <w:tcBorders>
              <w:top w:val="single" w:sz="4" w:space="0" w:color="auto"/>
              <w:bottom w:val="single" w:sz="12" w:space="0" w:color="auto"/>
            </w:tcBorders>
            <w:shd w:val="clear" w:color="auto" w:fill="auto"/>
            <w:vAlign w:val="bottom"/>
          </w:tcPr>
          <w:p w14:paraId="0022208A" w14:textId="0A9FDC97"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24</w:t>
            </w:r>
          </w:p>
        </w:tc>
        <w:tc>
          <w:tcPr>
            <w:tcW w:w="423" w:type="dxa"/>
            <w:tcBorders>
              <w:top w:val="single" w:sz="4" w:space="0" w:color="auto"/>
              <w:bottom w:val="single" w:sz="12" w:space="0" w:color="auto"/>
            </w:tcBorders>
            <w:shd w:val="clear" w:color="auto" w:fill="auto"/>
            <w:vAlign w:val="bottom"/>
          </w:tcPr>
          <w:p w14:paraId="38470189" w14:textId="37CC7DBD"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136</w:t>
            </w:r>
          </w:p>
        </w:tc>
        <w:tc>
          <w:tcPr>
            <w:tcW w:w="280" w:type="dxa"/>
            <w:tcBorders>
              <w:top w:val="single" w:sz="4" w:space="0" w:color="auto"/>
              <w:bottom w:val="single" w:sz="12" w:space="0" w:color="auto"/>
            </w:tcBorders>
            <w:shd w:val="clear" w:color="auto" w:fill="auto"/>
            <w:vAlign w:val="bottom"/>
          </w:tcPr>
          <w:p w14:paraId="1712AF7A" w14:textId="20969F9F"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5</w:t>
            </w:r>
          </w:p>
        </w:tc>
        <w:tc>
          <w:tcPr>
            <w:tcW w:w="422" w:type="dxa"/>
            <w:tcBorders>
              <w:top w:val="single" w:sz="4" w:space="0" w:color="auto"/>
              <w:bottom w:val="single" w:sz="12" w:space="0" w:color="auto"/>
            </w:tcBorders>
            <w:shd w:val="clear" w:color="auto" w:fill="auto"/>
            <w:vAlign w:val="bottom"/>
          </w:tcPr>
          <w:p w14:paraId="42E2A0DB" w14:textId="520FE988"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168</w:t>
            </w:r>
          </w:p>
        </w:tc>
        <w:tc>
          <w:tcPr>
            <w:tcW w:w="281" w:type="dxa"/>
            <w:tcBorders>
              <w:top w:val="single" w:sz="4" w:space="0" w:color="auto"/>
              <w:bottom w:val="single" w:sz="12" w:space="0" w:color="auto"/>
            </w:tcBorders>
            <w:shd w:val="clear" w:color="auto" w:fill="auto"/>
            <w:vAlign w:val="bottom"/>
          </w:tcPr>
          <w:p w14:paraId="0B41BA9E" w14:textId="6C7B7F61"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17</w:t>
            </w:r>
          </w:p>
        </w:tc>
        <w:tc>
          <w:tcPr>
            <w:tcW w:w="422" w:type="dxa"/>
            <w:tcBorders>
              <w:top w:val="single" w:sz="4" w:space="0" w:color="auto"/>
              <w:bottom w:val="single" w:sz="12" w:space="0" w:color="auto"/>
            </w:tcBorders>
            <w:shd w:val="clear" w:color="auto" w:fill="auto"/>
            <w:vAlign w:val="bottom"/>
          </w:tcPr>
          <w:p w14:paraId="73A0F6B1" w14:textId="23DB0C0F"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141</w:t>
            </w:r>
          </w:p>
        </w:tc>
        <w:tc>
          <w:tcPr>
            <w:tcW w:w="281" w:type="dxa"/>
            <w:tcBorders>
              <w:top w:val="single" w:sz="4" w:space="0" w:color="auto"/>
              <w:bottom w:val="single" w:sz="12" w:space="0" w:color="auto"/>
            </w:tcBorders>
            <w:shd w:val="clear" w:color="auto" w:fill="auto"/>
            <w:vAlign w:val="bottom"/>
          </w:tcPr>
          <w:p w14:paraId="0124E675" w14:textId="256A6F5F"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15</w:t>
            </w:r>
          </w:p>
        </w:tc>
        <w:tc>
          <w:tcPr>
            <w:tcW w:w="422" w:type="dxa"/>
            <w:tcBorders>
              <w:top w:val="single" w:sz="4" w:space="0" w:color="auto"/>
              <w:bottom w:val="single" w:sz="12" w:space="0" w:color="auto"/>
            </w:tcBorders>
            <w:shd w:val="clear" w:color="auto" w:fill="auto"/>
            <w:vAlign w:val="bottom"/>
          </w:tcPr>
          <w:p w14:paraId="7FA9B73E" w14:textId="3B7D989D"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291</w:t>
            </w:r>
          </w:p>
        </w:tc>
        <w:tc>
          <w:tcPr>
            <w:tcW w:w="415" w:type="dxa"/>
            <w:tcBorders>
              <w:top w:val="single" w:sz="4" w:space="0" w:color="auto"/>
              <w:bottom w:val="single" w:sz="12" w:space="0" w:color="auto"/>
            </w:tcBorders>
            <w:shd w:val="clear" w:color="auto" w:fill="auto"/>
            <w:vAlign w:val="bottom"/>
          </w:tcPr>
          <w:p w14:paraId="2CE7D431" w14:textId="34121FB4"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7</w:t>
            </w:r>
          </w:p>
        </w:tc>
        <w:tc>
          <w:tcPr>
            <w:tcW w:w="422" w:type="dxa"/>
            <w:tcBorders>
              <w:top w:val="single" w:sz="4" w:space="0" w:color="auto"/>
              <w:bottom w:val="single" w:sz="12" w:space="0" w:color="auto"/>
            </w:tcBorders>
            <w:shd w:val="clear" w:color="auto" w:fill="auto"/>
            <w:vAlign w:val="bottom"/>
          </w:tcPr>
          <w:p w14:paraId="54C414D2" w14:textId="4527F0AD"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565</w:t>
            </w:r>
          </w:p>
        </w:tc>
        <w:tc>
          <w:tcPr>
            <w:tcW w:w="416" w:type="dxa"/>
            <w:tcBorders>
              <w:top w:val="single" w:sz="4" w:space="0" w:color="auto"/>
              <w:bottom w:val="single" w:sz="12" w:space="0" w:color="auto"/>
            </w:tcBorders>
            <w:shd w:val="clear" w:color="auto" w:fill="auto"/>
            <w:vAlign w:val="bottom"/>
          </w:tcPr>
          <w:p w14:paraId="015F9EE6" w14:textId="11D093C0"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7</w:t>
            </w:r>
          </w:p>
        </w:tc>
        <w:tc>
          <w:tcPr>
            <w:tcW w:w="612" w:type="dxa"/>
            <w:tcBorders>
              <w:top w:val="single" w:sz="4" w:space="0" w:color="auto"/>
              <w:bottom w:val="single" w:sz="12" w:space="0" w:color="auto"/>
            </w:tcBorders>
            <w:shd w:val="clear" w:color="auto" w:fill="auto"/>
            <w:vAlign w:val="bottom"/>
          </w:tcPr>
          <w:p w14:paraId="4C5F9287" w14:textId="2E1893ED"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w:t>
            </w:r>
            <w:r w:rsidR="004E7D74" w:rsidRPr="00096170">
              <w:rPr>
                <w:b/>
                <w:bCs/>
                <w:sz w:val="18"/>
                <w:lang w:val="es-ES_tradnl"/>
              </w:rPr>
              <w:t xml:space="preserve"> </w:t>
            </w:r>
            <w:r w:rsidRPr="00096170">
              <w:rPr>
                <w:b/>
                <w:bCs/>
                <w:sz w:val="18"/>
                <w:lang w:val="es-ES_tradnl"/>
              </w:rPr>
              <w:t>562</w:t>
            </w:r>
          </w:p>
        </w:tc>
        <w:tc>
          <w:tcPr>
            <w:tcW w:w="504" w:type="dxa"/>
            <w:tcBorders>
              <w:top w:val="single" w:sz="4" w:space="0" w:color="auto"/>
              <w:bottom w:val="single" w:sz="12" w:space="0" w:color="auto"/>
            </w:tcBorders>
            <w:shd w:val="clear" w:color="auto" w:fill="auto"/>
            <w:vAlign w:val="bottom"/>
          </w:tcPr>
          <w:p w14:paraId="09852EFF" w14:textId="0CE938F1"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273</w:t>
            </w:r>
          </w:p>
        </w:tc>
      </w:tr>
    </w:tbl>
    <w:p w14:paraId="083DEDF0" w14:textId="487CD119" w:rsidR="00050B33" w:rsidRPr="00765167" w:rsidRDefault="00050B33" w:rsidP="00765167">
      <w:pPr>
        <w:pStyle w:val="SingleTxtG"/>
        <w:spacing w:before="120" w:after="240"/>
        <w:ind w:left="238" w:firstLine="170"/>
        <w:jc w:val="left"/>
        <w:rPr>
          <w:sz w:val="18"/>
          <w:szCs w:val="18"/>
          <w:lang w:val="es-ES_tradnl"/>
        </w:rPr>
      </w:pPr>
      <w:r w:rsidRPr="00765167">
        <w:rPr>
          <w:sz w:val="18"/>
          <w:szCs w:val="18"/>
          <w:lang w:val="es-ES_tradnl"/>
        </w:rPr>
        <w:t>*</w:t>
      </w:r>
      <w:r w:rsidR="00765167">
        <w:rPr>
          <w:sz w:val="18"/>
          <w:szCs w:val="18"/>
          <w:lang w:val="es-ES_tradnl"/>
        </w:rPr>
        <w:t xml:space="preserve">  </w:t>
      </w:r>
      <w:r w:rsidRPr="00765167">
        <w:rPr>
          <w:sz w:val="18"/>
          <w:szCs w:val="18"/>
          <w:lang w:val="es-ES_tradnl"/>
        </w:rPr>
        <w:t>En prisión preventiva: detenidos en espera de juicio.</w:t>
      </w: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173"/>
        <w:gridCol w:w="1003"/>
        <w:gridCol w:w="423"/>
        <w:gridCol w:w="415"/>
        <w:gridCol w:w="422"/>
        <w:gridCol w:w="415"/>
        <w:gridCol w:w="423"/>
        <w:gridCol w:w="415"/>
        <w:gridCol w:w="422"/>
        <w:gridCol w:w="415"/>
        <w:gridCol w:w="423"/>
        <w:gridCol w:w="415"/>
        <w:gridCol w:w="422"/>
        <w:gridCol w:w="415"/>
        <w:gridCol w:w="423"/>
        <w:gridCol w:w="415"/>
        <w:gridCol w:w="422"/>
        <w:gridCol w:w="415"/>
        <w:gridCol w:w="423"/>
        <w:gridCol w:w="280"/>
        <w:gridCol w:w="422"/>
        <w:gridCol w:w="281"/>
        <w:gridCol w:w="422"/>
        <w:gridCol w:w="281"/>
        <w:gridCol w:w="422"/>
        <w:gridCol w:w="415"/>
        <w:gridCol w:w="422"/>
        <w:gridCol w:w="416"/>
        <w:gridCol w:w="612"/>
        <w:gridCol w:w="504"/>
      </w:tblGrid>
      <w:tr w:rsidR="00BB1A57" w:rsidRPr="004B7D28" w14:paraId="463AE129" w14:textId="77777777" w:rsidTr="003E7FB9">
        <w:trPr>
          <w:trHeight w:val="240"/>
          <w:tblHeader/>
          <w:jc w:val="center"/>
        </w:trPr>
        <w:tc>
          <w:tcPr>
            <w:tcW w:w="1173" w:type="dxa"/>
            <w:tcBorders>
              <w:top w:val="single" w:sz="4" w:space="0" w:color="auto"/>
            </w:tcBorders>
            <w:shd w:val="clear" w:color="auto" w:fill="auto"/>
            <w:vAlign w:val="bottom"/>
          </w:tcPr>
          <w:p w14:paraId="47DF29B8" w14:textId="77777777" w:rsidR="00BB1A57" w:rsidRPr="004B7D28" w:rsidRDefault="00BB1A57" w:rsidP="003E7FB9">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single" w:sz="4" w:space="0" w:color="auto"/>
              <w:bottom w:val="nil"/>
              <w:right w:val="nil"/>
            </w:tcBorders>
            <w:shd w:val="clear" w:color="auto" w:fill="auto"/>
            <w:vAlign w:val="bottom"/>
          </w:tcPr>
          <w:p w14:paraId="5750435F" w14:textId="77777777" w:rsidR="00BB1A57" w:rsidRPr="004B7D28" w:rsidRDefault="00BB1A57" w:rsidP="003E7FB9">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11600" w:type="dxa"/>
            <w:gridSpan w:val="28"/>
            <w:tcBorders>
              <w:top w:val="single" w:sz="4" w:space="0" w:color="auto"/>
              <w:left w:val="nil"/>
              <w:bottom w:val="single" w:sz="4" w:space="0" w:color="auto"/>
            </w:tcBorders>
            <w:shd w:val="clear" w:color="auto" w:fill="auto"/>
            <w:vAlign w:val="bottom"/>
          </w:tcPr>
          <w:p w14:paraId="3D3570F3" w14:textId="6E6F4937" w:rsidR="00BB1A57" w:rsidRPr="004B7D28" w:rsidRDefault="00BB1A57" w:rsidP="003E7FB9">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Duración en meses de la privación de libertad de las personas condenadas y detenidas en prisión preventiva por instituciones penitenciarias, a 20</w:t>
            </w:r>
            <w:r w:rsidR="004E7D74">
              <w:rPr>
                <w:i/>
                <w:iCs/>
                <w:sz w:val="16"/>
                <w:lang w:val="es-ES_tradnl"/>
              </w:rPr>
              <w:t>21</w:t>
            </w:r>
          </w:p>
        </w:tc>
      </w:tr>
      <w:tr w:rsidR="00B4606E" w:rsidRPr="004B7D28" w14:paraId="1D9F96F7" w14:textId="77777777" w:rsidTr="003E7FB9">
        <w:trPr>
          <w:trHeight w:val="240"/>
          <w:tblHeader/>
          <w:jc w:val="center"/>
        </w:trPr>
        <w:tc>
          <w:tcPr>
            <w:tcW w:w="1173" w:type="dxa"/>
            <w:tcBorders>
              <w:top w:val="nil"/>
            </w:tcBorders>
            <w:shd w:val="clear" w:color="auto" w:fill="auto"/>
            <w:vAlign w:val="bottom"/>
          </w:tcPr>
          <w:p w14:paraId="5BDCB54A" w14:textId="77777777" w:rsidR="00B4606E" w:rsidRPr="004B7D28" w:rsidRDefault="00B4606E" w:rsidP="00B4606E">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nil"/>
            </w:tcBorders>
            <w:shd w:val="clear" w:color="auto" w:fill="auto"/>
            <w:vAlign w:val="bottom"/>
          </w:tcPr>
          <w:p w14:paraId="3D23B817" w14:textId="77777777" w:rsidR="00B4606E" w:rsidRPr="004B7D28" w:rsidRDefault="00B4606E" w:rsidP="00B4606E">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838" w:type="dxa"/>
            <w:gridSpan w:val="2"/>
            <w:tcBorders>
              <w:top w:val="single" w:sz="4" w:space="0" w:color="auto"/>
              <w:bottom w:val="single" w:sz="4" w:space="0" w:color="auto"/>
              <w:right w:val="single" w:sz="24" w:space="0" w:color="FFFFFF" w:themeColor="background1"/>
            </w:tcBorders>
            <w:shd w:val="clear" w:color="auto" w:fill="auto"/>
            <w:vAlign w:val="bottom"/>
          </w:tcPr>
          <w:p w14:paraId="1E5A2CE3" w14:textId="6F109938"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 a 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478D4D7" w14:textId="3918947D"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6 a 10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A89DD73" w14:textId="0A69077F"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11 a 15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601581A" w14:textId="1AB2CAD9"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16 a 20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9D9051" w14:textId="5ED0FDEB"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21 a 25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3B68071" w14:textId="1FFBE3C1"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26 a 30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B6A4332" w14:textId="19BC5390"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31 a 35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6A0AE54" w14:textId="37DFD1F8"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36 a 40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4CAC34" w14:textId="743D4DD6"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41 a</w:t>
            </w:r>
            <w:r>
              <w:rPr>
                <w:i/>
                <w:iCs/>
                <w:sz w:val="16"/>
                <w:lang w:val="es-ES_tradnl"/>
              </w:rPr>
              <w:t> </w:t>
            </w:r>
            <w:r w:rsidRPr="004B7D28">
              <w:rPr>
                <w:i/>
                <w:iCs/>
                <w:sz w:val="16"/>
                <w:lang w:val="es-ES_tradnl"/>
              </w:rPr>
              <w:t>45</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176F8A5" w14:textId="24C2EFA5"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46 a</w:t>
            </w:r>
            <w:r>
              <w:rPr>
                <w:i/>
                <w:iCs/>
                <w:sz w:val="16"/>
                <w:lang w:val="es-ES_tradnl"/>
              </w:rPr>
              <w:t> </w:t>
            </w:r>
            <w:r w:rsidRPr="004B7D28">
              <w:rPr>
                <w:i/>
                <w:iCs/>
                <w:sz w:val="16"/>
                <w:lang w:val="es-ES_tradnl"/>
              </w:rPr>
              <w:t>50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C2D9CCB" w14:textId="215538A9"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51 a</w:t>
            </w:r>
            <w:r>
              <w:rPr>
                <w:i/>
                <w:iCs/>
                <w:sz w:val="16"/>
                <w:lang w:val="es-ES_tradnl"/>
              </w:rPr>
              <w:t> </w:t>
            </w:r>
            <w:r w:rsidRPr="004B7D28">
              <w:rPr>
                <w:i/>
                <w:iCs/>
                <w:sz w:val="16"/>
                <w:lang w:val="es-ES_tradnl"/>
              </w:rPr>
              <w:t>55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CE50332" w14:textId="7FFD2AD0"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56 a 60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8B85AEC" w14:textId="41F8A5A0"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De m</w:t>
            </w:r>
            <w:r w:rsidRPr="004B7D28">
              <w:rPr>
                <w:i/>
                <w:iCs/>
                <w:sz w:val="16"/>
                <w:lang w:val="es-ES_tradnl"/>
              </w:rPr>
              <w:t>ás de</w:t>
            </w:r>
            <w:r>
              <w:rPr>
                <w:i/>
                <w:iCs/>
                <w:sz w:val="16"/>
                <w:lang w:val="es-ES_tradnl"/>
              </w:rPr>
              <w:t> </w:t>
            </w:r>
            <w:r w:rsidRPr="004B7D28">
              <w:rPr>
                <w:i/>
                <w:iCs/>
                <w:sz w:val="16"/>
                <w:lang w:val="es-ES_tradnl"/>
              </w:rPr>
              <w:t>60</w:t>
            </w:r>
          </w:p>
        </w:tc>
        <w:tc>
          <w:tcPr>
            <w:tcW w:w="1116" w:type="dxa"/>
            <w:gridSpan w:val="2"/>
            <w:tcBorders>
              <w:top w:val="single" w:sz="4" w:space="0" w:color="auto"/>
              <w:left w:val="single" w:sz="24" w:space="0" w:color="FFFFFF" w:themeColor="background1"/>
              <w:bottom w:val="single" w:sz="4" w:space="0" w:color="auto"/>
            </w:tcBorders>
            <w:shd w:val="clear" w:color="auto" w:fill="auto"/>
            <w:vAlign w:val="bottom"/>
          </w:tcPr>
          <w:p w14:paraId="0384EDB3" w14:textId="77777777"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Total de reclusos</w:t>
            </w:r>
          </w:p>
        </w:tc>
      </w:tr>
      <w:tr w:rsidR="00BB1A57" w:rsidRPr="004B7D28" w14:paraId="3A5C3106" w14:textId="77777777" w:rsidTr="003E7FB9">
        <w:trPr>
          <w:trHeight w:val="240"/>
          <w:tblHeader/>
          <w:jc w:val="center"/>
        </w:trPr>
        <w:tc>
          <w:tcPr>
            <w:tcW w:w="1173" w:type="dxa"/>
            <w:tcBorders>
              <w:top w:val="nil"/>
              <w:bottom w:val="single" w:sz="12" w:space="0" w:color="auto"/>
            </w:tcBorders>
            <w:shd w:val="clear" w:color="auto" w:fill="auto"/>
          </w:tcPr>
          <w:p w14:paraId="0E6F3848" w14:textId="77777777" w:rsidR="00BB1A57" w:rsidRPr="004B7D28" w:rsidRDefault="00BB1A57" w:rsidP="003E7FB9">
            <w:pPr>
              <w:pStyle w:val="SingleTxtG"/>
              <w:tabs>
                <w:tab w:val="clear" w:pos="1701"/>
                <w:tab w:val="clear" w:pos="2268"/>
                <w:tab w:val="clear" w:pos="2835"/>
              </w:tabs>
              <w:spacing w:before="40" w:after="40" w:line="220" w:lineRule="exact"/>
              <w:ind w:left="0" w:right="0"/>
              <w:jc w:val="left"/>
              <w:rPr>
                <w:sz w:val="18"/>
                <w:lang w:val="es-ES_tradnl"/>
              </w:rPr>
            </w:pPr>
            <w:r w:rsidRPr="004B7D28">
              <w:rPr>
                <w:i/>
                <w:iCs/>
                <w:sz w:val="16"/>
                <w:lang w:val="es-ES_tradnl"/>
              </w:rPr>
              <w:t>Institución penitenciaria</w:t>
            </w:r>
          </w:p>
        </w:tc>
        <w:tc>
          <w:tcPr>
            <w:tcW w:w="1003" w:type="dxa"/>
            <w:tcBorders>
              <w:top w:val="nil"/>
              <w:bottom w:val="single" w:sz="12" w:space="0" w:color="auto"/>
            </w:tcBorders>
            <w:shd w:val="clear" w:color="auto" w:fill="auto"/>
            <w:vAlign w:val="bottom"/>
          </w:tcPr>
          <w:p w14:paraId="5BCEDE9F" w14:textId="77777777" w:rsidR="00BB1A57" w:rsidRPr="004B7D28" w:rsidRDefault="00BB1A57" w:rsidP="003E7FB9">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423" w:type="dxa"/>
            <w:tcBorders>
              <w:top w:val="single" w:sz="4" w:space="0" w:color="auto"/>
              <w:bottom w:val="single" w:sz="12" w:space="0" w:color="auto"/>
            </w:tcBorders>
            <w:shd w:val="clear" w:color="auto" w:fill="auto"/>
            <w:vAlign w:val="bottom"/>
          </w:tcPr>
          <w:p w14:paraId="2A3F6A0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5DD285F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7069901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CC9DA3D"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06C610D5"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7780777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16742A5C"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189D754"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2016651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63015D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4DC1D3B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FE330EA"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69D849B0"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98FC61F"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0BB05D4B"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7F7CB69"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4843215C"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0" w:type="dxa"/>
            <w:tcBorders>
              <w:top w:val="single" w:sz="4" w:space="0" w:color="auto"/>
              <w:bottom w:val="single" w:sz="12" w:space="0" w:color="auto"/>
              <w:right w:val="single" w:sz="24" w:space="0" w:color="FFFFFF" w:themeColor="background1"/>
            </w:tcBorders>
            <w:shd w:val="clear" w:color="auto" w:fill="auto"/>
            <w:vAlign w:val="bottom"/>
          </w:tcPr>
          <w:p w14:paraId="52639253"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50F15411"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5532E8D1"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1D1A6F32"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1A289FC4"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2385EA70"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637F820F"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2DAD5C35"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6" w:type="dxa"/>
            <w:tcBorders>
              <w:top w:val="single" w:sz="4" w:space="0" w:color="auto"/>
              <w:bottom w:val="single" w:sz="12" w:space="0" w:color="auto"/>
              <w:right w:val="single" w:sz="24" w:space="0" w:color="FFFFFF" w:themeColor="background1"/>
            </w:tcBorders>
            <w:shd w:val="clear" w:color="auto" w:fill="auto"/>
            <w:vAlign w:val="bottom"/>
          </w:tcPr>
          <w:p w14:paraId="6EB7202A"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612" w:type="dxa"/>
            <w:tcBorders>
              <w:top w:val="single" w:sz="4" w:space="0" w:color="auto"/>
              <w:left w:val="single" w:sz="24" w:space="0" w:color="FFFFFF" w:themeColor="background1"/>
              <w:bottom w:val="single" w:sz="12" w:space="0" w:color="auto"/>
            </w:tcBorders>
            <w:shd w:val="clear" w:color="auto" w:fill="auto"/>
            <w:vAlign w:val="bottom"/>
          </w:tcPr>
          <w:p w14:paraId="0259CCF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504" w:type="dxa"/>
            <w:tcBorders>
              <w:top w:val="single" w:sz="4" w:space="0" w:color="auto"/>
              <w:bottom w:val="single" w:sz="12" w:space="0" w:color="auto"/>
            </w:tcBorders>
            <w:shd w:val="clear" w:color="auto" w:fill="auto"/>
            <w:vAlign w:val="bottom"/>
          </w:tcPr>
          <w:p w14:paraId="4A18F42D"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r>
      <w:tr w:rsidR="00BB1A57" w:rsidRPr="004B7D28" w14:paraId="5169F17F" w14:textId="77777777" w:rsidTr="003E7FB9">
        <w:trPr>
          <w:trHeight w:val="240"/>
          <w:jc w:val="center"/>
        </w:trPr>
        <w:tc>
          <w:tcPr>
            <w:tcW w:w="1173" w:type="dxa"/>
            <w:tcBorders>
              <w:top w:val="single" w:sz="12" w:space="0" w:color="auto"/>
            </w:tcBorders>
            <w:shd w:val="clear" w:color="auto" w:fill="auto"/>
          </w:tcPr>
          <w:p w14:paraId="7DD19961"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Matsapha</w:t>
            </w:r>
          </w:p>
        </w:tc>
        <w:tc>
          <w:tcPr>
            <w:tcW w:w="1003" w:type="dxa"/>
            <w:tcBorders>
              <w:top w:val="single" w:sz="12" w:space="0" w:color="auto"/>
            </w:tcBorders>
            <w:shd w:val="clear" w:color="auto" w:fill="auto"/>
            <w:vAlign w:val="bottom"/>
          </w:tcPr>
          <w:p w14:paraId="6CF6152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tcBorders>
              <w:top w:val="single" w:sz="12" w:space="0" w:color="auto"/>
            </w:tcBorders>
            <w:shd w:val="clear" w:color="auto" w:fill="auto"/>
            <w:vAlign w:val="bottom"/>
          </w:tcPr>
          <w:p w14:paraId="379636D6" w14:textId="3FB820D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tcBorders>
              <w:top w:val="single" w:sz="12" w:space="0" w:color="auto"/>
            </w:tcBorders>
            <w:shd w:val="clear" w:color="auto" w:fill="auto"/>
            <w:vAlign w:val="bottom"/>
          </w:tcPr>
          <w:p w14:paraId="18C2761A" w14:textId="277A96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77398C6C" w14:textId="7F55B5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tcBorders>
              <w:top w:val="single" w:sz="12" w:space="0" w:color="auto"/>
            </w:tcBorders>
            <w:shd w:val="clear" w:color="auto" w:fill="auto"/>
            <w:vAlign w:val="bottom"/>
          </w:tcPr>
          <w:p w14:paraId="75CD0849" w14:textId="2A2247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55C3DEDD" w14:textId="2BD552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tcBorders>
              <w:top w:val="single" w:sz="12" w:space="0" w:color="auto"/>
            </w:tcBorders>
            <w:shd w:val="clear" w:color="auto" w:fill="auto"/>
            <w:vAlign w:val="bottom"/>
          </w:tcPr>
          <w:p w14:paraId="5649B859" w14:textId="4B1428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65321608" w14:textId="7473458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tcBorders>
              <w:top w:val="single" w:sz="12" w:space="0" w:color="auto"/>
            </w:tcBorders>
            <w:shd w:val="clear" w:color="auto" w:fill="auto"/>
            <w:vAlign w:val="bottom"/>
          </w:tcPr>
          <w:p w14:paraId="4D8419BB" w14:textId="725E0B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5FDBF931" w14:textId="070FE9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tcBorders>
              <w:top w:val="single" w:sz="12" w:space="0" w:color="auto"/>
            </w:tcBorders>
            <w:shd w:val="clear" w:color="auto" w:fill="auto"/>
            <w:vAlign w:val="bottom"/>
          </w:tcPr>
          <w:p w14:paraId="14F3B9F9" w14:textId="6C7F2F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653251E2" w14:textId="4A22E9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tcBorders>
              <w:top w:val="single" w:sz="12" w:space="0" w:color="auto"/>
            </w:tcBorders>
            <w:shd w:val="clear" w:color="auto" w:fill="auto"/>
            <w:vAlign w:val="bottom"/>
          </w:tcPr>
          <w:p w14:paraId="567C2F6E" w14:textId="4524EE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7534711D" w14:textId="539CD8C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tcBorders>
              <w:top w:val="single" w:sz="12" w:space="0" w:color="auto"/>
            </w:tcBorders>
            <w:shd w:val="clear" w:color="auto" w:fill="auto"/>
            <w:vAlign w:val="bottom"/>
          </w:tcPr>
          <w:p w14:paraId="77E463C9" w14:textId="40C76A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0FD518C6" w14:textId="37211F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15" w:type="dxa"/>
            <w:tcBorders>
              <w:top w:val="single" w:sz="12" w:space="0" w:color="auto"/>
            </w:tcBorders>
            <w:shd w:val="clear" w:color="auto" w:fill="auto"/>
            <w:vAlign w:val="bottom"/>
          </w:tcPr>
          <w:p w14:paraId="7D24160E" w14:textId="5853BE4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top w:val="single" w:sz="12" w:space="0" w:color="auto"/>
            </w:tcBorders>
            <w:shd w:val="clear" w:color="auto" w:fill="auto"/>
            <w:vAlign w:val="bottom"/>
          </w:tcPr>
          <w:p w14:paraId="6C6F04C7" w14:textId="55A4F2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tcBorders>
              <w:top w:val="single" w:sz="12" w:space="0" w:color="auto"/>
            </w:tcBorders>
            <w:shd w:val="clear" w:color="auto" w:fill="auto"/>
            <w:vAlign w:val="bottom"/>
          </w:tcPr>
          <w:p w14:paraId="7A17437F" w14:textId="087B12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69854D0E" w14:textId="2EA554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tcBorders>
              <w:top w:val="single" w:sz="12" w:space="0" w:color="auto"/>
            </w:tcBorders>
            <w:shd w:val="clear" w:color="auto" w:fill="auto"/>
            <w:vAlign w:val="bottom"/>
          </w:tcPr>
          <w:p w14:paraId="39E9FDE9" w14:textId="74A8BF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60BE95BB" w14:textId="281A7A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281" w:type="dxa"/>
            <w:tcBorders>
              <w:top w:val="single" w:sz="12" w:space="0" w:color="auto"/>
            </w:tcBorders>
            <w:shd w:val="clear" w:color="auto" w:fill="auto"/>
            <w:vAlign w:val="bottom"/>
          </w:tcPr>
          <w:p w14:paraId="0A8308B8" w14:textId="49060A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5FF22FE4" w14:textId="578CFA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39</w:t>
            </w:r>
          </w:p>
        </w:tc>
        <w:tc>
          <w:tcPr>
            <w:tcW w:w="415" w:type="dxa"/>
            <w:tcBorders>
              <w:top w:val="single" w:sz="12" w:space="0" w:color="auto"/>
            </w:tcBorders>
            <w:shd w:val="clear" w:color="auto" w:fill="auto"/>
            <w:vAlign w:val="bottom"/>
          </w:tcPr>
          <w:p w14:paraId="69242EBE" w14:textId="439996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top w:val="single" w:sz="12" w:space="0" w:color="auto"/>
            </w:tcBorders>
            <w:shd w:val="clear" w:color="auto" w:fill="auto"/>
            <w:vAlign w:val="bottom"/>
          </w:tcPr>
          <w:p w14:paraId="2C2224F6" w14:textId="34E02A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764</w:t>
            </w:r>
          </w:p>
        </w:tc>
        <w:tc>
          <w:tcPr>
            <w:tcW w:w="416" w:type="dxa"/>
            <w:tcBorders>
              <w:top w:val="single" w:sz="12" w:space="0" w:color="auto"/>
            </w:tcBorders>
            <w:shd w:val="clear" w:color="auto" w:fill="auto"/>
            <w:vAlign w:val="bottom"/>
          </w:tcPr>
          <w:p w14:paraId="34F0C776" w14:textId="199842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tcBorders>
              <w:top w:val="single" w:sz="12" w:space="0" w:color="auto"/>
            </w:tcBorders>
            <w:shd w:val="clear" w:color="auto" w:fill="auto"/>
            <w:vAlign w:val="bottom"/>
          </w:tcPr>
          <w:p w14:paraId="1420C865" w14:textId="59551AF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870</w:t>
            </w:r>
          </w:p>
        </w:tc>
        <w:tc>
          <w:tcPr>
            <w:tcW w:w="504" w:type="dxa"/>
            <w:tcBorders>
              <w:top w:val="single" w:sz="12" w:space="0" w:color="auto"/>
            </w:tcBorders>
            <w:shd w:val="clear" w:color="auto" w:fill="auto"/>
            <w:vAlign w:val="bottom"/>
          </w:tcPr>
          <w:p w14:paraId="48B48BF4" w14:textId="382717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80BF479" w14:textId="77777777" w:rsidTr="003E7FB9">
        <w:trPr>
          <w:trHeight w:val="240"/>
          <w:jc w:val="center"/>
        </w:trPr>
        <w:tc>
          <w:tcPr>
            <w:tcW w:w="1173" w:type="dxa"/>
            <w:shd w:val="clear" w:color="auto" w:fill="auto"/>
          </w:tcPr>
          <w:p w14:paraId="6862778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48FEFC0"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0ED68B3" w14:textId="63EB61B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6ED66D99" w14:textId="1DDE0A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33766DE" w14:textId="6AA545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F7215DB" w14:textId="792F04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6BD7024" w14:textId="624C857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C83D90A" w14:textId="01FA95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92A24CE" w14:textId="21E2A4C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0D2DA50" w14:textId="7069E2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40E02FB" w14:textId="0CFE50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89541CE" w14:textId="1A3F293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10A67F4" w14:textId="7DC1B1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742FFF7" w14:textId="459C24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062782E" w14:textId="68DA35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CA94131" w14:textId="2118D9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436F5C2" w14:textId="1FD802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B7EB7D1" w14:textId="431590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75EAA6F" w14:textId="2E26F2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65BD5889" w14:textId="52CBE5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BFA7569" w14:textId="05ABEB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276F75D" w14:textId="7A4F23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8FC89CB" w14:textId="564D9A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B3F16E0" w14:textId="2CA0EA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E5D58F3" w14:textId="7988F1F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E2A70B7" w14:textId="3480E2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D3301DC" w14:textId="148142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48DB258B" w14:textId="0414A2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1A3C306C" w14:textId="002740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504" w:type="dxa"/>
            <w:shd w:val="clear" w:color="auto" w:fill="auto"/>
            <w:vAlign w:val="bottom"/>
          </w:tcPr>
          <w:p w14:paraId="121A5A6E" w14:textId="6E6E9A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77818427" w14:textId="77777777" w:rsidTr="003E7FB9">
        <w:trPr>
          <w:trHeight w:val="240"/>
          <w:jc w:val="center"/>
        </w:trPr>
        <w:tc>
          <w:tcPr>
            <w:tcW w:w="1173" w:type="dxa"/>
            <w:shd w:val="clear" w:color="auto" w:fill="auto"/>
          </w:tcPr>
          <w:p w14:paraId="1DAE7683"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Mbabane</w:t>
            </w:r>
          </w:p>
        </w:tc>
        <w:tc>
          <w:tcPr>
            <w:tcW w:w="1003" w:type="dxa"/>
            <w:shd w:val="clear" w:color="auto" w:fill="auto"/>
            <w:vAlign w:val="bottom"/>
          </w:tcPr>
          <w:p w14:paraId="49054E0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6B8FB64A" w14:textId="1400FB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03511ADD" w14:textId="234320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9804C00" w14:textId="012549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29F0934A" w14:textId="7FF825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D4F4EF5" w14:textId="61088F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15" w:type="dxa"/>
            <w:shd w:val="clear" w:color="auto" w:fill="auto"/>
            <w:vAlign w:val="bottom"/>
          </w:tcPr>
          <w:p w14:paraId="3694D503" w14:textId="189E75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6BC9CED" w14:textId="16C2479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0CDCD27E" w14:textId="57A6ECC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E83ED90" w14:textId="1D07FB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763D7338" w14:textId="752748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E7A173E" w14:textId="46BAF2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1CDA6E95" w14:textId="1BE56B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2D1016E" w14:textId="3B0064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27308E63" w14:textId="412328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CD33301" w14:textId="1B7803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1D5858F9" w14:textId="21FE4B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15A175B" w14:textId="20EE1A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280" w:type="dxa"/>
            <w:shd w:val="clear" w:color="auto" w:fill="auto"/>
            <w:vAlign w:val="bottom"/>
          </w:tcPr>
          <w:p w14:paraId="583EE229" w14:textId="0F9267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F773281" w14:textId="7CDA99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1AD9897C" w14:textId="4FD610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67C0F06" w14:textId="2EAEF4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281" w:type="dxa"/>
            <w:shd w:val="clear" w:color="auto" w:fill="auto"/>
            <w:vAlign w:val="bottom"/>
          </w:tcPr>
          <w:p w14:paraId="00591CC5" w14:textId="7801C0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5B15EE5" w14:textId="5F3718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30927346" w14:textId="43502F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D5D24DC" w14:textId="411208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6" w:type="dxa"/>
            <w:shd w:val="clear" w:color="auto" w:fill="auto"/>
            <w:vAlign w:val="bottom"/>
          </w:tcPr>
          <w:p w14:paraId="795C035B" w14:textId="69A0C3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59F9A894" w14:textId="69E11A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109</w:t>
            </w:r>
          </w:p>
        </w:tc>
        <w:tc>
          <w:tcPr>
            <w:tcW w:w="504" w:type="dxa"/>
            <w:shd w:val="clear" w:color="auto" w:fill="auto"/>
            <w:vAlign w:val="bottom"/>
          </w:tcPr>
          <w:p w14:paraId="59C50C9B" w14:textId="64F263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1DCB813" w14:textId="77777777" w:rsidTr="003E7FB9">
        <w:trPr>
          <w:trHeight w:val="240"/>
          <w:jc w:val="center"/>
        </w:trPr>
        <w:tc>
          <w:tcPr>
            <w:tcW w:w="1173" w:type="dxa"/>
            <w:shd w:val="clear" w:color="auto" w:fill="auto"/>
          </w:tcPr>
          <w:p w14:paraId="3EB7B0F2"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80C199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33EA259" w14:textId="00AF35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35</w:t>
            </w:r>
          </w:p>
        </w:tc>
        <w:tc>
          <w:tcPr>
            <w:tcW w:w="415" w:type="dxa"/>
            <w:shd w:val="clear" w:color="auto" w:fill="auto"/>
            <w:vAlign w:val="bottom"/>
          </w:tcPr>
          <w:p w14:paraId="44E73122" w14:textId="7C67BD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22" w:type="dxa"/>
            <w:shd w:val="clear" w:color="auto" w:fill="auto"/>
            <w:vAlign w:val="bottom"/>
          </w:tcPr>
          <w:p w14:paraId="7454C87B" w14:textId="60C21E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739BFC6F" w14:textId="3C3715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23" w:type="dxa"/>
            <w:shd w:val="clear" w:color="auto" w:fill="auto"/>
            <w:vAlign w:val="bottom"/>
          </w:tcPr>
          <w:p w14:paraId="423021F0" w14:textId="60E488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4B92D884" w14:textId="744E40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5B89221C" w14:textId="2BE03B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36EE6410" w14:textId="5114D4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3" w:type="dxa"/>
            <w:shd w:val="clear" w:color="auto" w:fill="auto"/>
            <w:vAlign w:val="bottom"/>
          </w:tcPr>
          <w:p w14:paraId="7281961F" w14:textId="421517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70691B12" w14:textId="3A64B3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B406C77" w14:textId="0E58B2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418DCC80" w14:textId="3CCE91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7EB17F9" w14:textId="5A4583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1103A49F" w14:textId="57FA98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3CF104C" w14:textId="6E5D50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49B117B7" w14:textId="1D66DD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9E794BC" w14:textId="279DD1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0" w:type="dxa"/>
            <w:shd w:val="clear" w:color="auto" w:fill="auto"/>
            <w:vAlign w:val="bottom"/>
          </w:tcPr>
          <w:p w14:paraId="3441AE30" w14:textId="1362325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6C442A0" w14:textId="2544CEE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281" w:type="dxa"/>
            <w:shd w:val="clear" w:color="auto" w:fill="auto"/>
            <w:vAlign w:val="bottom"/>
          </w:tcPr>
          <w:p w14:paraId="423CD023" w14:textId="3117E70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209AAA7" w14:textId="1FBA2F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37E49DA3" w14:textId="27EB11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8804F4E" w14:textId="73FAA2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4D6F3C0D" w14:textId="37BD596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F5F9AF6" w14:textId="35FEF6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6" w:type="dxa"/>
            <w:shd w:val="clear" w:color="auto" w:fill="auto"/>
            <w:vAlign w:val="bottom"/>
          </w:tcPr>
          <w:p w14:paraId="51C899D8" w14:textId="6BABEDB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17C2E271" w14:textId="1EFA44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119</w:t>
            </w:r>
          </w:p>
        </w:tc>
        <w:tc>
          <w:tcPr>
            <w:tcW w:w="504" w:type="dxa"/>
            <w:shd w:val="clear" w:color="auto" w:fill="auto"/>
            <w:vAlign w:val="bottom"/>
          </w:tcPr>
          <w:p w14:paraId="2A75BCE7" w14:textId="14BEC0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r>
      <w:tr w:rsidR="00BB1A57" w:rsidRPr="004B7D28" w14:paraId="7C6CA40A" w14:textId="77777777" w:rsidTr="003E7FB9">
        <w:trPr>
          <w:trHeight w:val="240"/>
          <w:jc w:val="center"/>
        </w:trPr>
        <w:tc>
          <w:tcPr>
            <w:tcW w:w="1173" w:type="dxa"/>
            <w:shd w:val="clear" w:color="auto" w:fill="auto"/>
          </w:tcPr>
          <w:p w14:paraId="0B8E4F5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Nhlangano</w:t>
            </w:r>
          </w:p>
        </w:tc>
        <w:tc>
          <w:tcPr>
            <w:tcW w:w="1003" w:type="dxa"/>
            <w:shd w:val="clear" w:color="auto" w:fill="auto"/>
            <w:vAlign w:val="bottom"/>
          </w:tcPr>
          <w:p w14:paraId="6D85F340"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46D1D5C0" w14:textId="2C8067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7B020CE0" w14:textId="02F1F4B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22" w:type="dxa"/>
            <w:shd w:val="clear" w:color="auto" w:fill="auto"/>
            <w:vAlign w:val="bottom"/>
          </w:tcPr>
          <w:p w14:paraId="18B4DD52" w14:textId="7DFF3E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6D9B54A6" w14:textId="321B703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B0B578B" w14:textId="61B3883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7D2A576B" w14:textId="79F1C2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C68A1AD" w14:textId="53FF8D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350F42CA" w14:textId="124F6B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5820A2A" w14:textId="102110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22</w:t>
            </w:r>
          </w:p>
        </w:tc>
        <w:tc>
          <w:tcPr>
            <w:tcW w:w="415" w:type="dxa"/>
            <w:shd w:val="clear" w:color="auto" w:fill="auto"/>
            <w:vAlign w:val="bottom"/>
          </w:tcPr>
          <w:p w14:paraId="08CCAB61" w14:textId="3F1969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ED74B9B" w14:textId="53E024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147C48F6" w14:textId="2AF874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F07BC10" w14:textId="7781BC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6C6A294" w14:textId="2945F1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D57EFD7" w14:textId="20F6A3F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6198F068" w14:textId="06EE8B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34BB5CD" w14:textId="64CE1F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w:t>
            </w:r>
          </w:p>
        </w:tc>
        <w:tc>
          <w:tcPr>
            <w:tcW w:w="280" w:type="dxa"/>
            <w:shd w:val="clear" w:color="auto" w:fill="auto"/>
            <w:vAlign w:val="bottom"/>
          </w:tcPr>
          <w:p w14:paraId="4A8A4227" w14:textId="21ADC6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518B35A" w14:textId="6E3D9B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FA54DBA" w14:textId="6C2B2E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3A39DBA" w14:textId="76BD9F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46E6DB83" w14:textId="6D5122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17FFC7F" w14:textId="55E503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24</w:t>
            </w:r>
          </w:p>
        </w:tc>
        <w:tc>
          <w:tcPr>
            <w:tcW w:w="415" w:type="dxa"/>
            <w:shd w:val="clear" w:color="auto" w:fill="auto"/>
            <w:vAlign w:val="bottom"/>
          </w:tcPr>
          <w:p w14:paraId="460647B0" w14:textId="3C2EF7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9F90393" w14:textId="75B5AB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6" w:type="dxa"/>
            <w:shd w:val="clear" w:color="auto" w:fill="auto"/>
            <w:vAlign w:val="bottom"/>
          </w:tcPr>
          <w:p w14:paraId="610B1A08" w14:textId="4A435D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1F29A06" w14:textId="5BC229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137</w:t>
            </w:r>
          </w:p>
        </w:tc>
        <w:tc>
          <w:tcPr>
            <w:tcW w:w="504" w:type="dxa"/>
            <w:shd w:val="clear" w:color="auto" w:fill="auto"/>
            <w:vAlign w:val="bottom"/>
          </w:tcPr>
          <w:p w14:paraId="530B87FC" w14:textId="7E4E28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4569C5F1" w14:textId="77777777" w:rsidTr="003E7FB9">
        <w:trPr>
          <w:trHeight w:val="240"/>
          <w:jc w:val="center"/>
        </w:trPr>
        <w:tc>
          <w:tcPr>
            <w:tcW w:w="1173" w:type="dxa"/>
            <w:shd w:val="clear" w:color="auto" w:fill="auto"/>
          </w:tcPr>
          <w:p w14:paraId="6EDE0E23"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57D15451"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149C8E28" w14:textId="5FC5B8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82</w:t>
            </w:r>
          </w:p>
        </w:tc>
        <w:tc>
          <w:tcPr>
            <w:tcW w:w="415" w:type="dxa"/>
            <w:shd w:val="clear" w:color="auto" w:fill="auto"/>
            <w:vAlign w:val="bottom"/>
          </w:tcPr>
          <w:p w14:paraId="55064921" w14:textId="5584E6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6D306475" w14:textId="019B97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748AC4CD" w14:textId="3DFB48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AACE6AF" w14:textId="473AB6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261A84F1" w14:textId="64178C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26AE252" w14:textId="0955E2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9795CA6" w14:textId="5686A4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FE4259E" w14:textId="202B965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6E840C04" w14:textId="456231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CDEBC3" w14:textId="6637B8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8DA90DA" w14:textId="169E73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3F3BC15" w14:textId="1ED6B8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8835702" w14:textId="2056594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1ADB85B" w14:textId="527287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0861942" w14:textId="0C90B3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383B42C" w14:textId="388473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5EA3D97D" w14:textId="48C7F0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EDB717B" w14:textId="01569A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539D4E67" w14:textId="0B0AF9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D5B3A3" w14:textId="17243D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5595579" w14:textId="604F56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F30D3F4" w14:textId="6B7102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F401F0B" w14:textId="3C79E0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9F3B5F3" w14:textId="6AD0B0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597F3A9" w14:textId="3F0B99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216B5FB5" w14:textId="466ED4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106</w:t>
            </w:r>
          </w:p>
        </w:tc>
        <w:tc>
          <w:tcPr>
            <w:tcW w:w="504" w:type="dxa"/>
            <w:shd w:val="clear" w:color="auto" w:fill="auto"/>
            <w:vAlign w:val="bottom"/>
          </w:tcPr>
          <w:p w14:paraId="2F4356E8" w14:textId="45240E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r>
      <w:tr w:rsidR="00BB1A57" w:rsidRPr="004B7D28" w14:paraId="0832D7E1" w14:textId="77777777" w:rsidTr="003E7FB9">
        <w:trPr>
          <w:trHeight w:val="240"/>
          <w:jc w:val="center"/>
        </w:trPr>
        <w:tc>
          <w:tcPr>
            <w:tcW w:w="1173" w:type="dxa"/>
            <w:shd w:val="clear" w:color="auto" w:fill="auto"/>
          </w:tcPr>
          <w:p w14:paraId="05DB893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Malkerns</w:t>
            </w:r>
          </w:p>
        </w:tc>
        <w:tc>
          <w:tcPr>
            <w:tcW w:w="1003" w:type="dxa"/>
            <w:shd w:val="clear" w:color="auto" w:fill="auto"/>
            <w:vAlign w:val="bottom"/>
          </w:tcPr>
          <w:p w14:paraId="522BD494"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7687042F" w14:textId="65EB934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4B877C9" w14:textId="063BA2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D82579" w14:textId="21F24B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622696D" w14:textId="507B44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1334599" w14:textId="7BFA60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701F7F8" w14:textId="511F66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192A275" w14:textId="37B526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16F59A4" w14:textId="034BDD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7CEBB39" w14:textId="6D56069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60F160F5" w14:textId="2B294E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7217C62" w14:textId="222D69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AAD8C39" w14:textId="5B1AE7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EE951A0" w14:textId="59B391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7ED6F0B" w14:textId="28A9E51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AC9E604" w14:textId="06F634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3E8A0C4F" w14:textId="0DE5FA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106F8E8" w14:textId="5B8FAE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280" w:type="dxa"/>
            <w:shd w:val="clear" w:color="auto" w:fill="auto"/>
            <w:vAlign w:val="bottom"/>
          </w:tcPr>
          <w:p w14:paraId="1387BDB1" w14:textId="43126A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984E7DF" w14:textId="11C65D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281" w:type="dxa"/>
            <w:shd w:val="clear" w:color="auto" w:fill="auto"/>
            <w:vAlign w:val="bottom"/>
          </w:tcPr>
          <w:p w14:paraId="5AC0352B" w14:textId="2185910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AC4A6B0" w14:textId="736455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53B6F47" w14:textId="562587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28B941" w14:textId="5E583D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50</w:t>
            </w:r>
          </w:p>
        </w:tc>
        <w:tc>
          <w:tcPr>
            <w:tcW w:w="415" w:type="dxa"/>
            <w:shd w:val="clear" w:color="auto" w:fill="auto"/>
            <w:vAlign w:val="bottom"/>
          </w:tcPr>
          <w:p w14:paraId="3957D0E0" w14:textId="7214F56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8F4E82E" w14:textId="7F6B81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55</w:t>
            </w:r>
          </w:p>
        </w:tc>
        <w:tc>
          <w:tcPr>
            <w:tcW w:w="416" w:type="dxa"/>
            <w:shd w:val="clear" w:color="auto" w:fill="auto"/>
            <w:vAlign w:val="bottom"/>
          </w:tcPr>
          <w:p w14:paraId="667C1F80" w14:textId="3A664A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42D155D4" w14:textId="2399BF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142</w:t>
            </w:r>
          </w:p>
        </w:tc>
        <w:tc>
          <w:tcPr>
            <w:tcW w:w="504" w:type="dxa"/>
            <w:shd w:val="clear" w:color="auto" w:fill="auto"/>
            <w:vAlign w:val="bottom"/>
          </w:tcPr>
          <w:p w14:paraId="73D6882B" w14:textId="666398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597F079D" w14:textId="77777777" w:rsidTr="003E7FB9">
        <w:trPr>
          <w:trHeight w:val="240"/>
          <w:jc w:val="center"/>
        </w:trPr>
        <w:tc>
          <w:tcPr>
            <w:tcW w:w="1173" w:type="dxa"/>
            <w:shd w:val="clear" w:color="auto" w:fill="auto"/>
          </w:tcPr>
          <w:p w14:paraId="219088C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40DB7941"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EC79957" w14:textId="5CE94B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A527992" w14:textId="280722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90E9D26" w14:textId="1A0C42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60AF7CBD" w14:textId="2E0A55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75158DE" w14:textId="3E69B3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6CB204E" w14:textId="46995F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9A31A25" w14:textId="5B74E8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512EADB2" w14:textId="74A4D7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6CA5E9C" w14:textId="187660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C9C2B17" w14:textId="7040E6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E2DCF79" w14:textId="3E807B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E7D1EB0" w14:textId="3A5B48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10F1597" w14:textId="6611AF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ABBF88F" w14:textId="789796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83B29FD" w14:textId="43AA81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0C6B6E9" w14:textId="08A826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263E6FB" w14:textId="790180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6DA0F8F5" w14:textId="534F4D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37BBDAC" w14:textId="6918FE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D285443" w14:textId="175C729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F3573F2" w14:textId="0AAB71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0ADCA14" w14:textId="7FB4355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62E3FD4" w14:textId="4EEEA1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7536455" w14:textId="5F1911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53CF330" w14:textId="0A25CF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5E4A37E6" w14:textId="747E5B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604F6CFC" w14:textId="303912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23</w:t>
            </w:r>
          </w:p>
        </w:tc>
        <w:tc>
          <w:tcPr>
            <w:tcW w:w="504" w:type="dxa"/>
            <w:shd w:val="clear" w:color="auto" w:fill="auto"/>
            <w:vAlign w:val="bottom"/>
          </w:tcPr>
          <w:p w14:paraId="6214F81B" w14:textId="12295C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132314B3" w14:textId="77777777" w:rsidTr="003E7FB9">
        <w:trPr>
          <w:trHeight w:val="240"/>
          <w:jc w:val="center"/>
        </w:trPr>
        <w:tc>
          <w:tcPr>
            <w:tcW w:w="1173" w:type="dxa"/>
            <w:shd w:val="clear" w:color="auto" w:fill="auto"/>
          </w:tcPr>
          <w:p w14:paraId="7953E9C6"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Menores</w:t>
            </w:r>
          </w:p>
        </w:tc>
        <w:tc>
          <w:tcPr>
            <w:tcW w:w="1003" w:type="dxa"/>
            <w:shd w:val="clear" w:color="auto" w:fill="auto"/>
            <w:vAlign w:val="bottom"/>
          </w:tcPr>
          <w:p w14:paraId="233C45AC"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A498AF5" w14:textId="7AE01EF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c>
          <w:tcPr>
            <w:tcW w:w="415" w:type="dxa"/>
            <w:shd w:val="clear" w:color="auto" w:fill="auto"/>
            <w:vAlign w:val="bottom"/>
          </w:tcPr>
          <w:p w14:paraId="5264D10A" w14:textId="266D53AB"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0B44607" w14:textId="79C6AE0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37</w:t>
            </w:r>
          </w:p>
        </w:tc>
        <w:tc>
          <w:tcPr>
            <w:tcW w:w="415" w:type="dxa"/>
            <w:shd w:val="clear" w:color="auto" w:fill="auto"/>
            <w:vAlign w:val="bottom"/>
          </w:tcPr>
          <w:p w14:paraId="1EEF2268" w14:textId="79F1BE4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707BB89" w14:textId="4D968EFA"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35</w:t>
            </w:r>
          </w:p>
        </w:tc>
        <w:tc>
          <w:tcPr>
            <w:tcW w:w="415" w:type="dxa"/>
            <w:shd w:val="clear" w:color="auto" w:fill="auto"/>
            <w:vAlign w:val="bottom"/>
          </w:tcPr>
          <w:p w14:paraId="5EB24E3F" w14:textId="7BA8ACE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970B660" w14:textId="0C7430B8"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5" w:type="dxa"/>
            <w:shd w:val="clear" w:color="auto" w:fill="auto"/>
            <w:vAlign w:val="bottom"/>
          </w:tcPr>
          <w:p w14:paraId="74118BDD" w14:textId="54F5B4D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02F9B63" w14:textId="32048496"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15" w:type="dxa"/>
            <w:shd w:val="clear" w:color="auto" w:fill="auto"/>
            <w:vAlign w:val="bottom"/>
          </w:tcPr>
          <w:p w14:paraId="1D6919C8" w14:textId="4A6CCD5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40EC7F3" w14:textId="5829A95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26199B42" w14:textId="37C0F89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F65EE9F" w14:textId="6098FAB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448013B7" w14:textId="5100EFD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081380A" w14:textId="25AC4105"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784F81F7" w14:textId="321447B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D39D2A0" w14:textId="1A65EBA6"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280" w:type="dxa"/>
            <w:shd w:val="clear" w:color="auto" w:fill="auto"/>
            <w:vAlign w:val="bottom"/>
          </w:tcPr>
          <w:p w14:paraId="4E5206BC" w14:textId="5BA8B77D"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BD9467E" w14:textId="357116B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281" w:type="dxa"/>
            <w:shd w:val="clear" w:color="auto" w:fill="auto"/>
            <w:vAlign w:val="bottom"/>
          </w:tcPr>
          <w:p w14:paraId="197234B4" w14:textId="5C97C02B"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D5CAA91" w14:textId="49F4C1DE"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281" w:type="dxa"/>
            <w:shd w:val="clear" w:color="auto" w:fill="auto"/>
            <w:vAlign w:val="bottom"/>
          </w:tcPr>
          <w:p w14:paraId="770859F5" w14:textId="158A014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67011AE" w14:textId="597884EE"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6462F57C" w14:textId="66245F78"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3707581" w14:textId="77F95C7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4C58BF70" w14:textId="04B3462E"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3B502E8" w14:textId="1E0A1E6F"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169</w:t>
            </w:r>
          </w:p>
        </w:tc>
        <w:tc>
          <w:tcPr>
            <w:tcW w:w="504" w:type="dxa"/>
            <w:shd w:val="clear" w:color="auto" w:fill="auto"/>
            <w:vAlign w:val="bottom"/>
          </w:tcPr>
          <w:p w14:paraId="523D423E" w14:textId="3FD97586"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2B6B742A" w14:textId="77777777" w:rsidTr="003E7FB9">
        <w:trPr>
          <w:trHeight w:val="240"/>
          <w:jc w:val="center"/>
        </w:trPr>
        <w:tc>
          <w:tcPr>
            <w:tcW w:w="1173" w:type="dxa"/>
            <w:shd w:val="clear" w:color="auto" w:fill="auto"/>
          </w:tcPr>
          <w:p w14:paraId="43DDD82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30B9B100"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5EC81142" w14:textId="516C544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3C4AFD06" w14:textId="09692F2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D9A62C" w14:textId="6DB642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6FC8BB66" w14:textId="2D9C9D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2CA3AF5" w14:textId="55392D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23448912" w14:textId="5F858A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74B36A2" w14:textId="122BD2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3B7BAD15" w14:textId="4134189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2ABDC5E" w14:textId="3B46DAC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6631BE8A" w14:textId="783EF1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D679D69" w14:textId="04A0F0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2B0E807D" w14:textId="7D7F84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6640FDA" w14:textId="175D5C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27C1133C" w14:textId="61AFA36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50BB3FF" w14:textId="20FB86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1D051741" w14:textId="0E9492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759D561" w14:textId="72E2F0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7C5BCFFD" w14:textId="3583A1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947105F" w14:textId="6093DF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64C0944" w14:textId="6A070E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E0C601B" w14:textId="1C50ED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0BCF9C97" w14:textId="046C2F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6B709D9" w14:textId="14DC07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7019E21" w14:textId="35D7A38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41C18BB" w14:textId="7383A94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44ED6F03" w14:textId="77EE0D7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63C89EF4" w14:textId="0589999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46</w:t>
            </w:r>
          </w:p>
        </w:tc>
        <w:tc>
          <w:tcPr>
            <w:tcW w:w="504" w:type="dxa"/>
            <w:shd w:val="clear" w:color="auto" w:fill="auto"/>
            <w:vAlign w:val="bottom"/>
          </w:tcPr>
          <w:p w14:paraId="2286E0D1" w14:textId="263D96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5A218771" w14:textId="77777777" w:rsidTr="003E7FB9">
        <w:trPr>
          <w:trHeight w:val="240"/>
          <w:jc w:val="center"/>
        </w:trPr>
        <w:tc>
          <w:tcPr>
            <w:tcW w:w="1173" w:type="dxa"/>
            <w:shd w:val="clear" w:color="auto" w:fill="auto"/>
          </w:tcPr>
          <w:p w14:paraId="5454389D"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Mawelawela</w:t>
            </w:r>
          </w:p>
        </w:tc>
        <w:tc>
          <w:tcPr>
            <w:tcW w:w="1003" w:type="dxa"/>
            <w:shd w:val="clear" w:color="auto" w:fill="auto"/>
            <w:vAlign w:val="bottom"/>
          </w:tcPr>
          <w:p w14:paraId="3E0CB235"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081D6690" w14:textId="06F3B2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AF4447A" w14:textId="778D8B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22" w:type="dxa"/>
            <w:shd w:val="clear" w:color="auto" w:fill="auto"/>
            <w:vAlign w:val="bottom"/>
          </w:tcPr>
          <w:p w14:paraId="37F3F5EE" w14:textId="79B354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52E7DCF" w14:textId="2EBC1D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39D3995" w14:textId="3BD685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1B6B244" w14:textId="469E52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22" w:type="dxa"/>
            <w:shd w:val="clear" w:color="auto" w:fill="auto"/>
            <w:vAlign w:val="bottom"/>
          </w:tcPr>
          <w:p w14:paraId="18E1A9D5" w14:textId="268A60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43CFCAA" w14:textId="3EF42B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2B5C6A5" w14:textId="79E94E3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2928D52" w14:textId="5F8DA9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22" w:type="dxa"/>
            <w:shd w:val="clear" w:color="auto" w:fill="auto"/>
            <w:vAlign w:val="bottom"/>
          </w:tcPr>
          <w:p w14:paraId="6B445369" w14:textId="3E9F02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740CE11" w14:textId="058F07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18</w:t>
            </w:r>
          </w:p>
        </w:tc>
        <w:tc>
          <w:tcPr>
            <w:tcW w:w="423" w:type="dxa"/>
            <w:shd w:val="clear" w:color="auto" w:fill="auto"/>
            <w:vAlign w:val="bottom"/>
          </w:tcPr>
          <w:p w14:paraId="4C2E43CF" w14:textId="445EC3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5EC29AD" w14:textId="308BF1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22" w:type="dxa"/>
            <w:shd w:val="clear" w:color="auto" w:fill="auto"/>
            <w:vAlign w:val="bottom"/>
          </w:tcPr>
          <w:p w14:paraId="7007A4A4" w14:textId="1BDE1B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0441CC3" w14:textId="3ED138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23" w:type="dxa"/>
            <w:shd w:val="clear" w:color="auto" w:fill="auto"/>
            <w:vAlign w:val="bottom"/>
          </w:tcPr>
          <w:p w14:paraId="00106858" w14:textId="1BD0D76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107FA30E" w14:textId="6A3940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22" w:type="dxa"/>
            <w:shd w:val="clear" w:color="auto" w:fill="auto"/>
            <w:vAlign w:val="bottom"/>
          </w:tcPr>
          <w:p w14:paraId="0B9F1493" w14:textId="6EC20C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70E50D48" w14:textId="406494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22" w:type="dxa"/>
            <w:shd w:val="clear" w:color="auto" w:fill="auto"/>
            <w:vAlign w:val="bottom"/>
          </w:tcPr>
          <w:p w14:paraId="1E3B6E8D" w14:textId="4DB18F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90CCE25" w14:textId="713B1EC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22" w:type="dxa"/>
            <w:shd w:val="clear" w:color="auto" w:fill="auto"/>
            <w:vAlign w:val="bottom"/>
          </w:tcPr>
          <w:p w14:paraId="2B4D40C0" w14:textId="582503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DB9E163" w14:textId="7609CE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22" w:type="dxa"/>
            <w:shd w:val="clear" w:color="auto" w:fill="auto"/>
            <w:vAlign w:val="bottom"/>
          </w:tcPr>
          <w:p w14:paraId="6F08726C" w14:textId="0D1553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21A82CF" w14:textId="0213E4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30</w:t>
            </w:r>
          </w:p>
        </w:tc>
        <w:tc>
          <w:tcPr>
            <w:tcW w:w="612" w:type="dxa"/>
            <w:shd w:val="clear" w:color="auto" w:fill="auto"/>
            <w:vAlign w:val="bottom"/>
          </w:tcPr>
          <w:p w14:paraId="3E19167E" w14:textId="2B502D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6380AAB3" w14:textId="52706E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154</w:t>
            </w:r>
          </w:p>
        </w:tc>
      </w:tr>
      <w:tr w:rsidR="00BB1A57" w:rsidRPr="004B7D28" w14:paraId="48FF846B" w14:textId="77777777" w:rsidTr="003E7FB9">
        <w:trPr>
          <w:trHeight w:val="240"/>
          <w:jc w:val="center"/>
        </w:trPr>
        <w:tc>
          <w:tcPr>
            <w:tcW w:w="1173" w:type="dxa"/>
            <w:shd w:val="clear" w:color="auto" w:fill="auto"/>
          </w:tcPr>
          <w:p w14:paraId="5355E1E7"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0C82B51"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A329872" w14:textId="5412E2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20F14F9" w14:textId="7CCA77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2" w:type="dxa"/>
            <w:shd w:val="clear" w:color="auto" w:fill="auto"/>
            <w:vAlign w:val="bottom"/>
          </w:tcPr>
          <w:p w14:paraId="57A459D7" w14:textId="6F4CAC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7176E96" w14:textId="77429A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8FA5665" w14:textId="5F7578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6D13BBA" w14:textId="1F65CF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53ED4302" w14:textId="35C833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030880E" w14:textId="76AC7DC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23" w:type="dxa"/>
            <w:shd w:val="clear" w:color="auto" w:fill="auto"/>
            <w:vAlign w:val="bottom"/>
          </w:tcPr>
          <w:p w14:paraId="70E0633D" w14:textId="45599E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B4C1969" w14:textId="2FF76F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6177D3E5" w14:textId="01D9F5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D08D0AE" w14:textId="4EF6FAB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63A90E7" w14:textId="2B44F5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FD5EB1F" w14:textId="0814B4C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CA9F21A" w14:textId="503694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EB9DABD" w14:textId="01DB24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23" w:type="dxa"/>
            <w:shd w:val="clear" w:color="auto" w:fill="auto"/>
            <w:vAlign w:val="bottom"/>
          </w:tcPr>
          <w:p w14:paraId="5B0951E9" w14:textId="71E48C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0F983BE7" w14:textId="39C577E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22" w:type="dxa"/>
            <w:shd w:val="clear" w:color="auto" w:fill="auto"/>
            <w:vAlign w:val="bottom"/>
          </w:tcPr>
          <w:p w14:paraId="5E3EC1BE" w14:textId="0E1B8C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289B720A" w14:textId="1618BF6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E729F34" w14:textId="2A7816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E528939" w14:textId="7C7B1C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F6728F1" w14:textId="359129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39AB291" w14:textId="6280B8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0C138D2" w14:textId="11454A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1FADA975" w14:textId="11BEA6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644AA6D2" w14:textId="1F8F1C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1EEEC4C5" w14:textId="0EBF11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r>
      <w:tr w:rsidR="00BB1A57" w:rsidRPr="004B7D28" w14:paraId="72E14647" w14:textId="77777777" w:rsidTr="003E7FB9">
        <w:trPr>
          <w:trHeight w:val="240"/>
          <w:jc w:val="center"/>
        </w:trPr>
        <w:tc>
          <w:tcPr>
            <w:tcW w:w="1173" w:type="dxa"/>
            <w:shd w:val="clear" w:color="auto" w:fill="auto"/>
          </w:tcPr>
          <w:p w14:paraId="0D87E852"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Big bend</w:t>
            </w:r>
          </w:p>
        </w:tc>
        <w:tc>
          <w:tcPr>
            <w:tcW w:w="1003" w:type="dxa"/>
            <w:shd w:val="clear" w:color="auto" w:fill="auto"/>
            <w:vAlign w:val="bottom"/>
          </w:tcPr>
          <w:p w14:paraId="31E8576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396DB414" w14:textId="3A6831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97</w:t>
            </w:r>
          </w:p>
        </w:tc>
        <w:tc>
          <w:tcPr>
            <w:tcW w:w="415" w:type="dxa"/>
            <w:shd w:val="clear" w:color="auto" w:fill="auto"/>
            <w:vAlign w:val="bottom"/>
          </w:tcPr>
          <w:p w14:paraId="40A23CCE" w14:textId="0DA973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2B038700" w14:textId="1B477F1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61</w:t>
            </w:r>
          </w:p>
        </w:tc>
        <w:tc>
          <w:tcPr>
            <w:tcW w:w="415" w:type="dxa"/>
            <w:shd w:val="clear" w:color="auto" w:fill="auto"/>
            <w:vAlign w:val="bottom"/>
          </w:tcPr>
          <w:p w14:paraId="415ECE83" w14:textId="7ACD37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D254450" w14:textId="0F48B9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51</w:t>
            </w:r>
          </w:p>
        </w:tc>
        <w:tc>
          <w:tcPr>
            <w:tcW w:w="415" w:type="dxa"/>
            <w:shd w:val="clear" w:color="auto" w:fill="auto"/>
            <w:vAlign w:val="bottom"/>
          </w:tcPr>
          <w:p w14:paraId="49BAB144" w14:textId="162D21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A2F4F74" w14:textId="61FC91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c>
          <w:tcPr>
            <w:tcW w:w="415" w:type="dxa"/>
            <w:shd w:val="clear" w:color="auto" w:fill="auto"/>
            <w:vAlign w:val="bottom"/>
          </w:tcPr>
          <w:p w14:paraId="2407CF23" w14:textId="4B6C5D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AA23BD1" w14:textId="0D9D6CA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415" w:type="dxa"/>
            <w:shd w:val="clear" w:color="auto" w:fill="auto"/>
            <w:vAlign w:val="bottom"/>
          </w:tcPr>
          <w:p w14:paraId="1CDDB36B" w14:textId="76E50D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038D855" w14:textId="1D3E24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w:t>
            </w:r>
          </w:p>
        </w:tc>
        <w:tc>
          <w:tcPr>
            <w:tcW w:w="415" w:type="dxa"/>
            <w:shd w:val="clear" w:color="auto" w:fill="auto"/>
            <w:vAlign w:val="bottom"/>
          </w:tcPr>
          <w:p w14:paraId="1FCFDACB" w14:textId="44E1D3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4097425" w14:textId="7DCF21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79B95B7F" w14:textId="13F0A4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6F80FD8" w14:textId="0C1EDD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w:t>
            </w:r>
          </w:p>
        </w:tc>
        <w:tc>
          <w:tcPr>
            <w:tcW w:w="415" w:type="dxa"/>
            <w:shd w:val="clear" w:color="auto" w:fill="auto"/>
            <w:vAlign w:val="bottom"/>
          </w:tcPr>
          <w:p w14:paraId="0584C34A" w14:textId="50B677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1449DFC" w14:textId="08081C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280" w:type="dxa"/>
            <w:shd w:val="clear" w:color="auto" w:fill="auto"/>
            <w:vAlign w:val="bottom"/>
          </w:tcPr>
          <w:p w14:paraId="506DBDEA" w14:textId="6968859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D1B8D08" w14:textId="41CA00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44FE2946" w14:textId="37C546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5823333" w14:textId="369B82A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4EF32463" w14:textId="42EE0D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0C7C347" w14:textId="06BD99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6A9B6869" w14:textId="65EE2C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7017A61" w14:textId="29D576D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EC0CD34" w14:textId="205327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612" w:type="dxa"/>
            <w:shd w:val="clear" w:color="auto" w:fill="auto"/>
            <w:vAlign w:val="bottom"/>
          </w:tcPr>
          <w:p w14:paraId="058D284C" w14:textId="36D5D8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306</w:t>
            </w:r>
          </w:p>
        </w:tc>
        <w:tc>
          <w:tcPr>
            <w:tcW w:w="504" w:type="dxa"/>
            <w:shd w:val="clear" w:color="auto" w:fill="auto"/>
            <w:vAlign w:val="bottom"/>
          </w:tcPr>
          <w:p w14:paraId="134FAE60" w14:textId="1B20E6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r>
      <w:tr w:rsidR="00BB1A57" w:rsidRPr="004B7D28" w14:paraId="54304DE8" w14:textId="77777777" w:rsidTr="003E7FB9">
        <w:trPr>
          <w:trHeight w:val="240"/>
          <w:jc w:val="center"/>
        </w:trPr>
        <w:tc>
          <w:tcPr>
            <w:tcW w:w="1173" w:type="dxa"/>
            <w:shd w:val="clear" w:color="auto" w:fill="auto"/>
          </w:tcPr>
          <w:p w14:paraId="475214D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32F6707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34588CE" w14:textId="23E66D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45</w:t>
            </w:r>
          </w:p>
        </w:tc>
        <w:tc>
          <w:tcPr>
            <w:tcW w:w="415" w:type="dxa"/>
            <w:shd w:val="clear" w:color="auto" w:fill="auto"/>
            <w:vAlign w:val="bottom"/>
          </w:tcPr>
          <w:p w14:paraId="0D9E1F2E" w14:textId="655EBF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061EE11C" w14:textId="53B7ED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w:t>
            </w:r>
          </w:p>
        </w:tc>
        <w:tc>
          <w:tcPr>
            <w:tcW w:w="415" w:type="dxa"/>
            <w:shd w:val="clear" w:color="auto" w:fill="auto"/>
            <w:vAlign w:val="bottom"/>
          </w:tcPr>
          <w:p w14:paraId="69AEA7E4" w14:textId="475B14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C6BC2EC" w14:textId="435246F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7D21C38E" w14:textId="4110F61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358071D" w14:textId="6BE747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3315A5FF" w14:textId="7C43FD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08E05E5" w14:textId="78059A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43850F5D" w14:textId="56FA2C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62AB2F36" w14:textId="02B7637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5C3F0EF2" w14:textId="39B7B3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A2D3C11" w14:textId="42D32D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3466566E" w14:textId="50C750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22" w:type="dxa"/>
            <w:shd w:val="clear" w:color="auto" w:fill="auto"/>
            <w:vAlign w:val="bottom"/>
          </w:tcPr>
          <w:p w14:paraId="550E9659" w14:textId="7D11F5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2BAAACC0" w14:textId="4A49E8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DB2021D" w14:textId="7481D0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0" w:type="dxa"/>
            <w:shd w:val="clear" w:color="auto" w:fill="auto"/>
            <w:vAlign w:val="bottom"/>
          </w:tcPr>
          <w:p w14:paraId="4107ED80" w14:textId="6F96F5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82F0E9B" w14:textId="325F16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281" w:type="dxa"/>
            <w:shd w:val="clear" w:color="auto" w:fill="auto"/>
            <w:vAlign w:val="bottom"/>
          </w:tcPr>
          <w:p w14:paraId="7050389B" w14:textId="587C12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0988C84" w14:textId="744F0E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1" w:type="dxa"/>
            <w:shd w:val="clear" w:color="auto" w:fill="auto"/>
            <w:vAlign w:val="bottom"/>
          </w:tcPr>
          <w:p w14:paraId="075387B0" w14:textId="262158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A891559" w14:textId="6EFBE9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6804C9D3" w14:textId="5AF9B8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ABFA355" w14:textId="13AEFF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6" w:type="dxa"/>
            <w:shd w:val="clear" w:color="auto" w:fill="auto"/>
            <w:vAlign w:val="bottom"/>
          </w:tcPr>
          <w:p w14:paraId="44E9BB23" w14:textId="453B98A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55BCFD96" w14:textId="43E6A5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95</w:t>
            </w:r>
          </w:p>
        </w:tc>
        <w:tc>
          <w:tcPr>
            <w:tcW w:w="504" w:type="dxa"/>
            <w:shd w:val="clear" w:color="auto" w:fill="auto"/>
            <w:vAlign w:val="bottom"/>
          </w:tcPr>
          <w:p w14:paraId="4E595575" w14:textId="12BCA4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r>
      <w:tr w:rsidR="00BB1A57" w:rsidRPr="004B7D28" w14:paraId="3ED99F37" w14:textId="77777777" w:rsidTr="003E7FB9">
        <w:trPr>
          <w:trHeight w:val="240"/>
          <w:jc w:val="center"/>
        </w:trPr>
        <w:tc>
          <w:tcPr>
            <w:tcW w:w="1173" w:type="dxa"/>
            <w:shd w:val="clear" w:color="auto" w:fill="auto"/>
          </w:tcPr>
          <w:p w14:paraId="5C29A667" w14:textId="278F3AC0"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Pigg</w:t>
            </w:r>
            <w:r w:rsidR="00765167">
              <w:rPr>
                <w:sz w:val="18"/>
                <w:lang w:val="es-ES_tradnl"/>
              </w:rPr>
              <w:t>’</w:t>
            </w:r>
            <w:r w:rsidRPr="004B7D28">
              <w:rPr>
                <w:sz w:val="18"/>
                <w:lang w:val="es-ES_tradnl"/>
              </w:rPr>
              <w:t>s peak</w:t>
            </w:r>
          </w:p>
        </w:tc>
        <w:tc>
          <w:tcPr>
            <w:tcW w:w="1003" w:type="dxa"/>
            <w:shd w:val="clear" w:color="auto" w:fill="auto"/>
            <w:vAlign w:val="bottom"/>
          </w:tcPr>
          <w:p w14:paraId="44E1B78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24B78E9" w14:textId="51A676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71</w:t>
            </w:r>
          </w:p>
        </w:tc>
        <w:tc>
          <w:tcPr>
            <w:tcW w:w="415" w:type="dxa"/>
            <w:shd w:val="clear" w:color="auto" w:fill="auto"/>
            <w:vAlign w:val="bottom"/>
          </w:tcPr>
          <w:p w14:paraId="446A5092" w14:textId="683229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DA1C748" w14:textId="13C438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44</w:t>
            </w:r>
          </w:p>
        </w:tc>
        <w:tc>
          <w:tcPr>
            <w:tcW w:w="415" w:type="dxa"/>
            <w:shd w:val="clear" w:color="auto" w:fill="auto"/>
            <w:vAlign w:val="bottom"/>
          </w:tcPr>
          <w:p w14:paraId="0266F19F" w14:textId="3B6572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25019C8" w14:textId="0A7240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36</w:t>
            </w:r>
          </w:p>
        </w:tc>
        <w:tc>
          <w:tcPr>
            <w:tcW w:w="415" w:type="dxa"/>
            <w:shd w:val="clear" w:color="auto" w:fill="auto"/>
            <w:vAlign w:val="bottom"/>
          </w:tcPr>
          <w:p w14:paraId="15F9F044" w14:textId="56BCC2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0832CAF" w14:textId="7F66AB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27</w:t>
            </w:r>
          </w:p>
        </w:tc>
        <w:tc>
          <w:tcPr>
            <w:tcW w:w="415" w:type="dxa"/>
            <w:shd w:val="clear" w:color="auto" w:fill="auto"/>
            <w:vAlign w:val="bottom"/>
          </w:tcPr>
          <w:p w14:paraId="3355F018" w14:textId="0C1C5D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2E89D3E" w14:textId="36AF84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20</w:t>
            </w:r>
          </w:p>
        </w:tc>
        <w:tc>
          <w:tcPr>
            <w:tcW w:w="415" w:type="dxa"/>
            <w:shd w:val="clear" w:color="auto" w:fill="auto"/>
            <w:vAlign w:val="bottom"/>
          </w:tcPr>
          <w:p w14:paraId="30E502CE" w14:textId="2057D5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CA963EA" w14:textId="4F699E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696AF8FF" w14:textId="3715D87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7DF4B8B" w14:textId="22C406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5C61E577" w14:textId="15BCBD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2ACFB7F" w14:textId="4317D0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3138F4E1" w14:textId="3DB04B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11728FD" w14:textId="002080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208C562B" w14:textId="56C184C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2D26498" w14:textId="390E70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C6A052B" w14:textId="4B4107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A551651" w14:textId="11D9D2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D45F725" w14:textId="737CC3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027187D" w14:textId="6D710F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6E34948" w14:textId="749F24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87F08C7" w14:textId="1603B4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2C8087EC" w14:textId="5E82D8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59EB231A" w14:textId="6EC442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217</w:t>
            </w:r>
          </w:p>
        </w:tc>
        <w:tc>
          <w:tcPr>
            <w:tcW w:w="504" w:type="dxa"/>
            <w:shd w:val="clear" w:color="auto" w:fill="auto"/>
            <w:vAlign w:val="bottom"/>
          </w:tcPr>
          <w:p w14:paraId="2CAE8964" w14:textId="2FCAF5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22840C0E" w14:textId="77777777" w:rsidTr="003E7FB9">
        <w:trPr>
          <w:trHeight w:val="240"/>
          <w:jc w:val="center"/>
        </w:trPr>
        <w:tc>
          <w:tcPr>
            <w:tcW w:w="1173" w:type="dxa"/>
            <w:shd w:val="clear" w:color="auto" w:fill="auto"/>
          </w:tcPr>
          <w:p w14:paraId="3DBDCB4F"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352D76BB"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2C30C664" w14:textId="7B98D4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49</w:t>
            </w:r>
          </w:p>
        </w:tc>
        <w:tc>
          <w:tcPr>
            <w:tcW w:w="415" w:type="dxa"/>
            <w:shd w:val="clear" w:color="auto" w:fill="auto"/>
            <w:vAlign w:val="bottom"/>
          </w:tcPr>
          <w:p w14:paraId="6637B7BA" w14:textId="00BBB2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22" w:type="dxa"/>
            <w:shd w:val="clear" w:color="auto" w:fill="auto"/>
            <w:vAlign w:val="bottom"/>
          </w:tcPr>
          <w:p w14:paraId="02904CC4" w14:textId="3282826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12</w:t>
            </w:r>
          </w:p>
        </w:tc>
        <w:tc>
          <w:tcPr>
            <w:tcW w:w="415" w:type="dxa"/>
            <w:shd w:val="clear" w:color="auto" w:fill="auto"/>
            <w:vAlign w:val="bottom"/>
          </w:tcPr>
          <w:p w14:paraId="74DDA7C8" w14:textId="1E7BB6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67AA6C8" w14:textId="6BF6B6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5" w:type="dxa"/>
            <w:shd w:val="clear" w:color="auto" w:fill="auto"/>
            <w:vAlign w:val="bottom"/>
          </w:tcPr>
          <w:p w14:paraId="5A5D32A0" w14:textId="059DAD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46C1A96" w14:textId="40F368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415" w:type="dxa"/>
            <w:shd w:val="clear" w:color="auto" w:fill="auto"/>
            <w:vAlign w:val="bottom"/>
          </w:tcPr>
          <w:p w14:paraId="0244CD01" w14:textId="0601FF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479510B" w14:textId="626C62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5D26D6E2" w14:textId="18499D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60E7C4F" w14:textId="7645C8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64C3C53A" w14:textId="188A59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5723CCE" w14:textId="099139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A93728B" w14:textId="311330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59E11D2" w14:textId="062FF3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C1E582A" w14:textId="03D73C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32929E8" w14:textId="7F323B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3D39A3CA" w14:textId="7787EB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74D558C" w14:textId="2FF592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1CD7BB8C" w14:textId="21E1DE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B429B9D" w14:textId="3ABACC7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558A0E3" w14:textId="13739B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4210FEA" w14:textId="084F1E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536C499E" w14:textId="3CBCB6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C51026B" w14:textId="227688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4AD6C2C6" w14:textId="740334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2BFB022B" w14:textId="1E3A58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84</w:t>
            </w:r>
          </w:p>
        </w:tc>
        <w:tc>
          <w:tcPr>
            <w:tcW w:w="504" w:type="dxa"/>
            <w:shd w:val="clear" w:color="auto" w:fill="auto"/>
            <w:vAlign w:val="bottom"/>
          </w:tcPr>
          <w:p w14:paraId="578EF619" w14:textId="642F4C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r>
      <w:tr w:rsidR="00BB1A57" w:rsidRPr="004B7D28" w14:paraId="2BB58CF2" w14:textId="77777777" w:rsidTr="003E7FB9">
        <w:trPr>
          <w:trHeight w:val="240"/>
          <w:jc w:val="center"/>
        </w:trPr>
        <w:tc>
          <w:tcPr>
            <w:tcW w:w="1173" w:type="dxa"/>
            <w:shd w:val="clear" w:color="auto" w:fill="auto"/>
          </w:tcPr>
          <w:p w14:paraId="3ECF28F0" w14:textId="3C1BD36A" w:rsidR="00BB1A57" w:rsidRPr="004B7D28" w:rsidRDefault="00096170" w:rsidP="00BB1A5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Prisión preventiva</w:t>
            </w:r>
          </w:p>
        </w:tc>
        <w:tc>
          <w:tcPr>
            <w:tcW w:w="1003" w:type="dxa"/>
            <w:shd w:val="clear" w:color="auto" w:fill="auto"/>
            <w:vAlign w:val="bottom"/>
          </w:tcPr>
          <w:p w14:paraId="2C624D57"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23DC764" w14:textId="48158E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2717176E" w14:textId="3C63A7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BEA911B" w14:textId="31A8127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30CD90DA" w14:textId="165D9F2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93ABF14" w14:textId="1C6F9E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3DC151D6" w14:textId="2517A6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C6D43FA" w14:textId="1B9B51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46D5A15E" w14:textId="59250A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C9C5AEF" w14:textId="6CBB790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655936BF" w14:textId="27D464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A9638DF" w14:textId="4BA0F3E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601083AC" w14:textId="6BB779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4985451" w14:textId="3576D7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12E7AAC7" w14:textId="455B5D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C8F57CD" w14:textId="7B21A6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02284691" w14:textId="4A36C3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E27DC26" w14:textId="630C2F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3A3595D8" w14:textId="35E2AC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4C24980" w14:textId="4B30A2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1C8A78A9" w14:textId="1CA20B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743B7FA" w14:textId="35A794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281" w:type="dxa"/>
            <w:shd w:val="clear" w:color="auto" w:fill="auto"/>
            <w:vAlign w:val="bottom"/>
          </w:tcPr>
          <w:p w14:paraId="4BF5975C" w14:textId="08C43D0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7BC7E56" w14:textId="36F29A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054781E3" w14:textId="590853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34E905F" w14:textId="58D82B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6" w:type="dxa"/>
            <w:shd w:val="clear" w:color="auto" w:fill="auto"/>
            <w:vAlign w:val="bottom"/>
          </w:tcPr>
          <w:p w14:paraId="18055B1D" w14:textId="74FD2F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20852FC5" w14:textId="69145C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37</w:t>
            </w:r>
          </w:p>
        </w:tc>
        <w:tc>
          <w:tcPr>
            <w:tcW w:w="504" w:type="dxa"/>
            <w:shd w:val="clear" w:color="auto" w:fill="auto"/>
            <w:vAlign w:val="bottom"/>
          </w:tcPr>
          <w:p w14:paraId="30864FF1" w14:textId="7760B5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1415E83" w14:textId="77777777" w:rsidTr="003E7FB9">
        <w:trPr>
          <w:trHeight w:val="240"/>
          <w:jc w:val="center"/>
        </w:trPr>
        <w:tc>
          <w:tcPr>
            <w:tcW w:w="1173" w:type="dxa"/>
            <w:shd w:val="clear" w:color="auto" w:fill="auto"/>
          </w:tcPr>
          <w:p w14:paraId="6EECE2D3"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10C69A5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2E1C8FDE" w14:textId="335C68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18C80653" w14:textId="51F8C1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CA76D5A" w14:textId="7BC2083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15" w:type="dxa"/>
            <w:shd w:val="clear" w:color="auto" w:fill="auto"/>
            <w:vAlign w:val="bottom"/>
          </w:tcPr>
          <w:p w14:paraId="4E1AEF4F" w14:textId="636948E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A5B8CD3" w14:textId="746B1BE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32</w:t>
            </w:r>
          </w:p>
        </w:tc>
        <w:tc>
          <w:tcPr>
            <w:tcW w:w="415" w:type="dxa"/>
            <w:shd w:val="clear" w:color="auto" w:fill="auto"/>
            <w:vAlign w:val="bottom"/>
          </w:tcPr>
          <w:p w14:paraId="253686C5" w14:textId="141C8C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7DD00D1" w14:textId="7AC866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13</w:t>
            </w:r>
          </w:p>
        </w:tc>
        <w:tc>
          <w:tcPr>
            <w:tcW w:w="415" w:type="dxa"/>
            <w:shd w:val="clear" w:color="auto" w:fill="auto"/>
            <w:vAlign w:val="bottom"/>
          </w:tcPr>
          <w:p w14:paraId="3475362E" w14:textId="3C05FBD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FAC5DE7" w14:textId="56657C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25</w:t>
            </w:r>
          </w:p>
        </w:tc>
        <w:tc>
          <w:tcPr>
            <w:tcW w:w="415" w:type="dxa"/>
            <w:shd w:val="clear" w:color="auto" w:fill="auto"/>
            <w:vAlign w:val="bottom"/>
          </w:tcPr>
          <w:p w14:paraId="629B1C91" w14:textId="6538B9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3A3C29C" w14:textId="29D6B2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28</w:t>
            </w:r>
          </w:p>
        </w:tc>
        <w:tc>
          <w:tcPr>
            <w:tcW w:w="415" w:type="dxa"/>
            <w:shd w:val="clear" w:color="auto" w:fill="auto"/>
            <w:vAlign w:val="bottom"/>
          </w:tcPr>
          <w:p w14:paraId="6C6DD600" w14:textId="129BB68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CB7BD9A" w14:textId="648479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56</w:t>
            </w:r>
          </w:p>
        </w:tc>
        <w:tc>
          <w:tcPr>
            <w:tcW w:w="415" w:type="dxa"/>
            <w:shd w:val="clear" w:color="auto" w:fill="auto"/>
            <w:vAlign w:val="bottom"/>
          </w:tcPr>
          <w:p w14:paraId="3FF1A3AC" w14:textId="7B84BB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420D873" w14:textId="2FFED9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44</w:t>
            </w:r>
          </w:p>
        </w:tc>
        <w:tc>
          <w:tcPr>
            <w:tcW w:w="415" w:type="dxa"/>
            <w:shd w:val="clear" w:color="auto" w:fill="auto"/>
            <w:vAlign w:val="bottom"/>
          </w:tcPr>
          <w:p w14:paraId="6B1C7AE2" w14:textId="56331D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EA31867" w14:textId="11C5A4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29</w:t>
            </w:r>
          </w:p>
        </w:tc>
        <w:tc>
          <w:tcPr>
            <w:tcW w:w="280" w:type="dxa"/>
            <w:shd w:val="clear" w:color="auto" w:fill="auto"/>
            <w:vAlign w:val="bottom"/>
          </w:tcPr>
          <w:p w14:paraId="11EBFB44" w14:textId="0E8AA3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5131CFF" w14:textId="410AFD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37</w:t>
            </w:r>
          </w:p>
        </w:tc>
        <w:tc>
          <w:tcPr>
            <w:tcW w:w="281" w:type="dxa"/>
            <w:shd w:val="clear" w:color="auto" w:fill="auto"/>
            <w:vAlign w:val="bottom"/>
          </w:tcPr>
          <w:p w14:paraId="694C2C70" w14:textId="5DCB7C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A51C1AB" w14:textId="0D643E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281" w:type="dxa"/>
            <w:shd w:val="clear" w:color="auto" w:fill="auto"/>
            <w:vAlign w:val="bottom"/>
          </w:tcPr>
          <w:p w14:paraId="1D7F9610" w14:textId="3BFB2C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2ACAE97" w14:textId="029513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5" w:type="dxa"/>
            <w:shd w:val="clear" w:color="auto" w:fill="auto"/>
            <w:vAlign w:val="bottom"/>
          </w:tcPr>
          <w:p w14:paraId="75B2BB55" w14:textId="2810E2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4C99BF8" w14:textId="163D82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15</w:t>
            </w:r>
          </w:p>
        </w:tc>
        <w:tc>
          <w:tcPr>
            <w:tcW w:w="416" w:type="dxa"/>
            <w:shd w:val="clear" w:color="auto" w:fill="auto"/>
            <w:vAlign w:val="bottom"/>
          </w:tcPr>
          <w:p w14:paraId="25716F1C" w14:textId="7FAEEA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BC03BDF" w14:textId="03359F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329</w:t>
            </w:r>
          </w:p>
        </w:tc>
        <w:tc>
          <w:tcPr>
            <w:tcW w:w="504" w:type="dxa"/>
            <w:shd w:val="clear" w:color="auto" w:fill="auto"/>
            <w:vAlign w:val="bottom"/>
          </w:tcPr>
          <w:p w14:paraId="68C5A46A" w14:textId="299975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54275F0C" w14:textId="77777777" w:rsidTr="003E7FB9">
        <w:trPr>
          <w:trHeight w:val="240"/>
          <w:jc w:val="center"/>
        </w:trPr>
        <w:tc>
          <w:tcPr>
            <w:tcW w:w="1173" w:type="dxa"/>
            <w:shd w:val="clear" w:color="auto" w:fill="auto"/>
          </w:tcPr>
          <w:p w14:paraId="43D37F90"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Bhalekane</w:t>
            </w:r>
          </w:p>
        </w:tc>
        <w:tc>
          <w:tcPr>
            <w:tcW w:w="1003" w:type="dxa"/>
            <w:shd w:val="clear" w:color="auto" w:fill="auto"/>
            <w:vAlign w:val="bottom"/>
          </w:tcPr>
          <w:p w14:paraId="23D18517"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37EB9720" w14:textId="48CF91D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411834F" w14:textId="6AADD3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EE761FE" w14:textId="31D610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5DA6FD27" w14:textId="7A8575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A4A9DA1" w14:textId="51DCAA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17</w:t>
            </w:r>
          </w:p>
        </w:tc>
        <w:tc>
          <w:tcPr>
            <w:tcW w:w="415" w:type="dxa"/>
            <w:shd w:val="clear" w:color="auto" w:fill="auto"/>
            <w:vAlign w:val="bottom"/>
          </w:tcPr>
          <w:p w14:paraId="4B8E08DF" w14:textId="60FFE6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2F7359F" w14:textId="0E9751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11</w:t>
            </w:r>
          </w:p>
        </w:tc>
        <w:tc>
          <w:tcPr>
            <w:tcW w:w="415" w:type="dxa"/>
            <w:shd w:val="clear" w:color="auto" w:fill="auto"/>
            <w:vAlign w:val="bottom"/>
          </w:tcPr>
          <w:p w14:paraId="00D0C9BD" w14:textId="5876C5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4D81B3E" w14:textId="4DC211D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55</w:t>
            </w:r>
          </w:p>
        </w:tc>
        <w:tc>
          <w:tcPr>
            <w:tcW w:w="415" w:type="dxa"/>
            <w:shd w:val="clear" w:color="auto" w:fill="auto"/>
            <w:vAlign w:val="bottom"/>
          </w:tcPr>
          <w:p w14:paraId="519A1395" w14:textId="0967C1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EEE1C50" w14:textId="670331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10</w:t>
            </w:r>
          </w:p>
        </w:tc>
        <w:tc>
          <w:tcPr>
            <w:tcW w:w="415" w:type="dxa"/>
            <w:shd w:val="clear" w:color="auto" w:fill="auto"/>
            <w:vAlign w:val="bottom"/>
          </w:tcPr>
          <w:p w14:paraId="2FC0F318" w14:textId="6846F00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183AA4E1" w14:textId="6AF2FF6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1CD41851" w14:textId="4A7F2C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FB5A755" w14:textId="1E7DF37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36</w:t>
            </w:r>
          </w:p>
        </w:tc>
        <w:tc>
          <w:tcPr>
            <w:tcW w:w="415" w:type="dxa"/>
            <w:shd w:val="clear" w:color="auto" w:fill="auto"/>
            <w:vAlign w:val="bottom"/>
          </w:tcPr>
          <w:p w14:paraId="46E11B6E" w14:textId="6090AE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44E6239A" w14:textId="2E8A23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280" w:type="dxa"/>
            <w:shd w:val="clear" w:color="auto" w:fill="auto"/>
            <w:vAlign w:val="bottom"/>
          </w:tcPr>
          <w:p w14:paraId="4BF0A037" w14:textId="689CB6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93F2C94" w14:textId="2A12CB9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54</w:t>
            </w:r>
          </w:p>
        </w:tc>
        <w:tc>
          <w:tcPr>
            <w:tcW w:w="281" w:type="dxa"/>
            <w:shd w:val="clear" w:color="auto" w:fill="auto"/>
            <w:vAlign w:val="bottom"/>
          </w:tcPr>
          <w:p w14:paraId="379E185C" w14:textId="0ABB35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7195F28" w14:textId="39887E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281" w:type="dxa"/>
            <w:shd w:val="clear" w:color="auto" w:fill="auto"/>
            <w:vAlign w:val="bottom"/>
          </w:tcPr>
          <w:p w14:paraId="3364644A" w14:textId="2E5822D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D682DCC" w14:textId="7835D0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34</w:t>
            </w:r>
          </w:p>
        </w:tc>
        <w:tc>
          <w:tcPr>
            <w:tcW w:w="415" w:type="dxa"/>
            <w:shd w:val="clear" w:color="auto" w:fill="auto"/>
            <w:vAlign w:val="bottom"/>
          </w:tcPr>
          <w:p w14:paraId="10B1A675" w14:textId="51BEF9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A4B8497" w14:textId="2FD420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51</w:t>
            </w:r>
          </w:p>
        </w:tc>
        <w:tc>
          <w:tcPr>
            <w:tcW w:w="416" w:type="dxa"/>
            <w:shd w:val="clear" w:color="auto" w:fill="auto"/>
            <w:vAlign w:val="bottom"/>
          </w:tcPr>
          <w:p w14:paraId="0E2A3D2C" w14:textId="610F50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57969D3" w14:textId="1A4D628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308</w:t>
            </w:r>
          </w:p>
        </w:tc>
        <w:tc>
          <w:tcPr>
            <w:tcW w:w="504" w:type="dxa"/>
            <w:shd w:val="clear" w:color="auto" w:fill="auto"/>
            <w:vAlign w:val="bottom"/>
          </w:tcPr>
          <w:p w14:paraId="1DDD76E8" w14:textId="6130E44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A494703" w14:textId="77777777" w:rsidTr="003E7FB9">
        <w:trPr>
          <w:trHeight w:val="240"/>
          <w:jc w:val="center"/>
        </w:trPr>
        <w:tc>
          <w:tcPr>
            <w:tcW w:w="1173" w:type="dxa"/>
            <w:shd w:val="clear" w:color="auto" w:fill="auto"/>
          </w:tcPr>
          <w:p w14:paraId="0576351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2E066A3"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15CE5189" w14:textId="67170E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71AB1D7" w14:textId="462A8D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6253A01" w14:textId="3DAC82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D2F1B59" w14:textId="19188E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338D6C9" w14:textId="4772EA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694B25D" w14:textId="23E216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18B6F5B" w14:textId="093559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D3BBA2B" w14:textId="1F4DE2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761E1BC" w14:textId="2AF1FF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11DA22B" w14:textId="5F0880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8E32049" w14:textId="657DF7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C5A9A77" w14:textId="074E30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AE48A23" w14:textId="2EC1C0E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C9468C9" w14:textId="768A67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84BB76" w14:textId="68F048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31892E9" w14:textId="5C255C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0C89D7B" w14:textId="5D5B76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0B4E514E" w14:textId="413975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691CABE" w14:textId="1E7F34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321BB7B6" w14:textId="6ACB68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C638F0A" w14:textId="053C1D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2736F3D" w14:textId="29B5B8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17F53B2" w14:textId="5A3D5E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CBABA04" w14:textId="0AD0219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27F09F0" w14:textId="5C7252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6EAD17F9" w14:textId="09A961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017D98DB" w14:textId="48BD3C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4A5DC487" w14:textId="4AC0EDD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79EE54C" w14:textId="77777777" w:rsidTr="003E7FB9">
        <w:trPr>
          <w:trHeight w:val="240"/>
          <w:jc w:val="center"/>
        </w:trPr>
        <w:tc>
          <w:tcPr>
            <w:tcW w:w="1173" w:type="dxa"/>
            <w:shd w:val="clear" w:color="auto" w:fill="auto"/>
          </w:tcPr>
          <w:p w14:paraId="38360679"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Mankayane</w:t>
            </w:r>
          </w:p>
        </w:tc>
        <w:tc>
          <w:tcPr>
            <w:tcW w:w="1003" w:type="dxa"/>
            <w:shd w:val="clear" w:color="auto" w:fill="auto"/>
            <w:vAlign w:val="bottom"/>
          </w:tcPr>
          <w:p w14:paraId="0BA31545"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0A73AC38" w14:textId="781CD2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2A2A402" w14:textId="674E0C8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47A9508" w14:textId="197A7F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6DB3FF23" w14:textId="1390B9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D4FDA80" w14:textId="7BC37A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6B7E32D8" w14:textId="283B48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3717A35" w14:textId="669460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3</w:t>
            </w:r>
          </w:p>
        </w:tc>
        <w:tc>
          <w:tcPr>
            <w:tcW w:w="415" w:type="dxa"/>
            <w:shd w:val="clear" w:color="auto" w:fill="auto"/>
            <w:vAlign w:val="bottom"/>
          </w:tcPr>
          <w:p w14:paraId="136A3945" w14:textId="65DC98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D23C2C3" w14:textId="16F033D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0FF3A39C" w14:textId="078A92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0D85963" w14:textId="5EBEF98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6E9E9E7" w14:textId="38DDA1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6BF32EF" w14:textId="765280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011E9DE" w14:textId="56554A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A45CAD4" w14:textId="37154C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5</w:t>
            </w:r>
          </w:p>
        </w:tc>
        <w:tc>
          <w:tcPr>
            <w:tcW w:w="415" w:type="dxa"/>
            <w:shd w:val="clear" w:color="auto" w:fill="auto"/>
            <w:vAlign w:val="bottom"/>
          </w:tcPr>
          <w:p w14:paraId="42831769" w14:textId="396FEB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3A25DC4E" w14:textId="247DA2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598168E9" w14:textId="23DF90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4A2A4E9" w14:textId="437EC4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281" w:type="dxa"/>
            <w:shd w:val="clear" w:color="auto" w:fill="auto"/>
            <w:vAlign w:val="bottom"/>
          </w:tcPr>
          <w:p w14:paraId="7E9D588E" w14:textId="07D6ED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55B3E96" w14:textId="38B9D3D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87CFC33" w14:textId="3E7C97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DE4062B" w14:textId="65C61A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w:t>
            </w:r>
          </w:p>
        </w:tc>
        <w:tc>
          <w:tcPr>
            <w:tcW w:w="415" w:type="dxa"/>
            <w:shd w:val="clear" w:color="auto" w:fill="auto"/>
            <w:vAlign w:val="bottom"/>
          </w:tcPr>
          <w:p w14:paraId="2FCD9110" w14:textId="26E8E4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C42ECF3" w14:textId="017C1C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14</w:t>
            </w:r>
          </w:p>
        </w:tc>
        <w:tc>
          <w:tcPr>
            <w:tcW w:w="416" w:type="dxa"/>
            <w:shd w:val="clear" w:color="auto" w:fill="auto"/>
            <w:vAlign w:val="bottom"/>
          </w:tcPr>
          <w:p w14:paraId="2E8913D3" w14:textId="4991D0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5BCA4EB5" w14:textId="60A675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44</w:t>
            </w:r>
          </w:p>
        </w:tc>
        <w:tc>
          <w:tcPr>
            <w:tcW w:w="504" w:type="dxa"/>
            <w:shd w:val="clear" w:color="auto" w:fill="auto"/>
            <w:vAlign w:val="bottom"/>
          </w:tcPr>
          <w:p w14:paraId="7B3A5369" w14:textId="70075E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0AC2972E" w14:textId="77777777" w:rsidTr="003E7FB9">
        <w:trPr>
          <w:trHeight w:val="240"/>
          <w:jc w:val="center"/>
        </w:trPr>
        <w:tc>
          <w:tcPr>
            <w:tcW w:w="1173" w:type="dxa"/>
            <w:shd w:val="clear" w:color="auto" w:fill="auto"/>
          </w:tcPr>
          <w:p w14:paraId="75CF5BB7"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EFE63C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7046C380" w14:textId="2135A2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5C6E927" w14:textId="3BFA7F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AEB6D7D" w14:textId="4150A0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54D4129A" w14:textId="00B08A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66DA6EA4" w14:textId="1BC453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4D37B78" w14:textId="61B965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0348808" w14:textId="69A92C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A5361CB" w14:textId="2A5C535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BDB55C8" w14:textId="26710CC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7876937F" w14:textId="53631C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8057807" w14:textId="35C695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04DA9F5B" w14:textId="26C124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52200E72" w14:textId="7DE30A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32D70195" w14:textId="5FF8FC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D64869E" w14:textId="4E6164B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148D6545" w14:textId="5E6455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F72C3F0" w14:textId="45FE08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shd w:val="clear" w:color="auto" w:fill="auto"/>
            <w:vAlign w:val="bottom"/>
          </w:tcPr>
          <w:p w14:paraId="40D386AF" w14:textId="056C246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DE2BFC5" w14:textId="1D086F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EE39406" w14:textId="6BE736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0BB29182" w14:textId="51F31F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5C84EE35" w14:textId="49DFAA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72B35A1E" w14:textId="14F59E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5951C32" w14:textId="1D1242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4678833" w14:textId="38D94E8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6" w:type="dxa"/>
            <w:shd w:val="clear" w:color="auto" w:fill="auto"/>
            <w:vAlign w:val="bottom"/>
          </w:tcPr>
          <w:p w14:paraId="32E0E4CB" w14:textId="50F299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78B61888" w14:textId="0CB76B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504" w:type="dxa"/>
            <w:shd w:val="clear" w:color="auto" w:fill="auto"/>
            <w:vAlign w:val="bottom"/>
          </w:tcPr>
          <w:p w14:paraId="7CD822F9" w14:textId="157AF8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412A4225" w14:textId="77777777" w:rsidTr="003E7FB9">
        <w:trPr>
          <w:trHeight w:val="240"/>
          <w:jc w:val="center"/>
        </w:trPr>
        <w:tc>
          <w:tcPr>
            <w:tcW w:w="1173" w:type="dxa"/>
            <w:shd w:val="clear" w:color="auto" w:fill="auto"/>
          </w:tcPr>
          <w:p w14:paraId="662E88C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Régimen penal</w:t>
            </w:r>
          </w:p>
        </w:tc>
        <w:tc>
          <w:tcPr>
            <w:tcW w:w="1003" w:type="dxa"/>
            <w:shd w:val="clear" w:color="auto" w:fill="auto"/>
            <w:vAlign w:val="bottom"/>
          </w:tcPr>
          <w:p w14:paraId="2241A4DE"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4B5E8E12" w14:textId="5E9654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shd w:val="clear" w:color="auto" w:fill="auto"/>
            <w:vAlign w:val="bottom"/>
          </w:tcPr>
          <w:p w14:paraId="057D35F0" w14:textId="651279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F8AF328" w14:textId="1DD009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shd w:val="clear" w:color="auto" w:fill="auto"/>
            <w:vAlign w:val="bottom"/>
          </w:tcPr>
          <w:p w14:paraId="009F1D80" w14:textId="7A10F3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733B746A" w14:textId="0E9161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AEDFA33" w14:textId="58DB3A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26A446ED" w14:textId="58DA836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0741C81E" w14:textId="74DDD6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1A6EE76" w14:textId="5469879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5" w:type="dxa"/>
            <w:shd w:val="clear" w:color="auto" w:fill="auto"/>
            <w:vAlign w:val="bottom"/>
          </w:tcPr>
          <w:p w14:paraId="7C16C3E2" w14:textId="1689A6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1065BCF3" w14:textId="3B215A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A0E816F" w14:textId="5DEBAA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098839EC" w14:textId="6357C2F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4A22C7DC" w14:textId="7C51C85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35A1472" w14:textId="1D3016F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21CF24DE" w14:textId="1F847C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shd w:val="clear" w:color="auto" w:fill="auto"/>
            <w:vAlign w:val="bottom"/>
          </w:tcPr>
          <w:p w14:paraId="22C62F1E" w14:textId="115A0A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280" w:type="dxa"/>
            <w:shd w:val="clear" w:color="auto" w:fill="auto"/>
            <w:vAlign w:val="bottom"/>
          </w:tcPr>
          <w:p w14:paraId="280A5CE7" w14:textId="3D3A64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309ADCF1" w14:textId="0E6A516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401AC6EB" w14:textId="646300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5E4DF624" w14:textId="5BD4F7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shd w:val="clear" w:color="auto" w:fill="auto"/>
            <w:vAlign w:val="bottom"/>
          </w:tcPr>
          <w:p w14:paraId="6FE8BBEF" w14:textId="39A6CE2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4E7EBF80" w14:textId="7E21F9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shd w:val="clear" w:color="auto" w:fill="auto"/>
            <w:vAlign w:val="bottom"/>
          </w:tcPr>
          <w:p w14:paraId="6F857F1E" w14:textId="55F908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shd w:val="clear" w:color="auto" w:fill="auto"/>
            <w:vAlign w:val="bottom"/>
          </w:tcPr>
          <w:p w14:paraId="6F6A9822" w14:textId="0E1C94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8</w:t>
            </w:r>
          </w:p>
        </w:tc>
        <w:tc>
          <w:tcPr>
            <w:tcW w:w="416" w:type="dxa"/>
            <w:shd w:val="clear" w:color="auto" w:fill="auto"/>
            <w:vAlign w:val="bottom"/>
          </w:tcPr>
          <w:p w14:paraId="675B4277" w14:textId="59278E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shd w:val="clear" w:color="auto" w:fill="auto"/>
            <w:vAlign w:val="bottom"/>
          </w:tcPr>
          <w:p w14:paraId="3311C1A6" w14:textId="3BD7419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19</w:t>
            </w:r>
          </w:p>
        </w:tc>
        <w:tc>
          <w:tcPr>
            <w:tcW w:w="504" w:type="dxa"/>
            <w:shd w:val="clear" w:color="auto" w:fill="auto"/>
            <w:vAlign w:val="bottom"/>
          </w:tcPr>
          <w:p w14:paraId="4B3EBECB" w14:textId="3B9468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B7D28" w14:paraId="3D8D8713" w14:textId="77777777" w:rsidTr="004E7D74">
        <w:trPr>
          <w:trHeight w:val="240"/>
          <w:jc w:val="center"/>
        </w:trPr>
        <w:tc>
          <w:tcPr>
            <w:tcW w:w="1173" w:type="dxa"/>
            <w:tcBorders>
              <w:bottom w:val="single" w:sz="4" w:space="0" w:color="auto"/>
            </w:tcBorders>
            <w:shd w:val="clear" w:color="auto" w:fill="auto"/>
          </w:tcPr>
          <w:p w14:paraId="0D385B76"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1003" w:type="dxa"/>
            <w:tcBorders>
              <w:bottom w:val="single" w:sz="4" w:space="0" w:color="auto"/>
            </w:tcBorders>
            <w:shd w:val="clear" w:color="auto" w:fill="auto"/>
            <w:vAlign w:val="bottom"/>
          </w:tcPr>
          <w:p w14:paraId="4619856C"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tcBorders>
              <w:bottom w:val="single" w:sz="4" w:space="0" w:color="auto"/>
            </w:tcBorders>
            <w:shd w:val="clear" w:color="auto" w:fill="auto"/>
            <w:vAlign w:val="bottom"/>
          </w:tcPr>
          <w:p w14:paraId="5C206BFB" w14:textId="780C3F63"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6</w:t>
            </w:r>
          </w:p>
        </w:tc>
        <w:tc>
          <w:tcPr>
            <w:tcW w:w="415" w:type="dxa"/>
            <w:tcBorders>
              <w:bottom w:val="single" w:sz="4" w:space="0" w:color="auto"/>
            </w:tcBorders>
            <w:shd w:val="clear" w:color="auto" w:fill="auto"/>
            <w:vAlign w:val="bottom"/>
          </w:tcPr>
          <w:p w14:paraId="62DB5DAA" w14:textId="6073D6A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14A528AA" w14:textId="60588BE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1F15B66F" w14:textId="242CA51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1F048E67" w14:textId="3D6C5315"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2</w:t>
            </w:r>
          </w:p>
        </w:tc>
        <w:tc>
          <w:tcPr>
            <w:tcW w:w="415" w:type="dxa"/>
            <w:tcBorders>
              <w:bottom w:val="single" w:sz="4" w:space="0" w:color="auto"/>
            </w:tcBorders>
            <w:shd w:val="clear" w:color="auto" w:fill="auto"/>
            <w:vAlign w:val="bottom"/>
          </w:tcPr>
          <w:p w14:paraId="0CD7C33D" w14:textId="6F3F453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4C69A904" w14:textId="29DE7C47"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0C85DE97" w14:textId="132C4C66"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06B8FC0F" w14:textId="138E7473"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01AA7D95" w14:textId="7A0449BD"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04A05E1A" w14:textId="0723C7B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1746BBEE" w14:textId="4969B1E3"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0FA45193" w14:textId="2A631C06"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2DDA40DE" w14:textId="4BC80A03"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28F75948" w14:textId="0F4020CE"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3428EC12" w14:textId="25FBD16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3" w:type="dxa"/>
            <w:tcBorders>
              <w:bottom w:val="single" w:sz="4" w:space="0" w:color="auto"/>
            </w:tcBorders>
            <w:shd w:val="clear" w:color="auto" w:fill="auto"/>
            <w:vAlign w:val="bottom"/>
          </w:tcPr>
          <w:p w14:paraId="20F5469F" w14:textId="6B1EF4CD"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0" w:type="dxa"/>
            <w:tcBorders>
              <w:bottom w:val="single" w:sz="4" w:space="0" w:color="auto"/>
            </w:tcBorders>
            <w:shd w:val="clear" w:color="auto" w:fill="auto"/>
            <w:vAlign w:val="bottom"/>
          </w:tcPr>
          <w:p w14:paraId="7CA2F5F2" w14:textId="7737BCB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12C2459B" w14:textId="61E1C0A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tcBorders>
              <w:bottom w:val="single" w:sz="4" w:space="0" w:color="auto"/>
            </w:tcBorders>
            <w:shd w:val="clear" w:color="auto" w:fill="auto"/>
            <w:vAlign w:val="bottom"/>
          </w:tcPr>
          <w:p w14:paraId="41F510C4" w14:textId="3E91E16A"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719117A7" w14:textId="6A1F084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281" w:type="dxa"/>
            <w:tcBorders>
              <w:bottom w:val="single" w:sz="4" w:space="0" w:color="auto"/>
            </w:tcBorders>
            <w:shd w:val="clear" w:color="auto" w:fill="auto"/>
            <w:vAlign w:val="bottom"/>
          </w:tcPr>
          <w:p w14:paraId="66454373" w14:textId="01F0C093"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0A396E45" w14:textId="1F603BBF"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15" w:type="dxa"/>
            <w:tcBorders>
              <w:bottom w:val="single" w:sz="4" w:space="0" w:color="auto"/>
            </w:tcBorders>
            <w:shd w:val="clear" w:color="auto" w:fill="auto"/>
            <w:vAlign w:val="bottom"/>
          </w:tcPr>
          <w:p w14:paraId="5847F839" w14:textId="510633A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422" w:type="dxa"/>
            <w:tcBorders>
              <w:bottom w:val="single" w:sz="4" w:space="0" w:color="auto"/>
            </w:tcBorders>
            <w:shd w:val="clear" w:color="auto" w:fill="auto"/>
            <w:vAlign w:val="bottom"/>
          </w:tcPr>
          <w:p w14:paraId="5C0A9486" w14:textId="2E359E3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1</w:t>
            </w:r>
          </w:p>
        </w:tc>
        <w:tc>
          <w:tcPr>
            <w:tcW w:w="416" w:type="dxa"/>
            <w:tcBorders>
              <w:bottom w:val="single" w:sz="4" w:space="0" w:color="auto"/>
            </w:tcBorders>
            <w:shd w:val="clear" w:color="auto" w:fill="auto"/>
            <w:vAlign w:val="bottom"/>
          </w:tcPr>
          <w:p w14:paraId="1CF0AF26" w14:textId="5AD518B1"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c>
          <w:tcPr>
            <w:tcW w:w="612" w:type="dxa"/>
            <w:tcBorders>
              <w:bottom w:val="single" w:sz="4" w:space="0" w:color="auto"/>
            </w:tcBorders>
            <w:shd w:val="clear" w:color="auto" w:fill="auto"/>
            <w:vAlign w:val="bottom"/>
          </w:tcPr>
          <w:p w14:paraId="587C0FCF" w14:textId="5CB36E3B"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9</w:t>
            </w:r>
          </w:p>
        </w:tc>
        <w:tc>
          <w:tcPr>
            <w:tcW w:w="504" w:type="dxa"/>
            <w:tcBorders>
              <w:bottom w:val="single" w:sz="4" w:space="0" w:color="auto"/>
            </w:tcBorders>
            <w:shd w:val="clear" w:color="auto" w:fill="auto"/>
            <w:vAlign w:val="bottom"/>
          </w:tcPr>
          <w:p w14:paraId="2A774B39" w14:textId="008C151E"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EA336A">
              <w:rPr>
                <w:sz w:val="18"/>
                <w:lang w:val="es-ES_tradnl"/>
              </w:rPr>
              <w:t>0</w:t>
            </w:r>
          </w:p>
        </w:tc>
      </w:tr>
      <w:tr w:rsidR="00BB1A57" w:rsidRPr="004E7D74" w14:paraId="1534D320" w14:textId="77777777" w:rsidTr="004E7D74">
        <w:trPr>
          <w:trHeight w:val="240"/>
          <w:jc w:val="center"/>
        </w:trPr>
        <w:tc>
          <w:tcPr>
            <w:tcW w:w="1173" w:type="dxa"/>
            <w:tcBorders>
              <w:top w:val="single" w:sz="4" w:space="0" w:color="auto"/>
              <w:bottom w:val="single" w:sz="4" w:space="0" w:color="auto"/>
            </w:tcBorders>
            <w:shd w:val="clear" w:color="auto" w:fill="auto"/>
          </w:tcPr>
          <w:p w14:paraId="7983B4AC" w14:textId="77777777" w:rsidR="00BB1A57" w:rsidRPr="004E7D74" w:rsidRDefault="00BB1A57" w:rsidP="00765167">
            <w:pPr>
              <w:pStyle w:val="SingleTxtG"/>
              <w:keepNext/>
              <w:keepLines/>
              <w:tabs>
                <w:tab w:val="clear" w:pos="1701"/>
                <w:tab w:val="clear" w:pos="2268"/>
                <w:tab w:val="clear" w:pos="2835"/>
              </w:tabs>
              <w:spacing w:before="80" w:after="80" w:line="220" w:lineRule="exact"/>
              <w:ind w:left="283" w:right="0"/>
              <w:jc w:val="left"/>
              <w:rPr>
                <w:b/>
                <w:sz w:val="18"/>
                <w:lang w:val="es-ES_tradnl"/>
              </w:rPr>
            </w:pPr>
            <w:r w:rsidRPr="004E7D74">
              <w:rPr>
                <w:b/>
                <w:iCs/>
                <w:sz w:val="18"/>
                <w:lang w:val="es-ES_tradnl"/>
              </w:rPr>
              <w:t>Total</w:t>
            </w:r>
          </w:p>
        </w:tc>
        <w:tc>
          <w:tcPr>
            <w:tcW w:w="1003" w:type="dxa"/>
            <w:tcBorders>
              <w:top w:val="single" w:sz="4" w:space="0" w:color="auto"/>
              <w:bottom w:val="single" w:sz="4" w:space="0" w:color="auto"/>
            </w:tcBorders>
            <w:shd w:val="clear" w:color="auto" w:fill="auto"/>
            <w:vAlign w:val="bottom"/>
          </w:tcPr>
          <w:p w14:paraId="4CB72358" w14:textId="77777777" w:rsidR="00BB1A57" w:rsidRPr="004E7D74" w:rsidRDefault="00BB1A57" w:rsidP="00765167">
            <w:pPr>
              <w:pStyle w:val="SingleTxtG"/>
              <w:keepNext/>
              <w:keepLines/>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Condenados</w:t>
            </w:r>
          </w:p>
        </w:tc>
        <w:tc>
          <w:tcPr>
            <w:tcW w:w="423" w:type="dxa"/>
            <w:tcBorders>
              <w:top w:val="single" w:sz="4" w:space="0" w:color="auto"/>
              <w:bottom w:val="single" w:sz="4" w:space="0" w:color="auto"/>
            </w:tcBorders>
            <w:shd w:val="clear" w:color="auto" w:fill="auto"/>
            <w:vAlign w:val="bottom"/>
          </w:tcPr>
          <w:p w14:paraId="28D3C05C" w14:textId="03CAC9F7"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230</w:t>
            </w:r>
          </w:p>
        </w:tc>
        <w:tc>
          <w:tcPr>
            <w:tcW w:w="415" w:type="dxa"/>
            <w:tcBorders>
              <w:top w:val="single" w:sz="4" w:space="0" w:color="auto"/>
              <w:bottom w:val="single" w:sz="4" w:space="0" w:color="auto"/>
            </w:tcBorders>
            <w:shd w:val="clear" w:color="auto" w:fill="auto"/>
            <w:vAlign w:val="bottom"/>
          </w:tcPr>
          <w:p w14:paraId="5E8757A5" w14:textId="03123434"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16</w:t>
            </w:r>
          </w:p>
        </w:tc>
        <w:tc>
          <w:tcPr>
            <w:tcW w:w="422" w:type="dxa"/>
            <w:tcBorders>
              <w:top w:val="single" w:sz="4" w:space="0" w:color="auto"/>
              <w:bottom w:val="single" w:sz="4" w:space="0" w:color="auto"/>
            </w:tcBorders>
            <w:shd w:val="clear" w:color="auto" w:fill="auto"/>
            <w:vAlign w:val="bottom"/>
          </w:tcPr>
          <w:p w14:paraId="093A4710" w14:textId="22D9C74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183</w:t>
            </w:r>
          </w:p>
        </w:tc>
        <w:tc>
          <w:tcPr>
            <w:tcW w:w="415" w:type="dxa"/>
            <w:tcBorders>
              <w:top w:val="single" w:sz="4" w:space="0" w:color="auto"/>
              <w:bottom w:val="single" w:sz="4" w:space="0" w:color="auto"/>
            </w:tcBorders>
            <w:shd w:val="clear" w:color="auto" w:fill="auto"/>
            <w:vAlign w:val="bottom"/>
          </w:tcPr>
          <w:p w14:paraId="1BC4D66E" w14:textId="14D1E811"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6962F47A" w14:textId="1F120175"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181</w:t>
            </w:r>
          </w:p>
        </w:tc>
        <w:tc>
          <w:tcPr>
            <w:tcW w:w="415" w:type="dxa"/>
            <w:tcBorders>
              <w:top w:val="single" w:sz="4" w:space="0" w:color="auto"/>
              <w:bottom w:val="single" w:sz="4" w:space="0" w:color="auto"/>
            </w:tcBorders>
            <w:shd w:val="clear" w:color="auto" w:fill="auto"/>
            <w:vAlign w:val="bottom"/>
          </w:tcPr>
          <w:p w14:paraId="1449E735" w14:textId="65A96EFC"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422" w:type="dxa"/>
            <w:tcBorders>
              <w:top w:val="single" w:sz="4" w:space="0" w:color="auto"/>
              <w:bottom w:val="single" w:sz="4" w:space="0" w:color="auto"/>
            </w:tcBorders>
            <w:shd w:val="clear" w:color="auto" w:fill="auto"/>
            <w:vAlign w:val="bottom"/>
          </w:tcPr>
          <w:p w14:paraId="72378B88" w14:textId="7D62A818"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99</w:t>
            </w:r>
          </w:p>
        </w:tc>
        <w:tc>
          <w:tcPr>
            <w:tcW w:w="415" w:type="dxa"/>
            <w:tcBorders>
              <w:top w:val="single" w:sz="4" w:space="0" w:color="auto"/>
              <w:bottom w:val="single" w:sz="4" w:space="0" w:color="auto"/>
            </w:tcBorders>
            <w:shd w:val="clear" w:color="auto" w:fill="auto"/>
            <w:vAlign w:val="bottom"/>
          </w:tcPr>
          <w:p w14:paraId="57F0D1D9" w14:textId="0722D10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4CAF4BF8" w14:textId="455267AB"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165</w:t>
            </w:r>
          </w:p>
        </w:tc>
        <w:tc>
          <w:tcPr>
            <w:tcW w:w="415" w:type="dxa"/>
            <w:tcBorders>
              <w:top w:val="single" w:sz="4" w:space="0" w:color="auto"/>
              <w:bottom w:val="single" w:sz="4" w:space="0" w:color="auto"/>
            </w:tcBorders>
            <w:shd w:val="clear" w:color="auto" w:fill="auto"/>
            <w:vAlign w:val="bottom"/>
          </w:tcPr>
          <w:p w14:paraId="7C0256A3" w14:textId="4966F3FB"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w:t>
            </w:r>
          </w:p>
        </w:tc>
        <w:tc>
          <w:tcPr>
            <w:tcW w:w="422" w:type="dxa"/>
            <w:tcBorders>
              <w:top w:val="single" w:sz="4" w:space="0" w:color="auto"/>
              <w:bottom w:val="single" w:sz="4" w:space="0" w:color="auto"/>
            </w:tcBorders>
            <w:shd w:val="clear" w:color="auto" w:fill="auto"/>
            <w:vAlign w:val="bottom"/>
          </w:tcPr>
          <w:p w14:paraId="00C29A7D" w14:textId="6AA1D9D7"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71</w:t>
            </w:r>
          </w:p>
        </w:tc>
        <w:tc>
          <w:tcPr>
            <w:tcW w:w="415" w:type="dxa"/>
            <w:tcBorders>
              <w:top w:val="single" w:sz="4" w:space="0" w:color="auto"/>
              <w:bottom w:val="single" w:sz="4" w:space="0" w:color="auto"/>
            </w:tcBorders>
            <w:shd w:val="clear" w:color="auto" w:fill="auto"/>
            <w:vAlign w:val="bottom"/>
          </w:tcPr>
          <w:p w14:paraId="44AD56D8" w14:textId="4C275801"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18</w:t>
            </w:r>
          </w:p>
        </w:tc>
        <w:tc>
          <w:tcPr>
            <w:tcW w:w="423" w:type="dxa"/>
            <w:tcBorders>
              <w:top w:val="single" w:sz="4" w:space="0" w:color="auto"/>
              <w:bottom w:val="single" w:sz="4" w:space="0" w:color="auto"/>
            </w:tcBorders>
            <w:shd w:val="clear" w:color="auto" w:fill="auto"/>
            <w:vAlign w:val="bottom"/>
          </w:tcPr>
          <w:p w14:paraId="48E98778" w14:textId="5A7062A8"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34</w:t>
            </w:r>
          </w:p>
        </w:tc>
        <w:tc>
          <w:tcPr>
            <w:tcW w:w="415" w:type="dxa"/>
            <w:tcBorders>
              <w:top w:val="single" w:sz="4" w:space="0" w:color="auto"/>
              <w:bottom w:val="single" w:sz="4" w:space="0" w:color="auto"/>
            </w:tcBorders>
            <w:shd w:val="clear" w:color="auto" w:fill="auto"/>
            <w:vAlign w:val="bottom"/>
          </w:tcPr>
          <w:p w14:paraId="41FED438" w14:textId="397B8E84"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w:t>
            </w:r>
          </w:p>
        </w:tc>
        <w:tc>
          <w:tcPr>
            <w:tcW w:w="422" w:type="dxa"/>
            <w:tcBorders>
              <w:top w:val="single" w:sz="4" w:space="0" w:color="auto"/>
              <w:bottom w:val="single" w:sz="4" w:space="0" w:color="auto"/>
            </w:tcBorders>
            <w:shd w:val="clear" w:color="auto" w:fill="auto"/>
            <w:vAlign w:val="bottom"/>
          </w:tcPr>
          <w:p w14:paraId="68204913" w14:textId="17B0705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106</w:t>
            </w:r>
          </w:p>
        </w:tc>
        <w:tc>
          <w:tcPr>
            <w:tcW w:w="415" w:type="dxa"/>
            <w:tcBorders>
              <w:top w:val="single" w:sz="4" w:space="0" w:color="auto"/>
              <w:bottom w:val="single" w:sz="4" w:space="0" w:color="auto"/>
            </w:tcBorders>
            <w:shd w:val="clear" w:color="auto" w:fill="auto"/>
            <w:vAlign w:val="bottom"/>
          </w:tcPr>
          <w:p w14:paraId="39A04AD9" w14:textId="3C62F50E"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19</w:t>
            </w:r>
          </w:p>
        </w:tc>
        <w:tc>
          <w:tcPr>
            <w:tcW w:w="423" w:type="dxa"/>
            <w:tcBorders>
              <w:top w:val="single" w:sz="4" w:space="0" w:color="auto"/>
              <w:bottom w:val="single" w:sz="4" w:space="0" w:color="auto"/>
            </w:tcBorders>
            <w:shd w:val="clear" w:color="auto" w:fill="auto"/>
            <w:vAlign w:val="bottom"/>
          </w:tcPr>
          <w:p w14:paraId="556444B7" w14:textId="68E7563F"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69</w:t>
            </w:r>
          </w:p>
        </w:tc>
        <w:tc>
          <w:tcPr>
            <w:tcW w:w="280" w:type="dxa"/>
            <w:tcBorders>
              <w:top w:val="single" w:sz="4" w:space="0" w:color="auto"/>
              <w:bottom w:val="single" w:sz="4" w:space="0" w:color="auto"/>
            </w:tcBorders>
            <w:shd w:val="clear" w:color="auto" w:fill="auto"/>
            <w:vAlign w:val="bottom"/>
          </w:tcPr>
          <w:p w14:paraId="02AD112D" w14:textId="143B6F4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19</w:t>
            </w:r>
          </w:p>
        </w:tc>
        <w:tc>
          <w:tcPr>
            <w:tcW w:w="422" w:type="dxa"/>
            <w:tcBorders>
              <w:top w:val="single" w:sz="4" w:space="0" w:color="auto"/>
              <w:bottom w:val="single" w:sz="4" w:space="0" w:color="auto"/>
            </w:tcBorders>
            <w:shd w:val="clear" w:color="auto" w:fill="auto"/>
            <w:vAlign w:val="bottom"/>
          </w:tcPr>
          <w:p w14:paraId="4478A604" w14:textId="0DB756D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92</w:t>
            </w:r>
          </w:p>
        </w:tc>
        <w:tc>
          <w:tcPr>
            <w:tcW w:w="281" w:type="dxa"/>
            <w:tcBorders>
              <w:top w:val="single" w:sz="4" w:space="0" w:color="auto"/>
              <w:bottom w:val="single" w:sz="4" w:space="0" w:color="auto"/>
            </w:tcBorders>
            <w:shd w:val="clear" w:color="auto" w:fill="auto"/>
            <w:vAlign w:val="bottom"/>
          </w:tcPr>
          <w:p w14:paraId="6385C9E9" w14:textId="7D8540FE"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w:t>
            </w:r>
          </w:p>
        </w:tc>
        <w:tc>
          <w:tcPr>
            <w:tcW w:w="422" w:type="dxa"/>
            <w:tcBorders>
              <w:top w:val="single" w:sz="4" w:space="0" w:color="auto"/>
              <w:bottom w:val="single" w:sz="4" w:space="0" w:color="auto"/>
            </w:tcBorders>
            <w:shd w:val="clear" w:color="auto" w:fill="auto"/>
            <w:vAlign w:val="bottom"/>
          </w:tcPr>
          <w:p w14:paraId="1E9FD40D" w14:textId="3E97CDE5"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36</w:t>
            </w:r>
          </w:p>
        </w:tc>
        <w:tc>
          <w:tcPr>
            <w:tcW w:w="281" w:type="dxa"/>
            <w:tcBorders>
              <w:top w:val="single" w:sz="4" w:space="0" w:color="auto"/>
              <w:bottom w:val="single" w:sz="4" w:space="0" w:color="auto"/>
            </w:tcBorders>
            <w:shd w:val="clear" w:color="auto" w:fill="auto"/>
            <w:vAlign w:val="bottom"/>
          </w:tcPr>
          <w:p w14:paraId="7496B97B" w14:textId="230DBBC2"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w:t>
            </w:r>
          </w:p>
        </w:tc>
        <w:tc>
          <w:tcPr>
            <w:tcW w:w="422" w:type="dxa"/>
            <w:tcBorders>
              <w:top w:val="single" w:sz="4" w:space="0" w:color="auto"/>
              <w:bottom w:val="single" w:sz="4" w:space="0" w:color="auto"/>
            </w:tcBorders>
            <w:shd w:val="clear" w:color="auto" w:fill="auto"/>
            <w:vAlign w:val="bottom"/>
          </w:tcPr>
          <w:p w14:paraId="55569DD1" w14:textId="5BA3789A"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161</w:t>
            </w:r>
          </w:p>
        </w:tc>
        <w:tc>
          <w:tcPr>
            <w:tcW w:w="415" w:type="dxa"/>
            <w:tcBorders>
              <w:top w:val="single" w:sz="4" w:space="0" w:color="auto"/>
              <w:bottom w:val="single" w:sz="4" w:space="0" w:color="auto"/>
            </w:tcBorders>
            <w:shd w:val="clear" w:color="auto" w:fill="auto"/>
            <w:vAlign w:val="bottom"/>
          </w:tcPr>
          <w:p w14:paraId="76F137C2" w14:textId="7ACC99DB"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w:t>
            </w:r>
          </w:p>
        </w:tc>
        <w:tc>
          <w:tcPr>
            <w:tcW w:w="422" w:type="dxa"/>
            <w:tcBorders>
              <w:top w:val="single" w:sz="4" w:space="0" w:color="auto"/>
              <w:bottom w:val="single" w:sz="4" w:space="0" w:color="auto"/>
            </w:tcBorders>
            <w:shd w:val="clear" w:color="auto" w:fill="auto"/>
            <w:vAlign w:val="bottom"/>
          </w:tcPr>
          <w:p w14:paraId="1EF50FB4" w14:textId="65DE5F0D"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905</w:t>
            </w:r>
          </w:p>
        </w:tc>
        <w:tc>
          <w:tcPr>
            <w:tcW w:w="416" w:type="dxa"/>
            <w:tcBorders>
              <w:top w:val="single" w:sz="4" w:space="0" w:color="auto"/>
              <w:bottom w:val="single" w:sz="4" w:space="0" w:color="auto"/>
            </w:tcBorders>
            <w:shd w:val="clear" w:color="auto" w:fill="auto"/>
            <w:vAlign w:val="bottom"/>
          </w:tcPr>
          <w:p w14:paraId="3A683A8B" w14:textId="2DA2552A"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38</w:t>
            </w:r>
          </w:p>
        </w:tc>
        <w:tc>
          <w:tcPr>
            <w:tcW w:w="612" w:type="dxa"/>
            <w:tcBorders>
              <w:top w:val="single" w:sz="4" w:space="0" w:color="auto"/>
              <w:bottom w:val="single" w:sz="4" w:space="0" w:color="auto"/>
            </w:tcBorders>
            <w:shd w:val="clear" w:color="auto" w:fill="auto"/>
            <w:vAlign w:val="bottom"/>
          </w:tcPr>
          <w:p w14:paraId="4B9AAB48" w14:textId="038560CB"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r w:rsidR="004E7D74">
              <w:rPr>
                <w:b/>
                <w:bCs/>
                <w:sz w:val="18"/>
                <w:lang w:val="es-ES_tradnl"/>
              </w:rPr>
              <w:t xml:space="preserve"> </w:t>
            </w:r>
            <w:r w:rsidRPr="004E7D74">
              <w:rPr>
                <w:b/>
                <w:bCs/>
                <w:sz w:val="18"/>
                <w:lang w:val="es-ES_tradnl"/>
              </w:rPr>
              <w:t>358</w:t>
            </w:r>
          </w:p>
        </w:tc>
        <w:tc>
          <w:tcPr>
            <w:tcW w:w="504" w:type="dxa"/>
            <w:tcBorders>
              <w:top w:val="single" w:sz="4" w:space="0" w:color="auto"/>
              <w:bottom w:val="single" w:sz="4" w:space="0" w:color="auto"/>
            </w:tcBorders>
            <w:shd w:val="clear" w:color="auto" w:fill="auto"/>
            <w:vAlign w:val="bottom"/>
          </w:tcPr>
          <w:p w14:paraId="07A9B942" w14:textId="33B6C267"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155</w:t>
            </w:r>
          </w:p>
        </w:tc>
      </w:tr>
      <w:tr w:rsidR="00BB1A57" w:rsidRPr="004E7D74" w14:paraId="11A142FE" w14:textId="77777777" w:rsidTr="00096170">
        <w:trPr>
          <w:trHeight w:val="240"/>
          <w:jc w:val="center"/>
        </w:trPr>
        <w:tc>
          <w:tcPr>
            <w:tcW w:w="1173" w:type="dxa"/>
            <w:tcBorders>
              <w:top w:val="single" w:sz="4" w:space="0" w:color="auto"/>
              <w:bottom w:val="single" w:sz="4" w:space="0" w:color="auto"/>
            </w:tcBorders>
            <w:shd w:val="clear" w:color="auto" w:fill="auto"/>
          </w:tcPr>
          <w:p w14:paraId="2694244E" w14:textId="77777777" w:rsidR="00BB1A57" w:rsidRPr="004E7D74" w:rsidRDefault="00BB1A57" w:rsidP="004E7D74">
            <w:pPr>
              <w:pStyle w:val="SingleTxtG"/>
              <w:tabs>
                <w:tab w:val="clear" w:pos="1701"/>
                <w:tab w:val="clear" w:pos="2268"/>
                <w:tab w:val="clear" w:pos="2835"/>
              </w:tabs>
              <w:spacing w:before="80" w:after="80" w:line="220" w:lineRule="exact"/>
              <w:ind w:left="283" w:right="0"/>
              <w:jc w:val="left"/>
              <w:rPr>
                <w:b/>
                <w:sz w:val="18"/>
                <w:lang w:val="es-ES_tradnl"/>
              </w:rPr>
            </w:pPr>
          </w:p>
        </w:tc>
        <w:tc>
          <w:tcPr>
            <w:tcW w:w="1003" w:type="dxa"/>
            <w:tcBorders>
              <w:top w:val="single" w:sz="4" w:space="0" w:color="auto"/>
              <w:bottom w:val="single" w:sz="4" w:space="0" w:color="auto"/>
            </w:tcBorders>
            <w:shd w:val="clear" w:color="auto" w:fill="auto"/>
            <w:vAlign w:val="bottom"/>
          </w:tcPr>
          <w:p w14:paraId="1C418839" w14:textId="77777777" w:rsidR="00BB1A57" w:rsidRPr="004E7D74" w:rsidRDefault="00BB1A57"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En prisión preventiva</w:t>
            </w:r>
          </w:p>
        </w:tc>
        <w:tc>
          <w:tcPr>
            <w:tcW w:w="423" w:type="dxa"/>
            <w:tcBorders>
              <w:top w:val="single" w:sz="4" w:space="0" w:color="auto"/>
              <w:bottom w:val="single" w:sz="4" w:space="0" w:color="auto"/>
            </w:tcBorders>
            <w:shd w:val="clear" w:color="auto" w:fill="auto"/>
            <w:vAlign w:val="bottom"/>
          </w:tcPr>
          <w:p w14:paraId="1913BBEA" w14:textId="6B3F3FE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247</w:t>
            </w:r>
          </w:p>
        </w:tc>
        <w:tc>
          <w:tcPr>
            <w:tcW w:w="415" w:type="dxa"/>
            <w:tcBorders>
              <w:top w:val="single" w:sz="4" w:space="0" w:color="auto"/>
              <w:bottom w:val="single" w:sz="4" w:space="0" w:color="auto"/>
            </w:tcBorders>
            <w:shd w:val="clear" w:color="auto" w:fill="auto"/>
            <w:vAlign w:val="bottom"/>
          </w:tcPr>
          <w:p w14:paraId="251CC53E" w14:textId="0533EDAE"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16</w:t>
            </w:r>
          </w:p>
        </w:tc>
        <w:tc>
          <w:tcPr>
            <w:tcW w:w="422" w:type="dxa"/>
            <w:tcBorders>
              <w:top w:val="single" w:sz="4" w:space="0" w:color="auto"/>
              <w:bottom w:val="single" w:sz="4" w:space="0" w:color="auto"/>
            </w:tcBorders>
            <w:shd w:val="clear" w:color="auto" w:fill="auto"/>
            <w:vAlign w:val="bottom"/>
          </w:tcPr>
          <w:p w14:paraId="5BC7AF11" w14:textId="7A2B1FE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97</w:t>
            </w:r>
          </w:p>
        </w:tc>
        <w:tc>
          <w:tcPr>
            <w:tcW w:w="415" w:type="dxa"/>
            <w:tcBorders>
              <w:top w:val="single" w:sz="4" w:space="0" w:color="auto"/>
              <w:bottom w:val="single" w:sz="4" w:space="0" w:color="auto"/>
            </w:tcBorders>
            <w:shd w:val="clear" w:color="auto" w:fill="auto"/>
            <w:vAlign w:val="bottom"/>
          </w:tcPr>
          <w:p w14:paraId="16940D53" w14:textId="7FAA3A8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w:t>
            </w:r>
          </w:p>
        </w:tc>
        <w:tc>
          <w:tcPr>
            <w:tcW w:w="423" w:type="dxa"/>
            <w:tcBorders>
              <w:top w:val="single" w:sz="4" w:space="0" w:color="auto"/>
              <w:bottom w:val="single" w:sz="4" w:space="0" w:color="auto"/>
            </w:tcBorders>
            <w:shd w:val="clear" w:color="auto" w:fill="auto"/>
            <w:vAlign w:val="bottom"/>
          </w:tcPr>
          <w:p w14:paraId="48CFDD14" w14:textId="379D85D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77</w:t>
            </w:r>
          </w:p>
        </w:tc>
        <w:tc>
          <w:tcPr>
            <w:tcW w:w="415" w:type="dxa"/>
            <w:tcBorders>
              <w:top w:val="single" w:sz="4" w:space="0" w:color="auto"/>
              <w:bottom w:val="single" w:sz="4" w:space="0" w:color="auto"/>
            </w:tcBorders>
            <w:shd w:val="clear" w:color="auto" w:fill="auto"/>
            <w:vAlign w:val="bottom"/>
          </w:tcPr>
          <w:p w14:paraId="69611D62" w14:textId="7E7BC1E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2" w:type="dxa"/>
            <w:tcBorders>
              <w:top w:val="single" w:sz="4" w:space="0" w:color="auto"/>
              <w:bottom w:val="single" w:sz="4" w:space="0" w:color="auto"/>
            </w:tcBorders>
            <w:shd w:val="clear" w:color="auto" w:fill="auto"/>
            <w:vAlign w:val="bottom"/>
          </w:tcPr>
          <w:p w14:paraId="4DB11FA1" w14:textId="3C4D99D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51</w:t>
            </w:r>
          </w:p>
        </w:tc>
        <w:tc>
          <w:tcPr>
            <w:tcW w:w="415" w:type="dxa"/>
            <w:tcBorders>
              <w:top w:val="single" w:sz="4" w:space="0" w:color="auto"/>
              <w:bottom w:val="single" w:sz="4" w:space="0" w:color="auto"/>
            </w:tcBorders>
            <w:shd w:val="clear" w:color="auto" w:fill="auto"/>
            <w:vAlign w:val="bottom"/>
          </w:tcPr>
          <w:p w14:paraId="1F1733F7" w14:textId="6B89D03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w:t>
            </w:r>
          </w:p>
        </w:tc>
        <w:tc>
          <w:tcPr>
            <w:tcW w:w="423" w:type="dxa"/>
            <w:tcBorders>
              <w:top w:val="single" w:sz="4" w:space="0" w:color="auto"/>
              <w:bottom w:val="single" w:sz="4" w:space="0" w:color="auto"/>
            </w:tcBorders>
            <w:shd w:val="clear" w:color="auto" w:fill="auto"/>
            <w:vAlign w:val="bottom"/>
          </w:tcPr>
          <w:p w14:paraId="5831415A" w14:textId="780B6413"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44</w:t>
            </w:r>
          </w:p>
        </w:tc>
        <w:tc>
          <w:tcPr>
            <w:tcW w:w="415" w:type="dxa"/>
            <w:tcBorders>
              <w:top w:val="single" w:sz="4" w:space="0" w:color="auto"/>
              <w:bottom w:val="single" w:sz="4" w:space="0" w:color="auto"/>
            </w:tcBorders>
            <w:shd w:val="clear" w:color="auto" w:fill="auto"/>
            <w:vAlign w:val="bottom"/>
          </w:tcPr>
          <w:p w14:paraId="74A5037E" w14:textId="0F5E1B8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w:t>
            </w:r>
          </w:p>
        </w:tc>
        <w:tc>
          <w:tcPr>
            <w:tcW w:w="422" w:type="dxa"/>
            <w:tcBorders>
              <w:top w:val="single" w:sz="4" w:space="0" w:color="auto"/>
              <w:bottom w:val="single" w:sz="4" w:space="0" w:color="auto"/>
            </w:tcBorders>
            <w:shd w:val="clear" w:color="auto" w:fill="auto"/>
            <w:vAlign w:val="bottom"/>
          </w:tcPr>
          <w:p w14:paraId="7983E4E4" w14:textId="0A42FD3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50</w:t>
            </w:r>
          </w:p>
        </w:tc>
        <w:tc>
          <w:tcPr>
            <w:tcW w:w="415" w:type="dxa"/>
            <w:tcBorders>
              <w:top w:val="single" w:sz="4" w:space="0" w:color="auto"/>
              <w:bottom w:val="single" w:sz="4" w:space="0" w:color="auto"/>
            </w:tcBorders>
            <w:shd w:val="clear" w:color="auto" w:fill="auto"/>
            <w:vAlign w:val="bottom"/>
          </w:tcPr>
          <w:p w14:paraId="53F1033A" w14:textId="609A59A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6015A069" w14:textId="46E2DD9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66</w:t>
            </w:r>
          </w:p>
        </w:tc>
        <w:tc>
          <w:tcPr>
            <w:tcW w:w="415" w:type="dxa"/>
            <w:tcBorders>
              <w:top w:val="single" w:sz="4" w:space="0" w:color="auto"/>
              <w:bottom w:val="single" w:sz="4" w:space="0" w:color="auto"/>
            </w:tcBorders>
            <w:shd w:val="clear" w:color="auto" w:fill="auto"/>
            <w:vAlign w:val="bottom"/>
          </w:tcPr>
          <w:p w14:paraId="38B7BBE7" w14:textId="6F483C5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w:t>
            </w:r>
          </w:p>
        </w:tc>
        <w:tc>
          <w:tcPr>
            <w:tcW w:w="422" w:type="dxa"/>
            <w:tcBorders>
              <w:top w:val="single" w:sz="4" w:space="0" w:color="auto"/>
              <w:bottom w:val="single" w:sz="4" w:space="0" w:color="auto"/>
            </w:tcBorders>
            <w:shd w:val="clear" w:color="auto" w:fill="auto"/>
            <w:vAlign w:val="bottom"/>
          </w:tcPr>
          <w:p w14:paraId="7BB06C00" w14:textId="23A4860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56</w:t>
            </w:r>
          </w:p>
        </w:tc>
        <w:tc>
          <w:tcPr>
            <w:tcW w:w="415" w:type="dxa"/>
            <w:tcBorders>
              <w:top w:val="single" w:sz="4" w:space="0" w:color="auto"/>
              <w:bottom w:val="single" w:sz="4" w:space="0" w:color="auto"/>
            </w:tcBorders>
            <w:shd w:val="clear" w:color="auto" w:fill="auto"/>
            <w:vAlign w:val="bottom"/>
          </w:tcPr>
          <w:p w14:paraId="3A2C2919" w14:textId="6F72423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w:t>
            </w:r>
          </w:p>
        </w:tc>
        <w:tc>
          <w:tcPr>
            <w:tcW w:w="423" w:type="dxa"/>
            <w:tcBorders>
              <w:top w:val="single" w:sz="4" w:space="0" w:color="auto"/>
              <w:bottom w:val="single" w:sz="4" w:space="0" w:color="auto"/>
            </w:tcBorders>
            <w:shd w:val="clear" w:color="auto" w:fill="auto"/>
            <w:vAlign w:val="bottom"/>
          </w:tcPr>
          <w:p w14:paraId="4B31698A" w14:textId="3D3C786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36</w:t>
            </w:r>
          </w:p>
        </w:tc>
        <w:tc>
          <w:tcPr>
            <w:tcW w:w="280" w:type="dxa"/>
            <w:tcBorders>
              <w:top w:val="single" w:sz="4" w:space="0" w:color="auto"/>
              <w:bottom w:val="single" w:sz="4" w:space="0" w:color="auto"/>
            </w:tcBorders>
            <w:shd w:val="clear" w:color="auto" w:fill="auto"/>
            <w:vAlign w:val="bottom"/>
          </w:tcPr>
          <w:p w14:paraId="41AABB95" w14:textId="72CAD97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w:t>
            </w:r>
          </w:p>
        </w:tc>
        <w:tc>
          <w:tcPr>
            <w:tcW w:w="422" w:type="dxa"/>
            <w:tcBorders>
              <w:top w:val="single" w:sz="4" w:space="0" w:color="auto"/>
              <w:bottom w:val="single" w:sz="4" w:space="0" w:color="auto"/>
            </w:tcBorders>
            <w:shd w:val="clear" w:color="auto" w:fill="auto"/>
            <w:vAlign w:val="bottom"/>
          </w:tcPr>
          <w:p w14:paraId="4DEB24E9" w14:textId="5553C008"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43</w:t>
            </w:r>
          </w:p>
        </w:tc>
        <w:tc>
          <w:tcPr>
            <w:tcW w:w="281" w:type="dxa"/>
            <w:tcBorders>
              <w:top w:val="single" w:sz="4" w:space="0" w:color="auto"/>
              <w:bottom w:val="single" w:sz="4" w:space="0" w:color="auto"/>
            </w:tcBorders>
            <w:shd w:val="clear" w:color="auto" w:fill="auto"/>
            <w:vAlign w:val="bottom"/>
          </w:tcPr>
          <w:p w14:paraId="50F3DA0E" w14:textId="18768E1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36013C01" w14:textId="0E12F1B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13</w:t>
            </w:r>
          </w:p>
        </w:tc>
        <w:tc>
          <w:tcPr>
            <w:tcW w:w="281" w:type="dxa"/>
            <w:tcBorders>
              <w:top w:val="single" w:sz="4" w:space="0" w:color="auto"/>
              <w:bottom w:val="single" w:sz="4" w:space="0" w:color="auto"/>
            </w:tcBorders>
            <w:shd w:val="clear" w:color="auto" w:fill="auto"/>
            <w:vAlign w:val="bottom"/>
          </w:tcPr>
          <w:p w14:paraId="6867C1EF" w14:textId="4187AE9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6F87EA47" w14:textId="19B482B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23</w:t>
            </w:r>
          </w:p>
        </w:tc>
        <w:tc>
          <w:tcPr>
            <w:tcW w:w="415" w:type="dxa"/>
            <w:tcBorders>
              <w:top w:val="single" w:sz="4" w:space="0" w:color="auto"/>
              <w:bottom w:val="single" w:sz="4" w:space="0" w:color="auto"/>
            </w:tcBorders>
            <w:shd w:val="clear" w:color="auto" w:fill="auto"/>
            <w:vAlign w:val="bottom"/>
          </w:tcPr>
          <w:p w14:paraId="4C339AAE" w14:textId="3DBC522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72C1ECD6" w14:textId="4C021D6B"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21</w:t>
            </w:r>
          </w:p>
        </w:tc>
        <w:tc>
          <w:tcPr>
            <w:tcW w:w="416" w:type="dxa"/>
            <w:tcBorders>
              <w:top w:val="single" w:sz="4" w:space="0" w:color="auto"/>
              <w:bottom w:val="single" w:sz="4" w:space="0" w:color="auto"/>
            </w:tcBorders>
            <w:shd w:val="clear" w:color="auto" w:fill="auto"/>
            <w:vAlign w:val="bottom"/>
          </w:tcPr>
          <w:p w14:paraId="14A7AF9A" w14:textId="1E4F764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612" w:type="dxa"/>
            <w:tcBorders>
              <w:top w:val="single" w:sz="4" w:space="0" w:color="auto"/>
              <w:bottom w:val="single" w:sz="4" w:space="0" w:color="auto"/>
            </w:tcBorders>
            <w:shd w:val="clear" w:color="auto" w:fill="auto"/>
            <w:vAlign w:val="bottom"/>
          </w:tcPr>
          <w:p w14:paraId="0008631E" w14:textId="6773C6F7"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819</w:t>
            </w:r>
          </w:p>
        </w:tc>
        <w:tc>
          <w:tcPr>
            <w:tcW w:w="504" w:type="dxa"/>
            <w:tcBorders>
              <w:top w:val="single" w:sz="4" w:space="0" w:color="auto"/>
              <w:bottom w:val="single" w:sz="4" w:space="0" w:color="auto"/>
            </w:tcBorders>
            <w:shd w:val="clear" w:color="auto" w:fill="auto"/>
            <w:vAlign w:val="bottom"/>
          </w:tcPr>
          <w:p w14:paraId="5CCF23E7" w14:textId="51A9601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39</w:t>
            </w:r>
          </w:p>
        </w:tc>
      </w:tr>
      <w:tr w:rsidR="00BB1A57" w:rsidRPr="00096170" w14:paraId="26A111E2" w14:textId="77777777" w:rsidTr="004E7D74">
        <w:trPr>
          <w:trHeight w:val="240"/>
          <w:jc w:val="center"/>
        </w:trPr>
        <w:tc>
          <w:tcPr>
            <w:tcW w:w="1173" w:type="dxa"/>
            <w:tcBorders>
              <w:top w:val="single" w:sz="4" w:space="0" w:color="auto"/>
              <w:bottom w:val="single" w:sz="12" w:space="0" w:color="auto"/>
            </w:tcBorders>
            <w:shd w:val="clear" w:color="auto" w:fill="auto"/>
          </w:tcPr>
          <w:p w14:paraId="7293C4DD" w14:textId="77777777" w:rsidR="00BB1A57" w:rsidRPr="00096170" w:rsidRDefault="00BB1A57" w:rsidP="00096170">
            <w:pPr>
              <w:pStyle w:val="SingleTxtG"/>
              <w:tabs>
                <w:tab w:val="clear" w:pos="1701"/>
                <w:tab w:val="clear" w:pos="2268"/>
                <w:tab w:val="clear" w:pos="2835"/>
              </w:tabs>
              <w:spacing w:before="80" w:after="80" w:line="220" w:lineRule="exact"/>
              <w:ind w:left="283" w:right="0"/>
              <w:jc w:val="left"/>
              <w:rPr>
                <w:b/>
                <w:sz w:val="18"/>
                <w:lang w:val="es-ES_tradnl"/>
              </w:rPr>
            </w:pPr>
            <w:r w:rsidRPr="00096170">
              <w:rPr>
                <w:b/>
                <w:bCs/>
                <w:sz w:val="18"/>
                <w:lang w:val="es-ES_tradnl"/>
              </w:rPr>
              <w:t>Total general</w:t>
            </w:r>
          </w:p>
        </w:tc>
        <w:tc>
          <w:tcPr>
            <w:tcW w:w="1003" w:type="dxa"/>
            <w:tcBorders>
              <w:top w:val="single" w:sz="4" w:space="0" w:color="auto"/>
              <w:bottom w:val="single" w:sz="12" w:space="0" w:color="auto"/>
            </w:tcBorders>
            <w:shd w:val="clear" w:color="auto" w:fill="auto"/>
            <w:vAlign w:val="bottom"/>
          </w:tcPr>
          <w:p w14:paraId="29F45423" w14:textId="77777777" w:rsidR="00BB1A57" w:rsidRPr="00096170" w:rsidRDefault="00BB1A57" w:rsidP="00096170">
            <w:pPr>
              <w:pStyle w:val="SingleTxtG"/>
              <w:tabs>
                <w:tab w:val="clear" w:pos="1701"/>
                <w:tab w:val="clear" w:pos="2268"/>
                <w:tab w:val="clear" w:pos="2835"/>
              </w:tabs>
              <w:spacing w:before="80" w:after="80" w:line="220" w:lineRule="exact"/>
              <w:ind w:left="0" w:right="0"/>
              <w:jc w:val="right"/>
              <w:rPr>
                <w:b/>
                <w:sz w:val="18"/>
                <w:lang w:val="es-ES_tradnl"/>
              </w:rPr>
            </w:pPr>
          </w:p>
        </w:tc>
        <w:tc>
          <w:tcPr>
            <w:tcW w:w="423" w:type="dxa"/>
            <w:tcBorders>
              <w:top w:val="single" w:sz="4" w:space="0" w:color="auto"/>
              <w:bottom w:val="single" w:sz="12" w:space="0" w:color="auto"/>
            </w:tcBorders>
            <w:shd w:val="clear" w:color="auto" w:fill="auto"/>
            <w:vAlign w:val="bottom"/>
          </w:tcPr>
          <w:p w14:paraId="1D4C9450" w14:textId="554FE107"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477</w:t>
            </w:r>
          </w:p>
        </w:tc>
        <w:tc>
          <w:tcPr>
            <w:tcW w:w="415" w:type="dxa"/>
            <w:tcBorders>
              <w:top w:val="single" w:sz="4" w:space="0" w:color="auto"/>
              <w:bottom w:val="single" w:sz="12" w:space="0" w:color="auto"/>
            </w:tcBorders>
            <w:shd w:val="clear" w:color="auto" w:fill="auto"/>
            <w:vAlign w:val="bottom"/>
          </w:tcPr>
          <w:p w14:paraId="1DE2937C" w14:textId="53FB2E72"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32</w:t>
            </w:r>
          </w:p>
        </w:tc>
        <w:tc>
          <w:tcPr>
            <w:tcW w:w="422" w:type="dxa"/>
            <w:tcBorders>
              <w:top w:val="single" w:sz="4" w:space="0" w:color="auto"/>
              <w:bottom w:val="single" w:sz="12" w:space="0" w:color="auto"/>
            </w:tcBorders>
            <w:shd w:val="clear" w:color="auto" w:fill="auto"/>
            <w:vAlign w:val="bottom"/>
          </w:tcPr>
          <w:p w14:paraId="1840CE65" w14:textId="18A08BAB"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280</w:t>
            </w:r>
          </w:p>
        </w:tc>
        <w:tc>
          <w:tcPr>
            <w:tcW w:w="415" w:type="dxa"/>
            <w:tcBorders>
              <w:top w:val="single" w:sz="4" w:space="0" w:color="auto"/>
              <w:bottom w:val="single" w:sz="12" w:space="0" w:color="auto"/>
            </w:tcBorders>
            <w:shd w:val="clear" w:color="auto" w:fill="auto"/>
            <w:vAlign w:val="bottom"/>
          </w:tcPr>
          <w:p w14:paraId="093AC413" w14:textId="3C97AC07"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4</w:t>
            </w:r>
          </w:p>
        </w:tc>
        <w:tc>
          <w:tcPr>
            <w:tcW w:w="423" w:type="dxa"/>
            <w:tcBorders>
              <w:top w:val="single" w:sz="4" w:space="0" w:color="auto"/>
              <w:bottom w:val="single" w:sz="12" w:space="0" w:color="auto"/>
            </w:tcBorders>
            <w:shd w:val="clear" w:color="auto" w:fill="auto"/>
            <w:vAlign w:val="bottom"/>
          </w:tcPr>
          <w:p w14:paraId="2E80B60A" w14:textId="5EB4AE69"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258</w:t>
            </w:r>
          </w:p>
        </w:tc>
        <w:tc>
          <w:tcPr>
            <w:tcW w:w="415" w:type="dxa"/>
            <w:tcBorders>
              <w:top w:val="single" w:sz="4" w:space="0" w:color="auto"/>
              <w:bottom w:val="single" w:sz="12" w:space="0" w:color="auto"/>
            </w:tcBorders>
            <w:shd w:val="clear" w:color="auto" w:fill="auto"/>
            <w:vAlign w:val="bottom"/>
          </w:tcPr>
          <w:p w14:paraId="1AD46CC2" w14:textId="4A1E5981"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9</w:t>
            </w:r>
          </w:p>
        </w:tc>
        <w:tc>
          <w:tcPr>
            <w:tcW w:w="422" w:type="dxa"/>
            <w:tcBorders>
              <w:top w:val="single" w:sz="4" w:space="0" w:color="auto"/>
              <w:bottom w:val="single" w:sz="12" w:space="0" w:color="auto"/>
            </w:tcBorders>
            <w:shd w:val="clear" w:color="auto" w:fill="auto"/>
            <w:vAlign w:val="bottom"/>
          </w:tcPr>
          <w:p w14:paraId="625D211F" w14:textId="3E775394"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150</w:t>
            </w:r>
          </w:p>
        </w:tc>
        <w:tc>
          <w:tcPr>
            <w:tcW w:w="415" w:type="dxa"/>
            <w:tcBorders>
              <w:top w:val="single" w:sz="4" w:space="0" w:color="auto"/>
              <w:bottom w:val="single" w:sz="12" w:space="0" w:color="auto"/>
            </w:tcBorders>
            <w:shd w:val="clear" w:color="auto" w:fill="auto"/>
            <w:vAlign w:val="bottom"/>
          </w:tcPr>
          <w:p w14:paraId="29CC8984" w14:textId="3A9F84D4"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5</w:t>
            </w:r>
          </w:p>
        </w:tc>
        <w:tc>
          <w:tcPr>
            <w:tcW w:w="423" w:type="dxa"/>
            <w:tcBorders>
              <w:top w:val="single" w:sz="4" w:space="0" w:color="auto"/>
              <w:bottom w:val="single" w:sz="12" w:space="0" w:color="auto"/>
            </w:tcBorders>
            <w:shd w:val="clear" w:color="auto" w:fill="auto"/>
            <w:vAlign w:val="bottom"/>
          </w:tcPr>
          <w:p w14:paraId="26C44BF8" w14:textId="5DCF6F2B"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209</w:t>
            </w:r>
          </w:p>
        </w:tc>
        <w:tc>
          <w:tcPr>
            <w:tcW w:w="415" w:type="dxa"/>
            <w:tcBorders>
              <w:top w:val="single" w:sz="4" w:space="0" w:color="auto"/>
              <w:bottom w:val="single" w:sz="12" w:space="0" w:color="auto"/>
            </w:tcBorders>
            <w:shd w:val="clear" w:color="auto" w:fill="auto"/>
            <w:vAlign w:val="bottom"/>
          </w:tcPr>
          <w:p w14:paraId="53A339B7" w14:textId="6E782AFD"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19</w:t>
            </w:r>
          </w:p>
        </w:tc>
        <w:tc>
          <w:tcPr>
            <w:tcW w:w="422" w:type="dxa"/>
            <w:tcBorders>
              <w:top w:val="single" w:sz="4" w:space="0" w:color="auto"/>
              <w:bottom w:val="single" w:sz="12" w:space="0" w:color="auto"/>
            </w:tcBorders>
            <w:shd w:val="clear" w:color="auto" w:fill="auto"/>
            <w:vAlign w:val="bottom"/>
          </w:tcPr>
          <w:p w14:paraId="37EA0C67" w14:textId="55481F0A"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121</w:t>
            </w:r>
          </w:p>
        </w:tc>
        <w:tc>
          <w:tcPr>
            <w:tcW w:w="415" w:type="dxa"/>
            <w:tcBorders>
              <w:top w:val="single" w:sz="4" w:space="0" w:color="auto"/>
              <w:bottom w:val="single" w:sz="12" w:space="0" w:color="auto"/>
            </w:tcBorders>
            <w:shd w:val="clear" w:color="auto" w:fill="auto"/>
            <w:vAlign w:val="bottom"/>
          </w:tcPr>
          <w:p w14:paraId="28EAACFA" w14:textId="66F1B569"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18</w:t>
            </w:r>
          </w:p>
        </w:tc>
        <w:tc>
          <w:tcPr>
            <w:tcW w:w="423" w:type="dxa"/>
            <w:tcBorders>
              <w:top w:val="single" w:sz="4" w:space="0" w:color="auto"/>
              <w:bottom w:val="single" w:sz="12" w:space="0" w:color="auto"/>
            </w:tcBorders>
            <w:shd w:val="clear" w:color="auto" w:fill="auto"/>
            <w:vAlign w:val="bottom"/>
          </w:tcPr>
          <w:p w14:paraId="4DFAB954" w14:textId="06FD91FC"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100</w:t>
            </w:r>
          </w:p>
        </w:tc>
        <w:tc>
          <w:tcPr>
            <w:tcW w:w="415" w:type="dxa"/>
            <w:tcBorders>
              <w:top w:val="single" w:sz="4" w:space="0" w:color="auto"/>
              <w:bottom w:val="single" w:sz="12" w:space="0" w:color="auto"/>
            </w:tcBorders>
            <w:shd w:val="clear" w:color="auto" w:fill="auto"/>
            <w:vAlign w:val="bottom"/>
          </w:tcPr>
          <w:p w14:paraId="26A4A26F" w14:textId="5C6152A2"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13</w:t>
            </w:r>
          </w:p>
        </w:tc>
        <w:tc>
          <w:tcPr>
            <w:tcW w:w="422" w:type="dxa"/>
            <w:tcBorders>
              <w:top w:val="single" w:sz="4" w:space="0" w:color="auto"/>
              <w:bottom w:val="single" w:sz="12" w:space="0" w:color="auto"/>
            </w:tcBorders>
            <w:shd w:val="clear" w:color="auto" w:fill="auto"/>
            <w:vAlign w:val="bottom"/>
          </w:tcPr>
          <w:p w14:paraId="14F84AC7" w14:textId="0A93B743"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162</w:t>
            </w:r>
          </w:p>
        </w:tc>
        <w:tc>
          <w:tcPr>
            <w:tcW w:w="415" w:type="dxa"/>
            <w:tcBorders>
              <w:top w:val="single" w:sz="4" w:space="0" w:color="auto"/>
              <w:bottom w:val="single" w:sz="12" w:space="0" w:color="auto"/>
            </w:tcBorders>
            <w:shd w:val="clear" w:color="auto" w:fill="auto"/>
            <w:vAlign w:val="bottom"/>
          </w:tcPr>
          <w:p w14:paraId="14596E97" w14:textId="3608AD51"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23</w:t>
            </w:r>
          </w:p>
        </w:tc>
        <w:tc>
          <w:tcPr>
            <w:tcW w:w="423" w:type="dxa"/>
            <w:tcBorders>
              <w:top w:val="single" w:sz="4" w:space="0" w:color="auto"/>
              <w:bottom w:val="single" w:sz="12" w:space="0" w:color="auto"/>
            </w:tcBorders>
            <w:shd w:val="clear" w:color="auto" w:fill="auto"/>
            <w:vAlign w:val="bottom"/>
          </w:tcPr>
          <w:p w14:paraId="45F45678" w14:textId="0E8FB3E8"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105</w:t>
            </w:r>
          </w:p>
        </w:tc>
        <w:tc>
          <w:tcPr>
            <w:tcW w:w="280" w:type="dxa"/>
            <w:tcBorders>
              <w:top w:val="single" w:sz="4" w:space="0" w:color="auto"/>
              <w:bottom w:val="single" w:sz="12" w:space="0" w:color="auto"/>
            </w:tcBorders>
            <w:shd w:val="clear" w:color="auto" w:fill="auto"/>
            <w:vAlign w:val="bottom"/>
          </w:tcPr>
          <w:p w14:paraId="49A61B9A" w14:textId="1B403C50"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22</w:t>
            </w:r>
          </w:p>
        </w:tc>
        <w:tc>
          <w:tcPr>
            <w:tcW w:w="422" w:type="dxa"/>
            <w:tcBorders>
              <w:top w:val="single" w:sz="4" w:space="0" w:color="auto"/>
              <w:bottom w:val="single" w:sz="12" w:space="0" w:color="auto"/>
            </w:tcBorders>
            <w:shd w:val="clear" w:color="auto" w:fill="auto"/>
            <w:vAlign w:val="bottom"/>
          </w:tcPr>
          <w:p w14:paraId="047DACE7" w14:textId="35CBCB16"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135</w:t>
            </w:r>
          </w:p>
        </w:tc>
        <w:tc>
          <w:tcPr>
            <w:tcW w:w="281" w:type="dxa"/>
            <w:tcBorders>
              <w:top w:val="single" w:sz="4" w:space="0" w:color="auto"/>
              <w:bottom w:val="single" w:sz="12" w:space="0" w:color="auto"/>
            </w:tcBorders>
            <w:shd w:val="clear" w:color="auto" w:fill="auto"/>
            <w:vAlign w:val="bottom"/>
          </w:tcPr>
          <w:p w14:paraId="645ED81B" w14:textId="7B52BD98"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0</w:t>
            </w:r>
          </w:p>
        </w:tc>
        <w:tc>
          <w:tcPr>
            <w:tcW w:w="422" w:type="dxa"/>
            <w:tcBorders>
              <w:top w:val="single" w:sz="4" w:space="0" w:color="auto"/>
              <w:bottom w:val="single" w:sz="12" w:space="0" w:color="auto"/>
            </w:tcBorders>
            <w:shd w:val="clear" w:color="auto" w:fill="auto"/>
            <w:vAlign w:val="bottom"/>
          </w:tcPr>
          <w:p w14:paraId="25957ADF" w14:textId="2FBEB818"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49</w:t>
            </w:r>
          </w:p>
        </w:tc>
        <w:tc>
          <w:tcPr>
            <w:tcW w:w="281" w:type="dxa"/>
            <w:tcBorders>
              <w:top w:val="single" w:sz="4" w:space="0" w:color="auto"/>
              <w:bottom w:val="single" w:sz="12" w:space="0" w:color="auto"/>
            </w:tcBorders>
            <w:shd w:val="clear" w:color="auto" w:fill="auto"/>
            <w:vAlign w:val="bottom"/>
          </w:tcPr>
          <w:p w14:paraId="72978889" w14:textId="70F4E045"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12</w:t>
            </w:r>
          </w:p>
        </w:tc>
        <w:tc>
          <w:tcPr>
            <w:tcW w:w="422" w:type="dxa"/>
            <w:tcBorders>
              <w:top w:val="single" w:sz="4" w:space="0" w:color="auto"/>
              <w:bottom w:val="single" w:sz="12" w:space="0" w:color="auto"/>
            </w:tcBorders>
            <w:shd w:val="clear" w:color="auto" w:fill="auto"/>
            <w:vAlign w:val="bottom"/>
          </w:tcPr>
          <w:p w14:paraId="3A5DF392" w14:textId="7FF22855"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184</w:t>
            </w:r>
          </w:p>
        </w:tc>
        <w:tc>
          <w:tcPr>
            <w:tcW w:w="415" w:type="dxa"/>
            <w:tcBorders>
              <w:top w:val="single" w:sz="4" w:space="0" w:color="auto"/>
              <w:bottom w:val="single" w:sz="12" w:space="0" w:color="auto"/>
            </w:tcBorders>
            <w:shd w:val="clear" w:color="auto" w:fill="auto"/>
            <w:vAlign w:val="bottom"/>
          </w:tcPr>
          <w:p w14:paraId="4155EEFF" w14:textId="5C5FEE82"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6</w:t>
            </w:r>
          </w:p>
        </w:tc>
        <w:tc>
          <w:tcPr>
            <w:tcW w:w="422" w:type="dxa"/>
            <w:tcBorders>
              <w:top w:val="single" w:sz="4" w:space="0" w:color="auto"/>
              <w:bottom w:val="single" w:sz="12" w:space="0" w:color="auto"/>
            </w:tcBorders>
            <w:shd w:val="clear" w:color="auto" w:fill="auto"/>
            <w:vAlign w:val="bottom"/>
          </w:tcPr>
          <w:p w14:paraId="18BE8701" w14:textId="32650F75"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926</w:t>
            </w:r>
          </w:p>
        </w:tc>
        <w:tc>
          <w:tcPr>
            <w:tcW w:w="416" w:type="dxa"/>
            <w:tcBorders>
              <w:top w:val="single" w:sz="4" w:space="0" w:color="auto"/>
              <w:bottom w:val="single" w:sz="12" w:space="0" w:color="auto"/>
            </w:tcBorders>
            <w:shd w:val="clear" w:color="auto" w:fill="auto"/>
            <w:vAlign w:val="bottom"/>
          </w:tcPr>
          <w:p w14:paraId="604DE716" w14:textId="51FC721A"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38</w:t>
            </w:r>
          </w:p>
        </w:tc>
        <w:tc>
          <w:tcPr>
            <w:tcW w:w="612" w:type="dxa"/>
            <w:tcBorders>
              <w:top w:val="single" w:sz="4" w:space="0" w:color="auto"/>
              <w:bottom w:val="single" w:sz="12" w:space="0" w:color="auto"/>
            </w:tcBorders>
            <w:shd w:val="clear" w:color="auto" w:fill="auto"/>
            <w:vAlign w:val="bottom"/>
          </w:tcPr>
          <w:p w14:paraId="27A719E6" w14:textId="3E4AC45A"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3</w:t>
            </w:r>
            <w:r w:rsidR="004E7D74" w:rsidRPr="00096170">
              <w:rPr>
                <w:b/>
                <w:bCs/>
                <w:sz w:val="18"/>
                <w:lang w:val="es-ES_tradnl"/>
              </w:rPr>
              <w:t xml:space="preserve"> </w:t>
            </w:r>
            <w:r w:rsidRPr="00096170">
              <w:rPr>
                <w:b/>
                <w:bCs/>
                <w:sz w:val="18"/>
                <w:lang w:val="es-ES_tradnl"/>
              </w:rPr>
              <w:t>177</w:t>
            </w:r>
          </w:p>
        </w:tc>
        <w:tc>
          <w:tcPr>
            <w:tcW w:w="504" w:type="dxa"/>
            <w:tcBorders>
              <w:top w:val="single" w:sz="4" w:space="0" w:color="auto"/>
              <w:bottom w:val="single" w:sz="12" w:space="0" w:color="auto"/>
            </w:tcBorders>
            <w:shd w:val="clear" w:color="auto" w:fill="auto"/>
            <w:vAlign w:val="bottom"/>
          </w:tcPr>
          <w:p w14:paraId="50995D67" w14:textId="00FA2CD0" w:rsidR="00BB1A57" w:rsidRPr="00096170" w:rsidRDefault="00BB1A57" w:rsidP="00096170">
            <w:pPr>
              <w:pStyle w:val="SingleTxtG"/>
              <w:tabs>
                <w:tab w:val="clear" w:pos="1701"/>
                <w:tab w:val="clear" w:pos="2268"/>
                <w:tab w:val="clear" w:pos="2835"/>
              </w:tabs>
              <w:spacing w:before="80" w:after="80" w:line="220" w:lineRule="exact"/>
              <w:ind w:left="0" w:right="28"/>
              <w:jc w:val="right"/>
              <w:rPr>
                <w:b/>
                <w:bCs/>
                <w:sz w:val="18"/>
                <w:lang w:val="es-ES_tradnl"/>
              </w:rPr>
            </w:pPr>
            <w:r w:rsidRPr="00096170">
              <w:rPr>
                <w:b/>
                <w:bCs/>
                <w:sz w:val="18"/>
                <w:lang w:val="es-ES_tradnl"/>
              </w:rPr>
              <w:t>194</w:t>
            </w:r>
          </w:p>
        </w:tc>
      </w:tr>
    </w:tbl>
    <w:p w14:paraId="53449D82" w14:textId="0C37E04C" w:rsidR="00BB1A57" w:rsidRDefault="00BB1A57" w:rsidP="00050B33">
      <w:pPr>
        <w:pStyle w:val="SingleTxtG"/>
        <w:rPr>
          <w:lang w:val="es-ES_tradnl"/>
        </w:rPr>
      </w:pPr>
    </w:p>
    <w:tbl>
      <w:tblPr>
        <w:tblW w:w="13776"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173"/>
        <w:gridCol w:w="1003"/>
        <w:gridCol w:w="423"/>
        <w:gridCol w:w="415"/>
        <w:gridCol w:w="422"/>
        <w:gridCol w:w="415"/>
        <w:gridCol w:w="423"/>
        <w:gridCol w:w="415"/>
        <w:gridCol w:w="422"/>
        <w:gridCol w:w="415"/>
        <w:gridCol w:w="423"/>
        <w:gridCol w:w="415"/>
        <w:gridCol w:w="422"/>
        <w:gridCol w:w="415"/>
        <w:gridCol w:w="423"/>
        <w:gridCol w:w="415"/>
        <w:gridCol w:w="422"/>
        <w:gridCol w:w="415"/>
        <w:gridCol w:w="423"/>
        <w:gridCol w:w="280"/>
        <w:gridCol w:w="422"/>
        <w:gridCol w:w="281"/>
        <w:gridCol w:w="422"/>
        <w:gridCol w:w="281"/>
        <w:gridCol w:w="422"/>
        <w:gridCol w:w="415"/>
        <w:gridCol w:w="422"/>
        <w:gridCol w:w="416"/>
        <w:gridCol w:w="612"/>
        <w:gridCol w:w="504"/>
      </w:tblGrid>
      <w:tr w:rsidR="00BB1A57" w:rsidRPr="004B7D28" w14:paraId="7D45BB87" w14:textId="77777777" w:rsidTr="003E7FB9">
        <w:trPr>
          <w:trHeight w:val="240"/>
          <w:tblHeader/>
          <w:jc w:val="center"/>
        </w:trPr>
        <w:tc>
          <w:tcPr>
            <w:tcW w:w="1173" w:type="dxa"/>
            <w:tcBorders>
              <w:top w:val="single" w:sz="4" w:space="0" w:color="auto"/>
            </w:tcBorders>
            <w:shd w:val="clear" w:color="auto" w:fill="auto"/>
            <w:vAlign w:val="bottom"/>
          </w:tcPr>
          <w:p w14:paraId="017E95E1" w14:textId="77777777" w:rsidR="00BB1A57" w:rsidRPr="004B7D28" w:rsidRDefault="00BB1A57" w:rsidP="003E7FB9">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single" w:sz="4" w:space="0" w:color="auto"/>
              <w:bottom w:val="nil"/>
              <w:right w:val="nil"/>
            </w:tcBorders>
            <w:shd w:val="clear" w:color="auto" w:fill="auto"/>
            <w:vAlign w:val="bottom"/>
          </w:tcPr>
          <w:p w14:paraId="70488FBC" w14:textId="77777777" w:rsidR="00BB1A57" w:rsidRPr="004B7D28" w:rsidRDefault="00BB1A57" w:rsidP="003E7FB9">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11600" w:type="dxa"/>
            <w:gridSpan w:val="28"/>
            <w:tcBorders>
              <w:top w:val="single" w:sz="4" w:space="0" w:color="auto"/>
              <w:left w:val="nil"/>
              <w:bottom w:val="single" w:sz="4" w:space="0" w:color="auto"/>
            </w:tcBorders>
            <w:shd w:val="clear" w:color="auto" w:fill="auto"/>
            <w:vAlign w:val="bottom"/>
          </w:tcPr>
          <w:p w14:paraId="2ABF0594" w14:textId="73198EBC" w:rsidR="00BB1A57" w:rsidRPr="004B7D28" w:rsidRDefault="00BB1A57" w:rsidP="003E7FB9">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Duración en meses de la privación de libertad de las personas condenadas y detenidas en prisión preventiva por instituciones penitenciarias, a 20</w:t>
            </w:r>
            <w:r w:rsidR="004E7D74">
              <w:rPr>
                <w:i/>
                <w:iCs/>
                <w:sz w:val="16"/>
                <w:lang w:val="es-ES_tradnl"/>
              </w:rPr>
              <w:t>22</w:t>
            </w:r>
          </w:p>
        </w:tc>
      </w:tr>
      <w:tr w:rsidR="00B4606E" w:rsidRPr="004B7D28" w14:paraId="4B030022" w14:textId="77777777" w:rsidTr="003E7FB9">
        <w:trPr>
          <w:trHeight w:val="240"/>
          <w:tblHeader/>
          <w:jc w:val="center"/>
        </w:trPr>
        <w:tc>
          <w:tcPr>
            <w:tcW w:w="1173" w:type="dxa"/>
            <w:tcBorders>
              <w:top w:val="nil"/>
            </w:tcBorders>
            <w:shd w:val="clear" w:color="auto" w:fill="auto"/>
            <w:vAlign w:val="bottom"/>
          </w:tcPr>
          <w:p w14:paraId="77383628" w14:textId="77777777" w:rsidR="00B4606E" w:rsidRPr="004B7D28" w:rsidRDefault="00B4606E" w:rsidP="00B4606E">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top w:val="nil"/>
            </w:tcBorders>
            <w:shd w:val="clear" w:color="auto" w:fill="auto"/>
            <w:vAlign w:val="bottom"/>
          </w:tcPr>
          <w:p w14:paraId="42829025" w14:textId="77777777" w:rsidR="00B4606E" w:rsidRPr="004B7D28" w:rsidRDefault="00B4606E" w:rsidP="00B4606E">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838" w:type="dxa"/>
            <w:gridSpan w:val="2"/>
            <w:tcBorders>
              <w:top w:val="single" w:sz="4" w:space="0" w:color="auto"/>
              <w:bottom w:val="single" w:sz="4" w:space="0" w:color="auto"/>
              <w:right w:val="single" w:sz="24" w:space="0" w:color="FFFFFF" w:themeColor="background1"/>
            </w:tcBorders>
            <w:shd w:val="clear" w:color="auto" w:fill="auto"/>
            <w:vAlign w:val="bottom"/>
          </w:tcPr>
          <w:p w14:paraId="25E0BFC6" w14:textId="6EFF2D5F"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 a 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A29CAB9" w14:textId="1818F23D"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6 a 10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052F318" w14:textId="16A86016"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11 a 15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944E265" w14:textId="083DB762"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16 a 20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AE0E24" w14:textId="15AC1DCB"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21 a 25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613F91" w14:textId="1CD0973F"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26 a 30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FD051E6" w14:textId="069C637C"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31 a 35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5E2D58D" w14:textId="1ABBC420"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36 a 40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A273266" w14:textId="63B14F3E"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41 a</w:t>
            </w:r>
            <w:r>
              <w:rPr>
                <w:i/>
                <w:iCs/>
                <w:sz w:val="16"/>
                <w:lang w:val="es-ES_tradnl"/>
              </w:rPr>
              <w:t> </w:t>
            </w:r>
            <w:r w:rsidRPr="004B7D28">
              <w:rPr>
                <w:i/>
                <w:iCs/>
                <w:sz w:val="16"/>
                <w:lang w:val="es-ES_tradnl"/>
              </w:rPr>
              <w:t>45</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C56B63" w14:textId="5DAE126D"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46 a</w:t>
            </w:r>
            <w:r>
              <w:rPr>
                <w:i/>
                <w:iCs/>
                <w:sz w:val="16"/>
                <w:lang w:val="es-ES_tradnl"/>
              </w:rPr>
              <w:t> </w:t>
            </w:r>
            <w:r w:rsidRPr="004B7D28">
              <w:rPr>
                <w:i/>
                <w:iCs/>
                <w:sz w:val="16"/>
                <w:lang w:val="es-ES_tradnl"/>
              </w:rPr>
              <w:t>50</w:t>
            </w:r>
          </w:p>
        </w:tc>
        <w:tc>
          <w:tcPr>
            <w:tcW w:w="7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B5AA3A" w14:textId="4917EA51"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51 a</w:t>
            </w:r>
            <w:r>
              <w:rPr>
                <w:i/>
                <w:iCs/>
                <w:sz w:val="16"/>
                <w:lang w:val="es-ES_tradnl"/>
              </w:rPr>
              <w:t> </w:t>
            </w:r>
            <w:r w:rsidRPr="004B7D28">
              <w:rPr>
                <w:i/>
                <w:iCs/>
                <w:sz w:val="16"/>
                <w:lang w:val="es-ES_tradnl"/>
              </w:rPr>
              <w:t>55</w:t>
            </w:r>
          </w:p>
        </w:tc>
        <w:tc>
          <w:tcPr>
            <w:tcW w:w="8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0505740" w14:textId="491C7291"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 xml:space="preserve">De </w:t>
            </w:r>
            <w:r w:rsidRPr="004B7D28">
              <w:rPr>
                <w:i/>
                <w:iCs/>
                <w:sz w:val="16"/>
                <w:lang w:val="es-ES_tradnl"/>
              </w:rPr>
              <w:t>56 a 60</w:t>
            </w:r>
          </w:p>
        </w:tc>
        <w:tc>
          <w:tcPr>
            <w:tcW w:w="83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5300678" w14:textId="0DD76340"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Pr>
                <w:i/>
                <w:iCs/>
                <w:sz w:val="16"/>
                <w:lang w:val="es-ES_tradnl"/>
              </w:rPr>
              <w:t>De m</w:t>
            </w:r>
            <w:r w:rsidRPr="004B7D28">
              <w:rPr>
                <w:i/>
                <w:iCs/>
                <w:sz w:val="16"/>
                <w:lang w:val="es-ES_tradnl"/>
              </w:rPr>
              <w:t>ás de</w:t>
            </w:r>
            <w:r>
              <w:rPr>
                <w:i/>
                <w:iCs/>
                <w:sz w:val="16"/>
                <w:lang w:val="es-ES_tradnl"/>
              </w:rPr>
              <w:t> </w:t>
            </w:r>
            <w:r w:rsidRPr="004B7D28">
              <w:rPr>
                <w:i/>
                <w:iCs/>
                <w:sz w:val="16"/>
                <w:lang w:val="es-ES_tradnl"/>
              </w:rPr>
              <w:t>60</w:t>
            </w:r>
          </w:p>
        </w:tc>
        <w:tc>
          <w:tcPr>
            <w:tcW w:w="1116" w:type="dxa"/>
            <w:gridSpan w:val="2"/>
            <w:tcBorders>
              <w:top w:val="single" w:sz="4" w:space="0" w:color="auto"/>
              <w:left w:val="single" w:sz="24" w:space="0" w:color="FFFFFF" w:themeColor="background1"/>
              <w:bottom w:val="single" w:sz="4" w:space="0" w:color="auto"/>
            </w:tcBorders>
            <w:shd w:val="clear" w:color="auto" w:fill="auto"/>
            <w:vAlign w:val="bottom"/>
          </w:tcPr>
          <w:p w14:paraId="5E7509BA" w14:textId="77777777" w:rsidR="00B4606E" w:rsidRPr="004B7D28" w:rsidRDefault="00B4606E" w:rsidP="00B4606E">
            <w:pPr>
              <w:pStyle w:val="SingleTxtG"/>
              <w:tabs>
                <w:tab w:val="clear" w:pos="1701"/>
                <w:tab w:val="clear" w:pos="2268"/>
                <w:tab w:val="clear" w:pos="2835"/>
              </w:tabs>
              <w:spacing w:before="80" w:after="80" w:line="200" w:lineRule="exact"/>
              <w:ind w:left="28" w:right="28"/>
              <w:jc w:val="center"/>
              <w:rPr>
                <w:i/>
                <w:iCs/>
                <w:sz w:val="16"/>
                <w:lang w:val="es-ES_tradnl"/>
              </w:rPr>
            </w:pPr>
            <w:r w:rsidRPr="004B7D28">
              <w:rPr>
                <w:i/>
                <w:iCs/>
                <w:sz w:val="16"/>
                <w:lang w:val="es-ES_tradnl"/>
              </w:rPr>
              <w:t>Total de reclusos</w:t>
            </w:r>
          </w:p>
        </w:tc>
      </w:tr>
      <w:tr w:rsidR="00BB1A57" w:rsidRPr="004B7D28" w14:paraId="3202CD1A" w14:textId="77777777" w:rsidTr="003E7FB9">
        <w:trPr>
          <w:trHeight w:val="240"/>
          <w:tblHeader/>
          <w:jc w:val="center"/>
        </w:trPr>
        <w:tc>
          <w:tcPr>
            <w:tcW w:w="1173" w:type="dxa"/>
            <w:tcBorders>
              <w:top w:val="nil"/>
              <w:bottom w:val="single" w:sz="12" w:space="0" w:color="auto"/>
            </w:tcBorders>
            <w:shd w:val="clear" w:color="auto" w:fill="auto"/>
          </w:tcPr>
          <w:p w14:paraId="4D28F0D7" w14:textId="77777777" w:rsidR="00BB1A57" w:rsidRPr="004B7D28" w:rsidRDefault="00BB1A57" w:rsidP="003E7FB9">
            <w:pPr>
              <w:pStyle w:val="SingleTxtG"/>
              <w:tabs>
                <w:tab w:val="clear" w:pos="1701"/>
                <w:tab w:val="clear" w:pos="2268"/>
                <w:tab w:val="clear" w:pos="2835"/>
              </w:tabs>
              <w:spacing w:before="40" w:after="40" w:line="220" w:lineRule="exact"/>
              <w:ind w:left="0" w:right="0"/>
              <w:jc w:val="left"/>
              <w:rPr>
                <w:sz w:val="18"/>
                <w:lang w:val="es-ES_tradnl"/>
              </w:rPr>
            </w:pPr>
            <w:r w:rsidRPr="004B7D28">
              <w:rPr>
                <w:i/>
                <w:iCs/>
                <w:sz w:val="16"/>
                <w:lang w:val="es-ES_tradnl"/>
              </w:rPr>
              <w:t>Institución penitenciaria</w:t>
            </w:r>
          </w:p>
        </w:tc>
        <w:tc>
          <w:tcPr>
            <w:tcW w:w="1003" w:type="dxa"/>
            <w:tcBorders>
              <w:top w:val="nil"/>
              <w:bottom w:val="single" w:sz="12" w:space="0" w:color="auto"/>
            </w:tcBorders>
            <w:shd w:val="clear" w:color="auto" w:fill="auto"/>
            <w:vAlign w:val="bottom"/>
          </w:tcPr>
          <w:p w14:paraId="36AC55CD" w14:textId="77777777" w:rsidR="00BB1A57" w:rsidRPr="004B7D28" w:rsidRDefault="00BB1A57" w:rsidP="003E7FB9">
            <w:pPr>
              <w:pStyle w:val="SingleTxtG"/>
              <w:tabs>
                <w:tab w:val="clear" w:pos="1701"/>
                <w:tab w:val="clear" w:pos="2268"/>
                <w:tab w:val="clear" w:pos="2835"/>
              </w:tabs>
              <w:spacing w:before="80" w:after="80" w:line="200" w:lineRule="exact"/>
              <w:ind w:left="113" w:right="0"/>
              <w:jc w:val="right"/>
              <w:rPr>
                <w:i/>
                <w:iCs/>
                <w:sz w:val="16"/>
                <w:lang w:val="es-ES_tradnl"/>
              </w:rPr>
            </w:pPr>
          </w:p>
        </w:tc>
        <w:tc>
          <w:tcPr>
            <w:tcW w:w="423" w:type="dxa"/>
            <w:tcBorders>
              <w:top w:val="single" w:sz="4" w:space="0" w:color="auto"/>
              <w:bottom w:val="single" w:sz="12" w:space="0" w:color="auto"/>
            </w:tcBorders>
            <w:shd w:val="clear" w:color="auto" w:fill="auto"/>
            <w:vAlign w:val="bottom"/>
          </w:tcPr>
          <w:p w14:paraId="0C647051"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4359AE9"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17849B10"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553D740D"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3199FC40"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7B6F01CE"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6CA544E1"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B504E1F"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72D1C1C4"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7403797B"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4458587F"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0C47E0DF"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3C8A919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B00521B"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465AA023"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1DBE3FC0"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3" w:type="dxa"/>
            <w:tcBorders>
              <w:top w:val="single" w:sz="4" w:space="0" w:color="auto"/>
              <w:left w:val="single" w:sz="24" w:space="0" w:color="FFFFFF" w:themeColor="background1"/>
              <w:bottom w:val="single" w:sz="12" w:space="0" w:color="auto"/>
            </w:tcBorders>
            <w:shd w:val="clear" w:color="auto" w:fill="auto"/>
            <w:vAlign w:val="bottom"/>
          </w:tcPr>
          <w:p w14:paraId="26A064D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0" w:type="dxa"/>
            <w:tcBorders>
              <w:top w:val="single" w:sz="4" w:space="0" w:color="auto"/>
              <w:bottom w:val="single" w:sz="12" w:space="0" w:color="auto"/>
              <w:right w:val="single" w:sz="24" w:space="0" w:color="FFFFFF" w:themeColor="background1"/>
            </w:tcBorders>
            <w:shd w:val="clear" w:color="auto" w:fill="auto"/>
            <w:vAlign w:val="bottom"/>
          </w:tcPr>
          <w:p w14:paraId="72497FDE"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08BB59D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1672600E"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3CDBAF7C"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281" w:type="dxa"/>
            <w:tcBorders>
              <w:top w:val="single" w:sz="4" w:space="0" w:color="auto"/>
              <w:bottom w:val="single" w:sz="12" w:space="0" w:color="auto"/>
              <w:right w:val="single" w:sz="24" w:space="0" w:color="FFFFFF" w:themeColor="background1"/>
            </w:tcBorders>
            <w:shd w:val="clear" w:color="auto" w:fill="auto"/>
            <w:vAlign w:val="bottom"/>
          </w:tcPr>
          <w:p w14:paraId="52E7FCF1"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28DF7BAD"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5" w:type="dxa"/>
            <w:tcBorders>
              <w:top w:val="single" w:sz="4" w:space="0" w:color="auto"/>
              <w:bottom w:val="single" w:sz="12" w:space="0" w:color="auto"/>
              <w:right w:val="single" w:sz="24" w:space="0" w:color="FFFFFF" w:themeColor="background1"/>
            </w:tcBorders>
            <w:shd w:val="clear" w:color="auto" w:fill="auto"/>
            <w:vAlign w:val="bottom"/>
          </w:tcPr>
          <w:p w14:paraId="20985253"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422" w:type="dxa"/>
            <w:tcBorders>
              <w:top w:val="single" w:sz="4" w:space="0" w:color="auto"/>
              <w:left w:val="single" w:sz="24" w:space="0" w:color="FFFFFF" w:themeColor="background1"/>
              <w:bottom w:val="single" w:sz="12" w:space="0" w:color="auto"/>
            </w:tcBorders>
            <w:shd w:val="clear" w:color="auto" w:fill="auto"/>
            <w:vAlign w:val="bottom"/>
          </w:tcPr>
          <w:p w14:paraId="0E9AEFA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416" w:type="dxa"/>
            <w:tcBorders>
              <w:top w:val="single" w:sz="4" w:space="0" w:color="auto"/>
              <w:bottom w:val="single" w:sz="12" w:space="0" w:color="auto"/>
              <w:right w:val="single" w:sz="24" w:space="0" w:color="FFFFFF" w:themeColor="background1"/>
            </w:tcBorders>
            <w:shd w:val="clear" w:color="auto" w:fill="auto"/>
            <w:vAlign w:val="bottom"/>
          </w:tcPr>
          <w:p w14:paraId="68E8A7AB"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c>
          <w:tcPr>
            <w:tcW w:w="612" w:type="dxa"/>
            <w:tcBorders>
              <w:top w:val="single" w:sz="4" w:space="0" w:color="auto"/>
              <w:left w:val="single" w:sz="24" w:space="0" w:color="FFFFFF" w:themeColor="background1"/>
              <w:bottom w:val="single" w:sz="12" w:space="0" w:color="auto"/>
            </w:tcBorders>
            <w:shd w:val="clear" w:color="auto" w:fill="auto"/>
            <w:vAlign w:val="bottom"/>
          </w:tcPr>
          <w:p w14:paraId="40752855"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H</w:t>
            </w:r>
          </w:p>
        </w:tc>
        <w:tc>
          <w:tcPr>
            <w:tcW w:w="504" w:type="dxa"/>
            <w:tcBorders>
              <w:top w:val="single" w:sz="4" w:space="0" w:color="auto"/>
              <w:bottom w:val="single" w:sz="12" w:space="0" w:color="auto"/>
            </w:tcBorders>
            <w:shd w:val="clear" w:color="auto" w:fill="auto"/>
            <w:vAlign w:val="bottom"/>
          </w:tcPr>
          <w:p w14:paraId="69991D38" w14:textId="77777777" w:rsidR="00BB1A57" w:rsidRPr="004B7D28" w:rsidRDefault="00BB1A57" w:rsidP="003E7FB9">
            <w:pPr>
              <w:pStyle w:val="SingleTxtG"/>
              <w:tabs>
                <w:tab w:val="clear" w:pos="1701"/>
                <w:tab w:val="clear" w:pos="2268"/>
                <w:tab w:val="clear" w:pos="2835"/>
              </w:tabs>
              <w:spacing w:before="80" w:after="80" w:line="200" w:lineRule="exact"/>
              <w:ind w:left="0" w:right="28"/>
              <w:jc w:val="right"/>
              <w:rPr>
                <w:i/>
                <w:iCs/>
                <w:sz w:val="16"/>
                <w:lang w:val="es-ES_tradnl"/>
              </w:rPr>
            </w:pPr>
            <w:r w:rsidRPr="004B7D28">
              <w:rPr>
                <w:i/>
                <w:iCs/>
                <w:sz w:val="16"/>
                <w:lang w:val="es-ES_tradnl"/>
              </w:rPr>
              <w:t>M</w:t>
            </w:r>
          </w:p>
        </w:tc>
      </w:tr>
      <w:tr w:rsidR="00BB1A57" w:rsidRPr="004B7D28" w14:paraId="4556BA78" w14:textId="77777777" w:rsidTr="003E7FB9">
        <w:trPr>
          <w:trHeight w:val="240"/>
          <w:jc w:val="center"/>
        </w:trPr>
        <w:tc>
          <w:tcPr>
            <w:tcW w:w="1173" w:type="dxa"/>
            <w:tcBorders>
              <w:top w:val="single" w:sz="12" w:space="0" w:color="auto"/>
            </w:tcBorders>
            <w:shd w:val="clear" w:color="auto" w:fill="auto"/>
          </w:tcPr>
          <w:p w14:paraId="30833D8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Matsapha</w:t>
            </w:r>
          </w:p>
        </w:tc>
        <w:tc>
          <w:tcPr>
            <w:tcW w:w="1003" w:type="dxa"/>
            <w:tcBorders>
              <w:top w:val="single" w:sz="12" w:space="0" w:color="auto"/>
            </w:tcBorders>
            <w:shd w:val="clear" w:color="auto" w:fill="auto"/>
            <w:vAlign w:val="bottom"/>
          </w:tcPr>
          <w:p w14:paraId="35DC5124"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tcBorders>
              <w:top w:val="single" w:sz="12" w:space="0" w:color="auto"/>
            </w:tcBorders>
            <w:shd w:val="clear" w:color="auto" w:fill="auto"/>
            <w:vAlign w:val="bottom"/>
          </w:tcPr>
          <w:p w14:paraId="60219789" w14:textId="6FC3A3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tcBorders>
              <w:top w:val="single" w:sz="12" w:space="0" w:color="auto"/>
            </w:tcBorders>
            <w:shd w:val="clear" w:color="auto" w:fill="auto"/>
            <w:vAlign w:val="bottom"/>
          </w:tcPr>
          <w:p w14:paraId="03BF4B39" w14:textId="407240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5CB58520" w14:textId="5632CE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tcBorders>
              <w:top w:val="single" w:sz="12" w:space="0" w:color="auto"/>
            </w:tcBorders>
            <w:shd w:val="clear" w:color="auto" w:fill="auto"/>
            <w:vAlign w:val="bottom"/>
          </w:tcPr>
          <w:p w14:paraId="3AC0F80A" w14:textId="64C8CBF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top w:val="single" w:sz="12" w:space="0" w:color="auto"/>
            </w:tcBorders>
            <w:shd w:val="clear" w:color="auto" w:fill="auto"/>
            <w:vAlign w:val="bottom"/>
          </w:tcPr>
          <w:p w14:paraId="17F86230" w14:textId="49FE8A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12</w:t>
            </w:r>
          </w:p>
        </w:tc>
        <w:tc>
          <w:tcPr>
            <w:tcW w:w="415" w:type="dxa"/>
            <w:tcBorders>
              <w:top w:val="single" w:sz="12" w:space="0" w:color="auto"/>
            </w:tcBorders>
            <w:shd w:val="clear" w:color="auto" w:fill="auto"/>
            <w:vAlign w:val="bottom"/>
          </w:tcPr>
          <w:p w14:paraId="2EDB9B03" w14:textId="5D1326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39D6982F" w14:textId="1721BE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tcBorders>
              <w:top w:val="single" w:sz="12" w:space="0" w:color="auto"/>
            </w:tcBorders>
            <w:shd w:val="clear" w:color="auto" w:fill="auto"/>
            <w:vAlign w:val="bottom"/>
          </w:tcPr>
          <w:p w14:paraId="78991199" w14:textId="6062DD4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top w:val="single" w:sz="12" w:space="0" w:color="auto"/>
            </w:tcBorders>
            <w:shd w:val="clear" w:color="auto" w:fill="auto"/>
            <w:vAlign w:val="bottom"/>
          </w:tcPr>
          <w:p w14:paraId="23450236" w14:textId="74EE63A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15" w:type="dxa"/>
            <w:tcBorders>
              <w:top w:val="single" w:sz="12" w:space="0" w:color="auto"/>
            </w:tcBorders>
            <w:shd w:val="clear" w:color="auto" w:fill="auto"/>
            <w:vAlign w:val="bottom"/>
          </w:tcPr>
          <w:p w14:paraId="29728D30" w14:textId="2D4F1A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2A9F2D6D" w14:textId="155EEE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415" w:type="dxa"/>
            <w:tcBorders>
              <w:top w:val="single" w:sz="12" w:space="0" w:color="auto"/>
            </w:tcBorders>
            <w:shd w:val="clear" w:color="auto" w:fill="auto"/>
            <w:vAlign w:val="bottom"/>
          </w:tcPr>
          <w:p w14:paraId="379E70E9" w14:textId="611E45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top w:val="single" w:sz="12" w:space="0" w:color="auto"/>
            </w:tcBorders>
            <w:shd w:val="clear" w:color="auto" w:fill="auto"/>
            <w:vAlign w:val="bottom"/>
          </w:tcPr>
          <w:p w14:paraId="545E6AF7" w14:textId="0E4A2E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tcBorders>
              <w:top w:val="single" w:sz="12" w:space="0" w:color="auto"/>
            </w:tcBorders>
            <w:shd w:val="clear" w:color="auto" w:fill="auto"/>
            <w:vAlign w:val="bottom"/>
          </w:tcPr>
          <w:p w14:paraId="453A7B25" w14:textId="4756ED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6F93061E" w14:textId="7C4D20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13</w:t>
            </w:r>
          </w:p>
        </w:tc>
        <w:tc>
          <w:tcPr>
            <w:tcW w:w="415" w:type="dxa"/>
            <w:tcBorders>
              <w:top w:val="single" w:sz="12" w:space="0" w:color="auto"/>
            </w:tcBorders>
            <w:shd w:val="clear" w:color="auto" w:fill="auto"/>
            <w:vAlign w:val="bottom"/>
          </w:tcPr>
          <w:p w14:paraId="765E9845" w14:textId="3970FD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top w:val="single" w:sz="12" w:space="0" w:color="auto"/>
            </w:tcBorders>
            <w:shd w:val="clear" w:color="auto" w:fill="auto"/>
            <w:vAlign w:val="bottom"/>
          </w:tcPr>
          <w:p w14:paraId="26047426" w14:textId="37FA382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280" w:type="dxa"/>
            <w:tcBorders>
              <w:top w:val="single" w:sz="12" w:space="0" w:color="auto"/>
            </w:tcBorders>
            <w:shd w:val="clear" w:color="auto" w:fill="auto"/>
            <w:vAlign w:val="bottom"/>
          </w:tcPr>
          <w:p w14:paraId="13E88AA2" w14:textId="456F934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5B1B1E80" w14:textId="7769F3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281" w:type="dxa"/>
            <w:tcBorders>
              <w:top w:val="single" w:sz="12" w:space="0" w:color="auto"/>
            </w:tcBorders>
            <w:shd w:val="clear" w:color="auto" w:fill="auto"/>
            <w:vAlign w:val="bottom"/>
          </w:tcPr>
          <w:p w14:paraId="3A6DF070" w14:textId="0BF591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26ADCDA8" w14:textId="20714A8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31</w:t>
            </w:r>
          </w:p>
        </w:tc>
        <w:tc>
          <w:tcPr>
            <w:tcW w:w="281" w:type="dxa"/>
            <w:tcBorders>
              <w:top w:val="single" w:sz="12" w:space="0" w:color="auto"/>
            </w:tcBorders>
            <w:shd w:val="clear" w:color="auto" w:fill="auto"/>
            <w:vAlign w:val="bottom"/>
          </w:tcPr>
          <w:p w14:paraId="74B77F1E" w14:textId="500890F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3E94A0FA" w14:textId="14A590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13</w:t>
            </w:r>
          </w:p>
        </w:tc>
        <w:tc>
          <w:tcPr>
            <w:tcW w:w="415" w:type="dxa"/>
            <w:tcBorders>
              <w:top w:val="single" w:sz="12" w:space="0" w:color="auto"/>
            </w:tcBorders>
            <w:shd w:val="clear" w:color="auto" w:fill="auto"/>
            <w:vAlign w:val="bottom"/>
          </w:tcPr>
          <w:p w14:paraId="66F0730E" w14:textId="40783A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top w:val="single" w:sz="12" w:space="0" w:color="auto"/>
            </w:tcBorders>
            <w:shd w:val="clear" w:color="auto" w:fill="auto"/>
            <w:vAlign w:val="bottom"/>
          </w:tcPr>
          <w:p w14:paraId="317AD0EE" w14:textId="6F3941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698</w:t>
            </w:r>
          </w:p>
        </w:tc>
        <w:tc>
          <w:tcPr>
            <w:tcW w:w="416" w:type="dxa"/>
            <w:tcBorders>
              <w:top w:val="single" w:sz="12" w:space="0" w:color="auto"/>
            </w:tcBorders>
            <w:shd w:val="clear" w:color="auto" w:fill="auto"/>
            <w:vAlign w:val="bottom"/>
          </w:tcPr>
          <w:p w14:paraId="4FAE0311" w14:textId="499A82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tcBorders>
              <w:top w:val="single" w:sz="12" w:space="0" w:color="auto"/>
            </w:tcBorders>
            <w:shd w:val="clear" w:color="auto" w:fill="auto"/>
            <w:vAlign w:val="bottom"/>
          </w:tcPr>
          <w:p w14:paraId="61B87D63" w14:textId="4A1146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816</w:t>
            </w:r>
          </w:p>
        </w:tc>
        <w:tc>
          <w:tcPr>
            <w:tcW w:w="504" w:type="dxa"/>
            <w:tcBorders>
              <w:top w:val="single" w:sz="12" w:space="0" w:color="auto"/>
            </w:tcBorders>
            <w:shd w:val="clear" w:color="auto" w:fill="auto"/>
            <w:vAlign w:val="bottom"/>
          </w:tcPr>
          <w:p w14:paraId="7DAF337A" w14:textId="5F7A309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080632CC" w14:textId="77777777" w:rsidTr="003E7FB9">
        <w:trPr>
          <w:trHeight w:val="240"/>
          <w:jc w:val="center"/>
        </w:trPr>
        <w:tc>
          <w:tcPr>
            <w:tcW w:w="1173" w:type="dxa"/>
            <w:shd w:val="clear" w:color="auto" w:fill="auto"/>
          </w:tcPr>
          <w:p w14:paraId="2B3C5DD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45E8EF8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143AC406" w14:textId="40D2954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2D7EDED1" w14:textId="555A08B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736BA16" w14:textId="5D92FA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5" w:type="dxa"/>
            <w:shd w:val="clear" w:color="auto" w:fill="auto"/>
            <w:vAlign w:val="bottom"/>
          </w:tcPr>
          <w:p w14:paraId="098DC6BF" w14:textId="0D8E2E2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F0E3E78" w14:textId="222751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07F341A" w14:textId="0D7870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AFE66E5" w14:textId="123077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7CBE216D" w14:textId="636D6A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5154DD2" w14:textId="352BB8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D572CDC" w14:textId="0DE98EF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460B6E8" w14:textId="0C6FCAE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D55CAF5" w14:textId="67B1B8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F57E953" w14:textId="7289736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A9F0A90" w14:textId="49285E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265286D" w14:textId="6950322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DCCCFF1" w14:textId="4C9A3E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5520B39" w14:textId="618CD2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shd w:val="clear" w:color="auto" w:fill="auto"/>
            <w:vAlign w:val="bottom"/>
          </w:tcPr>
          <w:p w14:paraId="578545CC" w14:textId="003B7C0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ED396E0" w14:textId="03EF86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064FDB35" w14:textId="186228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0992CD6" w14:textId="329618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4F59EA81" w14:textId="61E6E2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7862BC2" w14:textId="7111CE9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149839A" w14:textId="53AB8E4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C4A616A" w14:textId="58DE84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4C8821BC" w14:textId="7BB6FD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1D8302D7" w14:textId="47DFDA2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504" w:type="dxa"/>
            <w:shd w:val="clear" w:color="auto" w:fill="auto"/>
            <w:vAlign w:val="bottom"/>
          </w:tcPr>
          <w:p w14:paraId="4610A7E7" w14:textId="26C60B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71FFFA23" w14:textId="77777777" w:rsidTr="003E7FB9">
        <w:trPr>
          <w:trHeight w:val="240"/>
          <w:jc w:val="center"/>
        </w:trPr>
        <w:tc>
          <w:tcPr>
            <w:tcW w:w="1173" w:type="dxa"/>
            <w:shd w:val="clear" w:color="auto" w:fill="auto"/>
          </w:tcPr>
          <w:p w14:paraId="70D7627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Mbabane</w:t>
            </w:r>
          </w:p>
        </w:tc>
        <w:tc>
          <w:tcPr>
            <w:tcW w:w="1003" w:type="dxa"/>
            <w:shd w:val="clear" w:color="auto" w:fill="auto"/>
            <w:vAlign w:val="bottom"/>
          </w:tcPr>
          <w:p w14:paraId="11E995CD"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492484DB" w14:textId="712C6B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27</w:t>
            </w:r>
          </w:p>
        </w:tc>
        <w:tc>
          <w:tcPr>
            <w:tcW w:w="415" w:type="dxa"/>
            <w:shd w:val="clear" w:color="auto" w:fill="auto"/>
            <w:vAlign w:val="bottom"/>
          </w:tcPr>
          <w:p w14:paraId="1909A5EB" w14:textId="3655A2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22EF27A" w14:textId="402913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15" w:type="dxa"/>
            <w:shd w:val="clear" w:color="auto" w:fill="auto"/>
            <w:vAlign w:val="bottom"/>
          </w:tcPr>
          <w:p w14:paraId="7E18FE72" w14:textId="4EC097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FE64A3C" w14:textId="693054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12</w:t>
            </w:r>
          </w:p>
        </w:tc>
        <w:tc>
          <w:tcPr>
            <w:tcW w:w="415" w:type="dxa"/>
            <w:shd w:val="clear" w:color="auto" w:fill="auto"/>
            <w:vAlign w:val="bottom"/>
          </w:tcPr>
          <w:p w14:paraId="60BAAC26" w14:textId="7CC7234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46B0B2A" w14:textId="6E40B59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15" w:type="dxa"/>
            <w:shd w:val="clear" w:color="auto" w:fill="auto"/>
            <w:vAlign w:val="bottom"/>
          </w:tcPr>
          <w:p w14:paraId="49983089" w14:textId="7ADAF1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E8ACF5C" w14:textId="74DFBF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12</w:t>
            </w:r>
          </w:p>
        </w:tc>
        <w:tc>
          <w:tcPr>
            <w:tcW w:w="415" w:type="dxa"/>
            <w:shd w:val="clear" w:color="auto" w:fill="auto"/>
            <w:vAlign w:val="bottom"/>
          </w:tcPr>
          <w:p w14:paraId="5E41E339" w14:textId="55E181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0B6E3A4" w14:textId="57121E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15" w:type="dxa"/>
            <w:shd w:val="clear" w:color="auto" w:fill="auto"/>
            <w:vAlign w:val="bottom"/>
          </w:tcPr>
          <w:p w14:paraId="2347CD91" w14:textId="5D5EDB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4A5F5FE" w14:textId="4F0DD9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415" w:type="dxa"/>
            <w:shd w:val="clear" w:color="auto" w:fill="auto"/>
            <w:vAlign w:val="bottom"/>
          </w:tcPr>
          <w:p w14:paraId="3DDABB3C" w14:textId="0BA00E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B4DBBDA" w14:textId="645BADD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15" w:type="dxa"/>
            <w:shd w:val="clear" w:color="auto" w:fill="auto"/>
            <w:vAlign w:val="bottom"/>
          </w:tcPr>
          <w:p w14:paraId="402C3F83" w14:textId="348B887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C8D4998" w14:textId="494E75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280" w:type="dxa"/>
            <w:shd w:val="clear" w:color="auto" w:fill="auto"/>
            <w:vAlign w:val="bottom"/>
          </w:tcPr>
          <w:p w14:paraId="534D5796" w14:textId="074464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925E9A3" w14:textId="7FA6CC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281" w:type="dxa"/>
            <w:shd w:val="clear" w:color="auto" w:fill="auto"/>
            <w:vAlign w:val="bottom"/>
          </w:tcPr>
          <w:p w14:paraId="1E80EB62" w14:textId="46F2D1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2D2C7EC" w14:textId="7387764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281" w:type="dxa"/>
            <w:shd w:val="clear" w:color="auto" w:fill="auto"/>
            <w:vAlign w:val="bottom"/>
          </w:tcPr>
          <w:p w14:paraId="7B4C80D9" w14:textId="440549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0F7F60D" w14:textId="0561DC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5" w:type="dxa"/>
            <w:shd w:val="clear" w:color="auto" w:fill="auto"/>
            <w:vAlign w:val="bottom"/>
          </w:tcPr>
          <w:p w14:paraId="03A715E3" w14:textId="544720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BFF4BAE" w14:textId="5BCA43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4C071E1D" w14:textId="1958FA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481B1873" w14:textId="12528A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113</w:t>
            </w:r>
          </w:p>
        </w:tc>
        <w:tc>
          <w:tcPr>
            <w:tcW w:w="504" w:type="dxa"/>
            <w:shd w:val="clear" w:color="auto" w:fill="auto"/>
            <w:vAlign w:val="bottom"/>
          </w:tcPr>
          <w:p w14:paraId="5285CC6B" w14:textId="18C73F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6887C9D8" w14:textId="77777777" w:rsidTr="003E7FB9">
        <w:trPr>
          <w:trHeight w:val="240"/>
          <w:jc w:val="center"/>
        </w:trPr>
        <w:tc>
          <w:tcPr>
            <w:tcW w:w="1173" w:type="dxa"/>
            <w:shd w:val="clear" w:color="auto" w:fill="auto"/>
          </w:tcPr>
          <w:p w14:paraId="042C05AF"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7E2AC85"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E0128A8" w14:textId="689E5E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34</w:t>
            </w:r>
          </w:p>
        </w:tc>
        <w:tc>
          <w:tcPr>
            <w:tcW w:w="415" w:type="dxa"/>
            <w:shd w:val="clear" w:color="auto" w:fill="auto"/>
            <w:vAlign w:val="bottom"/>
          </w:tcPr>
          <w:p w14:paraId="4D8193AA" w14:textId="4A6424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22" w:type="dxa"/>
            <w:shd w:val="clear" w:color="auto" w:fill="auto"/>
            <w:vAlign w:val="bottom"/>
          </w:tcPr>
          <w:p w14:paraId="7F0ACA67" w14:textId="702BF6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14</w:t>
            </w:r>
          </w:p>
        </w:tc>
        <w:tc>
          <w:tcPr>
            <w:tcW w:w="415" w:type="dxa"/>
            <w:shd w:val="clear" w:color="auto" w:fill="auto"/>
            <w:vAlign w:val="bottom"/>
          </w:tcPr>
          <w:p w14:paraId="5C03D5F7" w14:textId="1DB313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23" w:type="dxa"/>
            <w:shd w:val="clear" w:color="auto" w:fill="auto"/>
            <w:vAlign w:val="bottom"/>
          </w:tcPr>
          <w:p w14:paraId="1A344B03" w14:textId="536958D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632E633E" w14:textId="767F0E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2" w:type="dxa"/>
            <w:shd w:val="clear" w:color="auto" w:fill="auto"/>
            <w:vAlign w:val="bottom"/>
          </w:tcPr>
          <w:p w14:paraId="05A2215C" w14:textId="2B3616A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15" w:type="dxa"/>
            <w:shd w:val="clear" w:color="auto" w:fill="auto"/>
            <w:vAlign w:val="bottom"/>
          </w:tcPr>
          <w:p w14:paraId="37E6861D" w14:textId="5AC441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1B3C926" w14:textId="3EC32B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15" w:type="dxa"/>
            <w:shd w:val="clear" w:color="auto" w:fill="auto"/>
            <w:vAlign w:val="bottom"/>
          </w:tcPr>
          <w:p w14:paraId="09387CA4" w14:textId="23CC57F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2" w:type="dxa"/>
            <w:shd w:val="clear" w:color="auto" w:fill="auto"/>
            <w:vAlign w:val="bottom"/>
          </w:tcPr>
          <w:p w14:paraId="57125E24" w14:textId="287604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16</w:t>
            </w:r>
          </w:p>
        </w:tc>
        <w:tc>
          <w:tcPr>
            <w:tcW w:w="415" w:type="dxa"/>
            <w:shd w:val="clear" w:color="auto" w:fill="auto"/>
            <w:vAlign w:val="bottom"/>
          </w:tcPr>
          <w:p w14:paraId="76B27E9D" w14:textId="53A7B9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38B050AF" w14:textId="69D3DB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5F1428F5" w14:textId="777293E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374219D" w14:textId="10AEAB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393A3903" w14:textId="603566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9A9EBAE" w14:textId="6C5314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280" w:type="dxa"/>
            <w:shd w:val="clear" w:color="auto" w:fill="auto"/>
            <w:vAlign w:val="bottom"/>
          </w:tcPr>
          <w:p w14:paraId="56C31F8B" w14:textId="419613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69DED38" w14:textId="483BEB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281" w:type="dxa"/>
            <w:shd w:val="clear" w:color="auto" w:fill="auto"/>
            <w:vAlign w:val="bottom"/>
          </w:tcPr>
          <w:p w14:paraId="43A22907" w14:textId="7BA794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F0CC769" w14:textId="101C7C2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281" w:type="dxa"/>
            <w:shd w:val="clear" w:color="auto" w:fill="auto"/>
            <w:vAlign w:val="bottom"/>
          </w:tcPr>
          <w:p w14:paraId="684AE720" w14:textId="095E51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2" w:type="dxa"/>
            <w:shd w:val="clear" w:color="auto" w:fill="auto"/>
            <w:vAlign w:val="bottom"/>
          </w:tcPr>
          <w:p w14:paraId="1C91AA9E" w14:textId="550DB6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1B4B29C5" w14:textId="1C87B8A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D8E3126" w14:textId="4FEFF88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6" w:type="dxa"/>
            <w:shd w:val="clear" w:color="auto" w:fill="auto"/>
            <w:vAlign w:val="bottom"/>
          </w:tcPr>
          <w:p w14:paraId="43005CB1" w14:textId="685E88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612" w:type="dxa"/>
            <w:shd w:val="clear" w:color="auto" w:fill="auto"/>
            <w:vAlign w:val="bottom"/>
          </w:tcPr>
          <w:p w14:paraId="7FF0BCA0" w14:textId="6CF82F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123</w:t>
            </w:r>
          </w:p>
        </w:tc>
        <w:tc>
          <w:tcPr>
            <w:tcW w:w="504" w:type="dxa"/>
            <w:shd w:val="clear" w:color="auto" w:fill="auto"/>
            <w:vAlign w:val="bottom"/>
          </w:tcPr>
          <w:p w14:paraId="51814D85" w14:textId="0683E4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14</w:t>
            </w:r>
          </w:p>
        </w:tc>
      </w:tr>
      <w:tr w:rsidR="00BB1A57" w:rsidRPr="004B7D28" w14:paraId="48B44969" w14:textId="77777777" w:rsidTr="003E7FB9">
        <w:trPr>
          <w:trHeight w:val="240"/>
          <w:jc w:val="center"/>
        </w:trPr>
        <w:tc>
          <w:tcPr>
            <w:tcW w:w="1173" w:type="dxa"/>
            <w:shd w:val="clear" w:color="auto" w:fill="auto"/>
          </w:tcPr>
          <w:p w14:paraId="3C575E3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Nhlangano</w:t>
            </w:r>
          </w:p>
        </w:tc>
        <w:tc>
          <w:tcPr>
            <w:tcW w:w="1003" w:type="dxa"/>
            <w:shd w:val="clear" w:color="auto" w:fill="auto"/>
            <w:vAlign w:val="bottom"/>
          </w:tcPr>
          <w:p w14:paraId="7EC5B89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024798E8" w14:textId="1AF0CE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0FC1AF29" w14:textId="7B4E40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22" w:type="dxa"/>
            <w:shd w:val="clear" w:color="auto" w:fill="auto"/>
            <w:vAlign w:val="bottom"/>
          </w:tcPr>
          <w:p w14:paraId="14697830" w14:textId="34AC5C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15" w:type="dxa"/>
            <w:shd w:val="clear" w:color="auto" w:fill="auto"/>
            <w:vAlign w:val="bottom"/>
          </w:tcPr>
          <w:p w14:paraId="2D348E13" w14:textId="5E982A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43B3110" w14:textId="5D1A4E5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20</w:t>
            </w:r>
          </w:p>
        </w:tc>
        <w:tc>
          <w:tcPr>
            <w:tcW w:w="415" w:type="dxa"/>
            <w:shd w:val="clear" w:color="auto" w:fill="auto"/>
            <w:vAlign w:val="bottom"/>
          </w:tcPr>
          <w:p w14:paraId="7DD61B8F" w14:textId="223E4D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9EC3A9B" w14:textId="371C58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16911751" w14:textId="20A6BF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3" w:type="dxa"/>
            <w:shd w:val="clear" w:color="auto" w:fill="auto"/>
            <w:vAlign w:val="bottom"/>
          </w:tcPr>
          <w:p w14:paraId="57382B15" w14:textId="7AF45B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5" w:type="dxa"/>
            <w:shd w:val="clear" w:color="auto" w:fill="auto"/>
            <w:vAlign w:val="bottom"/>
          </w:tcPr>
          <w:p w14:paraId="20D9A85C" w14:textId="09B247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91CA232" w14:textId="35E64B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20</w:t>
            </w:r>
          </w:p>
        </w:tc>
        <w:tc>
          <w:tcPr>
            <w:tcW w:w="415" w:type="dxa"/>
            <w:shd w:val="clear" w:color="auto" w:fill="auto"/>
            <w:vAlign w:val="bottom"/>
          </w:tcPr>
          <w:p w14:paraId="3A872AA9" w14:textId="35C178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E7C6EB5" w14:textId="1351D1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415" w:type="dxa"/>
            <w:shd w:val="clear" w:color="auto" w:fill="auto"/>
            <w:vAlign w:val="bottom"/>
          </w:tcPr>
          <w:p w14:paraId="36B00360" w14:textId="68559D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97E49D3" w14:textId="21FF10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13</w:t>
            </w:r>
          </w:p>
        </w:tc>
        <w:tc>
          <w:tcPr>
            <w:tcW w:w="415" w:type="dxa"/>
            <w:shd w:val="clear" w:color="auto" w:fill="auto"/>
            <w:vAlign w:val="bottom"/>
          </w:tcPr>
          <w:p w14:paraId="1CE2F63A" w14:textId="3C75F0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A0CC8FD" w14:textId="286626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280" w:type="dxa"/>
            <w:shd w:val="clear" w:color="auto" w:fill="auto"/>
            <w:vAlign w:val="bottom"/>
          </w:tcPr>
          <w:p w14:paraId="67877B68" w14:textId="34E031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3963B64" w14:textId="4DB28C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281" w:type="dxa"/>
            <w:shd w:val="clear" w:color="auto" w:fill="auto"/>
            <w:vAlign w:val="bottom"/>
          </w:tcPr>
          <w:p w14:paraId="457159C6" w14:textId="0868715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88DD0BB" w14:textId="2977CE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281" w:type="dxa"/>
            <w:shd w:val="clear" w:color="auto" w:fill="auto"/>
            <w:vAlign w:val="bottom"/>
          </w:tcPr>
          <w:p w14:paraId="638D5A91" w14:textId="1B87CC6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0D85533" w14:textId="55B1AC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46496E47" w14:textId="551672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A187117" w14:textId="7519BB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26</w:t>
            </w:r>
          </w:p>
        </w:tc>
        <w:tc>
          <w:tcPr>
            <w:tcW w:w="416" w:type="dxa"/>
            <w:shd w:val="clear" w:color="auto" w:fill="auto"/>
            <w:vAlign w:val="bottom"/>
          </w:tcPr>
          <w:p w14:paraId="66B723EB" w14:textId="3A10EB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1AE9E0CA" w14:textId="580A91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124</w:t>
            </w:r>
          </w:p>
        </w:tc>
        <w:tc>
          <w:tcPr>
            <w:tcW w:w="504" w:type="dxa"/>
            <w:shd w:val="clear" w:color="auto" w:fill="auto"/>
            <w:vAlign w:val="bottom"/>
          </w:tcPr>
          <w:p w14:paraId="196166DF" w14:textId="78B5A1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r>
      <w:tr w:rsidR="00BB1A57" w:rsidRPr="004B7D28" w14:paraId="4A91CEC1" w14:textId="77777777" w:rsidTr="003E7FB9">
        <w:trPr>
          <w:trHeight w:val="240"/>
          <w:jc w:val="center"/>
        </w:trPr>
        <w:tc>
          <w:tcPr>
            <w:tcW w:w="1173" w:type="dxa"/>
            <w:shd w:val="clear" w:color="auto" w:fill="auto"/>
          </w:tcPr>
          <w:p w14:paraId="47711729"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58926DD0"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048BB050" w14:textId="5DE347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52</w:t>
            </w:r>
          </w:p>
        </w:tc>
        <w:tc>
          <w:tcPr>
            <w:tcW w:w="415" w:type="dxa"/>
            <w:shd w:val="clear" w:color="auto" w:fill="auto"/>
            <w:vAlign w:val="bottom"/>
          </w:tcPr>
          <w:p w14:paraId="7DF7A82D" w14:textId="3886FBB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0FBD29E" w14:textId="1ED32A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28</w:t>
            </w:r>
          </w:p>
        </w:tc>
        <w:tc>
          <w:tcPr>
            <w:tcW w:w="415" w:type="dxa"/>
            <w:shd w:val="clear" w:color="auto" w:fill="auto"/>
            <w:vAlign w:val="bottom"/>
          </w:tcPr>
          <w:p w14:paraId="77CBAC12" w14:textId="4987A5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B9522FA" w14:textId="3CCED2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14</w:t>
            </w:r>
          </w:p>
        </w:tc>
        <w:tc>
          <w:tcPr>
            <w:tcW w:w="415" w:type="dxa"/>
            <w:shd w:val="clear" w:color="auto" w:fill="auto"/>
            <w:vAlign w:val="bottom"/>
          </w:tcPr>
          <w:p w14:paraId="036BB527" w14:textId="6C0A5FB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61154F6" w14:textId="5151D5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19</w:t>
            </w:r>
          </w:p>
        </w:tc>
        <w:tc>
          <w:tcPr>
            <w:tcW w:w="415" w:type="dxa"/>
            <w:shd w:val="clear" w:color="auto" w:fill="auto"/>
            <w:vAlign w:val="bottom"/>
          </w:tcPr>
          <w:p w14:paraId="71F53941" w14:textId="5FE554B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7A27549" w14:textId="3F9AD3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15" w:type="dxa"/>
            <w:shd w:val="clear" w:color="auto" w:fill="auto"/>
            <w:vAlign w:val="bottom"/>
          </w:tcPr>
          <w:p w14:paraId="5E7A6954" w14:textId="0CBC02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927A65E" w14:textId="080E06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21261860" w14:textId="03680A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D81E581" w14:textId="09AB8F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0B4E5C69" w14:textId="5794F3D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83BD3C0" w14:textId="30902E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0A376204" w14:textId="3898D4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9B7F133" w14:textId="2F781C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shd w:val="clear" w:color="auto" w:fill="auto"/>
            <w:vAlign w:val="bottom"/>
          </w:tcPr>
          <w:p w14:paraId="70ACD86A" w14:textId="65343A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1F73EC3" w14:textId="0DA1F9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752F9A2D" w14:textId="2D6C331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E3A9A4C" w14:textId="0C745B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693E2974" w14:textId="6C53E73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0C92ACC" w14:textId="016809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07B9DEB" w14:textId="441E4C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165F09F" w14:textId="40B2D7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6ECD0310" w14:textId="7F7094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49FB6E07" w14:textId="7A5C55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137</w:t>
            </w:r>
          </w:p>
        </w:tc>
        <w:tc>
          <w:tcPr>
            <w:tcW w:w="504" w:type="dxa"/>
            <w:shd w:val="clear" w:color="auto" w:fill="auto"/>
            <w:vAlign w:val="bottom"/>
          </w:tcPr>
          <w:p w14:paraId="4DB8EE11" w14:textId="617A3A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21BF4D55" w14:textId="77777777" w:rsidTr="003E7FB9">
        <w:trPr>
          <w:trHeight w:val="240"/>
          <w:jc w:val="center"/>
        </w:trPr>
        <w:tc>
          <w:tcPr>
            <w:tcW w:w="1173" w:type="dxa"/>
            <w:shd w:val="clear" w:color="auto" w:fill="auto"/>
          </w:tcPr>
          <w:p w14:paraId="56B58E04"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Malkerns</w:t>
            </w:r>
          </w:p>
        </w:tc>
        <w:tc>
          <w:tcPr>
            <w:tcW w:w="1003" w:type="dxa"/>
            <w:shd w:val="clear" w:color="auto" w:fill="auto"/>
            <w:vAlign w:val="bottom"/>
          </w:tcPr>
          <w:p w14:paraId="0E16095F"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7E7233C9" w14:textId="554CD4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7E39A1A6" w14:textId="0AD3BE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3FB526C" w14:textId="4F46130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5B95A91D" w14:textId="0127A69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7859A00" w14:textId="52C22E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7B71AB04" w14:textId="7A0442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2BAC16C" w14:textId="3317E2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19B2792" w14:textId="413A1D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849F5FE" w14:textId="632611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86EBE9A" w14:textId="4F2758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B931606" w14:textId="6D4A2F9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54C0DC97" w14:textId="4B9DA3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5DB62CD" w14:textId="6F7408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C6A130F" w14:textId="2DC0DC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C6A1652" w14:textId="28FD218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2CE70289" w14:textId="7BCE51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355904D5" w14:textId="41F8C7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280" w:type="dxa"/>
            <w:shd w:val="clear" w:color="auto" w:fill="auto"/>
            <w:vAlign w:val="bottom"/>
          </w:tcPr>
          <w:p w14:paraId="331B28A9" w14:textId="715A8E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3F3A799" w14:textId="6C68463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21</w:t>
            </w:r>
          </w:p>
        </w:tc>
        <w:tc>
          <w:tcPr>
            <w:tcW w:w="281" w:type="dxa"/>
            <w:shd w:val="clear" w:color="auto" w:fill="auto"/>
            <w:vAlign w:val="bottom"/>
          </w:tcPr>
          <w:p w14:paraId="25716802" w14:textId="784272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AAFDCE3" w14:textId="6CAEC7B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17B9A0DF" w14:textId="6128E0E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75D4B86" w14:textId="309DC3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50</w:t>
            </w:r>
          </w:p>
        </w:tc>
        <w:tc>
          <w:tcPr>
            <w:tcW w:w="415" w:type="dxa"/>
            <w:shd w:val="clear" w:color="auto" w:fill="auto"/>
            <w:vAlign w:val="bottom"/>
          </w:tcPr>
          <w:p w14:paraId="61273C94" w14:textId="688A2A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94BDEFF" w14:textId="211485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55</w:t>
            </w:r>
          </w:p>
        </w:tc>
        <w:tc>
          <w:tcPr>
            <w:tcW w:w="416" w:type="dxa"/>
            <w:shd w:val="clear" w:color="auto" w:fill="auto"/>
            <w:vAlign w:val="bottom"/>
          </w:tcPr>
          <w:p w14:paraId="2EB69F53" w14:textId="16EDA59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2F0AFFF5" w14:textId="396E97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140</w:t>
            </w:r>
          </w:p>
        </w:tc>
        <w:tc>
          <w:tcPr>
            <w:tcW w:w="504" w:type="dxa"/>
            <w:shd w:val="clear" w:color="auto" w:fill="auto"/>
            <w:vAlign w:val="bottom"/>
          </w:tcPr>
          <w:p w14:paraId="540A1472" w14:textId="03C482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02FED0EF" w14:textId="77777777" w:rsidTr="003E7FB9">
        <w:trPr>
          <w:trHeight w:val="240"/>
          <w:jc w:val="center"/>
        </w:trPr>
        <w:tc>
          <w:tcPr>
            <w:tcW w:w="1173" w:type="dxa"/>
            <w:shd w:val="clear" w:color="auto" w:fill="auto"/>
          </w:tcPr>
          <w:p w14:paraId="43066948"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801B9DC"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25440A6F" w14:textId="10F113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E51122D" w14:textId="2174F3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733179F" w14:textId="3A999FE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0E1E0F59" w14:textId="124456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323F81FB" w14:textId="0E6D9E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96A39F3" w14:textId="7D6F7BF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B3DE8DC" w14:textId="203FFE9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12</w:t>
            </w:r>
          </w:p>
        </w:tc>
        <w:tc>
          <w:tcPr>
            <w:tcW w:w="415" w:type="dxa"/>
            <w:shd w:val="clear" w:color="auto" w:fill="auto"/>
            <w:vAlign w:val="bottom"/>
          </w:tcPr>
          <w:p w14:paraId="611B01A2" w14:textId="78CCF07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41A8927" w14:textId="1550857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90C8D2F" w14:textId="4A732D7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191331F" w14:textId="391D93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5A62E714" w14:textId="24BD772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F47DAA9" w14:textId="662199B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29C4A8E" w14:textId="27A01B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0E4F629" w14:textId="1034D6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AC47529" w14:textId="09484E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DCF7FCE" w14:textId="31E40C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shd w:val="clear" w:color="auto" w:fill="auto"/>
            <w:vAlign w:val="bottom"/>
          </w:tcPr>
          <w:p w14:paraId="4C6700D7" w14:textId="3C8631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6980D73" w14:textId="35145F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3248CA59" w14:textId="376518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D877C71" w14:textId="4BEF4B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41BDD929" w14:textId="012DA2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B40D921" w14:textId="2B8C3AA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71D69BA8" w14:textId="103D0E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11E5F9C" w14:textId="4A65212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1546CCF3" w14:textId="691BD07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5831419F" w14:textId="6C2F68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19</w:t>
            </w:r>
          </w:p>
        </w:tc>
        <w:tc>
          <w:tcPr>
            <w:tcW w:w="504" w:type="dxa"/>
            <w:shd w:val="clear" w:color="auto" w:fill="auto"/>
            <w:vAlign w:val="bottom"/>
          </w:tcPr>
          <w:p w14:paraId="74AF4534" w14:textId="363F26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2A538B79" w14:textId="77777777" w:rsidTr="003E7FB9">
        <w:trPr>
          <w:trHeight w:val="240"/>
          <w:jc w:val="center"/>
        </w:trPr>
        <w:tc>
          <w:tcPr>
            <w:tcW w:w="1173" w:type="dxa"/>
            <w:shd w:val="clear" w:color="auto" w:fill="auto"/>
          </w:tcPr>
          <w:p w14:paraId="04A209D0"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Menores</w:t>
            </w:r>
          </w:p>
        </w:tc>
        <w:tc>
          <w:tcPr>
            <w:tcW w:w="1003" w:type="dxa"/>
            <w:shd w:val="clear" w:color="auto" w:fill="auto"/>
            <w:vAlign w:val="bottom"/>
          </w:tcPr>
          <w:p w14:paraId="575F31C0"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7A0484A1" w14:textId="3FDC7A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16</w:t>
            </w:r>
          </w:p>
        </w:tc>
        <w:tc>
          <w:tcPr>
            <w:tcW w:w="415" w:type="dxa"/>
            <w:shd w:val="clear" w:color="auto" w:fill="auto"/>
            <w:vAlign w:val="bottom"/>
          </w:tcPr>
          <w:p w14:paraId="1A610901" w14:textId="00A9FA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7A3303A" w14:textId="02C7CD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27</w:t>
            </w:r>
          </w:p>
        </w:tc>
        <w:tc>
          <w:tcPr>
            <w:tcW w:w="415" w:type="dxa"/>
            <w:shd w:val="clear" w:color="auto" w:fill="auto"/>
            <w:vAlign w:val="bottom"/>
          </w:tcPr>
          <w:p w14:paraId="6A7DD1C5" w14:textId="580FE2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7E57550" w14:textId="4D7240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25</w:t>
            </w:r>
          </w:p>
        </w:tc>
        <w:tc>
          <w:tcPr>
            <w:tcW w:w="415" w:type="dxa"/>
            <w:shd w:val="clear" w:color="auto" w:fill="auto"/>
            <w:vAlign w:val="bottom"/>
          </w:tcPr>
          <w:p w14:paraId="38D27CD8" w14:textId="0716CE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E0C2AD4" w14:textId="550F06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15</w:t>
            </w:r>
          </w:p>
        </w:tc>
        <w:tc>
          <w:tcPr>
            <w:tcW w:w="415" w:type="dxa"/>
            <w:shd w:val="clear" w:color="auto" w:fill="auto"/>
            <w:vAlign w:val="bottom"/>
          </w:tcPr>
          <w:p w14:paraId="33D40858" w14:textId="750E08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850DF39" w14:textId="07D362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16</w:t>
            </w:r>
          </w:p>
        </w:tc>
        <w:tc>
          <w:tcPr>
            <w:tcW w:w="415" w:type="dxa"/>
            <w:shd w:val="clear" w:color="auto" w:fill="auto"/>
            <w:vAlign w:val="bottom"/>
          </w:tcPr>
          <w:p w14:paraId="019083F3" w14:textId="1A1D0C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022A685" w14:textId="7974364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6C5AFA5B" w14:textId="4C9AB66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94369AE" w14:textId="3A558F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2A3A411B" w14:textId="383319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7E07D41" w14:textId="059615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1A31F54A" w14:textId="50D06D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99BE716" w14:textId="0ABD13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280" w:type="dxa"/>
            <w:shd w:val="clear" w:color="auto" w:fill="auto"/>
            <w:vAlign w:val="bottom"/>
          </w:tcPr>
          <w:p w14:paraId="3CFCEA3E" w14:textId="72CCC8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DB32FA7" w14:textId="3FDBD3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281" w:type="dxa"/>
            <w:shd w:val="clear" w:color="auto" w:fill="auto"/>
            <w:vAlign w:val="bottom"/>
          </w:tcPr>
          <w:p w14:paraId="6E37FF6B" w14:textId="1CB791C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54E9F55" w14:textId="7A62FB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281" w:type="dxa"/>
            <w:shd w:val="clear" w:color="auto" w:fill="auto"/>
            <w:vAlign w:val="bottom"/>
          </w:tcPr>
          <w:p w14:paraId="64437CA2" w14:textId="7A6C9D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C113D54" w14:textId="377437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5" w:type="dxa"/>
            <w:shd w:val="clear" w:color="auto" w:fill="auto"/>
            <w:vAlign w:val="bottom"/>
          </w:tcPr>
          <w:p w14:paraId="0C6A7744" w14:textId="3F1F76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B6E2492" w14:textId="5B22FD9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7B7DF011" w14:textId="57F9E1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296FC645" w14:textId="576413C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145</w:t>
            </w:r>
          </w:p>
        </w:tc>
        <w:tc>
          <w:tcPr>
            <w:tcW w:w="504" w:type="dxa"/>
            <w:shd w:val="clear" w:color="auto" w:fill="auto"/>
            <w:vAlign w:val="bottom"/>
          </w:tcPr>
          <w:p w14:paraId="401615EA" w14:textId="57BA6F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40F5B8E4" w14:textId="77777777" w:rsidTr="003E7FB9">
        <w:trPr>
          <w:trHeight w:val="240"/>
          <w:jc w:val="center"/>
        </w:trPr>
        <w:tc>
          <w:tcPr>
            <w:tcW w:w="1173" w:type="dxa"/>
            <w:shd w:val="clear" w:color="auto" w:fill="auto"/>
          </w:tcPr>
          <w:p w14:paraId="621A7626"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2C337DCD" w14:textId="77777777" w:rsidR="00BB1A57" w:rsidRPr="004B7D28" w:rsidRDefault="00BB1A57" w:rsidP="00765167">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E6DEDD3" w14:textId="61BFE19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6A499503" w14:textId="12BAC34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3E67A5E" w14:textId="53567F9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5BF13FAA" w14:textId="2C48391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1243C97" w14:textId="5071C0B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763552E8" w14:textId="779BD3F7"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6BA7741" w14:textId="488334DE"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6A7DE4E2" w14:textId="6A0A3A9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AC29E12" w14:textId="6DF5814B"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17370EEE" w14:textId="5D72E82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64473A3" w14:textId="667581F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7B151060" w14:textId="2E5FFC6C"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2221CBF" w14:textId="09E2BF0D"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21B5BE8E" w14:textId="459A4C45"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45C081B" w14:textId="28F4E6D5"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69AFC853" w14:textId="2E3D6D9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7A51429" w14:textId="179A81BE"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280" w:type="dxa"/>
            <w:shd w:val="clear" w:color="auto" w:fill="auto"/>
            <w:vAlign w:val="bottom"/>
          </w:tcPr>
          <w:p w14:paraId="330333F9" w14:textId="705CABD2"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CEDB173" w14:textId="4BB6D2EB"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281" w:type="dxa"/>
            <w:shd w:val="clear" w:color="auto" w:fill="auto"/>
            <w:vAlign w:val="bottom"/>
          </w:tcPr>
          <w:p w14:paraId="65BD4205" w14:textId="36A0640F"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89AB154" w14:textId="15B0B135"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5191B27D" w14:textId="0B54458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D79507B" w14:textId="5DC8DAD5"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2116E2E" w14:textId="32D13EC8"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1BC98FA" w14:textId="7703DC27"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7B45867C" w14:textId="2A101DF0"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354530D1" w14:textId="4508A7F4"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41</w:t>
            </w:r>
          </w:p>
        </w:tc>
        <w:tc>
          <w:tcPr>
            <w:tcW w:w="504" w:type="dxa"/>
            <w:shd w:val="clear" w:color="auto" w:fill="auto"/>
            <w:vAlign w:val="bottom"/>
          </w:tcPr>
          <w:p w14:paraId="3A6E9FD0" w14:textId="038B6E59" w:rsidR="00BB1A57" w:rsidRPr="004B7D28" w:rsidRDefault="00BB1A57" w:rsidP="00765167">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667A4849" w14:textId="77777777" w:rsidTr="003E7FB9">
        <w:trPr>
          <w:trHeight w:val="240"/>
          <w:jc w:val="center"/>
        </w:trPr>
        <w:tc>
          <w:tcPr>
            <w:tcW w:w="1173" w:type="dxa"/>
            <w:shd w:val="clear" w:color="auto" w:fill="auto"/>
          </w:tcPr>
          <w:p w14:paraId="2DC2E3DD"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Mawelawela</w:t>
            </w:r>
          </w:p>
        </w:tc>
        <w:tc>
          <w:tcPr>
            <w:tcW w:w="1003" w:type="dxa"/>
            <w:shd w:val="clear" w:color="auto" w:fill="auto"/>
            <w:vAlign w:val="bottom"/>
          </w:tcPr>
          <w:p w14:paraId="28AC5161"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75BAC3A3" w14:textId="1CCBACA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8F03669" w14:textId="0D74E75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22" w:type="dxa"/>
            <w:shd w:val="clear" w:color="auto" w:fill="auto"/>
            <w:vAlign w:val="bottom"/>
          </w:tcPr>
          <w:p w14:paraId="526406BA" w14:textId="6E1974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262EA54" w14:textId="3058F09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23" w:type="dxa"/>
            <w:shd w:val="clear" w:color="auto" w:fill="auto"/>
            <w:vAlign w:val="bottom"/>
          </w:tcPr>
          <w:p w14:paraId="07C493C7" w14:textId="134107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B65E50E" w14:textId="7359F6F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22" w:type="dxa"/>
            <w:shd w:val="clear" w:color="auto" w:fill="auto"/>
            <w:vAlign w:val="bottom"/>
          </w:tcPr>
          <w:p w14:paraId="2F11008F" w14:textId="1B98FE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A4F49D0" w14:textId="79BE856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ECF7E91" w14:textId="40909B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9373786" w14:textId="59F7194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22" w:type="dxa"/>
            <w:shd w:val="clear" w:color="auto" w:fill="auto"/>
            <w:vAlign w:val="bottom"/>
          </w:tcPr>
          <w:p w14:paraId="6659E805" w14:textId="1D8C6B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226E794" w14:textId="5A29336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23" w:type="dxa"/>
            <w:shd w:val="clear" w:color="auto" w:fill="auto"/>
            <w:vAlign w:val="bottom"/>
          </w:tcPr>
          <w:p w14:paraId="498ED17C" w14:textId="48A8FC6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7076F25" w14:textId="299FF1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26</w:t>
            </w:r>
          </w:p>
        </w:tc>
        <w:tc>
          <w:tcPr>
            <w:tcW w:w="422" w:type="dxa"/>
            <w:shd w:val="clear" w:color="auto" w:fill="auto"/>
            <w:vAlign w:val="bottom"/>
          </w:tcPr>
          <w:p w14:paraId="433FA3E6" w14:textId="7A08D3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7B7F9700" w14:textId="7B5B15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423" w:type="dxa"/>
            <w:shd w:val="clear" w:color="auto" w:fill="auto"/>
            <w:vAlign w:val="bottom"/>
          </w:tcPr>
          <w:p w14:paraId="68D0E324" w14:textId="5E27E5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shd w:val="clear" w:color="auto" w:fill="auto"/>
            <w:vAlign w:val="bottom"/>
          </w:tcPr>
          <w:p w14:paraId="30A6DDEE" w14:textId="3EC034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C9CC4FD" w14:textId="7DA686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753DC2FF" w14:textId="2C49843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28</w:t>
            </w:r>
          </w:p>
        </w:tc>
        <w:tc>
          <w:tcPr>
            <w:tcW w:w="422" w:type="dxa"/>
            <w:shd w:val="clear" w:color="auto" w:fill="auto"/>
            <w:vAlign w:val="bottom"/>
          </w:tcPr>
          <w:p w14:paraId="5D6EAD77" w14:textId="0F8552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7A019FBE" w14:textId="666D6FC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30</w:t>
            </w:r>
          </w:p>
        </w:tc>
        <w:tc>
          <w:tcPr>
            <w:tcW w:w="422" w:type="dxa"/>
            <w:shd w:val="clear" w:color="auto" w:fill="auto"/>
            <w:vAlign w:val="bottom"/>
          </w:tcPr>
          <w:p w14:paraId="2B5A4358" w14:textId="4B1E159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0D6629B" w14:textId="18B8F12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19</w:t>
            </w:r>
          </w:p>
        </w:tc>
        <w:tc>
          <w:tcPr>
            <w:tcW w:w="422" w:type="dxa"/>
            <w:shd w:val="clear" w:color="auto" w:fill="auto"/>
            <w:vAlign w:val="bottom"/>
          </w:tcPr>
          <w:p w14:paraId="7B91B3C4" w14:textId="6B6E22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1FAA4FC8" w14:textId="79604A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612" w:type="dxa"/>
            <w:shd w:val="clear" w:color="auto" w:fill="auto"/>
            <w:vAlign w:val="bottom"/>
          </w:tcPr>
          <w:p w14:paraId="63C35C95" w14:textId="27FBEC1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504" w:type="dxa"/>
            <w:shd w:val="clear" w:color="auto" w:fill="auto"/>
            <w:vAlign w:val="bottom"/>
          </w:tcPr>
          <w:p w14:paraId="58C3B16B" w14:textId="43191B9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152</w:t>
            </w:r>
          </w:p>
        </w:tc>
      </w:tr>
      <w:tr w:rsidR="00BB1A57" w:rsidRPr="004B7D28" w14:paraId="555BC31D" w14:textId="77777777" w:rsidTr="003E7FB9">
        <w:trPr>
          <w:trHeight w:val="240"/>
          <w:jc w:val="center"/>
        </w:trPr>
        <w:tc>
          <w:tcPr>
            <w:tcW w:w="1173" w:type="dxa"/>
            <w:shd w:val="clear" w:color="auto" w:fill="auto"/>
          </w:tcPr>
          <w:p w14:paraId="7C34005E"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71FF0CE8"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609F1CBC" w14:textId="6F76D3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531E4D42" w14:textId="090663D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22" w:type="dxa"/>
            <w:shd w:val="clear" w:color="auto" w:fill="auto"/>
            <w:vAlign w:val="bottom"/>
          </w:tcPr>
          <w:p w14:paraId="4C86CB92" w14:textId="301A88C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A3C7DC6" w14:textId="78F6AA9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23" w:type="dxa"/>
            <w:shd w:val="clear" w:color="auto" w:fill="auto"/>
            <w:vAlign w:val="bottom"/>
          </w:tcPr>
          <w:p w14:paraId="2DB1F7B0" w14:textId="2565B51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F77DDDA" w14:textId="3C787A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486AF8A" w14:textId="355A2C8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E091594" w14:textId="5834E5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D8D9D71" w14:textId="0003AC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CDDC740" w14:textId="4ED4E30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22" w:type="dxa"/>
            <w:shd w:val="clear" w:color="auto" w:fill="auto"/>
            <w:vAlign w:val="bottom"/>
          </w:tcPr>
          <w:p w14:paraId="7331BBDD" w14:textId="688A0E1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5600F06A" w14:textId="65975A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D13F855" w14:textId="709520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22ACF51" w14:textId="6D1B6CE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F600269" w14:textId="784996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1494186" w14:textId="6617F8C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23" w:type="dxa"/>
            <w:shd w:val="clear" w:color="auto" w:fill="auto"/>
            <w:vAlign w:val="bottom"/>
          </w:tcPr>
          <w:p w14:paraId="5263982E" w14:textId="0CB9EB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shd w:val="clear" w:color="auto" w:fill="auto"/>
            <w:vAlign w:val="bottom"/>
          </w:tcPr>
          <w:p w14:paraId="51D20922" w14:textId="61E02E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1B530D3" w14:textId="0E9F8C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1F1ECF78" w14:textId="2A8A5C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22" w:type="dxa"/>
            <w:shd w:val="clear" w:color="auto" w:fill="auto"/>
            <w:vAlign w:val="bottom"/>
          </w:tcPr>
          <w:p w14:paraId="7C09E6A4" w14:textId="0E4802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22E20D54" w14:textId="65E6AE8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5260AC8" w14:textId="7B3C5CC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F788E7F" w14:textId="4CD98C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2" w:type="dxa"/>
            <w:shd w:val="clear" w:color="auto" w:fill="auto"/>
            <w:vAlign w:val="bottom"/>
          </w:tcPr>
          <w:p w14:paraId="3EFF70EF" w14:textId="076C146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689C4FA6" w14:textId="1A191F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4FA87071" w14:textId="42C2917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504" w:type="dxa"/>
            <w:shd w:val="clear" w:color="auto" w:fill="auto"/>
            <w:vAlign w:val="bottom"/>
          </w:tcPr>
          <w:p w14:paraId="0BEE706D" w14:textId="22F3F5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17</w:t>
            </w:r>
          </w:p>
        </w:tc>
      </w:tr>
      <w:tr w:rsidR="00BB1A57" w:rsidRPr="004B7D28" w14:paraId="557DE629" w14:textId="77777777" w:rsidTr="003E7FB9">
        <w:trPr>
          <w:trHeight w:val="240"/>
          <w:jc w:val="center"/>
        </w:trPr>
        <w:tc>
          <w:tcPr>
            <w:tcW w:w="1173" w:type="dxa"/>
            <w:shd w:val="clear" w:color="auto" w:fill="auto"/>
          </w:tcPr>
          <w:p w14:paraId="3C590E3F"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Big bend</w:t>
            </w:r>
          </w:p>
        </w:tc>
        <w:tc>
          <w:tcPr>
            <w:tcW w:w="1003" w:type="dxa"/>
            <w:shd w:val="clear" w:color="auto" w:fill="auto"/>
            <w:vAlign w:val="bottom"/>
          </w:tcPr>
          <w:p w14:paraId="3F845124"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229AC24" w14:textId="4453D7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106</w:t>
            </w:r>
          </w:p>
        </w:tc>
        <w:tc>
          <w:tcPr>
            <w:tcW w:w="415" w:type="dxa"/>
            <w:shd w:val="clear" w:color="auto" w:fill="auto"/>
            <w:vAlign w:val="bottom"/>
          </w:tcPr>
          <w:p w14:paraId="23BDC7A8" w14:textId="08E0C55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2" w:type="dxa"/>
            <w:shd w:val="clear" w:color="auto" w:fill="auto"/>
            <w:vAlign w:val="bottom"/>
          </w:tcPr>
          <w:p w14:paraId="42A1450F" w14:textId="4DE194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51</w:t>
            </w:r>
          </w:p>
        </w:tc>
        <w:tc>
          <w:tcPr>
            <w:tcW w:w="415" w:type="dxa"/>
            <w:shd w:val="clear" w:color="auto" w:fill="auto"/>
            <w:vAlign w:val="bottom"/>
          </w:tcPr>
          <w:p w14:paraId="3FE31FCC" w14:textId="55C37A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747BCAA" w14:textId="0204CDB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34</w:t>
            </w:r>
          </w:p>
        </w:tc>
        <w:tc>
          <w:tcPr>
            <w:tcW w:w="415" w:type="dxa"/>
            <w:shd w:val="clear" w:color="auto" w:fill="auto"/>
            <w:vAlign w:val="bottom"/>
          </w:tcPr>
          <w:p w14:paraId="661D7A48" w14:textId="790842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2" w:type="dxa"/>
            <w:shd w:val="clear" w:color="auto" w:fill="auto"/>
            <w:vAlign w:val="bottom"/>
          </w:tcPr>
          <w:p w14:paraId="13E902A9" w14:textId="0E3CD4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16</w:t>
            </w:r>
          </w:p>
        </w:tc>
        <w:tc>
          <w:tcPr>
            <w:tcW w:w="415" w:type="dxa"/>
            <w:shd w:val="clear" w:color="auto" w:fill="auto"/>
            <w:vAlign w:val="bottom"/>
          </w:tcPr>
          <w:p w14:paraId="6D17D373" w14:textId="74C355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617DC9C" w14:textId="0932AB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15</w:t>
            </w:r>
          </w:p>
        </w:tc>
        <w:tc>
          <w:tcPr>
            <w:tcW w:w="415" w:type="dxa"/>
            <w:shd w:val="clear" w:color="auto" w:fill="auto"/>
            <w:vAlign w:val="bottom"/>
          </w:tcPr>
          <w:p w14:paraId="1C773400" w14:textId="60586C3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412A9FC" w14:textId="767909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22</w:t>
            </w:r>
          </w:p>
        </w:tc>
        <w:tc>
          <w:tcPr>
            <w:tcW w:w="415" w:type="dxa"/>
            <w:shd w:val="clear" w:color="auto" w:fill="auto"/>
            <w:vAlign w:val="bottom"/>
          </w:tcPr>
          <w:p w14:paraId="7B0FF50C" w14:textId="3531B23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E38B8A8" w14:textId="41D16B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15" w:type="dxa"/>
            <w:shd w:val="clear" w:color="auto" w:fill="auto"/>
            <w:vAlign w:val="bottom"/>
          </w:tcPr>
          <w:p w14:paraId="5110E311" w14:textId="3422DE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FE3DB72" w14:textId="31F346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12</w:t>
            </w:r>
          </w:p>
        </w:tc>
        <w:tc>
          <w:tcPr>
            <w:tcW w:w="415" w:type="dxa"/>
            <w:shd w:val="clear" w:color="auto" w:fill="auto"/>
            <w:vAlign w:val="bottom"/>
          </w:tcPr>
          <w:p w14:paraId="336656D8" w14:textId="3523F4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81E594F" w14:textId="7695B3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13</w:t>
            </w:r>
          </w:p>
        </w:tc>
        <w:tc>
          <w:tcPr>
            <w:tcW w:w="280" w:type="dxa"/>
            <w:shd w:val="clear" w:color="auto" w:fill="auto"/>
            <w:vAlign w:val="bottom"/>
          </w:tcPr>
          <w:p w14:paraId="3F55186C" w14:textId="3F5522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E96B04A" w14:textId="65E418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281" w:type="dxa"/>
            <w:shd w:val="clear" w:color="auto" w:fill="auto"/>
            <w:vAlign w:val="bottom"/>
          </w:tcPr>
          <w:p w14:paraId="35F5E48B" w14:textId="340C55C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54D8449" w14:textId="5073CA8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281" w:type="dxa"/>
            <w:shd w:val="clear" w:color="auto" w:fill="auto"/>
            <w:vAlign w:val="bottom"/>
          </w:tcPr>
          <w:p w14:paraId="79D8AB8C" w14:textId="12EA297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83A218F" w14:textId="26CED43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39261CA1" w14:textId="0E27BA5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6251061" w14:textId="062440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6" w:type="dxa"/>
            <w:shd w:val="clear" w:color="auto" w:fill="auto"/>
            <w:vAlign w:val="bottom"/>
          </w:tcPr>
          <w:p w14:paraId="56F1FC14" w14:textId="1B39D47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1C6076DD" w14:textId="4547DB1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293</w:t>
            </w:r>
          </w:p>
        </w:tc>
        <w:tc>
          <w:tcPr>
            <w:tcW w:w="504" w:type="dxa"/>
            <w:shd w:val="clear" w:color="auto" w:fill="auto"/>
            <w:vAlign w:val="bottom"/>
          </w:tcPr>
          <w:p w14:paraId="3BBCCFD5" w14:textId="43C9566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r>
      <w:tr w:rsidR="00BB1A57" w:rsidRPr="004B7D28" w14:paraId="425E5BC8" w14:textId="77777777" w:rsidTr="003E7FB9">
        <w:trPr>
          <w:trHeight w:val="240"/>
          <w:jc w:val="center"/>
        </w:trPr>
        <w:tc>
          <w:tcPr>
            <w:tcW w:w="1173" w:type="dxa"/>
            <w:shd w:val="clear" w:color="auto" w:fill="auto"/>
          </w:tcPr>
          <w:p w14:paraId="59F38D2F"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6F7C1931"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06DF53D5" w14:textId="0F102DD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29</w:t>
            </w:r>
          </w:p>
        </w:tc>
        <w:tc>
          <w:tcPr>
            <w:tcW w:w="415" w:type="dxa"/>
            <w:shd w:val="clear" w:color="auto" w:fill="auto"/>
            <w:vAlign w:val="bottom"/>
          </w:tcPr>
          <w:p w14:paraId="409FBC90" w14:textId="2780B3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22" w:type="dxa"/>
            <w:shd w:val="clear" w:color="auto" w:fill="auto"/>
            <w:vAlign w:val="bottom"/>
          </w:tcPr>
          <w:p w14:paraId="4B11C444" w14:textId="03AB955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21</w:t>
            </w:r>
          </w:p>
        </w:tc>
        <w:tc>
          <w:tcPr>
            <w:tcW w:w="415" w:type="dxa"/>
            <w:shd w:val="clear" w:color="auto" w:fill="auto"/>
            <w:vAlign w:val="bottom"/>
          </w:tcPr>
          <w:p w14:paraId="03A34A63" w14:textId="642114F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3" w:type="dxa"/>
            <w:shd w:val="clear" w:color="auto" w:fill="auto"/>
            <w:vAlign w:val="bottom"/>
          </w:tcPr>
          <w:p w14:paraId="2A6957BC" w14:textId="6951F1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11</w:t>
            </w:r>
          </w:p>
        </w:tc>
        <w:tc>
          <w:tcPr>
            <w:tcW w:w="415" w:type="dxa"/>
            <w:shd w:val="clear" w:color="auto" w:fill="auto"/>
            <w:vAlign w:val="bottom"/>
          </w:tcPr>
          <w:p w14:paraId="2657A1BD" w14:textId="4F711DE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2" w:type="dxa"/>
            <w:shd w:val="clear" w:color="auto" w:fill="auto"/>
            <w:vAlign w:val="bottom"/>
          </w:tcPr>
          <w:p w14:paraId="0AE48C5B" w14:textId="2BF4F7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7CE9377A" w14:textId="13374B3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A023AE9" w14:textId="4D3124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629AAC39" w14:textId="0211F6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2CDEDA8" w14:textId="796150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112335E7" w14:textId="0811148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ED799AA" w14:textId="33A3EC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002ED1D3" w14:textId="7D5FBAD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F342E92" w14:textId="3A44A9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2FEB633E" w14:textId="1F41B6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23" w:type="dxa"/>
            <w:shd w:val="clear" w:color="auto" w:fill="auto"/>
            <w:vAlign w:val="bottom"/>
          </w:tcPr>
          <w:p w14:paraId="744B1F55" w14:textId="4979C6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280" w:type="dxa"/>
            <w:shd w:val="clear" w:color="auto" w:fill="auto"/>
            <w:vAlign w:val="bottom"/>
          </w:tcPr>
          <w:p w14:paraId="00FDE99B" w14:textId="4660B5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7F79E2D" w14:textId="75F015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281" w:type="dxa"/>
            <w:shd w:val="clear" w:color="auto" w:fill="auto"/>
            <w:vAlign w:val="bottom"/>
          </w:tcPr>
          <w:p w14:paraId="617BE709" w14:textId="6609D4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95B1C92" w14:textId="03CCE7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281" w:type="dxa"/>
            <w:shd w:val="clear" w:color="auto" w:fill="auto"/>
            <w:vAlign w:val="bottom"/>
          </w:tcPr>
          <w:p w14:paraId="6763FC88" w14:textId="31AD33C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1DBD20A" w14:textId="5D768C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69157AEF" w14:textId="7A9F9C2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81A1098" w14:textId="554F1B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6" w:type="dxa"/>
            <w:shd w:val="clear" w:color="auto" w:fill="auto"/>
            <w:vAlign w:val="bottom"/>
          </w:tcPr>
          <w:p w14:paraId="1AFB8C09" w14:textId="3BF2290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3F37EFA4" w14:textId="192AC2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103</w:t>
            </w:r>
          </w:p>
        </w:tc>
        <w:tc>
          <w:tcPr>
            <w:tcW w:w="504" w:type="dxa"/>
            <w:shd w:val="clear" w:color="auto" w:fill="auto"/>
            <w:vAlign w:val="bottom"/>
          </w:tcPr>
          <w:p w14:paraId="5FF12D29" w14:textId="4748C1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r>
      <w:tr w:rsidR="00BB1A57" w:rsidRPr="004B7D28" w14:paraId="4E626282" w14:textId="77777777" w:rsidTr="003E7FB9">
        <w:trPr>
          <w:trHeight w:val="240"/>
          <w:jc w:val="center"/>
        </w:trPr>
        <w:tc>
          <w:tcPr>
            <w:tcW w:w="1173" w:type="dxa"/>
            <w:shd w:val="clear" w:color="auto" w:fill="auto"/>
          </w:tcPr>
          <w:p w14:paraId="38F3D1FC" w14:textId="39878683"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Pigg</w:t>
            </w:r>
            <w:r w:rsidR="00765167">
              <w:rPr>
                <w:sz w:val="18"/>
                <w:lang w:val="es-ES_tradnl"/>
              </w:rPr>
              <w:t>’</w:t>
            </w:r>
            <w:r w:rsidRPr="004B7D28">
              <w:rPr>
                <w:sz w:val="18"/>
                <w:lang w:val="es-ES_tradnl"/>
              </w:rPr>
              <w:t>s peak</w:t>
            </w:r>
          </w:p>
        </w:tc>
        <w:tc>
          <w:tcPr>
            <w:tcW w:w="1003" w:type="dxa"/>
            <w:shd w:val="clear" w:color="auto" w:fill="auto"/>
            <w:vAlign w:val="bottom"/>
          </w:tcPr>
          <w:p w14:paraId="7CCB9193"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89CBD39" w14:textId="6B2F64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104</w:t>
            </w:r>
          </w:p>
        </w:tc>
        <w:tc>
          <w:tcPr>
            <w:tcW w:w="415" w:type="dxa"/>
            <w:shd w:val="clear" w:color="auto" w:fill="auto"/>
            <w:vAlign w:val="bottom"/>
          </w:tcPr>
          <w:p w14:paraId="20140143" w14:textId="5731A79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A811ABE" w14:textId="17F75F0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20</w:t>
            </w:r>
          </w:p>
        </w:tc>
        <w:tc>
          <w:tcPr>
            <w:tcW w:w="415" w:type="dxa"/>
            <w:shd w:val="clear" w:color="auto" w:fill="auto"/>
            <w:vAlign w:val="bottom"/>
          </w:tcPr>
          <w:p w14:paraId="05EBB5BB" w14:textId="29B55D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3EA77E15" w14:textId="3038470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28</w:t>
            </w:r>
          </w:p>
        </w:tc>
        <w:tc>
          <w:tcPr>
            <w:tcW w:w="415" w:type="dxa"/>
            <w:shd w:val="clear" w:color="auto" w:fill="auto"/>
            <w:vAlign w:val="bottom"/>
          </w:tcPr>
          <w:p w14:paraId="3A9CB97B" w14:textId="5D8B54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98472F6" w14:textId="3C9975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20</w:t>
            </w:r>
          </w:p>
        </w:tc>
        <w:tc>
          <w:tcPr>
            <w:tcW w:w="415" w:type="dxa"/>
            <w:shd w:val="clear" w:color="auto" w:fill="auto"/>
            <w:vAlign w:val="bottom"/>
          </w:tcPr>
          <w:p w14:paraId="593B0196" w14:textId="5D114F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7B8B680" w14:textId="5A90435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21</w:t>
            </w:r>
          </w:p>
        </w:tc>
        <w:tc>
          <w:tcPr>
            <w:tcW w:w="415" w:type="dxa"/>
            <w:shd w:val="clear" w:color="auto" w:fill="auto"/>
            <w:vAlign w:val="bottom"/>
          </w:tcPr>
          <w:p w14:paraId="143E32A1" w14:textId="6A3FBC0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1291412" w14:textId="55CB0F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9</w:t>
            </w:r>
          </w:p>
        </w:tc>
        <w:tc>
          <w:tcPr>
            <w:tcW w:w="415" w:type="dxa"/>
            <w:shd w:val="clear" w:color="auto" w:fill="auto"/>
            <w:vAlign w:val="bottom"/>
          </w:tcPr>
          <w:p w14:paraId="0FF3B841" w14:textId="6181C4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3F0548E" w14:textId="793580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15" w:type="dxa"/>
            <w:shd w:val="clear" w:color="auto" w:fill="auto"/>
            <w:vAlign w:val="bottom"/>
          </w:tcPr>
          <w:p w14:paraId="05E8953F" w14:textId="1658E8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6B23434" w14:textId="61BC8C6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5" w:type="dxa"/>
            <w:shd w:val="clear" w:color="auto" w:fill="auto"/>
            <w:vAlign w:val="bottom"/>
          </w:tcPr>
          <w:p w14:paraId="3D899013" w14:textId="24B4857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168F2EE" w14:textId="662B0B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280" w:type="dxa"/>
            <w:shd w:val="clear" w:color="auto" w:fill="auto"/>
            <w:vAlign w:val="bottom"/>
          </w:tcPr>
          <w:p w14:paraId="123C7FFC" w14:textId="1F8E4DE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606B320" w14:textId="577BF9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3A129E87" w14:textId="62CAACE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7587AF4" w14:textId="27643D4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1871E1A6" w14:textId="04FDC7A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3EA4C48" w14:textId="4DFD17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E7D6217" w14:textId="754A9C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B28D078" w14:textId="4093D3A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07D24358" w14:textId="31A553F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286E3FD7" w14:textId="3EBD4DC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213</w:t>
            </w:r>
          </w:p>
        </w:tc>
        <w:tc>
          <w:tcPr>
            <w:tcW w:w="504" w:type="dxa"/>
            <w:shd w:val="clear" w:color="auto" w:fill="auto"/>
            <w:vAlign w:val="bottom"/>
          </w:tcPr>
          <w:p w14:paraId="2893EFC7" w14:textId="2B90D22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61C84B88" w14:textId="77777777" w:rsidTr="003E7FB9">
        <w:trPr>
          <w:trHeight w:val="240"/>
          <w:jc w:val="center"/>
        </w:trPr>
        <w:tc>
          <w:tcPr>
            <w:tcW w:w="1173" w:type="dxa"/>
            <w:shd w:val="clear" w:color="auto" w:fill="auto"/>
          </w:tcPr>
          <w:p w14:paraId="2F69FE6D"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10527657"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69299CF" w14:textId="2FD03D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55</w:t>
            </w:r>
          </w:p>
        </w:tc>
        <w:tc>
          <w:tcPr>
            <w:tcW w:w="415" w:type="dxa"/>
            <w:shd w:val="clear" w:color="auto" w:fill="auto"/>
            <w:vAlign w:val="bottom"/>
          </w:tcPr>
          <w:p w14:paraId="01236881" w14:textId="7A5BBC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22" w:type="dxa"/>
            <w:shd w:val="clear" w:color="auto" w:fill="auto"/>
            <w:vAlign w:val="bottom"/>
          </w:tcPr>
          <w:p w14:paraId="466CC939" w14:textId="46D9A2B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56705790" w14:textId="782956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EDC1C09" w14:textId="30F3874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4D2C4E40" w14:textId="691A4F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7C2C3F1" w14:textId="3528A51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45E3D475" w14:textId="31CF3DB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05A7986" w14:textId="72DB13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39F4EE89" w14:textId="38DF283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46FC3FB" w14:textId="71CACA3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4EBE2F3A" w14:textId="603FC6E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126A300" w14:textId="561F06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72483C85" w14:textId="5B12EF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846AE87" w14:textId="31B3DA2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AA266C2" w14:textId="13FFCB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334CE1AA" w14:textId="382EC6F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280" w:type="dxa"/>
            <w:shd w:val="clear" w:color="auto" w:fill="auto"/>
            <w:vAlign w:val="bottom"/>
          </w:tcPr>
          <w:p w14:paraId="277A11A6" w14:textId="2BF64F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103CD72" w14:textId="7D79681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59ED5479" w14:textId="2CACF5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0CE796E" w14:textId="179A56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0C1531C7" w14:textId="31A44E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4235758" w14:textId="2A9C79F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7ADA84D9" w14:textId="44C845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C277208" w14:textId="7EE8541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004E5C13" w14:textId="12B2851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592EFD19" w14:textId="2CA176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76</w:t>
            </w:r>
          </w:p>
        </w:tc>
        <w:tc>
          <w:tcPr>
            <w:tcW w:w="504" w:type="dxa"/>
            <w:shd w:val="clear" w:color="auto" w:fill="auto"/>
            <w:vAlign w:val="bottom"/>
          </w:tcPr>
          <w:p w14:paraId="7AB08AC3" w14:textId="13A667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r>
      <w:tr w:rsidR="00BB1A57" w:rsidRPr="004B7D28" w14:paraId="5A3A92F2" w14:textId="77777777" w:rsidTr="003E7FB9">
        <w:trPr>
          <w:trHeight w:val="240"/>
          <w:jc w:val="center"/>
        </w:trPr>
        <w:tc>
          <w:tcPr>
            <w:tcW w:w="1173" w:type="dxa"/>
            <w:shd w:val="clear" w:color="auto" w:fill="auto"/>
          </w:tcPr>
          <w:p w14:paraId="5C068170" w14:textId="691F271B" w:rsidR="00BB1A57" w:rsidRPr="004B7D28" w:rsidRDefault="00096170" w:rsidP="00BB1A57">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Prisión preventiva</w:t>
            </w:r>
          </w:p>
        </w:tc>
        <w:tc>
          <w:tcPr>
            <w:tcW w:w="1003" w:type="dxa"/>
            <w:shd w:val="clear" w:color="auto" w:fill="auto"/>
            <w:vAlign w:val="bottom"/>
          </w:tcPr>
          <w:p w14:paraId="00A0882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2993C0D8" w14:textId="63BBC2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2459EA4D" w14:textId="4BF159A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87E440F" w14:textId="6E3153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0F05B880" w14:textId="058B888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983B571" w14:textId="19A3F8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5" w:type="dxa"/>
            <w:shd w:val="clear" w:color="auto" w:fill="auto"/>
            <w:vAlign w:val="bottom"/>
          </w:tcPr>
          <w:p w14:paraId="7CD49550" w14:textId="254C4B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2711DBF" w14:textId="192EBF4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shd w:val="clear" w:color="auto" w:fill="auto"/>
            <w:vAlign w:val="bottom"/>
          </w:tcPr>
          <w:p w14:paraId="488EC948" w14:textId="25B955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8CC9F09" w14:textId="0BF9D3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4CFDD883" w14:textId="385B73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167F4ED" w14:textId="4B5C2C5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4C2C120C" w14:textId="5A36C5E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1BD2A0E" w14:textId="1DC1619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610330CD" w14:textId="4C70CE5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27420E2" w14:textId="58EDCEA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4C1E53F8" w14:textId="38100AB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2883114" w14:textId="64E7D5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280" w:type="dxa"/>
            <w:shd w:val="clear" w:color="auto" w:fill="auto"/>
            <w:vAlign w:val="bottom"/>
          </w:tcPr>
          <w:p w14:paraId="7DCF99E3" w14:textId="1B1E63A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04FA090" w14:textId="1A60AAD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281" w:type="dxa"/>
            <w:shd w:val="clear" w:color="auto" w:fill="auto"/>
            <w:vAlign w:val="bottom"/>
          </w:tcPr>
          <w:p w14:paraId="29CF7AF9" w14:textId="39F30D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7AD60F3" w14:textId="5E4F93C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281" w:type="dxa"/>
            <w:shd w:val="clear" w:color="auto" w:fill="auto"/>
            <w:vAlign w:val="bottom"/>
          </w:tcPr>
          <w:p w14:paraId="716D107C" w14:textId="27E7C3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01E4675" w14:textId="1CACA5B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2481AF14" w14:textId="1DF21F5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E264B11" w14:textId="053D73F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6" w:type="dxa"/>
            <w:shd w:val="clear" w:color="auto" w:fill="auto"/>
            <w:vAlign w:val="bottom"/>
          </w:tcPr>
          <w:p w14:paraId="3E1A80E6" w14:textId="174EAB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19CFDA76" w14:textId="56CB5B2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36</w:t>
            </w:r>
          </w:p>
        </w:tc>
        <w:tc>
          <w:tcPr>
            <w:tcW w:w="504" w:type="dxa"/>
            <w:shd w:val="clear" w:color="auto" w:fill="auto"/>
            <w:vAlign w:val="bottom"/>
          </w:tcPr>
          <w:p w14:paraId="55FCB1B7" w14:textId="601269F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74A7807F" w14:textId="77777777" w:rsidTr="003E7FB9">
        <w:trPr>
          <w:trHeight w:val="240"/>
          <w:jc w:val="center"/>
        </w:trPr>
        <w:tc>
          <w:tcPr>
            <w:tcW w:w="1173" w:type="dxa"/>
            <w:shd w:val="clear" w:color="auto" w:fill="auto"/>
          </w:tcPr>
          <w:p w14:paraId="1424231C"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4963B0CE"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10829B31" w14:textId="3293C7A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15</w:t>
            </w:r>
          </w:p>
        </w:tc>
        <w:tc>
          <w:tcPr>
            <w:tcW w:w="415" w:type="dxa"/>
            <w:shd w:val="clear" w:color="auto" w:fill="auto"/>
            <w:vAlign w:val="bottom"/>
          </w:tcPr>
          <w:p w14:paraId="7D885DCB" w14:textId="52BE058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3834162" w14:textId="6A08744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10</w:t>
            </w:r>
          </w:p>
        </w:tc>
        <w:tc>
          <w:tcPr>
            <w:tcW w:w="415" w:type="dxa"/>
            <w:shd w:val="clear" w:color="auto" w:fill="auto"/>
            <w:vAlign w:val="bottom"/>
          </w:tcPr>
          <w:p w14:paraId="0D704A8F" w14:textId="5538378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7E91077" w14:textId="306D646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20</w:t>
            </w:r>
          </w:p>
        </w:tc>
        <w:tc>
          <w:tcPr>
            <w:tcW w:w="415" w:type="dxa"/>
            <w:shd w:val="clear" w:color="auto" w:fill="auto"/>
            <w:vAlign w:val="bottom"/>
          </w:tcPr>
          <w:p w14:paraId="332967C5" w14:textId="2A80DE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67EAF6E" w14:textId="14F205F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45</w:t>
            </w:r>
          </w:p>
        </w:tc>
        <w:tc>
          <w:tcPr>
            <w:tcW w:w="415" w:type="dxa"/>
            <w:shd w:val="clear" w:color="auto" w:fill="auto"/>
            <w:vAlign w:val="bottom"/>
          </w:tcPr>
          <w:p w14:paraId="551CF802" w14:textId="3FDB90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36357E4" w14:textId="49A1FA2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25</w:t>
            </w:r>
          </w:p>
        </w:tc>
        <w:tc>
          <w:tcPr>
            <w:tcW w:w="415" w:type="dxa"/>
            <w:shd w:val="clear" w:color="auto" w:fill="auto"/>
            <w:vAlign w:val="bottom"/>
          </w:tcPr>
          <w:p w14:paraId="252FA6A3" w14:textId="377866C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01888C4" w14:textId="4A38311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35</w:t>
            </w:r>
          </w:p>
        </w:tc>
        <w:tc>
          <w:tcPr>
            <w:tcW w:w="415" w:type="dxa"/>
            <w:shd w:val="clear" w:color="auto" w:fill="auto"/>
            <w:vAlign w:val="bottom"/>
          </w:tcPr>
          <w:p w14:paraId="3843A0F8" w14:textId="1D81D26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58314CD" w14:textId="47C659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43</w:t>
            </w:r>
          </w:p>
        </w:tc>
        <w:tc>
          <w:tcPr>
            <w:tcW w:w="415" w:type="dxa"/>
            <w:shd w:val="clear" w:color="auto" w:fill="auto"/>
            <w:vAlign w:val="bottom"/>
          </w:tcPr>
          <w:p w14:paraId="60C1B39E" w14:textId="339D43D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214A89E" w14:textId="584C2D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33</w:t>
            </w:r>
          </w:p>
        </w:tc>
        <w:tc>
          <w:tcPr>
            <w:tcW w:w="415" w:type="dxa"/>
            <w:shd w:val="clear" w:color="auto" w:fill="auto"/>
            <w:vAlign w:val="bottom"/>
          </w:tcPr>
          <w:p w14:paraId="6D955E4F" w14:textId="054C6C1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64FDD49" w14:textId="02CE45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21</w:t>
            </w:r>
          </w:p>
        </w:tc>
        <w:tc>
          <w:tcPr>
            <w:tcW w:w="280" w:type="dxa"/>
            <w:shd w:val="clear" w:color="auto" w:fill="auto"/>
            <w:vAlign w:val="bottom"/>
          </w:tcPr>
          <w:p w14:paraId="10E9092C" w14:textId="6CE21EA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71193AE" w14:textId="0FE801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51</w:t>
            </w:r>
          </w:p>
        </w:tc>
        <w:tc>
          <w:tcPr>
            <w:tcW w:w="281" w:type="dxa"/>
            <w:shd w:val="clear" w:color="auto" w:fill="auto"/>
            <w:vAlign w:val="bottom"/>
          </w:tcPr>
          <w:p w14:paraId="585B6AFA" w14:textId="376DD5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623E0D2" w14:textId="35FD2CC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15</w:t>
            </w:r>
          </w:p>
        </w:tc>
        <w:tc>
          <w:tcPr>
            <w:tcW w:w="281" w:type="dxa"/>
            <w:shd w:val="clear" w:color="auto" w:fill="auto"/>
            <w:vAlign w:val="bottom"/>
          </w:tcPr>
          <w:p w14:paraId="6974B69F" w14:textId="580EAA0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D8EE5E7" w14:textId="3885CD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2E16973A" w14:textId="0807C00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3B44A69" w14:textId="54561A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15</w:t>
            </w:r>
          </w:p>
        </w:tc>
        <w:tc>
          <w:tcPr>
            <w:tcW w:w="416" w:type="dxa"/>
            <w:shd w:val="clear" w:color="auto" w:fill="auto"/>
            <w:vAlign w:val="bottom"/>
          </w:tcPr>
          <w:p w14:paraId="26977CC8" w14:textId="53E855C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1C9AC7F2" w14:textId="4C72BD4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325</w:t>
            </w:r>
          </w:p>
        </w:tc>
        <w:tc>
          <w:tcPr>
            <w:tcW w:w="504" w:type="dxa"/>
            <w:shd w:val="clear" w:color="auto" w:fill="auto"/>
            <w:vAlign w:val="bottom"/>
          </w:tcPr>
          <w:p w14:paraId="78F546BC" w14:textId="2B0C46D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7B870D32" w14:textId="77777777" w:rsidTr="003E7FB9">
        <w:trPr>
          <w:trHeight w:val="240"/>
          <w:jc w:val="center"/>
        </w:trPr>
        <w:tc>
          <w:tcPr>
            <w:tcW w:w="1173" w:type="dxa"/>
            <w:shd w:val="clear" w:color="auto" w:fill="auto"/>
          </w:tcPr>
          <w:p w14:paraId="58F97F0C" w14:textId="77777777" w:rsidR="00BB1A57" w:rsidRPr="004B7D28" w:rsidRDefault="00BB1A57" w:rsidP="00E22F2D">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lastRenderedPageBreak/>
              <w:t>Bhalekane</w:t>
            </w:r>
          </w:p>
        </w:tc>
        <w:tc>
          <w:tcPr>
            <w:tcW w:w="1003" w:type="dxa"/>
            <w:shd w:val="clear" w:color="auto" w:fill="auto"/>
            <w:vAlign w:val="bottom"/>
          </w:tcPr>
          <w:p w14:paraId="768BD363" w14:textId="77777777" w:rsidR="00BB1A57" w:rsidRPr="004B7D28" w:rsidRDefault="00BB1A57" w:rsidP="00E22F2D">
            <w:pPr>
              <w:pStyle w:val="SingleTxtG"/>
              <w:keepNext/>
              <w:keepLines/>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6D39699C" w14:textId="57803A12"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E956E32" w14:textId="66615A5E"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5B15CFD" w14:textId="60F477EB"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17</w:t>
            </w:r>
          </w:p>
        </w:tc>
        <w:tc>
          <w:tcPr>
            <w:tcW w:w="415" w:type="dxa"/>
            <w:shd w:val="clear" w:color="auto" w:fill="auto"/>
            <w:vAlign w:val="bottom"/>
          </w:tcPr>
          <w:p w14:paraId="1049342C" w14:textId="0475B2EE"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36342CA" w14:textId="5ADC6572"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11</w:t>
            </w:r>
          </w:p>
        </w:tc>
        <w:tc>
          <w:tcPr>
            <w:tcW w:w="415" w:type="dxa"/>
            <w:shd w:val="clear" w:color="auto" w:fill="auto"/>
            <w:vAlign w:val="bottom"/>
          </w:tcPr>
          <w:p w14:paraId="7206322C" w14:textId="527C47B6"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2BFA650" w14:textId="6B0A02EA"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14</w:t>
            </w:r>
          </w:p>
        </w:tc>
        <w:tc>
          <w:tcPr>
            <w:tcW w:w="415" w:type="dxa"/>
            <w:shd w:val="clear" w:color="auto" w:fill="auto"/>
            <w:vAlign w:val="bottom"/>
          </w:tcPr>
          <w:p w14:paraId="3D5C2D4B" w14:textId="07C606A1"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1442752F" w14:textId="37935DF8"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65</w:t>
            </w:r>
          </w:p>
        </w:tc>
        <w:tc>
          <w:tcPr>
            <w:tcW w:w="415" w:type="dxa"/>
            <w:shd w:val="clear" w:color="auto" w:fill="auto"/>
            <w:vAlign w:val="bottom"/>
          </w:tcPr>
          <w:p w14:paraId="549644DE" w14:textId="3A41BD76"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3DCECB7" w14:textId="475375E4"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w:t>
            </w:r>
          </w:p>
        </w:tc>
        <w:tc>
          <w:tcPr>
            <w:tcW w:w="415" w:type="dxa"/>
            <w:shd w:val="clear" w:color="auto" w:fill="auto"/>
            <w:vAlign w:val="bottom"/>
          </w:tcPr>
          <w:p w14:paraId="6D71E9D1" w14:textId="5E254984"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623DFC0" w14:textId="3A642566"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94BA715" w14:textId="00FBB12F"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655C4C5" w14:textId="03C1C970"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38</w:t>
            </w:r>
          </w:p>
        </w:tc>
        <w:tc>
          <w:tcPr>
            <w:tcW w:w="415" w:type="dxa"/>
            <w:shd w:val="clear" w:color="auto" w:fill="auto"/>
            <w:vAlign w:val="bottom"/>
          </w:tcPr>
          <w:p w14:paraId="736A81DF" w14:textId="4FCE64AA"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8052CB7" w14:textId="4CB59097"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280" w:type="dxa"/>
            <w:shd w:val="clear" w:color="auto" w:fill="auto"/>
            <w:vAlign w:val="bottom"/>
          </w:tcPr>
          <w:p w14:paraId="5991471D" w14:textId="7277AFA6"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5620D2F" w14:textId="65118B2D"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59</w:t>
            </w:r>
          </w:p>
        </w:tc>
        <w:tc>
          <w:tcPr>
            <w:tcW w:w="281" w:type="dxa"/>
            <w:shd w:val="clear" w:color="auto" w:fill="auto"/>
            <w:vAlign w:val="bottom"/>
          </w:tcPr>
          <w:p w14:paraId="0DA0A243" w14:textId="6223A4B0"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67DA42D" w14:textId="06A50950"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27</w:t>
            </w:r>
          </w:p>
        </w:tc>
        <w:tc>
          <w:tcPr>
            <w:tcW w:w="281" w:type="dxa"/>
            <w:shd w:val="clear" w:color="auto" w:fill="auto"/>
            <w:vAlign w:val="bottom"/>
          </w:tcPr>
          <w:p w14:paraId="7D104941" w14:textId="617E574E"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4D74CEE" w14:textId="56CF5403"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41</w:t>
            </w:r>
          </w:p>
        </w:tc>
        <w:tc>
          <w:tcPr>
            <w:tcW w:w="415" w:type="dxa"/>
            <w:shd w:val="clear" w:color="auto" w:fill="auto"/>
            <w:vAlign w:val="bottom"/>
          </w:tcPr>
          <w:p w14:paraId="02AF2C4B" w14:textId="5195240A"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542E708" w14:textId="1A2C5F1C"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85</w:t>
            </w:r>
          </w:p>
        </w:tc>
        <w:tc>
          <w:tcPr>
            <w:tcW w:w="416" w:type="dxa"/>
            <w:shd w:val="clear" w:color="auto" w:fill="auto"/>
            <w:vAlign w:val="bottom"/>
          </w:tcPr>
          <w:p w14:paraId="42A5D0B6" w14:textId="23432E57"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6E44A670" w14:textId="62042917"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366</w:t>
            </w:r>
          </w:p>
        </w:tc>
        <w:tc>
          <w:tcPr>
            <w:tcW w:w="504" w:type="dxa"/>
            <w:shd w:val="clear" w:color="auto" w:fill="auto"/>
            <w:vAlign w:val="bottom"/>
          </w:tcPr>
          <w:p w14:paraId="5AB20C19" w14:textId="7BF34443" w:rsidR="00BB1A57" w:rsidRPr="004B7D28" w:rsidRDefault="00BB1A57" w:rsidP="00E22F2D">
            <w:pPr>
              <w:pStyle w:val="SingleTxtG"/>
              <w:keepNext/>
              <w:keepLines/>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1CE32433" w14:textId="77777777" w:rsidTr="003E7FB9">
        <w:trPr>
          <w:trHeight w:val="240"/>
          <w:jc w:val="center"/>
        </w:trPr>
        <w:tc>
          <w:tcPr>
            <w:tcW w:w="1173" w:type="dxa"/>
            <w:shd w:val="clear" w:color="auto" w:fill="auto"/>
          </w:tcPr>
          <w:p w14:paraId="07122982"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5ECF1AE5"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4A47A5A6" w14:textId="02C3C8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9AA9EB5" w14:textId="4A474A6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1975194" w14:textId="5CB54B9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5219414" w14:textId="2B51BAD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43A79A9" w14:textId="2FB781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25A43A8" w14:textId="6510DA0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BE22FDD" w14:textId="12F1EC3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F531518" w14:textId="4BD714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15D021B" w14:textId="2321DA8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82664C0" w14:textId="76B125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3F41AA1" w14:textId="0F1D881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6AE619C" w14:textId="2013956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AE396AE" w14:textId="0F8D18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8187877" w14:textId="4844A1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DD22C3E" w14:textId="35930C0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2F83D83" w14:textId="181487C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085C8F27" w14:textId="3BBAC83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shd w:val="clear" w:color="auto" w:fill="auto"/>
            <w:vAlign w:val="bottom"/>
          </w:tcPr>
          <w:p w14:paraId="61EC865D" w14:textId="171E66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9EB7B49" w14:textId="6125B4D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69E58472" w14:textId="13D3D3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516FCF5" w14:textId="7A4C7DC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7DF2F9EC" w14:textId="1F779E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D6AD867" w14:textId="1661CE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6FCE96B" w14:textId="708505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F938D68" w14:textId="7623F27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7AA498F5" w14:textId="584C70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178CE877" w14:textId="06F4F69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504" w:type="dxa"/>
            <w:shd w:val="clear" w:color="auto" w:fill="auto"/>
            <w:vAlign w:val="bottom"/>
          </w:tcPr>
          <w:p w14:paraId="13BEE1A5" w14:textId="65307E2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6BC0939F" w14:textId="77777777" w:rsidTr="003E7FB9">
        <w:trPr>
          <w:trHeight w:val="240"/>
          <w:jc w:val="center"/>
        </w:trPr>
        <w:tc>
          <w:tcPr>
            <w:tcW w:w="1173" w:type="dxa"/>
            <w:shd w:val="clear" w:color="auto" w:fill="auto"/>
          </w:tcPr>
          <w:p w14:paraId="50F08747"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Mankayane</w:t>
            </w:r>
          </w:p>
        </w:tc>
        <w:tc>
          <w:tcPr>
            <w:tcW w:w="1003" w:type="dxa"/>
            <w:shd w:val="clear" w:color="auto" w:fill="auto"/>
            <w:vAlign w:val="bottom"/>
          </w:tcPr>
          <w:p w14:paraId="368284F6"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4833A6DC" w14:textId="126C95B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095296E" w14:textId="68E668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5631CD3" w14:textId="2173DE0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415" w:type="dxa"/>
            <w:shd w:val="clear" w:color="auto" w:fill="auto"/>
            <w:vAlign w:val="bottom"/>
          </w:tcPr>
          <w:p w14:paraId="7655CFDF" w14:textId="76E24FE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514A81B" w14:textId="1662E2D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1481E4A9" w14:textId="62DD97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62DDA7F" w14:textId="1799B6D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4</w:t>
            </w:r>
          </w:p>
        </w:tc>
        <w:tc>
          <w:tcPr>
            <w:tcW w:w="415" w:type="dxa"/>
            <w:shd w:val="clear" w:color="auto" w:fill="auto"/>
            <w:vAlign w:val="bottom"/>
          </w:tcPr>
          <w:p w14:paraId="38240F55" w14:textId="692C74F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A6CF782" w14:textId="66E67C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17</w:t>
            </w:r>
          </w:p>
        </w:tc>
        <w:tc>
          <w:tcPr>
            <w:tcW w:w="415" w:type="dxa"/>
            <w:shd w:val="clear" w:color="auto" w:fill="auto"/>
            <w:vAlign w:val="bottom"/>
          </w:tcPr>
          <w:p w14:paraId="216028F2" w14:textId="0A73FD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10F82EA" w14:textId="772EA2A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4B1E0AEC" w14:textId="0C0B651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A95D740" w14:textId="3AEA21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416F9D8C" w14:textId="0637DDF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1FBE1E4" w14:textId="6BB95F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7</w:t>
            </w:r>
          </w:p>
        </w:tc>
        <w:tc>
          <w:tcPr>
            <w:tcW w:w="415" w:type="dxa"/>
            <w:shd w:val="clear" w:color="auto" w:fill="auto"/>
            <w:vAlign w:val="bottom"/>
          </w:tcPr>
          <w:p w14:paraId="6715E674" w14:textId="730EA2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E36EF71" w14:textId="656B584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280" w:type="dxa"/>
            <w:shd w:val="clear" w:color="auto" w:fill="auto"/>
            <w:vAlign w:val="bottom"/>
          </w:tcPr>
          <w:p w14:paraId="2C8CB332" w14:textId="5C5AFD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CC34348" w14:textId="139D4BD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2</w:t>
            </w:r>
          </w:p>
        </w:tc>
        <w:tc>
          <w:tcPr>
            <w:tcW w:w="281" w:type="dxa"/>
            <w:shd w:val="clear" w:color="auto" w:fill="auto"/>
            <w:vAlign w:val="bottom"/>
          </w:tcPr>
          <w:p w14:paraId="59F8EAE2" w14:textId="1ED1235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D57D61D" w14:textId="0C01BD5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6DBDF398" w14:textId="687021D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B36FEFD" w14:textId="44FBC60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77E0F19F" w14:textId="26E8762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BA24611" w14:textId="02DFD15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11</w:t>
            </w:r>
          </w:p>
        </w:tc>
        <w:tc>
          <w:tcPr>
            <w:tcW w:w="416" w:type="dxa"/>
            <w:shd w:val="clear" w:color="auto" w:fill="auto"/>
            <w:vAlign w:val="bottom"/>
          </w:tcPr>
          <w:p w14:paraId="6B66C3D4" w14:textId="09E5B87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60738B0F" w14:textId="1B83AF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56</w:t>
            </w:r>
          </w:p>
        </w:tc>
        <w:tc>
          <w:tcPr>
            <w:tcW w:w="504" w:type="dxa"/>
            <w:shd w:val="clear" w:color="auto" w:fill="auto"/>
            <w:vAlign w:val="bottom"/>
          </w:tcPr>
          <w:p w14:paraId="4BAA9FC8" w14:textId="0F82B45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03B7F9D1" w14:textId="77777777" w:rsidTr="003E7FB9">
        <w:trPr>
          <w:trHeight w:val="240"/>
          <w:jc w:val="center"/>
        </w:trPr>
        <w:tc>
          <w:tcPr>
            <w:tcW w:w="1173" w:type="dxa"/>
            <w:shd w:val="clear" w:color="auto" w:fill="auto"/>
          </w:tcPr>
          <w:p w14:paraId="55EC1E0A"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shd w:val="clear" w:color="auto" w:fill="auto"/>
            <w:vAlign w:val="bottom"/>
          </w:tcPr>
          <w:p w14:paraId="5E495965"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shd w:val="clear" w:color="auto" w:fill="auto"/>
            <w:vAlign w:val="bottom"/>
          </w:tcPr>
          <w:p w14:paraId="3EF769E2" w14:textId="38C5304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4A5D60C" w14:textId="1384EAE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911671F" w14:textId="34FBBCD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0BADE529" w14:textId="7C95B28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93D01A8" w14:textId="2448F7D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4754082" w14:textId="321966E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413870BA" w14:textId="11CD85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D495D92" w14:textId="1463B2F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7297873F" w14:textId="32E0133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A2C7A97" w14:textId="783F3C3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767D2B0" w14:textId="08EE44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450A8FFD" w14:textId="2D4FC1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4142C5E3" w14:textId="504D880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39AE5B4C" w14:textId="5C78418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0F15789" w14:textId="502BA9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75B8164E" w14:textId="69CC6E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323CB223" w14:textId="2E55A04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shd w:val="clear" w:color="auto" w:fill="auto"/>
            <w:vAlign w:val="bottom"/>
          </w:tcPr>
          <w:p w14:paraId="5D8AAFAC" w14:textId="679EC12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2C8233D9" w14:textId="2D7BD06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1A0BE7EC" w14:textId="4A09A4B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5CD0547" w14:textId="79AB377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355045A4" w14:textId="7EAD9E73"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38C7E0A" w14:textId="7862867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FCC4131" w14:textId="212FCA2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9EDBC6E" w14:textId="4452DDB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6" w:type="dxa"/>
            <w:shd w:val="clear" w:color="auto" w:fill="auto"/>
            <w:vAlign w:val="bottom"/>
          </w:tcPr>
          <w:p w14:paraId="3062BAAD" w14:textId="514776F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56A05C48" w14:textId="59EC5B7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504" w:type="dxa"/>
            <w:shd w:val="clear" w:color="auto" w:fill="auto"/>
            <w:vAlign w:val="bottom"/>
          </w:tcPr>
          <w:p w14:paraId="61012366" w14:textId="2419C0C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4D2B564C" w14:textId="77777777" w:rsidTr="003E7FB9">
        <w:trPr>
          <w:trHeight w:val="240"/>
          <w:jc w:val="center"/>
        </w:trPr>
        <w:tc>
          <w:tcPr>
            <w:tcW w:w="1173" w:type="dxa"/>
            <w:shd w:val="clear" w:color="auto" w:fill="auto"/>
          </w:tcPr>
          <w:p w14:paraId="43F780C5"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r w:rsidRPr="004B7D28">
              <w:rPr>
                <w:sz w:val="18"/>
                <w:lang w:val="es-ES_tradnl"/>
              </w:rPr>
              <w:t>Régimen penal</w:t>
            </w:r>
          </w:p>
        </w:tc>
        <w:tc>
          <w:tcPr>
            <w:tcW w:w="1003" w:type="dxa"/>
            <w:shd w:val="clear" w:color="auto" w:fill="auto"/>
            <w:vAlign w:val="bottom"/>
          </w:tcPr>
          <w:p w14:paraId="0913E81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Condenados</w:t>
            </w:r>
          </w:p>
        </w:tc>
        <w:tc>
          <w:tcPr>
            <w:tcW w:w="423" w:type="dxa"/>
            <w:shd w:val="clear" w:color="auto" w:fill="auto"/>
            <w:vAlign w:val="bottom"/>
          </w:tcPr>
          <w:p w14:paraId="5BBBDB73" w14:textId="0DC70A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6</w:t>
            </w:r>
          </w:p>
        </w:tc>
        <w:tc>
          <w:tcPr>
            <w:tcW w:w="415" w:type="dxa"/>
            <w:shd w:val="clear" w:color="auto" w:fill="auto"/>
            <w:vAlign w:val="bottom"/>
          </w:tcPr>
          <w:p w14:paraId="50DEB8D9" w14:textId="79BD2D0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0B663028" w14:textId="042D230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6A522168" w14:textId="45BEFB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BD8796E" w14:textId="0DDF207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6AB76B51" w14:textId="6E89B75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199CF418" w14:textId="3FD0E78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354D0540" w14:textId="3A1873C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66CF3B7E" w14:textId="71B09C2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shd w:val="clear" w:color="auto" w:fill="auto"/>
            <w:vAlign w:val="bottom"/>
          </w:tcPr>
          <w:p w14:paraId="372A4969" w14:textId="36476CB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6C4F058D" w14:textId="73DC8FE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E94EC35" w14:textId="0D62CF1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22367C01" w14:textId="125E53D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1F400888" w14:textId="02FF912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6941EE5" w14:textId="3DE8168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2B724110" w14:textId="650008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shd w:val="clear" w:color="auto" w:fill="auto"/>
            <w:vAlign w:val="bottom"/>
          </w:tcPr>
          <w:p w14:paraId="5936BEAE" w14:textId="006772F7"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280" w:type="dxa"/>
            <w:shd w:val="clear" w:color="auto" w:fill="auto"/>
            <w:vAlign w:val="bottom"/>
          </w:tcPr>
          <w:p w14:paraId="243DF812" w14:textId="1985F8E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7862A2BA" w14:textId="6AE7B9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7B09B1C1" w14:textId="3CD155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DF52071" w14:textId="41B9E56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shd w:val="clear" w:color="auto" w:fill="auto"/>
            <w:vAlign w:val="bottom"/>
          </w:tcPr>
          <w:p w14:paraId="7FEA551B" w14:textId="6A253BC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5BCFE6A4" w14:textId="236F8C5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shd w:val="clear" w:color="auto" w:fill="auto"/>
            <w:vAlign w:val="bottom"/>
          </w:tcPr>
          <w:p w14:paraId="51D008E7" w14:textId="124CF2C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shd w:val="clear" w:color="auto" w:fill="auto"/>
            <w:vAlign w:val="bottom"/>
          </w:tcPr>
          <w:p w14:paraId="34F27244" w14:textId="795F499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416" w:type="dxa"/>
            <w:shd w:val="clear" w:color="auto" w:fill="auto"/>
            <w:vAlign w:val="bottom"/>
          </w:tcPr>
          <w:p w14:paraId="54166734" w14:textId="0971BAB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shd w:val="clear" w:color="auto" w:fill="auto"/>
            <w:vAlign w:val="bottom"/>
          </w:tcPr>
          <w:p w14:paraId="7A82212F" w14:textId="2588AB8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18</w:t>
            </w:r>
          </w:p>
        </w:tc>
        <w:tc>
          <w:tcPr>
            <w:tcW w:w="504" w:type="dxa"/>
            <w:shd w:val="clear" w:color="auto" w:fill="auto"/>
            <w:vAlign w:val="bottom"/>
          </w:tcPr>
          <w:p w14:paraId="6D400C78" w14:textId="647BAA2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B7D28" w14:paraId="509AD583" w14:textId="77777777" w:rsidTr="004E7D74">
        <w:trPr>
          <w:trHeight w:val="240"/>
          <w:jc w:val="center"/>
        </w:trPr>
        <w:tc>
          <w:tcPr>
            <w:tcW w:w="1173" w:type="dxa"/>
            <w:tcBorders>
              <w:bottom w:val="single" w:sz="4" w:space="0" w:color="auto"/>
            </w:tcBorders>
            <w:shd w:val="clear" w:color="auto" w:fill="auto"/>
          </w:tcPr>
          <w:p w14:paraId="129A8172" w14:textId="77777777" w:rsidR="00BB1A57" w:rsidRPr="004B7D28" w:rsidRDefault="00BB1A57" w:rsidP="00BB1A57">
            <w:pPr>
              <w:pStyle w:val="SingleTxtG"/>
              <w:tabs>
                <w:tab w:val="clear" w:pos="1701"/>
                <w:tab w:val="clear" w:pos="2268"/>
                <w:tab w:val="clear" w:pos="2835"/>
              </w:tabs>
              <w:spacing w:before="40" w:after="40" w:line="220" w:lineRule="exact"/>
              <w:ind w:left="0" w:right="0"/>
              <w:jc w:val="left"/>
              <w:rPr>
                <w:sz w:val="18"/>
                <w:lang w:val="es-ES_tradnl"/>
              </w:rPr>
            </w:pPr>
          </w:p>
        </w:tc>
        <w:tc>
          <w:tcPr>
            <w:tcW w:w="1003" w:type="dxa"/>
            <w:tcBorders>
              <w:bottom w:val="single" w:sz="4" w:space="0" w:color="auto"/>
            </w:tcBorders>
            <w:shd w:val="clear" w:color="auto" w:fill="auto"/>
            <w:vAlign w:val="bottom"/>
          </w:tcPr>
          <w:p w14:paraId="4C64B21A" w14:textId="77777777" w:rsidR="00BB1A57" w:rsidRPr="004B7D28" w:rsidRDefault="00BB1A57" w:rsidP="00BB1A57">
            <w:pPr>
              <w:pStyle w:val="SingleTxtG"/>
              <w:tabs>
                <w:tab w:val="clear" w:pos="1701"/>
                <w:tab w:val="clear" w:pos="2268"/>
                <w:tab w:val="clear" w:pos="2835"/>
              </w:tabs>
              <w:spacing w:before="40" w:after="40" w:line="220" w:lineRule="exact"/>
              <w:ind w:left="113" w:right="0"/>
              <w:jc w:val="left"/>
              <w:rPr>
                <w:sz w:val="18"/>
                <w:lang w:val="es-ES_tradnl"/>
              </w:rPr>
            </w:pPr>
            <w:r w:rsidRPr="004B7D28">
              <w:rPr>
                <w:sz w:val="18"/>
                <w:lang w:val="es-ES_tradnl"/>
              </w:rPr>
              <w:t>En prisión preventiva</w:t>
            </w:r>
          </w:p>
        </w:tc>
        <w:tc>
          <w:tcPr>
            <w:tcW w:w="423" w:type="dxa"/>
            <w:tcBorders>
              <w:bottom w:val="single" w:sz="4" w:space="0" w:color="auto"/>
            </w:tcBorders>
            <w:shd w:val="clear" w:color="auto" w:fill="auto"/>
            <w:vAlign w:val="bottom"/>
          </w:tcPr>
          <w:p w14:paraId="4E11786B" w14:textId="67616F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5</w:t>
            </w:r>
          </w:p>
        </w:tc>
        <w:tc>
          <w:tcPr>
            <w:tcW w:w="415" w:type="dxa"/>
            <w:tcBorders>
              <w:bottom w:val="single" w:sz="4" w:space="0" w:color="auto"/>
            </w:tcBorders>
            <w:shd w:val="clear" w:color="auto" w:fill="auto"/>
            <w:vAlign w:val="bottom"/>
          </w:tcPr>
          <w:p w14:paraId="0F458D12" w14:textId="4E2E2AF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7A41AA1A" w14:textId="2BCB69B4"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tcBorders>
              <w:bottom w:val="single" w:sz="4" w:space="0" w:color="auto"/>
            </w:tcBorders>
            <w:shd w:val="clear" w:color="auto" w:fill="auto"/>
            <w:vAlign w:val="bottom"/>
          </w:tcPr>
          <w:p w14:paraId="44279AFC" w14:textId="4356F7F1"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bottom w:val="single" w:sz="4" w:space="0" w:color="auto"/>
            </w:tcBorders>
            <w:shd w:val="clear" w:color="auto" w:fill="auto"/>
            <w:vAlign w:val="bottom"/>
          </w:tcPr>
          <w:p w14:paraId="3E7192FC" w14:textId="1A8656C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5" w:type="dxa"/>
            <w:tcBorders>
              <w:bottom w:val="single" w:sz="4" w:space="0" w:color="auto"/>
            </w:tcBorders>
            <w:shd w:val="clear" w:color="auto" w:fill="auto"/>
            <w:vAlign w:val="bottom"/>
          </w:tcPr>
          <w:p w14:paraId="2620946E" w14:textId="7D42474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4AEB135B" w14:textId="497257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tcBorders>
              <w:bottom w:val="single" w:sz="4" w:space="0" w:color="auto"/>
            </w:tcBorders>
            <w:shd w:val="clear" w:color="auto" w:fill="auto"/>
            <w:vAlign w:val="bottom"/>
          </w:tcPr>
          <w:p w14:paraId="37526A44" w14:textId="261C31A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bottom w:val="single" w:sz="4" w:space="0" w:color="auto"/>
            </w:tcBorders>
            <w:shd w:val="clear" w:color="auto" w:fill="auto"/>
            <w:vAlign w:val="bottom"/>
          </w:tcPr>
          <w:p w14:paraId="6FC3953B" w14:textId="7EEBDDE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tcBorders>
              <w:bottom w:val="single" w:sz="4" w:space="0" w:color="auto"/>
            </w:tcBorders>
            <w:shd w:val="clear" w:color="auto" w:fill="auto"/>
            <w:vAlign w:val="bottom"/>
          </w:tcPr>
          <w:p w14:paraId="3D40F32B" w14:textId="592BB16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7FBD8079" w14:textId="238642F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tcBorders>
              <w:bottom w:val="single" w:sz="4" w:space="0" w:color="auto"/>
            </w:tcBorders>
            <w:shd w:val="clear" w:color="auto" w:fill="auto"/>
            <w:vAlign w:val="bottom"/>
          </w:tcPr>
          <w:p w14:paraId="23F6A994" w14:textId="3B53434D"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bottom w:val="single" w:sz="4" w:space="0" w:color="auto"/>
            </w:tcBorders>
            <w:shd w:val="clear" w:color="auto" w:fill="auto"/>
            <w:vAlign w:val="bottom"/>
          </w:tcPr>
          <w:p w14:paraId="48D463EA" w14:textId="19DBA2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tcBorders>
              <w:bottom w:val="single" w:sz="4" w:space="0" w:color="auto"/>
            </w:tcBorders>
            <w:shd w:val="clear" w:color="auto" w:fill="auto"/>
            <w:vAlign w:val="bottom"/>
          </w:tcPr>
          <w:p w14:paraId="1709D6FC" w14:textId="49B0C2D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6F894641" w14:textId="4776EDC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tcBorders>
              <w:bottom w:val="single" w:sz="4" w:space="0" w:color="auto"/>
            </w:tcBorders>
            <w:shd w:val="clear" w:color="auto" w:fill="auto"/>
            <w:vAlign w:val="bottom"/>
          </w:tcPr>
          <w:p w14:paraId="00591B1C" w14:textId="1B54042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3" w:type="dxa"/>
            <w:tcBorders>
              <w:bottom w:val="single" w:sz="4" w:space="0" w:color="auto"/>
            </w:tcBorders>
            <w:shd w:val="clear" w:color="auto" w:fill="auto"/>
            <w:vAlign w:val="bottom"/>
          </w:tcPr>
          <w:p w14:paraId="7571BF6F" w14:textId="3578A3F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0" w:type="dxa"/>
            <w:tcBorders>
              <w:bottom w:val="single" w:sz="4" w:space="0" w:color="auto"/>
            </w:tcBorders>
            <w:shd w:val="clear" w:color="auto" w:fill="auto"/>
            <w:vAlign w:val="bottom"/>
          </w:tcPr>
          <w:p w14:paraId="27CA035B" w14:textId="1C6506A8"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0BEF8FDB" w14:textId="71FF219A"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tcBorders>
              <w:bottom w:val="single" w:sz="4" w:space="0" w:color="auto"/>
            </w:tcBorders>
            <w:shd w:val="clear" w:color="auto" w:fill="auto"/>
            <w:vAlign w:val="bottom"/>
          </w:tcPr>
          <w:p w14:paraId="006E7737" w14:textId="4D55363E"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28E0245E" w14:textId="25AAE250"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281" w:type="dxa"/>
            <w:tcBorders>
              <w:bottom w:val="single" w:sz="4" w:space="0" w:color="auto"/>
            </w:tcBorders>
            <w:shd w:val="clear" w:color="auto" w:fill="auto"/>
            <w:vAlign w:val="bottom"/>
          </w:tcPr>
          <w:p w14:paraId="39DFE425" w14:textId="7B2A14AB"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5D40350C" w14:textId="61CC5736"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15" w:type="dxa"/>
            <w:tcBorders>
              <w:bottom w:val="single" w:sz="4" w:space="0" w:color="auto"/>
            </w:tcBorders>
            <w:shd w:val="clear" w:color="auto" w:fill="auto"/>
            <w:vAlign w:val="bottom"/>
          </w:tcPr>
          <w:p w14:paraId="033FE82D" w14:textId="1BEED8E5"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422" w:type="dxa"/>
            <w:tcBorders>
              <w:bottom w:val="single" w:sz="4" w:space="0" w:color="auto"/>
            </w:tcBorders>
            <w:shd w:val="clear" w:color="auto" w:fill="auto"/>
            <w:vAlign w:val="bottom"/>
          </w:tcPr>
          <w:p w14:paraId="45BABF85" w14:textId="633CAD7F"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1</w:t>
            </w:r>
          </w:p>
        </w:tc>
        <w:tc>
          <w:tcPr>
            <w:tcW w:w="416" w:type="dxa"/>
            <w:tcBorders>
              <w:bottom w:val="single" w:sz="4" w:space="0" w:color="auto"/>
            </w:tcBorders>
            <w:shd w:val="clear" w:color="auto" w:fill="auto"/>
            <w:vAlign w:val="bottom"/>
          </w:tcPr>
          <w:p w14:paraId="28521B80" w14:textId="7D24BC7C"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c>
          <w:tcPr>
            <w:tcW w:w="612" w:type="dxa"/>
            <w:tcBorders>
              <w:bottom w:val="single" w:sz="4" w:space="0" w:color="auto"/>
            </w:tcBorders>
            <w:shd w:val="clear" w:color="auto" w:fill="auto"/>
            <w:vAlign w:val="bottom"/>
          </w:tcPr>
          <w:p w14:paraId="70F5C13C" w14:textId="4AB2E199"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8</w:t>
            </w:r>
          </w:p>
        </w:tc>
        <w:tc>
          <w:tcPr>
            <w:tcW w:w="504" w:type="dxa"/>
            <w:tcBorders>
              <w:bottom w:val="single" w:sz="4" w:space="0" w:color="auto"/>
            </w:tcBorders>
            <w:shd w:val="clear" w:color="auto" w:fill="auto"/>
            <w:vAlign w:val="bottom"/>
          </w:tcPr>
          <w:p w14:paraId="1F02FC6E" w14:textId="5F2FB2A2" w:rsidR="00BB1A57" w:rsidRPr="004B7D28" w:rsidRDefault="00BB1A57" w:rsidP="004E7D74">
            <w:pPr>
              <w:pStyle w:val="SingleTxtG"/>
              <w:tabs>
                <w:tab w:val="clear" w:pos="1701"/>
                <w:tab w:val="clear" w:pos="2268"/>
                <w:tab w:val="clear" w:pos="2835"/>
              </w:tabs>
              <w:spacing w:before="40" w:after="40" w:line="220" w:lineRule="exact"/>
              <w:ind w:left="0" w:right="28"/>
              <w:jc w:val="right"/>
              <w:rPr>
                <w:sz w:val="18"/>
                <w:lang w:val="es-ES_tradnl"/>
              </w:rPr>
            </w:pPr>
            <w:r w:rsidRPr="00050B33">
              <w:rPr>
                <w:sz w:val="18"/>
                <w:lang w:val="es-ES_tradnl"/>
              </w:rPr>
              <w:t>0</w:t>
            </w:r>
          </w:p>
        </w:tc>
      </w:tr>
      <w:tr w:rsidR="00BB1A57" w:rsidRPr="004E7D74" w14:paraId="5587635A" w14:textId="77777777" w:rsidTr="004E7D74">
        <w:trPr>
          <w:trHeight w:val="240"/>
          <w:jc w:val="center"/>
        </w:trPr>
        <w:tc>
          <w:tcPr>
            <w:tcW w:w="1173" w:type="dxa"/>
            <w:tcBorders>
              <w:top w:val="single" w:sz="4" w:space="0" w:color="auto"/>
              <w:bottom w:val="single" w:sz="4" w:space="0" w:color="auto"/>
            </w:tcBorders>
            <w:shd w:val="clear" w:color="auto" w:fill="auto"/>
          </w:tcPr>
          <w:p w14:paraId="5EFDDC5A" w14:textId="77777777" w:rsidR="00BB1A57" w:rsidRPr="004E7D74" w:rsidRDefault="00BB1A57" w:rsidP="004E7D74">
            <w:pPr>
              <w:pStyle w:val="SingleTxtG"/>
              <w:tabs>
                <w:tab w:val="clear" w:pos="1701"/>
                <w:tab w:val="clear" w:pos="2268"/>
                <w:tab w:val="clear" w:pos="2835"/>
              </w:tabs>
              <w:spacing w:before="80" w:after="80" w:line="220" w:lineRule="exact"/>
              <w:ind w:left="283" w:right="0"/>
              <w:jc w:val="left"/>
              <w:rPr>
                <w:b/>
                <w:sz w:val="18"/>
                <w:lang w:val="es-ES_tradnl"/>
              </w:rPr>
            </w:pPr>
            <w:r w:rsidRPr="004E7D74">
              <w:rPr>
                <w:b/>
                <w:iCs/>
                <w:sz w:val="18"/>
                <w:lang w:val="es-ES_tradnl"/>
              </w:rPr>
              <w:t>Total</w:t>
            </w:r>
          </w:p>
        </w:tc>
        <w:tc>
          <w:tcPr>
            <w:tcW w:w="1003" w:type="dxa"/>
            <w:tcBorders>
              <w:top w:val="single" w:sz="4" w:space="0" w:color="auto"/>
              <w:bottom w:val="single" w:sz="4" w:space="0" w:color="auto"/>
            </w:tcBorders>
            <w:shd w:val="clear" w:color="auto" w:fill="auto"/>
            <w:vAlign w:val="bottom"/>
          </w:tcPr>
          <w:p w14:paraId="4BFB59C3" w14:textId="77777777" w:rsidR="00BB1A57" w:rsidRPr="004E7D74" w:rsidRDefault="00BB1A57" w:rsidP="004E7D74">
            <w:pPr>
              <w:pStyle w:val="SingleTxtG"/>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Condenados</w:t>
            </w:r>
          </w:p>
        </w:tc>
        <w:tc>
          <w:tcPr>
            <w:tcW w:w="423" w:type="dxa"/>
            <w:tcBorders>
              <w:top w:val="single" w:sz="4" w:space="0" w:color="auto"/>
              <w:bottom w:val="single" w:sz="4" w:space="0" w:color="auto"/>
            </w:tcBorders>
            <w:shd w:val="clear" w:color="auto" w:fill="auto"/>
            <w:vAlign w:val="bottom"/>
          </w:tcPr>
          <w:p w14:paraId="04AF6B5B" w14:textId="3E40377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266</w:t>
            </w:r>
          </w:p>
        </w:tc>
        <w:tc>
          <w:tcPr>
            <w:tcW w:w="415" w:type="dxa"/>
            <w:tcBorders>
              <w:top w:val="single" w:sz="4" w:space="0" w:color="auto"/>
              <w:bottom w:val="single" w:sz="4" w:space="0" w:color="auto"/>
            </w:tcBorders>
            <w:shd w:val="clear" w:color="auto" w:fill="auto"/>
            <w:vAlign w:val="bottom"/>
          </w:tcPr>
          <w:p w14:paraId="58B6298B" w14:textId="347A1F3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14</w:t>
            </w:r>
          </w:p>
        </w:tc>
        <w:tc>
          <w:tcPr>
            <w:tcW w:w="422" w:type="dxa"/>
            <w:tcBorders>
              <w:top w:val="single" w:sz="4" w:space="0" w:color="auto"/>
              <w:bottom w:val="single" w:sz="4" w:space="0" w:color="auto"/>
            </w:tcBorders>
            <w:shd w:val="clear" w:color="auto" w:fill="auto"/>
            <w:vAlign w:val="bottom"/>
          </w:tcPr>
          <w:p w14:paraId="5F64AF22" w14:textId="74FB5EE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142</w:t>
            </w:r>
          </w:p>
        </w:tc>
        <w:tc>
          <w:tcPr>
            <w:tcW w:w="415" w:type="dxa"/>
            <w:tcBorders>
              <w:top w:val="single" w:sz="4" w:space="0" w:color="auto"/>
              <w:bottom w:val="single" w:sz="4" w:space="0" w:color="auto"/>
            </w:tcBorders>
            <w:shd w:val="clear" w:color="auto" w:fill="auto"/>
            <w:vAlign w:val="bottom"/>
          </w:tcPr>
          <w:p w14:paraId="349F8BEF" w14:textId="011AC76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3" w:type="dxa"/>
            <w:tcBorders>
              <w:top w:val="single" w:sz="4" w:space="0" w:color="auto"/>
              <w:bottom w:val="single" w:sz="4" w:space="0" w:color="auto"/>
            </w:tcBorders>
            <w:shd w:val="clear" w:color="auto" w:fill="auto"/>
            <w:vAlign w:val="bottom"/>
          </w:tcPr>
          <w:p w14:paraId="67C82ED5" w14:textId="36C7A80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148</w:t>
            </w:r>
          </w:p>
        </w:tc>
        <w:tc>
          <w:tcPr>
            <w:tcW w:w="415" w:type="dxa"/>
            <w:tcBorders>
              <w:top w:val="single" w:sz="4" w:space="0" w:color="auto"/>
              <w:bottom w:val="single" w:sz="4" w:space="0" w:color="auto"/>
            </w:tcBorders>
            <w:shd w:val="clear" w:color="auto" w:fill="auto"/>
            <w:vAlign w:val="bottom"/>
          </w:tcPr>
          <w:p w14:paraId="05B98783" w14:textId="4FD24D9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7</w:t>
            </w:r>
          </w:p>
        </w:tc>
        <w:tc>
          <w:tcPr>
            <w:tcW w:w="422" w:type="dxa"/>
            <w:tcBorders>
              <w:top w:val="single" w:sz="4" w:space="0" w:color="auto"/>
              <w:bottom w:val="single" w:sz="4" w:space="0" w:color="auto"/>
            </w:tcBorders>
            <w:shd w:val="clear" w:color="auto" w:fill="auto"/>
            <w:vAlign w:val="bottom"/>
          </w:tcPr>
          <w:p w14:paraId="39904FCF" w14:textId="28E87D8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93</w:t>
            </w:r>
          </w:p>
        </w:tc>
        <w:tc>
          <w:tcPr>
            <w:tcW w:w="415" w:type="dxa"/>
            <w:tcBorders>
              <w:top w:val="single" w:sz="4" w:space="0" w:color="auto"/>
              <w:bottom w:val="single" w:sz="4" w:space="0" w:color="auto"/>
            </w:tcBorders>
            <w:shd w:val="clear" w:color="auto" w:fill="auto"/>
            <w:vAlign w:val="bottom"/>
          </w:tcPr>
          <w:p w14:paraId="705279E9" w14:textId="7D1C82F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w:t>
            </w:r>
          </w:p>
        </w:tc>
        <w:tc>
          <w:tcPr>
            <w:tcW w:w="423" w:type="dxa"/>
            <w:tcBorders>
              <w:top w:val="single" w:sz="4" w:space="0" w:color="auto"/>
              <w:bottom w:val="single" w:sz="4" w:space="0" w:color="auto"/>
            </w:tcBorders>
            <w:shd w:val="clear" w:color="auto" w:fill="auto"/>
            <w:vAlign w:val="bottom"/>
          </w:tcPr>
          <w:p w14:paraId="271BC4F3" w14:textId="40D8F45F"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160</w:t>
            </w:r>
          </w:p>
        </w:tc>
        <w:tc>
          <w:tcPr>
            <w:tcW w:w="415" w:type="dxa"/>
            <w:tcBorders>
              <w:top w:val="single" w:sz="4" w:space="0" w:color="auto"/>
              <w:bottom w:val="single" w:sz="4" w:space="0" w:color="auto"/>
            </w:tcBorders>
            <w:shd w:val="clear" w:color="auto" w:fill="auto"/>
            <w:vAlign w:val="bottom"/>
          </w:tcPr>
          <w:p w14:paraId="6F5F67EE" w14:textId="1E1AE49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w:t>
            </w:r>
          </w:p>
        </w:tc>
        <w:tc>
          <w:tcPr>
            <w:tcW w:w="422" w:type="dxa"/>
            <w:tcBorders>
              <w:top w:val="single" w:sz="4" w:space="0" w:color="auto"/>
              <w:bottom w:val="single" w:sz="4" w:space="0" w:color="auto"/>
            </w:tcBorders>
            <w:shd w:val="clear" w:color="auto" w:fill="auto"/>
            <w:vAlign w:val="bottom"/>
          </w:tcPr>
          <w:p w14:paraId="3A230481" w14:textId="2BBB8AF4"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87</w:t>
            </w:r>
          </w:p>
        </w:tc>
        <w:tc>
          <w:tcPr>
            <w:tcW w:w="415" w:type="dxa"/>
            <w:tcBorders>
              <w:top w:val="single" w:sz="4" w:space="0" w:color="auto"/>
              <w:bottom w:val="single" w:sz="4" w:space="0" w:color="auto"/>
            </w:tcBorders>
            <w:shd w:val="clear" w:color="auto" w:fill="auto"/>
            <w:vAlign w:val="bottom"/>
          </w:tcPr>
          <w:p w14:paraId="6C70AA31" w14:textId="1257C33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w:t>
            </w:r>
          </w:p>
        </w:tc>
        <w:tc>
          <w:tcPr>
            <w:tcW w:w="423" w:type="dxa"/>
            <w:tcBorders>
              <w:top w:val="single" w:sz="4" w:space="0" w:color="auto"/>
              <w:bottom w:val="single" w:sz="4" w:space="0" w:color="auto"/>
            </w:tcBorders>
            <w:shd w:val="clear" w:color="auto" w:fill="auto"/>
            <w:vAlign w:val="bottom"/>
          </w:tcPr>
          <w:p w14:paraId="393E1821" w14:textId="3A8A7742"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50</w:t>
            </w:r>
          </w:p>
        </w:tc>
        <w:tc>
          <w:tcPr>
            <w:tcW w:w="415" w:type="dxa"/>
            <w:tcBorders>
              <w:top w:val="single" w:sz="4" w:space="0" w:color="auto"/>
              <w:bottom w:val="single" w:sz="4" w:space="0" w:color="auto"/>
            </w:tcBorders>
            <w:shd w:val="clear" w:color="auto" w:fill="auto"/>
            <w:vAlign w:val="bottom"/>
          </w:tcPr>
          <w:p w14:paraId="1E308D6C" w14:textId="492C7CD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26</w:t>
            </w:r>
          </w:p>
        </w:tc>
        <w:tc>
          <w:tcPr>
            <w:tcW w:w="422" w:type="dxa"/>
            <w:tcBorders>
              <w:top w:val="single" w:sz="4" w:space="0" w:color="auto"/>
              <w:bottom w:val="single" w:sz="4" w:space="0" w:color="auto"/>
            </w:tcBorders>
            <w:shd w:val="clear" w:color="auto" w:fill="auto"/>
            <w:vAlign w:val="bottom"/>
          </w:tcPr>
          <w:p w14:paraId="47AE1D22" w14:textId="727FBB70"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109</w:t>
            </w:r>
          </w:p>
        </w:tc>
        <w:tc>
          <w:tcPr>
            <w:tcW w:w="415" w:type="dxa"/>
            <w:tcBorders>
              <w:top w:val="single" w:sz="4" w:space="0" w:color="auto"/>
              <w:bottom w:val="single" w:sz="4" w:space="0" w:color="auto"/>
            </w:tcBorders>
            <w:shd w:val="clear" w:color="auto" w:fill="auto"/>
            <w:vAlign w:val="bottom"/>
          </w:tcPr>
          <w:p w14:paraId="7DA08454" w14:textId="19B5EFD1"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w:t>
            </w:r>
          </w:p>
        </w:tc>
        <w:tc>
          <w:tcPr>
            <w:tcW w:w="423" w:type="dxa"/>
            <w:tcBorders>
              <w:top w:val="single" w:sz="4" w:space="0" w:color="auto"/>
              <w:bottom w:val="single" w:sz="4" w:space="0" w:color="auto"/>
            </w:tcBorders>
            <w:shd w:val="clear" w:color="auto" w:fill="auto"/>
            <w:vAlign w:val="bottom"/>
          </w:tcPr>
          <w:p w14:paraId="120188B3" w14:textId="594E291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61</w:t>
            </w:r>
          </w:p>
        </w:tc>
        <w:tc>
          <w:tcPr>
            <w:tcW w:w="280" w:type="dxa"/>
            <w:tcBorders>
              <w:top w:val="single" w:sz="4" w:space="0" w:color="auto"/>
              <w:bottom w:val="single" w:sz="4" w:space="0" w:color="auto"/>
            </w:tcBorders>
            <w:shd w:val="clear" w:color="auto" w:fill="auto"/>
            <w:vAlign w:val="bottom"/>
          </w:tcPr>
          <w:p w14:paraId="5FE5EA01" w14:textId="627308B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124F244C" w14:textId="1B8A36DB"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106</w:t>
            </w:r>
          </w:p>
        </w:tc>
        <w:tc>
          <w:tcPr>
            <w:tcW w:w="281" w:type="dxa"/>
            <w:tcBorders>
              <w:top w:val="single" w:sz="4" w:space="0" w:color="auto"/>
              <w:bottom w:val="single" w:sz="4" w:space="0" w:color="auto"/>
            </w:tcBorders>
            <w:shd w:val="clear" w:color="auto" w:fill="auto"/>
            <w:vAlign w:val="bottom"/>
          </w:tcPr>
          <w:p w14:paraId="01303BB9" w14:textId="30EE53F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28</w:t>
            </w:r>
          </w:p>
        </w:tc>
        <w:tc>
          <w:tcPr>
            <w:tcW w:w="422" w:type="dxa"/>
            <w:tcBorders>
              <w:top w:val="single" w:sz="4" w:space="0" w:color="auto"/>
              <w:bottom w:val="single" w:sz="4" w:space="0" w:color="auto"/>
            </w:tcBorders>
            <w:shd w:val="clear" w:color="auto" w:fill="auto"/>
            <w:vAlign w:val="bottom"/>
          </w:tcPr>
          <w:p w14:paraId="326FDFF4" w14:textId="3C2CC8AD"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84</w:t>
            </w:r>
          </w:p>
        </w:tc>
        <w:tc>
          <w:tcPr>
            <w:tcW w:w="281" w:type="dxa"/>
            <w:tcBorders>
              <w:top w:val="single" w:sz="4" w:space="0" w:color="auto"/>
              <w:bottom w:val="single" w:sz="4" w:space="0" w:color="auto"/>
            </w:tcBorders>
            <w:shd w:val="clear" w:color="auto" w:fill="auto"/>
            <w:vAlign w:val="bottom"/>
          </w:tcPr>
          <w:p w14:paraId="08EF72E1" w14:textId="3ED43A3C"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30</w:t>
            </w:r>
          </w:p>
        </w:tc>
        <w:tc>
          <w:tcPr>
            <w:tcW w:w="422" w:type="dxa"/>
            <w:tcBorders>
              <w:top w:val="single" w:sz="4" w:space="0" w:color="auto"/>
              <w:bottom w:val="single" w:sz="4" w:space="0" w:color="auto"/>
            </w:tcBorders>
            <w:shd w:val="clear" w:color="auto" w:fill="auto"/>
            <w:vAlign w:val="bottom"/>
          </w:tcPr>
          <w:p w14:paraId="6516DB8B" w14:textId="7652C7D6"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124</w:t>
            </w:r>
          </w:p>
        </w:tc>
        <w:tc>
          <w:tcPr>
            <w:tcW w:w="415" w:type="dxa"/>
            <w:tcBorders>
              <w:top w:val="single" w:sz="4" w:space="0" w:color="auto"/>
              <w:bottom w:val="single" w:sz="4" w:space="0" w:color="auto"/>
            </w:tcBorders>
            <w:shd w:val="clear" w:color="auto" w:fill="auto"/>
            <w:vAlign w:val="bottom"/>
          </w:tcPr>
          <w:p w14:paraId="38F155BA" w14:textId="27250B7E"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19</w:t>
            </w:r>
          </w:p>
        </w:tc>
        <w:tc>
          <w:tcPr>
            <w:tcW w:w="422" w:type="dxa"/>
            <w:tcBorders>
              <w:top w:val="single" w:sz="4" w:space="0" w:color="auto"/>
              <w:bottom w:val="single" w:sz="4" w:space="0" w:color="auto"/>
            </w:tcBorders>
            <w:shd w:val="clear" w:color="auto" w:fill="auto"/>
            <w:vAlign w:val="bottom"/>
          </w:tcPr>
          <w:p w14:paraId="1D7283DC" w14:textId="71CDB6CE"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890</w:t>
            </w:r>
          </w:p>
        </w:tc>
        <w:tc>
          <w:tcPr>
            <w:tcW w:w="416" w:type="dxa"/>
            <w:tcBorders>
              <w:top w:val="single" w:sz="4" w:space="0" w:color="auto"/>
              <w:bottom w:val="single" w:sz="4" w:space="0" w:color="auto"/>
            </w:tcBorders>
            <w:shd w:val="clear" w:color="auto" w:fill="auto"/>
            <w:vAlign w:val="bottom"/>
          </w:tcPr>
          <w:p w14:paraId="4D3946BE" w14:textId="7EC9B385"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w:t>
            </w:r>
          </w:p>
        </w:tc>
        <w:tc>
          <w:tcPr>
            <w:tcW w:w="612" w:type="dxa"/>
            <w:tcBorders>
              <w:top w:val="single" w:sz="4" w:space="0" w:color="auto"/>
              <w:bottom w:val="single" w:sz="4" w:space="0" w:color="auto"/>
            </w:tcBorders>
            <w:shd w:val="clear" w:color="auto" w:fill="auto"/>
            <w:vAlign w:val="bottom"/>
          </w:tcPr>
          <w:p w14:paraId="295BCD3A" w14:textId="44471D0A"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r w:rsidR="004E7D74">
              <w:rPr>
                <w:b/>
                <w:bCs/>
                <w:sz w:val="18"/>
                <w:lang w:val="es-ES_tradnl"/>
              </w:rPr>
              <w:t xml:space="preserve"> </w:t>
            </w:r>
            <w:r w:rsidRPr="004E7D74">
              <w:rPr>
                <w:b/>
                <w:bCs/>
                <w:sz w:val="18"/>
                <w:lang w:val="es-ES_tradnl"/>
              </w:rPr>
              <w:t>320</w:t>
            </w:r>
          </w:p>
        </w:tc>
        <w:tc>
          <w:tcPr>
            <w:tcW w:w="504" w:type="dxa"/>
            <w:tcBorders>
              <w:top w:val="single" w:sz="4" w:space="0" w:color="auto"/>
              <w:bottom w:val="single" w:sz="4" w:space="0" w:color="auto"/>
            </w:tcBorders>
            <w:shd w:val="clear" w:color="auto" w:fill="auto"/>
            <w:vAlign w:val="bottom"/>
          </w:tcPr>
          <w:p w14:paraId="41DCFA9E" w14:textId="7A355299" w:rsidR="00BB1A57" w:rsidRPr="004E7D74" w:rsidRDefault="00BB1A57" w:rsidP="004E7D74">
            <w:pPr>
              <w:pStyle w:val="SingleTxtG"/>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158</w:t>
            </w:r>
          </w:p>
        </w:tc>
      </w:tr>
      <w:tr w:rsidR="00BB1A57" w:rsidRPr="004E7D74" w14:paraId="63109C45" w14:textId="77777777" w:rsidTr="00765167">
        <w:trPr>
          <w:trHeight w:val="240"/>
          <w:jc w:val="center"/>
        </w:trPr>
        <w:tc>
          <w:tcPr>
            <w:tcW w:w="1173" w:type="dxa"/>
            <w:tcBorders>
              <w:top w:val="single" w:sz="4" w:space="0" w:color="auto"/>
              <w:bottom w:val="single" w:sz="4" w:space="0" w:color="auto"/>
            </w:tcBorders>
            <w:shd w:val="clear" w:color="auto" w:fill="auto"/>
          </w:tcPr>
          <w:p w14:paraId="45FB595F" w14:textId="77777777" w:rsidR="00BB1A57" w:rsidRPr="004E7D74" w:rsidRDefault="00BB1A57" w:rsidP="00765167">
            <w:pPr>
              <w:pStyle w:val="SingleTxtG"/>
              <w:keepNext/>
              <w:keepLines/>
              <w:tabs>
                <w:tab w:val="clear" w:pos="1701"/>
                <w:tab w:val="clear" w:pos="2268"/>
                <w:tab w:val="clear" w:pos="2835"/>
              </w:tabs>
              <w:spacing w:before="80" w:after="80" w:line="220" w:lineRule="exact"/>
              <w:ind w:left="283" w:right="0"/>
              <w:jc w:val="left"/>
              <w:rPr>
                <w:b/>
                <w:sz w:val="18"/>
                <w:lang w:val="es-ES_tradnl"/>
              </w:rPr>
            </w:pPr>
          </w:p>
        </w:tc>
        <w:tc>
          <w:tcPr>
            <w:tcW w:w="1003" w:type="dxa"/>
            <w:tcBorders>
              <w:top w:val="single" w:sz="4" w:space="0" w:color="auto"/>
              <w:bottom w:val="single" w:sz="4" w:space="0" w:color="auto"/>
            </w:tcBorders>
            <w:shd w:val="clear" w:color="auto" w:fill="auto"/>
            <w:vAlign w:val="bottom"/>
          </w:tcPr>
          <w:p w14:paraId="56A07E02" w14:textId="77777777" w:rsidR="00BB1A57" w:rsidRPr="004E7D74" w:rsidRDefault="00BB1A57" w:rsidP="00765167">
            <w:pPr>
              <w:pStyle w:val="SingleTxtG"/>
              <w:keepNext/>
              <w:keepLines/>
              <w:tabs>
                <w:tab w:val="clear" w:pos="1701"/>
                <w:tab w:val="clear" w:pos="2268"/>
                <w:tab w:val="clear" w:pos="2835"/>
              </w:tabs>
              <w:spacing w:before="80" w:after="80" w:line="220" w:lineRule="exact"/>
              <w:ind w:left="0" w:right="0"/>
              <w:jc w:val="left"/>
              <w:rPr>
                <w:b/>
                <w:sz w:val="18"/>
                <w:lang w:val="es-ES_tradnl"/>
              </w:rPr>
            </w:pPr>
            <w:r w:rsidRPr="004E7D74">
              <w:rPr>
                <w:b/>
                <w:sz w:val="18"/>
                <w:lang w:val="es-ES_tradnl"/>
              </w:rPr>
              <w:t>En prisión preventiva</w:t>
            </w:r>
          </w:p>
        </w:tc>
        <w:tc>
          <w:tcPr>
            <w:tcW w:w="423" w:type="dxa"/>
            <w:tcBorders>
              <w:top w:val="single" w:sz="4" w:space="0" w:color="auto"/>
              <w:bottom w:val="single" w:sz="4" w:space="0" w:color="auto"/>
            </w:tcBorders>
            <w:shd w:val="clear" w:color="auto" w:fill="auto"/>
            <w:vAlign w:val="bottom"/>
          </w:tcPr>
          <w:p w14:paraId="660EED2A" w14:textId="4963677F"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201</w:t>
            </w:r>
          </w:p>
        </w:tc>
        <w:tc>
          <w:tcPr>
            <w:tcW w:w="415" w:type="dxa"/>
            <w:tcBorders>
              <w:top w:val="single" w:sz="4" w:space="0" w:color="auto"/>
              <w:bottom w:val="single" w:sz="4" w:space="0" w:color="auto"/>
            </w:tcBorders>
            <w:shd w:val="clear" w:color="auto" w:fill="auto"/>
            <w:vAlign w:val="bottom"/>
          </w:tcPr>
          <w:p w14:paraId="65AD4750" w14:textId="0CBF7EEF"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17</w:t>
            </w:r>
          </w:p>
        </w:tc>
        <w:tc>
          <w:tcPr>
            <w:tcW w:w="422" w:type="dxa"/>
            <w:tcBorders>
              <w:top w:val="single" w:sz="4" w:space="0" w:color="auto"/>
              <w:bottom w:val="single" w:sz="4" w:space="0" w:color="auto"/>
            </w:tcBorders>
            <w:shd w:val="clear" w:color="auto" w:fill="auto"/>
            <w:vAlign w:val="bottom"/>
          </w:tcPr>
          <w:p w14:paraId="4395A6D9" w14:textId="15CF8534"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95</w:t>
            </w:r>
          </w:p>
        </w:tc>
        <w:tc>
          <w:tcPr>
            <w:tcW w:w="415" w:type="dxa"/>
            <w:tcBorders>
              <w:top w:val="single" w:sz="4" w:space="0" w:color="auto"/>
              <w:bottom w:val="single" w:sz="4" w:space="0" w:color="auto"/>
            </w:tcBorders>
            <w:shd w:val="clear" w:color="auto" w:fill="auto"/>
            <w:vAlign w:val="bottom"/>
          </w:tcPr>
          <w:p w14:paraId="5F2EA40D" w14:textId="10520D6E"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w:t>
            </w:r>
          </w:p>
        </w:tc>
        <w:tc>
          <w:tcPr>
            <w:tcW w:w="423" w:type="dxa"/>
            <w:tcBorders>
              <w:top w:val="single" w:sz="4" w:space="0" w:color="auto"/>
              <w:bottom w:val="single" w:sz="4" w:space="0" w:color="auto"/>
            </w:tcBorders>
            <w:shd w:val="clear" w:color="auto" w:fill="auto"/>
            <w:vAlign w:val="bottom"/>
          </w:tcPr>
          <w:p w14:paraId="1B588308" w14:textId="6257AF9B"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61</w:t>
            </w:r>
          </w:p>
        </w:tc>
        <w:tc>
          <w:tcPr>
            <w:tcW w:w="415" w:type="dxa"/>
            <w:tcBorders>
              <w:top w:val="single" w:sz="4" w:space="0" w:color="auto"/>
              <w:bottom w:val="single" w:sz="4" w:space="0" w:color="auto"/>
            </w:tcBorders>
            <w:shd w:val="clear" w:color="auto" w:fill="auto"/>
            <w:vAlign w:val="bottom"/>
          </w:tcPr>
          <w:p w14:paraId="2DA78A7F" w14:textId="588FB330"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2" w:type="dxa"/>
            <w:tcBorders>
              <w:top w:val="single" w:sz="4" w:space="0" w:color="auto"/>
              <w:bottom w:val="single" w:sz="4" w:space="0" w:color="auto"/>
            </w:tcBorders>
            <w:shd w:val="clear" w:color="auto" w:fill="auto"/>
            <w:vAlign w:val="bottom"/>
          </w:tcPr>
          <w:p w14:paraId="0F78F3A5" w14:textId="19D64A21"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98</w:t>
            </w:r>
          </w:p>
        </w:tc>
        <w:tc>
          <w:tcPr>
            <w:tcW w:w="415" w:type="dxa"/>
            <w:tcBorders>
              <w:top w:val="single" w:sz="4" w:space="0" w:color="auto"/>
              <w:bottom w:val="single" w:sz="4" w:space="0" w:color="auto"/>
            </w:tcBorders>
            <w:shd w:val="clear" w:color="auto" w:fill="auto"/>
            <w:vAlign w:val="bottom"/>
          </w:tcPr>
          <w:p w14:paraId="2E27BBB0" w14:textId="446BC072"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45581200" w14:textId="68D6244C"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50</w:t>
            </w:r>
          </w:p>
        </w:tc>
        <w:tc>
          <w:tcPr>
            <w:tcW w:w="415" w:type="dxa"/>
            <w:tcBorders>
              <w:top w:val="single" w:sz="4" w:space="0" w:color="auto"/>
              <w:bottom w:val="single" w:sz="4" w:space="0" w:color="auto"/>
            </w:tcBorders>
            <w:shd w:val="clear" w:color="auto" w:fill="auto"/>
            <w:vAlign w:val="bottom"/>
          </w:tcPr>
          <w:p w14:paraId="5EB75347" w14:textId="5214EA6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w:t>
            </w:r>
          </w:p>
        </w:tc>
        <w:tc>
          <w:tcPr>
            <w:tcW w:w="422" w:type="dxa"/>
            <w:tcBorders>
              <w:top w:val="single" w:sz="4" w:space="0" w:color="auto"/>
              <w:bottom w:val="single" w:sz="4" w:space="0" w:color="auto"/>
            </w:tcBorders>
            <w:shd w:val="clear" w:color="auto" w:fill="auto"/>
            <w:vAlign w:val="bottom"/>
          </w:tcPr>
          <w:p w14:paraId="3A02BD5C" w14:textId="2FBD43BB"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67</w:t>
            </w:r>
          </w:p>
        </w:tc>
        <w:tc>
          <w:tcPr>
            <w:tcW w:w="415" w:type="dxa"/>
            <w:tcBorders>
              <w:top w:val="single" w:sz="4" w:space="0" w:color="auto"/>
              <w:bottom w:val="single" w:sz="4" w:space="0" w:color="auto"/>
            </w:tcBorders>
            <w:shd w:val="clear" w:color="auto" w:fill="auto"/>
            <w:vAlign w:val="bottom"/>
          </w:tcPr>
          <w:p w14:paraId="162741D9" w14:textId="3D61D946"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3" w:type="dxa"/>
            <w:tcBorders>
              <w:top w:val="single" w:sz="4" w:space="0" w:color="auto"/>
              <w:bottom w:val="single" w:sz="4" w:space="0" w:color="auto"/>
            </w:tcBorders>
            <w:shd w:val="clear" w:color="auto" w:fill="auto"/>
            <w:vAlign w:val="bottom"/>
          </w:tcPr>
          <w:p w14:paraId="7B15E9FC" w14:textId="3FD4A11E"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67</w:t>
            </w:r>
          </w:p>
        </w:tc>
        <w:tc>
          <w:tcPr>
            <w:tcW w:w="415" w:type="dxa"/>
            <w:tcBorders>
              <w:top w:val="single" w:sz="4" w:space="0" w:color="auto"/>
              <w:bottom w:val="single" w:sz="4" w:space="0" w:color="auto"/>
            </w:tcBorders>
            <w:shd w:val="clear" w:color="auto" w:fill="auto"/>
            <w:vAlign w:val="bottom"/>
          </w:tcPr>
          <w:p w14:paraId="12BE65AE" w14:textId="3B3E865E"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2D4F84E0" w14:textId="199A8EAC"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51</w:t>
            </w:r>
          </w:p>
        </w:tc>
        <w:tc>
          <w:tcPr>
            <w:tcW w:w="415" w:type="dxa"/>
            <w:tcBorders>
              <w:top w:val="single" w:sz="4" w:space="0" w:color="auto"/>
              <w:bottom w:val="single" w:sz="4" w:space="0" w:color="auto"/>
            </w:tcBorders>
            <w:shd w:val="clear" w:color="auto" w:fill="auto"/>
            <w:vAlign w:val="bottom"/>
          </w:tcPr>
          <w:p w14:paraId="5EA955D9" w14:textId="576D89BA"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w:t>
            </w:r>
          </w:p>
        </w:tc>
        <w:tc>
          <w:tcPr>
            <w:tcW w:w="423" w:type="dxa"/>
            <w:tcBorders>
              <w:top w:val="single" w:sz="4" w:space="0" w:color="auto"/>
              <w:bottom w:val="single" w:sz="4" w:space="0" w:color="auto"/>
            </w:tcBorders>
            <w:shd w:val="clear" w:color="auto" w:fill="auto"/>
            <w:vAlign w:val="bottom"/>
          </w:tcPr>
          <w:p w14:paraId="214F42D2" w14:textId="3D52A187"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32</w:t>
            </w:r>
          </w:p>
        </w:tc>
        <w:tc>
          <w:tcPr>
            <w:tcW w:w="280" w:type="dxa"/>
            <w:tcBorders>
              <w:top w:val="single" w:sz="4" w:space="0" w:color="auto"/>
              <w:bottom w:val="single" w:sz="4" w:space="0" w:color="auto"/>
            </w:tcBorders>
            <w:shd w:val="clear" w:color="auto" w:fill="auto"/>
            <w:vAlign w:val="bottom"/>
          </w:tcPr>
          <w:p w14:paraId="78C335B9" w14:textId="2150862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0</w:t>
            </w:r>
          </w:p>
        </w:tc>
        <w:tc>
          <w:tcPr>
            <w:tcW w:w="422" w:type="dxa"/>
            <w:tcBorders>
              <w:top w:val="single" w:sz="4" w:space="0" w:color="auto"/>
              <w:bottom w:val="single" w:sz="4" w:space="0" w:color="auto"/>
            </w:tcBorders>
            <w:shd w:val="clear" w:color="auto" w:fill="auto"/>
            <w:vAlign w:val="bottom"/>
          </w:tcPr>
          <w:p w14:paraId="73F0E653" w14:textId="54416421"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63</w:t>
            </w:r>
          </w:p>
        </w:tc>
        <w:tc>
          <w:tcPr>
            <w:tcW w:w="281" w:type="dxa"/>
            <w:tcBorders>
              <w:top w:val="single" w:sz="4" w:space="0" w:color="auto"/>
              <w:bottom w:val="single" w:sz="4" w:space="0" w:color="auto"/>
            </w:tcBorders>
            <w:shd w:val="clear" w:color="auto" w:fill="auto"/>
            <w:vAlign w:val="bottom"/>
          </w:tcPr>
          <w:p w14:paraId="7BC1028C" w14:textId="1EFC592C"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w:t>
            </w:r>
          </w:p>
        </w:tc>
        <w:tc>
          <w:tcPr>
            <w:tcW w:w="422" w:type="dxa"/>
            <w:tcBorders>
              <w:top w:val="single" w:sz="4" w:space="0" w:color="auto"/>
              <w:bottom w:val="single" w:sz="4" w:space="0" w:color="auto"/>
            </w:tcBorders>
            <w:shd w:val="clear" w:color="auto" w:fill="auto"/>
            <w:vAlign w:val="bottom"/>
          </w:tcPr>
          <w:p w14:paraId="368BB390" w14:textId="5A557B4B"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25</w:t>
            </w:r>
          </w:p>
        </w:tc>
        <w:tc>
          <w:tcPr>
            <w:tcW w:w="281" w:type="dxa"/>
            <w:tcBorders>
              <w:top w:val="single" w:sz="4" w:space="0" w:color="auto"/>
              <w:bottom w:val="single" w:sz="4" w:space="0" w:color="auto"/>
            </w:tcBorders>
            <w:shd w:val="clear" w:color="auto" w:fill="auto"/>
            <w:vAlign w:val="bottom"/>
          </w:tcPr>
          <w:p w14:paraId="28747B26" w14:textId="5471C84D"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w:t>
            </w:r>
          </w:p>
        </w:tc>
        <w:tc>
          <w:tcPr>
            <w:tcW w:w="422" w:type="dxa"/>
            <w:tcBorders>
              <w:top w:val="single" w:sz="4" w:space="0" w:color="auto"/>
              <w:bottom w:val="single" w:sz="4" w:space="0" w:color="auto"/>
            </w:tcBorders>
            <w:shd w:val="clear" w:color="auto" w:fill="auto"/>
            <w:vAlign w:val="bottom"/>
          </w:tcPr>
          <w:p w14:paraId="17A5207F" w14:textId="18D76F4E"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17</w:t>
            </w:r>
          </w:p>
        </w:tc>
        <w:tc>
          <w:tcPr>
            <w:tcW w:w="415" w:type="dxa"/>
            <w:tcBorders>
              <w:top w:val="single" w:sz="4" w:space="0" w:color="auto"/>
              <w:bottom w:val="single" w:sz="4" w:space="0" w:color="auto"/>
            </w:tcBorders>
            <w:shd w:val="clear" w:color="auto" w:fill="auto"/>
            <w:vAlign w:val="bottom"/>
          </w:tcPr>
          <w:p w14:paraId="34DC6AC0" w14:textId="723D4AF0"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w:t>
            </w:r>
          </w:p>
        </w:tc>
        <w:tc>
          <w:tcPr>
            <w:tcW w:w="422" w:type="dxa"/>
            <w:tcBorders>
              <w:top w:val="single" w:sz="4" w:space="0" w:color="auto"/>
              <w:bottom w:val="single" w:sz="4" w:space="0" w:color="auto"/>
            </w:tcBorders>
            <w:shd w:val="clear" w:color="auto" w:fill="auto"/>
            <w:vAlign w:val="bottom"/>
          </w:tcPr>
          <w:p w14:paraId="06F80D96" w14:textId="652BC749"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23</w:t>
            </w:r>
          </w:p>
        </w:tc>
        <w:tc>
          <w:tcPr>
            <w:tcW w:w="416" w:type="dxa"/>
            <w:tcBorders>
              <w:top w:val="single" w:sz="4" w:space="0" w:color="auto"/>
              <w:bottom w:val="single" w:sz="4" w:space="0" w:color="auto"/>
            </w:tcBorders>
            <w:shd w:val="clear" w:color="auto" w:fill="auto"/>
            <w:vAlign w:val="bottom"/>
          </w:tcPr>
          <w:p w14:paraId="752DF20E" w14:textId="36724BAC"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1</w:t>
            </w:r>
          </w:p>
        </w:tc>
        <w:tc>
          <w:tcPr>
            <w:tcW w:w="612" w:type="dxa"/>
            <w:tcBorders>
              <w:top w:val="single" w:sz="4" w:space="0" w:color="auto"/>
              <w:bottom w:val="single" w:sz="4" w:space="0" w:color="auto"/>
            </w:tcBorders>
            <w:shd w:val="clear" w:color="auto" w:fill="auto"/>
            <w:vAlign w:val="bottom"/>
          </w:tcPr>
          <w:p w14:paraId="7EABF69F" w14:textId="463A5026"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841</w:t>
            </w:r>
          </w:p>
        </w:tc>
        <w:tc>
          <w:tcPr>
            <w:tcW w:w="504" w:type="dxa"/>
            <w:tcBorders>
              <w:top w:val="single" w:sz="4" w:space="0" w:color="auto"/>
              <w:bottom w:val="single" w:sz="4" w:space="0" w:color="auto"/>
            </w:tcBorders>
            <w:shd w:val="clear" w:color="auto" w:fill="auto"/>
            <w:vAlign w:val="bottom"/>
          </w:tcPr>
          <w:p w14:paraId="26213590" w14:textId="12377C4C" w:rsidR="00BB1A57" w:rsidRPr="004E7D74" w:rsidRDefault="00BB1A57" w:rsidP="00765167">
            <w:pPr>
              <w:pStyle w:val="SingleTxtG"/>
              <w:keepNext/>
              <w:keepLines/>
              <w:tabs>
                <w:tab w:val="clear" w:pos="1701"/>
                <w:tab w:val="clear" w:pos="2268"/>
                <w:tab w:val="clear" w:pos="2835"/>
              </w:tabs>
              <w:spacing w:before="80" w:after="80" w:line="220" w:lineRule="exact"/>
              <w:ind w:left="0" w:right="28"/>
              <w:jc w:val="right"/>
              <w:rPr>
                <w:b/>
                <w:sz w:val="18"/>
                <w:lang w:val="es-ES_tradnl"/>
              </w:rPr>
            </w:pPr>
            <w:r w:rsidRPr="004E7D74">
              <w:rPr>
                <w:b/>
                <w:bCs/>
                <w:sz w:val="18"/>
                <w:lang w:val="es-ES_tradnl"/>
              </w:rPr>
              <w:t>40</w:t>
            </w:r>
          </w:p>
        </w:tc>
      </w:tr>
      <w:tr w:rsidR="00BB1A57" w:rsidRPr="00765167" w14:paraId="12466035" w14:textId="77777777" w:rsidTr="004E7D74">
        <w:trPr>
          <w:trHeight w:val="240"/>
          <w:jc w:val="center"/>
        </w:trPr>
        <w:tc>
          <w:tcPr>
            <w:tcW w:w="1173" w:type="dxa"/>
            <w:tcBorders>
              <w:top w:val="single" w:sz="4" w:space="0" w:color="auto"/>
              <w:bottom w:val="single" w:sz="12" w:space="0" w:color="auto"/>
            </w:tcBorders>
            <w:shd w:val="clear" w:color="auto" w:fill="auto"/>
          </w:tcPr>
          <w:p w14:paraId="0F47DD6F" w14:textId="77777777" w:rsidR="00BB1A57" w:rsidRPr="00765167" w:rsidRDefault="00BB1A57" w:rsidP="00765167">
            <w:pPr>
              <w:pStyle w:val="SingleTxtG"/>
              <w:tabs>
                <w:tab w:val="clear" w:pos="1701"/>
                <w:tab w:val="clear" w:pos="2268"/>
                <w:tab w:val="clear" w:pos="2835"/>
              </w:tabs>
              <w:spacing w:before="80" w:after="80" w:line="220" w:lineRule="exact"/>
              <w:ind w:left="283" w:right="0"/>
              <w:jc w:val="left"/>
              <w:rPr>
                <w:b/>
                <w:sz w:val="18"/>
                <w:lang w:val="es-ES_tradnl"/>
              </w:rPr>
            </w:pPr>
            <w:r w:rsidRPr="00765167">
              <w:rPr>
                <w:b/>
                <w:bCs/>
                <w:sz w:val="18"/>
                <w:lang w:val="es-ES_tradnl"/>
              </w:rPr>
              <w:t>Total general</w:t>
            </w:r>
          </w:p>
        </w:tc>
        <w:tc>
          <w:tcPr>
            <w:tcW w:w="1003" w:type="dxa"/>
            <w:tcBorders>
              <w:top w:val="single" w:sz="4" w:space="0" w:color="auto"/>
              <w:bottom w:val="single" w:sz="12" w:space="0" w:color="auto"/>
            </w:tcBorders>
            <w:shd w:val="clear" w:color="auto" w:fill="auto"/>
            <w:vAlign w:val="bottom"/>
          </w:tcPr>
          <w:p w14:paraId="5306A10C" w14:textId="77777777" w:rsidR="00BB1A57" w:rsidRPr="00765167" w:rsidRDefault="00BB1A57" w:rsidP="00765167">
            <w:pPr>
              <w:pStyle w:val="SingleTxtG"/>
              <w:tabs>
                <w:tab w:val="clear" w:pos="1701"/>
                <w:tab w:val="clear" w:pos="2268"/>
                <w:tab w:val="clear" w:pos="2835"/>
              </w:tabs>
              <w:spacing w:before="80" w:after="80" w:line="220" w:lineRule="exact"/>
              <w:ind w:left="0" w:right="0"/>
              <w:jc w:val="right"/>
              <w:rPr>
                <w:b/>
                <w:sz w:val="18"/>
                <w:lang w:val="es-ES_tradnl"/>
              </w:rPr>
            </w:pPr>
          </w:p>
        </w:tc>
        <w:tc>
          <w:tcPr>
            <w:tcW w:w="423" w:type="dxa"/>
            <w:tcBorders>
              <w:top w:val="single" w:sz="4" w:space="0" w:color="auto"/>
              <w:bottom w:val="single" w:sz="12" w:space="0" w:color="auto"/>
            </w:tcBorders>
            <w:shd w:val="clear" w:color="auto" w:fill="auto"/>
            <w:vAlign w:val="bottom"/>
          </w:tcPr>
          <w:p w14:paraId="405D2C44" w14:textId="508D1B30"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461</w:t>
            </w:r>
          </w:p>
        </w:tc>
        <w:tc>
          <w:tcPr>
            <w:tcW w:w="415" w:type="dxa"/>
            <w:tcBorders>
              <w:top w:val="single" w:sz="4" w:space="0" w:color="auto"/>
              <w:bottom w:val="single" w:sz="12" w:space="0" w:color="auto"/>
            </w:tcBorders>
            <w:shd w:val="clear" w:color="auto" w:fill="auto"/>
            <w:vAlign w:val="bottom"/>
          </w:tcPr>
          <w:p w14:paraId="5177FD8D" w14:textId="7ABDB2D8"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31</w:t>
            </w:r>
          </w:p>
        </w:tc>
        <w:tc>
          <w:tcPr>
            <w:tcW w:w="422" w:type="dxa"/>
            <w:tcBorders>
              <w:top w:val="single" w:sz="4" w:space="0" w:color="auto"/>
              <w:bottom w:val="single" w:sz="12" w:space="0" w:color="auto"/>
            </w:tcBorders>
            <w:shd w:val="clear" w:color="auto" w:fill="auto"/>
            <w:vAlign w:val="bottom"/>
          </w:tcPr>
          <w:p w14:paraId="0346E3B1" w14:textId="6CBA6537"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237</w:t>
            </w:r>
          </w:p>
        </w:tc>
        <w:tc>
          <w:tcPr>
            <w:tcW w:w="415" w:type="dxa"/>
            <w:tcBorders>
              <w:top w:val="single" w:sz="4" w:space="0" w:color="auto"/>
              <w:bottom w:val="single" w:sz="12" w:space="0" w:color="auto"/>
            </w:tcBorders>
            <w:shd w:val="clear" w:color="auto" w:fill="auto"/>
            <w:vAlign w:val="bottom"/>
          </w:tcPr>
          <w:p w14:paraId="5199AC21" w14:textId="6E4B96DB"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10</w:t>
            </w:r>
          </w:p>
        </w:tc>
        <w:tc>
          <w:tcPr>
            <w:tcW w:w="423" w:type="dxa"/>
            <w:tcBorders>
              <w:top w:val="single" w:sz="4" w:space="0" w:color="auto"/>
              <w:bottom w:val="single" w:sz="12" w:space="0" w:color="auto"/>
            </w:tcBorders>
            <w:shd w:val="clear" w:color="auto" w:fill="auto"/>
            <w:vAlign w:val="bottom"/>
          </w:tcPr>
          <w:p w14:paraId="0F6D5BFD" w14:textId="18536485"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209</w:t>
            </w:r>
          </w:p>
        </w:tc>
        <w:tc>
          <w:tcPr>
            <w:tcW w:w="415" w:type="dxa"/>
            <w:tcBorders>
              <w:top w:val="single" w:sz="4" w:space="0" w:color="auto"/>
              <w:bottom w:val="single" w:sz="12" w:space="0" w:color="auto"/>
            </w:tcBorders>
            <w:shd w:val="clear" w:color="auto" w:fill="auto"/>
            <w:vAlign w:val="bottom"/>
          </w:tcPr>
          <w:p w14:paraId="716EB5E6" w14:textId="147B5B72"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9</w:t>
            </w:r>
          </w:p>
        </w:tc>
        <w:tc>
          <w:tcPr>
            <w:tcW w:w="422" w:type="dxa"/>
            <w:tcBorders>
              <w:top w:val="single" w:sz="4" w:space="0" w:color="auto"/>
              <w:bottom w:val="single" w:sz="12" w:space="0" w:color="auto"/>
            </w:tcBorders>
            <w:shd w:val="clear" w:color="auto" w:fill="auto"/>
            <w:vAlign w:val="bottom"/>
          </w:tcPr>
          <w:p w14:paraId="3F453336" w14:textId="6FB3D53A"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191</w:t>
            </w:r>
          </w:p>
        </w:tc>
        <w:tc>
          <w:tcPr>
            <w:tcW w:w="415" w:type="dxa"/>
            <w:tcBorders>
              <w:top w:val="single" w:sz="4" w:space="0" w:color="auto"/>
              <w:bottom w:val="single" w:sz="12" w:space="0" w:color="auto"/>
            </w:tcBorders>
            <w:shd w:val="clear" w:color="auto" w:fill="auto"/>
            <w:vAlign w:val="bottom"/>
          </w:tcPr>
          <w:p w14:paraId="5CCA85CB" w14:textId="0AF198F1"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w:t>
            </w:r>
          </w:p>
        </w:tc>
        <w:tc>
          <w:tcPr>
            <w:tcW w:w="423" w:type="dxa"/>
            <w:tcBorders>
              <w:top w:val="single" w:sz="4" w:space="0" w:color="auto"/>
              <w:bottom w:val="single" w:sz="12" w:space="0" w:color="auto"/>
            </w:tcBorders>
            <w:shd w:val="clear" w:color="auto" w:fill="auto"/>
            <w:vAlign w:val="bottom"/>
          </w:tcPr>
          <w:p w14:paraId="607B9B27" w14:textId="15D25913"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210</w:t>
            </w:r>
          </w:p>
        </w:tc>
        <w:tc>
          <w:tcPr>
            <w:tcW w:w="415" w:type="dxa"/>
            <w:tcBorders>
              <w:top w:val="single" w:sz="4" w:space="0" w:color="auto"/>
              <w:bottom w:val="single" w:sz="12" w:space="0" w:color="auto"/>
            </w:tcBorders>
            <w:shd w:val="clear" w:color="auto" w:fill="auto"/>
            <w:vAlign w:val="bottom"/>
          </w:tcPr>
          <w:p w14:paraId="00FC2248" w14:textId="143ACE58"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13</w:t>
            </w:r>
          </w:p>
        </w:tc>
        <w:tc>
          <w:tcPr>
            <w:tcW w:w="422" w:type="dxa"/>
            <w:tcBorders>
              <w:top w:val="single" w:sz="4" w:space="0" w:color="auto"/>
              <w:bottom w:val="single" w:sz="12" w:space="0" w:color="auto"/>
            </w:tcBorders>
            <w:shd w:val="clear" w:color="auto" w:fill="auto"/>
            <w:vAlign w:val="bottom"/>
          </w:tcPr>
          <w:p w14:paraId="63BBC1FA" w14:textId="49B29980"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154</w:t>
            </w:r>
          </w:p>
        </w:tc>
        <w:tc>
          <w:tcPr>
            <w:tcW w:w="415" w:type="dxa"/>
            <w:tcBorders>
              <w:top w:val="single" w:sz="4" w:space="0" w:color="auto"/>
              <w:bottom w:val="single" w:sz="12" w:space="0" w:color="auto"/>
            </w:tcBorders>
            <w:shd w:val="clear" w:color="auto" w:fill="auto"/>
            <w:vAlign w:val="bottom"/>
          </w:tcPr>
          <w:p w14:paraId="350D78E7" w14:textId="15302EE3"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10</w:t>
            </w:r>
          </w:p>
        </w:tc>
        <w:tc>
          <w:tcPr>
            <w:tcW w:w="423" w:type="dxa"/>
            <w:tcBorders>
              <w:top w:val="single" w:sz="4" w:space="0" w:color="auto"/>
              <w:bottom w:val="single" w:sz="12" w:space="0" w:color="auto"/>
            </w:tcBorders>
            <w:shd w:val="clear" w:color="auto" w:fill="auto"/>
            <w:vAlign w:val="bottom"/>
          </w:tcPr>
          <w:p w14:paraId="60E3F621" w14:textId="6FF295AC"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117</w:t>
            </w:r>
          </w:p>
        </w:tc>
        <w:tc>
          <w:tcPr>
            <w:tcW w:w="415" w:type="dxa"/>
            <w:tcBorders>
              <w:top w:val="single" w:sz="4" w:space="0" w:color="auto"/>
              <w:bottom w:val="single" w:sz="12" w:space="0" w:color="auto"/>
            </w:tcBorders>
            <w:shd w:val="clear" w:color="auto" w:fill="auto"/>
            <w:vAlign w:val="bottom"/>
          </w:tcPr>
          <w:p w14:paraId="24664361" w14:textId="5D4AD409"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26</w:t>
            </w:r>
          </w:p>
        </w:tc>
        <w:tc>
          <w:tcPr>
            <w:tcW w:w="422" w:type="dxa"/>
            <w:tcBorders>
              <w:top w:val="single" w:sz="4" w:space="0" w:color="auto"/>
              <w:bottom w:val="single" w:sz="12" w:space="0" w:color="auto"/>
            </w:tcBorders>
            <w:shd w:val="clear" w:color="auto" w:fill="auto"/>
            <w:vAlign w:val="bottom"/>
          </w:tcPr>
          <w:p w14:paraId="0233AF97" w14:textId="35E79525"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160</w:t>
            </w:r>
          </w:p>
        </w:tc>
        <w:tc>
          <w:tcPr>
            <w:tcW w:w="415" w:type="dxa"/>
            <w:tcBorders>
              <w:top w:val="single" w:sz="4" w:space="0" w:color="auto"/>
              <w:bottom w:val="single" w:sz="12" w:space="0" w:color="auto"/>
            </w:tcBorders>
            <w:shd w:val="clear" w:color="auto" w:fill="auto"/>
            <w:vAlign w:val="bottom"/>
          </w:tcPr>
          <w:p w14:paraId="13E3F50C" w14:textId="2234AE5B"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12</w:t>
            </w:r>
          </w:p>
        </w:tc>
        <w:tc>
          <w:tcPr>
            <w:tcW w:w="423" w:type="dxa"/>
            <w:tcBorders>
              <w:top w:val="single" w:sz="4" w:space="0" w:color="auto"/>
              <w:bottom w:val="single" w:sz="12" w:space="0" w:color="auto"/>
            </w:tcBorders>
            <w:shd w:val="clear" w:color="auto" w:fill="auto"/>
            <w:vAlign w:val="bottom"/>
          </w:tcPr>
          <w:p w14:paraId="2B3C81E3" w14:textId="729623E8"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93</w:t>
            </w:r>
          </w:p>
        </w:tc>
        <w:tc>
          <w:tcPr>
            <w:tcW w:w="280" w:type="dxa"/>
            <w:tcBorders>
              <w:top w:val="single" w:sz="4" w:space="0" w:color="auto"/>
              <w:bottom w:val="single" w:sz="12" w:space="0" w:color="auto"/>
            </w:tcBorders>
            <w:shd w:val="clear" w:color="auto" w:fill="auto"/>
            <w:vAlign w:val="bottom"/>
          </w:tcPr>
          <w:p w14:paraId="4B4FB89B" w14:textId="7E66FFEF"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0</w:t>
            </w:r>
          </w:p>
        </w:tc>
        <w:tc>
          <w:tcPr>
            <w:tcW w:w="422" w:type="dxa"/>
            <w:tcBorders>
              <w:top w:val="single" w:sz="4" w:space="0" w:color="auto"/>
              <w:bottom w:val="single" w:sz="12" w:space="0" w:color="auto"/>
            </w:tcBorders>
            <w:shd w:val="clear" w:color="auto" w:fill="auto"/>
            <w:vAlign w:val="bottom"/>
          </w:tcPr>
          <w:p w14:paraId="4C69F5AA" w14:textId="41EBC527"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169</w:t>
            </w:r>
          </w:p>
        </w:tc>
        <w:tc>
          <w:tcPr>
            <w:tcW w:w="281" w:type="dxa"/>
            <w:tcBorders>
              <w:top w:val="single" w:sz="4" w:space="0" w:color="auto"/>
              <w:bottom w:val="single" w:sz="12" w:space="0" w:color="auto"/>
            </w:tcBorders>
            <w:shd w:val="clear" w:color="auto" w:fill="auto"/>
            <w:vAlign w:val="bottom"/>
          </w:tcPr>
          <w:p w14:paraId="18024F0E" w14:textId="063F84FA"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30</w:t>
            </w:r>
          </w:p>
        </w:tc>
        <w:tc>
          <w:tcPr>
            <w:tcW w:w="422" w:type="dxa"/>
            <w:tcBorders>
              <w:top w:val="single" w:sz="4" w:space="0" w:color="auto"/>
              <w:bottom w:val="single" w:sz="12" w:space="0" w:color="auto"/>
            </w:tcBorders>
            <w:shd w:val="clear" w:color="auto" w:fill="auto"/>
            <w:vAlign w:val="bottom"/>
          </w:tcPr>
          <w:p w14:paraId="2B9F8CD3" w14:textId="38DCE464"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109</w:t>
            </w:r>
          </w:p>
        </w:tc>
        <w:tc>
          <w:tcPr>
            <w:tcW w:w="281" w:type="dxa"/>
            <w:tcBorders>
              <w:top w:val="single" w:sz="4" w:space="0" w:color="auto"/>
              <w:bottom w:val="single" w:sz="12" w:space="0" w:color="auto"/>
            </w:tcBorders>
            <w:shd w:val="clear" w:color="auto" w:fill="auto"/>
            <w:vAlign w:val="bottom"/>
          </w:tcPr>
          <w:p w14:paraId="22EA5219" w14:textId="6B91A6F9"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31</w:t>
            </w:r>
          </w:p>
        </w:tc>
        <w:tc>
          <w:tcPr>
            <w:tcW w:w="422" w:type="dxa"/>
            <w:tcBorders>
              <w:top w:val="single" w:sz="4" w:space="0" w:color="auto"/>
              <w:bottom w:val="single" w:sz="12" w:space="0" w:color="auto"/>
            </w:tcBorders>
            <w:shd w:val="clear" w:color="auto" w:fill="auto"/>
            <w:vAlign w:val="bottom"/>
          </w:tcPr>
          <w:p w14:paraId="125C3B96" w14:textId="47AD13CE"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141</w:t>
            </w:r>
          </w:p>
        </w:tc>
        <w:tc>
          <w:tcPr>
            <w:tcW w:w="415" w:type="dxa"/>
            <w:tcBorders>
              <w:top w:val="single" w:sz="4" w:space="0" w:color="auto"/>
              <w:bottom w:val="single" w:sz="12" w:space="0" w:color="auto"/>
            </w:tcBorders>
            <w:shd w:val="clear" w:color="auto" w:fill="auto"/>
            <w:vAlign w:val="bottom"/>
          </w:tcPr>
          <w:p w14:paraId="7766AD4D" w14:textId="3143AD08"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20</w:t>
            </w:r>
          </w:p>
        </w:tc>
        <w:tc>
          <w:tcPr>
            <w:tcW w:w="422" w:type="dxa"/>
            <w:tcBorders>
              <w:top w:val="single" w:sz="4" w:space="0" w:color="auto"/>
              <w:bottom w:val="single" w:sz="12" w:space="0" w:color="auto"/>
            </w:tcBorders>
            <w:shd w:val="clear" w:color="auto" w:fill="auto"/>
            <w:vAlign w:val="bottom"/>
          </w:tcPr>
          <w:p w14:paraId="39134B93" w14:textId="3A4F9FEF"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913</w:t>
            </w:r>
          </w:p>
        </w:tc>
        <w:tc>
          <w:tcPr>
            <w:tcW w:w="416" w:type="dxa"/>
            <w:tcBorders>
              <w:top w:val="single" w:sz="4" w:space="0" w:color="auto"/>
              <w:bottom w:val="single" w:sz="12" w:space="0" w:color="auto"/>
            </w:tcBorders>
            <w:shd w:val="clear" w:color="auto" w:fill="auto"/>
            <w:vAlign w:val="bottom"/>
          </w:tcPr>
          <w:p w14:paraId="34470FC2" w14:textId="65D4917D"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5</w:t>
            </w:r>
          </w:p>
        </w:tc>
        <w:tc>
          <w:tcPr>
            <w:tcW w:w="612" w:type="dxa"/>
            <w:tcBorders>
              <w:top w:val="single" w:sz="4" w:space="0" w:color="auto"/>
              <w:bottom w:val="single" w:sz="12" w:space="0" w:color="auto"/>
            </w:tcBorders>
            <w:shd w:val="clear" w:color="auto" w:fill="auto"/>
            <w:vAlign w:val="bottom"/>
          </w:tcPr>
          <w:p w14:paraId="253458A6" w14:textId="4D88479F"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3</w:t>
            </w:r>
            <w:r w:rsidR="004E7D74" w:rsidRPr="00765167">
              <w:rPr>
                <w:b/>
                <w:bCs/>
                <w:sz w:val="18"/>
                <w:lang w:val="es-ES_tradnl"/>
              </w:rPr>
              <w:t xml:space="preserve"> </w:t>
            </w:r>
            <w:r w:rsidRPr="00765167">
              <w:rPr>
                <w:b/>
                <w:bCs/>
                <w:sz w:val="18"/>
                <w:lang w:val="es-ES_tradnl"/>
              </w:rPr>
              <w:t>161</w:t>
            </w:r>
          </w:p>
        </w:tc>
        <w:tc>
          <w:tcPr>
            <w:tcW w:w="504" w:type="dxa"/>
            <w:tcBorders>
              <w:top w:val="single" w:sz="4" w:space="0" w:color="auto"/>
              <w:bottom w:val="single" w:sz="12" w:space="0" w:color="auto"/>
            </w:tcBorders>
            <w:shd w:val="clear" w:color="auto" w:fill="auto"/>
            <w:vAlign w:val="bottom"/>
          </w:tcPr>
          <w:p w14:paraId="6439A39B" w14:textId="5DE8EDD6" w:rsidR="00BB1A57" w:rsidRPr="00765167" w:rsidRDefault="00BB1A57" w:rsidP="00765167">
            <w:pPr>
              <w:pStyle w:val="SingleTxtG"/>
              <w:tabs>
                <w:tab w:val="clear" w:pos="1701"/>
                <w:tab w:val="clear" w:pos="2268"/>
                <w:tab w:val="clear" w:pos="2835"/>
              </w:tabs>
              <w:spacing w:before="80" w:after="80" w:line="220" w:lineRule="exact"/>
              <w:ind w:left="0" w:right="28"/>
              <w:jc w:val="right"/>
              <w:rPr>
                <w:b/>
                <w:sz w:val="18"/>
                <w:lang w:val="es-ES_tradnl"/>
              </w:rPr>
            </w:pPr>
            <w:r w:rsidRPr="00765167">
              <w:rPr>
                <w:b/>
                <w:bCs/>
                <w:sz w:val="18"/>
                <w:lang w:val="es-ES_tradnl"/>
              </w:rPr>
              <w:t>198</w:t>
            </w:r>
          </w:p>
        </w:tc>
      </w:tr>
    </w:tbl>
    <w:p w14:paraId="56A48B3D" w14:textId="77777777" w:rsidR="00BB1A57" w:rsidRDefault="00BB1A57" w:rsidP="00050B33">
      <w:pPr>
        <w:pStyle w:val="SingleTxtG"/>
        <w:rPr>
          <w:lang w:val="es-ES_tradnl"/>
        </w:rPr>
      </w:pPr>
    </w:p>
    <w:p w14:paraId="040C03D1" w14:textId="77777777" w:rsidR="009E5131" w:rsidRDefault="009E5131" w:rsidP="00050B33">
      <w:pPr>
        <w:pStyle w:val="SingleTxtG"/>
        <w:sectPr w:rsidR="009E5131" w:rsidSect="00050B33">
          <w:headerReference w:type="even" r:id="rId21"/>
          <w:headerReference w:type="default" r:id="rId22"/>
          <w:footerReference w:type="even" r:id="rId23"/>
          <w:footerReference w:type="default" r:id="rId24"/>
          <w:endnotePr>
            <w:numFmt w:val="decimal"/>
          </w:endnotePr>
          <w:pgSz w:w="16838" w:h="11906" w:orient="landscape" w:code="9"/>
          <w:pgMar w:top="1134" w:right="1417" w:bottom="1134" w:left="1134" w:header="567" w:footer="567" w:gutter="0"/>
          <w:cols w:space="708"/>
          <w:docGrid w:linePitch="360"/>
        </w:sectPr>
      </w:pPr>
    </w:p>
    <w:p w14:paraId="34D183D6" w14:textId="246FADF0" w:rsidR="003C3214" w:rsidRPr="003C3214" w:rsidRDefault="00EA336A" w:rsidP="00EA336A">
      <w:pPr>
        <w:pStyle w:val="HChG"/>
        <w:rPr>
          <w:lang w:val="es-ES_tradnl"/>
        </w:rPr>
      </w:pPr>
      <w:bookmarkStart w:id="24" w:name="_Toc120527161"/>
      <w:r>
        <w:rPr>
          <w:lang w:val="es-ES_tradnl"/>
        </w:rPr>
        <w:lastRenderedPageBreak/>
        <w:tab/>
      </w:r>
      <w:r w:rsidR="003C3214" w:rsidRPr="003C3214">
        <w:rPr>
          <w:lang w:val="es-ES_tradnl"/>
        </w:rPr>
        <w:t>III.</w:t>
      </w:r>
      <w:r w:rsidR="003C3214" w:rsidRPr="003C3214">
        <w:rPr>
          <w:lang w:val="es-ES_tradnl"/>
        </w:rPr>
        <w:tab/>
        <w:t>Marco general de protección y promoción de los derechos humanos</w:t>
      </w:r>
      <w:bookmarkEnd w:id="24"/>
    </w:p>
    <w:p w14:paraId="64BB6F06" w14:textId="6B70A185" w:rsidR="003C3214" w:rsidRPr="003C3214" w:rsidRDefault="00EA336A" w:rsidP="00EA336A">
      <w:pPr>
        <w:pStyle w:val="H1G"/>
        <w:rPr>
          <w:lang w:val="es-ES_tradnl"/>
        </w:rPr>
      </w:pPr>
      <w:bookmarkStart w:id="25" w:name="_Toc120527162"/>
      <w:r>
        <w:rPr>
          <w:lang w:val="es-ES_tradnl"/>
        </w:rPr>
        <w:tab/>
      </w:r>
      <w:r w:rsidR="003C3214" w:rsidRPr="003C3214">
        <w:rPr>
          <w:lang w:val="es-ES_tradnl"/>
        </w:rPr>
        <w:tab/>
        <w:t>Aceptación de las normas internacionales de derechos humanos</w:t>
      </w:r>
      <w:bookmarkEnd w:id="25"/>
    </w:p>
    <w:p w14:paraId="059F218F" w14:textId="5AF15EE4" w:rsidR="003C3214" w:rsidRPr="003C3214" w:rsidRDefault="00EA336A" w:rsidP="00EA336A">
      <w:pPr>
        <w:pStyle w:val="H1G"/>
        <w:rPr>
          <w:lang w:val="es-ES_tradnl"/>
        </w:rPr>
      </w:pPr>
      <w:bookmarkStart w:id="26" w:name="_Toc120527163"/>
      <w:r>
        <w:rPr>
          <w:lang w:val="es-ES_tradnl"/>
        </w:rPr>
        <w:tab/>
      </w:r>
      <w:r w:rsidR="003C3214" w:rsidRPr="003C3214">
        <w:rPr>
          <w:lang w:val="es-ES_tradnl"/>
        </w:rPr>
        <w:t>A.</w:t>
      </w:r>
      <w:r w:rsidR="003C3214" w:rsidRPr="003C3214">
        <w:rPr>
          <w:lang w:val="es-ES_tradnl"/>
        </w:rPr>
        <w:tab/>
        <w:t>Principales convenciones y protocolos internacionales de derechos humanos</w:t>
      </w:r>
      <w:bookmarkEnd w:id="26"/>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34"/>
        <w:gridCol w:w="2736"/>
      </w:tblGrid>
      <w:tr w:rsidR="003C3214" w:rsidRPr="00EA336A" w14:paraId="22184A09" w14:textId="77777777" w:rsidTr="00EA336A">
        <w:trPr>
          <w:trHeight w:val="240"/>
          <w:tblHeader/>
        </w:trPr>
        <w:tc>
          <w:tcPr>
            <w:tcW w:w="4634" w:type="dxa"/>
            <w:tcBorders>
              <w:top w:val="single" w:sz="4" w:space="0" w:color="auto"/>
              <w:bottom w:val="single" w:sz="12" w:space="0" w:color="auto"/>
            </w:tcBorders>
            <w:shd w:val="clear" w:color="auto" w:fill="auto"/>
            <w:vAlign w:val="bottom"/>
          </w:tcPr>
          <w:p w14:paraId="44D71F66"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Convención/instrumento</w:t>
            </w:r>
          </w:p>
        </w:tc>
        <w:tc>
          <w:tcPr>
            <w:tcW w:w="2736" w:type="dxa"/>
            <w:tcBorders>
              <w:top w:val="single" w:sz="4" w:space="0" w:color="auto"/>
              <w:bottom w:val="single" w:sz="12" w:space="0" w:color="auto"/>
            </w:tcBorders>
            <w:shd w:val="clear" w:color="auto" w:fill="auto"/>
            <w:vAlign w:val="bottom"/>
          </w:tcPr>
          <w:p w14:paraId="0BDC6B97"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Estado</w:t>
            </w:r>
          </w:p>
        </w:tc>
      </w:tr>
      <w:tr w:rsidR="003C3214" w:rsidRPr="00EA336A" w14:paraId="1B2291B3" w14:textId="77777777" w:rsidTr="00EA336A">
        <w:trPr>
          <w:trHeight w:hRule="exact" w:val="113"/>
        </w:trPr>
        <w:tc>
          <w:tcPr>
            <w:tcW w:w="4634" w:type="dxa"/>
            <w:tcBorders>
              <w:top w:val="single" w:sz="12" w:space="0" w:color="auto"/>
            </w:tcBorders>
            <w:shd w:val="clear" w:color="auto" w:fill="auto"/>
          </w:tcPr>
          <w:p w14:paraId="18DD0E5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c>
          <w:tcPr>
            <w:tcW w:w="2736" w:type="dxa"/>
            <w:tcBorders>
              <w:top w:val="single" w:sz="12" w:space="0" w:color="auto"/>
            </w:tcBorders>
            <w:shd w:val="clear" w:color="auto" w:fill="auto"/>
          </w:tcPr>
          <w:p w14:paraId="737CF07B"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2CE3F43D" w14:textId="77777777" w:rsidTr="00EA336A">
        <w:trPr>
          <w:trHeight w:val="240"/>
        </w:trPr>
        <w:tc>
          <w:tcPr>
            <w:tcW w:w="4634" w:type="dxa"/>
            <w:shd w:val="clear" w:color="auto" w:fill="auto"/>
          </w:tcPr>
          <w:p w14:paraId="183C52FA"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Pacto Internacional de Derechos Económicos, Sociales y Culturales, 1966</w:t>
            </w:r>
          </w:p>
        </w:tc>
        <w:tc>
          <w:tcPr>
            <w:tcW w:w="2736" w:type="dxa"/>
            <w:shd w:val="clear" w:color="auto" w:fill="auto"/>
          </w:tcPr>
          <w:p w14:paraId="5D47F737" w14:textId="34BB0398"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26 de marzo de</w:t>
            </w:r>
            <w:r w:rsidR="008A732B">
              <w:rPr>
                <w:lang w:val="es-ES_tradnl"/>
              </w:rPr>
              <w:t> </w:t>
            </w:r>
            <w:r w:rsidRPr="00EA336A">
              <w:rPr>
                <w:lang w:val="es-ES_tradnl"/>
              </w:rPr>
              <w:t>2004</w:t>
            </w:r>
          </w:p>
        </w:tc>
      </w:tr>
      <w:tr w:rsidR="003C3214" w:rsidRPr="00EA336A" w14:paraId="0D5E2424" w14:textId="77777777" w:rsidTr="00EA336A">
        <w:trPr>
          <w:trHeight w:val="240"/>
        </w:trPr>
        <w:tc>
          <w:tcPr>
            <w:tcW w:w="4634" w:type="dxa"/>
            <w:shd w:val="clear" w:color="auto" w:fill="auto"/>
          </w:tcPr>
          <w:p w14:paraId="401D9A48"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Pacto Internacional de Derechos Civiles y Políticos, 1966</w:t>
            </w:r>
          </w:p>
        </w:tc>
        <w:tc>
          <w:tcPr>
            <w:tcW w:w="2736" w:type="dxa"/>
            <w:shd w:val="clear" w:color="auto" w:fill="auto"/>
          </w:tcPr>
          <w:p w14:paraId="4AB498FE" w14:textId="7418B576"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26 de marzo de</w:t>
            </w:r>
            <w:r w:rsidR="008A732B">
              <w:rPr>
                <w:lang w:val="es-ES_tradnl"/>
              </w:rPr>
              <w:t> </w:t>
            </w:r>
            <w:r w:rsidRPr="00EA336A">
              <w:rPr>
                <w:lang w:val="es-ES_tradnl"/>
              </w:rPr>
              <w:t>2004</w:t>
            </w:r>
          </w:p>
        </w:tc>
      </w:tr>
      <w:tr w:rsidR="003C3214" w:rsidRPr="00EA336A" w14:paraId="769E03A3" w14:textId="77777777" w:rsidTr="00EA336A">
        <w:trPr>
          <w:trHeight w:val="240"/>
        </w:trPr>
        <w:tc>
          <w:tcPr>
            <w:tcW w:w="4634" w:type="dxa"/>
            <w:shd w:val="clear" w:color="auto" w:fill="auto"/>
          </w:tcPr>
          <w:p w14:paraId="6F9D20B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Internacional sobre la Eliminación de todas las Formas de Discriminación Racial, 1965</w:t>
            </w:r>
          </w:p>
        </w:tc>
        <w:tc>
          <w:tcPr>
            <w:tcW w:w="2736" w:type="dxa"/>
            <w:shd w:val="clear" w:color="auto" w:fill="auto"/>
          </w:tcPr>
          <w:p w14:paraId="79FCE9B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7 de abril de 1969</w:t>
            </w:r>
          </w:p>
        </w:tc>
      </w:tr>
      <w:tr w:rsidR="003C3214" w:rsidRPr="00EA336A" w14:paraId="34467B03" w14:textId="77777777" w:rsidTr="00EA336A">
        <w:trPr>
          <w:trHeight w:val="240"/>
        </w:trPr>
        <w:tc>
          <w:tcPr>
            <w:tcW w:w="4634" w:type="dxa"/>
            <w:shd w:val="clear" w:color="auto" w:fill="auto"/>
          </w:tcPr>
          <w:p w14:paraId="26FE8A6A"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sobre la Eliminación de Todas las Formas de Discriminación contra la Mujer, 1979</w:t>
            </w:r>
          </w:p>
        </w:tc>
        <w:tc>
          <w:tcPr>
            <w:tcW w:w="2736" w:type="dxa"/>
            <w:shd w:val="clear" w:color="auto" w:fill="auto"/>
          </w:tcPr>
          <w:p w14:paraId="0E10C446" w14:textId="7033D6F1"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26 de marzo de</w:t>
            </w:r>
            <w:r w:rsidR="008A732B">
              <w:rPr>
                <w:lang w:val="es-ES_tradnl"/>
              </w:rPr>
              <w:t> </w:t>
            </w:r>
            <w:r w:rsidRPr="00EA336A">
              <w:rPr>
                <w:lang w:val="es-ES_tradnl"/>
              </w:rPr>
              <w:t>2004</w:t>
            </w:r>
          </w:p>
        </w:tc>
      </w:tr>
      <w:tr w:rsidR="003C3214" w:rsidRPr="00EA336A" w14:paraId="328ADFF3" w14:textId="77777777" w:rsidTr="00EA336A">
        <w:trPr>
          <w:trHeight w:val="240"/>
        </w:trPr>
        <w:tc>
          <w:tcPr>
            <w:tcW w:w="4634" w:type="dxa"/>
            <w:shd w:val="clear" w:color="auto" w:fill="auto"/>
          </w:tcPr>
          <w:p w14:paraId="0EE9E3C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contra la Tortura y Otros Tratos o Penas Crueles, Inhumanos o Degradantes, 1984</w:t>
            </w:r>
          </w:p>
        </w:tc>
        <w:tc>
          <w:tcPr>
            <w:tcW w:w="2736" w:type="dxa"/>
            <w:shd w:val="clear" w:color="auto" w:fill="auto"/>
          </w:tcPr>
          <w:p w14:paraId="3DD514C7" w14:textId="4DC6CF72"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26 de marzo de</w:t>
            </w:r>
            <w:r w:rsidR="008A732B">
              <w:rPr>
                <w:lang w:val="es-ES_tradnl"/>
              </w:rPr>
              <w:t> </w:t>
            </w:r>
            <w:r w:rsidRPr="00EA336A">
              <w:rPr>
                <w:lang w:val="es-ES_tradnl"/>
              </w:rPr>
              <w:t>2004</w:t>
            </w:r>
          </w:p>
        </w:tc>
      </w:tr>
      <w:tr w:rsidR="003C3214" w:rsidRPr="00EA336A" w14:paraId="1A20D078" w14:textId="77777777" w:rsidTr="00EA336A">
        <w:trPr>
          <w:trHeight w:val="240"/>
        </w:trPr>
        <w:tc>
          <w:tcPr>
            <w:tcW w:w="4634" w:type="dxa"/>
            <w:shd w:val="clear" w:color="auto" w:fill="auto"/>
          </w:tcPr>
          <w:p w14:paraId="14BE35F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sobre los Derechos del Niño, 1989</w:t>
            </w:r>
          </w:p>
        </w:tc>
        <w:tc>
          <w:tcPr>
            <w:tcW w:w="2736" w:type="dxa"/>
            <w:shd w:val="clear" w:color="auto" w:fill="auto"/>
          </w:tcPr>
          <w:p w14:paraId="6028D92F" w14:textId="31307435"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7 de septiembre de</w:t>
            </w:r>
            <w:r w:rsidR="008A732B">
              <w:rPr>
                <w:lang w:val="es-ES_tradnl"/>
              </w:rPr>
              <w:t> </w:t>
            </w:r>
            <w:r w:rsidRPr="00EA336A">
              <w:rPr>
                <w:lang w:val="es-ES_tradnl"/>
              </w:rPr>
              <w:t>1995</w:t>
            </w:r>
          </w:p>
        </w:tc>
      </w:tr>
      <w:tr w:rsidR="003C3214" w:rsidRPr="00EA336A" w14:paraId="7EA7FA59" w14:textId="77777777" w:rsidTr="00EA336A">
        <w:trPr>
          <w:trHeight w:val="240"/>
        </w:trPr>
        <w:tc>
          <w:tcPr>
            <w:tcW w:w="4634" w:type="dxa"/>
            <w:shd w:val="clear" w:color="auto" w:fill="auto"/>
          </w:tcPr>
          <w:p w14:paraId="77EA50C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sobre los Derechos de las Personas con Discapacidad</w:t>
            </w:r>
          </w:p>
        </w:tc>
        <w:tc>
          <w:tcPr>
            <w:tcW w:w="2736" w:type="dxa"/>
            <w:shd w:val="clear" w:color="auto" w:fill="auto"/>
          </w:tcPr>
          <w:p w14:paraId="7328C8B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24 de septiembre de 2012</w:t>
            </w:r>
          </w:p>
        </w:tc>
      </w:tr>
      <w:tr w:rsidR="003C3214" w:rsidRPr="00EA336A" w14:paraId="0AED28C2" w14:textId="77777777" w:rsidTr="00EA336A">
        <w:trPr>
          <w:trHeight w:val="240"/>
        </w:trPr>
        <w:tc>
          <w:tcPr>
            <w:tcW w:w="4634" w:type="dxa"/>
            <w:shd w:val="clear" w:color="auto" w:fill="auto"/>
          </w:tcPr>
          <w:p w14:paraId="0D3C36A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Protocolo Facultativo de la Convención sobre los Derechos de las Personas con Discapacidad</w:t>
            </w:r>
          </w:p>
        </w:tc>
        <w:tc>
          <w:tcPr>
            <w:tcW w:w="2736" w:type="dxa"/>
            <w:shd w:val="clear" w:color="auto" w:fill="auto"/>
          </w:tcPr>
          <w:p w14:paraId="5A084934"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24 de septiembre de 2012</w:t>
            </w:r>
          </w:p>
        </w:tc>
      </w:tr>
      <w:tr w:rsidR="003C3214" w:rsidRPr="00EA336A" w14:paraId="53AA119E" w14:textId="77777777" w:rsidTr="00EA336A">
        <w:trPr>
          <w:trHeight w:val="240"/>
        </w:trPr>
        <w:tc>
          <w:tcPr>
            <w:tcW w:w="4634" w:type="dxa"/>
            <w:shd w:val="clear" w:color="auto" w:fill="auto"/>
          </w:tcPr>
          <w:p w14:paraId="47415E49"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Internacional sobre la Protección de los Derechos de Todos los Trabajadores Migratorios y de Sus Familiares, 1990</w:t>
            </w:r>
          </w:p>
        </w:tc>
        <w:tc>
          <w:tcPr>
            <w:tcW w:w="2736" w:type="dxa"/>
            <w:shd w:val="clear" w:color="auto" w:fill="auto"/>
          </w:tcPr>
          <w:p w14:paraId="31CAFF1F" w14:textId="605F8B68"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ratificada</w:t>
            </w:r>
          </w:p>
        </w:tc>
      </w:tr>
      <w:tr w:rsidR="003C3214" w:rsidRPr="00EA336A" w14:paraId="6FF986BE" w14:textId="77777777" w:rsidTr="00EA336A">
        <w:trPr>
          <w:trHeight w:val="240"/>
        </w:trPr>
        <w:tc>
          <w:tcPr>
            <w:tcW w:w="4634" w:type="dxa"/>
            <w:shd w:val="clear" w:color="auto" w:fill="auto"/>
          </w:tcPr>
          <w:p w14:paraId="3E72AD92"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Internacional para la Protección de Todas las Personas contra las Desapariciones Forzadas</w:t>
            </w:r>
          </w:p>
        </w:tc>
        <w:tc>
          <w:tcPr>
            <w:tcW w:w="2736" w:type="dxa"/>
            <w:shd w:val="clear" w:color="auto" w:fill="auto"/>
          </w:tcPr>
          <w:p w14:paraId="50798557" w14:textId="756FBFEB"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Firmada el 25 de septiembre de</w:t>
            </w:r>
            <w:r w:rsidR="008A732B">
              <w:rPr>
                <w:lang w:val="es-ES_tradnl"/>
              </w:rPr>
              <w:t> </w:t>
            </w:r>
            <w:r w:rsidRPr="00EA336A">
              <w:rPr>
                <w:lang w:val="es-ES_tradnl"/>
              </w:rPr>
              <w:t>2007</w:t>
            </w:r>
          </w:p>
          <w:p w14:paraId="60FD497F"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 xml:space="preserve">No ratificada </w:t>
            </w:r>
          </w:p>
        </w:tc>
      </w:tr>
      <w:tr w:rsidR="003C3214" w:rsidRPr="00EA336A" w14:paraId="6CF82432" w14:textId="77777777" w:rsidTr="00EA336A">
        <w:trPr>
          <w:trHeight w:val="240"/>
        </w:trPr>
        <w:tc>
          <w:tcPr>
            <w:tcW w:w="4634" w:type="dxa"/>
            <w:shd w:val="clear" w:color="auto" w:fill="auto"/>
          </w:tcPr>
          <w:p w14:paraId="52B31FA8"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Protocolo Facultativo de la Convención sobre los Derechos del Niño relativo a la participación de niños en los conflictos armados, 2000</w:t>
            </w:r>
          </w:p>
        </w:tc>
        <w:tc>
          <w:tcPr>
            <w:tcW w:w="2736" w:type="dxa"/>
            <w:shd w:val="clear" w:color="auto" w:fill="auto"/>
          </w:tcPr>
          <w:p w14:paraId="3CD25AF4"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24 de septiembre de 2012</w:t>
            </w:r>
          </w:p>
        </w:tc>
      </w:tr>
      <w:tr w:rsidR="003C3214" w:rsidRPr="00EA336A" w14:paraId="5E5E06C2" w14:textId="77777777" w:rsidTr="00EA336A">
        <w:trPr>
          <w:trHeight w:val="240"/>
        </w:trPr>
        <w:tc>
          <w:tcPr>
            <w:tcW w:w="4634" w:type="dxa"/>
            <w:shd w:val="clear" w:color="auto" w:fill="auto"/>
          </w:tcPr>
          <w:p w14:paraId="06917F0A"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Protocolo Facultativo de la Convención sobre los Derechos del Niño relativo a la venta de niños, la prostitución infantil y la utilización de niños en la pornografía, 2000</w:t>
            </w:r>
          </w:p>
        </w:tc>
        <w:tc>
          <w:tcPr>
            <w:tcW w:w="2736" w:type="dxa"/>
            <w:shd w:val="clear" w:color="auto" w:fill="auto"/>
          </w:tcPr>
          <w:p w14:paraId="16C35344"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24 de septiembre de 2012</w:t>
            </w:r>
          </w:p>
        </w:tc>
      </w:tr>
      <w:tr w:rsidR="003C3214" w:rsidRPr="00EA336A" w14:paraId="4312E789" w14:textId="77777777" w:rsidTr="00EA336A">
        <w:trPr>
          <w:trHeight w:val="240"/>
        </w:trPr>
        <w:tc>
          <w:tcPr>
            <w:tcW w:w="4634" w:type="dxa"/>
            <w:shd w:val="clear" w:color="auto" w:fill="auto"/>
          </w:tcPr>
          <w:p w14:paraId="58361D0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Protocolo Facultativo del Pacto Internacional de Derechos Civiles y Políticos relativo a las comunicaciones de particulares, 1966</w:t>
            </w:r>
          </w:p>
        </w:tc>
        <w:tc>
          <w:tcPr>
            <w:tcW w:w="2736" w:type="dxa"/>
            <w:shd w:val="clear" w:color="auto" w:fill="auto"/>
          </w:tcPr>
          <w:p w14:paraId="2F03E271"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firmado</w:t>
            </w:r>
          </w:p>
        </w:tc>
      </w:tr>
      <w:tr w:rsidR="003C3214" w:rsidRPr="00EA336A" w14:paraId="6535369F" w14:textId="77777777" w:rsidTr="00EA336A">
        <w:trPr>
          <w:trHeight w:val="240"/>
        </w:trPr>
        <w:tc>
          <w:tcPr>
            <w:tcW w:w="4634" w:type="dxa"/>
            <w:shd w:val="clear" w:color="auto" w:fill="auto"/>
          </w:tcPr>
          <w:p w14:paraId="47494E7B"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Segundo Protocolo Facultativo del Pacto Internacional de Derechos Civiles y Políticos, destinado a abolir la pena de muerte, 1989</w:t>
            </w:r>
          </w:p>
        </w:tc>
        <w:tc>
          <w:tcPr>
            <w:tcW w:w="2736" w:type="dxa"/>
            <w:shd w:val="clear" w:color="auto" w:fill="auto"/>
          </w:tcPr>
          <w:p w14:paraId="6254AB1C"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firmado</w:t>
            </w:r>
          </w:p>
        </w:tc>
      </w:tr>
      <w:tr w:rsidR="003C3214" w:rsidRPr="00EA336A" w14:paraId="707EFA16" w14:textId="77777777" w:rsidTr="00EA336A">
        <w:trPr>
          <w:trHeight w:val="240"/>
        </w:trPr>
        <w:tc>
          <w:tcPr>
            <w:tcW w:w="4634" w:type="dxa"/>
            <w:shd w:val="clear" w:color="auto" w:fill="auto"/>
          </w:tcPr>
          <w:p w14:paraId="457D6FB7"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lastRenderedPageBreak/>
              <w:t>Protocolo Facultativo de la Convención sobre la Eliminación de Todas las Formas de Discriminación contra la Mujer relativo a las comunicaciones individuales y los procedimientos de examen, 1999</w:t>
            </w:r>
          </w:p>
        </w:tc>
        <w:tc>
          <w:tcPr>
            <w:tcW w:w="2736" w:type="dxa"/>
            <w:shd w:val="clear" w:color="auto" w:fill="auto"/>
          </w:tcPr>
          <w:p w14:paraId="7833A647"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firmado</w:t>
            </w:r>
          </w:p>
        </w:tc>
      </w:tr>
      <w:tr w:rsidR="003C3214" w:rsidRPr="00EA336A" w14:paraId="715F4D3D" w14:textId="77777777" w:rsidTr="00EA336A">
        <w:trPr>
          <w:trHeight w:val="240"/>
        </w:trPr>
        <w:tc>
          <w:tcPr>
            <w:tcW w:w="4634" w:type="dxa"/>
            <w:tcBorders>
              <w:bottom w:val="single" w:sz="12" w:space="0" w:color="auto"/>
            </w:tcBorders>
            <w:shd w:val="clear" w:color="auto" w:fill="auto"/>
          </w:tcPr>
          <w:p w14:paraId="524D076A"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Protocolo Facultativo de la Convención contra la Tortura relativo a un sistema de visitas periódicas de órganos internacionales y nacionales a los lugares de detención, 2002</w:t>
            </w:r>
          </w:p>
        </w:tc>
        <w:tc>
          <w:tcPr>
            <w:tcW w:w="2736" w:type="dxa"/>
            <w:tcBorders>
              <w:bottom w:val="single" w:sz="12" w:space="0" w:color="auto"/>
            </w:tcBorders>
            <w:shd w:val="clear" w:color="auto" w:fill="auto"/>
          </w:tcPr>
          <w:p w14:paraId="70225D39"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firmado</w:t>
            </w:r>
          </w:p>
        </w:tc>
      </w:tr>
    </w:tbl>
    <w:p w14:paraId="52AAB8D5" w14:textId="764C8291" w:rsidR="003C3214" w:rsidRPr="003C3214" w:rsidRDefault="00EA336A" w:rsidP="00EA336A">
      <w:pPr>
        <w:pStyle w:val="H1G"/>
        <w:rPr>
          <w:lang w:val="es-ES_tradnl"/>
        </w:rPr>
      </w:pPr>
      <w:bookmarkStart w:id="27" w:name="_Toc73946178"/>
      <w:bookmarkStart w:id="28" w:name="_Toc133268794"/>
      <w:bookmarkStart w:id="29" w:name="_Toc120527164"/>
      <w:r>
        <w:rPr>
          <w:lang w:val="es-ES_tradnl"/>
        </w:rPr>
        <w:tab/>
      </w:r>
      <w:r w:rsidR="003C3214" w:rsidRPr="003C3214">
        <w:rPr>
          <w:lang w:val="es-ES_tradnl"/>
        </w:rPr>
        <w:t>B.</w:t>
      </w:r>
      <w:r w:rsidR="003C3214" w:rsidRPr="003C3214">
        <w:rPr>
          <w:lang w:val="es-ES_tradnl"/>
        </w:rPr>
        <w:tab/>
        <w:t>Otras convenciones de derechos humanos y convenciones conexas de</w:t>
      </w:r>
      <w:r>
        <w:rPr>
          <w:lang w:val="es-ES_tradnl"/>
        </w:rPr>
        <w:t> </w:t>
      </w:r>
      <w:r w:rsidR="003C3214" w:rsidRPr="003C3214">
        <w:rPr>
          <w:lang w:val="es-ES_tradnl"/>
        </w:rPr>
        <w:t>las</w:t>
      </w:r>
      <w:r>
        <w:rPr>
          <w:lang w:val="es-ES_tradnl"/>
        </w:rPr>
        <w:t> </w:t>
      </w:r>
      <w:r w:rsidR="003C3214" w:rsidRPr="003C3214">
        <w:rPr>
          <w:lang w:val="es-ES_tradnl"/>
        </w:rPr>
        <w:t>Naciones Unidas</w:t>
      </w:r>
      <w:bookmarkEnd w:id="27"/>
      <w:bookmarkEnd w:id="28"/>
      <w:bookmarkEnd w:id="29"/>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589"/>
        <w:gridCol w:w="2781"/>
      </w:tblGrid>
      <w:tr w:rsidR="003C3214" w:rsidRPr="00EA336A" w14:paraId="46DF69B6" w14:textId="77777777" w:rsidTr="00EA336A">
        <w:trPr>
          <w:trHeight w:val="240"/>
          <w:tblHeader/>
        </w:trPr>
        <w:tc>
          <w:tcPr>
            <w:tcW w:w="4589" w:type="dxa"/>
            <w:tcBorders>
              <w:top w:val="single" w:sz="4" w:space="0" w:color="auto"/>
              <w:bottom w:val="single" w:sz="12" w:space="0" w:color="auto"/>
            </w:tcBorders>
            <w:shd w:val="clear" w:color="auto" w:fill="auto"/>
            <w:vAlign w:val="bottom"/>
          </w:tcPr>
          <w:p w14:paraId="7A81993E"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Convención/instrumento</w:t>
            </w:r>
          </w:p>
        </w:tc>
        <w:tc>
          <w:tcPr>
            <w:tcW w:w="2781" w:type="dxa"/>
            <w:tcBorders>
              <w:top w:val="single" w:sz="4" w:space="0" w:color="auto"/>
              <w:bottom w:val="single" w:sz="12" w:space="0" w:color="auto"/>
            </w:tcBorders>
            <w:shd w:val="clear" w:color="auto" w:fill="auto"/>
            <w:vAlign w:val="bottom"/>
          </w:tcPr>
          <w:p w14:paraId="58E0E5DE"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Estado</w:t>
            </w:r>
          </w:p>
        </w:tc>
      </w:tr>
      <w:tr w:rsidR="003C3214" w:rsidRPr="00EA336A" w14:paraId="11001803" w14:textId="77777777" w:rsidTr="00EA336A">
        <w:trPr>
          <w:trHeight w:hRule="exact" w:val="113"/>
        </w:trPr>
        <w:tc>
          <w:tcPr>
            <w:tcW w:w="4589" w:type="dxa"/>
            <w:tcBorders>
              <w:top w:val="single" w:sz="12" w:space="0" w:color="auto"/>
            </w:tcBorders>
            <w:shd w:val="clear" w:color="auto" w:fill="auto"/>
          </w:tcPr>
          <w:p w14:paraId="03E752D2"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c>
          <w:tcPr>
            <w:tcW w:w="2781" w:type="dxa"/>
            <w:tcBorders>
              <w:top w:val="single" w:sz="12" w:space="0" w:color="auto"/>
            </w:tcBorders>
            <w:shd w:val="clear" w:color="auto" w:fill="auto"/>
          </w:tcPr>
          <w:p w14:paraId="5C6104C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36871183" w14:textId="77777777" w:rsidTr="00EA336A">
        <w:trPr>
          <w:trHeight w:val="240"/>
        </w:trPr>
        <w:tc>
          <w:tcPr>
            <w:tcW w:w="4589" w:type="dxa"/>
            <w:shd w:val="clear" w:color="auto" w:fill="auto"/>
          </w:tcPr>
          <w:p w14:paraId="4BA5F1E6" w14:textId="57AB0114"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sobre la Esclavitud de 1926, modificada en</w:t>
            </w:r>
            <w:r w:rsidR="008A732B">
              <w:rPr>
                <w:lang w:val="es-ES_tradnl"/>
              </w:rPr>
              <w:t> </w:t>
            </w:r>
            <w:r w:rsidRPr="00EA336A">
              <w:rPr>
                <w:lang w:val="es-ES_tradnl"/>
              </w:rPr>
              <w:t>1955</w:t>
            </w:r>
          </w:p>
        </w:tc>
        <w:tc>
          <w:tcPr>
            <w:tcW w:w="2781" w:type="dxa"/>
            <w:shd w:val="clear" w:color="auto" w:fill="auto"/>
          </w:tcPr>
          <w:p w14:paraId="383DD0FB"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firmada</w:t>
            </w:r>
          </w:p>
        </w:tc>
      </w:tr>
      <w:tr w:rsidR="003C3214" w:rsidRPr="00EA336A" w14:paraId="43FAEB2E" w14:textId="77777777" w:rsidTr="00EA336A">
        <w:trPr>
          <w:trHeight w:val="240"/>
        </w:trPr>
        <w:tc>
          <w:tcPr>
            <w:tcW w:w="4589" w:type="dxa"/>
            <w:shd w:val="clear" w:color="auto" w:fill="auto"/>
          </w:tcPr>
          <w:p w14:paraId="76B7B0B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para la Prevención y la Sanción del Delito de Genocidio, 1948</w:t>
            </w:r>
          </w:p>
        </w:tc>
        <w:tc>
          <w:tcPr>
            <w:tcW w:w="2781" w:type="dxa"/>
            <w:shd w:val="clear" w:color="auto" w:fill="auto"/>
          </w:tcPr>
          <w:p w14:paraId="00046748"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firmada</w:t>
            </w:r>
          </w:p>
        </w:tc>
      </w:tr>
      <w:tr w:rsidR="003C3214" w:rsidRPr="00EA336A" w14:paraId="778EC5BB" w14:textId="77777777" w:rsidTr="00EA336A">
        <w:trPr>
          <w:trHeight w:val="240"/>
        </w:trPr>
        <w:tc>
          <w:tcPr>
            <w:tcW w:w="4589" w:type="dxa"/>
            <w:shd w:val="clear" w:color="auto" w:fill="auto"/>
          </w:tcPr>
          <w:p w14:paraId="0C1D1C22"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para la Represión de la Trata de Personas y de la Explotación de la Prostitución Ajena, 1949</w:t>
            </w:r>
          </w:p>
        </w:tc>
        <w:tc>
          <w:tcPr>
            <w:tcW w:w="2781" w:type="dxa"/>
            <w:shd w:val="clear" w:color="auto" w:fill="auto"/>
          </w:tcPr>
          <w:p w14:paraId="53CCEC3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firmado</w:t>
            </w:r>
          </w:p>
        </w:tc>
      </w:tr>
      <w:tr w:rsidR="003C3214" w:rsidRPr="00EA336A" w14:paraId="43844853" w14:textId="77777777" w:rsidTr="00EA336A">
        <w:trPr>
          <w:trHeight w:val="240"/>
        </w:trPr>
        <w:tc>
          <w:tcPr>
            <w:tcW w:w="4589" w:type="dxa"/>
            <w:shd w:val="clear" w:color="auto" w:fill="auto"/>
          </w:tcPr>
          <w:p w14:paraId="3B448946" w14:textId="20F1F9FD"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sobre el Estatuto de los Refugiados de</w:t>
            </w:r>
            <w:r w:rsidR="008A732B">
              <w:rPr>
                <w:lang w:val="es-ES_tradnl"/>
              </w:rPr>
              <w:t> </w:t>
            </w:r>
            <w:r w:rsidRPr="00EA336A">
              <w:rPr>
                <w:lang w:val="es-ES_tradnl"/>
              </w:rPr>
              <w:t>1951 y su Protocolo de 1967</w:t>
            </w:r>
          </w:p>
        </w:tc>
        <w:tc>
          <w:tcPr>
            <w:tcW w:w="2781" w:type="dxa"/>
            <w:shd w:val="clear" w:color="auto" w:fill="auto"/>
          </w:tcPr>
          <w:p w14:paraId="4F532376" w14:textId="4A9286A5"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Adhesión a la Convención el 14</w:t>
            </w:r>
            <w:r w:rsidR="008A732B">
              <w:rPr>
                <w:lang w:val="es-ES_tradnl"/>
              </w:rPr>
              <w:t> </w:t>
            </w:r>
            <w:r w:rsidRPr="00EA336A">
              <w:rPr>
                <w:lang w:val="es-ES_tradnl"/>
              </w:rPr>
              <w:t>de febrero de 2000 y al Protocolo el 28 de enero de 1969</w:t>
            </w:r>
          </w:p>
        </w:tc>
      </w:tr>
      <w:tr w:rsidR="003C3214" w:rsidRPr="00EA336A" w14:paraId="72FEE973" w14:textId="77777777" w:rsidTr="00EA336A">
        <w:trPr>
          <w:trHeight w:val="240"/>
        </w:trPr>
        <w:tc>
          <w:tcPr>
            <w:tcW w:w="4589" w:type="dxa"/>
            <w:shd w:val="clear" w:color="auto" w:fill="auto"/>
          </w:tcPr>
          <w:p w14:paraId="44D7658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sobre el Estatuto de los Apátridas de 1954</w:t>
            </w:r>
          </w:p>
        </w:tc>
        <w:tc>
          <w:tcPr>
            <w:tcW w:w="2781" w:type="dxa"/>
            <w:shd w:val="clear" w:color="auto" w:fill="auto"/>
          </w:tcPr>
          <w:p w14:paraId="165FC46B" w14:textId="3ECD70A4"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Adhesión el 16 de noviembre de</w:t>
            </w:r>
            <w:r w:rsidR="008A732B">
              <w:rPr>
                <w:lang w:val="es-ES_tradnl"/>
              </w:rPr>
              <w:t> </w:t>
            </w:r>
            <w:r w:rsidRPr="00EA336A">
              <w:rPr>
                <w:lang w:val="es-ES_tradnl"/>
              </w:rPr>
              <w:t>1999</w:t>
            </w:r>
          </w:p>
        </w:tc>
      </w:tr>
      <w:tr w:rsidR="003C3214" w:rsidRPr="00EA336A" w14:paraId="56E1626D" w14:textId="77777777" w:rsidTr="00EA336A">
        <w:trPr>
          <w:trHeight w:val="240"/>
        </w:trPr>
        <w:tc>
          <w:tcPr>
            <w:tcW w:w="4589" w:type="dxa"/>
            <w:shd w:val="clear" w:color="auto" w:fill="auto"/>
          </w:tcPr>
          <w:p w14:paraId="384EE3E7" w14:textId="0F4DF5A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para Reducir los Casos de Apatridia de</w:t>
            </w:r>
            <w:r w:rsidR="008A732B">
              <w:rPr>
                <w:lang w:val="es-ES_tradnl"/>
              </w:rPr>
              <w:t> </w:t>
            </w:r>
            <w:r w:rsidRPr="00EA336A">
              <w:rPr>
                <w:lang w:val="es-ES_tradnl"/>
              </w:rPr>
              <w:t>1961</w:t>
            </w:r>
          </w:p>
        </w:tc>
        <w:tc>
          <w:tcPr>
            <w:tcW w:w="2781" w:type="dxa"/>
            <w:shd w:val="clear" w:color="auto" w:fill="auto"/>
          </w:tcPr>
          <w:p w14:paraId="4589E9F6" w14:textId="6EA18A4D"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Adhesión el 16 de noviembre de</w:t>
            </w:r>
            <w:r w:rsidR="008A732B">
              <w:rPr>
                <w:lang w:val="es-ES_tradnl"/>
              </w:rPr>
              <w:t> </w:t>
            </w:r>
            <w:r w:rsidRPr="00EA336A">
              <w:rPr>
                <w:lang w:val="es-ES_tradnl"/>
              </w:rPr>
              <w:t>1999</w:t>
            </w:r>
          </w:p>
        </w:tc>
      </w:tr>
      <w:tr w:rsidR="003C3214" w:rsidRPr="00EA336A" w14:paraId="260A7178" w14:textId="77777777" w:rsidTr="00EA336A">
        <w:trPr>
          <w:trHeight w:val="240"/>
        </w:trPr>
        <w:tc>
          <w:tcPr>
            <w:tcW w:w="4589" w:type="dxa"/>
            <w:shd w:val="clear" w:color="auto" w:fill="auto"/>
          </w:tcPr>
          <w:p w14:paraId="1F89C432" w14:textId="2A3A2E3D"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Estatuto de Roma de la Corte Penal Internacional de</w:t>
            </w:r>
            <w:r w:rsidR="008A732B">
              <w:rPr>
                <w:lang w:val="es-ES_tradnl"/>
              </w:rPr>
              <w:t> </w:t>
            </w:r>
            <w:r w:rsidRPr="00EA336A">
              <w:rPr>
                <w:lang w:val="es-ES_tradnl"/>
              </w:rPr>
              <w:t>1998</w:t>
            </w:r>
          </w:p>
        </w:tc>
        <w:tc>
          <w:tcPr>
            <w:tcW w:w="2781" w:type="dxa"/>
            <w:shd w:val="clear" w:color="auto" w:fill="auto"/>
          </w:tcPr>
          <w:p w14:paraId="0338686B"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firmado</w:t>
            </w:r>
          </w:p>
        </w:tc>
      </w:tr>
      <w:tr w:rsidR="003C3214" w:rsidRPr="00EA336A" w14:paraId="31E725CE" w14:textId="77777777" w:rsidTr="00EA336A">
        <w:trPr>
          <w:trHeight w:val="240"/>
        </w:trPr>
        <w:tc>
          <w:tcPr>
            <w:tcW w:w="4589" w:type="dxa"/>
            <w:shd w:val="clear" w:color="auto" w:fill="auto"/>
          </w:tcPr>
          <w:p w14:paraId="79AFBC98"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de las Naciones Unidas contra la Delincuencia Organizada Transnacional de 2000, su Protocolo contra el Tráfico Ilícito de Migrantes por Tierra, Mar y Aire y su Protocolo para Prevenir, Reprimir y Sancionar la Trata de Personas, Especialmente Mujeres y Niños</w:t>
            </w:r>
          </w:p>
        </w:tc>
        <w:tc>
          <w:tcPr>
            <w:tcW w:w="2781" w:type="dxa"/>
            <w:shd w:val="clear" w:color="auto" w:fill="auto"/>
          </w:tcPr>
          <w:p w14:paraId="5175DE8A" w14:textId="3251FAB8" w:rsidR="003C3214" w:rsidRPr="00EA336A" w:rsidRDefault="003C3214" w:rsidP="008A732B">
            <w:pPr>
              <w:pStyle w:val="SingleTxtG"/>
              <w:tabs>
                <w:tab w:val="clear" w:pos="1701"/>
                <w:tab w:val="clear" w:pos="2268"/>
                <w:tab w:val="clear" w:pos="2835"/>
              </w:tabs>
              <w:spacing w:before="40"/>
              <w:ind w:left="0" w:right="0"/>
              <w:jc w:val="left"/>
              <w:rPr>
                <w:lang w:val="es-ES_tradnl"/>
              </w:rPr>
            </w:pPr>
            <w:r w:rsidRPr="00EA336A">
              <w:rPr>
                <w:lang w:val="es-ES_tradnl"/>
              </w:rPr>
              <w:t>Convención firmada el 14 de diciembre de 2000</w:t>
            </w:r>
            <w:r w:rsidR="008A732B">
              <w:rPr>
                <w:lang w:val="es-ES_tradnl"/>
              </w:rPr>
              <w:t xml:space="preserve"> y</w:t>
            </w:r>
            <w:r w:rsidRPr="00EA336A">
              <w:rPr>
                <w:lang w:val="es-ES_tradnl"/>
              </w:rPr>
              <w:t xml:space="preserve"> ratificada el</w:t>
            </w:r>
            <w:r w:rsidR="008A732B">
              <w:rPr>
                <w:lang w:val="es-ES_tradnl"/>
              </w:rPr>
              <w:t> </w:t>
            </w:r>
            <w:r w:rsidRPr="00EA336A">
              <w:rPr>
                <w:lang w:val="es-ES_tradnl"/>
              </w:rPr>
              <w:t>24 de septiembre de 2012</w:t>
            </w:r>
          </w:p>
        </w:tc>
      </w:tr>
      <w:tr w:rsidR="003C3214" w:rsidRPr="00EA336A" w14:paraId="1458835D" w14:textId="77777777" w:rsidTr="00EA336A">
        <w:trPr>
          <w:trHeight w:val="240"/>
        </w:trPr>
        <w:tc>
          <w:tcPr>
            <w:tcW w:w="4589" w:type="dxa"/>
            <w:shd w:val="clear" w:color="auto" w:fill="auto"/>
          </w:tcPr>
          <w:p w14:paraId="0BA2293B" w14:textId="79D38DC0"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w:t>
            </w:r>
            <w:r w:rsidRPr="00EA336A">
              <w:rPr>
                <w:lang w:val="es-ES_tradnl"/>
              </w:rPr>
              <w:tab/>
              <w:t>Protocolo contra el Tráfico Ilícito de Migrantes por Tierra, Mar y Aire</w:t>
            </w:r>
          </w:p>
        </w:tc>
        <w:tc>
          <w:tcPr>
            <w:tcW w:w="2781" w:type="dxa"/>
            <w:shd w:val="clear" w:color="auto" w:fill="auto"/>
          </w:tcPr>
          <w:p w14:paraId="6714644B" w14:textId="078868D8"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Firmado el 8 de enero de 2001 y ratificado el 24 de septiembre de</w:t>
            </w:r>
            <w:r w:rsidR="008A732B">
              <w:rPr>
                <w:lang w:val="es-ES_tradnl"/>
              </w:rPr>
              <w:t> </w:t>
            </w:r>
            <w:r w:rsidRPr="00EA336A">
              <w:rPr>
                <w:lang w:val="es-ES_tradnl"/>
              </w:rPr>
              <w:t>2012</w:t>
            </w:r>
          </w:p>
        </w:tc>
      </w:tr>
      <w:tr w:rsidR="003C3214" w:rsidRPr="00EA336A" w14:paraId="474804BA" w14:textId="77777777" w:rsidTr="00EA336A">
        <w:trPr>
          <w:trHeight w:val="240"/>
        </w:trPr>
        <w:tc>
          <w:tcPr>
            <w:tcW w:w="4589" w:type="dxa"/>
            <w:tcBorders>
              <w:bottom w:val="single" w:sz="12" w:space="0" w:color="auto"/>
            </w:tcBorders>
            <w:shd w:val="clear" w:color="auto" w:fill="auto"/>
          </w:tcPr>
          <w:p w14:paraId="22B452C4" w14:textId="43F1E806"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b)</w:t>
            </w:r>
            <w:r w:rsidRPr="00EA336A">
              <w:rPr>
                <w:lang w:val="es-ES_tradnl"/>
              </w:rPr>
              <w:tab/>
              <w:t>Protocolo contra la Fabricación y el Tráfico Ilícitos de Armas de Fuego, sus Piezas y Componentes y Municiones</w:t>
            </w:r>
          </w:p>
        </w:tc>
        <w:tc>
          <w:tcPr>
            <w:tcW w:w="2781" w:type="dxa"/>
            <w:tcBorders>
              <w:bottom w:val="single" w:sz="12" w:space="0" w:color="auto"/>
            </w:tcBorders>
            <w:shd w:val="clear" w:color="auto" w:fill="auto"/>
          </w:tcPr>
          <w:p w14:paraId="7AD7E3B8" w14:textId="556C71F4"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Adhesión el 24 de septiembre de</w:t>
            </w:r>
            <w:r w:rsidR="003C32D7">
              <w:rPr>
                <w:lang w:val="es-ES_tradnl"/>
              </w:rPr>
              <w:t> </w:t>
            </w:r>
            <w:r w:rsidRPr="00EA336A">
              <w:rPr>
                <w:lang w:val="es-ES_tradnl"/>
              </w:rPr>
              <w:t>2012</w:t>
            </w:r>
          </w:p>
        </w:tc>
      </w:tr>
    </w:tbl>
    <w:p w14:paraId="30EA2937" w14:textId="6A62CD62" w:rsidR="003C3214" w:rsidRPr="003C3214" w:rsidRDefault="00EA336A" w:rsidP="00EA336A">
      <w:pPr>
        <w:pStyle w:val="H1G"/>
        <w:rPr>
          <w:lang w:val="es-ES_tradnl"/>
        </w:rPr>
      </w:pPr>
      <w:bookmarkStart w:id="30" w:name="_Toc73946179"/>
      <w:bookmarkStart w:id="31" w:name="_Toc133268795"/>
      <w:bookmarkStart w:id="32" w:name="_Toc120527165"/>
      <w:r>
        <w:rPr>
          <w:lang w:val="es-ES_tradnl"/>
        </w:rPr>
        <w:lastRenderedPageBreak/>
        <w:tab/>
      </w:r>
      <w:r w:rsidR="003C3214" w:rsidRPr="003C3214">
        <w:rPr>
          <w:lang w:val="es-ES_tradnl"/>
        </w:rPr>
        <w:t>C.</w:t>
      </w:r>
      <w:r w:rsidR="003C3214" w:rsidRPr="003C3214">
        <w:rPr>
          <w:lang w:val="es-ES_tradnl"/>
        </w:rPr>
        <w:tab/>
        <w:t>Convenios de la Organización Internacional del Trabajo</w:t>
      </w:r>
      <w:bookmarkEnd w:id="30"/>
      <w:bookmarkEnd w:id="31"/>
      <w:bookmarkEnd w:id="32"/>
    </w:p>
    <w:tbl>
      <w:tblPr>
        <w:tblW w:w="7371"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78"/>
        <w:gridCol w:w="2693"/>
      </w:tblGrid>
      <w:tr w:rsidR="003C3214" w:rsidRPr="00EA336A" w14:paraId="5F139B4B" w14:textId="77777777" w:rsidTr="004E7D74">
        <w:trPr>
          <w:trHeight w:val="240"/>
          <w:tblHeader/>
        </w:trPr>
        <w:tc>
          <w:tcPr>
            <w:tcW w:w="4678" w:type="dxa"/>
            <w:tcBorders>
              <w:top w:val="single" w:sz="4" w:space="0" w:color="auto"/>
              <w:bottom w:val="single" w:sz="12" w:space="0" w:color="auto"/>
            </w:tcBorders>
            <w:shd w:val="clear" w:color="auto" w:fill="auto"/>
            <w:vAlign w:val="bottom"/>
          </w:tcPr>
          <w:p w14:paraId="223BEE10"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Convención/instrumento</w:t>
            </w:r>
          </w:p>
        </w:tc>
        <w:tc>
          <w:tcPr>
            <w:tcW w:w="2693" w:type="dxa"/>
            <w:tcBorders>
              <w:top w:val="single" w:sz="4" w:space="0" w:color="auto"/>
              <w:bottom w:val="single" w:sz="12" w:space="0" w:color="auto"/>
            </w:tcBorders>
            <w:shd w:val="clear" w:color="auto" w:fill="auto"/>
            <w:vAlign w:val="bottom"/>
          </w:tcPr>
          <w:p w14:paraId="70288F6F"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Estado</w:t>
            </w:r>
          </w:p>
        </w:tc>
      </w:tr>
      <w:tr w:rsidR="003C3214" w:rsidRPr="00EA336A" w14:paraId="0E99BEDA" w14:textId="77777777" w:rsidTr="004E7D74">
        <w:trPr>
          <w:trHeight w:hRule="exact" w:val="113"/>
          <w:tblHeader/>
        </w:trPr>
        <w:tc>
          <w:tcPr>
            <w:tcW w:w="4678" w:type="dxa"/>
            <w:tcBorders>
              <w:top w:val="single" w:sz="12" w:space="0" w:color="auto"/>
            </w:tcBorders>
            <w:shd w:val="clear" w:color="auto" w:fill="auto"/>
          </w:tcPr>
          <w:p w14:paraId="0E3983C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c>
          <w:tcPr>
            <w:tcW w:w="2693" w:type="dxa"/>
            <w:tcBorders>
              <w:top w:val="single" w:sz="12" w:space="0" w:color="auto"/>
            </w:tcBorders>
            <w:shd w:val="clear" w:color="auto" w:fill="auto"/>
          </w:tcPr>
          <w:p w14:paraId="4F80787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269B1E53" w14:textId="77777777" w:rsidTr="004E7D74">
        <w:trPr>
          <w:trHeight w:val="240"/>
        </w:trPr>
        <w:tc>
          <w:tcPr>
            <w:tcW w:w="4678" w:type="dxa"/>
            <w:shd w:val="clear" w:color="auto" w:fill="auto"/>
          </w:tcPr>
          <w:p w14:paraId="3B3B7A5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el Descanso Semanal (Industria), 1921 (núm. 14)</w:t>
            </w:r>
          </w:p>
        </w:tc>
        <w:tc>
          <w:tcPr>
            <w:tcW w:w="2693" w:type="dxa"/>
            <w:shd w:val="clear" w:color="auto" w:fill="auto"/>
          </w:tcPr>
          <w:p w14:paraId="73D0A6C7" w14:textId="37491162"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26 de abril de</w:t>
            </w:r>
            <w:r w:rsidR="00725CDA">
              <w:rPr>
                <w:lang w:val="es-ES_tradnl"/>
              </w:rPr>
              <w:t> </w:t>
            </w:r>
            <w:r w:rsidRPr="00EA336A">
              <w:rPr>
                <w:lang w:val="es-ES_tradnl"/>
              </w:rPr>
              <w:t>1978</w:t>
            </w:r>
          </w:p>
        </w:tc>
      </w:tr>
      <w:tr w:rsidR="003C3214" w:rsidRPr="00EA336A" w14:paraId="022CD3FC" w14:textId="77777777" w:rsidTr="004E7D74">
        <w:trPr>
          <w:trHeight w:val="240"/>
        </w:trPr>
        <w:tc>
          <w:tcPr>
            <w:tcW w:w="4678" w:type="dxa"/>
            <w:shd w:val="clear" w:color="auto" w:fill="auto"/>
          </w:tcPr>
          <w:p w14:paraId="27E71DB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el Trabajo Forzoso, 1930 (núm. 29)</w:t>
            </w:r>
          </w:p>
        </w:tc>
        <w:tc>
          <w:tcPr>
            <w:tcW w:w="2693" w:type="dxa"/>
            <w:shd w:val="clear" w:color="auto" w:fill="auto"/>
          </w:tcPr>
          <w:p w14:paraId="686B9480" w14:textId="149650C2"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26 de abril de</w:t>
            </w:r>
            <w:r w:rsidR="00725CDA">
              <w:rPr>
                <w:lang w:val="es-ES_tradnl"/>
              </w:rPr>
              <w:t> </w:t>
            </w:r>
            <w:r w:rsidRPr="00EA336A">
              <w:rPr>
                <w:lang w:val="es-ES_tradnl"/>
              </w:rPr>
              <w:t>1978</w:t>
            </w:r>
          </w:p>
        </w:tc>
      </w:tr>
      <w:tr w:rsidR="003C3214" w:rsidRPr="00EA336A" w14:paraId="30CE3CFA" w14:textId="77777777" w:rsidTr="004E7D74">
        <w:trPr>
          <w:trHeight w:val="240"/>
        </w:trPr>
        <w:tc>
          <w:tcPr>
            <w:tcW w:w="4678" w:type="dxa"/>
            <w:shd w:val="clear" w:color="auto" w:fill="auto"/>
          </w:tcPr>
          <w:p w14:paraId="0CCD2A17" w14:textId="705A2BCB"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Inspección del Trabajo, 1947 (núm.</w:t>
            </w:r>
            <w:r w:rsidR="009B37DC">
              <w:rPr>
                <w:lang w:val="es-ES_tradnl"/>
              </w:rPr>
              <w:t> </w:t>
            </w:r>
            <w:r w:rsidRPr="00EA336A">
              <w:rPr>
                <w:lang w:val="es-ES_tradnl"/>
              </w:rPr>
              <w:t>81)</w:t>
            </w:r>
          </w:p>
        </w:tc>
        <w:tc>
          <w:tcPr>
            <w:tcW w:w="2693" w:type="dxa"/>
            <w:shd w:val="clear" w:color="auto" w:fill="auto"/>
          </w:tcPr>
          <w:p w14:paraId="35D46909"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5 de junio de 1981</w:t>
            </w:r>
          </w:p>
        </w:tc>
      </w:tr>
      <w:tr w:rsidR="003C3214" w:rsidRPr="00EA336A" w14:paraId="4A717916" w14:textId="77777777" w:rsidTr="004E7D74">
        <w:trPr>
          <w:trHeight w:val="240"/>
        </w:trPr>
        <w:tc>
          <w:tcPr>
            <w:tcW w:w="4678" w:type="dxa"/>
            <w:shd w:val="clear" w:color="auto" w:fill="auto"/>
          </w:tcPr>
          <w:p w14:paraId="73060EA5"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Recomendación sobre los trabajadores migrantes, 1949 (núm. 86)</w:t>
            </w:r>
          </w:p>
        </w:tc>
        <w:tc>
          <w:tcPr>
            <w:tcW w:w="2693" w:type="dxa"/>
            <w:shd w:val="clear" w:color="auto" w:fill="auto"/>
          </w:tcPr>
          <w:p w14:paraId="4A6CC94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5B880A3C" w14:textId="77777777" w:rsidTr="004E7D74">
        <w:trPr>
          <w:trHeight w:val="240"/>
        </w:trPr>
        <w:tc>
          <w:tcPr>
            <w:tcW w:w="4678" w:type="dxa"/>
            <w:shd w:val="clear" w:color="auto" w:fill="auto"/>
          </w:tcPr>
          <w:p w14:paraId="7E3F1CDA"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Libertad Sindical y la Protección del Derecho de Sindicación, 1948 (núm. 87)</w:t>
            </w:r>
          </w:p>
        </w:tc>
        <w:tc>
          <w:tcPr>
            <w:tcW w:w="2693" w:type="dxa"/>
            <w:shd w:val="clear" w:color="auto" w:fill="auto"/>
          </w:tcPr>
          <w:p w14:paraId="5642CB8F" w14:textId="01E9E9B6"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26 de abril de</w:t>
            </w:r>
            <w:r w:rsidR="00725CDA">
              <w:rPr>
                <w:lang w:val="es-ES_tradnl"/>
              </w:rPr>
              <w:t> </w:t>
            </w:r>
            <w:r w:rsidRPr="00EA336A">
              <w:rPr>
                <w:lang w:val="es-ES_tradnl"/>
              </w:rPr>
              <w:t>1978</w:t>
            </w:r>
          </w:p>
        </w:tc>
      </w:tr>
      <w:tr w:rsidR="003C3214" w:rsidRPr="00EA336A" w14:paraId="0D5796E0" w14:textId="77777777" w:rsidTr="004E7D74">
        <w:trPr>
          <w:trHeight w:val="240"/>
        </w:trPr>
        <w:tc>
          <w:tcPr>
            <w:tcW w:w="4678" w:type="dxa"/>
            <w:shd w:val="clear" w:color="auto" w:fill="auto"/>
          </w:tcPr>
          <w:p w14:paraId="0CFD7F1C" w14:textId="6EAE1183"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los Trabajadores Migrantes, 1949 (núm.</w:t>
            </w:r>
            <w:r w:rsidR="00725CDA">
              <w:rPr>
                <w:lang w:val="es-ES_tradnl"/>
              </w:rPr>
              <w:t> </w:t>
            </w:r>
            <w:r w:rsidRPr="00EA336A">
              <w:rPr>
                <w:lang w:val="es-ES_tradnl"/>
              </w:rPr>
              <w:t>97)</w:t>
            </w:r>
          </w:p>
        </w:tc>
        <w:tc>
          <w:tcPr>
            <w:tcW w:w="2693" w:type="dxa"/>
            <w:shd w:val="clear" w:color="auto" w:fill="auto"/>
          </w:tcPr>
          <w:p w14:paraId="74020A71"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firmado</w:t>
            </w:r>
          </w:p>
        </w:tc>
      </w:tr>
      <w:tr w:rsidR="003C3214" w:rsidRPr="00EA336A" w14:paraId="1AD92D03" w14:textId="77777777" w:rsidTr="004E7D74">
        <w:trPr>
          <w:trHeight w:val="240"/>
        </w:trPr>
        <w:tc>
          <w:tcPr>
            <w:tcW w:w="4678" w:type="dxa"/>
            <w:shd w:val="clear" w:color="auto" w:fill="auto"/>
          </w:tcPr>
          <w:p w14:paraId="7443D2BC" w14:textId="5FCD233A"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el Derecho de Sindicación y de Negociación Colectiva, 1949</w:t>
            </w:r>
            <w:r w:rsidR="009B37DC">
              <w:rPr>
                <w:lang w:val="es-ES_tradnl"/>
              </w:rPr>
              <w:t xml:space="preserve"> </w:t>
            </w:r>
            <w:r w:rsidRPr="00EA336A">
              <w:rPr>
                <w:lang w:val="es-ES_tradnl"/>
              </w:rPr>
              <w:t>(núm. 98)</w:t>
            </w:r>
          </w:p>
        </w:tc>
        <w:tc>
          <w:tcPr>
            <w:tcW w:w="2693" w:type="dxa"/>
            <w:shd w:val="clear" w:color="auto" w:fill="auto"/>
          </w:tcPr>
          <w:p w14:paraId="68F85B73" w14:textId="667713CE"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26 de abril de</w:t>
            </w:r>
            <w:r w:rsidR="00725CDA">
              <w:rPr>
                <w:lang w:val="es-ES_tradnl"/>
              </w:rPr>
              <w:t> </w:t>
            </w:r>
            <w:r w:rsidRPr="00EA336A">
              <w:rPr>
                <w:lang w:val="es-ES_tradnl"/>
              </w:rPr>
              <w:t>1978</w:t>
            </w:r>
          </w:p>
        </w:tc>
      </w:tr>
      <w:tr w:rsidR="003C3214" w:rsidRPr="00EA336A" w14:paraId="08A37966" w14:textId="77777777" w:rsidTr="004E7D74">
        <w:trPr>
          <w:trHeight w:val="240"/>
        </w:trPr>
        <w:tc>
          <w:tcPr>
            <w:tcW w:w="4678" w:type="dxa"/>
            <w:shd w:val="clear" w:color="auto" w:fill="auto"/>
          </w:tcPr>
          <w:p w14:paraId="18A08497" w14:textId="44A6D49A"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Igualdad de Remuneración, 1951 (núm.</w:t>
            </w:r>
            <w:r w:rsidR="009B37DC">
              <w:rPr>
                <w:lang w:val="es-ES_tradnl"/>
              </w:rPr>
              <w:t> </w:t>
            </w:r>
            <w:r w:rsidRPr="00EA336A">
              <w:rPr>
                <w:lang w:val="es-ES_tradnl"/>
              </w:rPr>
              <w:t>100)</w:t>
            </w:r>
          </w:p>
        </w:tc>
        <w:tc>
          <w:tcPr>
            <w:tcW w:w="2693" w:type="dxa"/>
            <w:shd w:val="clear" w:color="auto" w:fill="auto"/>
          </w:tcPr>
          <w:p w14:paraId="610B46A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5 de junio de 1981</w:t>
            </w:r>
          </w:p>
        </w:tc>
      </w:tr>
      <w:tr w:rsidR="003C3214" w:rsidRPr="00EA336A" w14:paraId="03E8AEC3" w14:textId="77777777" w:rsidTr="004E7D74">
        <w:trPr>
          <w:trHeight w:val="240"/>
        </w:trPr>
        <w:tc>
          <w:tcPr>
            <w:tcW w:w="4678" w:type="dxa"/>
            <w:shd w:val="clear" w:color="auto" w:fill="auto"/>
          </w:tcPr>
          <w:p w14:paraId="0274FF0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Seguridad Social (Norma Mínima), 1952 (núm. 102)</w:t>
            </w:r>
          </w:p>
        </w:tc>
        <w:tc>
          <w:tcPr>
            <w:tcW w:w="2693" w:type="dxa"/>
            <w:shd w:val="clear" w:color="auto" w:fill="auto"/>
          </w:tcPr>
          <w:p w14:paraId="7FF20CF9" w14:textId="4F36DEAD" w:rsidR="003C3214" w:rsidRPr="00EA336A" w:rsidRDefault="003C3214" w:rsidP="009B37DC">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3686D278" w14:textId="77777777" w:rsidTr="004E7D74">
        <w:trPr>
          <w:trHeight w:val="240"/>
        </w:trPr>
        <w:tc>
          <w:tcPr>
            <w:tcW w:w="4678" w:type="dxa"/>
            <w:shd w:val="clear" w:color="auto" w:fill="auto"/>
          </w:tcPr>
          <w:p w14:paraId="10851D8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Abolición del Trabajo Forzoso, 1957 (núm. 105)</w:t>
            </w:r>
          </w:p>
        </w:tc>
        <w:tc>
          <w:tcPr>
            <w:tcW w:w="2693" w:type="dxa"/>
            <w:shd w:val="clear" w:color="auto" w:fill="auto"/>
          </w:tcPr>
          <w:p w14:paraId="5DCA575F" w14:textId="01E8D57F"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28 de febrero de</w:t>
            </w:r>
            <w:r w:rsidR="00725CDA">
              <w:rPr>
                <w:lang w:val="es-ES_tradnl"/>
              </w:rPr>
              <w:t> </w:t>
            </w:r>
            <w:r w:rsidRPr="00EA336A">
              <w:rPr>
                <w:lang w:val="es-ES_tradnl"/>
              </w:rPr>
              <w:t>1979</w:t>
            </w:r>
          </w:p>
        </w:tc>
      </w:tr>
      <w:tr w:rsidR="003C3214" w:rsidRPr="00EA336A" w14:paraId="384D7C0E" w14:textId="77777777" w:rsidTr="004E7D74">
        <w:trPr>
          <w:trHeight w:val="240"/>
        </w:trPr>
        <w:tc>
          <w:tcPr>
            <w:tcW w:w="4678" w:type="dxa"/>
            <w:shd w:val="clear" w:color="auto" w:fill="auto"/>
          </w:tcPr>
          <w:p w14:paraId="6D452234"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el Descanso Semanal (Comercio y Oficinas), 1957 (núm. 106)</w:t>
            </w:r>
          </w:p>
        </w:tc>
        <w:tc>
          <w:tcPr>
            <w:tcW w:w="2693" w:type="dxa"/>
            <w:shd w:val="clear" w:color="auto" w:fill="auto"/>
          </w:tcPr>
          <w:p w14:paraId="103E1237"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4FF58E82" w14:textId="77777777" w:rsidTr="004E7D74">
        <w:trPr>
          <w:trHeight w:val="240"/>
        </w:trPr>
        <w:tc>
          <w:tcPr>
            <w:tcW w:w="4678" w:type="dxa"/>
            <w:shd w:val="clear" w:color="auto" w:fill="auto"/>
          </w:tcPr>
          <w:p w14:paraId="0F9D0825" w14:textId="07097EAC"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Discriminación (Empleo y Ocupación), 1958 (núm. 111)</w:t>
            </w:r>
          </w:p>
        </w:tc>
        <w:tc>
          <w:tcPr>
            <w:tcW w:w="2693" w:type="dxa"/>
            <w:shd w:val="clear" w:color="auto" w:fill="auto"/>
          </w:tcPr>
          <w:p w14:paraId="164E2BD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5 de junio de 1981</w:t>
            </w:r>
          </w:p>
        </w:tc>
      </w:tr>
      <w:tr w:rsidR="003C3214" w:rsidRPr="00EA336A" w14:paraId="582227E8" w14:textId="77777777" w:rsidTr="004E7D74">
        <w:trPr>
          <w:trHeight w:val="240"/>
        </w:trPr>
        <w:tc>
          <w:tcPr>
            <w:tcW w:w="4678" w:type="dxa"/>
            <w:shd w:val="clear" w:color="auto" w:fill="auto"/>
          </w:tcPr>
          <w:p w14:paraId="1A68E72C"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Igualdad de Trato (Seguridad Social), 1962 (núm. 118)</w:t>
            </w:r>
          </w:p>
        </w:tc>
        <w:tc>
          <w:tcPr>
            <w:tcW w:w="2693" w:type="dxa"/>
            <w:shd w:val="clear" w:color="auto" w:fill="auto"/>
          </w:tcPr>
          <w:p w14:paraId="4579439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3EE6789C" w14:textId="77777777" w:rsidTr="004E7D74">
        <w:trPr>
          <w:trHeight w:val="240"/>
        </w:trPr>
        <w:tc>
          <w:tcPr>
            <w:tcW w:w="4678" w:type="dxa"/>
            <w:shd w:val="clear" w:color="auto" w:fill="auto"/>
          </w:tcPr>
          <w:p w14:paraId="3161D064"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Inspección del Trabajo (Agricultura), 1969 (núm. 129)</w:t>
            </w:r>
          </w:p>
        </w:tc>
        <w:tc>
          <w:tcPr>
            <w:tcW w:w="2693" w:type="dxa"/>
            <w:shd w:val="clear" w:color="auto" w:fill="auto"/>
          </w:tcPr>
          <w:p w14:paraId="10844F64"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656744A0" w14:textId="77777777" w:rsidTr="004E7D74">
        <w:trPr>
          <w:trHeight w:val="240"/>
        </w:trPr>
        <w:tc>
          <w:tcPr>
            <w:tcW w:w="4678" w:type="dxa"/>
            <w:shd w:val="clear" w:color="auto" w:fill="auto"/>
          </w:tcPr>
          <w:p w14:paraId="2AADC4E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Fijación de Salarios Mínimos, 1970 (núm. 131)</w:t>
            </w:r>
          </w:p>
        </w:tc>
        <w:tc>
          <w:tcPr>
            <w:tcW w:w="2693" w:type="dxa"/>
            <w:shd w:val="clear" w:color="auto" w:fill="auto"/>
          </w:tcPr>
          <w:p w14:paraId="676694CC"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5 de junio de 1981</w:t>
            </w:r>
          </w:p>
        </w:tc>
      </w:tr>
      <w:tr w:rsidR="003C3214" w:rsidRPr="00EA336A" w14:paraId="66367B4F" w14:textId="77777777" w:rsidTr="004E7D74">
        <w:trPr>
          <w:trHeight w:val="240"/>
        </w:trPr>
        <w:tc>
          <w:tcPr>
            <w:tcW w:w="4678" w:type="dxa"/>
            <w:shd w:val="clear" w:color="auto" w:fill="auto"/>
          </w:tcPr>
          <w:p w14:paraId="45C0AB41"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las Vacaciones Pagadas (Revisado), 1970 (núm. 132)</w:t>
            </w:r>
          </w:p>
        </w:tc>
        <w:tc>
          <w:tcPr>
            <w:tcW w:w="2693" w:type="dxa"/>
            <w:shd w:val="clear" w:color="auto" w:fill="auto"/>
          </w:tcPr>
          <w:p w14:paraId="0B76C37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297A519C" w14:textId="77777777" w:rsidTr="004E7D74">
        <w:trPr>
          <w:trHeight w:val="240"/>
        </w:trPr>
        <w:tc>
          <w:tcPr>
            <w:tcW w:w="4678" w:type="dxa"/>
            <w:shd w:val="clear" w:color="auto" w:fill="auto"/>
          </w:tcPr>
          <w:p w14:paraId="53256AED"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Edad Mínima, 1973 (núm. 138)</w:t>
            </w:r>
          </w:p>
        </w:tc>
        <w:tc>
          <w:tcPr>
            <w:tcW w:w="2693" w:type="dxa"/>
            <w:shd w:val="clear" w:color="auto" w:fill="auto"/>
          </w:tcPr>
          <w:p w14:paraId="5D83EF25" w14:textId="7B7AB055"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23 de octubre de</w:t>
            </w:r>
            <w:r w:rsidR="00725CDA">
              <w:rPr>
                <w:lang w:val="es-ES_tradnl"/>
              </w:rPr>
              <w:t> </w:t>
            </w:r>
            <w:r w:rsidRPr="00EA336A">
              <w:rPr>
                <w:lang w:val="es-ES_tradnl"/>
              </w:rPr>
              <w:t>2002</w:t>
            </w:r>
          </w:p>
        </w:tc>
      </w:tr>
      <w:tr w:rsidR="003C3214" w:rsidRPr="00EA336A" w14:paraId="3FA2798B" w14:textId="77777777" w:rsidTr="004E7D74">
        <w:trPr>
          <w:trHeight w:val="240"/>
        </w:trPr>
        <w:tc>
          <w:tcPr>
            <w:tcW w:w="4678" w:type="dxa"/>
            <w:shd w:val="clear" w:color="auto" w:fill="auto"/>
          </w:tcPr>
          <w:p w14:paraId="5499881D"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los Trabajadores Migrantes (Disposiciones Complementarias), 1975 (núm. 143)</w:t>
            </w:r>
          </w:p>
        </w:tc>
        <w:tc>
          <w:tcPr>
            <w:tcW w:w="2693" w:type="dxa"/>
            <w:shd w:val="clear" w:color="auto" w:fill="auto"/>
          </w:tcPr>
          <w:p w14:paraId="2107B474"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254ABB7C" w14:textId="77777777" w:rsidTr="004E7D74">
        <w:trPr>
          <w:trHeight w:val="240"/>
        </w:trPr>
        <w:tc>
          <w:tcPr>
            <w:tcW w:w="4678" w:type="dxa"/>
            <w:shd w:val="clear" w:color="auto" w:fill="auto"/>
          </w:tcPr>
          <w:p w14:paraId="571D943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las Relaciones de Trabajo en la Administración Pública, 1978 (núm. 151)</w:t>
            </w:r>
          </w:p>
        </w:tc>
        <w:tc>
          <w:tcPr>
            <w:tcW w:w="2693" w:type="dxa"/>
            <w:shd w:val="clear" w:color="auto" w:fill="auto"/>
          </w:tcPr>
          <w:p w14:paraId="24CB460A"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01828886" w14:textId="77777777" w:rsidTr="004E7D74">
        <w:trPr>
          <w:trHeight w:val="240"/>
        </w:trPr>
        <w:tc>
          <w:tcPr>
            <w:tcW w:w="4678" w:type="dxa"/>
            <w:shd w:val="clear" w:color="auto" w:fill="auto"/>
          </w:tcPr>
          <w:p w14:paraId="3F075352"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Seguridad y Salud de los Trabajadores, 1981 (núm. 155)</w:t>
            </w:r>
          </w:p>
        </w:tc>
        <w:tc>
          <w:tcPr>
            <w:tcW w:w="2693" w:type="dxa"/>
            <w:shd w:val="clear" w:color="auto" w:fill="auto"/>
          </w:tcPr>
          <w:p w14:paraId="17145160"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3317C5DA" w14:textId="77777777" w:rsidTr="004E7D74">
        <w:trPr>
          <w:trHeight w:val="240"/>
        </w:trPr>
        <w:tc>
          <w:tcPr>
            <w:tcW w:w="4678" w:type="dxa"/>
            <w:shd w:val="clear" w:color="auto" w:fill="auto"/>
          </w:tcPr>
          <w:p w14:paraId="07BC3C7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lastRenderedPageBreak/>
              <w:t>Convenio sobre la Igualdad de Oportunidades y de Trato entre Trabajadores y Trabajadoras: Trabajadores con Responsabilidades Familiares, 1981 (núm. 156)</w:t>
            </w:r>
          </w:p>
        </w:tc>
        <w:tc>
          <w:tcPr>
            <w:tcW w:w="2693" w:type="dxa"/>
            <w:shd w:val="clear" w:color="auto" w:fill="auto"/>
          </w:tcPr>
          <w:p w14:paraId="5B67AAF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700A12C2" w14:textId="77777777" w:rsidTr="004E7D74">
        <w:trPr>
          <w:trHeight w:val="240"/>
        </w:trPr>
        <w:tc>
          <w:tcPr>
            <w:tcW w:w="4678" w:type="dxa"/>
            <w:shd w:val="clear" w:color="auto" w:fill="auto"/>
          </w:tcPr>
          <w:p w14:paraId="320E09D2"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Pueblos Indígenas y Tribales en Países Independientes, 1989 (núm. 169)</w:t>
            </w:r>
          </w:p>
        </w:tc>
        <w:tc>
          <w:tcPr>
            <w:tcW w:w="2693" w:type="dxa"/>
            <w:shd w:val="clear" w:color="auto" w:fill="auto"/>
          </w:tcPr>
          <w:p w14:paraId="5F9B9E05"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r w:rsidR="003C3214" w:rsidRPr="00EA336A" w14:paraId="36993D75" w14:textId="77777777" w:rsidTr="004E7D74">
        <w:trPr>
          <w:trHeight w:val="240"/>
        </w:trPr>
        <w:tc>
          <w:tcPr>
            <w:tcW w:w="4678" w:type="dxa"/>
            <w:shd w:val="clear" w:color="auto" w:fill="auto"/>
          </w:tcPr>
          <w:p w14:paraId="4D7EA0B9"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las Peores Formas de Trabajo Infantil, 1999 (núm. 182)</w:t>
            </w:r>
          </w:p>
        </w:tc>
        <w:tc>
          <w:tcPr>
            <w:tcW w:w="2693" w:type="dxa"/>
            <w:shd w:val="clear" w:color="auto" w:fill="auto"/>
          </w:tcPr>
          <w:p w14:paraId="0DE8C9FA" w14:textId="1C099865"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23 de octubre de</w:t>
            </w:r>
            <w:r w:rsidR="00725CDA">
              <w:rPr>
                <w:lang w:val="es-ES_tradnl"/>
              </w:rPr>
              <w:t> </w:t>
            </w:r>
            <w:r w:rsidRPr="00EA336A">
              <w:rPr>
                <w:lang w:val="es-ES_tradnl"/>
              </w:rPr>
              <w:t>2002</w:t>
            </w:r>
          </w:p>
        </w:tc>
      </w:tr>
      <w:tr w:rsidR="003C3214" w:rsidRPr="00EA336A" w14:paraId="0F19BE69" w14:textId="77777777" w:rsidTr="004E7D74">
        <w:trPr>
          <w:trHeight w:val="240"/>
        </w:trPr>
        <w:tc>
          <w:tcPr>
            <w:tcW w:w="4678" w:type="dxa"/>
            <w:tcBorders>
              <w:bottom w:val="single" w:sz="12" w:space="0" w:color="auto"/>
            </w:tcBorders>
            <w:shd w:val="clear" w:color="auto" w:fill="auto"/>
          </w:tcPr>
          <w:p w14:paraId="2FD78FD7"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sobre la Protección de la Maternidad, 2000 (núm. 183)</w:t>
            </w:r>
          </w:p>
        </w:tc>
        <w:tc>
          <w:tcPr>
            <w:tcW w:w="2693" w:type="dxa"/>
            <w:tcBorders>
              <w:bottom w:val="single" w:sz="12" w:space="0" w:color="auto"/>
            </w:tcBorders>
            <w:shd w:val="clear" w:color="auto" w:fill="auto"/>
          </w:tcPr>
          <w:p w14:paraId="7BB5F8E1"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No ratificado</w:t>
            </w:r>
          </w:p>
        </w:tc>
      </w:tr>
    </w:tbl>
    <w:p w14:paraId="69AA808F" w14:textId="6029409D" w:rsidR="003C3214" w:rsidRPr="003C3214" w:rsidRDefault="00EA336A" w:rsidP="00EA336A">
      <w:pPr>
        <w:pStyle w:val="H1G"/>
        <w:rPr>
          <w:lang w:val="es-ES_tradnl"/>
        </w:rPr>
      </w:pPr>
      <w:bookmarkStart w:id="33" w:name="_Toc133268796"/>
      <w:bookmarkStart w:id="34" w:name="_Toc120527166"/>
      <w:bookmarkStart w:id="35" w:name="_Toc73946180"/>
      <w:r>
        <w:rPr>
          <w:lang w:val="es-ES_tradnl"/>
        </w:rPr>
        <w:tab/>
      </w:r>
      <w:r w:rsidR="003C3214" w:rsidRPr="003C3214">
        <w:rPr>
          <w:lang w:val="es-ES_tradnl"/>
        </w:rPr>
        <w:t>D.</w:t>
      </w:r>
      <w:r w:rsidR="003C3214" w:rsidRPr="003C3214">
        <w:rPr>
          <w:lang w:val="es-ES_tradnl"/>
        </w:rPr>
        <w:tab/>
        <w:t>Convenciones de la Organización de las Naciones Unidas para</w:t>
      </w:r>
      <w:r w:rsidR="00725CDA">
        <w:rPr>
          <w:lang w:val="es-ES_tradnl"/>
        </w:rPr>
        <w:t> </w:t>
      </w:r>
      <w:r w:rsidR="003C3214" w:rsidRPr="003C3214">
        <w:rPr>
          <w:lang w:val="es-ES_tradnl"/>
        </w:rPr>
        <w:t>la</w:t>
      </w:r>
      <w:r w:rsidR="00725CDA">
        <w:rPr>
          <w:lang w:val="es-ES_tradnl"/>
        </w:rPr>
        <w:t> </w:t>
      </w:r>
      <w:r w:rsidR="003C3214" w:rsidRPr="003C3214">
        <w:rPr>
          <w:lang w:val="es-ES_tradnl"/>
        </w:rPr>
        <w:t>Educación, la Ciencia y la Cultura</w:t>
      </w:r>
      <w:bookmarkEnd w:id="33"/>
      <w:bookmarkEnd w:id="34"/>
    </w:p>
    <w:tbl>
      <w:tblPr>
        <w:tblW w:w="7371"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78"/>
        <w:gridCol w:w="2693"/>
      </w:tblGrid>
      <w:tr w:rsidR="003C3214" w:rsidRPr="00EA336A" w14:paraId="59F87D4F" w14:textId="77777777" w:rsidTr="004E7D74">
        <w:trPr>
          <w:trHeight w:val="240"/>
          <w:tblHeader/>
        </w:trPr>
        <w:tc>
          <w:tcPr>
            <w:tcW w:w="4678" w:type="dxa"/>
            <w:tcBorders>
              <w:top w:val="single" w:sz="4" w:space="0" w:color="auto"/>
              <w:bottom w:val="single" w:sz="12" w:space="0" w:color="auto"/>
            </w:tcBorders>
            <w:shd w:val="clear" w:color="auto" w:fill="auto"/>
            <w:vAlign w:val="bottom"/>
          </w:tcPr>
          <w:p w14:paraId="4D12D38D"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Convención/instrumento</w:t>
            </w:r>
          </w:p>
        </w:tc>
        <w:tc>
          <w:tcPr>
            <w:tcW w:w="2693" w:type="dxa"/>
            <w:tcBorders>
              <w:top w:val="single" w:sz="4" w:space="0" w:color="auto"/>
              <w:bottom w:val="single" w:sz="12" w:space="0" w:color="auto"/>
            </w:tcBorders>
            <w:shd w:val="clear" w:color="auto" w:fill="auto"/>
            <w:vAlign w:val="bottom"/>
          </w:tcPr>
          <w:p w14:paraId="664AADC0"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Estado</w:t>
            </w:r>
          </w:p>
        </w:tc>
      </w:tr>
      <w:tr w:rsidR="003C3214" w:rsidRPr="00EA336A" w14:paraId="7E7A4B52" w14:textId="77777777" w:rsidTr="004E7D74">
        <w:trPr>
          <w:trHeight w:hRule="exact" w:val="113"/>
        </w:trPr>
        <w:tc>
          <w:tcPr>
            <w:tcW w:w="4678" w:type="dxa"/>
            <w:tcBorders>
              <w:top w:val="single" w:sz="12" w:space="0" w:color="auto"/>
            </w:tcBorders>
            <w:shd w:val="clear" w:color="auto" w:fill="auto"/>
          </w:tcPr>
          <w:p w14:paraId="2CEC2262"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c>
          <w:tcPr>
            <w:tcW w:w="2693" w:type="dxa"/>
            <w:tcBorders>
              <w:top w:val="single" w:sz="12" w:space="0" w:color="auto"/>
            </w:tcBorders>
            <w:shd w:val="clear" w:color="auto" w:fill="auto"/>
          </w:tcPr>
          <w:p w14:paraId="79EFC58A"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09E9127D" w14:textId="77777777" w:rsidTr="004E7D74">
        <w:trPr>
          <w:trHeight w:val="240"/>
        </w:trPr>
        <w:tc>
          <w:tcPr>
            <w:tcW w:w="4678" w:type="dxa"/>
            <w:tcBorders>
              <w:bottom w:val="single" w:sz="12" w:space="0" w:color="auto"/>
            </w:tcBorders>
            <w:shd w:val="clear" w:color="auto" w:fill="auto"/>
          </w:tcPr>
          <w:p w14:paraId="34A8834C"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relativa a la Lucha contra las Discriminaciones en la Esfera de la Enseñanza, 1960</w:t>
            </w:r>
          </w:p>
        </w:tc>
        <w:tc>
          <w:tcPr>
            <w:tcW w:w="2693" w:type="dxa"/>
            <w:tcBorders>
              <w:bottom w:val="single" w:sz="12" w:space="0" w:color="auto"/>
            </w:tcBorders>
            <w:shd w:val="clear" w:color="auto" w:fill="auto"/>
          </w:tcPr>
          <w:p w14:paraId="3FC1D3D9" w14:textId="15D7BA0E"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Firmada el 8 de octubre de</w:t>
            </w:r>
            <w:r w:rsidR="00725CDA">
              <w:rPr>
                <w:lang w:val="es-ES_tradnl"/>
              </w:rPr>
              <w:t> </w:t>
            </w:r>
            <w:r w:rsidRPr="00EA336A">
              <w:rPr>
                <w:lang w:val="es-ES_tradnl"/>
              </w:rPr>
              <w:t>1970</w:t>
            </w:r>
          </w:p>
        </w:tc>
      </w:tr>
    </w:tbl>
    <w:p w14:paraId="4D76F30A" w14:textId="17AFEF28" w:rsidR="003C3214" w:rsidRPr="003C3214" w:rsidRDefault="00EA336A" w:rsidP="00EA336A">
      <w:pPr>
        <w:pStyle w:val="H1G"/>
        <w:rPr>
          <w:lang w:val="es-ES_tradnl"/>
        </w:rPr>
      </w:pPr>
      <w:bookmarkStart w:id="36" w:name="_Toc133268797"/>
      <w:bookmarkStart w:id="37" w:name="_Toc120527167"/>
      <w:r>
        <w:rPr>
          <w:lang w:val="es-ES_tradnl"/>
        </w:rPr>
        <w:tab/>
      </w:r>
      <w:r w:rsidR="003C3214" w:rsidRPr="003C3214">
        <w:rPr>
          <w:lang w:val="es-ES_tradnl"/>
        </w:rPr>
        <w:t>E.</w:t>
      </w:r>
      <w:r w:rsidR="003C3214" w:rsidRPr="003C3214">
        <w:rPr>
          <w:lang w:val="es-ES_tradnl"/>
        </w:rPr>
        <w:tab/>
        <w:t>Convenios de la Conferencia de La Haya de Derecho Internacional Privado</w:t>
      </w:r>
      <w:bookmarkEnd w:id="35"/>
      <w:bookmarkEnd w:id="36"/>
      <w:bookmarkEnd w:id="37"/>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34"/>
        <w:gridCol w:w="2736"/>
      </w:tblGrid>
      <w:tr w:rsidR="003C3214" w:rsidRPr="00EA336A" w14:paraId="11CA0039" w14:textId="77777777" w:rsidTr="00EA336A">
        <w:trPr>
          <w:trHeight w:val="240"/>
          <w:tblHeader/>
        </w:trPr>
        <w:tc>
          <w:tcPr>
            <w:tcW w:w="4634" w:type="dxa"/>
            <w:tcBorders>
              <w:top w:val="single" w:sz="4" w:space="0" w:color="auto"/>
              <w:bottom w:val="single" w:sz="12" w:space="0" w:color="auto"/>
            </w:tcBorders>
            <w:shd w:val="clear" w:color="auto" w:fill="auto"/>
            <w:vAlign w:val="bottom"/>
          </w:tcPr>
          <w:p w14:paraId="6756B839"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Convención/instrumento</w:t>
            </w:r>
          </w:p>
        </w:tc>
        <w:tc>
          <w:tcPr>
            <w:tcW w:w="2736" w:type="dxa"/>
            <w:tcBorders>
              <w:top w:val="single" w:sz="4" w:space="0" w:color="auto"/>
              <w:bottom w:val="single" w:sz="12" w:space="0" w:color="auto"/>
            </w:tcBorders>
            <w:shd w:val="clear" w:color="auto" w:fill="auto"/>
            <w:vAlign w:val="bottom"/>
          </w:tcPr>
          <w:p w14:paraId="04E64AA3"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Estado</w:t>
            </w:r>
          </w:p>
        </w:tc>
      </w:tr>
      <w:tr w:rsidR="003C3214" w:rsidRPr="00EA336A" w14:paraId="18463A5E" w14:textId="77777777" w:rsidTr="00EA336A">
        <w:trPr>
          <w:trHeight w:hRule="exact" w:val="113"/>
        </w:trPr>
        <w:tc>
          <w:tcPr>
            <w:tcW w:w="4634" w:type="dxa"/>
            <w:tcBorders>
              <w:top w:val="single" w:sz="12" w:space="0" w:color="auto"/>
            </w:tcBorders>
            <w:shd w:val="clear" w:color="auto" w:fill="auto"/>
          </w:tcPr>
          <w:p w14:paraId="0D77363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c>
          <w:tcPr>
            <w:tcW w:w="2736" w:type="dxa"/>
            <w:tcBorders>
              <w:top w:val="single" w:sz="12" w:space="0" w:color="auto"/>
            </w:tcBorders>
            <w:shd w:val="clear" w:color="auto" w:fill="auto"/>
          </w:tcPr>
          <w:p w14:paraId="3168B075"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1F055670" w14:textId="77777777" w:rsidTr="00EA336A">
        <w:trPr>
          <w:trHeight w:val="240"/>
        </w:trPr>
        <w:tc>
          <w:tcPr>
            <w:tcW w:w="4634" w:type="dxa"/>
            <w:tcBorders>
              <w:bottom w:val="single" w:sz="12" w:space="0" w:color="auto"/>
            </w:tcBorders>
            <w:shd w:val="clear" w:color="auto" w:fill="auto"/>
          </w:tcPr>
          <w:p w14:paraId="5939F50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relativo a la Protección del Niño y a la Cooperación en materia de Adopción Internacional, 1993</w:t>
            </w:r>
          </w:p>
        </w:tc>
        <w:tc>
          <w:tcPr>
            <w:tcW w:w="2736" w:type="dxa"/>
            <w:tcBorders>
              <w:bottom w:val="single" w:sz="12" w:space="0" w:color="auto"/>
            </w:tcBorders>
            <w:shd w:val="clear" w:color="auto" w:fill="auto"/>
          </w:tcPr>
          <w:p w14:paraId="1F79CEF5"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Adhesión en 2013</w:t>
            </w:r>
          </w:p>
        </w:tc>
      </w:tr>
    </w:tbl>
    <w:p w14:paraId="2AD1BA77" w14:textId="351D571C" w:rsidR="003C3214" w:rsidRPr="003C3214" w:rsidRDefault="00EA336A" w:rsidP="00EA336A">
      <w:pPr>
        <w:pStyle w:val="H1G"/>
        <w:rPr>
          <w:lang w:val="es-ES_tradnl"/>
        </w:rPr>
      </w:pPr>
      <w:bookmarkStart w:id="38" w:name="_Toc73946181"/>
      <w:bookmarkStart w:id="39" w:name="_Toc133268798"/>
      <w:bookmarkStart w:id="40" w:name="_Toc120527168"/>
      <w:r>
        <w:rPr>
          <w:lang w:val="es-ES_tradnl"/>
        </w:rPr>
        <w:tab/>
      </w:r>
      <w:r w:rsidR="003C3214" w:rsidRPr="003C3214">
        <w:rPr>
          <w:lang w:val="es-ES_tradnl"/>
        </w:rPr>
        <w:t>F.</w:t>
      </w:r>
      <w:r w:rsidR="003C3214" w:rsidRPr="003C3214">
        <w:rPr>
          <w:lang w:val="es-ES_tradnl"/>
        </w:rPr>
        <w:tab/>
        <w:t>Convenios de Ginebra y otros tratados de derecho internacional humanitario</w:t>
      </w:r>
      <w:bookmarkEnd w:id="38"/>
      <w:bookmarkEnd w:id="39"/>
      <w:bookmarkEnd w:id="40"/>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31"/>
        <w:gridCol w:w="2739"/>
      </w:tblGrid>
      <w:tr w:rsidR="003C3214" w:rsidRPr="00EA336A" w14:paraId="7B85EF3A" w14:textId="77777777" w:rsidTr="00EA336A">
        <w:trPr>
          <w:trHeight w:val="240"/>
          <w:tblHeader/>
        </w:trPr>
        <w:tc>
          <w:tcPr>
            <w:tcW w:w="4631" w:type="dxa"/>
            <w:tcBorders>
              <w:top w:val="single" w:sz="4" w:space="0" w:color="auto"/>
              <w:bottom w:val="single" w:sz="12" w:space="0" w:color="auto"/>
            </w:tcBorders>
            <w:shd w:val="clear" w:color="auto" w:fill="auto"/>
            <w:vAlign w:val="bottom"/>
          </w:tcPr>
          <w:p w14:paraId="4AEB2E69"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Convención/instrumento</w:t>
            </w:r>
          </w:p>
        </w:tc>
        <w:tc>
          <w:tcPr>
            <w:tcW w:w="2739" w:type="dxa"/>
            <w:tcBorders>
              <w:top w:val="single" w:sz="4" w:space="0" w:color="auto"/>
              <w:bottom w:val="single" w:sz="12" w:space="0" w:color="auto"/>
            </w:tcBorders>
            <w:shd w:val="clear" w:color="auto" w:fill="auto"/>
            <w:vAlign w:val="bottom"/>
          </w:tcPr>
          <w:p w14:paraId="3B60616A"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Estado</w:t>
            </w:r>
          </w:p>
        </w:tc>
      </w:tr>
      <w:tr w:rsidR="003C3214" w:rsidRPr="00EA336A" w14:paraId="5DB836D6" w14:textId="77777777" w:rsidTr="00EA336A">
        <w:trPr>
          <w:trHeight w:hRule="exact" w:val="113"/>
        </w:trPr>
        <w:tc>
          <w:tcPr>
            <w:tcW w:w="4631" w:type="dxa"/>
            <w:tcBorders>
              <w:top w:val="single" w:sz="12" w:space="0" w:color="auto"/>
            </w:tcBorders>
            <w:shd w:val="clear" w:color="auto" w:fill="auto"/>
          </w:tcPr>
          <w:p w14:paraId="5C378E7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c>
          <w:tcPr>
            <w:tcW w:w="2739" w:type="dxa"/>
            <w:tcBorders>
              <w:top w:val="single" w:sz="12" w:space="0" w:color="auto"/>
            </w:tcBorders>
            <w:shd w:val="clear" w:color="auto" w:fill="auto"/>
          </w:tcPr>
          <w:p w14:paraId="5A61319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2C6D3475" w14:textId="77777777" w:rsidTr="00EA336A">
        <w:trPr>
          <w:trHeight w:val="240"/>
        </w:trPr>
        <w:tc>
          <w:tcPr>
            <w:tcW w:w="4631" w:type="dxa"/>
            <w:shd w:val="clear" w:color="auto" w:fill="auto"/>
          </w:tcPr>
          <w:p w14:paraId="7F1C866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de Ginebra para Aliviar la Suerte que Corren los Heridos y los Enfermos de las Fuerzas Armadas en Campaña (Convenio I), 1949</w:t>
            </w:r>
          </w:p>
        </w:tc>
        <w:tc>
          <w:tcPr>
            <w:tcW w:w="2739" w:type="dxa"/>
            <w:shd w:val="clear" w:color="auto" w:fill="auto"/>
          </w:tcPr>
          <w:p w14:paraId="045E303D" w14:textId="521EB040"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28 de junio de</w:t>
            </w:r>
            <w:r w:rsidR="00725CDA">
              <w:rPr>
                <w:lang w:val="es-ES_tradnl"/>
              </w:rPr>
              <w:t> </w:t>
            </w:r>
            <w:r w:rsidRPr="00EA336A">
              <w:rPr>
                <w:lang w:val="es-ES_tradnl"/>
              </w:rPr>
              <w:t>1973</w:t>
            </w:r>
          </w:p>
        </w:tc>
      </w:tr>
      <w:tr w:rsidR="003C3214" w:rsidRPr="00EA336A" w14:paraId="774FC5F3" w14:textId="77777777" w:rsidTr="00EA336A">
        <w:trPr>
          <w:trHeight w:val="240"/>
        </w:trPr>
        <w:tc>
          <w:tcPr>
            <w:tcW w:w="4631" w:type="dxa"/>
            <w:shd w:val="clear" w:color="auto" w:fill="auto"/>
          </w:tcPr>
          <w:p w14:paraId="74822AFE" w14:textId="1EF1CA81"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de Ginebra para Aliviar la Suerte que Corren los</w:t>
            </w:r>
            <w:r w:rsidR="009B37DC">
              <w:rPr>
                <w:lang w:val="es-ES_tradnl"/>
              </w:rPr>
              <w:t xml:space="preserve"> </w:t>
            </w:r>
            <w:r w:rsidRPr="00EA336A">
              <w:rPr>
                <w:lang w:val="es-ES_tradnl"/>
              </w:rPr>
              <w:t>Heridos, los Enfermos y</w:t>
            </w:r>
            <w:r w:rsidR="009B37DC">
              <w:rPr>
                <w:lang w:val="es-ES_tradnl"/>
              </w:rPr>
              <w:t xml:space="preserve"> </w:t>
            </w:r>
            <w:r w:rsidRPr="00EA336A">
              <w:rPr>
                <w:lang w:val="es-ES_tradnl"/>
              </w:rPr>
              <w:t>los Náufragos de las Fuerzas Armadas en el Mar (Convenio</w:t>
            </w:r>
            <w:r w:rsidR="009B37DC">
              <w:rPr>
                <w:lang w:val="es-ES_tradnl"/>
              </w:rPr>
              <w:t xml:space="preserve"> </w:t>
            </w:r>
            <w:r w:rsidRPr="00EA336A">
              <w:rPr>
                <w:lang w:val="es-ES_tradnl"/>
              </w:rPr>
              <w:t>II), 1949</w:t>
            </w:r>
          </w:p>
        </w:tc>
        <w:tc>
          <w:tcPr>
            <w:tcW w:w="2739" w:type="dxa"/>
            <w:shd w:val="clear" w:color="auto" w:fill="auto"/>
          </w:tcPr>
          <w:p w14:paraId="40B83ED8" w14:textId="3C163DB9"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28 de junio de</w:t>
            </w:r>
            <w:r w:rsidR="00725CDA">
              <w:rPr>
                <w:lang w:val="es-ES_tradnl"/>
              </w:rPr>
              <w:t> </w:t>
            </w:r>
            <w:r w:rsidRPr="00EA336A">
              <w:rPr>
                <w:lang w:val="es-ES_tradnl"/>
              </w:rPr>
              <w:t>1973</w:t>
            </w:r>
          </w:p>
        </w:tc>
      </w:tr>
      <w:tr w:rsidR="003C3214" w:rsidRPr="00EA336A" w14:paraId="56EE9FD3" w14:textId="77777777" w:rsidTr="00EA336A">
        <w:trPr>
          <w:trHeight w:val="240"/>
        </w:trPr>
        <w:tc>
          <w:tcPr>
            <w:tcW w:w="4631" w:type="dxa"/>
            <w:shd w:val="clear" w:color="auto" w:fill="auto"/>
          </w:tcPr>
          <w:p w14:paraId="4A69E12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de Ginebra relativo al Trato debido a los Prisioneros de Guerra (Convenio III), 1949</w:t>
            </w:r>
          </w:p>
        </w:tc>
        <w:tc>
          <w:tcPr>
            <w:tcW w:w="2739" w:type="dxa"/>
            <w:shd w:val="clear" w:color="auto" w:fill="auto"/>
          </w:tcPr>
          <w:p w14:paraId="5AF07CBF" w14:textId="182E804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28 de junio de</w:t>
            </w:r>
            <w:r w:rsidR="00725CDA">
              <w:rPr>
                <w:lang w:val="es-ES_tradnl"/>
              </w:rPr>
              <w:t> </w:t>
            </w:r>
            <w:r w:rsidRPr="00EA336A">
              <w:rPr>
                <w:lang w:val="es-ES_tradnl"/>
              </w:rPr>
              <w:t>1973</w:t>
            </w:r>
          </w:p>
        </w:tc>
      </w:tr>
      <w:tr w:rsidR="003C3214" w:rsidRPr="00EA336A" w14:paraId="7A8C5DB6" w14:textId="77777777" w:rsidTr="00EA336A">
        <w:trPr>
          <w:trHeight w:val="240"/>
        </w:trPr>
        <w:tc>
          <w:tcPr>
            <w:tcW w:w="4631" w:type="dxa"/>
            <w:shd w:val="clear" w:color="auto" w:fill="auto"/>
          </w:tcPr>
          <w:p w14:paraId="1B7645D6" w14:textId="4A4F607F"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Convenio de Ginebra relativo a la Protección debida a</w:t>
            </w:r>
            <w:r w:rsidR="009B37DC">
              <w:rPr>
                <w:lang w:val="es-ES_tradnl"/>
              </w:rPr>
              <w:t> </w:t>
            </w:r>
            <w:r w:rsidRPr="00EA336A">
              <w:rPr>
                <w:lang w:val="es-ES_tradnl"/>
              </w:rPr>
              <w:t>las Personas Civiles en Tiempo de Guerra (Convenio</w:t>
            </w:r>
            <w:r w:rsidR="009B37DC">
              <w:rPr>
                <w:lang w:val="es-ES_tradnl"/>
              </w:rPr>
              <w:t> </w:t>
            </w:r>
            <w:r w:rsidRPr="00EA336A">
              <w:rPr>
                <w:lang w:val="es-ES_tradnl"/>
              </w:rPr>
              <w:t>IV), 1949</w:t>
            </w:r>
          </w:p>
        </w:tc>
        <w:tc>
          <w:tcPr>
            <w:tcW w:w="2739" w:type="dxa"/>
            <w:shd w:val="clear" w:color="auto" w:fill="auto"/>
          </w:tcPr>
          <w:p w14:paraId="2361D09A" w14:textId="3D2A64F6"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28 de junio de</w:t>
            </w:r>
            <w:r w:rsidR="00725CDA">
              <w:rPr>
                <w:lang w:val="es-ES_tradnl"/>
              </w:rPr>
              <w:t> </w:t>
            </w:r>
            <w:r w:rsidRPr="00EA336A">
              <w:rPr>
                <w:lang w:val="es-ES_tradnl"/>
              </w:rPr>
              <w:t>1973</w:t>
            </w:r>
          </w:p>
        </w:tc>
      </w:tr>
      <w:tr w:rsidR="003C3214" w:rsidRPr="00EA336A" w14:paraId="124B6190" w14:textId="77777777" w:rsidTr="00EA336A">
        <w:trPr>
          <w:trHeight w:val="240"/>
        </w:trPr>
        <w:tc>
          <w:tcPr>
            <w:tcW w:w="4631" w:type="dxa"/>
            <w:shd w:val="clear" w:color="auto" w:fill="auto"/>
          </w:tcPr>
          <w:p w14:paraId="75F4110A" w14:textId="4636A4C6"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Protocolo Adicional a los Convenios de Ginebra del 12</w:t>
            </w:r>
            <w:r w:rsidR="009B37DC">
              <w:rPr>
                <w:lang w:val="es-ES_tradnl"/>
              </w:rPr>
              <w:t> </w:t>
            </w:r>
            <w:r w:rsidRPr="00EA336A">
              <w:rPr>
                <w:lang w:val="es-ES_tradnl"/>
              </w:rPr>
              <w:t>de agosto de 1949 relativo a la Protección de las Víctimas de los Conflictos Armados Internacionales (Protocolo I), 1977</w:t>
            </w:r>
          </w:p>
        </w:tc>
        <w:tc>
          <w:tcPr>
            <w:tcW w:w="2739" w:type="dxa"/>
            <w:shd w:val="clear" w:color="auto" w:fill="auto"/>
          </w:tcPr>
          <w:p w14:paraId="2F3EABA3" w14:textId="4817E835"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 de noviembre de</w:t>
            </w:r>
            <w:r w:rsidR="00725CDA">
              <w:rPr>
                <w:lang w:val="es-ES_tradnl"/>
              </w:rPr>
              <w:t> </w:t>
            </w:r>
            <w:r w:rsidRPr="00EA336A">
              <w:rPr>
                <w:lang w:val="es-ES_tradnl"/>
              </w:rPr>
              <w:t>1995</w:t>
            </w:r>
          </w:p>
        </w:tc>
      </w:tr>
      <w:tr w:rsidR="003C3214" w:rsidRPr="00EA336A" w14:paraId="19085DC9" w14:textId="77777777" w:rsidTr="00EA336A">
        <w:trPr>
          <w:trHeight w:val="240"/>
        </w:trPr>
        <w:tc>
          <w:tcPr>
            <w:tcW w:w="4631" w:type="dxa"/>
            <w:shd w:val="clear" w:color="auto" w:fill="auto"/>
          </w:tcPr>
          <w:p w14:paraId="70EA8084" w14:textId="1C3E98C9"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lastRenderedPageBreak/>
              <w:t>Protocolo Adicional a los Convenios de Ginebra del 12</w:t>
            </w:r>
            <w:r w:rsidR="009B37DC">
              <w:rPr>
                <w:lang w:val="es-ES_tradnl"/>
              </w:rPr>
              <w:t> </w:t>
            </w:r>
            <w:r w:rsidRPr="00EA336A">
              <w:rPr>
                <w:lang w:val="es-ES_tradnl"/>
              </w:rPr>
              <w:t>de agosto de 1949 relativo a la Protección de las Víctimas de los Conflictos Armados Sin Carácter Internacional (Protocolo II), 1977</w:t>
            </w:r>
          </w:p>
        </w:tc>
        <w:tc>
          <w:tcPr>
            <w:tcW w:w="2739" w:type="dxa"/>
            <w:shd w:val="clear" w:color="auto" w:fill="auto"/>
          </w:tcPr>
          <w:p w14:paraId="6F51326C" w14:textId="573DCD80"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2 de noviembre de</w:t>
            </w:r>
            <w:r w:rsidR="009B37DC">
              <w:rPr>
                <w:lang w:val="es-ES_tradnl"/>
              </w:rPr>
              <w:t> </w:t>
            </w:r>
            <w:r w:rsidRPr="00EA336A">
              <w:rPr>
                <w:lang w:val="es-ES_tradnl"/>
              </w:rPr>
              <w:t>1995</w:t>
            </w:r>
          </w:p>
        </w:tc>
      </w:tr>
      <w:tr w:rsidR="003C3214" w:rsidRPr="00EA336A" w14:paraId="55DE7EBD" w14:textId="77777777" w:rsidTr="00EA336A">
        <w:trPr>
          <w:trHeight w:val="240"/>
        </w:trPr>
        <w:tc>
          <w:tcPr>
            <w:tcW w:w="4631" w:type="dxa"/>
            <w:tcBorders>
              <w:bottom w:val="single" w:sz="12" w:space="0" w:color="auto"/>
            </w:tcBorders>
            <w:shd w:val="clear" w:color="auto" w:fill="auto"/>
          </w:tcPr>
          <w:p w14:paraId="7102A7EE"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sobre la Prohibición del Empleo, Almacenamiento, Producción y Transferencia de Minas Antipersonal y sobre su Destrucción, 1987</w:t>
            </w:r>
          </w:p>
        </w:tc>
        <w:tc>
          <w:tcPr>
            <w:tcW w:w="2739" w:type="dxa"/>
            <w:tcBorders>
              <w:bottom w:val="single" w:sz="12" w:space="0" w:color="auto"/>
            </w:tcBorders>
            <w:shd w:val="clear" w:color="auto" w:fill="auto"/>
          </w:tcPr>
          <w:p w14:paraId="7E17106F" w14:textId="131200BE" w:rsidR="003C3214" w:rsidRPr="00EA336A" w:rsidRDefault="003C3214" w:rsidP="009B37DC">
            <w:pPr>
              <w:pStyle w:val="SingleTxtG"/>
              <w:tabs>
                <w:tab w:val="clear" w:pos="1701"/>
                <w:tab w:val="clear" w:pos="2268"/>
                <w:tab w:val="clear" w:pos="2835"/>
              </w:tabs>
              <w:spacing w:before="40"/>
              <w:ind w:left="0" w:right="0"/>
              <w:jc w:val="left"/>
              <w:rPr>
                <w:lang w:val="es-ES_tradnl"/>
              </w:rPr>
            </w:pPr>
            <w:r w:rsidRPr="00EA336A">
              <w:rPr>
                <w:lang w:val="es-ES_tradnl"/>
              </w:rPr>
              <w:t>Ratificada el 22 de diciembre de</w:t>
            </w:r>
            <w:r w:rsidR="009B37DC">
              <w:rPr>
                <w:lang w:val="es-ES_tradnl"/>
              </w:rPr>
              <w:t> </w:t>
            </w:r>
            <w:r w:rsidRPr="00EA336A">
              <w:rPr>
                <w:lang w:val="es-ES_tradnl"/>
              </w:rPr>
              <w:t>1998</w:t>
            </w:r>
          </w:p>
        </w:tc>
      </w:tr>
    </w:tbl>
    <w:p w14:paraId="53B101C9" w14:textId="39F68284" w:rsidR="003C3214" w:rsidRPr="003C3214" w:rsidRDefault="00EA336A" w:rsidP="00EA336A">
      <w:pPr>
        <w:pStyle w:val="H1G"/>
        <w:rPr>
          <w:lang w:val="es-ES_tradnl"/>
        </w:rPr>
      </w:pPr>
      <w:r>
        <w:rPr>
          <w:lang w:val="es-ES_tradnl"/>
        </w:rPr>
        <w:tab/>
      </w:r>
      <w:r w:rsidR="003C3214" w:rsidRPr="003C3214">
        <w:rPr>
          <w:lang w:val="es-ES_tradnl"/>
        </w:rPr>
        <w:t>G.</w:t>
      </w:r>
      <w:r w:rsidR="003C3214" w:rsidRPr="003C3214">
        <w:rPr>
          <w:lang w:val="es-ES_tradnl"/>
        </w:rPr>
        <w:tab/>
        <w:t>Eswatini ha ratificado los siguientes instrumentos regionales o</w:t>
      </w:r>
      <w:r w:rsidR="00725CDA">
        <w:rPr>
          <w:lang w:val="es-ES_tradnl"/>
        </w:rPr>
        <w:t> </w:t>
      </w:r>
      <w:r w:rsidR="003C3214" w:rsidRPr="003C3214">
        <w:rPr>
          <w:lang w:val="es-ES_tradnl"/>
        </w:rPr>
        <w:t>se</w:t>
      </w:r>
      <w:r w:rsidR="00725CDA">
        <w:rPr>
          <w:lang w:val="es-ES_tradnl"/>
        </w:rPr>
        <w:t> </w:t>
      </w:r>
      <w:r w:rsidR="003C3214" w:rsidRPr="003C3214">
        <w:rPr>
          <w:lang w:val="es-ES_tradnl"/>
        </w:rPr>
        <w:t>ha</w:t>
      </w:r>
      <w:r w:rsidR="00725CDA">
        <w:rPr>
          <w:lang w:val="es-ES_tradnl"/>
        </w:rPr>
        <w:t> </w:t>
      </w:r>
      <w:r w:rsidR="003C3214" w:rsidRPr="003C3214">
        <w:rPr>
          <w:lang w:val="es-ES_tradnl"/>
        </w:rPr>
        <w:t>adherido a ellos</w:t>
      </w:r>
    </w:p>
    <w:tbl>
      <w:tblPr>
        <w:tblW w:w="7371"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678"/>
        <w:gridCol w:w="2693"/>
      </w:tblGrid>
      <w:tr w:rsidR="003C3214" w:rsidRPr="00EA336A" w14:paraId="3665E177" w14:textId="77777777" w:rsidTr="004E7D74">
        <w:trPr>
          <w:trHeight w:val="240"/>
          <w:tblHeader/>
        </w:trPr>
        <w:tc>
          <w:tcPr>
            <w:tcW w:w="4678" w:type="dxa"/>
            <w:tcBorders>
              <w:top w:val="single" w:sz="4" w:space="0" w:color="auto"/>
              <w:bottom w:val="single" w:sz="12" w:space="0" w:color="auto"/>
            </w:tcBorders>
            <w:shd w:val="clear" w:color="auto" w:fill="auto"/>
            <w:vAlign w:val="bottom"/>
          </w:tcPr>
          <w:p w14:paraId="489E4FCA"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Convención/instrumento</w:t>
            </w:r>
          </w:p>
        </w:tc>
        <w:tc>
          <w:tcPr>
            <w:tcW w:w="2693" w:type="dxa"/>
            <w:tcBorders>
              <w:top w:val="single" w:sz="4" w:space="0" w:color="auto"/>
              <w:bottom w:val="single" w:sz="12" w:space="0" w:color="auto"/>
            </w:tcBorders>
            <w:shd w:val="clear" w:color="auto" w:fill="auto"/>
            <w:vAlign w:val="bottom"/>
          </w:tcPr>
          <w:p w14:paraId="7C67D511" w14:textId="77777777" w:rsidR="003C3214" w:rsidRPr="00EA336A" w:rsidRDefault="003C3214" w:rsidP="00EA336A">
            <w:pPr>
              <w:pStyle w:val="SingleTxtG"/>
              <w:tabs>
                <w:tab w:val="clear" w:pos="1701"/>
                <w:tab w:val="clear" w:pos="2268"/>
                <w:tab w:val="clear" w:pos="2835"/>
              </w:tabs>
              <w:spacing w:before="80" w:after="80" w:line="200" w:lineRule="exact"/>
              <w:ind w:left="0" w:right="0"/>
              <w:jc w:val="left"/>
              <w:rPr>
                <w:i/>
                <w:sz w:val="16"/>
                <w:lang w:val="es-ES_tradnl"/>
              </w:rPr>
            </w:pPr>
            <w:r w:rsidRPr="00EA336A">
              <w:rPr>
                <w:i/>
                <w:iCs/>
                <w:sz w:val="16"/>
                <w:lang w:val="es-ES_tradnl"/>
              </w:rPr>
              <w:t>Estado</w:t>
            </w:r>
          </w:p>
        </w:tc>
      </w:tr>
      <w:tr w:rsidR="003C3214" w:rsidRPr="00EA336A" w14:paraId="2E2BD668" w14:textId="77777777" w:rsidTr="004E7D74">
        <w:trPr>
          <w:trHeight w:hRule="exact" w:val="113"/>
        </w:trPr>
        <w:tc>
          <w:tcPr>
            <w:tcW w:w="4678" w:type="dxa"/>
            <w:tcBorders>
              <w:top w:val="single" w:sz="12" w:space="0" w:color="auto"/>
            </w:tcBorders>
            <w:shd w:val="clear" w:color="auto" w:fill="auto"/>
          </w:tcPr>
          <w:p w14:paraId="7D876878"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c>
          <w:tcPr>
            <w:tcW w:w="2693" w:type="dxa"/>
            <w:tcBorders>
              <w:top w:val="single" w:sz="12" w:space="0" w:color="auto"/>
            </w:tcBorders>
            <w:shd w:val="clear" w:color="auto" w:fill="auto"/>
          </w:tcPr>
          <w:p w14:paraId="4EBFC66B"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p>
        </w:tc>
      </w:tr>
      <w:tr w:rsidR="003C3214" w:rsidRPr="00EA336A" w14:paraId="00C04E92" w14:textId="77777777" w:rsidTr="004E7D74">
        <w:trPr>
          <w:trHeight w:val="240"/>
        </w:trPr>
        <w:tc>
          <w:tcPr>
            <w:tcW w:w="4678" w:type="dxa"/>
            <w:shd w:val="clear" w:color="auto" w:fill="auto"/>
          </w:tcPr>
          <w:p w14:paraId="62CD1DF5"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Carta Africana de Derechos Humanos y de los Pueblos</w:t>
            </w:r>
          </w:p>
        </w:tc>
        <w:tc>
          <w:tcPr>
            <w:tcW w:w="2693" w:type="dxa"/>
            <w:shd w:val="clear" w:color="auto" w:fill="auto"/>
          </w:tcPr>
          <w:p w14:paraId="72033976"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15 de septiembre de 1995</w:t>
            </w:r>
          </w:p>
        </w:tc>
      </w:tr>
      <w:tr w:rsidR="003C3214" w:rsidRPr="00EA336A" w14:paraId="4865614C" w14:textId="77777777" w:rsidTr="004E7D74">
        <w:trPr>
          <w:trHeight w:val="240"/>
        </w:trPr>
        <w:tc>
          <w:tcPr>
            <w:tcW w:w="4678" w:type="dxa"/>
            <w:shd w:val="clear" w:color="auto" w:fill="auto"/>
          </w:tcPr>
          <w:p w14:paraId="6C92DD5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Carta Africana sobre los Derechos y el Bienestar del Niño</w:t>
            </w:r>
          </w:p>
        </w:tc>
        <w:tc>
          <w:tcPr>
            <w:tcW w:w="2693" w:type="dxa"/>
            <w:shd w:val="clear" w:color="auto" w:fill="auto"/>
          </w:tcPr>
          <w:p w14:paraId="5941B263" w14:textId="479B2AF8"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5 de octubre de</w:t>
            </w:r>
            <w:r w:rsidR="000A028F">
              <w:rPr>
                <w:lang w:val="es-ES_tradnl"/>
              </w:rPr>
              <w:t> </w:t>
            </w:r>
            <w:r w:rsidRPr="00EA336A">
              <w:rPr>
                <w:lang w:val="es-ES_tradnl"/>
              </w:rPr>
              <w:t>2012</w:t>
            </w:r>
          </w:p>
        </w:tc>
      </w:tr>
      <w:tr w:rsidR="003C3214" w:rsidRPr="00EA336A" w14:paraId="64EA40F9" w14:textId="77777777" w:rsidTr="004E7D74">
        <w:trPr>
          <w:trHeight w:val="240"/>
        </w:trPr>
        <w:tc>
          <w:tcPr>
            <w:tcW w:w="4678" w:type="dxa"/>
            <w:shd w:val="clear" w:color="auto" w:fill="auto"/>
          </w:tcPr>
          <w:p w14:paraId="74527893"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Protocolo de la Carta Africana de Derechos Humanos y de los Pueblos relativo a los Derechos de la Mujer en África (Protocolo de Maputo)</w:t>
            </w:r>
          </w:p>
        </w:tc>
        <w:tc>
          <w:tcPr>
            <w:tcW w:w="2693" w:type="dxa"/>
            <w:shd w:val="clear" w:color="auto" w:fill="auto"/>
          </w:tcPr>
          <w:p w14:paraId="1AE882AF" w14:textId="4B5DD8D5"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Ratificado el 5 de octubre de</w:t>
            </w:r>
            <w:r w:rsidR="00725CDA">
              <w:rPr>
                <w:lang w:val="es-ES_tradnl"/>
              </w:rPr>
              <w:t> </w:t>
            </w:r>
            <w:r w:rsidRPr="00EA336A">
              <w:rPr>
                <w:lang w:val="es-ES_tradnl"/>
              </w:rPr>
              <w:t>2012</w:t>
            </w:r>
          </w:p>
        </w:tc>
      </w:tr>
      <w:tr w:rsidR="003C3214" w:rsidRPr="00EA336A" w14:paraId="7E1D8D02" w14:textId="77777777" w:rsidTr="004E7D74">
        <w:trPr>
          <w:trHeight w:val="240"/>
        </w:trPr>
        <w:tc>
          <w:tcPr>
            <w:tcW w:w="4678" w:type="dxa"/>
            <w:shd w:val="clear" w:color="auto" w:fill="auto"/>
          </w:tcPr>
          <w:p w14:paraId="09CB82A7"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de la Unión Africana para la Protección y la Asistencia de los Desplazados Internos en África (Convención de Kampala)</w:t>
            </w:r>
          </w:p>
        </w:tc>
        <w:tc>
          <w:tcPr>
            <w:tcW w:w="2693" w:type="dxa"/>
            <w:shd w:val="clear" w:color="auto" w:fill="auto"/>
          </w:tcPr>
          <w:p w14:paraId="5F5FED40" w14:textId="3E780B1A"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Adhesión el 5 de octubre de</w:t>
            </w:r>
            <w:r w:rsidR="00725CDA">
              <w:rPr>
                <w:lang w:val="es-ES_tradnl"/>
              </w:rPr>
              <w:t> </w:t>
            </w:r>
            <w:r w:rsidRPr="00EA336A">
              <w:rPr>
                <w:lang w:val="es-ES_tradnl"/>
              </w:rPr>
              <w:t>2012</w:t>
            </w:r>
          </w:p>
        </w:tc>
      </w:tr>
      <w:tr w:rsidR="003C3214" w:rsidRPr="00EA336A" w14:paraId="463AFDD4" w14:textId="77777777" w:rsidTr="004E7D74">
        <w:trPr>
          <w:trHeight w:val="240"/>
        </w:trPr>
        <w:tc>
          <w:tcPr>
            <w:tcW w:w="4678" w:type="dxa"/>
            <w:shd w:val="clear" w:color="auto" w:fill="auto"/>
          </w:tcPr>
          <w:p w14:paraId="4EB780FC"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Convención de la OUA por la que se Regulan los Aspectos Específicos de los Problemas de los Refugiados en África</w:t>
            </w:r>
          </w:p>
        </w:tc>
        <w:tc>
          <w:tcPr>
            <w:tcW w:w="2693" w:type="dxa"/>
            <w:shd w:val="clear" w:color="auto" w:fill="auto"/>
          </w:tcPr>
          <w:p w14:paraId="70DC15BE" w14:textId="4AB66CEB"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Ratificada el 16 de enero de</w:t>
            </w:r>
            <w:r w:rsidR="00725CDA">
              <w:rPr>
                <w:lang w:val="es-ES_tradnl"/>
              </w:rPr>
              <w:t> </w:t>
            </w:r>
            <w:r w:rsidRPr="00EA336A">
              <w:rPr>
                <w:lang w:val="es-ES_tradnl"/>
              </w:rPr>
              <w:t>1989</w:t>
            </w:r>
          </w:p>
        </w:tc>
      </w:tr>
      <w:tr w:rsidR="003C3214" w:rsidRPr="00EA336A" w14:paraId="55A551E2" w14:textId="77777777" w:rsidTr="004E7D74">
        <w:trPr>
          <w:trHeight w:val="240"/>
        </w:trPr>
        <w:tc>
          <w:tcPr>
            <w:tcW w:w="4678" w:type="dxa"/>
            <w:tcBorders>
              <w:bottom w:val="single" w:sz="12" w:space="0" w:color="auto"/>
            </w:tcBorders>
            <w:shd w:val="clear" w:color="auto" w:fill="auto"/>
          </w:tcPr>
          <w:p w14:paraId="602885C1" w14:textId="77777777"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Carta Africana de la Juventud</w:t>
            </w:r>
          </w:p>
        </w:tc>
        <w:tc>
          <w:tcPr>
            <w:tcW w:w="2693" w:type="dxa"/>
            <w:tcBorders>
              <w:bottom w:val="single" w:sz="12" w:space="0" w:color="auto"/>
            </w:tcBorders>
            <w:shd w:val="clear" w:color="auto" w:fill="auto"/>
          </w:tcPr>
          <w:p w14:paraId="0DA031DB" w14:textId="0BE20172" w:rsidR="003C3214" w:rsidRPr="00EA336A" w:rsidRDefault="003C3214" w:rsidP="00EA336A">
            <w:pPr>
              <w:pStyle w:val="SingleTxtG"/>
              <w:tabs>
                <w:tab w:val="clear" w:pos="1701"/>
                <w:tab w:val="clear" w:pos="2268"/>
                <w:tab w:val="clear" w:pos="2835"/>
              </w:tabs>
              <w:spacing w:before="40"/>
              <w:ind w:left="0" w:right="0"/>
              <w:jc w:val="left"/>
              <w:rPr>
                <w:lang w:val="es-ES_tradnl"/>
              </w:rPr>
            </w:pPr>
            <w:r w:rsidRPr="00EA336A">
              <w:rPr>
                <w:lang w:val="es-ES_tradnl"/>
              </w:rPr>
              <w:t>Adhesión el 5 de octubre de</w:t>
            </w:r>
            <w:r w:rsidR="00725CDA">
              <w:rPr>
                <w:lang w:val="es-ES_tradnl"/>
              </w:rPr>
              <w:t> </w:t>
            </w:r>
            <w:r w:rsidRPr="00EA336A">
              <w:rPr>
                <w:lang w:val="es-ES_tradnl"/>
              </w:rPr>
              <w:t>2012</w:t>
            </w:r>
          </w:p>
        </w:tc>
      </w:tr>
    </w:tbl>
    <w:p w14:paraId="42433533" w14:textId="1012A905" w:rsidR="003C3214" w:rsidRPr="003C3214" w:rsidRDefault="00EA336A" w:rsidP="00DC157F">
      <w:pPr>
        <w:pStyle w:val="H1G"/>
        <w:rPr>
          <w:lang w:val="es-ES_tradnl"/>
        </w:rPr>
      </w:pPr>
      <w:r>
        <w:rPr>
          <w:lang w:val="es-ES_tradnl"/>
        </w:rPr>
        <w:tab/>
      </w:r>
      <w:r w:rsidR="003C3214" w:rsidRPr="003C3214">
        <w:rPr>
          <w:lang w:val="es-ES_tradnl"/>
        </w:rPr>
        <w:tab/>
        <w:t>Eswatini no ha ratificado los siguientes instrumentos regionales</w:t>
      </w:r>
    </w:p>
    <w:p w14:paraId="275CC729" w14:textId="1885466D" w:rsidR="003C3214" w:rsidRPr="003C3214" w:rsidRDefault="003C3214" w:rsidP="00DC157F">
      <w:pPr>
        <w:pStyle w:val="Bullet1G"/>
        <w:rPr>
          <w:lang w:val="es-ES_tradnl"/>
        </w:rPr>
      </w:pPr>
      <w:r w:rsidRPr="003C3214">
        <w:rPr>
          <w:lang w:val="es-ES_tradnl"/>
        </w:rPr>
        <w:t>Protocolo de la Carta Africana de Derechos Humanos y de los Pueblos relativo al Establecimiento de la Corte Africana de Derechos Humanos y de los Pueblos</w:t>
      </w:r>
    </w:p>
    <w:p w14:paraId="2D513D5F" w14:textId="4BEB7B32" w:rsidR="003C3214" w:rsidRPr="003C3214" w:rsidRDefault="003C3214" w:rsidP="00DC157F">
      <w:pPr>
        <w:pStyle w:val="Bullet1G"/>
        <w:rPr>
          <w:lang w:val="es-ES_tradnl"/>
        </w:rPr>
      </w:pPr>
      <w:r w:rsidRPr="003C3214">
        <w:rPr>
          <w:lang w:val="es-ES_tradnl"/>
        </w:rPr>
        <w:t>Carta Africana de la Democracia, las Elecciones y la Gobernanza</w:t>
      </w:r>
    </w:p>
    <w:p w14:paraId="20AC384F" w14:textId="23E1FE77" w:rsidR="003C3214" w:rsidRPr="003C3214" w:rsidRDefault="003C3214" w:rsidP="00DC157F">
      <w:pPr>
        <w:pStyle w:val="Bullet1G"/>
        <w:rPr>
          <w:lang w:val="es-ES_tradnl"/>
        </w:rPr>
      </w:pPr>
      <w:r w:rsidRPr="003C3214">
        <w:rPr>
          <w:lang w:val="es-ES_tradnl"/>
        </w:rPr>
        <w:t>Convención de la Unión Africana para Prevenir y Combatir la Corrupción</w:t>
      </w:r>
    </w:p>
    <w:p w14:paraId="09F8FD87" w14:textId="78E76F80" w:rsidR="003C3214" w:rsidRPr="003C3214" w:rsidRDefault="003C3214" w:rsidP="00DC157F">
      <w:pPr>
        <w:pStyle w:val="Bullet1G"/>
        <w:rPr>
          <w:lang w:val="es-ES_tradnl"/>
        </w:rPr>
      </w:pPr>
      <w:r w:rsidRPr="003C3214">
        <w:rPr>
          <w:lang w:val="es-ES_tradnl"/>
        </w:rPr>
        <w:t>Protocolo de la Carta Africana de Derechos Humanos y de los Pueblos relativo a los Derechos de las Personas con Discapacidad en África</w:t>
      </w:r>
    </w:p>
    <w:p w14:paraId="3022DAD1" w14:textId="61AD8572" w:rsidR="003C3214" w:rsidRPr="003C3214" w:rsidRDefault="003C3214" w:rsidP="00DC157F">
      <w:pPr>
        <w:pStyle w:val="Bullet1G"/>
        <w:rPr>
          <w:lang w:val="es-ES_tradnl"/>
        </w:rPr>
      </w:pPr>
      <w:r w:rsidRPr="003C3214">
        <w:rPr>
          <w:lang w:val="es-ES_tradnl"/>
        </w:rPr>
        <w:t>Protocolo de la Carta Africana de Derechos Humanos y de los Pueblos sobre los Derechos de las Personas de Edad en África</w:t>
      </w:r>
    </w:p>
    <w:p w14:paraId="4431554C" w14:textId="77777777" w:rsidR="003C3214" w:rsidRPr="003C3214" w:rsidRDefault="003C3214" w:rsidP="003C3214">
      <w:pPr>
        <w:pStyle w:val="SingleTxtG"/>
        <w:rPr>
          <w:lang w:val="es-ES_tradnl"/>
        </w:rPr>
      </w:pPr>
      <w:r w:rsidRPr="003C3214">
        <w:rPr>
          <w:lang w:val="es-ES_tradnl"/>
        </w:rPr>
        <w:t>94.</w:t>
      </w:r>
      <w:r w:rsidRPr="003C3214">
        <w:rPr>
          <w:lang w:val="es-ES_tradnl"/>
        </w:rPr>
        <w:tab/>
        <w:t>Eswatini ha ratificado diversos tratados destacados de derechos humanos de ámbito regional e internacional. El Reino de Eswatini sigue organizando debates y consultas internos con partes interesadas para determinar el camino que más conviene seguir con respecto a los tratados no ratificados o a los que el país no se ha adherido.</w:t>
      </w:r>
    </w:p>
    <w:p w14:paraId="33A2287D" w14:textId="366F7825" w:rsidR="003C3214" w:rsidRPr="003C3214" w:rsidRDefault="00DC157F" w:rsidP="00DC157F">
      <w:pPr>
        <w:pStyle w:val="H1G"/>
        <w:rPr>
          <w:lang w:val="es-ES_tradnl"/>
        </w:rPr>
      </w:pPr>
      <w:bookmarkStart w:id="41" w:name="_Toc99961101"/>
      <w:bookmarkStart w:id="42" w:name="_Toc120527169"/>
      <w:r>
        <w:rPr>
          <w:lang w:val="es-ES_tradnl"/>
        </w:rPr>
        <w:lastRenderedPageBreak/>
        <w:tab/>
      </w:r>
      <w:r w:rsidR="003C3214" w:rsidRPr="003C3214">
        <w:rPr>
          <w:lang w:val="es-ES_tradnl"/>
        </w:rPr>
        <w:tab/>
        <w:t>Marco jurídico de protección de los derechos humanos a nivel</w:t>
      </w:r>
      <w:r>
        <w:rPr>
          <w:lang w:val="es-ES_tradnl"/>
        </w:rPr>
        <w:br/>
      </w:r>
      <w:r w:rsidR="003C3214" w:rsidRPr="003C3214">
        <w:rPr>
          <w:lang w:val="es-ES_tradnl"/>
        </w:rPr>
        <w:t>nacional</w:t>
      </w:r>
      <w:bookmarkEnd w:id="41"/>
      <w:bookmarkEnd w:id="42"/>
    </w:p>
    <w:p w14:paraId="6EF8221E" w14:textId="77777777" w:rsidR="003C3214" w:rsidRPr="003C3214" w:rsidRDefault="003C3214" w:rsidP="003C3214">
      <w:pPr>
        <w:pStyle w:val="SingleTxtG"/>
        <w:rPr>
          <w:lang w:val="es-ES_tradnl"/>
        </w:rPr>
      </w:pPr>
      <w:r w:rsidRPr="003C3214">
        <w:rPr>
          <w:lang w:val="es-ES_tradnl"/>
        </w:rPr>
        <w:t>95.</w:t>
      </w:r>
      <w:r w:rsidRPr="003C3214">
        <w:rPr>
          <w:lang w:val="es-ES_tradnl"/>
        </w:rPr>
        <w:tab/>
        <w:t>El marco constitucional de Eswatini en materia de promoción, protección y ejercicio de los derechos humanos y el respeto de estos aparece previsto en el capítulo 3 (Carta de Derechos) de la Constitución. Este capítulo parte del principio subyacente de igualdad ante la ley y no discriminación expuesto en el artículo 20.</w:t>
      </w:r>
    </w:p>
    <w:p w14:paraId="4041C984" w14:textId="77777777" w:rsidR="003C3214" w:rsidRPr="003C3214" w:rsidRDefault="003C3214" w:rsidP="003C3214">
      <w:pPr>
        <w:pStyle w:val="SingleTxtG"/>
        <w:rPr>
          <w:lang w:val="es-ES_tradnl"/>
        </w:rPr>
      </w:pPr>
      <w:r w:rsidRPr="003C3214">
        <w:rPr>
          <w:lang w:val="es-ES_tradnl"/>
        </w:rPr>
        <w:t>96.</w:t>
      </w:r>
      <w:r w:rsidRPr="003C3214">
        <w:rPr>
          <w:lang w:val="es-ES_tradnl"/>
        </w:rPr>
        <w:tab/>
        <w:t>La Constitución obliga al Tribunal Superior de Eswatini, en calidad de tribunal de primera instancia (competencia original), a hacer efectivos los derechos que figuran en la Carta de Derechos</w:t>
      </w:r>
      <w:r w:rsidRPr="00E91D3B">
        <w:rPr>
          <w:sz w:val="18"/>
          <w:szCs w:val="18"/>
          <w:vertAlign w:val="superscript"/>
          <w:lang w:val="es-ES_tradnl"/>
        </w:rPr>
        <w:footnoteReference w:id="24"/>
      </w:r>
      <w:r w:rsidRPr="003C3214">
        <w:rPr>
          <w:lang w:val="es-ES_tradnl"/>
        </w:rPr>
        <w:t>. Importa señalar que se dispone de reparaciones en relación con una infracción que ha tenido lugar, está teniendo lugar o es probable que tenga lugar. Además, la Constitución prevé el establecimiento de una Comisión de Derechos Humanos y Administración Pública que también ofrece recursos o reparación a quienes hayan visto infringidos sus derechos. La Comisión promueve y protege los derechos humanos. Actualmente, Eswatini se dedica a velar por que la Comisión respete los Principios de París y a seguir elaborando un proyecto de ley de derechos humanos y administración pública para que entre plenamente en funcionamiento.</w:t>
      </w:r>
    </w:p>
    <w:p w14:paraId="36DCA718" w14:textId="77777777" w:rsidR="003C3214" w:rsidRPr="003C3214" w:rsidRDefault="003C3214" w:rsidP="003C3214">
      <w:pPr>
        <w:pStyle w:val="SingleTxtG"/>
        <w:rPr>
          <w:lang w:val="es-ES_tradnl"/>
        </w:rPr>
      </w:pPr>
      <w:r w:rsidRPr="003C3214">
        <w:rPr>
          <w:lang w:val="es-ES_tradnl"/>
        </w:rPr>
        <w:t>97.</w:t>
      </w:r>
      <w:r w:rsidRPr="003C3214">
        <w:rPr>
          <w:lang w:val="es-ES_tradnl"/>
        </w:rPr>
        <w:tab/>
        <w:t>Eswatini se rige por un sistema dualista que exige incorporar los instrumentos internacionales en el ordenamiento interno antes de que puedan invocarse en tribunales internos</w:t>
      </w:r>
      <w:r w:rsidRPr="00E91D3B">
        <w:rPr>
          <w:sz w:val="18"/>
          <w:szCs w:val="18"/>
          <w:vertAlign w:val="superscript"/>
          <w:lang w:val="es-ES_tradnl"/>
        </w:rPr>
        <w:footnoteReference w:id="25"/>
      </w:r>
      <w:r w:rsidRPr="003C3214">
        <w:rPr>
          <w:lang w:val="es-ES_tradnl"/>
        </w:rPr>
        <w:t>. Se han aprobado varias leyes dirigidas a promover y proteger los derechos humanos, entre ellas las siguientes:</w:t>
      </w:r>
    </w:p>
    <w:p w14:paraId="4A030AE6" w14:textId="49653B60" w:rsidR="003C3214" w:rsidRPr="003C3214" w:rsidRDefault="003C3214" w:rsidP="00DC157F">
      <w:pPr>
        <w:pStyle w:val="Bullet1G"/>
        <w:rPr>
          <w:lang w:val="es-ES_tradnl"/>
        </w:rPr>
      </w:pPr>
      <w:r w:rsidRPr="003C3214">
        <w:rPr>
          <w:lang w:val="es-ES_tradnl"/>
        </w:rPr>
        <w:t>La Ley de Delitos Sexuales y Violencia Doméstica de 2018 y los reglamentos conexos aprobados en 2021</w:t>
      </w:r>
    </w:p>
    <w:p w14:paraId="71C608D2" w14:textId="5EB7B9F1" w:rsidR="003C3214" w:rsidRPr="003C3214" w:rsidRDefault="003C3214" w:rsidP="00DC157F">
      <w:pPr>
        <w:pStyle w:val="Bullet1G"/>
        <w:rPr>
          <w:lang w:val="es-ES_tradnl"/>
        </w:rPr>
      </w:pPr>
      <w:r w:rsidRPr="003C3214">
        <w:rPr>
          <w:lang w:val="es-ES_tradnl"/>
        </w:rPr>
        <w:t>La Ley de las Personas con Discapacidad de 2018</w:t>
      </w:r>
    </w:p>
    <w:p w14:paraId="554D5660" w14:textId="1C78BB57" w:rsidR="003C3214" w:rsidRPr="003C3214" w:rsidRDefault="003C3214" w:rsidP="00DC157F">
      <w:pPr>
        <w:pStyle w:val="Bullet1G"/>
        <w:rPr>
          <w:lang w:val="es-ES_tradnl"/>
        </w:rPr>
      </w:pPr>
      <w:r w:rsidRPr="003C3214">
        <w:rPr>
          <w:lang w:val="es-ES_tradnl"/>
        </w:rPr>
        <w:t>La Ley para la Protección y el Bienestar de la Infancia de 2012</w:t>
      </w:r>
    </w:p>
    <w:p w14:paraId="12F784E8" w14:textId="4472A64B" w:rsidR="003C3214" w:rsidRPr="003C3214" w:rsidRDefault="003C3214" w:rsidP="00DC157F">
      <w:pPr>
        <w:pStyle w:val="Bullet1G"/>
        <w:rPr>
          <w:lang w:val="es-ES_tradnl"/>
        </w:rPr>
      </w:pPr>
      <w:r w:rsidRPr="003C3214">
        <w:rPr>
          <w:lang w:val="es-ES_tradnl"/>
        </w:rPr>
        <w:t>La Ley de la Elección de Mujeres como Miembros de la Asamblea Legislativa de</w:t>
      </w:r>
      <w:r w:rsidR="001D00DB">
        <w:rPr>
          <w:lang w:val="es-ES_tradnl"/>
        </w:rPr>
        <w:t> </w:t>
      </w:r>
      <w:r w:rsidRPr="003C3214">
        <w:rPr>
          <w:lang w:val="es-ES_tradnl"/>
        </w:rPr>
        <w:t>2018</w:t>
      </w:r>
    </w:p>
    <w:p w14:paraId="3CB27E91" w14:textId="14A29ECF" w:rsidR="003C3214" w:rsidRPr="003C3214" w:rsidRDefault="003C3214" w:rsidP="00DC157F">
      <w:pPr>
        <w:pStyle w:val="Bullet1G"/>
        <w:rPr>
          <w:lang w:val="es-ES_tradnl"/>
        </w:rPr>
      </w:pPr>
      <w:r w:rsidRPr="003C3214">
        <w:rPr>
          <w:lang w:val="es-ES_tradnl"/>
        </w:rPr>
        <w:t>La Ley del Servicio de Policía núm. 22 de 2018</w:t>
      </w:r>
    </w:p>
    <w:p w14:paraId="26AE42B1" w14:textId="12F3236C" w:rsidR="003C3214" w:rsidRPr="003C3214" w:rsidRDefault="003C3214" w:rsidP="00DC157F">
      <w:pPr>
        <w:pStyle w:val="Bullet1G"/>
        <w:rPr>
          <w:lang w:val="es-ES_tradnl"/>
        </w:rPr>
      </w:pPr>
      <w:r w:rsidRPr="003C3214">
        <w:rPr>
          <w:lang w:val="es-ES_tradnl"/>
        </w:rPr>
        <w:t>La Ley de Servicios Penitenciarios núm. 13 de 2017</w:t>
      </w:r>
    </w:p>
    <w:p w14:paraId="064134C1" w14:textId="03FCC3E0" w:rsidR="003C3214" w:rsidRPr="003C3214" w:rsidRDefault="003C3214" w:rsidP="00DC157F">
      <w:pPr>
        <w:pStyle w:val="Bullet1G"/>
        <w:rPr>
          <w:lang w:val="es-ES_tradnl"/>
        </w:rPr>
      </w:pPr>
      <w:r w:rsidRPr="003C3214">
        <w:rPr>
          <w:lang w:val="es-ES_tradnl"/>
        </w:rPr>
        <w:t>La Ley de Represión del Terrorismo núm. 3 de 2008</w:t>
      </w:r>
    </w:p>
    <w:p w14:paraId="0E918949" w14:textId="2C1385B2" w:rsidR="003C3214" w:rsidRPr="003C3214" w:rsidRDefault="003C3214" w:rsidP="00DC157F">
      <w:pPr>
        <w:pStyle w:val="Bullet1G"/>
        <w:rPr>
          <w:lang w:val="es-ES_tradnl"/>
        </w:rPr>
      </w:pPr>
      <w:r w:rsidRPr="003C3214">
        <w:rPr>
          <w:lang w:val="es-ES_tradnl"/>
        </w:rPr>
        <w:t>La Ley de Orden Público de 2017</w:t>
      </w:r>
    </w:p>
    <w:p w14:paraId="004C7FB4" w14:textId="72FE97D4" w:rsidR="003C3214" w:rsidRPr="003C3214" w:rsidRDefault="003C3214" w:rsidP="00DC157F">
      <w:pPr>
        <w:pStyle w:val="Bullet1G"/>
        <w:rPr>
          <w:lang w:val="es-ES_tradnl"/>
        </w:rPr>
      </w:pPr>
      <w:r w:rsidRPr="003C3214">
        <w:rPr>
          <w:lang w:val="es-ES_tradnl"/>
        </w:rPr>
        <w:t>El Código de Prácticas para las Movilizaciones Laborales y las Acciones de Protesta de 2015</w:t>
      </w:r>
    </w:p>
    <w:p w14:paraId="11CBC920" w14:textId="0A798561" w:rsidR="003C3214" w:rsidRPr="003C3214" w:rsidRDefault="003C3214" w:rsidP="00DC157F">
      <w:pPr>
        <w:pStyle w:val="Bullet1G"/>
        <w:rPr>
          <w:lang w:val="es-ES_tradnl"/>
        </w:rPr>
      </w:pPr>
      <w:r w:rsidRPr="003C3214">
        <w:rPr>
          <w:lang w:val="es-ES_tradnl"/>
        </w:rPr>
        <w:t>El Código de Prácticas sobre Reuniones de 2017</w:t>
      </w:r>
    </w:p>
    <w:p w14:paraId="51EF94F6" w14:textId="257812E4" w:rsidR="003C3214" w:rsidRPr="003C3214" w:rsidRDefault="003C3214" w:rsidP="00DC157F">
      <w:pPr>
        <w:pStyle w:val="Bullet1G"/>
        <w:rPr>
          <w:lang w:val="es-ES_tradnl"/>
        </w:rPr>
      </w:pPr>
      <w:r w:rsidRPr="003C3214">
        <w:rPr>
          <w:lang w:val="es-ES_tradnl"/>
        </w:rPr>
        <w:t>La modificación de la Ley de Relaciones Laborales en 2014</w:t>
      </w:r>
    </w:p>
    <w:p w14:paraId="6F327C62" w14:textId="54D5B470" w:rsidR="003C3214" w:rsidRPr="003C3214" w:rsidRDefault="003C3214" w:rsidP="00DC157F">
      <w:pPr>
        <w:pStyle w:val="Bullet1G"/>
        <w:rPr>
          <w:lang w:val="es-ES_tradnl"/>
        </w:rPr>
      </w:pPr>
      <w:r w:rsidRPr="003C3214">
        <w:rPr>
          <w:lang w:val="es-ES_tradnl"/>
        </w:rPr>
        <w:t>La Ley de Procedimiento y Pruebas en Materia Penal núm. 67 de 1938 (modificada)</w:t>
      </w:r>
    </w:p>
    <w:p w14:paraId="7EDAB7E7" w14:textId="104C2936" w:rsidR="003C3214" w:rsidRPr="003C3214" w:rsidRDefault="003C3214" w:rsidP="00DC157F">
      <w:pPr>
        <w:pStyle w:val="Bullet1G"/>
        <w:rPr>
          <w:lang w:val="es-ES_tradnl"/>
        </w:rPr>
      </w:pPr>
      <w:r w:rsidRPr="003C3214">
        <w:rPr>
          <w:lang w:val="es-ES_tradnl"/>
        </w:rPr>
        <w:t>La Ley de Refugiados núm. 15 de 2017</w:t>
      </w:r>
    </w:p>
    <w:p w14:paraId="27CE264F" w14:textId="77777777" w:rsidR="003C3214" w:rsidRPr="003C3214" w:rsidRDefault="003C3214" w:rsidP="003C3214">
      <w:pPr>
        <w:pStyle w:val="SingleTxtG"/>
        <w:rPr>
          <w:lang w:val="es-ES_tradnl"/>
        </w:rPr>
      </w:pPr>
      <w:r w:rsidRPr="003C3214">
        <w:rPr>
          <w:lang w:val="es-ES_tradnl"/>
        </w:rPr>
        <w:t>98.</w:t>
      </w:r>
      <w:r w:rsidRPr="003C3214">
        <w:rPr>
          <w:lang w:val="es-ES_tradnl"/>
        </w:rPr>
        <w:tab/>
        <w:t>Aparte de estos avances legislativos, el Reino ha creado una Dependencia de Reforma Legislativa para mejorar la eficiencia de la incorporación de los instrumentos internacionales en el ordenamiento interno y la armonización de la legislación con nuestra Constitución.</w:t>
      </w:r>
    </w:p>
    <w:p w14:paraId="2AA07540" w14:textId="3C7BC2DF" w:rsidR="003C3214" w:rsidRPr="003C3214" w:rsidRDefault="00DC157F" w:rsidP="00DC157F">
      <w:pPr>
        <w:pStyle w:val="H1G"/>
        <w:rPr>
          <w:lang w:val="es-ES_tradnl"/>
        </w:rPr>
      </w:pPr>
      <w:bookmarkStart w:id="43" w:name="_Toc99961102"/>
      <w:bookmarkStart w:id="44" w:name="_Toc120527170"/>
      <w:r>
        <w:rPr>
          <w:lang w:val="es-ES_tradnl"/>
        </w:rPr>
        <w:lastRenderedPageBreak/>
        <w:tab/>
      </w:r>
      <w:r w:rsidR="003C3214" w:rsidRPr="003C3214">
        <w:rPr>
          <w:lang w:val="es-ES_tradnl"/>
        </w:rPr>
        <w:tab/>
        <w:t>Marco institucional de la promoción de los derechos humanos a</w:t>
      </w:r>
      <w:r>
        <w:rPr>
          <w:lang w:val="es-ES_tradnl"/>
        </w:rPr>
        <w:t> </w:t>
      </w:r>
      <w:r w:rsidR="003C3214" w:rsidRPr="003C3214">
        <w:rPr>
          <w:lang w:val="es-ES_tradnl"/>
        </w:rPr>
        <w:t>nivel</w:t>
      </w:r>
      <w:r>
        <w:rPr>
          <w:lang w:val="es-ES_tradnl"/>
        </w:rPr>
        <w:t> </w:t>
      </w:r>
      <w:r w:rsidR="003C3214" w:rsidRPr="003C3214">
        <w:rPr>
          <w:lang w:val="es-ES_tradnl"/>
        </w:rPr>
        <w:t>nacional</w:t>
      </w:r>
      <w:bookmarkEnd w:id="43"/>
      <w:bookmarkEnd w:id="44"/>
    </w:p>
    <w:p w14:paraId="68BED5D7" w14:textId="77777777" w:rsidR="003C3214" w:rsidRPr="003C3214" w:rsidRDefault="003C3214" w:rsidP="003C3214">
      <w:pPr>
        <w:pStyle w:val="SingleTxtG"/>
        <w:rPr>
          <w:lang w:val="es-ES_tradnl"/>
        </w:rPr>
      </w:pPr>
      <w:r w:rsidRPr="003C3214">
        <w:rPr>
          <w:lang w:val="es-ES_tradnl"/>
        </w:rPr>
        <w:t>99.</w:t>
      </w:r>
      <w:r w:rsidRPr="003C3214">
        <w:rPr>
          <w:lang w:val="es-ES_tradnl"/>
        </w:rPr>
        <w:tab/>
        <w:t>Se han creado las siguientes instituciones para promover, proteger y hacer efectivos los derechos humanos a nivel nacional.</w:t>
      </w:r>
    </w:p>
    <w:p w14:paraId="7C1E7EC8" w14:textId="72EFBCE6" w:rsidR="003C3214" w:rsidRPr="003C3214" w:rsidRDefault="00DC157F" w:rsidP="00DC157F">
      <w:pPr>
        <w:pStyle w:val="H1G"/>
        <w:rPr>
          <w:lang w:val="es-ES_tradnl"/>
        </w:rPr>
      </w:pPr>
      <w:bookmarkStart w:id="45" w:name="_Toc99961103"/>
      <w:bookmarkStart w:id="46" w:name="_Toc120527171"/>
      <w:r>
        <w:rPr>
          <w:lang w:val="es-ES_tradnl"/>
        </w:rPr>
        <w:tab/>
      </w:r>
      <w:r w:rsidR="003C3214" w:rsidRPr="003C3214">
        <w:rPr>
          <w:lang w:val="es-ES_tradnl"/>
        </w:rPr>
        <w:tab/>
        <w:t>Ministerio de Justicia y Asuntos Constitucionales</w:t>
      </w:r>
      <w:bookmarkEnd w:id="45"/>
      <w:bookmarkEnd w:id="46"/>
    </w:p>
    <w:p w14:paraId="38F2AB27" w14:textId="77777777" w:rsidR="003C3214" w:rsidRPr="003C3214" w:rsidRDefault="003C3214" w:rsidP="003C3214">
      <w:pPr>
        <w:pStyle w:val="SingleTxtG"/>
        <w:rPr>
          <w:lang w:val="es-ES_tradnl"/>
        </w:rPr>
      </w:pPr>
      <w:r w:rsidRPr="003C3214">
        <w:rPr>
          <w:lang w:val="es-ES_tradnl"/>
        </w:rPr>
        <w:t>100.</w:t>
      </w:r>
      <w:r w:rsidRPr="003C3214">
        <w:rPr>
          <w:lang w:val="es-ES_tradnl"/>
        </w:rPr>
        <w:tab/>
        <w:t>Esta institución se encarga de administrar la justicia por conducto de sus diversos departamentos para garantizar la promoción, la protección y la efectividad de los derechos humanos en nombre del Gobierno. Acoge el mecanismo nacional para la presentación de informes y el seguimiento, que coordina la aplicación de diversos tratados de derechos humanos.</w:t>
      </w:r>
    </w:p>
    <w:p w14:paraId="509CD19B" w14:textId="722EC63A" w:rsidR="003C3214" w:rsidRPr="003C3214" w:rsidRDefault="00DC157F" w:rsidP="00DC157F">
      <w:pPr>
        <w:pStyle w:val="H1G"/>
        <w:rPr>
          <w:lang w:val="es-ES_tradnl"/>
        </w:rPr>
      </w:pPr>
      <w:bookmarkStart w:id="47" w:name="_Toc99961104"/>
      <w:bookmarkStart w:id="48" w:name="_Toc120527172"/>
      <w:r>
        <w:rPr>
          <w:lang w:val="es-ES_tradnl"/>
        </w:rPr>
        <w:tab/>
      </w:r>
      <w:r w:rsidR="003C3214" w:rsidRPr="003C3214">
        <w:rPr>
          <w:lang w:val="es-ES_tradnl"/>
        </w:rPr>
        <w:tab/>
        <w:t>Los tribunales</w:t>
      </w:r>
      <w:bookmarkEnd w:id="47"/>
      <w:bookmarkEnd w:id="48"/>
    </w:p>
    <w:p w14:paraId="2B220A5E" w14:textId="77777777" w:rsidR="003C3214" w:rsidRPr="003C3214" w:rsidRDefault="003C3214" w:rsidP="003C3214">
      <w:pPr>
        <w:pStyle w:val="SingleTxtG"/>
        <w:rPr>
          <w:lang w:val="es-ES_tradnl"/>
        </w:rPr>
      </w:pPr>
      <w:r w:rsidRPr="003C3214">
        <w:rPr>
          <w:lang w:val="es-ES_tradnl"/>
        </w:rPr>
        <w:t>101.</w:t>
      </w:r>
      <w:r w:rsidRPr="003C3214">
        <w:rPr>
          <w:lang w:val="es-ES_tradnl"/>
        </w:rPr>
        <w:tab/>
        <w:t>La Constitución reserva a los tribunales superiores la importante función de mantener un sistema de equilibrio de poderes entre los otros dos órganos estatales. Además, garantiza la protección de los derechos individuales conforme a lo previsto en la Carta de Derechos. En ese sentido, se han dictado varias sentencias a favor de los derechos de personas o de grupos.</w:t>
      </w:r>
    </w:p>
    <w:p w14:paraId="53F47092" w14:textId="077796E2" w:rsidR="003C3214" w:rsidRPr="003C3214" w:rsidRDefault="00DC157F" w:rsidP="00DC157F">
      <w:pPr>
        <w:pStyle w:val="H1G"/>
        <w:rPr>
          <w:lang w:val="es-ES_tradnl"/>
        </w:rPr>
      </w:pPr>
      <w:bookmarkStart w:id="49" w:name="_Toc99961105"/>
      <w:bookmarkStart w:id="50" w:name="_Toc120527173"/>
      <w:r>
        <w:rPr>
          <w:lang w:val="es-ES_tradnl"/>
        </w:rPr>
        <w:tab/>
      </w:r>
      <w:r w:rsidR="003C3214" w:rsidRPr="003C3214">
        <w:rPr>
          <w:lang w:val="es-ES_tradnl"/>
        </w:rPr>
        <w:tab/>
        <w:t>Precedentes judiciales de casos de derechos humanos</w:t>
      </w:r>
      <w:bookmarkEnd w:id="49"/>
      <w:bookmarkEnd w:id="50"/>
    </w:p>
    <w:p w14:paraId="638F6242" w14:textId="12C097CD" w:rsidR="003C3214" w:rsidRPr="003C3214" w:rsidRDefault="00DC157F" w:rsidP="00DC157F">
      <w:pPr>
        <w:pStyle w:val="H23G"/>
        <w:rPr>
          <w:lang w:val="es-ES_tradnl"/>
        </w:rPr>
      </w:pPr>
      <w:r w:rsidRPr="00DC157F">
        <w:rPr>
          <w:b w:val="0"/>
          <w:bCs/>
          <w:lang w:val="es-ES_tradnl"/>
        </w:rPr>
        <w:tab/>
      </w:r>
      <w:r w:rsidR="003C3214" w:rsidRPr="00DC157F">
        <w:rPr>
          <w:b w:val="0"/>
          <w:bCs/>
          <w:lang w:val="es-ES_tradnl"/>
        </w:rPr>
        <w:tab/>
        <w:t>Cuadro 22</w:t>
      </w:r>
      <w:r w:rsidRPr="00DC157F">
        <w:rPr>
          <w:b w:val="0"/>
          <w:bCs/>
          <w:lang w:val="es-ES_tradnl"/>
        </w:rPr>
        <w:br/>
      </w:r>
      <w:r w:rsidR="003C3214" w:rsidRPr="003C3214">
        <w:rPr>
          <w:lang w:val="es-ES_tradnl"/>
        </w:rPr>
        <w:t>Casos de derechos humanos basados en cuestiones de igualdad jurídica y la no discriminación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72"/>
        <w:gridCol w:w="2452"/>
        <w:gridCol w:w="2946"/>
      </w:tblGrid>
      <w:tr w:rsidR="003C3214" w:rsidRPr="00DC157F" w14:paraId="06CA5809" w14:textId="77777777" w:rsidTr="004E7D74">
        <w:trPr>
          <w:trHeight w:val="240"/>
          <w:tblHeader/>
        </w:trPr>
        <w:tc>
          <w:tcPr>
            <w:tcW w:w="1972" w:type="dxa"/>
            <w:tcBorders>
              <w:top w:val="single" w:sz="4" w:space="0" w:color="auto"/>
              <w:bottom w:val="single" w:sz="12" w:space="0" w:color="auto"/>
            </w:tcBorders>
            <w:shd w:val="clear" w:color="auto" w:fill="auto"/>
            <w:vAlign w:val="bottom"/>
          </w:tcPr>
          <w:p w14:paraId="0EB97A49" w14:textId="77777777" w:rsidR="003C3214" w:rsidRPr="00DC157F" w:rsidRDefault="003C3214" w:rsidP="00DC157F">
            <w:pPr>
              <w:pStyle w:val="SingleTxtG"/>
              <w:tabs>
                <w:tab w:val="clear" w:pos="1701"/>
                <w:tab w:val="clear" w:pos="2268"/>
                <w:tab w:val="clear" w:pos="2835"/>
              </w:tabs>
              <w:spacing w:before="80" w:after="80" w:line="200" w:lineRule="exact"/>
              <w:ind w:left="0" w:right="0"/>
              <w:jc w:val="left"/>
              <w:rPr>
                <w:i/>
                <w:sz w:val="16"/>
                <w:lang w:val="es-ES_tradnl"/>
              </w:rPr>
            </w:pPr>
            <w:r w:rsidRPr="00DC157F">
              <w:rPr>
                <w:i/>
                <w:iCs/>
                <w:sz w:val="16"/>
                <w:lang w:val="es-ES_tradnl"/>
              </w:rPr>
              <w:t>Caso</w:t>
            </w:r>
          </w:p>
        </w:tc>
        <w:tc>
          <w:tcPr>
            <w:tcW w:w="2452" w:type="dxa"/>
            <w:tcBorders>
              <w:top w:val="single" w:sz="4" w:space="0" w:color="auto"/>
              <w:bottom w:val="single" w:sz="12" w:space="0" w:color="auto"/>
            </w:tcBorders>
            <w:shd w:val="clear" w:color="auto" w:fill="auto"/>
            <w:vAlign w:val="bottom"/>
          </w:tcPr>
          <w:p w14:paraId="7C95031B" w14:textId="77777777" w:rsidR="003C3214" w:rsidRPr="00DC157F" w:rsidRDefault="003C3214" w:rsidP="00DC157F">
            <w:pPr>
              <w:pStyle w:val="SingleTxtG"/>
              <w:tabs>
                <w:tab w:val="clear" w:pos="1701"/>
                <w:tab w:val="clear" w:pos="2268"/>
                <w:tab w:val="clear" w:pos="2835"/>
              </w:tabs>
              <w:spacing w:before="80" w:after="80" w:line="200" w:lineRule="exact"/>
              <w:ind w:left="0" w:right="0"/>
              <w:jc w:val="left"/>
              <w:rPr>
                <w:i/>
                <w:sz w:val="16"/>
                <w:lang w:val="es-ES_tradnl"/>
              </w:rPr>
            </w:pPr>
            <w:r w:rsidRPr="00DC157F">
              <w:rPr>
                <w:i/>
                <w:iCs/>
                <w:sz w:val="16"/>
                <w:lang w:val="es-ES_tradnl"/>
              </w:rPr>
              <w:t>Cuestión jurídica</w:t>
            </w:r>
          </w:p>
        </w:tc>
        <w:tc>
          <w:tcPr>
            <w:tcW w:w="2946" w:type="dxa"/>
            <w:tcBorders>
              <w:top w:val="single" w:sz="4" w:space="0" w:color="auto"/>
              <w:bottom w:val="single" w:sz="12" w:space="0" w:color="auto"/>
            </w:tcBorders>
            <w:shd w:val="clear" w:color="auto" w:fill="auto"/>
            <w:vAlign w:val="bottom"/>
          </w:tcPr>
          <w:p w14:paraId="7BA512AC" w14:textId="77777777" w:rsidR="003C3214" w:rsidRPr="00DC157F" w:rsidRDefault="003C3214" w:rsidP="00DC157F">
            <w:pPr>
              <w:pStyle w:val="SingleTxtG"/>
              <w:tabs>
                <w:tab w:val="clear" w:pos="1701"/>
                <w:tab w:val="clear" w:pos="2268"/>
                <w:tab w:val="clear" w:pos="2835"/>
              </w:tabs>
              <w:spacing w:before="80" w:after="80" w:line="200" w:lineRule="exact"/>
              <w:ind w:left="0" w:right="0"/>
              <w:jc w:val="left"/>
              <w:rPr>
                <w:i/>
                <w:sz w:val="16"/>
                <w:lang w:val="es-ES_tradnl"/>
              </w:rPr>
            </w:pPr>
            <w:r w:rsidRPr="00DC157F">
              <w:rPr>
                <w:i/>
                <w:iCs/>
                <w:sz w:val="16"/>
                <w:lang w:val="es-ES_tradnl"/>
              </w:rPr>
              <w:t>Decisión</w:t>
            </w:r>
          </w:p>
        </w:tc>
      </w:tr>
      <w:tr w:rsidR="003C3214" w:rsidRPr="00DC157F" w14:paraId="0CD5C0C1" w14:textId="77777777" w:rsidTr="004E7D74">
        <w:trPr>
          <w:trHeight w:hRule="exact" w:val="113"/>
          <w:tblHeader/>
        </w:trPr>
        <w:tc>
          <w:tcPr>
            <w:tcW w:w="1972" w:type="dxa"/>
            <w:tcBorders>
              <w:top w:val="single" w:sz="12" w:space="0" w:color="auto"/>
            </w:tcBorders>
            <w:shd w:val="clear" w:color="auto" w:fill="auto"/>
          </w:tcPr>
          <w:p w14:paraId="1B9FF503"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p>
        </w:tc>
        <w:tc>
          <w:tcPr>
            <w:tcW w:w="2452" w:type="dxa"/>
            <w:tcBorders>
              <w:top w:val="single" w:sz="12" w:space="0" w:color="auto"/>
            </w:tcBorders>
            <w:shd w:val="clear" w:color="auto" w:fill="auto"/>
          </w:tcPr>
          <w:p w14:paraId="62874037"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p>
        </w:tc>
        <w:tc>
          <w:tcPr>
            <w:tcW w:w="2946" w:type="dxa"/>
            <w:tcBorders>
              <w:top w:val="single" w:sz="12" w:space="0" w:color="auto"/>
            </w:tcBorders>
            <w:shd w:val="clear" w:color="auto" w:fill="auto"/>
          </w:tcPr>
          <w:p w14:paraId="79B76CCC"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p>
        </w:tc>
      </w:tr>
      <w:tr w:rsidR="003C3214" w:rsidRPr="00DC157F" w14:paraId="69CA085E" w14:textId="77777777" w:rsidTr="004E7D74">
        <w:trPr>
          <w:trHeight w:val="240"/>
        </w:trPr>
        <w:tc>
          <w:tcPr>
            <w:tcW w:w="1972" w:type="dxa"/>
            <w:shd w:val="clear" w:color="auto" w:fill="auto"/>
          </w:tcPr>
          <w:p w14:paraId="7F505C4A"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765167">
              <w:rPr>
                <w:i/>
                <w:lang w:val="es-ES_tradnl"/>
              </w:rPr>
              <w:t>El Fiscal General c. Mary Joyce Doo Aphane</w:t>
            </w:r>
            <w:r w:rsidRPr="001D00DB">
              <w:rPr>
                <w:sz w:val="18"/>
                <w:szCs w:val="18"/>
                <w:vertAlign w:val="superscript"/>
                <w:lang w:val="es-ES_tradnl"/>
              </w:rPr>
              <w:footnoteReference w:id="26"/>
            </w:r>
          </w:p>
        </w:tc>
        <w:tc>
          <w:tcPr>
            <w:tcW w:w="2452" w:type="dxa"/>
            <w:shd w:val="clear" w:color="auto" w:fill="auto"/>
          </w:tcPr>
          <w:p w14:paraId="48F17B38" w14:textId="090F28D8"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Recurso de inconstitucionalidad contra la Ley de Registro Notarial, que prohibía a las mujeres casadas en régimen de bienes gananciales registrar bienes a nombre propio o a nombre propio y de sus maridos, con el argumento de que la ley vulneraba el derecho a la igualdad garantizado por el artículo</w:t>
            </w:r>
            <w:r w:rsidR="00234A01">
              <w:rPr>
                <w:lang w:val="es-ES_tradnl"/>
              </w:rPr>
              <w:t> </w:t>
            </w:r>
            <w:r w:rsidRPr="00DC157F">
              <w:rPr>
                <w:lang w:val="es-ES_tradnl"/>
              </w:rPr>
              <w:t>20 de la Constitución.</w:t>
            </w:r>
          </w:p>
        </w:tc>
        <w:tc>
          <w:tcPr>
            <w:tcW w:w="2946" w:type="dxa"/>
            <w:shd w:val="clear" w:color="auto" w:fill="auto"/>
          </w:tcPr>
          <w:p w14:paraId="7310E264"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En este caso, el Tribunal suprimió parte de un instrumento legislativo (la Ley de Registro Notarial) que prohibía a las mujeres casadas en régimen de bienes gananciales registrar bienes a nombre propio o a nombre propio y de sus maridos con el argumento de que la ley vulneraba el derecho a la igualdad garantizado por el artículo 20 de la Constitución. El Tribunal ordenó al Parlamento que promulgara legislación correctiva en el plazo de un año desde la fecha en que emitió su orden. En cumplimiento de la orden judicial, se ha modificado el artículo 16 de la Ley de Registro Notarial para que se ajuste al artículo 20 de la Constitución, y se ha ido más allá exigiendo el consentimiento del otro cónyuge cuando uno de los cónyuges desea hipotecar bienes o deshacerse de ellos.</w:t>
            </w:r>
          </w:p>
        </w:tc>
      </w:tr>
      <w:tr w:rsidR="003C3214" w:rsidRPr="00DC157F" w14:paraId="443B0B65" w14:textId="77777777" w:rsidTr="004E7D74">
        <w:trPr>
          <w:trHeight w:val="240"/>
        </w:trPr>
        <w:tc>
          <w:tcPr>
            <w:tcW w:w="1972" w:type="dxa"/>
            <w:tcBorders>
              <w:bottom w:val="nil"/>
            </w:tcBorders>
            <w:shd w:val="clear" w:color="auto" w:fill="auto"/>
          </w:tcPr>
          <w:p w14:paraId="06AFE9AD"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765167">
              <w:rPr>
                <w:i/>
                <w:lang w:val="es-ES_tradnl"/>
              </w:rPr>
              <w:lastRenderedPageBreak/>
              <w:t>Sihlongonyane y otros c. Sihlongonyane</w:t>
            </w:r>
            <w:r w:rsidRPr="00234A01">
              <w:rPr>
                <w:sz w:val="18"/>
                <w:szCs w:val="18"/>
                <w:vertAlign w:val="superscript"/>
                <w:lang w:val="es-ES_tradnl"/>
              </w:rPr>
              <w:footnoteReference w:id="27"/>
            </w:r>
          </w:p>
        </w:tc>
        <w:tc>
          <w:tcPr>
            <w:tcW w:w="2452" w:type="dxa"/>
            <w:tcBorders>
              <w:bottom w:val="nil"/>
            </w:tcBorders>
            <w:shd w:val="clear" w:color="auto" w:fill="auto"/>
          </w:tcPr>
          <w:p w14:paraId="25A43810"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 xml:space="preserve">Recurso de inconstitucionalidad contra el concepto de potestad marital del </w:t>
            </w:r>
            <w:r w:rsidRPr="00123499">
              <w:rPr>
                <w:i/>
                <w:iCs/>
                <w:lang w:val="es-ES_tradnl"/>
              </w:rPr>
              <w:t>common law</w:t>
            </w:r>
            <w:r w:rsidRPr="00DC157F">
              <w:rPr>
                <w:lang w:val="es-ES_tradnl"/>
              </w:rPr>
              <w:t xml:space="preserve"> en la medida en que prohibía a una mujer casada demandar y ser demandada sin asistencia de su marido.</w:t>
            </w:r>
          </w:p>
        </w:tc>
        <w:tc>
          <w:tcPr>
            <w:tcW w:w="2946" w:type="dxa"/>
            <w:tcBorders>
              <w:bottom w:val="nil"/>
            </w:tcBorders>
            <w:shd w:val="clear" w:color="auto" w:fill="auto"/>
          </w:tcPr>
          <w:p w14:paraId="280789B7" w14:textId="7233DEFA"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 xml:space="preserve">El Tribunal Superior declaró incompatible con el derecho constitucional a la igualdad la norma del </w:t>
            </w:r>
            <w:r w:rsidRPr="00123499">
              <w:rPr>
                <w:i/>
                <w:iCs/>
                <w:lang w:val="es-ES_tradnl"/>
              </w:rPr>
              <w:t>common law</w:t>
            </w:r>
            <w:r w:rsidRPr="00DC157F">
              <w:rPr>
                <w:lang w:val="es-ES_tradnl"/>
              </w:rPr>
              <w:t xml:space="preserve"> en el sentido de que las mujeres casadas carecían de capacidad de litigar sin asistencia de sus maridos, con lo cual quedó abolida efectivamente la doctrina de la potestad marital en la medida en que prohibía a las mujeres casadas litigar sin asistencia. El Tribunal declaró el principio incompatible con los artículos 20 y 28 de la Constitución y determinó que la invalidez entraría en efecto </w:t>
            </w:r>
            <w:r w:rsidR="00765167">
              <w:rPr>
                <w:lang w:val="es-ES_tradnl"/>
              </w:rPr>
              <w:t>“</w:t>
            </w:r>
            <w:r w:rsidRPr="00DC157F">
              <w:rPr>
                <w:lang w:val="es-ES_tradnl"/>
              </w:rPr>
              <w:t>el 25 de marzo de 2013, fecha a partir de la cual todas las mujeres casadas sujetas a la potestad marital de sus maridos tendrán derecho a demandar y ser demandadas en nombre propio</w:t>
            </w:r>
            <w:r w:rsidR="00765167">
              <w:rPr>
                <w:lang w:val="es-ES_tradnl"/>
              </w:rPr>
              <w:t>”</w:t>
            </w:r>
            <w:r w:rsidRPr="00DC157F">
              <w:rPr>
                <w:lang w:val="es-ES_tradnl"/>
              </w:rPr>
              <w:t>.</w:t>
            </w:r>
          </w:p>
        </w:tc>
      </w:tr>
      <w:tr w:rsidR="003C3214" w:rsidRPr="00DC157F" w14:paraId="28862071" w14:textId="77777777" w:rsidTr="00234A01">
        <w:trPr>
          <w:trHeight w:val="240"/>
        </w:trPr>
        <w:tc>
          <w:tcPr>
            <w:tcW w:w="1972" w:type="dxa"/>
            <w:tcBorders>
              <w:top w:val="nil"/>
              <w:bottom w:val="nil"/>
            </w:tcBorders>
            <w:shd w:val="clear" w:color="auto" w:fill="auto"/>
          </w:tcPr>
          <w:p w14:paraId="2830FA55"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765167">
              <w:rPr>
                <w:i/>
                <w:lang w:val="es-ES_tradnl"/>
              </w:rPr>
              <w:t xml:space="preserve">Makhosazane Eunice Sacolo (Dlamini de soltera) y otra persona c. Jukhi Justice Sacolo y otras dos personas </w:t>
            </w:r>
            <w:r w:rsidRPr="00E91D3B">
              <w:rPr>
                <w:iCs/>
                <w:lang w:val="es-ES_tradnl"/>
              </w:rPr>
              <w:t>(1403/16) [2019] SZHC (166),</w:t>
            </w:r>
            <w:r w:rsidRPr="00DC157F">
              <w:rPr>
                <w:iCs/>
                <w:lang w:val="es-ES_tradnl"/>
              </w:rPr>
              <w:t xml:space="preserve"> 30 de agosto de 2019.</w:t>
            </w:r>
          </w:p>
        </w:tc>
        <w:tc>
          <w:tcPr>
            <w:tcW w:w="2452" w:type="dxa"/>
            <w:tcBorders>
              <w:top w:val="nil"/>
              <w:bottom w:val="nil"/>
            </w:tcBorders>
            <w:shd w:val="clear" w:color="auto" w:fill="auto"/>
          </w:tcPr>
          <w:p w14:paraId="7A006425"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 xml:space="preserve">Recurso de inconstitucionalidad contra el principio del </w:t>
            </w:r>
            <w:r w:rsidRPr="00123499">
              <w:rPr>
                <w:i/>
                <w:iCs/>
                <w:lang w:val="es-ES_tradnl"/>
              </w:rPr>
              <w:t>common law</w:t>
            </w:r>
            <w:r w:rsidRPr="00DC157F">
              <w:rPr>
                <w:lang w:val="es-ES_tradnl"/>
              </w:rPr>
              <w:t xml:space="preserve"> de potestad marital del marido para determinar si infringe el derecho a la igualdad y la dignidad de las mujeres casadas (en régimen de bienes gananciales).</w:t>
            </w:r>
          </w:p>
          <w:p w14:paraId="7C0ED467" w14:textId="5292B2EB"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Además, se pidió que se emitiera una orden por la que se declararan inconstitucionales e inválidos los artículos 24 y 25 de la Ley de Matrimonio de 1964 en la medida en que eran incompatibles con los artículos 20 y 28 de la Constitución de Eswatini. Se</w:t>
            </w:r>
            <w:r w:rsidR="00234A01">
              <w:rPr>
                <w:lang w:val="es-ES_tradnl"/>
              </w:rPr>
              <w:t> </w:t>
            </w:r>
            <w:r w:rsidRPr="00DC157F">
              <w:rPr>
                <w:lang w:val="es-ES_tradnl"/>
              </w:rPr>
              <w:t xml:space="preserve">solicitó esa orden entendiendo que la palabra </w:t>
            </w:r>
            <w:r w:rsidR="00765167">
              <w:rPr>
                <w:lang w:val="es-ES_tradnl"/>
              </w:rPr>
              <w:t>“</w:t>
            </w:r>
            <w:r w:rsidRPr="00DC157F">
              <w:rPr>
                <w:lang w:val="es-ES_tradnl"/>
              </w:rPr>
              <w:t>africanos</w:t>
            </w:r>
            <w:r w:rsidR="00765167">
              <w:rPr>
                <w:lang w:val="es-ES_tradnl"/>
              </w:rPr>
              <w:t>”</w:t>
            </w:r>
            <w:r w:rsidRPr="00DC157F">
              <w:rPr>
                <w:lang w:val="es-ES_tradnl"/>
              </w:rPr>
              <w:t xml:space="preserve"> que aparece en los dos artículos de esta Ley era discriminatoria por motivos de raza en la medida en que imponía a los cónyuges africanos las consecuencias consuetudinarias del matrimonio, mientras que los cónyuges no africanos </w:t>
            </w:r>
            <w:r w:rsidRPr="00DC157F">
              <w:rPr>
                <w:lang w:val="es-ES_tradnl"/>
              </w:rPr>
              <w:lastRenderedPageBreak/>
              <w:t xml:space="preserve">gozaban automáticamente de los beneficios de las consecuencias del </w:t>
            </w:r>
            <w:r w:rsidRPr="00123499">
              <w:rPr>
                <w:i/>
                <w:iCs/>
                <w:lang w:val="es-ES_tradnl"/>
              </w:rPr>
              <w:t>common law</w:t>
            </w:r>
            <w:r w:rsidRPr="00DC157F">
              <w:rPr>
                <w:lang w:val="es-ES_tradnl"/>
              </w:rPr>
              <w:t>.</w:t>
            </w:r>
          </w:p>
        </w:tc>
        <w:tc>
          <w:tcPr>
            <w:tcW w:w="2946" w:type="dxa"/>
            <w:tcBorders>
              <w:top w:val="nil"/>
              <w:bottom w:val="nil"/>
            </w:tcBorders>
            <w:shd w:val="clear" w:color="auto" w:fill="auto"/>
          </w:tcPr>
          <w:p w14:paraId="5FF76216"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lastRenderedPageBreak/>
              <w:t xml:space="preserve">El Tribunal sostuvo que la doctrina de potestad marital del </w:t>
            </w:r>
            <w:r w:rsidRPr="00123499">
              <w:rPr>
                <w:i/>
                <w:iCs/>
                <w:lang w:val="es-ES_tradnl"/>
              </w:rPr>
              <w:t>common law</w:t>
            </w:r>
            <w:r w:rsidRPr="00DC157F">
              <w:rPr>
                <w:lang w:val="es-ES_tradnl"/>
              </w:rPr>
              <w:t xml:space="preserve"> discriminaba a las mujeres casadas y atentaba contra el derecho constitucional a la igualdad ante la ley y el derecho a la dignidad, por lo que la declaró inválida. El Tribunal declaró además que los cónyuges casados con arreglo a la Ley del Matrimonio de 1964 y en régimen de bienes gananciales tenían la misma capacidad y autoridad para administrar los bienes conyugales.</w:t>
            </w:r>
          </w:p>
          <w:p w14:paraId="307ACAC6" w14:textId="6FD15F32"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 xml:space="preserve">Asimismo, declaró inválido el artículo 24 de la Ley del Matrimonio, excepto la primera parte, según la cual: </w:t>
            </w:r>
            <w:r w:rsidR="00765167">
              <w:rPr>
                <w:lang w:val="es-ES_tradnl"/>
              </w:rPr>
              <w:t>“</w:t>
            </w:r>
            <w:r w:rsidRPr="00DC157F">
              <w:rPr>
                <w:lang w:val="es-ES_tradnl"/>
              </w:rPr>
              <w:t xml:space="preserve">Las consecuencias que se deriven de un matrimonio conforme a la presente Ley serán consonantes con el </w:t>
            </w:r>
            <w:r w:rsidRPr="00123499">
              <w:rPr>
                <w:i/>
                <w:iCs/>
                <w:lang w:val="es-ES_tradnl"/>
              </w:rPr>
              <w:t>common law</w:t>
            </w:r>
            <w:r w:rsidRPr="00DC157F">
              <w:rPr>
                <w:lang w:val="es-ES_tradnl"/>
              </w:rPr>
              <w:t>, con las variaciones impuestas de vez en cuando por una ley cualquiera</w:t>
            </w:r>
            <w:r w:rsidR="00765167">
              <w:rPr>
                <w:lang w:val="es-ES_tradnl"/>
              </w:rPr>
              <w:t>”</w:t>
            </w:r>
            <w:r w:rsidRPr="00DC157F">
              <w:rPr>
                <w:lang w:val="es-ES_tradnl"/>
              </w:rPr>
              <w:t>.</w:t>
            </w:r>
          </w:p>
          <w:p w14:paraId="71C1CD2B" w14:textId="77777777"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Asimismo, declaró inválida la totalidad del artículo 25 de la Ley del Matrimonio.</w:t>
            </w:r>
          </w:p>
          <w:p w14:paraId="32E8D026" w14:textId="774CAEAD" w:rsidR="003C3214" w:rsidRPr="00DC157F" w:rsidRDefault="003C3214" w:rsidP="00DC157F">
            <w:pPr>
              <w:pStyle w:val="SingleTxtG"/>
              <w:tabs>
                <w:tab w:val="clear" w:pos="1701"/>
                <w:tab w:val="clear" w:pos="2268"/>
                <w:tab w:val="clear" w:pos="2835"/>
              </w:tabs>
              <w:spacing w:before="40"/>
              <w:ind w:left="0" w:right="0"/>
              <w:jc w:val="left"/>
              <w:rPr>
                <w:lang w:val="es-ES_tradnl"/>
              </w:rPr>
            </w:pPr>
            <w:r w:rsidRPr="00DC157F">
              <w:rPr>
                <w:lang w:val="es-ES_tradnl"/>
              </w:rPr>
              <w:t xml:space="preserve">En el marco de la decisión de invalidar parte del artículo 24 y la totalidad del artículo 25, el </w:t>
            </w:r>
            <w:r w:rsidRPr="00DC157F">
              <w:rPr>
                <w:lang w:val="es-ES_tradnl"/>
              </w:rPr>
              <w:lastRenderedPageBreak/>
              <w:t xml:space="preserve">Tribunal observó que la palabra </w:t>
            </w:r>
            <w:r w:rsidR="00765167">
              <w:rPr>
                <w:lang w:val="es-ES_tradnl"/>
              </w:rPr>
              <w:t>“</w:t>
            </w:r>
            <w:r w:rsidRPr="00DC157F">
              <w:rPr>
                <w:lang w:val="es-ES_tradnl"/>
              </w:rPr>
              <w:t>africanos</w:t>
            </w:r>
            <w:r w:rsidR="00765167">
              <w:rPr>
                <w:lang w:val="es-ES_tradnl"/>
              </w:rPr>
              <w:t>”</w:t>
            </w:r>
            <w:r w:rsidRPr="00DC157F">
              <w:rPr>
                <w:lang w:val="es-ES_tradnl"/>
              </w:rPr>
              <w:t xml:space="preserve"> no aparece definida en la Ley. En la Ley solo se define una palabra: </w:t>
            </w:r>
            <w:r w:rsidR="00765167">
              <w:rPr>
                <w:lang w:val="es-ES_tradnl"/>
              </w:rPr>
              <w:t>“</w:t>
            </w:r>
            <w:r w:rsidRPr="00DC157F">
              <w:rPr>
                <w:lang w:val="es-ES_tradnl"/>
              </w:rPr>
              <w:t>Ministro</w:t>
            </w:r>
            <w:r w:rsidR="00765167">
              <w:rPr>
                <w:lang w:val="es-ES_tradnl"/>
              </w:rPr>
              <w:t>”</w:t>
            </w:r>
            <w:r w:rsidRPr="00DC157F">
              <w:rPr>
                <w:lang w:val="es-ES_tradnl"/>
              </w:rPr>
              <w:t xml:space="preserve">, y punto. No hace falta mucha imaginación para saber que hay africanos autóctonos y no autóctonos en el continente. El Norte de África está dominado por africanos autóctonos de cultura musulmana que, con toda probabilidad, no tienen ni idea de lo que comportan las prácticas consuetudinarias de Eswatini. Inevitablemente, nos vemos obligados a hacer conjeturas sobre el sentido de </w:t>
            </w:r>
            <w:r w:rsidR="00765167">
              <w:rPr>
                <w:lang w:val="es-ES_tradnl"/>
              </w:rPr>
              <w:t>“</w:t>
            </w:r>
            <w:r w:rsidRPr="00DC157F">
              <w:rPr>
                <w:lang w:val="es-ES_tradnl"/>
              </w:rPr>
              <w:t>africanos</w:t>
            </w:r>
            <w:r w:rsidR="00765167">
              <w:rPr>
                <w:lang w:val="es-ES_tradnl"/>
              </w:rPr>
              <w:t>”</w:t>
            </w:r>
            <w:r w:rsidRPr="00DC157F">
              <w:rPr>
                <w:lang w:val="es-ES_tradnl"/>
              </w:rPr>
              <w:t xml:space="preserve">, por lo que probablemente se entienda </w:t>
            </w:r>
            <w:r w:rsidR="00765167">
              <w:rPr>
                <w:lang w:val="es-ES_tradnl"/>
              </w:rPr>
              <w:t>“</w:t>
            </w:r>
            <w:r w:rsidRPr="00DC157F">
              <w:rPr>
                <w:lang w:val="es-ES_tradnl"/>
              </w:rPr>
              <w:t>autóctonos de Eswatini</w:t>
            </w:r>
            <w:r w:rsidR="00765167">
              <w:rPr>
                <w:lang w:val="es-ES_tradnl"/>
              </w:rPr>
              <w:t>”</w:t>
            </w:r>
            <w:r w:rsidRPr="00DC157F">
              <w:rPr>
                <w:lang w:val="es-ES_tradnl"/>
              </w:rPr>
              <w:t>.</w:t>
            </w:r>
          </w:p>
        </w:tc>
      </w:tr>
      <w:tr w:rsidR="00234A01" w:rsidRPr="00DC157F" w14:paraId="26380AA0" w14:textId="77777777" w:rsidTr="00234A01">
        <w:trPr>
          <w:trHeight w:hRule="exact" w:val="20"/>
        </w:trPr>
        <w:tc>
          <w:tcPr>
            <w:tcW w:w="1972" w:type="dxa"/>
            <w:tcBorders>
              <w:top w:val="nil"/>
              <w:bottom w:val="single" w:sz="12" w:space="0" w:color="auto"/>
            </w:tcBorders>
            <w:shd w:val="clear" w:color="auto" w:fill="auto"/>
          </w:tcPr>
          <w:p w14:paraId="7FD405EB" w14:textId="77777777" w:rsidR="00234A01" w:rsidRPr="00765167" w:rsidRDefault="00234A01" w:rsidP="00DC157F">
            <w:pPr>
              <w:pStyle w:val="SingleTxtG"/>
              <w:tabs>
                <w:tab w:val="clear" w:pos="1701"/>
                <w:tab w:val="clear" w:pos="2268"/>
                <w:tab w:val="clear" w:pos="2835"/>
              </w:tabs>
              <w:spacing w:before="40"/>
              <w:ind w:left="0" w:right="0"/>
              <w:jc w:val="left"/>
              <w:rPr>
                <w:i/>
                <w:lang w:val="es-ES_tradnl"/>
              </w:rPr>
            </w:pPr>
          </w:p>
        </w:tc>
        <w:tc>
          <w:tcPr>
            <w:tcW w:w="2452" w:type="dxa"/>
            <w:tcBorders>
              <w:top w:val="nil"/>
              <w:bottom w:val="single" w:sz="12" w:space="0" w:color="auto"/>
            </w:tcBorders>
            <w:shd w:val="clear" w:color="auto" w:fill="auto"/>
          </w:tcPr>
          <w:p w14:paraId="03F40D26" w14:textId="77777777" w:rsidR="00234A01" w:rsidRPr="00DC157F" w:rsidRDefault="00234A01" w:rsidP="00DC157F">
            <w:pPr>
              <w:pStyle w:val="SingleTxtG"/>
              <w:tabs>
                <w:tab w:val="clear" w:pos="1701"/>
                <w:tab w:val="clear" w:pos="2268"/>
                <w:tab w:val="clear" w:pos="2835"/>
              </w:tabs>
              <w:spacing w:before="40"/>
              <w:ind w:left="0" w:right="0"/>
              <w:jc w:val="left"/>
              <w:rPr>
                <w:lang w:val="es-ES_tradnl"/>
              </w:rPr>
            </w:pPr>
          </w:p>
        </w:tc>
        <w:tc>
          <w:tcPr>
            <w:tcW w:w="2946" w:type="dxa"/>
            <w:tcBorders>
              <w:top w:val="nil"/>
              <w:bottom w:val="single" w:sz="12" w:space="0" w:color="auto"/>
            </w:tcBorders>
            <w:shd w:val="clear" w:color="auto" w:fill="auto"/>
          </w:tcPr>
          <w:p w14:paraId="44A9192F" w14:textId="77777777" w:rsidR="00234A01" w:rsidRPr="00DC157F" w:rsidRDefault="00234A01" w:rsidP="00DC157F">
            <w:pPr>
              <w:pStyle w:val="SingleTxtG"/>
              <w:tabs>
                <w:tab w:val="clear" w:pos="1701"/>
                <w:tab w:val="clear" w:pos="2268"/>
                <w:tab w:val="clear" w:pos="2835"/>
              </w:tabs>
              <w:spacing w:before="40"/>
              <w:ind w:left="0" w:right="0"/>
              <w:jc w:val="left"/>
              <w:rPr>
                <w:lang w:val="es-ES_tradnl"/>
              </w:rPr>
            </w:pPr>
          </w:p>
        </w:tc>
      </w:tr>
    </w:tbl>
    <w:p w14:paraId="268772C6" w14:textId="6A80D767" w:rsidR="003C3214" w:rsidRDefault="00DC157F" w:rsidP="00DC157F">
      <w:pPr>
        <w:pStyle w:val="H1G"/>
        <w:rPr>
          <w:lang w:val="es-ES_tradnl"/>
        </w:rPr>
      </w:pPr>
      <w:r>
        <w:rPr>
          <w:lang w:val="es-ES_tradnl"/>
        </w:rPr>
        <w:tab/>
      </w:r>
      <w:r w:rsidR="003C3214" w:rsidRPr="003C3214">
        <w:rPr>
          <w:lang w:val="es-ES_tradnl"/>
        </w:rPr>
        <w:tab/>
        <w:t>Libertad de conciencia o de religión</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tblCellMar>
        <w:tblLook w:val="04A0" w:firstRow="1" w:lastRow="0" w:firstColumn="1" w:lastColumn="0" w:noHBand="0" w:noVBand="1"/>
      </w:tblPr>
      <w:tblGrid>
        <w:gridCol w:w="2457"/>
        <w:gridCol w:w="2456"/>
        <w:gridCol w:w="2457"/>
      </w:tblGrid>
      <w:tr w:rsidR="004E7D74" w:rsidRPr="004E7D74" w14:paraId="5603EA7F" w14:textId="77777777" w:rsidTr="004E7D74">
        <w:trPr>
          <w:trHeight w:val="240"/>
          <w:tblHeader/>
        </w:trPr>
        <w:tc>
          <w:tcPr>
            <w:tcW w:w="2457" w:type="dxa"/>
            <w:tcBorders>
              <w:bottom w:val="single" w:sz="12" w:space="0" w:color="auto"/>
            </w:tcBorders>
            <w:shd w:val="clear" w:color="auto" w:fill="auto"/>
            <w:vAlign w:val="bottom"/>
          </w:tcPr>
          <w:p w14:paraId="602D0763" w14:textId="68741272" w:rsidR="004E7D74" w:rsidRPr="004E7D74" w:rsidRDefault="004E7D74" w:rsidP="004E7D74">
            <w:pPr>
              <w:pStyle w:val="SingleTxtG"/>
              <w:tabs>
                <w:tab w:val="clear" w:pos="1701"/>
                <w:tab w:val="clear" w:pos="2268"/>
                <w:tab w:val="clear" w:pos="2835"/>
              </w:tabs>
              <w:spacing w:before="80" w:after="80" w:line="200" w:lineRule="exact"/>
              <w:ind w:left="0" w:right="0"/>
              <w:jc w:val="left"/>
              <w:rPr>
                <w:i/>
                <w:sz w:val="16"/>
                <w:lang w:val="es-ES_tradnl"/>
              </w:rPr>
            </w:pPr>
            <w:r w:rsidRPr="004E7D74">
              <w:rPr>
                <w:i/>
                <w:iCs/>
                <w:sz w:val="16"/>
                <w:lang w:val="es-ES_tradnl"/>
              </w:rPr>
              <w:t>Caso</w:t>
            </w:r>
            <w:r w:rsidRPr="004E7D74">
              <w:rPr>
                <w:i/>
                <w:sz w:val="16"/>
                <w:lang w:val="es-ES_tradnl"/>
              </w:rPr>
              <w:t xml:space="preserve"> </w:t>
            </w:r>
          </w:p>
        </w:tc>
        <w:tc>
          <w:tcPr>
            <w:tcW w:w="2456" w:type="dxa"/>
            <w:tcBorders>
              <w:bottom w:val="single" w:sz="12" w:space="0" w:color="auto"/>
            </w:tcBorders>
            <w:shd w:val="clear" w:color="auto" w:fill="auto"/>
            <w:vAlign w:val="bottom"/>
          </w:tcPr>
          <w:p w14:paraId="3A814897" w14:textId="47F487F0" w:rsidR="004E7D74" w:rsidRPr="004E7D74" w:rsidRDefault="004E7D74" w:rsidP="004E7D74">
            <w:pPr>
              <w:pStyle w:val="SingleTxtG"/>
              <w:tabs>
                <w:tab w:val="clear" w:pos="1701"/>
                <w:tab w:val="clear" w:pos="2268"/>
                <w:tab w:val="clear" w:pos="2835"/>
              </w:tabs>
              <w:spacing w:before="80" w:after="80" w:line="200" w:lineRule="exact"/>
              <w:ind w:left="0" w:right="0"/>
              <w:jc w:val="left"/>
              <w:rPr>
                <w:i/>
                <w:sz w:val="16"/>
                <w:lang w:val="es-ES_tradnl"/>
              </w:rPr>
            </w:pPr>
            <w:r w:rsidRPr="004E7D74">
              <w:rPr>
                <w:i/>
                <w:iCs/>
                <w:sz w:val="16"/>
                <w:lang w:val="es-ES_tradnl"/>
              </w:rPr>
              <w:t>Los hechos</w:t>
            </w:r>
          </w:p>
        </w:tc>
        <w:tc>
          <w:tcPr>
            <w:tcW w:w="2457" w:type="dxa"/>
            <w:tcBorders>
              <w:bottom w:val="single" w:sz="12" w:space="0" w:color="auto"/>
            </w:tcBorders>
            <w:shd w:val="clear" w:color="auto" w:fill="auto"/>
            <w:vAlign w:val="bottom"/>
          </w:tcPr>
          <w:p w14:paraId="0CCAAAB7" w14:textId="0B0FEAF1" w:rsidR="004E7D74" w:rsidRPr="004E7D74" w:rsidRDefault="004E7D74" w:rsidP="004E7D74">
            <w:pPr>
              <w:pStyle w:val="SingleTxtG"/>
              <w:tabs>
                <w:tab w:val="clear" w:pos="1701"/>
                <w:tab w:val="clear" w:pos="2268"/>
                <w:tab w:val="clear" w:pos="2835"/>
              </w:tabs>
              <w:spacing w:before="80" w:after="80" w:line="200" w:lineRule="exact"/>
              <w:ind w:left="0" w:right="0"/>
              <w:jc w:val="left"/>
              <w:rPr>
                <w:i/>
                <w:sz w:val="16"/>
                <w:lang w:val="es-ES_tradnl"/>
              </w:rPr>
            </w:pPr>
            <w:r w:rsidRPr="004E7D74">
              <w:rPr>
                <w:i/>
                <w:iCs/>
                <w:sz w:val="16"/>
                <w:lang w:val="es-ES_tradnl"/>
              </w:rPr>
              <w:t>Decisión</w:t>
            </w:r>
          </w:p>
        </w:tc>
      </w:tr>
      <w:tr w:rsidR="004E7D74" w:rsidRPr="004E7D74" w14:paraId="12115EEF" w14:textId="77777777" w:rsidTr="004E7D74">
        <w:trPr>
          <w:trHeight w:hRule="exact" w:val="113"/>
          <w:tblHeader/>
        </w:trPr>
        <w:tc>
          <w:tcPr>
            <w:tcW w:w="2457" w:type="dxa"/>
            <w:tcBorders>
              <w:top w:val="single" w:sz="12" w:space="0" w:color="auto"/>
              <w:bottom w:val="nil"/>
            </w:tcBorders>
            <w:shd w:val="clear" w:color="auto" w:fill="auto"/>
            <w:vAlign w:val="bottom"/>
          </w:tcPr>
          <w:p w14:paraId="22D2CEAE" w14:textId="77777777" w:rsidR="004E7D74" w:rsidRPr="004E7D74" w:rsidRDefault="004E7D74" w:rsidP="004E7D74">
            <w:pPr>
              <w:pStyle w:val="SingleTxtG"/>
              <w:tabs>
                <w:tab w:val="clear" w:pos="1701"/>
                <w:tab w:val="clear" w:pos="2268"/>
                <w:tab w:val="clear" w:pos="2835"/>
              </w:tabs>
              <w:spacing w:before="80" w:after="80" w:line="200" w:lineRule="exact"/>
              <w:ind w:left="0" w:right="0"/>
              <w:jc w:val="left"/>
              <w:rPr>
                <w:i/>
                <w:iCs/>
                <w:sz w:val="16"/>
                <w:lang w:val="es-ES_tradnl"/>
              </w:rPr>
            </w:pPr>
          </w:p>
        </w:tc>
        <w:tc>
          <w:tcPr>
            <w:tcW w:w="2456" w:type="dxa"/>
            <w:tcBorders>
              <w:top w:val="single" w:sz="12" w:space="0" w:color="auto"/>
              <w:bottom w:val="nil"/>
            </w:tcBorders>
            <w:shd w:val="clear" w:color="auto" w:fill="auto"/>
            <w:vAlign w:val="bottom"/>
          </w:tcPr>
          <w:p w14:paraId="0C4FAE99" w14:textId="77777777" w:rsidR="004E7D74" w:rsidRPr="004E7D74" w:rsidRDefault="004E7D74" w:rsidP="004E7D74">
            <w:pPr>
              <w:pStyle w:val="SingleTxtG"/>
              <w:tabs>
                <w:tab w:val="clear" w:pos="1701"/>
                <w:tab w:val="clear" w:pos="2268"/>
                <w:tab w:val="clear" w:pos="2835"/>
              </w:tabs>
              <w:spacing w:before="80" w:after="80" w:line="200" w:lineRule="exact"/>
              <w:ind w:left="0" w:right="0"/>
              <w:jc w:val="left"/>
              <w:rPr>
                <w:i/>
                <w:iCs/>
                <w:sz w:val="16"/>
                <w:lang w:val="es-ES_tradnl"/>
              </w:rPr>
            </w:pPr>
          </w:p>
        </w:tc>
        <w:tc>
          <w:tcPr>
            <w:tcW w:w="2457" w:type="dxa"/>
            <w:tcBorders>
              <w:top w:val="single" w:sz="12" w:space="0" w:color="auto"/>
              <w:bottom w:val="nil"/>
            </w:tcBorders>
            <w:shd w:val="clear" w:color="auto" w:fill="auto"/>
            <w:vAlign w:val="bottom"/>
          </w:tcPr>
          <w:p w14:paraId="67E9DEB3" w14:textId="77777777" w:rsidR="004E7D74" w:rsidRPr="004E7D74" w:rsidRDefault="004E7D74" w:rsidP="004E7D74">
            <w:pPr>
              <w:pStyle w:val="SingleTxtG"/>
              <w:tabs>
                <w:tab w:val="clear" w:pos="1701"/>
                <w:tab w:val="clear" w:pos="2268"/>
                <w:tab w:val="clear" w:pos="2835"/>
              </w:tabs>
              <w:spacing w:before="80" w:after="80" w:line="200" w:lineRule="exact"/>
              <w:ind w:left="0" w:right="0"/>
              <w:jc w:val="left"/>
              <w:rPr>
                <w:i/>
                <w:iCs/>
                <w:sz w:val="16"/>
                <w:lang w:val="es-ES_tradnl"/>
              </w:rPr>
            </w:pPr>
          </w:p>
        </w:tc>
      </w:tr>
      <w:tr w:rsidR="004E7D74" w:rsidRPr="004E7D74" w14:paraId="0E2C22A8" w14:textId="77777777" w:rsidTr="004E7D74">
        <w:trPr>
          <w:trHeight w:val="240"/>
        </w:trPr>
        <w:tc>
          <w:tcPr>
            <w:tcW w:w="2457" w:type="dxa"/>
            <w:tcBorders>
              <w:top w:val="nil"/>
            </w:tcBorders>
            <w:shd w:val="clear" w:color="auto" w:fill="auto"/>
          </w:tcPr>
          <w:p w14:paraId="6F47F6EE" w14:textId="28AA1C98" w:rsidR="004E7D74" w:rsidRPr="004E7D74" w:rsidRDefault="004E7D74" w:rsidP="004E7D74">
            <w:pPr>
              <w:pStyle w:val="SingleTxtG"/>
              <w:tabs>
                <w:tab w:val="clear" w:pos="1701"/>
                <w:tab w:val="clear" w:pos="2268"/>
                <w:tab w:val="clear" w:pos="2835"/>
              </w:tabs>
              <w:spacing w:before="40"/>
              <w:ind w:left="0" w:right="0"/>
              <w:jc w:val="left"/>
              <w:rPr>
                <w:lang w:val="es-ES_tradnl"/>
              </w:rPr>
            </w:pPr>
            <w:r w:rsidRPr="004E7D74">
              <w:rPr>
                <w:lang w:val="es-ES_tradnl"/>
              </w:rPr>
              <w:t>1.</w:t>
            </w:r>
            <w:r w:rsidRPr="004E7D74">
              <w:rPr>
                <w:lang w:val="es-ES_tradnl"/>
              </w:rPr>
              <w:tab/>
            </w:r>
            <w:r w:rsidRPr="00765167">
              <w:rPr>
                <w:i/>
                <w:lang w:val="es-ES_tradnl"/>
              </w:rPr>
              <w:t>El Senado de la Universidad de Eswatini c.</w:t>
            </w:r>
            <w:r w:rsidR="00C64BF3">
              <w:rPr>
                <w:i/>
                <w:lang w:val="es-ES_tradnl"/>
              </w:rPr>
              <w:t> </w:t>
            </w:r>
            <w:r w:rsidRPr="00765167">
              <w:rPr>
                <w:i/>
                <w:lang w:val="es-ES_tradnl"/>
              </w:rPr>
              <w:t xml:space="preserve">Maziya </w:t>
            </w:r>
            <w:r w:rsidRPr="00E91D3B">
              <w:rPr>
                <w:iCs/>
                <w:lang w:val="es-ES_tradnl"/>
              </w:rPr>
              <w:t>(51/2004) [2005] SZSC 10 (</w:t>
            </w:r>
            <w:r w:rsidRPr="004E7D74">
              <w:rPr>
                <w:lang w:val="es-ES_tradnl"/>
              </w:rPr>
              <w:t>24 de junio de 2005)</w:t>
            </w:r>
          </w:p>
        </w:tc>
        <w:tc>
          <w:tcPr>
            <w:tcW w:w="2456" w:type="dxa"/>
            <w:tcBorders>
              <w:top w:val="nil"/>
            </w:tcBorders>
            <w:shd w:val="clear" w:color="auto" w:fill="auto"/>
          </w:tcPr>
          <w:p w14:paraId="36D8FEC6" w14:textId="4544EE25" w:rsidR="004E7D74" w:rsidRPr="004E7D74" w:rsidRDefault="004E7D74" w:rsidP="004E7D74">
            <w:pPr>
              <w:pStyle w:val="SingleTxtG"/>
              <w:tabs>
                <w:tab w:val="clear" w:pos="1701"/>
                <w:tab w:val="clear" w:pos="2268"/>
                <w:tab w:val="clear" w:pos="2835"/>
              </w:tabs>
              <w:spacing w:before="40"/>
              <w:ind w:left="0" w:right="0"/>
              <w:jc w:val="left"/>
              <w:rPr>
                <w:lang w:val="es-ES_tradnl"/>
              </w:rPr>
            </w:pPr>
            <w:r w:rsidRPr="004E7D74">
              <w:rPr>
                <w:lang w:val="es-ES_tradnl"/>
              </w:rPr>
              <w:t xml:space="preserve">El demandado es cristiano y miembro devoto de la Iglesia Adventista del Séptimo Día. El calendario de exámenes de la Universidad creó un conflicto con su religión en la medida en que tenía que presentarse a un examen un sábado. Escribió a la Universidad solicitando que se cambiara la fecha del examen y la Universidad no accedió a ello con el siguiente razonamiento: </w:t>
            </w:r>
            <w:r w:rsidR="00765167">
              <w:rPr>
                <w:lang w:val="es-ES_tradnl"/>
              </w:rPr>
              <w:t>“</w:t>
            </w:r>
            <w:r w:rsidRPr="004E7D74">
              <w:rPr>
                <w:lang w:val="es-ES_tradnl"/>
              </w:rPr>
              <w:t>En consecuencia, desafortunadamente tendrá usted que elegir entre presentarse al examen y respetar los diez mandamientos</w:t>
            </w:r>
            <w:r w:rsidR="00765167">
              <w:rPr>
                <w:lang w:val="es-ES_tradnl"/>
              </w:rPr>
              <w:t>”</w:t>
            </w:r>
            <w:r w:rsidRPr="004E7D74">
              <w:rPr>
                <w:lang w:val="es-ES_tradnl"/>
              </w:rPr>
              <w:t>.</w:t>
            </w:r>
          </w:p>
        </w:tc>
        <w:tc>
          <w:tcPr>
            <w:tcW w:w="2457" w:type="dxa"/>
            <w:tcBorders>
              <w:top w:val="nil"/>
            </w:tcBorders>
            <w:shd w:val="clear" w:color="auto" w:fill="auto"/>
          </w:tcPr>
          <w:p w14:paraId="3DB2C493" w14:textId="2F795817" w:rsidR="004E7D74" w:rsidRPr="004E7D74" w:rsidRDefault="004E7D74" w:rsidP="004E7D74">
            <w:pPr>
              <w:pStyle w:val="SingleTxtG"/>
              <w:tabs>
                <w:tab w:val="clear" w:pos="1701"/>
                <w:tab w:val="clear" w:pos="2268"/>
                <w:tab w:val="clear" w:pos="2835"/>
              </w:tabs>
              <w:spacing w:before="40"/>
              <w:ind w:left="0" w:right="0"/>
              <w:jc w:val="left"/>
              <w:rPr>
                <w:lang w:val="es-ES_tradnl"/>
              </w:rPr>
            </w:pPr>
            <w:r w:rsidRPr="004E7D74">
              <w:rPr>
                <w:lang w:val="es-ES_tradnl"/>
              </w:rPr>
              <w:t>El Tribunal determinó que la decisión de la Universidad de denegar al estudiante en cuestión reparación de ningún tipo adolecía de vicios de procedimiento, era arbitraria, estaba mal dirigida y era manifiestamente irrazonable.</w:t>
            </w:r>
          </w:p>
        </w:tc>
      </w:tr>
    </w:tbl>
    <w:p w14:paraId="328102E3" w14:textId="1E319A36" w:rsidR="003C3214" w:rsidRDefault="00DC157F" w:rsidP="00DC157F">
      <w:pPr>
        <w:pStyle w:val="H1G"/>
        <w:rPr>
          <w:lang w:val="es-ES_tradnl"/>
        </w:rPr>
      </w:pPr>
      <w:r>
        <w:rPr>
          <w:lang w:val="es-ES_tradnl"/>
        </w:rPr>
        <w:tab/>
      </w:r>
      <w:r w:rsidR="003C3214" w:rsidRPr="003C3214">
        <w:rPr>
          <w:lang w:val="es-ES_tradnl"/>
        </w:rPr>
        <w:tab/>
        <w:t>Participación política</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tblCellMar>
        <w:tblLook w:val="04A0" w:firstRow="1" w:lastRow="0" w:firstColumn="1" w:lastColumn="0" w:noHBand="0" w:noVBand="1"/>
      </w:tblPr>
      <w:tblGrid>
        <w:gridCol w:w="2457"/>
        <w:gridCol w:w="2456"/>
        <w:gridCol w:w="2457"/>
      </w:tblGrid>
      <w:tr w:rsidR="004E7D74" w:rsidRPr="004E7D74" w14:paraId="55E73DBA" w14:textId="77777777" w:rsidTr="003E7FB9">
        <w:trPr>
          <w:trHeight w:val="240"/>
          <w:tblHeader/>
        </w:trPr>
        <w:tc>
          <w:tcPr>
            <w:tcW w:w="2457" w:type="dxa"/>
            <w:tcBorders>
              <w:bottom w:val="single" w:sz="12" w:space="0" w:color="auto"/>
            </w:tcBorders>
            <w:shd w:val="clear" w:color="auto" w:fill="auto"/>
            <w:vAlign w:val="bottom"/>
          </w:tcPr>
          <w:p w14:paraId="38522FD6" w14:textId="77777777" w:rsidR="004E7D74" w:rsidRPr="004E7D74" w:rsidRDefault="004E7D74" w:rsidP="003E7FB9">
            <w:pPr>
              <w:pStyle w:val="SingleTxtG"/>
              <w:tabs>
                <w:tab w:val="clear" w:pos="1701"/>
                <w:tab w:val="clear" w:pos="2268"/>
                <w:tab w:val="clear" w:pos="2835"/>
              </w:tabs>
              <w:spacing w:before="80" w:after="80" w:line="200" w:lineRule="exact"/>
              <w:ind w:left="0" w:right="0"/>
              <w:jc w:val="left"/>
              <w:rPr>
                <w:i/>
                <w:sz w:val="16"/>
                <w:lang w:val="es-ES_tradnl"/>
              </w:rPr>
            </w:pPr>
            <w:r w:rsidRPr="004E7D74">
              <w:rPr>
                <w:i/>
                <w:iCs/>
                <w:sz w:val="16"/>
                <w:lang w:val="es-ES_tradnl"/>
              </w:rPr>
              <w:t>Caso</w:t>
            </w:r>
            <w:r w:rsidRPr="004E7D74">
              <w:rPr>
                <w:i/>
                <w:sz w:val="16"/>
                <w:lang w:val="es-ES_tradnl"/>
              </w:rPr>
              <w:t xml:space="preserve"> </w:t>
            </w:r>
          </w:p>
        </w:tc>
        <w:tc>
          <w:tcPr>
            <w:tcW w:w="2456" w:type="dxa"/>
            <w:tcBorders>
              <w:bottom w:val="single" w:sz="12" w:space="0" w:color="auto"/>
            </w:tcBorders>
            <w:shd w:val="clear" w:color="auto" w:fill="auto"/>
            <w:vAlign w:val="bottom"/>
          </w:tcPr>
          <w:p w14:paraId="4401EACD" w14:textId="77777777" w:rsidR="004E7D74" w:rsidRPr="004E7D74" w:rsidRDefault="004E7D74" w:rsidP="003E7FB9">
            <w:pPr>
              <w:pStyle w:val="SingleTxtG"/>
              <w:tabs>
                <w:tab w:val="clear" w:pos="1701"/>
                <w:tab w:val="clear" w:pos="2268"/>
                <w:tab w:val="clear" w:pos="2835"/>
              </w:tabs>
              <w:spacing w:before="80" w:after="80" w:line="200" w:lineRule="exact"/>
              <w:ind w:left="0" w:right="0"/>
              <w:jc w:val="left"/>
              <w:rPr>
                <w:i/>
                <w:sz w:val="16"/>
                <w:lang w:val="es-ES_tradnl"/>
              </w:rPr>
            </w:pPr>
            <w:r w:rsidRPr="004E7D74">
              <w:rPr>
                <w:i/>
                <w:iCs/>
                <w:sz w:val="16"/>
                <w:lang w:val="es-ES_tradnl"/>
              </w:rPr>
              <w:t>Los hechos</w:t>
            </w:r>
          </w:p>
        </w:tc>
        <w:tc>
          <w:tcPr>
            <w:tcW w:w="2457" w:type="dxa"/>
            <w:tcBorders>
              <w:bottom w:val="single" w:sz="12" w:space="0" w:color="auto"/>
            </w:tcBorders>
            <w:shd w:val="clear" w:color="auto" w:fill="auto"/>
            <w:vAlign w:val="bottom"/>
          </w:tcPr>
          <w:p w14:paraId="18998DF2" w14:textId="77777777" w:rsidR="004E7D74" w:rsidRPr="004E7D74" w:rsidRDefault="004E7D74" w:rsidP="003E7FB9">
            <w:pPr>
              <w:pStyle w:val="SingleTxtG"/>
              <w:tabs>
                <w:tab w:val="clear" w:pos="1701"/>
                <w:tab w:val="clear" w:pos="2268"/>
                <w:tab w:val="clear" w:pos="2835"/>
              </w:tabs>
              <w:spacing w:before="80" w:after="80" w:line="200" w:lineRule="exact"/>
              <w:ind w:left="0" w:right="0"/>
              <w:jc w:val="left"/>
              <w:rPr>
                <w:i/>
                <w:sz w:val="16"/>
                <w:lang w:val="es-ES_tradnl"/>
              </w:rPr>
            </w:pPr>
            <w:r w:rsidRPr="004E7D74">
              <w:rPr>
                <w:i/>
                <w:iCs/>
                <w:sz w:val="16"/>
                <w:lang w:val="es-ES_tradnl"/>
              </w:rPr>
              <w:t>Decisión</w:t>
            </w:r>
          </w:p>
        </w:tc>
      </w:tr>
      <w:tr w:rsidR="004E7D74" w:rsidRPr="004E7D74" w14:paraId="00E0CC06" w14:textId="77777777" w:rsidTr="003E7FB9">
        <w:trPr>
          <w:trHeight w:hRule="exact" w:val="113"/>
          <w:tblHeader/>
        </w:trPr>
        <w:tc>
          <w:tcPr>
            <w:tcW w:w="2457" w:type="dxa"/>
            <w:tcBorders>
              <w:top w:val="single" w:sz="12" w:space="0" w:color="auto"/>
              <w:bottom w:val="nil"/>
            </w:tcBorders>
            <w:shd w:val="clear" w:color="auto" w:fill="auto"/>
            <w:vAlign w:val="bottom"/>
          </w:tcPr>
          <w:p w14:paraId="2337E6FB" w14:textId="77777777" w:rsidR="004E7D74" w:rsidRPr="004E7D74" w:rsidRDefault="004E7D74" w:rsidP="003E7FB9">
            <w:pPr>
              <w:pStyle w:val="SingleTxtG"/>
              <w:tabs>
                <w:tab w:val="clear" w:pos="1701"/>
                <w:tab w:val="clear" w:pos="2268"/>
                <w:tab w:val="clear" w:pos="2835"/>
              </w:tabs>
              <w:spacing w:before="80" w:after="80" w:line="200" w:lineRule="exact"/>
              <w:ind w:left="0" w:right="0"/>
              <w:jc w:val="left"/>
              <w:rPr>
                <w:i/>
                <w:iCs/>
                <w:sz w:val="16"/>
                <w:lang w:val="es-ES_tradnl"/>
              </w:rPr>
            </w:pPr>
          </w:p>
        </w:tc>
        <w:tc>
          <w:tcPr>
            <w:tcW w:w="2456" w:type="dxa"/>
            <w:tcBorders>
              <w:top w:val="single" w:sz="12" w:space="0" w:color="auto"/>
              <w:bottom w:val="nil"/>
            </w:tcBorders>
            <w:shd w:val="clear" w:color="auto" w:fill="auto"/>
            <w:vAlign w:val="bottom"/>
          </w:tcPr>
          <w:p w14:paraId="32A4FFEE" w14:textId="77777777" w:rsidR="004E7D74" w:rsidRPr="004E7D74" w:rsidRDefault="004E7D74" w:rsidP="003E7FB9">
            <w:pPr>
              <w:pStyle w:val="SingleTxtG"/>
              <w:tabs>
                <w:tab w:val="clear" w:pos="1701"/>
                <w:tab w:val="clear" w:pos="2268"/>
                <w:tab w:val="clear" w:pos="2835"/>
              </w:tabs>
              <w:spacing w:before="80" w:after="80" w:line="200" w:lineRule="exact"/>
              <w:ind w:left="0" w:right="0"/>
              <w:jc w:val="left"/>
              <w:rPr>
                <w:i/>
                <w:iCs/>
                <w:sz w:val="16"/>
                <w:lang w:val="es-ES_tradnl"/>
              </w:rPr>
            </w:pPr>
          </w:p>
        </w:tc>
        <w:tc>
          <w:tcPr>
            <w:tcW w:w="2457" w:type="dxa"/>
            <w:tcBorders>
              <w:top w:val="single" w:sz="12" w:space="0" w:color="auto"/>
              <w:bottom w:val="nil"/>
            </w:tcBorders>
            <w:shd w:val="clear" w:color="auto" w:fill="auto"/>
            <w:vAlign w:val="bottom"/>
          </w:tcPr>
          <w:p w14:paraId="7EFB11A4" w14:textId="77777777" w:rsidR="004E7D74" w:rsidRPr="004E7D74" w:rsidRDefault="004E7D74" w:rsidP="003E7FB9">
            <w:pPr>
              <w:pStyle w:val="SingleTxtG"/>
              <w:tabs>
                <w:tab w:val="clear" w:pos="1701"/>
                <w:tab w:val="clear" w:pos="2268"/>
                <w:tab w:val="clear" w:pos="2835"/>
              </w:tabs>
              <w:spacing w:before="80" w:after="80" w:line="200" w:lineRule="exact"/>
              <w:ind w:left="0" w:right="0"/>
              <w:jc w:val="left"/>
              <w:rPr>
                <w:i/>
                <w:iCs/>
                <w:sz w:val="16"/>
                <w:lang w:val="es-ES_tradnl"/>
              </w:rPr>
            </w:pPr>
          </w:p>
        </w:tc>
      </w:tr>
      <w:tr w:rsidR="004E7D74" w:rsidRPr="004E7D74" w14:paraId="1DD4DDEC" w14:textId="77777777" w:rsidTr="00C64BF3">
        <w:trPr>
          <w:trHeight w:val="240"/>
        </w:trPr>
        <w:tc>
          <w:tcPr>
            <w:tcW w:w="2457" w:type="dxa"/>
            <w:tcBorders>
              <w:top w:val="nil"/>
              <w:bottom w:val="nil"/>
            </w:tcBorders>
            <w:shd w:val="clear" w:color="auto" w:fill="auto"/>
          </w:tcPr>
          <w:p w14:paraId="3231117D" w14:textId="351DB76A" w:rsidR="004E7D74" w:rsidRPr="004E7D74" w:rsidRDefault="004E7D74" w:rsidP="004E7D74">
            <w:pPr>
              <w:pStyle w:val="SingleTxtG"/>
              <w:tabs>
                <w:tab w:val="clear" w:pos="1701"/>
                <w:tab w:val="clear" w:pos="2268"/>
                <w:tab w:val="clear" w:pos="2835"/>
              </w:tabs>
              <w:spacing w:before="40"/>
              <w:ind w:left="0" w:right="0"/>
              <w:jc w:val="left"/>
              <w:rPr>
                <w:lang w:val="es-ES_tradnl"/>
              </w:rPr>
            </w:pPr>
            <w:r w:rsidRPr="00765167">
              <w:rPr>
                <w:i/>
                <w:lang w:val="es-ES_tradnl"/>
              </w:rPr>
              <w:t>Sithole NO y otros c. el Primer Ministro y otros</w:t>
            </w:r>
            <w:r w:rsidRPr="00DC157F">
              <w:rPr>
                <w:iCs/>
                <w:lang w:val="es-ES_tradnl"/>
              </w:rPr>
              <w:t>, SC 50/2008</w:t>
            </w:r>
          </w:p>
        </w:tc>
        <w:tc>
          <w:tcPr>
            <w:tcW w:w="2456" w:type="dxa"/>
            <w:tcBorders>
              <w:top w:val="nil"/>
              <w:bottom w:val="nil"/>
            </w:tcBorders>
            <w:shd w:val="clear" w:color="auto" w:fill="auto"/>
          </w:tcPr>
          <w:p w14:paraId="1F78C313" w14:textId="50122284" w:rsidR="004E7D74" w:rsidRPr="004E7D74" w:rsidRDefault="004E7D74" w:rsidP="004E7D74">
            <w:pPr>
              <w:pStyle w:val="SingleTxtG"/>
              <w:tabs>
                <w:tab w:val="clear" w:pos="1701"/>
                <w:tab w:val="clear" w:pos="2268"/>
                <w:tab w:val="clear" w:pos="2835"/>
              </w:tabs>
              <w:spacing w:before="40"/>
              <w:ind w:left="0" w:right="0"/>
              <w:jc w:val="left"/>
              <w:rPr>
                <w:lang w:val="es-ES_tradnl"/>
              </w:rPr>
            </w:pPr>
            <w:r w:rsidRPr="00DC157F">
              <w:rPr>
                <w:lang w:val="es-ES_tradnl"/>
              </w:rPr>
              <w:t xml:space="preserve">Los demandantes se dirigieron al tribunal a raíz de las detenciones de activistas y el uso de la Ley de Represión del Terrorismo contra los partidos políticos. </w:t>
            </w:r>
          </w:p>
        </w:tc>
        <w:tc>
          <w:tcPr>
            <w:tcW w:w="2457" w:type="dxa"/>
            <w:tcBorders>
              <w:top w:val="nil"/>
              <w:bottom w:val="nil"/>
            </w:tcBorders>
            <w:shd w:val="clear" w:color="auto" w:fill="auto"/>
          </w:tcPr>
          <w:p w14:paraId="76E0817F" w14:textId="62C306F4" w:rsidR="004E7D74" w:rsidRPr="004E7D74" w:rsidRDefault="004E7D74" w:rsidP="004E7D74">
            <w:pPr>
              <w:pStyle w:val="SingleTxtG"/>
              <w:tabs>
                <w:tab w:val="clear" w:pos="1701"/>
                <w:tab w:val="clear" w:pos="2268"/>
                <w:tab w:val="clear" w:pos="2835"/>
              </w:tabs>
              <w:spacing w:before="40"/>
              <w:ind w:left="0" w:right="0"/>
              <w:jc w:val="left"/>
              <w:rPr>
                <w:lang w:val="es-ES_tradnl"/>
              </w:rPr>
            </w:pPr>
            <w:r w:rsidRPr="00DC157F">
              <w:rPr>
                <w:lang w:val="es-ES_tradnl"/>
              </w:rPr>
              <w:t xml:space="preserve">En este caso, el Tribunal Supremo declaró que los partidos políticos no tenían permitido presentar candidatos, pero los miembros de esos partidos </w:t>
            </w:r>
            <w:r w:rsidRPr="00DC157F">
              <w:rPr>
                <w:lang w:val="es-ES_tradnl"/>
              </w:rPr>
              <w:lastRenderedPageBreak/>
              <w:t>podían participar por mérito individual. Esta posición concuerda con la interpretación del artículo 79 hecha por el Tribunal Supremo.</w:t>
            </w:r>
          </w:p>
        </w:tc>
      </w:tr>
      <w:tr w:rsidR="00C64BF3" w:rsidRPr="004E7D74" w14:paraId="7E731867" w14:textId="77777777" w:rsidTr="00C64BF3">
        <w:trPr>
          <w:trHeight w:hRule="exact" w:val="20"/>
        </w:trPr>
        <w:tc>
          <w:tcPr>
            <w:tcW w:w="2457" w:type="dxa"/>
            <w:tcBorders>
              <w:top w:val="nil"/>
            </w:tcBorders>
            <w:shd w:val="clear" w:color="auto" w:fill="auto"/>
          </w:tcPr>
          <w:p w14:paraId="1947429C" w14:textId="77777777" w:rsidR="00C64BF3" w:rsidRPr="00765167" w:rsidRDefault="00C64BF3" w:rsidP="004E7D74">
            <w:pPr>
              <w:pStyle w:val="SingleTxtG"/>
              <w:tabs>
                <w:tab w:val="clear" w:pos="1701"/>
                <w:tab w:val="clear" w:pos="2268"/>
                <w:tab w:val="clear" w:pos="2835"/>
              </w:tabs>
              <w:spacing w:before="40"/>
              <w:ind w:left="0" w:right="0"/>
              <w:jc w:val="left"/>
              <w:rPr>
                <w:i/>
                <w:lang w:val="es-ES_tradnl"/>
              </w:rPr>
            </w:pPr>
          </w:p>
        </w:tc>
        <w:tc>
          <w:tcPr>
            <w:tcW w:w="2456" w:type="dxa"/>
            <w:tcBorders>
              <w:top w:val="nil"/>
            </w:tcBorders>
            <w:shd w:val="clear" w:color="auto" w:fill="auto"/>
          </w:tcPr>
          <w:p w14:paraId="5DD31D6E" w14:textId="77777777" w:rsidR="00C64BF3" w:rsidRPr="00DC157F" w:rsidRDefault="00C64BF3" w:rsidP="004E7D74">
            <w:pPr>
              <w:pStyle w:val="SingleTxtG"/>
              <w:tabs>
                <w:tab w:val="clear" w:pos="1701"/>
                <w:tab w:val="clear" w:pos="2268"/>
                <w:tab w:val="clear" w:pos="2835"/>
              </w:tabs>
              <w:spacing w:before="40"/>
              <w:ind w:left="0" w:right="0"/>
              <w:jc w:val="left"/>
              <w:rPr>
                <w:lang w:val="es-ES_tradnl"/>
              </w:rPr>
            </w:pPr>
          </w:p>
        </w:tc>
        <w:tc>
          <w:tcPr>
            <w:tcW w:w="2457" w:type="dxa"/>
            <w:tcBorders>
              <w:top w:val="nil"/>
            </w:tcBorders>
            <w:shd w:val="clear" w:color="auto" w:fill="auto"/>
          </w:tcPr>
          <w:p w14:paraId="071CFF19" w14:textId="77777777" w:rsidR="00C64BF3" w:rsidRPr="00DC157F" w:rsidRDefault="00C64BF3" w:rsidP="004E7D74">
            <w:pPr>
              <w:pStyle w:val="SingleTxtG"/>
              <w:tabs>
                <w:tab w:val="clear" w:pos="1701"/>
                <w:tab w:val="clear" w:pos="2268"/>
                <w:tab w:val="clear" w:pos="2835"/>
              </w:tabs>
              <w:spacing w:before="40"/>
              <w:ind w:left="0" w:right="0"/>
              <w:jc w:val="left"/>
              <w:rPr>
                <w:lang w:val="es-ES_tradnl"/>
              </w:rPr>
            </w:pPr>
          </w:p>
        </w:tc>
      </w:tr>
    </w:tbl>
    <w:p w14:paraId="78F255AA" w14:textId="4FB2AB02" w:rsidR="003C3214" w:rsidRPr="003C3214" w:rsidRDefault="00DC157F" w:rsidP="00DC157F">
      <w:pPr>
        <w:pStyle w:val="H1G"/>
        <w:rPr>
          <w:lang w:val="es-ES_tradnl"/>
        </w:rPr>
      </w:pPr>
      <w:r>
        <w:rPr>
          <w:lang w:val="es-ES_tradnl"/>
        </w:rPr>
        <w:tab/>
      </w:r>
      <w:r w:rsidR="003C3214" w:rsidRPr="003C3214">
        <w:rPr>
          <w:lang w:val="es-ES_tradnl"/>
        </w:rPr>
        <w:tab/>
        <w:t>Derecho a la educación</w:t>
      </w:r>
    </w:p>
    <w:tbl>
      <w:tblPr>
        <w:tblW w:w="7370" w:type="dxa"/>
        <w:tblInd w:w="1134" w:type="dxa"/>
        <w:tblBorders>
          <w:top w:val="single" w:sz="4" w:space="0" w:color="auto"/>
        </w:tblBorders>
        <w:tblCellMar>
          <w:left w:w="0" w:type="dxa"/>
          <w:right w:w="113" w:type="dxa"/>
        </w:tblCellMar>
        <w:tblLook w:val="0400" w:firstRow="0" w:lastRow="0" w:firstColumn="0" w:lastColumn="0" w:noHBand="0" w:noVBand="1"/>
      </w:tblPr>
      <w:tblGrid>
        <w:gridCol w:w="1968"/>
        <w:gridCol w:w="2663"/>
        <w:gridCol w:w="2721"/>
        <w:gridCol w:w="18"/>
      </w:tblGrid>
      <w:tr w:rsidR="003C3214" w:rsidRPr="00DB5D44" w14:paraId="51F492E7" w14:textId="77777777" w:rsidTr="00DB5D44">
        <w:trPr>
          <w:trHeight w:val="240"/>
          <w:tblHeader/>
        </w:trPr>
        <w:tc>
          <w:tcPr>
            <w:tcW w:w="1968" w:type="dxa"/>
            <w:tcBorders>
              <w:top w:val="single" w:sz="4" w:space="0" w:color="auto"/>
              <w:bottom w:val="single" w:sz="12" w:space="0" w:color="auto"/>
            </w:tcBorders>
            <w:shd w:val="clear" w:color="auto" w:fill="auto"/>
            <w:vAlign w:val="bottom"/>
          </w:tcPr>
          <w:p w14:paraId="03CD495B" w14:textId="77777777" w:rsidR="003C3214" w:rsidRPr="00DB5D44" w:rsidRDefault="003C3214" w:rsidP="00DB5D44">
            <w:pPr>
              <w:pStyle w:val="SingleTxtG"/>
              <w:tabs>
                <w:tab w:val="clear" w:pos="1701"/>
                <w:tab w:val="clear" w:pos="2268"/>
                <w:tab w:val="clear" w:pos="2835"/>
              </w:tabs>
              <w:spacing w:before="80" w:after="80" w:line="200" w:lineRule="exact"/>
              <w:ind w:left="0" w:right="0"/>
              <w:jc w:val="left"/>
              <w:rPr>
                <w:i/>
                <w:sz w:val="16"/>
                <w:lang w:val="es-ES_tradnl"/>
              </w:rPr>
            </w:pPr>
            <w:r w:rsidRPr="00DB5D44">
              <w:rPr>
                <w:i/>
                <w:iCs/>
                <w:sz w:val="16"/>
                <w:lang w:val="es-ES_tradnl"/>
              </w:rPr>
              <w:t>Caso</w:t>
            </w:r>
          </w:p>
        </w:tc>
        <w:tc>
          <w:tcPr>
            <w:tcW w:w="2663" w:type="dxa"/>
            <w:tcBorders>
              <w:top w:val="single" w:sz="4" w:space="0" w:color="auto"/>
              <w:bottom w:val="single" w:sz="12" w:space="0" w:color="auto"/>
            </w:tcBorders>
            <w:shd w:val="clear" w:color="auto" w:fill="auto"/>
            <w:vAlign w:val="bottom"/>
          </w:tcPr>
          <w:p w14:paraId="7583DF6D" w14:textId="77777777" w:rsidR="003C3214" w:rsidRPr="00DB5D44" w:rsidRDefault="003C3214" w:rsidP="00DB5D44">
            <w:pPr>
              <w:pStyle w:val="SingleTxtG"/>
              <w:tabs>
                <w:tab w:val="clear" w:pos="1701"/>
                <w:tab w:val="clear" w:pos="2268"/>
                <w:tab w:val="clear" w:pos="2835"/>
              </w:tabs>
              <w:spacing w:before="80" w:after="80" w:line="200" w:lineRule="exact"/>
              <w:ind w:left="0" w:right="0"/>
              <w:jc w:val="left"/>
              <w:rPr>
                <w:i/>
                <w:sz w:val="16"/>
                <w:lang w:val="es-ES_tradnl"/>
              </w:rPr>
            </w:pPr>
            <w:r w:rsidRPr="00DB5D44">
              <w:rPr>
                <w:i/>
                <w:iCs/>
                <w:sz w:val="16"/>
                <w:lang w:val="es-ES_tradnl"/>
              </w:rPr>
              <w:t>Hechos y cuestiones</w:t>
            </w:r>
          </w:p>
        </w:tc>
        <w:tc>
          <w:tcPr>
            <w:tcW w:w="2739" w:type="dxa"/>
            <w:gridSpan w:val="2"/>
            <w:tcBorders>
              <w:top w:val="single" w:sz="4" w:space="0" w:color="auto"/>
              <w:bottom w:val="single" w:sz="12" w:space="0" w:color="auto"/>
            </w:tcBorders>
            <w:shd w:val="clear" w:color="auto" w:fill="auto"/>
            <w:vAlign w:val="bottom"/>
          </w:tcPr>
          <w:p w14:paraId="5F1F61B7" w14:textId="77777777" w:rsidR="003C3214" w:rsidRPr="00DB5D44" w:rsidRDefault="003C3214" w:rsidP="00DB5D44">
            <w:pPr>
              <w:pStyle w:val="SingleTxtG"/>
              <w:tabs>
                <w:tab w:val="clear" w:pos="1701"/>
                <w:tab w:val="clear" w:pos="2268"/>
                <w:tab w:val="clear" w:pos="2835"/>
              </w:tabs>
              <w:spacing w:before="80" w:after="80" w:line="200" w:lineRule="exact"/>
              <w:ind w:left="0" w:right="0"/>
              <w:jc w:val="left"/>
              <w:rPr>
                <w:i/>
                <w:sz w:val="16"/>
                <w:lang w:val="es-ES_tradnl"/>
              </w:rPr>
            </w:pPr>
            <w:r w:rsidRPr="00DB5D44">
              <w:rPr>
                <w:i/>
                <w:iCs/>
                <w:sz w:val="16"/>
                <w:lang w:val="es-ES_tradnl"/>
              </w:rPr>
              <w:t>Decisión</w:t>
            </w:r>
          </w:p>
        </w:tc>
      </w:tr>
      <w:tr w:rsidR="003C3214" w:rsidRPr="00DB5D44" w14:paraId="0FB87F66" w14:textId="77777777" w:rsidTr="00DB5D44">
        <w:trPr>
          <w:trHeight w:hRule="exact" w:val="113"/>
          <w:tblHeader/>
        </w:trPr>
        <w:tc>
          <w:tcPr>
            <w:tcW w:w="1968" w:type="dxa"/>
            <w:tcBorders>
              <w:top w:val="single" w:sz="12" w:space="0" w:color="auto"/>
            </w:tcBorders>
            <w:shd w:val="clear" w:color="auto" w:fill="auto"/>
          </w:tcPr>
          <w:p w14:paraId="2EB49790" w14:textId="77777777" w:rsidR="003C3214" w:rsidRPr="00DB5D44" w:rsidRDefault="003C3214" w:rsidP="00DB5D44">
            <w:pPr>
              <w:pStyle w:val="SingleTxtG"/>
              <w:tabs>
                <w:tab w:val="clear" w:pos="1701"/>
                <w:tab w:val="clear" w:pos="2268"/>
                <w:tab w:val="clear" w:pos="2835"/>
              </w:tabs>
              <w:spacing w:before="40"/>
              <w:ind w:left="0" w:right="0"/>
              <w:jc w:val="left"/>
              <w:rPr>
                <w:lang w:val="es-ES_tradnl"/>
              </w:rPr>
            </w:pPr>
          </w:p>
        </w:tc>
        <w:tc>
          <w:tcPr>
            <w:tcW w:w="2663" w:type="dxa"/>
            <w:tcBorders>
              <w:top w:val="single" w:sz="12" w:space="0" w:color="auto"/>
            </w:tcBorders>
            <w:shd w:val="clear" w:color="auto" w:fill="auto"/>
          </w:tcPr>
          <w:p w14:paraId="61273B83" w14:textId="77777777" w:rsidR="003C3214" w:rsidRPr="00DB5D44" w:rsidRDefault="003C3214" w:rsidP="00DB5D44">
            <w:pPr>
              <w:pStyle w:val="SingleTxtG"/>
              <w:tabs>
                <w:tab w:val="clear" w:pos="1701"/>
                <w:tab w:val="clear" w:pos="2268"/>
                <w:tab w:val="clear" w:pos="2835"/>
              </w:tabs>
              <w:spacing w:before="40"/>
              <w:ind w:left="0" w:right="0"/>
              <w:jc w:val="left"/>
              <w:rPr>
                <w:lang w:val="es-ES_tradnl"/>
              </w:rPr>
            </w:pPr>
          </w:p>
        </w:tc>
        <w:tc>
          <w:tcPr>
            <w:tcW w:w="2739" w:type="dxa"/>
            <w:gridSpan w:val="2"/>
            <w:tcBorders>
              <w:top w:val="single" w:sz="12" w:space="0" w:color="auto"/>
            </w:tcBorders>
            <w:shd w:val="clear" w:color="auto" w:fill="auto"/>
          </w:tcPr>
          <w:p w14:paraId="39230661" w14:textId="77777777" w:rsidR="003C3214" w:rsidRPr="00DB5D44" w:rsidRDefault="003C3214" w:rsidP="00DB5D44">
            <w:pPr>
              <w:pStyle w:val="SingleTxtG"/>
              <w:tabs>
                <w:tab w:val="clear" w:pos="1701"/>
                <w:tab w:val="clear" w:pos="2268"/>
                <w:tab w:val="clear" w:pos="2835"/>
              </w:tabs>
              <w:spacing w:before="40"/>
              <w:ind w:left="0" w:right="0"/>
              <w:jc w:val="left"/>
              <w:rPr>
                <w:lang w:val="es-ES_tradnl"/>
              </w:rPr>
            </w:pPr>
          </w:p>
        </w:tc>
      </w:tr>
      <w:tr w:rsidR="003C3214" w:rsidRPr="00DB5D44" w14:paraId="619CA23F" w14:textId="77777777" w:rsidTr="00DB5D44">
        <w:trPr>
          <w:trHeight w:val="240"/>
        </w:trPr>
        <w:tc>
          <w:tcPr>
            <w:tcW w:w="1968" w:type="dxa"/>
            <w:shd w:val="clear" w:color="auto" w:fill="auto"/>
          </w:tcPr>
          <w:p w14:paraId="69DC9B61" w14:textId="101F617E" w:rsidR="003C3214" w:rsidRPr="00DB5D44" w:rsidRDefault="003C3214" w:rsidP="00DB5D44">
            <w:pPr>
              <w:pStyle w:val="SingleTxtG"/>
              <w:tabs>
                <w:tab w:val="clear" w:pos="1701"/>
                <w:tab w:val="clear" w:pos="2268"/>
                <w:tab w:val="clear" w:pos="2835"/>
              </w:tabs>
              <w:spacing w:before="40"/>
              <w:ind w:left="0" w:right="0"/>
              <w:jc w:val="left"/>
              <w:rPr>
                <w:lang w:val="es-ES_tradnl"/>
              </w:rPr>
            </w:pPr>
            <w:r w:rsidRPr="00081E35">
              <w:rPr>
                <w:i/>
                <w:iCs/>
                <w:lang w:val="es-ES_tradnl"/>
              </w:rPr>
              <w:t>Asociación Nacional de Antiguos Mineros de Eswatini</w:t>
            </w:r>
            <w:r w:rsidRPr="00DB5D44">
              <w:rPr>
                <w:lang w:val="es-ES_tradnl"/>
              </w:rPr>
              <w:t>, número de expediente 335/09.</w:t>
            </w:r>
          </w:p>
        </w:tc>
        <w:tc>
          <w:tcPr>
            <w:tcW w:w="2663" w:type="dxa"/>
            <w:shd w:val="clear" w:color="auto" w:fill="auto"/>
          </w:tcPr>
          <w:p w14:paraId="4F41C123" w14:textId="019E60FE" w:rsidR="003C3214" w:rsidRPr="00DB5D44" w:rsidRDefault="003C3214" w:rsidP="00DB5D44">
            <w:pPr>
              <w:pStyle w:val="SingleTxtG"/>
              <w:tabs>
                <w:tab w:val="clear" w:pos="1701"/>
                <w:tab w:val="clear" w:pos="2268"/>
                <w:tab w:val="clear" w:pos="2835"/>
              </w:tabs>
              <w:spacing w:before="40"/>
              <w:ind w:left="0" w:right="0"/>
              <w:jc w:val="left"/>
              <w:rPr>
                <w:lang w:val="es-ES_tradnl"/>
              </w:rPr>
            </w:pPr>
            <w:r w:rsidRPr="00DB5D44">
              <w:rPr>
                <w:lang w:val="es-ES_tradnl"/>
              </w:rPr>
              <w:t>El 29 de enero de 2009 la Asociación Nacional de Antiguos Mineros de Eswatini (demandante) presentó contra el Gobierno de Eswatini (demandado) una solicitud con el número de expediente</w:t>
            </w:r>
            <w:r w:rsidR="00081E35">
              <w:rPr>
                <w:lang w:val="es-ES_tradnl"/>
              </w:rPr>
              <w:t> </w:t>
            </w:r>
            <w:r w:rsidRPr="00DB5D44">
              <w:rPr>
                <w:lang w:val="es-ES_tradnl"/>
              </w:rPr>
              <w:t>335/09 a efectos de</w:t>
            </w:r>
            <w:r w:rsidR="00081E35">
              <w:rPr>
                <w:lang w:val="es-ES_tradnl"/>
              </w:rPr>
              <w:t> </w:t>
            </w:r>
            <w:r w:rsidRPr="00DB5D44">
              <w:rPr>
                <w:lang w:val="es-ES_tradnl"/>
              </w:rPr>
              <w:t>emitir una orden de cumplimiento obligatorio por el Gobierno conforme a los artículos 29, párrafo 6, y 60, párrafo 8, de la Constitución, con arreglo a la Ley núm. 1 de</w:t>
            </w:r>
            <w:r w:rsidR="00081E35">
              <w:rPr>
                <w:lang w:val="es-ES_tradnl"/>
              </w:rPr>
              <w:t> </w:t>
            </w:r>
            <w:r w:rsidRPr="00DB5D44">
              <w:rPr>
                <w:lang w:val="es-ES_tradnl"/>
              </w:rPr>
              <w:t>2005, con el objeto de ofrecer educación gratuita a todos los niños en las escuelas públicas. En marzo de 2009 el Tribunal Superior accedió a la petición y emitió a su favor un juicio declarativo por el que no se concedía la reparación.</w:t>
            </w:r>
          </w:p>
          <w:p w14:paraId="289B40F2" w14:textId="65CE8890" w:rsidR="003C3214" w:rsidRPr="00DB5D44" w:rsidRDefault="003C3214" w:rsidP="00DB5D44">
            <w:pPr>
              <w:pStyle w:val="SingleTxtG"/>
              <w:tabs>
                <w:tab w:val="clear" w:pos="1701"/>
                <w:tab w:val="clear" w:pos="2268"/>
                <w:tab w:val="clear" w:pos="2835"/>
              </w:tabs>
              <w:spacing w:before="40"/>
              <w:ind w:left="0" w:right="0"/>
              <w:jc w:val="left"/>
              <w:rPr>
                <w:lang w:val="es-ES_tradnl"/>
              </w:rPr>
            </w:pPr>
            <w:r w:rsidRPr="00DB5D44">
              <w:rPr>
                <w:lang w:val="es-ES_tradnl"/>
              </w:rPr>
              <w:t>El 23 de julio de 2009 la Asociación Nacional de Antiguos Mineros de Eswatini volvió a emprender acciones judiciales contra el Gobierno con el número de expediente</w:t>
            </w:r>
            <w:r w:rsidR="00081E35">
              <w:rPr>
                <w:lang w:val="es-ES_tradnl"/>
              </w:rPr>
              <w:t> </w:t>
            </w:r>
            <w:r w:rsidRPr="00DB5D44">
              <w:rPr>
                <w:lang w:val="es-ES_tradnl"/>
              </w:rPr>
              <w:t>2168/09 solicitando una orden de cumplimiento obligatorio como reparación adecuada en relación con una presunta violación de los artículos 29, párrafo 6, y 60, párrafo 8, de la Constitución de</w:t>
            </w:r>
            <w:r w:rsidR="00081E35">
              <w:rPr>
                <w:lang w:val="es-ES_tradnl"/>
              </w:rPr>
              <w:t> </w:t>
            </w:r>
            <w:r w:rsidRPr="00DB5D44">
              <w:rPr>
                <w:lang w:val="es-ES_tradnl"/>
              </w:rPr>
              <w:t xml:space="preserve">2005. El demandado se opuso a la misma solicitud aduciendo cuestiones de derecho como el hecho de que el ruego de que se emitiera una orden de cumplimiento obligatorio suponía una reclamación contra la parte opuesta respecto del mismo </w:t>
            </w:r>
            <w:r w:rsidRPr="00DB5D44">
              <w:rPr>
                <w:lang w:val="es-ES_tradnl"/>
              </w:rPr>
              <w:lastRenderedPageBreak/>
              <w:t>asunto y por los mismos motivos, pese a que el tribunal competente en la materia ya se había pronunciado sobre el particular. El demandado sostuvo que, en la medida en que la actual solicitud iba dirigida a hacer cumplir la orden emitida en el marco del número de expediente 335/09, no estaba planteada correctamente. Las decisiones judiciales se hacen cumplir en caso de desacato de una actuación judicial, no mediante la presentación de una nueva solicitud contra la misma parte.</w:t>
            </w:r>
          </w:p>
        </w:tc>
        <w:tc>
          <w:tcPr>
            <w:tcW w:w="2739" w:type="dxa"/>
            <w:gridSpan w:val="2"/>
            <w:shd w:val="clear" w:color="auto" w:fill="auto"/>
          </w:tcPr>
          <w:p w14:paraId="02FC4EC0" w14:textId="1FF217D9" w:rsidR="003C3214" w:rsidRPr="00DB5D44" w:rsidRDefault="003C3214" w:rsidP="00081E35">
            <w:pPr>
              <w:pStyle w:val="SingleTxtG"/>
              <w:tabs>
                <w:tab w:val="clear" w:pos="1701"/>
                <w:tab w:val="clear" w:pos="2268"/>
                <w:tab w:val="clear" w:pos="2835"/>
              </w:tabs>
              <w:spacing w:before="40"/>
              <w:ind w:left="0" w:right="0"/>
              <w:jc w:val="left"/>
              <w:rPr>
                <w:lang w:val="es-ES_tradnl"/>
              </w:rPr>
            </w:pPr>
            <w:r w:rsidRPr="00DB5D44">
              <w:rPr>
                <w:lang w:val="es-ES_tradnl"/>
              </w:rPr>
              <w:lastRenderedPageBreak/>
              <w:t>En la sentencia dictada el 16 de marzo de 2009 (335/09) el Tribunal afirmó que la responsabilidad constitucional no podía dejarse en suspenso ni ser objeto de abdicación por motivo o excusa alguna, ni siquiera por falta de fondos, escasez de personal docente, etc.</w:t>
            </w:r>
          </w:p>
          <w:p w14:paraId="71D709B7" w14:textId="33FB8E65" w:rsidR="003C3214" w:rsidRPr="00DB5D44" w:rsidRDefault="003C3214" w:rsidP="00081E35">
            <w:pPr>
              <w:pStyle w:val="SingleTxtG"/>
              <w:tabs>
                <w:tab w:val="clear" w:pos="1701"/>
                <w:tab w:val="clear" w:pos="2268"/>
                <w:tab w:val="clear" w:pos="2835"/>
              </w:tabs>
              <w:spacing w:before="40"/>
              <w:ind w:left="0" w:right="0"/>
              <w:jc w:val="left"/>
              <w:rPr>
                <w:lang w:val="es-ES_tradnl"/>
              </w:rPr>
            </w:pPr>
            <w:r w:rsidRPr="00DB5D44">
              <w:rPr>
                <w:lang w:val="es-ES_tradnl"/>
              </w:rPr>
              <w:t>Se concedió al demandante la orden que había solicitado. El tribunal opinaba que la oferta de enseñanza primaria gratuita no estaba sujeta a la disponibilidad de fondos, pues no se hacía mención de ello en la Constitución. Para cumplir la orden judicial, el Gobierno promulgó la Ley de Enseñanza Primaria Gratuita de 2010, cuya fecha estimada de entrada en vigor era el 1 de enero de 2009. La orden se cumplió en primer lugar mediante pagos correspondientes a los cursos primero y segundo. Hasta la fecha, la enseñanza primaria gratuita se ha instituido hasta el séptimo curso.</w:t>
            </w:r>
          </w:p>
        </w:tc>
      </w:tr>
      <w:tr w:rsidR="003C3214" w:rsidRPr="00081E35" w14:paraId="68F4ECAB" w14:textId="77777777" w:rsidTr="00DB5D44">
        <w:trPr>
          <w:trHeight w:val="240"/>
        </w:trPr>
        <w:tc>
          <w:tcPr>
            <w:tcW w:w="7370" w:type="dxa"/>
            <w:gridSpan w:val="4"/>
            <w:shd w:val="clear" w:color="auto" w:fill="auto"/>
          </w:tcPr>
          <w:p w14:paraId="510932F6" w14:textId="77777777" w:rsidR="003C3214" w:rsidRPr="00081E35" w:rsidRDefault="003C3214" w:rsidP="00DB5D44">
            <w:pPr>
              <w:pStyle w:val="SingleTxtG"/>
              <w:tabs>
                <w:tab w:val="clear" w:pos="1701"/>
                <w:tab w:val="clear" w:pos="2268"/>
                <w:tab w:val="clear" w:pos="2835"/>
              </w:tabs>
              <w:spacing w:before="40"/>
              <w:ind w:left="0" w:right="0"/>
              <w:jc w:val="left"/>
              <w:rPr>
                <w:bCs/>
                <w:i/>
                <w:lang w:val="es-ES_tradnl"/>
              </w:rPr>
            </w:pPr>
            <w:r w:rsidRPr="00081E35">
              <w:rPr>
                <w:i/>
                <w:lang w:val="es-ES_tradnl"/>
              </w:rPr>
              <w:t>Libertad de expresión: uso de los medios sociales</w:t>
            </w:r>
          </w:p>
        </w:tc>
      </w:tr>
      <w:tr w:rsidR="003C3214" w:rsidRPr="00DB5D44" w14:paraId="299A3BA1" w14:textId="77777777" w:rsidTr="00DB5D44">
        <w:trPr>
          <w:gridAfter w:val="1"/>
          <w:wAfter w:w="18" w:type="dxa"/>
          <w:trHeight w:val="240"/>
        </w:trPr>
        <w:tc>
          <w:tcPr>
            <w:tcW w:w="1968" w:type="dxa"/>
            <w:tcBorders>
              <w:top w:val="nil"/>
              <w:bottom w:val="single" w:sz="12" w:space="0" w:color="auto"/>
            </w:tcBorders>
            <w:shd w:val="clear" w:color="auto" w:fill="auto"/>
          </w:tcPr>
          <w:p w14:paraId="17284C24" w14:textId="77777777" w:rsidR="003C3214" w:rsidRPr="00DB5D44" w:rsidRDefault="003C3214" w:rsidP="00DB5D44">
            <w:pPr>
              <w:pStyle w:val="SingleTxtG"/>
              <w:tabs>
                <w:tab w:val="clear" w:pos="1701"/>
                <w:tab w:val="clear" w:pos="2268"/>
                <w:tab w:val="clear" w:pos="2835"/>
              </w:tabs>
              <w:spacing w:before="40"/>
              <w:ind w:left="0" w:right="0"/>
              <w:jc w:val="left"/>
              <w:rPr>
                <w:lang w:val="es-ES_tradnl"/>
              </w:rPr>
            </w:pPr>
            <w:r w:rsidRPr="00765167">
              <w:rPr>
                <w:i/>
                <w:lang w:val="es-ES_tradnl"/>
              </w:rPr>
              <w:t xml:space="preserve">Exalto c. Las Reales Líneas Aéreas Nacionales de Eswatini y otro demandado </w:t>
            </w:r>
            <w:r w:rsidRPr="00E91D3B">
              <w:rPr>
                <w:iCs/>
                <w:lang w:val="es-ES_tradnl"/>
              </w:rPr>
              <w:t>(2258/2020) [2022] SZHC 40</w:t>
            </w:r>
            <w:r w:rsidRPr="00DB5D44">
              <w:rPr>
                <w:iCs/>
                <w:lang w:val="es-ES_tradnl"/>
              </w:rPr>
              <w:t xml:space="preserve"> (25 de marzo de 2022)</w:t>
            </w:r>
          </w:p>
        </w:tc>
        <w:tc>
          <w:tcPr>
            <w:tcW w:w="2663" w:type="dxa"/>
            <w:tcBorders>
              <w:top w:val="nil"/>
              <w:bottom w:val="single" w:sz="12" w:space="0" w:color="auto"/>
            </w:tcBorders>
            <w:shd w:val="clear" w:color="auto" w:fill="auto"/>
          </w:tcPr>
          <w:p w14:paraId="7FFDC9C1" w14:textId="497E39A9" w:rsidR="003C3214" w:rsidRPr="00DB5D44" w:rsidRDefault="003C3214" w:rsidP="00DB5D44">
            <w:pPr>
              <w:pStyle w:val="SingleTxtG"/>
              <w:tabs>
                <w:tab w:val="clear" w:pos="1701"/>
                <w:tab w:val="clear" w:pos="2268"/>
                <w:tab w:val="clear" w:pos="2835"/>
              </w:tabs>
              <w:spacing w:before="40"/>
              <w:ind w:left="0" w:right="0"/>
              <w:jc w:val="left"/>
              <w:rPr>
                <w:lang w:val="es-ES_tradnl"/>
              </w:rPr>
            </w:pPr>
            <w:r w:rsidRPr="00DB5D44">
              <w:rPr>
                <w:lang w:val="es-ES_tradnl"/>
              </w:rPr>
              <w:t xml:space="preserve">El demandante es empleado del primer demandado. El empleador presentó cargos disciplinarios contra el empleado alegando que este había desacreditado al empleador en los medios sociales. El empleado había publicado lo siguiente en su página de Facebook: </w:t>
            </w:r>
            <w:r w:rsidR="00765167">
              <w:rPr>
                <w:lang w:val="es-ES_tradnl"/>
              </w:rPr>
              <w:t>“</w:t>
            </w:r>
            <w:r w:rsidRPr="00DB5D44">
              <w:rPr>
                <w:lang w:val="es-ES_tradnl"/>
              </w:rPr>
              <w:t xml:space="preserve">Podemos darle más vueltas a la cuestión, pero nada va a cambiar porque no hay voluntad de cambiar nada y por motivos de </w:t>
            </w:r>
            <w:r w:rsidRPr="00081E35">
              <w:rPr>
                <w:i/>
                <w:lang w:val="es-ES_tradnl"/>
              </w:rPr>
              <w:t>kutokhala umzaqa</w:t>
            </w:r>
            <w:r w:rsidRPr="00081E35">
              <w:rPr>
                <w:sz w:val="18"/>
                <w:szCs w:val="18"/>
                <w:vertAlign w:val="superscript"/>
                <w:lang w:val="es-ES_tradnl"/>
              </w:rPr>
              <w:footnoteReference w:id="28"/>
            </w:r>
            <w:r w:rsidRPr="00DB5D44">
              <w:rPr>
                <w:lang w:val="es-ES_tradnl"/>
              </w:rPr>
              <w:t>. Dictadura para principiantes</w:t>
            </w:r>
            <w:r w:rsidR="00765167">
              <w:rPr>
                <w:lang w:val="es-ES_tradnl"/>
              </w:rPr>
              <w:t>”</w:t>
            </w:r>
            <w:r w:rsidRPr="00DB5D44">
              <w:rPr>
                <w:lang w:val="es-ES_tradnl"/>
              </w:rPr>
              <w:t>. Esta publicación se inscribía en el marco de la inquietud pública suscitada por los gastos gubernamentales en vehículos automotores de lujo.</w:t>
            </w:r>
          </w:p>
        </w:tc>
        <w:tc>
          <w:tcPr>
            <w:tcW w:w="2721" w:type="dxa"/>
            <w:tcBorders>
              <w:top w:val="nil"/>
              <w:bottom w:val="single" w:sz="12" w:space="0" w:color="auto"/>
            </w:tcBorders>
            <w:shd w:val="clear" w:color="auto" w:fill="auto"/>
          </w:tcPr>
          <w:p w14:paraId="4631F8A9" w14:textId="1D3D0FC4" w:rsidR="003C3214" w:rsidRPr="00DB5D44" w:rsidRDefault="003C3214" w:rsidP="00DB5D44">
            <w:pPr>
              <w:pStyle w:val="SingleTxtG"/>
              <w:tabs>
                <w:tab w:val="clear" w:pos="1701"/>
                <w:tab w:val="clear" w:pos="2268"/>
                <w:tab w:val="clear" w:pos="2835"/>
              </w:tabs>
              <w:spacing w:before="40"/>
              <w:ind w:left="0" w:right="0"/>
              <w:jc w:val="left"/>
              <w:rPr>
                <w:lang w:val="es-ES_tradnl"/>
              </w:rPr>
            </w:pPr>
            <w:r w:rsidRPr="00DB5D44">
              <w:rPr>
                <w:lang w:val="es-ES_tradnl"/>
              </w:rPr>
              <w:t xml:space="preserve">El </w:t>
            </w:r>
            <w:r w:rsidR="00123499">
              <w:rPr>
                <w:lang w:val="es-ES_tradnl"/>
              </w:rPr>
              <w:t>t</w:t>
            </w:r>
            <w:r w:rsidRPr="00DB5D44">
              <w:rPr>
                <w:lang w:val="es-ES_tradnl"/>
              </w:rPr>
              <w:t>ribunal emitió un juicio declarativo en el sentido de que la publicación objeto de la controversia obedecía al ejercicio por el demandante de su libertad de expresión y opinión, garantizada por los artículos 24, párrafos 1 y 2, y</w:t>
            </w:r>
            <w:r w:rsidR="00081E35">
              <w:rPr>
                <w:lang w:val="es-ES_tradnl"/>
              </w:rPr>
              <w:t> </w:t>
            </w:r>
            <w:r w:rsidRPr="00DB5D44">
              <w:rPr>
                <w:lang w:val="es-ES_tradnl"/>
              </w:rPr>
              <w:t>23, párrafos 1 y 2, de la Constitución del Reino de Eswatini.</w:t>
            </w:r>
          </w:p>
          <w:p w14:paraId="061D3581" w14:textId="77777777" w:rsidR="003C3214" w:rsidRPr="00DB5D44" w:rsidRDefault="003C3214" w:rsidP="00DB5D44">
            <w:pPr>
              <w:pStyle w:val="SingleTxtG"/>
              <w:tabs>
                <w:tab w:val="clear" w:pos="1701"/>
                <w:tab w:val="clear" w:pos="2268"/>
                <w:tab w:val="clear" w:pos="2835"/>
              </w:tabs>
              <w:spacing w:before="40"/>
              <w:ind w:left="0" w:right="0"/>
              <w:jc w:val="left"/>
              <w:rPr>
                <w:lang w:val="es-ES_tradnl"/>
              </w:rPr>
            </w:pPr>
            <w:r w:rsidRPr="00DB5D44">
              <w:rPr>
                <w:lang w:val="es-ES_tradnl"/>
              </w:rPr>
              <w:t>El tribunal sostuvo asimismo que los hechos en el caso en cuestión escapaban a las circunstancias excepcionales previstas en la Constitución, por lo cual la publicación objeto de la controversia se inscribía en el ejercicio por el demandante de su libertad de expresión y de opinión. Asimismo, sostuvo que los derechos previstos en los artículos 14, 23 y 24 de la Constitución no podían derogarse, excepto en la medida en que así lo previera expresamente la Constitución.</w:t>
            </w:r>
          </w:p>
        </w:tc>
      </w:tr>
    </w:tbl>
    <w:p w14:paraId="5E18CA8A" w14:textId="2F87809F" w:rsidR="003C3214" w:rsidRPr="003C3214" w:rsidRDefault="00DC157F" w:rsidP="00DC157F">
      <w:pPr>
        <w:pStyle w:val="H1G"/>
        <w:rPr>
          <w:lang w:val="es-ES_tradnl"/>
        </w:rPr>
      </w:pPr>
      <w:bookmarkStart w:id="51" w:name="_Toc99961106"/>
      <w:bookmarkStart w:id="52" w:name="_Toc120527174"/>
      <w:r>
        <w:rPr>
          <w:lang w:val="es-ES_tradnl"/>
        </w:rPr>
        <w:tab/>
      </w:r>
      <w:r w:rsidR="003C3214" w:rsidRPr="003C3214">
        <w:rPr>
          <w:lang w:val="es-ES_tradnl"/>
        </w:rPr>
        <w:tab/>
        <w:t>Comisión de Derechos Humanos y Administración Pública</w:t>
      </w:r>
      <w:bookmarkEnd w:id="51"/>
      <w:bookmarkEnd w:id="52"/>
    </w:p>
    <w:p w14:paraId="781EEF5D" w14:textId="77777777" w:rsidR="003C3214" w:rsidRPr="003C3214" w:rsidRDefault="003C3214" w:rsidP="003C3214">
      <w:pPr>
        <w:pStyle w:val="SingleTxtG"/>
        <w:rPr>
          <w:lang w:val="es-ES_tradnl"/>
        </w:rPr>
      </w:pPr>
      <w:r w:rsidRPr="003C3214">
        <w:rPr>
          <w:lang w:val="es-ES_tradnl"/>
        </w:rPr>
        <w:t>102.</w:t>
      </w:r>
      <w:r w:rsidRPr="003C3214">
        <w:rPr>
          <w:lang w:val="es-ES_tradnl"/>
        </w:rPr>
        <w:tab/>
        <w:t xml:space="preserve">La Comisión de Derechos Humanos y Administración Pública e Integridad es la institución nacional de derechos humanos del país. Se creó conforme a la Constitución y tiene un mandato triple: promover y proteger los derechos humanos, investigar presuntos casos de violaciones de los derechos humanos y abuso de poder y ejercer funciones de comisión de </w:t>
      </w:r>
      <w:r w:rsidRPr="003C3214">
        <w:rPr>
          <w:lang w:val="es-ES_tradnl"/>
        </w:rPr>
        <w:lastRenderedPageBreak/>
        <w:t>integridad</w:t>
      </w:r>
      <w:r w:rsidRPr="00E91D3B">
        <w:rPr>
          <w:sz w:val="18"/>
          <w:szCs w:val="18"/>
          <w:vertAlign w:val="superscript"/>
          <w:lang w:val="es-ES_tradnl"/>
        </w:rPr>
        <w:footnoteReference w:id="29"/>
      </w:r>
      <w:r w:rsidRPr="003C3214">
        <w:rPr>
          <w:lang w:val="es-ES_tradnl"/>
        </w:rPr>
        <w:t>. Está integrada por un máximo de cinco comisionados y recibe servicios prestados por una secretaría.</w:t>
      </w:r>
    </w:p>
    <w:p w14:paraId="55D1BDD1" w14:textId="77777777" w:rsidR="003C3214" w:rsidRPr="003C3214" w:rsidRDefault="003C3214" w:rsidP="003C3214">
      <w:pPr>
        <w:pStyle w:val="SingleTxtG"/>
        <w:rPr>
          <w:lang w:val="es-ES_tradnl"/>
        </w:rPr>
      </w:pPr>
      <w:r w:rsidRPr="003C3214">
        <w:rPr>
          <w:lang w:val="es-ES_tradnl"/>
        </w:rPr>
        <w:t>103.</w:t>
      </w:r>
      <w:r w:rsidRPr="003C3214">
        <w:rPr>
          <w:lang w:val="es-ES_tradnl"/>
        </w:rPr>
        <w:tab/>
        <w:t>La Comisión de Derechos Humanos y Administración Pública e Integridad puede adoptar medidas apropiadas con fines de:</w:t>
      </w:r>
    </w:p>
    <w:p w14:paraId="6A6BDEA7" w14:textId="07854EA4" w:rsidR="003C3214" w:rsidRPr="003C3214" w:rsidRDefault="00DC157F" w:rsidP="00DC157F">
      <w:pPr>
        <w:pStyle w:val="Bullet1G"/>
        <w:rPr>
          <w:lang w:val="es-ES_tradnl"/>
        </w:rPr>
      </w:pPr>
      <w:r>
        <w:rPr>
          <w:lang w:val="es-ES_tradnl"/>
        </w:rPr>
        <w:t>S</w:t>
      </w:r>
      <w:r w:rsidR="003C3214" w:rsidRPr="003C3214">
        <w:rPr>
          <w:lang w:val="es-ES_tradnl"/>
        </w:rPr>
        <w:t>ubsanación, corrección o inversión en casos calificados de violaciones de los derechos humanos</w:t>
      </w:r>
      <w:r>
        <w:rPr>
          <w:lang w:val="es-ES_tradnl"/>
        </w:rPr>
        <w:t>.</w:t>
      </w:r>
    </w:p>
    <w:p w14:paraId="4749A3CE" w14:textId="20269E08" w:rsidR="003C3214" w:rsidRPr="003C3214" w:rsidRDefault="00DC157F" w:rsidP="00DC157F">
      <w:pPr>
        <w:pStyle w:val="Bullet1G"/>
        <w:rPr>
          <w:lang w:val="es-ES_tradnl"/>
        </w:rPr>
      </w:pPr>
      <w:r>
        <w:rPr>
          <w:lang w:val="es-ES_tradnl"/>
        </w:rPr>
        <w:t>D</w:t>
      </w:r>
      <w:r w:rsidR="003C3214" w:rsidRPr="003C3214">
        <w:rPr>
          <w:lang w:val="es-ES_tradnl"/>
        </w:rPr>
        <w:t>ivulgación de las constataciones y recomendaciones de la Comisión</w:t>
      </w:r>
      <w:r>
        <w:rPr>
          <w:lang w:val="es-ES_tradnl"/>
        </w:rPr>
        <w:t>.</w:t>
      </w:r>
    </w:p>
    <w:p w14:paraId="6F1DE854" w14:textId="04895215" w:rsidR="003C3214" w:rsidRPr="003C3214" w:rsidRDefault="00DC157F" w:rsidP="00DC157F">
      <w:pPr>
        <w:pStyle w:val="Bullet1G"/>
        <w:rPr>
          <w:lang w:val="es-ES_tradnl"/>
        </w:rPr>
      </w:pPr>
      <w:r>
        <w:rPr>
          <w:lang w:val="es-ES_tradnl"/>
        </w:rPr>
        <w:t>N</w:t>
      </w:r>
      <w:r w:rsidR="003C3214" w:rsidRPr="003C3214">
        <w:rPr>
          <w:lang w:val="es-ES_tradnl"/>
        </w:rPr>
        <w:t>egociación y transacción entre las partes en cuestión</w:t>
      </w:r>
      <w:r>
        <w:rPr>
          <w:lang w:val="es-ES_tradnl"/>
        </w:rPr>
        <w:t>.</w:t>
      </w:r>
    </w:p>
    <w:p w14:paraId="6966DE31" w14:textId="5964B51F" w:rsidR="003C3214" w:rsidRPr="003C3214" w:rsidRDefault="00DC157F" w:rsidP="00DC157F">
      <w:pPr>
        <w:pStyle w:val="Bullet1G"/>
        <w:rPr>
          <w:lang w:val="es-ES_tradnl"/>
        </w:rPr>
      </w:pPr>
      <w:r>
        <w:rPr>
          <w:lang w:val="es-ES_tradnl"/>
        </w:rPr>
        <w:t>T</w:t>
      </w:r>
      <w:r w:rsidR="003C3214" w:rsidRPr="003C3214">
        <w:rPr>
          <w:lang w:val="es-ES_tradnl"/>
        </w:rPr>
        <w:t>ransmisión de la denuncia y de las correspondientes constataciones de la Comisión al superior de la persona o institución infractora</w:t>
      </w:r>
      <w:r>
        <w:rPr>
          <w:lang w:val="es-ES_tradnl"/>
        </w:rPr>
        <w:t>.</w:t>
      </w:r>
    </w:p>
    <w:p w14:paraId="2A66EB6C" w14:textId="772708BF" w:rsidR="003C3214" w:rsidRPr="003C3214" w:rsidRDefault="00DC157F" w:rsidP="00DC157F">
      <w:pPr>
        <w:pStyle w:val="Bullet1G"/>
        <w:rPr>
          <w:lang w:val="es-ES_tradnl"/>
        </w:rPr>
      </w:pPr>
      <w:r>
        <w:rPr>
          <w:lang w:val="es-ES_tradnl"/>
        </w:rPr>
        <w:t>R</w:t>
      </w:r>
      <w:r w:rsidR="003C3214" w:rsidRPr="003C3214">
        <w:rPr>
          <w:lang w:val="es-ES_tradnl"/>
        </w:rPr>
        <w:t>emisión de asuntos a la Dirección de la Fiscalía o el Fiscal General para que adopten las medidas apropiadas a fin de poner fin al acto o conducta infractor o garantizar el cese o modificación de los procedimientos de infracción</w:t>
      </w:r>
      <w:r>
        <w:rPr>
          <w:lang w:val="es-ES_tradnl"/>
        </w:rPr>
        <w:t>.</w:t>
      </w:r>
    </w:p>
    <w:p w14:paraId="49625E1C" w14:textId="2DD45420" w:rsidR="003C3214" w:rsidRPr="003C3214" w:rsidRDefault="00DC157F" w:rsidP="00DC157F">
      <w:pPr>
        <w:pStyle w:val="Bullet1G"/>
        <w:rPr>
          <w:lang w:val="es-ES_tradnl"/>
        </w:rPr>
      </w:pPr>
      <w:r>
        <w:rPr>
          <w:lang w:val="es-ES_tradnl"/>
        </w:rPr>
        <w:t>E</w:t>
      </w:r>
      <w:r w:rsidR="003C3214" w:rsidRPr="003C3214">
        <w:rPr>
          <w:lang w:val="es-ES_tradnl"/>
        </w:rPr>
        <w:t>mprender procedimientos dirigidos a anular el cumplimiento de toda legislación o reglamento impugnando la validez de dicha legislación o reglamento en relación con el cual se pretende justificar un acto o conducta infractor.</w:t>
      </w:r>
    </w:p>
    <w:p w14:paraId="5DC123C6" w14:textId="77777777" w:rsidR="003C3214" w:rsidRPr="003C3214" w:rsidRDefault="003C3214" w:rsidP="003C3214">
      <w:pPr>
        <w:pStyle w:val="SingleTxtG"/>
        <w:rPr>
          <w:lang w:val="es-ES_tradnl"/>
        </w:rPr>
      </w:pPr>
      <w:r w:rsidRPr="003C3214">
        <w:rPr>
          <w:lang w:val="es-ES_tradnl"/>
        </w:rPr>
        <w:t>104.</w:t>
      </w:r>
      <w:r w:rsidRPr="003C3214">
        <w:rPr>
          <w:lang w:val="es-ES_tradnl"/>
        </w:rPr>
        <w:tab/>
        <w:t>La Comisión imparte formación en materia de derechos humanos a funcionarios públicos como personal policial, militar y penitenciario. Para promover la comprensión de los derechos humanos en el país, la Comisión también organiza programas de sensibilización pública en colaboración con organizaciones de la sociedad civil. Para complementar la labor de la Comisión, estas organizaciones participan en diversas actividades sobre derechos fundamentales dirigidas al empoderamiento de grupos minoritarios y comunidades rurales.</w:t>
      </w:r>
    </w:p>
    <w:p w14:paraId="55864755" w14:textId="167EB487" w:rsidR="003C3214" w:rsidRPr="003C3214" w:rsidRDefault="00DC157F" w:rsidP="00DC157F">
      <w:pPr>
        <w:pStyle w:val="H1G"/>
        <w:rPr>
          <w:lang w:val="es-ES_tradnl"/>
        </w:rPr>
      </w:pPr>
      <w:bookmarkStart w:id="53" w:name="_Toc99961107"/>
      <w:bookmarkStart w:id="54" w:name="_Toc120527175"/>
      <w:r>
        <w:rPr>
          <w:lang w:val="es-ES_tradnl"/>
        </w:rPr>
        <w:tab/>
      </w:r>
      <w:r w:rsidR="003C3214" w:rsidRPr="003C3214">
        <w:rPr>
          <w:lang w:val="es-ES_tradnl"/>
        </w:rPr>
        <w:tab/>
        <w:t>Comisión de Elecciones y Circunscripciones</w:t>
      </w:r>
      <w:bookmarkEnd w:id="53"/>
      <w:bookmarkEnd w:id="54"/>
    </w:p>
    <w:p w14:paraId="1B6B7101" w14:textId="77777777" w:rsidR="003C3214" w:rsidRPr="003C3214" w:rsidRDefault="003C3214" w:rsidP="003C3214">
      <w:pPr>
        <w:pStyle w:val="SingleTxtG"/>
        <w:rPr>
          <w:lang w:val="es-ES_tradnl"/>
        </w:rPr>
      </w:pPr>
      <w:r w:rsidRPr="003C3214">
        <w:rPr>
          <w:lang w:val="es-ES_tradnl"/>
        </w:rPr>
        <w:t>105.</w:t>
      </w:r>
      <w:r w:rsidRPr="003C3214">
        <w:rPr>
          <w:lang w:val="es-ES_tradnl"/>
        </w:rPr>
        <w:tab/>
        <w:t xml:space="preserve">La Comisión de Elecciones y Circunscripciones se creó conforme al artículo 90 de la Constitución y la Ley núm. 3 de la Comisión de Elecciones y Circunscripciones de 2013, en la que se indican su mandato y su composición. Las funciones de la Comisión consisten en supervisar y vigilar la inscripción de votantes, velar por que se celebren elecciones libres y equitativas y examinar los límites de las zonas de los </w:t>
      </w:r>
      <w:r w:rsidRPr="00123499">
        <w:rPr>
          <w:i/>
          <w:iCs/>
          <w:lang w:val="es-ES_tradnl"/>
        </w:rPr>
        <w:t>tinkhundla</w:t>
      </w:r>
      <w:r w:rsidRPr="003C3214">
        <w:rPr>
          <w:lang w:val="es-ES_tradnl"/>
        </w:rPr>
        <w:t xml:space="preserve"> (circunscripciones) a efectos electorales. La Comisión también facilita la educación cívica o electoral entre unas elecciones y las siguientes. Está integrada por un máximo de cinco comisionados y recibe servicios prestados por una secretaría.</w:t>
      </w:r>
      <w:bookmarkStart w:id="55" w:name="_Toc99961108"/>
      <w:bookmarkStart w:id="56" w:name="_Toc120527176"/>
    </w:p>
    <w:p w14:paraId="03DB0723" w14:textId="425A2DC6" w:rsidR="003C3214" w:rsidRPr="003C3214" w:rsidRDefault="00DC157F" w:rsidP="00DC157F">
      <w:pPr>
        <w:pStyle w:val="H1G"/>
        <w:rPr>
          <w:lang w:val="es-ES_tradnl"/>
        </w:rPr>
      </w:pPr>
      <w:r>
        <w:rPr>
          <w:lang w:val="es-ES_tradnl"/>
        </w:rPr>
        <w:tab/>
      </w:r>
      <w:r w:rsidR="003C3214" w:rsidRPr="003C3214">
        <w:rPr>
          <w:lang w:val="es-ES_tradnl"/>
        </w:rPr>
        <w:tab/>
        <w:t>Comisión de Lucha contra la Corrupción</w:t>
      </w:r>
      <w:bookmarkEnd w:id="55"/>
      <w:bookmarkEnd w:id="56"/>
    </w:p>
    <w:p w14:paraId="04AD800B" w14:textId="77777777" w:rsidR="003C3214" w:rsidRPr="003C3214" w:rsidRDefault="003C3214" w:rsidP="003C3214">
      <w:pPr>
        <w:pStyle w:val="SingleTxtG"/>
        <w:rPr>
          <w:b/>
          <w:lang w:val="es-ES_tradnl"/>
        </w:rPr>
      </w:pPr>
      <w:r w:rsidRPr="003C3214">
        <w:rPr>
          <w:lang w:val="es-ES_tradnl"/>
        </w:rPr>
        <w:t>106.</w:t>
      </w:r>
      <w:r w:rsidRPr="003C3214">
        <w:rPr>
          <w:lang w:val="es-ES_tradnl"/>
        </w:rPr>
        <w:tab/>
        <w:t>La Comisión de Lucha contra la Corrupción es un órgano oficial establecido con arreglo a la Ley de Lucha contra la Corrupción de 2006. La Ley impone a la Comisión el mandato de prevenir y erradicar la corrupción para que la prestación de servicios no se vea estorbada por el desvío de fondos públicos destinados a la promoción de los derechos humanos. También hace frente a la corrupción mediante diversos programas e intervenciones dirigidos a sensibilizar al público con respecto a los efectos negativos de la corrupción, que ponen en peligro la obligación del Estado de aprovechar al máximo los recursos reservados para la efectividad progresiva de los derechos reconocidos en el Pacto Internacional de Derechos Económicos, Sociales y Culturales. La Comisión está integrada por un comisionado, dos comisionados adjuntos y otros funcionarios que ayudan a la Comisión a ejercer sus funciones.</w:t>
      </w:r>
    </w:p>
    <w:p w14:paraId="0F15CD90" w14:textId="6B01E279" w:rsidR="003C3214" w:rsidRPr="003C3214" w:rsidRDefault="00DC157F" w:rsidP="00DC157F">
      <w:pPr>
        <w:pStyle w:val="H1G"/>
        <w:rPr>
          <w:lang w:val="es-ES_tradnl"/>
        </w:rPr>
      </w:pPr>
      <w:bookmarkStart w:id="57" w:name="_Toc99961109"/>
      <w:bookmarkStart w:id="58" w:name="_Toc120527177"/>
      <w:r>
        <w:rPr>
          <w:lang w:val="es-ES_tradnl"/>
        </w:rPr>
        <w:lastRenderedPageBreak/>
        <w:tab/>
      </w:r>
      <w:r w:rsidR="003C3214" w:rsidRPr="003C3214">
        <w:rPr>
          <w:lang w:val="es-ES_tradnl"/>
        </w:rPr>
        <w:tab/>
        <w:t>Equipo de Tareas contra la Trata de Personas</w:t>
      </w:r>
      <w:bookmarkEnd w:id="57"/>
      <w:bookmarkEnd w:id="58"/>
    </w:p>
    <w:p w14:paraId="527BBD31" w14:textId="54CBC672" w:rsidR="003C3214" w:rsidRPr="003C3214" w:rsidRDefault="003C3214" w:rsidP="003C3214">
      <w:pPr>
        <w:pStyle w:val="SingleTxtG"/>
        <w:rPr>
          <w:lang w:val="es-ES_tradnl"/>
        </w:rPr>
      </w:pPr>
      <w:r w:rsidRPr="003C3214">
        <w:rPr>
          <w:lang w:val="es-ES_tradnl"/>
        </w:rPr>
        <w:t>107.</w:t>
      </w:r>
      <w:r w:rsidRPr="003C3214">
        <w:rPr>
          <w:lang w:val="es-ES_tradnl"/>
        </w:rPr>
        <w:tab/>
        <w:t xml:space="preserve">En virtud de la Ley contra la Trata y el Tráfico de Personas de 2009 se estableció un equipo de tareas encargado de prevenir la trata y el tráfico de personas. Este Equipo de Tareas está integrado por representantes de numerosos órganos gubernamentales y encargados de hacer cumplir la ley, representantes de </w:t>
      </w:r>
      <w:r w:rsidR="003D215A">
        <w:rPr>
          <w:lang w:val="es-ES_tradnl"/>
        </w:rPr>
        <w:t>ONG</w:t>
      </w:r>
      <w:r w:rsidR="003D215A" w:rsidRPr="003C3214">
        <w:rPr>
          <w:lang w:val="es-ES_tradnl"/>
        </w:rPr>
        <w:t xml:space="preserve"> </w:t>
      </w:r>
      <w:r w:rsidRPr="003C3214">
        <w:rPr>
          <w:lang w:val="es-ES_tradnl"/>
        </w:rPr>
        <w:t>u otras organizaciones pertinentes provistos de experiencia, conocimientos y competencia técnica en el ámbito de los problemas y cuestiones relativos a la trata o el tráfico de personas, con inclusión de la protección de las víctimas de estas prácticas y el apoyo que se debe prestarles. Para ejecutar de forma efectiva el mandato, el Equipo de Tareas cuenta con el respaldo de una secretaría que se dedica a tiempo completo a luchar contra la trata de personas y de un equipo de respuesta de emergencia integrado por expertos de primera línea cuyo mandato consiste en ocuparse de casos individuales de trata de personas.</w:t>
      </w:r>
    </w:p>
    <w:p w14:paraId="7015DD42" w14:textId="77777777" w:rsidR="003C3214" w:rsidRPr="003C3214" w:rsidRDefault="003C3214" w:rsidP="003C3214">
      <w:pPr>
        <w:pStyle w:val="SingleTxtG"/>
        <w:rPr>
          <w:lang w:val="es-ES_tradnl"/>
        </w:rPr>
      </w:pPr>
      <w:r w:rsidRPr="003C3214">
        <w:rPr>
          <w:lang w:val="es-ES_tradnl"/>
        </w:rPr>
        <w:t>108.</w:t>
      </w:r>
      <w:r w:rsidRPr="003C3214">
        <w:rPr>
          <w:lang w:val="es-ES_tradnl"/>
        </w:rPr>
        <w:tab/>
        <w:t>El Equipo de Tareas tiene el mandato de coordinar la aplicación de la Ley formulando políticas y programas de prevención y supresión de la trata o el tráfico de personas, incluidos programas de prestación de asistencia a las víctimas de esas prácticas, formulando programas de protección de las víctimas y poniendo en marcha programas de educación dirigidos a elevar la sensibilización pública sobre las causas y consecuencias de los actos de trata o tráfico de personas.</w:t>
      </w:r>
    </w:p>
    <w:p w14:paraId="11D632BA" w14:textId="179FDD85" w:rsidR="003C3214" w:rsidRPr="003C3214" w:rsidRDefault="00DC157F" w:rsidP="00DC157F">
      <w:pPr>
        <w:pStyle w:val="H1G"/>
        <w:rPr>
          <w:lang w:val="es-ES_tradnl"/>
        </w:rPr>
      </w:pPr>
      <w:bookmarkStart w:id="59" w:name="_Toc99961110"/>
      <w:bookmarkStart w:id="60" w:name="_Toc120527178"/>
      <w:r>
        <w:rPr>
          <w:lang w:val="es-ES_tradnl"/>
        </w:rPr>
        <w:tab/>
      </w:r>
      <w:r w:rsidR="003C3214" w:rsidRPr="003C3214">
        <w:rPr>
          <w:lang w:val="es-ES_tradnl"/>
        </w:rPr>
        <w:tab/>
        <w:t>Departamento de Cuestiones de Género y Familia</w:t>
      </w:r>
      <w:bookmarkEnd w:id="59"/>
      <w:bookmarkEnd w:id="60"/>
    </w:p>
    <w:p w14:paraId="6164C5E3" w14:textId="0D7AC724" w:rsidR="003C3214" w:rsidRPr="003C3214" w:rsidRDefault="003C3214" w:rsidP="003C3214">
      <w:pPr>
        <w:pStyle w:val="SingleTxtG"/>
        <w:rPr>
          <w:lang w:val="es-ES_tradnl"/>
        </w:rPr>
      </w:pPr>
      <w:r w:rsidRPr="003C3214">
        <w:rPr>
          <w:lang w:val="es-ES_tradnl"/>
        </w:rPr>
        <w:t>109.</w:t>
      </w:r>
      <w:r w:rsidRPr="003C3214">
        <w:rPr>
          <w:lang w:val="es-ES_tradnl"/>
        </w:rPr>
        <w:tab/>
        <w:t>El Reino de Eswatini creó en 1997 una Dependencia de Coordinación en materia de Género con fines de coordinación de todas las actividades que se llevan a cabo en el país en el ámbito del género. En 2014 la Dependencia pasó a ser el Departamento de Cuestiones de Género y Familia, ubicado actualmente en la Oficina del Vice Primer Ministro. La incorporación de la perspectiva de género es el mandato central de este Departamento, que en el ejercicio de su mandato ha emprendido varias iniciativas, como actividades de creación de capacidad dirigidas a ministerios del gobierno central, coordinadores de cuestiones de género y planificadores de todos los ministerios gubernamentales en materia de planificación y presupuestación con perspectiva de género.</w:t>
      </w:r>
    </w:p>
    <w:p w14:paraId="720877C5" w14:textId="2E97FBB3" w:rsidR="003C3214" w:rsidRPr="003C3214" w:rsidRDefault="00DC157F" w:rsidP="00DC157F">
      <w:pPr>
        <w:pStyle w:val="H1G"/>
        <w:rPr>
          <w:lang w:val="es-ES_tradnl"/>
        </w:rPr>
      </w:pPr>
      <w:bookmarkStart w:id="61" w:name="_Toc99961111"/>
      <w:bookmarkStart w:id="62" w:name="_Toc120527179"/>
      <w:r>
        <w:rPr>
          <w:lang w:val="es-ES_tradnl"/>
        </w:rPr>
        <w:tab/>
      </w:r>
      <w:r w:rsidR="003C3214" w:rsidRPr="003C3214">
        <w:rPr>
          <w:lang w:val="es-ES_tradnl"/>
        </w:rPr>
        <w:tab/>
        <w:t>Departamento Nacional de Servicios Infantiles</w:t>
      </w:r>
      <w:bookmarkEnd w:id="61"/>
      <w:bookmarkEnd w:id="62"/>
    </w:p>
    <w:p w14:paraId="49E7A665" w14:textId="77777777" w:rsidR="003C3214" w:rsidRPr="003C3214" w:rsidRDefault="003C3214" w:rsidP="003C3214">
      <w:pPr>
        <w:pStyle w:val="SingleTxtG"/>
        <w:rPr>
          <w:lang w:val="es-ES_tradnl"/>
        </w:rPr>
      </w:pPr>
      <w:r w:rsidRPr="003C3214">
        <w:rPr>
          <w:lang w:val="es-ES_tradnl"/>
        </w:rPr>
        <w:t>110.</w:t>
      </w:r>
      <w:r w:rsidRPr="003C3214">
        <w:rPr>
          <w:lang w:val="es-ES_tradnl"/>
        </w:rPr>
        <w:tab/>
        <w:t>El Departamento Nacional de Servicios Infantiles, creado en 2016 con el mandato de promover y proteger los derechos de los niños, coordina los servicios infantiles en el país. El Departamento se encarga de elaborar políticas, estrategias y programas dirigidos a salvaguardar los derechos de los niños a escala nacional conforme a las normas regionales e internacionales.</w:t>
      </w:r>
      <w:bookmarkStart w:id="63" w:name="_Toc99961112"/>
    </w:p>
    <w:p w14:paraId="56E744D6" w14:textId="4F3666DD" w:rsidR="003C3214" w:rsidRPr="003C3214" w:rsidRDefault="00DC157F" w:rsidP="00DC157F">
      <w:pPr>
        <w:pStyle w:val="H1G"/>
        <w:rPr>
          <w:lang w:val="es-ES_tradnl"/>
        </w:rPr>
      </w:pPr>
      <w:bookmarkStart w:id="64" w:name="_Toc120527180"/>
      <w:r>
        <w:rPr>
          <w:lang w:val="es-ES_tradnl"/>
        </w:rPr>
        <w:tab/>
      </w:r>
      <w:r w:rsidR="003C3214" w:rsidRPr="003C3214">
        <w:rPr>
          <w:lang w:val="es-ES_tradnl"/>
        </w:rPr>
        <w:tab/>
        <w:t>Dependencia Nacional de Discapacidad</w:t>
      </w:r>
      <w:bookmarkEnd w:id="63"/>
      <w:bookmarkEnd w:id="64"/>
    </w:p>
    <w:p w14:paraId="01489EE9" w14:textId="77777777" w:rsidR="003C3214" w:rsidRPr="003C3214" w:rsidRDefault="003C3214" w:rsidP="003C3214">
      <w:pPr>
        <w:pStyle w:val="SingleTxtG"/>
        <w:rPr>
          <w:lang w:val="es-ES_tradnl"/>
        </w:rPr>
      </w:pPr>
      <w:r w:rsidRPr="003C3214">
        <w:rPr>
          <w:lang w:val="es-ES_tradnl"/>
        </w:rPr>
        <w:t>111.</w:t>
      </w:r>
      <w:r w:rsidRPr="003C3214">
        <w:rPr>
          <w:lang w:val="es-ES_tradnl"/>
        </w:rPr>
        <w:tab/>
        <w:t>Eswatini estableció en la Oficina del Viceprimer Ministro una Dependencia Nacional de Discapacidad con el objeto de asegurar el apoyo político necesario para desarrollar todos los marcos legislativos relacionados con la discapacidad a fin de crear un entorno propicio para integrar las cuestiones relativas a la discapacidad en todo el sistema gubernamental. Ello incluye la formulación de políticas, reglamentos y estrategias proactivas que aborden las cuestiones relativas a la discapacidad.</w:t>
      </w:r>
    </w:p>
    <w:p w14:paraId="5A0509F7" w14:textId="77777777" w:rsidR="003C3214" w:rsidRPr="003C3214" w:rsidRDefault="003C3214" w:rsidP="003C3214">
      <w:pPr>
        <w:pStyle w:val="SingleTxtG"/>
        <w:rPr>
          <w:lang w:val="es-ES_tradnl"/>
        </w:rPr>
      </w:pPr>
      <w:r w:rsidRPr="003C3214">
        <w:rPr>
          <w:lang w:val="es-ES_tradnl"/>
        </w:rPr>
        <w:t>112.</w:t>
      </w:r>
      <w:r w:rsidRPr="003C3214">
        <w:rPr>
          <w:lang w:val="es-ES_tradnl"/>
        </w:rPr>
        <w:tab/>
        <w:t>En 2018, Eswatini promulgó la Ley de las Personas con Discapacidad, que prevé la protección de los derechos y el bienestar de dichas personas. La Ley prohíbe expresamente la discriminación de las personas con discapacidad en todos los ámbitos y establece la igualdad en el disfrute de todos los derechos humanos y libertades.</w:t>
      </w:r>
    </w:p>
    <w:p w14:paraId="0E5C20DA" w14:textId="77777777" w:rsidR="003C3214" w:rsidRPr="003C3214" w:rsidRDefault="003C3214" w:rsidP="003C3214">
      <w:pPr>
        <w:pStyle w:val="SingleTxtG"/>
        <w:rPr>
          <w:lang w:val="es-ES_tradnl"/>
        </w:rPr>
      </w:pPr>
      <w:r w:rsidRPr="003C3214">
        <w:rPr>
          <w:lang w:val="es-ES_tradnl"/>
        </w:rPr>
        <w:t>113.</w:t>
      </w:r>
      <w:r w:rsidRPr="003C3214">
        <w:rPr>
          <w:lang w:val="es-ES_tradnl"/>
        </w:rPr>
        <w:tab/>
        <w:t xml:space="preserve">Las personas con discapacidad tienen acceso a asistencia financiera y material y a diversos servicios sociales y programas de apoyo de calidad, gracias a lo cual pueden acceder a las oportunidades y opciones que tiene a su disposición el resto de la sociedad, y gozan de </w:t>
      </w:r>
      <w:r w:rsidRPr="003C3214">
        <w:rPr>
          <w:lang w:val="es-ES_tradnl"/>
        </w:rPr>
        <w:lastRenderedPageBreak/>
        <w:t>un nivel de vida adecuado como el que se documenta en el artículo 28 de la Convención sobre los Derechos de las Personas con Discapacidad.</w:t>
      </w:r>
    </w:p>
    <w:p w14:paraId="7F64FB25" w14:textId="6701E837" w:rsidR="003C3214" w:rsidRPr="003C3214" w:rsidRDefault="00DC157F" w:rsidP="00DC157F">
      <w:pPr>
        <w:pStyle w:val="H1G"/>
        <w:rPr>
          <w:lang w:val="es-ES_tradnl"/>
        </w:rPr>
      </w:pPr>
      <w:bookmarkStart w:id="65" w:name="_Toc99961113"/>
      <w:bookmarkStart w:id="66" w:name="_Toc120527181"/>
      <w:r>
        <w:rPr>
          <w:lang w:val="es-ES_tradnl"/>
        </w:rPr>
        <w:tab/>
      </w:r>
      <w:r w:rsidR="003C3214" w:rsidRPr="003C3214">
        <w:rPr>
          <w:lang w:val="es-ES_tradnl"/>
        </w:rPr>
        <w:tab/>
        <w:t>Departamento de Bienestar Social</w:t>
      </w:r>
      <w:bookmarkEnd w:id="65"/>
      <w:bookmarkEnd w:id="66"/>
    </w:p>
    <w:p w14:paraId="6003C43C" w14:textId="29D5A7A9" w:rsidR="003C3214" w:rsidRPr="003C3214" w:rsidRDefault="003C3214" w:rsidP="003C3214">
      <w:pPr>
        <w:pStyle w:val="SingleTxtG"/>
        <w:rPr>
          <w:lang w:val="es-ES_tradnl"/>
        </w:rPr>
      </w:pPr>
      <w:r w:rsidRPr="003C3214">
        <w:rPr>
          <w:lang w:val="es-ES_tradnl"/>
        </w:rPr>
        <w:t>114.</w:t>
      </w:r>
      <w:r w:rsidRPr="003C3214">
        <w:rPr>
          <w:lang w:val="es-ES_tradnl"/>
        </w:rPr>
        <w:tab/>
        <w:t xml:space="preserve">El mandato del Departamento de Bienestar Social aparece formulado en la política nacional de desarrollo social de 2010. El Departamento ofrece asistencia social a particulares, familias y comunidades a fin de mejorar la calidad de vida. Asimismo, presta asistencia técnica a ministerios y departamentos gubernamentales, </w:t>
      </w:r>
      <w:r w:rsidR="003D215A">
        <w:rPr>
          <w:lang w:val="es-ES_tradnl"/>
        </w:rPr>
        <w:t>ONG</w:t>
      </w:r>
      <w:r w:rsidRPr="003C3214">
        <w:rPr>
          <w:lang w:val="es-ES_tradnl"/>
        </w:rPr>
        <w:t xml:space="preserve">, organizaciones comunitarias, comunidades confesionales y grupos de interés en aras de una prestación efectiva de programas y servicios que empodere a las personas, familias y comunidades desfavorecidas. Los servicios de este Departamento, que están descentralizados, corresponden a oficinas de bienestar social regionales, al ámbito subregional y a los </w:t>
      </w:r>
      <w:r w:rsidRPr="00123499">
        <w:rPr>
          <w:i/>
          <w:iCs/>
          <w:lang w:val="es-ES_tradnl"/>
        </w:rPr>
        <w:t>tinkhundla</w:t>
      </w:r>
      <w:r w:rsidRPr="003C3214">
        <w:rPr>
          <w:lang w:val="es-ES_tradnl"/>
        </w:rPr>
        <w:t>.</w:t>
      </w:r>
    </w:p>
    <w:p w14:paraId="0B8C0D23" w14:textId="6391AF60" w:rsidR="003C3214" w:rsidRPr="003C3214" w:rsidRDefault="00DC157F" w:rsidP="00DC157F">
      <w:pPr>
        <w:pStyle w:val="H1G"/>
        <w:rPr>
          <w:lang w:val="es-ES_tradnl"/>
        </w:rPr>
      </w:pPr>
      <w:bookmarkStart w:id="67" w:name="_Toc99961114"/>
      <w:bookmarkStart w:id="68" w:name="_Toc120527182"/>
      <w:r>
        <w:rPr>
          <w:lang w:val="es-ES_tradnl"/>
        </w:rPr>
        <w:tab/>
      </w:r>
      <w:r w:rsidR="003C3214" w:rsidRPr="003C3214">
        <w:rPr>
          <w:lang w:val="es-ES_tradnl"/>
        </w:rPr>
        <w:tab/>
        <w:t>Departamento de Refugiados</w:t>
      </w:r>
      <w:bookmarkEnd w:id="67"/>
      <w:bookmarkEnd w:id="68"/>
    </w:p>
    <w:p w14:paraId="16E0BB4E" w14:textId="77777777" w:rsidR="003C3214" w:rsidRPr="003C3214" w:rsidRDefault="003C3214" w:rsidP="003C3214">
      <w:pPr>
        <w:pStyle w:val="SingleTxtG"/>
        <w:rPr>
          <w:lang w:val="es-ES_tradnl"/>
        </w:rPr>
      </w:pPr>
      <w:r w:rsidRPr="003C3214">
        <w:rPr>
          <w:lang w:val="es-ES_tradnl"/>
        </w:rPr>
        <w:t>115.</w:t>
      </w:r>
      <w:r w:rsidRPr="003C3214">
        <w:rPr>
          <w:lang w:val="es-ES_tradnl"/>
        </w:rPr>
        <w:tab/>
        <w:t>El Ministerio del Interior tiene un Departamento de Refugiados cuyo mandato consiste en proteger a los refugiados y solicitantes de asilo del país conforme a la Ley de Refugiados núm. 15 de 2017. La protección de los refugiados y la ulterior prestación de los servicios básicos que necesitan los refugiados y los solicitantes de asilo se enmarcan en un programa sistemático concebido como ventanilla única para quienes necesiten asistencia.</w:t>
      </w:r>
    </w:p>
    <w:p w14:paraId="467E4CAB" w14:textId="4E5D221C" w:rsidR="003C3214" w:rsidRPr="003C3214" w:rsidRDefault="003C3214" w:rsidP="003C3214">
      <w:pPr>
        <w:pStyle w:val="SingleTxtG"/>
        <w:rPr>
          <w:lang w:val="es-ES_tradnl"/>
        </w:rPr>
      </w:pPr>
      <w:r w:rsidRPr="003C3214">
        <w:rPr>
          <w:lang w:val="es-ES_tradnl"/>
        </w:rPr>
        <w:t>116.</w:t>
      </w:r>
      <w:r w:rsidRPr="003C3214">
        <w:rPr>
          <w:lang w:val="es-ES_tradnl"/>
        </w:rPr>
        <w:tab/>
        <w:t xml:space="preserve">El régimen de refugiados de Eswatini consta esencialmente de tres dependencias: el Gobierno, a través del Ministerio del Interior, el Alto Comisionado de las Naciones Unidas para los Refugiados (ACNUR) y World Vision-Eswatini. Este tripartito recibe también asistencia de otros interesados como departamentos gubernamentales, </w:t>
      </w:r>
      <w:r w:rsidR="003D215A">
        <w:rPr>
          <w:lang w:val="es-ES_tradnl"/>
        </w:rPr>
        <w:t>ONG</w:t>
      </w:r>
      <w:r w:rsidRPr="003C3214">
        <w:rPr>
          <w:lang w:val="es-ES_tradnl"/>
        </w:rPr>
        <w:t xml:space="preserve"> e instituciones confesionales.</w:t>
      </w:r>
    </w:p>
    <w:p w14:paraId="765011D6" w14:textId="77777777" w:rsidR="003C3214" w:rsidRPr="003C3214" w:rsidRDefault="003C3214" w:rsidP="003C3214">
      <w:pPr>
        <w:pStyle w:val="SingleTxtG"/>
        <w:rPr>
          <w:lang w:val="es-ES_tradnl"/>
        </w:rPr>
      </w:pPr>
      <w:r w:rsidRPr="003C3214">
        <w:rPr>
          <w:lang w:val="es-ES_tradnl"/>
        </w:rPr>
        <w:t>117.</w:t>
      </w:r>
      <w:r w:rsidRPr="003C3214">
        <w:rPr>
          <w:lang w:val="es-ES_tradnl"/>
        </w:rPr>
        <w:tab/>
        <w:t>La mayoría de los refugiados reside en el centro de acogida de refugiados de Malindza, donde se les suministran alimentos y asistencia médica de emergencia hasta que pueden volver de forma segura a sus hogares o hasta que los reclaman otras personas ubicadas fuera de los campamentos. El personal de la Sección de Refugiados ofrece a los refugiados necesitados servicios de asesoramiento a la luz del efecto intrínsicamente traumático de los éxodos de refugiados, además de lo cual presta apoyo psicológico.</w:t>
      </w:r>
    </w:p>
    <w:p w14:paraId="78C93726" w14:textId="6AD74F32" w:rsidR="003C3214" w:rsidRPr="003C3214" w:rsidRDefault="003C3214" w:rsidP="003C3214">
      <w:pPr>
        <w:pStyle w:val="SingleTxtG"/>
        <w:rPr>
          <w:lang w:val="es-ES_tradnl"/>
        </w:rPr>
      </w:pPr>
      <w:r w:rsidRPr="003C3214">
        <w:rPr>
          <w:lang w:val="es-ES_tradnl"/>
        </w:rPr>
        <w:t>118.</w:t>
      </w:r>
      <w:r w:rsidRPr="003C3214">
        <w:rPr>
          <w:lang w:val="es-ES_tradnl"/>
        </w:rPr>
        <w:tab/>
        <w:t>La población de solicitantes de asilo asciende a 968 personas y la de refugiados a</w:t>
      </w:r>
      <w:r w:rsidR="002765ED">
        <w:rPr>
          <w:lang w:val="es-ES_tradnl"/>
        </w:rPr>
        <w:t> </w:t>
      </w:r>
      <w:r w:rsidRPr="003C3214">
        <w:rPr>
          <w:lang w:val="es-ES_tradnl"/>
        </w:rPr>
        <w:t>1.317; de esta población, 1.465 personas son hombres y 820 mujeres</w:t>
      </w:r>
      <w:r w:rsidRPr="00E91D3B">
        <w:rPr>
          <w:sz w:val="18"/>
          <w:szCs w:val="18"/>
          <w:vertAlign w:val="superscript"/>
          <w:lang w:val="es-ES_tradnl"/>
        </w:rPr>
        <w:footnoteReference w:id="30"/>
      </w:r>
      <w:r w:rsidRPr="003C3214">
        <w:rPr>
          <w:lang w:val="es-ES_tradnl"/>
        </w:rPr>
        <w:t>.</w:t>
      </w:r>
    </w:p>
    <w:p w14:paraId="5A55A91C" w14:textId="0F4EF820" w:rsidR="003C3214" w:rsidRPr="003C3214" w:rsidRDefault="00DC157F" w:rsidP="00DC157F">
      <w:pPr>
        <w:pStyle w:val="H1G"/>
        <w:rPr>
          <w:lang w:val="es-ES_tradnl"/>
        </w:rPr>
      </w:pPr>
      <w:bookmarkStart w:id="69" w:name="_Toc99961115"/>
      <w:bookmarkStart w:id="70" w:name="_Toc120527183"/>
      <w:r>
        <w:rPr>
          <w:lang w:val="es-ES_tradnl"/>
        </w:rPr>
        <w:tab/>
      </w:r>
      <w:r w:rsidR="003C3214" w:rsidRPr="003C3214">
        <w:rPr>
          <w:lang w:val="es-ES_tradnl"/>
        </w:rPr>
        <w:tab/>
        <w:t>Proceso de presentación de informes a nivel nacional</w:t>
      </w:r>
      <w:bookmarkEnd w:id="69"/>
      <w:bookmarkEnd w:id="70"/>
    </w:p>
    <w:p w14:paraId="23457E33" w14:textId="77777777" w:rsidR="003C3214" w:rsidRPr="003C3214" w:rsidRDefault="003C3214" w:rsidP="003C3214">
      <w:pPr>
        <w:pStyle w:val="SingleTxtG"/>
        <w:rPr>
          <w:lang w:val="es-ES_tradnl"/>
        </w:rPr>
      </w:pPr>
      <w:r w:rsidRPr="003C3214">
        <w:rPr>
          <w:lang w:val="es-ES_tradnl"/>
        </w:rPr>
        <w:t>119.</w:t>
      </w:r>
      <w:r w:rsidRPr="003C3214">
        <w:rPr>
          <w:lang w:val="es-ES_tradnl"/>
        </w:rPr>
        <w:tab/>
        <w:t>A principios de 2019, Eswatini estableció el mecanismo nacional para la presentación de informes y el seguimiento mediante una resolución del Consejo de Ministros. La designación de sus miembros se publicó en la Notificación Oficial núm. 220 de 2020, y entre ellos figuran representantes de todos los ministerios gubernamentales, el poder judicial y el Parlamento, con objeto de facilitar la aplicación de los tratados y los procesos de presentación de informes.</w:t>
      </w:r>
    </w:p>
    <w:p w14:paraId="3C073B00" w14:textId="77777777" w:rsidR="003C3214" w:rsidRPr="003C3214" w:rsidRDefault="003C3214" w:rsidP="003C3214">
      <w:pPr>
        <w:pStyle w:val="SingleTxtG"/>
        <w:rPr>
          <w:lang w:val="es-ES_tradnl"/>
        </w:rPr>
      </w:pPr>
      <w:r w:rsidRPr="003C3214">
        <w:rPr>
          <w:lang w:val="es-ES_tradnl"/>
        </w:rPr>
        <w:t>120.</w:t>
      </w:r>
      <w:r w:rsidRPr="003C3214">
        <w:rPr>
          <w:lang w:val="es-ES_tradnl"/>
        </w:rPr>
        <w:tab/>
        <w:t>La Presidencia del mecanismo nacional para la presentación de informes y el seguimiento corresponde al Ministerio de Justicia y Asuntos Constitucionales, y las Vicepresidencias a la Oficina del Viceprimer Ministro y al Ministerio de Relaciones Exteriores y Cooperación Internacional, respectivamente. El mecanismo cuenta con una Secretaría compuesta por 12 miembros que provienen de la Oficina del Viceprimer Ministro, el Ministerio de Justicia y el Ministerio de Relaciones Exteriores y Cooperación Internacional. A modo de complemento de las operaciones del mecanismo, en 2021 se creó una secretaría a tiempo completo dependiente del Ministerio de Justicia.</w:t>
      </w:r>
    </w:p>
    <w:p w14:paraId="7C6F4BFC" w14:textId="77777777" w:rsidR="003C3214" w:rsidRPr="003C3214" w:rsidRDefault="003C3214" w:rsidP="003C3214">
      <w:pPr>
        <w:pStyle w:val="SingleTxtG"/>
        <w:rPr>
          <w:lang w:val="es-ES_tradnl"/>
        </w:rPr>
      </w:pPr>
      <w:r w:rsidRPr="003C3214">
        <w:rPr>
          <w:lang w:val="es-ES_tradnl"/>
        </w:rPr>
        <w:lastRenderedPageBreak/>
        <w:t>121.</w:t>
      </w:r>
      <w:r w:rsidRPr="003C3214">
        <w:rPr>
          <w:lang w:val="es-ES_tradnl"/>
        </w:rPr>
        <w:tab/>
        <w:t>Al preparar informes sobre tratados concretos, el mecanismo nacional para la presentación de informes y el seguimiento colabora con interesados que van, entre otros, desde cualquiera de los ministerios gubernamentales hasta el mundo académico y organizaciones de la sociedad civil, organizaciones confesionales, la Comisión de Derechos Humanos y la administración pública.</w:t>
      </w:r>
    </w:p>
    <w:p w14:paraId="54C2EC58" w14:textId="77777777" w:rsidR="003C3214" w:rsidRPr="003C3214" w:rsidRDefault="003C3214" w:rsidP="003C3214">
      <w:pPr>
        <w:pStyle w:val="SingleTxtG"/>
        <w:rPr>
          <w:lang w:val="es-ES_tradnl"/>
        </w:rPr>
      </w:pPr>
      <w:r w:rsidRPr="003C3214">
        <w:rPr>
          <w:lang w:val="es-ES_tradnl"/>
        </w:rPr>
        <w:t>122.</w:t>
      </w:r>
      <w:r w:rsidRPr="003C3214">
        <w:rPr>
          <w:lang w:val="es-ES_tradnl"/>
        </w:rPr>
        <w:tab/>
        <w:t>El proceso de recopilación de informes consta de un examen documental de los informes, leyes y políticas en la materia, así como de medidas administrativas, para preparar un borrador preliminar. A continuación, se utiliza este último documento como punto de partida para las consultas multisectoriales nacionales mantenidas como fundamento del informe. Al preparar los informes se siguen las fases siguientes: planificación y organización, determinación de los temas principales, recopilación de información, análisis de datos y redacción del informe, coordinación con los interesados que corresponda, ultimación y aprobación de los informes por el Consejo de Ministros con fines de traslado a los mecanismos de derechos humanos.</w:t>
      </w:r>
    </w:p>
    <w:p w14:paraId="54F1D817" w14:textId="46A3A71E" w:rsidR="003C3214" w:rsidRPr="003C3214" w:rsidRDefault="00DC157F" w:rsidP="00DC157F">
      <w:pPr>
        <w:pStyle w:val="H1G"/>
        <w:rPr>
          <w:lang w:val="es-ES_tradnl"/>
        </w:rPr>
      </w:pPr>
      <w:bookmarkStart w:id="71" w:name="_Toc120527184"/>
      <w:r>
        <w:rPr>
          <w:lang w:val="es-ES_tradnl"/>
        </w:rPr>
        <w:tab/>
      </w:r>
      <w:r w:rsidR="003C3214" w:rsidRPr="003C3214">
        <w:rPr>
          <w:lang w:val="es-ES_tradnl"/>
        </w:rPr>
        <w:tab/>
        <w:t>Información sobre no discriminación e igualdad</w:t>
      </w:r>
      <w:bookmarkEnd w:id="71"/>
    </w:p>
    <w:p w14:paraId="5CFBC850" w14:textId="77777777" w:rsidR="003C3214" w:rsidRPr="003C3214" w:rsidRDefault="003C3214" w:rsidP="003C3214">
      <w:pPr>
        <w:pStyle w:val="SingleTxtG"/>
        <w:rPr>
          <w:lang w:val="es-ES_tradnl"/>
        </w:rPr>
      </w:pPr>
      <w:r w:rsidRPr="003C3214">
        <w:rPr>
          <w:lang w:val="es-ES_tradnl"/>
        </w:rPr>
        <w:t>123.</w:t>
      </w:r>
      <w:r w:rsidRPr="003C3214">
        <w:rPr>
          <w:lang w:val="es-ES_tradnl"/>
        </w:rPr>
        <w:tab/>
        <w:t>Eswatini es Estado parte en numerosos marcos internacionales que promueven y protegen los derechos humanos, en particular en los ámbitos de la igualdad y la no discriminación. Las leyes aplicables en Eswatini ofrecen a todos salvaguardias contra la discriminación y la desigualdad. El principio subyacente a la Carta de Derechos (capítulo 3 de la Constitución de Eswatini) se basa en la igualdad y la no discriminación, como se indica en el artículo 20</w:t>
      </w:r>
      <w:r w:rsidRPr="00E91D3B">
        <w:rPr>
          <w:sz w:val="18"/>
          <w:szCs w:val="18"/>
          <w:vertAlign w:val="superscript"/>
          <w:lang w:val="es-ES_tradnl"/>
        </w:rPr>
        <w:footnoteReference w:id="31"/>
      </w:r>
      <w:r w:rsidRPr="003C3214">
        <w:rPr>
          <w:lang w:val="es-ES_tradnl"/>
        </w:rPr>
        <w:t>.</w:t>
      </w:r>
    </w:p>
    <w:p w14:paraId="42409CB9" w14:textId="77777777" w:rsidR="003C3214" w:rsidRPr="003C3214" w:rsidRDefault="003C3214" w:rsidP="003C3214">
      <w:pPr>
        <w:pStyle w:val="SingleTxtG"/>
        <w:rPr>
          <w:lang w:val="es-ES_tradnl"/>
        </w:rPr>
      </w:pPr>
      <w:r w:rsidRPr="003C3214">
        <w:rPr>
          <w:lang w:val="es-ES_tradnl"/>
        </w:rPr>
        <w:t>124.</w:t>
      </w:r>
      <w:r w:rsidRPr="003C3214">
        <w:rPr>
          <w:lang w:val="es-ES_tradnl"/>
        </w:rPr>
        <w:tab/>
        <w:t>Por lo que se refiere a la Constitución, se entiende por discriminación dar a distintas personas un trato diferente atribuible exclusiva o principalmente a sus respectivas características de género, raza, color, origen étnico, nacimiento, tribu, credo o religión o condición social o económica, opinión política, edad o discapacidad. La Constitución prohíbe expresamente al Parlamento promulgar legislación que sea discriminatoria en sí misma o por sus efectos. Asimismo, el artículo 32 de la Constitución prevé la igualdad de salario por trabajo igual sin discriminación.</w:t>
      </w:r>
    </w:p>
    <w:p w14:paraId="43C9421E" w14:textId="77777777" w:rsidR="003C3214" w:rsidRPr="003C3214" w:rsidRDefault="003C3214" w:rsidP="003C3214">
      <w:pPr>
        <w:pStyle w:val="SingleTxtG"/>
        <w:rPr>
          <w:lang w:val="es-ES_tradnl"/>
        </w:rPr>
      </w:pPr>
      <w:r w:rsidRPr="003C3214">
        <w:rPr>
          <w:lang w:val="es-ES_tradnl"/>
        </w:rPr>
        <w:t>125.</w:t>
      </w:r>
      <w:r w:rsidRPr="003C3214">
        <w:rPr>
          <w:lang w:val="es-ES_tradnl"/>
        </w:rPr>
        <w:tab/>
        <w:t>El artículo 20 de la Constitución obliga al Tribunal Superior de Eswatini, en calidad de tribunal de primera instancia (competencia original), a hacer efectivos los derechos que figuran en la Carta de Derechos sobre la base de diversos instrumentos de derechos humanos. Además, conforme a la Constitución se establece una Comisión de Derechos Humanos y Administración Pública independiente</w:t>
      </w:r>
      <w:r w:rsidRPr="00E91D3B">
        <w:rPr>
          <w:sz w:val="18"/>
          <w:szCs w:val="18"/>
          <w:vertAlign w:val="superscript"/>
          <w:lang w:val="es-ES_tradnl"/>
        </w:rPr>
        <w:footnoteReference w:id="32"/>
      </w:r>
      <w:r w:rsidRPr="003C3214">
        <w:rPr>
          <w:lang w:val="es-ES_tradnl"/>
        </w:rPr>
        <w:t xml:space="preserve"> cuyo mandato consiste en promover y proteger los derechos y libertades fundamentales.</w:t>
      </w:r>
    </w:p>
    <w:p w14:paraId="1AFA5BBB" w14:textId="05667503" w:rsidR="003C3214" w:rsidRPr="003C3214" w:rsidRDefault="00DC157F" w:rsidP="00DC157F">
      <w:pPr>
        <w:pStyle w:val="H1G"/>
        <w:rPr>
          <w:lang w:val="es-ES_tradnl"/>
        </w:rPr>
      </w:pPr>
      <w:bookmarkStart w:id="72" w:name="_Toc120527185"/>
      <w:r>
        <w:rPr>
          <w:lang w:val="es-ES_tradnl"/>
        </w:rPr>
        <w:tab/>
      </w:r>
      <w:r w:rsidR="003C3214" w:rsidRPr="003C3214">
        <w:rPr>
          <w:lang w:val="es-ES_tradnl"/>
        </w:rPr>
        <w:tab/>
        <w:t>Medidas adoptadas para eliminar la discriminación</w:t>
      </w:r>
      <w:bookmarkEnd w:id="72"/>
    </w:p>
    <w:p w14:paraId="119DDED1" w14:textId="77777777" w:rsidR="003C3214" w:rsidRPr="003C3214" w:rsidRDefault="003C3214" w:rsidP="003C3214">
      <w:pPr>
        <w:pStyle w:val="SingleTxtG"/>
        <w:rPr>
          <w:lang w:val="es-ES_tradnl"/>
        </w:rPr>
      </w:pPr>
      <w:r w:rsidRPr="003C3214">
        <w:rPr>
          <w:lang w:val="es-ES_tradnl"/>
        </w:rPr>
        <w:t>126.</w:t>
      </w:r>
      <w:r w:rsidRPr="003C3214">
        <w:rPr>
          <w:lang w:val="es-ES_tradnl"/>
        </w:rPr>
        <w:tab/>
        <w:t>El Gobierno, en colaboración con organizaciones de la sociedad civil, sigue tomando parte en consultas y talleres de sensibilización junto con diversos interesados, entre ellos autoridades tradicionales, organizaciones confesionales, ONG, destacadas instituciones sectoriales y comunidades, con respecto a la promoción de la igualdad y la eliminación de la discriminación en todas sus formas y por cualquier motivo. Estos talleres se complementan a su vez por campañas de educación cívica en materia de fomento de los derechos humanos que dan cabida a los grupos vulnerables y a cuestiones transversales como, por ejemplo, el género y la discapacidad.</w:t>
      </w:r>
    </w:p>
    <w:p w14:paraId="7079AF25" w14:textId="77777777" w:rsidR="003C3214" w:rsidRPr="003C3214" w:rsidRDefault="003C3214" w:rsidP="003C3214">
      <w:pPr>
        <w:pStyle w:val="SingleTxtG"/>
        <w:rPr>
          <w:lang w:val="es-ES_tradnl"/>
        </w:rPr>
      </w:pPr>
      <w:r w:rsidRPr="003C3214">
        <w:rPr>
          <w:lang w:val="es-ES_tradnl"/>
        </w:rPr>
        <w:lastRenderedPageBreak/>
        <w:t>127.</w:t>
      </w:r>
      <w:r w:rsidRPr="003C3214">
        <w:rPr>
          <w:lang w:val="es-ES_tradnl"/>
        </w:rPr>
        <w:tab/>
        <w:t>En cuanto a la representación de mujeres en el sistema de gobierno y su participación en la vida política en condiciones de igualdad, el artículo 86 de la Constitución prevé un sistema de cuotas</w:t>
      </w:r>
      <w:r w:rsidRPr="00E91D3B">
        <w:rPr>
          <w:sz w:val="18"/>
          <w:szCs w:val="18"/>
          <w:vertAlign w:val="superscript"/>
          <w:lang w:val="es-ES_tradnl"/>
        </w:rPr>
        <w:footnoteReference w:id="33"/>
      </w:r>
      <w:r w:rsidRPr="003C3214">
        <w:rPr>
          <w:lang w:val="es-ES_tradnl"/>
        </w:rPr>
        <w:t>.</w:t>
      </w:r>
    </w:p>
    <w:p w14:paraId="074119A1" w14:textId="3538B79D" w:rsidR="003C3214" w:rsidRPr="003C3214" w:rsidRDefault="003C3214" w:rsidP="003C3214">
      <w:pPr>
        <w:pStyle w:val="SingleTxtG"/>
        <w:rPr>
          <w:lang w:val="es-ES_tradnl"/>
        </w:rPr>
      </w:pPr>
      <w:r w:rsidRPr="003C3214">
        <w:rPr>
          <w:lang w:val="es-ES_tradnl"/>
        </w:rPr>
        <w:t>128.</w:t>
      </w:r>
      <w:r w:rsidRPr="003C3214">
        <w:rPr>
          <w:lang w:val="es-ES_tradnl"/>
        </w:rPr>
        <w:tab/>
        <w:t>Para dar efecto a las disposiciones constitucionales mencionadas, el país promulgó la Ley de Elección de Mujeres como Miembros de la Asamblea Legislativa de</w:t>
      </w:r>
      <w:r w:rsidR="00763B37">
        <w:rPr>
          <w:lang w:val="es-ES_tradnl"/>
        </w:rPr>
        <w:t xml:space="preserve"> </w:t>
      </w:r>
      <w:r w:rsidRPr="003C3214">
        <w:rPr>
          <w:lang w:val="es-ES_tradnl"/>
        </w:rPr>
        <w:t>2018 para establecer un proceso y mecanismo de presentación de candidaturas de mujeres a la Asamblea Legislativa y la elección de mujeres como miembros de la Asamblea Legislativa en caso de que después de unas elecciones generales resulte que las parlamentarias no constituyen al menos el 30 % del total de parlamentarios a efectos de supervisar la elección de mujeres como miembros de la Asamblea Legislativa.</w:t>
      </w:r>
    </w:p>
    <w:p w14:paraId="6780DA47" w14:textId="77777777" w:rsidR="003C3214" w:rsidRPr="003C3214" w:rsidRDefault="003C3214" w:rsidP="003C3214">
      <w:pPr>
        <w:pStyle w:val="SingleTxtG"/>
        <w:rPr>
          <w:lang w:val="es-ES_tradnl"/>
        </w:rPr>
      </w:pPr>
      <w:r w:rsidRPr="003C3214">
        <w:rPr>
          <w:lang w:val="es-ES_tradnl"/>
        </w:rPr>
        <w:t>129.</w:t>
      </w:r>
      <w:r w:rsidRPr="003C3214">
        <w:rPr>
          <w:lang w:val="es-ES_tradnl"/>
        </w:rPr>
        <w:tab/>
        <w:t>El mecanismo nacional de género, en colaboración con organizaciones de la sociedad civil, organiza campañas de promoción dirigidas a velar por que las mujeres participen en la política y la adopción de decisiones (campañas sobre el voto femenino). Además, en el marco de las actividades de educación cívica y electoral, la Comisión de Elecciones y Circunscripciones colabora con organizaciones de personas con discapacidad para velar por que sus representadas (mujeres con discapacidad) no se queden atrás a fin de garantizar su participación y representación en la política y la adopción de decisiones.</w:t>
      </w:r>
    </w:p>
    <w:p w14:paraId="5542B6C0" w14:textId="77777777" w:rsidR="003C3214" w:rsidRPr="003C3214" w:rsidRDefault="003C3214" w:rsidP="003C3214">
      <w:pPr>
        <w:pStyle w:val="SingleTxtG"/>
        <w:rPr>
          <w:lang w:val="es-ES_tradnl"/>
        </w:rPr>
      </w:pPr>
      <w:r w:rsidRPr="003C3214">
        <w:rPr>
          <w:lang w:val="es-ES_tradnl"/>
        </w:rPr>
        <w:t>130.</w:t>
      </w:r>
      <w:r w:rsidRPr="003C3214">
        <w:rPr>
          <w:lang w:val="es-ES_tradnl"/>
        </w:rPr>
        <w:tab/>
        <w:t xml:space="preserve">Abolición de la potestad marital: El Tribunal Superior de Eswatini declaró inválida la doctrina de potestad marital del </w:t>
      </w:r>
      <w:r w:rsidRPr="00123499">
        <w:rPr>
          <w:i/>
          <w:iCs/>
          <w:lang w:val="es-ES_tradnl"/>
        </w:rPr>
        <w:t>common law</w:t>
      </w:r>
      <w:r w:rsidRPr="003C3214">
        <w:rPr>
          <w:lang w:val="es-ES_tradnl"/>
        </w:rPr>
        <w:t xml:space="preserve"> por ser discriminatoria para las mujeres casadas y atentar contra el derecho constitucional a la igualdad ante la ley y el derecho a la dignidad.</w:t>
      </w:r>
    </w:p>
    <w:p w14:paraId="7B69BF3C" w14:textId="1A608F4E" w:rsidR="003C3214" w:rsidRPr="003C3214" w:rsidRDefault="00DC157F" w:rsidP="00DC157F">
      <w:pPr>
        <w:pStyle w:val="H1G"/>
        <w:rPr>
          <w:lang w:val="es-ES_tradnl"/>
        </w:rPr>
      </w:pPr>
      <w:bookmarkStart w:id="73" w:name="_Toc120527186"/>
      <w:r>
        <w:rPr>
          <w:lang w:val="es-ES_tradnl"/>
        </w:rPr>
        <w:tab/>
      </w:r>
      <w:r w:rsidR="003C3214" w:rsidRPr="003C3214">
        <w:rPr>
          <w:lang w:val="es-ES_tradnl"/>
        </w:rPr>
        <w:tab/>
        <w:t>Disposiciones penales que previenen y combaten la discriminación</w:t>
      </w:r>
      <w:bookmarkEnd w:id="73"/>
    </w:p>
    <w:p w14:paraId="22DA58AF" w14:textId="77777777" w:rsidR="003C3214" w:rsidRPr="003C3214" w:rsidRDefault="003C3214" w:rsidP="003C3214">
      <w:pPr>
        <w:pStyle w:val="SingleTxtG"/>
        <w:rPr>
          <w:lang w:val="es-ES_tradnl"/>
        </w:rPr>
      </w:pPr>
      <w:r w:rsidRPr="003C3214">
        <w:rPr>
          <w:lang w:val="es-ES_tradnl"/>
        </w:rPr>
        <w:t>131.</w:t>
      </w:r>
      <w:r w:rsidRPr="003C3214">
        <w:rPr>
          <w:lang w:val="es-ES_tradnl"/>
        </w:rPr>
        <w:tab/>
        <w:t>Para prevenir y combatir en la práctica la discriminación en todas sus formas y por todos los motivos, la Ley de Delitos Sexuales y Violencia Doméstica establece una excepción respecto de los testimonios indirectos en caso de que las víctimas tengan una deficiencia visual, auditiva o del habla o una discapacidad mental a efectos de admisibilidad</w:t>
      </w:r>
      <w:r w:rsidRPr="00E91D3B">
        <w:rPr>
          <w:sz w:val="18"/>
          <w:szCs w:val="18"/>
          <w:vertAlign w:val="superscript"/>
          <w:lang w:val="es-ES_tradnl"/>
        </w:rPr>
        <w:footnoteReference w:id="34"/>
      </w:r>
      <w:r w:rsidRPr="003C3214">
        <w:rPr>
          <w:lang w:val="es-ES_tradnl"/>
        </w:rPr>
        <w:t>. El auxilio que ofrece esta Ley a las personas con discapacidad contrasta acusadamente con la anterior posición jurídica prevista en la Ley de Procedimiento y Pruebas en Materia Penal núm. 67 de 1938</w:t>
      </w:r>
      <w:r w:rsidRPr="00E91D3B">
        <w:rPr>
          <w:sz w:val="18"/>
          <w:szCs w:val="18"/>
          <w:vertAlign w:val="superscript"/>
          <w:lang w:val="es-ES_tradnl"/>
        </w:rPr>
        <w:footnoteReference w:id="35"/>
      </w:r>
      <w:r w:rsidRPr="003C3214">
        <w:rPr>
          <w:lang w:val="es-ES_tradnl"/>
        </w:rPr>
        <w:t>, conforme a la cual en ningún caso eran admisibles las pruebas que tuvieran carácter de testimonio indirecto</w:t>
      </w:r>
      <w:r w:rsidRPr="00E91D3B">
        <w:rPr>
          <w:sz w:val="18"/>
          <w:szCs w:val="18"/>
          <w:vertAlign w:val="superscript"/>
          <w:lang w:val="es-ES_tradnl"/>
        </w:rPr>
        <w:footnoteReference w:id="36"/>
      </w:r>
      <w:r w:rsidRPr="003C3214">
        <w:rPr>
          <w:lang w:val="es-ES_tradnl"/>
        </w:rPr>
        <w:t>.</w:t>
      </w:r>
    </w:p>
    <w:p w14:paraId="2D88FD07" w14:textId="77777777" w:rsidR="003C3214" w:rsidRPr="003C3214" w:rsidRDefault="003C3214" w:rsidP="003C3214">
      <w:pPr>
        <w:pStyle w:val="SingleTxtG"/>
        <w:rPr>
          <w:lang w:val="es-ES_tradnl"/>
        </w:rPr>
      </w:pPr>
      <w:r w:rsidRPr="003C3214">
        <w:rPr>
          <w:lang w:val="es-ES_tradnl"/>
        </w:rPr>
        <w:t>132.</w:t>
      </w:r>
      <w:r w:rsidRPr="003C3214">
        <w:rPr>
          <w:lang w:val="es-ES_tradnl"/>
        </w:rPr>
        <w:tab/>
        <w:t>Principios en materia de pruebas en casos de delito sexual: El artículo 51 d) de la Ley de Delitos Sexuales y Violencia Doméstica prevé que la credibilidad, la honorabilidad, los antecedentes o la disponibilidad sexual de la víctima o de un testigo no podrán inferirse de la naturaleza sexual del comportamiento anterior o posterior de la víctima o de un testigo.</w:t>
      </w:r>
    </w:p>
    <w:p w14:paraId="7B5FCC02" w14:textId="77777777" w:rsidR="003C3214" w:rsidRPr="003C3214" w:rsidRDefault="003C3214" w:rsidP="003C3214">
      <w:pPr>
        <w:pStyle w:val="SingleTxtG"/>
        <w:rPr>
          <w:lang w:val="es-ES_tradnl"/>
        </w:rPr>
      </w:pPr>
      <w:r w:rsidRPr="003C3214">
        <w:rPr>
          <w:lang w:val="es-ES_tradnl"/>
        </w:rPr>
        <w:t>133.</w:t>
      </w:r>
      <w:r w:rsidRPr="003C3214">
        <w:rPr>
          <w:lang w:val="es-ES_tradnl"/>
        </w:rPr>
        <w:tab/>
        <w:t>La Ley de Delitos Sexuales y Violencia Doméstica</w:t>
      </w:r>
      <w:r w:rsidRPr="00E91D3B">
        <w:rPr>
          <w:sz w:val="18"/>
          <w:szCs w:val="18"/>
          <w:vertAlign w:val="superscript"/>
          <w:lang w:val="es-ES_tradnl"/>
        </w:rPr>
        <w:footnoteReference w:id="37"/>
      </w:r>
      <w:r w:rsidRPr="003C3214">
        <w:rPr>
          <w:lang w:val="es-ES_tradnl"/>
        </w:rPr>
        <w:t xml:space="preserve"> obliga a los tribunales a que no traten con especial cautela las pruebas que les presente un testigo en una actuación penal y a que no exijan que las pruebas se corroboren por el único motivo de que el testigo es el denunciante de un delito sexual o un niño.</w:t>
      </w:r>
    </w:p>
    <w:p w14:paraId="25225A18" w14:textId="315B65E3" w:rsidR="003C3214" w:rsidRPr="003C3214" w:rsidRDefault="00DC157F" w:rsidP="00DC157F">
      <w:pPr>
        <w:pStyle w:val="H1G"/>
        <w:rPr>
          <w:lang w:val="es-ES_tradnl"/>
        </w:rPr>
      </w:pPr>
      <w:bookmarkStart w:id="74" w:name="_Toc120527187"/>
      <w:r>
        <w:rPr>
          <w:lang w:val="es-ES_tradnl"/>
        </w:rPr>
        <w:tab/>
      </w:r>
      <w:r w:rsidR="003C3214" w:rsidRPr="003C3214">
        <w:rPr>
          <w:lang w:val="es-ES_tradnl"/>
        </w:rPr>
        <w:tab/>
        <w:t>Situación de los derechos humanos de las personas pertenecientes a</w:t>
      </w:r>
      <w:r>
        <w:rPr>
          <w:lang w:val="es-ES_tradnl"/>
        </w:rPr>
        <w:t> </w:t>
      </w:r>
      <w:r w:rsidR="003C3214" w:rsidRPr="003C3214">
        <w:rPr>
          <w:lang w:val="es-ES_tradnl"/>
        </w:rPr>
        <w:t>determinados grupos vulnerables</w:t>
      </w:r>
      <w:bookmarkEnd w:id="74"/>
    </w:p>
    <w:p w14:paraId="31E71DD1" w14:textId="77777777" w:rsidR="003C3214" w:rsidRPr="003C3214" w:rsidRDefault="003C3214" w:rsidP="003C3214">
      <w:pPr>
        <w:pStyle w:val="SingleTxtG"/>
        <w:rPr>
          <w:lang w:val="es-ES_tradnl"/>
        </w:rPr>
      </w:pPr>
      <w:r w:rsidRPr="003C3214">
        <w:rPr>
          <w:lang w:val="es-ES_tradnl"/>
        </w:rPr>
        <w:t>134.</w:t>
      </w:r>
      <w:r w:rsidRPr="003C3214">
        <w:rPr>
          <w:lang w:val="es-ES_tradnl"/>
        </w:rPr>
        <w:tab/>
        <w:t>Eswatini ha establecido políticas y programas dirigidos a abordar las disparidades económicas, sociales y geográficas. Se trata de la oferta de programas de protección social destinados principalmente a grupos vulnerables (mujeres, niños, jóvenes, personas de edad, personas con discapacidad, etc.).</w:t>
      </w:r>
    </w:p>
    <w:p w14:paraId="0A6F9F44" w14:textId="77777777" w:rsidR="003C3214" w:rsidRPr="003C3214" w:rsidRDefault="003C3214" w:rsidP="003C3214">
      <w:pPr>
        <w:pStyle w:val="SingleTxtG"/>
        <w:rPr>
          <w:lang w:val="es-ES_tradnl"/>
        </w:rPr>
      </w:pPr>
      <w:r w:rsidRPr="003C3214">
        <w:rPr>
          <w:lang w:val="es-ES_tradnl"/>
        </w:rPr>
        <w:lastRenderedPageBreak/>
        <w:t>135.</w:t>
      </w:r>
      <w:r w:rsidRPr="003C3214">
        <w:rPr>
          <w:lang w:val="es-ES_tradnl"/>
        </w:rPr>
        <w:tab/>
        <w:t>La lista de programas de protección social de Eswatini</w:t>
      </w:r>
      <w:r w:rsidRPr="00E91D3B">
        <w:rPr>
          <w:sz w:val="18"/>
          <w:szCs w:val="18"/>
          <w:vertAlign w:val="superscript"/>
          <w:lang w:val="es-ES_tradnl"/>
        </w:rPr>
        <w:footnoteReference w:id="38"/>
      </w:r>
      <w:r w:rsidRPr="003C3214">
        <w:rPr>
          <w:lang w:val="es-ES_tradnl"/>
        </w:rPr>
        <w:t xml:space="preserve"> es la siguiente:</w:t>
      </w:r>
      <w:bookmarkStart w:id="75" w:name="_heading=h.ayeznqdolta" w:colFirst="0" w:colLast="0"/>
      <w:bookmarkEnd w:id="75"/>
    </w:p>
    <w:p w14:paraId="773D99FD" w14:textId="77777777" w:rsidR="003C3214" w:rsidRPr="003C3214" w:rsidRDefault="003C3214" w:rsidP="00DC157F">
      <w:pPr>
        <w:pStyle w:val="Bullet1G"/>
        <w:rPr>
          <w:lang w:val="es-ES_tradnl"/>
        </w:rPr>
      </w:pPr>
      <w:r w:rsidRPr="003C3214">
        <w:rPr>
          <w:lang w:val="es-ES_tradnl"/>
        </w:rPr>
        <w:t>Subvenciones para personas de edad</w:t>
      </w:r>
    </w:p>
    <w:p w14:paraId="11497826" w14:textId="77777777" w:rsidR="003C3214" w:rsidRPr="003C3214" w:rsidRDefault="003C3214" w:rsidP="00DC157F">
      <w:pPr>
        <w:pStyle w:val="Bullet1G"/>
        <w:rPr>
          <w:lang w:val="es-ES_tradnl"/>
        </w:rPr>
      </w:pPr>
      <w:r w:rsidRPr="003C3214">
        <w:rPr>
          <w:lang w:val="es-ES_tradnl"/>
        </w:rPr>
        <w:t>Pensiones para antiguos militares (uMsizi)</w:t>
      </w:r>
    </w:p>
    <w:p w14:paraId="4A92F962" w14:textId="77777777" w:rsidR="003C3214" w:rsidRPr="003C3214" w:rsidRDefault="003C3214" w:rsidP="00DC157F">
      <w:pPr>
        <w:pStyle w:val="Bullet1G"/>
        <w:rPr>
          <w:lang w:val="es-ES_tradnl"/>
        </w:rPr>
      </w:pPr>
      <w:r w:rsidRPr="003C3214">
        <w:rPr>
          <w:lang w:val="es-ES_tradnl"/>
        </w:rPr>
        <w:t>Programa de formación laboral y profesional para personas con discapacidad</w:t>
      </w:r>
    </w:p>
    <w:p w14:paraId="03760B8F" w14:textId="77777777" w:rsidR="003C3214" w:rsidRPr="003C3214" w:rsidRDefault="003C3214" w:rsidP="00DC157F">
      <w:pPr>
        <w:pStyle w:val="Bullet1G"/>
        <w:rPr>
          <w:lang w:val="es-ES_tradnl"/>
        </w:rPr>
      </w:pPr>
      <w:r w:rsidRPr="003C3214">
        <w:rPr>
          <w:lang w:val="es-ES_tradnl"/>
        </w:rPr>
        <w:t>Subsidio de educación para huérfanos y niños vulnerables</w:t>
      </w:r>
    </w:p>
    <w:p w14:paraId="62A61017" w14:textId="77777777" w:rsidR="003C3214" w:rsidRPr="003C3214" w:rsidRDefault="003C3214" w:rsidP="00DC157F">
      <w:pPr>
        <w:pStyle w:val="Bullet1G"/>
        <w:rPr>
          <w:lang w:val="es-ES_tradnl"/>
        </w:rPr>
      </w:pPr>
      <w:r w:rsidRPr="003C3214">
        <w:rPr>
          <w:lang w:val="es-ES_tradnl"/>
        </w:rPr>
        <w:t>Enseñanza primaria gratuita</w:t>
      </w:r>
    </w:p>
    <w:p w14:paraId="17C42377" w14:textId="77777777" w:rsidR="003C3214" w:rsidRPr="003C3214" w:rsidRDefault="003C3214" w:rsidP="00DC157F">
      <w:pPr>
        <w:pStyle w:val="Bullet1G"/>
        <w:rPr>
          <w:lang w:val="es-ES_tradnl"/>
        </w:rPr>
      </w:pPr>
      <w:r w:rsidRPr="003C3214">
        <w:rPr>
          <w:lang w:val="es-ES_tradnl"/>
        </w:rPr>
        <w:t>Necesidades educativas especiales</w:t>
      </w:r>
    </w:p>
    <w:p w14:paraId="5A914F4A" w14:textId="77777777" w:rsidR="003C3214" w:rsidRPr="003C3214" w:rsidRDefault="003C3214" w:rsidP="00DC157F">
      <w:pPr>
        <w:pStyle w:val="Bullet1G"/>
        <w:rPr>
          <w:lang w:val="es-ES_tradnl"/>
        </w:rPr>
      </w:pPr>
      <w:r w:rsidRPr="003C3214">
        <w:rPr>
          <w:lang w:val="es-ES_tradnl"/>
        </w:rPr>
        <w:t>Fondo Phalala de derivación de pacientes</w:t>
      </w:r>
    </w:p>
    <w:p w14:paraId="139BB987" w14:textId="77777777" w:rsidR="003C3214" w:rsidRPr="003C3214" w:rsidRDefault="003C3214" w:rsidP="00DC157F">
      <w:pPr>
        <w:pStyle w:val="Bullet1G"/>
        <w:rPr>
          <w:lang w:val="es-ES_tradnl"/>
        </w:rPr>
      </w:pPr>
      <w:r w:rsidRPr="003C3214">
        <w:rPr>
          <w:lang w:val="es-ES_tradnl"/>
        </w:rPr>
        <w:t>Tratamiento antirretrovírico gratuito para personas que viven con el VIH</w:t>
      </w:r>
    </w:p>
    <w:p w14:paraId="58293C3E" w14:textId="77777777" w:rsidR="003C3214" w:rsidRPr="003C3214" w:rsidRDefault="003C3214" w:rsidP="00DC157F">
      <w:pPr>
        <w:pStyle w:val="Bullet1G"/>
        <w:rPr>
          <w:lang w:val="es-ES_tradnl"/>
        </w:rPr>
      </w:pPr>
      <w:r w:rsidRPr="003C3214">
        <w:rPr>
          <w:lang w:val="es-ES_tradnl"/>
        </w:rPr>
        <w:t>Servicios sanitarios complementarios gratuitos para la población de edad</w:t>
      </w:r>
    </w:p>
    <w:p w14:paraId="40F90C50" w14:textId="77777777" w:rsidR="003C3214" w:rsidRPr="003C3214" w:rsidRDefault="003C3214" w:rsidP="00DC157F">
      <w:pPr>
        <w:pStyle w:val="Bullet1G"/>
        <w:rPr>
          <w:lang w:val="es-ES_tradnl"/>
        </w:rPr>
      </w:pPr>
      <w:r w:rsidRPr="003C3214">
        <w:rPr>
          <w:lang w:val="es-ES_tradnl"/>
        </w:rPr>
        <w:t>Alimentación de huérfanos y niños vulnerables en puntos de atención vecinales</w:t>
      </w:r>
    </w:p>
    <w:p w14:paraId="2D5A2138" w14:textId="77777777" w:rsidR="003C3214" w:rsidRPr="003C3214" w:rsidRDefault="003C3214" w:rsidP="00DC157F">
      <w:pPr>
        <w:pStyle w:val="Bullet1G"/>
        <w:rPr>
          <w:lang w:val="es-ES_tradnl"/>
        </w:rPr>
      </w:pPr>
      <w:r w:rsidRPr="003C3214">
        <w:rPr>
          <w:lang w:val="es-ES_tradnl"/>
        </w:rPr>
        <w:t>Transferencias en efectivo para las respuestas a situaciones de crisis</w:t>
      </w:r>
    </w:p>
    <w:p w14:paraId="75B9381C" w14:textId="77777777" w:rsidR="003C3214" w:rsidRPr="003C3214" w:rsidRDefault="003C3214" w:rsidP="00DC157F">
      <w:pPr>
        <w:pStyle w:val="Bullet1G"/>
        <w:rPr>
          <w:lang w:val="es-ES_tradnl"/>
        </w:rPr>
      </w:pPr>
      <w:r w:rsidRPr="003C3214">
        <w:rPr>
          <w:lang w:val="es-ES_tradnl"/>
        </w:rPr>
        <w:t>Microproyectos comunitarios</w:t>
      </w:r>
    </w:p>
    <w:p w14:paraId="5DAA710C" w14:textId="77777777" w:rsidR="003C3214" w:rsidRPr="003C3214" w:rsidRDefault="003C3214" w:rsidP="003C3214">
      <w:pPr>
        <w:pStyle w:val="SingleTxtG"/>
        <w:rPr>
          <w:lang w:val="es-ES_tradnl"/>
        </w:rPr>
      </w:pPr>
      <w:r w:rsidRPr="003C3214">
        <w:rPr>
          <w:lang w:val="es-ES_tradnl"/>
        </w:rPr>
        <w:t>136.</w:t>
      </w:r>
      <w:r w:rsidRPr="003C3214">
        <w:rPr>
          <w:lang w:val="es-ES_tradnl"/>
        </w:rPr>
        <w:tab/>
        <w:t>Eswatini organiza varias campañas de promoción para sensibilizar y educar al público sobre los derechos de distintas categorías de grupos vulnerables. Las iniciativas de sensibilización constan de la conmemoración de determinados días regionales e internacionales, programas en los medios de comunicación y programas de sensibilización comunitaria emprendidos por diversos interesados.</w:t>
      </w:r>
    </w:p>
    <w:p w14:paraId="6EBFC255" w14:textId="56DB1D02" w:rsidR="003C3214" w:rsidRPr="003C3214" w:rsidRDefault="00DC157F" w:rsidP="00DC157F">
      <w:pPr>
        <w:pStyle w:val="H1G"/>
        <w:rPr>
          <w:lang w:val="es-ES_tradnl"/>
        </w:rPr>
      </w:pPr>
      <w:bookmarkStart w:id="76" w:name="_Toc120527188"/>
      <w:r>
        <w:rPr>
          <w:lang w:val="es-ES_tradnl"/>
        </w:rPr>
        <w:tab/>
      </w:r>
      <w:r w:rsidR="003C3214" w:rsidRPr="003C3214">
        <w:rPr>
          <w:lang w:val="es-ES_tradnl"/>
        </w:rPr>
        <w:tab/>
        <w:t>Recursos efectivos</w:t>
      </w:r>
      <w:bookmarkEnd w:id="76"/>
    </w:p>
    <w:p w14:paraId="4D8F2313" w14:textId="77777777" w:rsidR="003C3214" w:rsidRPr="003C3214" w:rsidRDefault="003C3214" w:rsidP="003C3214">
      <w:pPr>
        <w:pStyle w:val="SingleTxtG"/>
        <w:rPr>
          <w:lang w:val="es-ES_tradnl"/>
        </w:rPr>
      </w:pPr>
      <w:r w:rsidRPr="003C3214">
        <w:rPr>
          <w:lang w:val="es-ES_tradnl"/>
        </w:rPr>
        <w:t>137.</w:t>
      </w:r>
      <w:r w:rsidRPr="003C3214">
        <w:rPr>
          <w:lang w:val="es-ES_tradnl"/>
        </w:rPr>
        <w:tab/>
        <w:t>El mandato de la Comisión de Derechos Humanos y Administración Pública consiste también en vigilar los casos denunciados con fines de investigación y ofrecer a continuación recursos efectivos.</w:t>
      </w:r>
    </w:p>
    <w:p w14:paraId="074174D6" w14:textId="77777777" w:rsidR="003C3214" w:rsidRPr="003C3214" w:rsidRDefault="003C3214" w:rsidP="003C3214">
      <w:pPr>
        <w:pStyle w:val="SingleTxtG"/>
        <w:rPr>
          <w:lang w:val="es-ES_tradnl"/>
        </w:rPr>
      </w:pPr>
      <w:r w:rsidRPr="003C3214">
        <w:rPr>
          <w:lang w:val="es-ES_tradnl"/>
        </w:rPr>
        <w:t>138.</w:t>
      </w:r>
      <w:r w:rsidRPr="003C3214">
        <w:rPr>
          <w:lang w:val="es-ES_tradnl"/>
        </w:rPr>
        <w:tab/>
        <w:t>El país carece actualmente de un sistema de asistencia jurídica, pero mediante varias iniciativas como las siguientes se ofrecen servicios jurídicos gratuitos a los grupos vulnerables de la sociedad:</w:t>
      </w:r>
    </w:p>
    <w:p w14:paraId="752BDC8D" w14:textId="77777777" w:rsidR="003C3214" w:rsidRPr="003C3214" w:rsidRDefault="003C3214" w:rsidP="00DC157F">
      <w:pPr>
        <w:pStyle w:val="Bullet1G"/>
        <w:rPr>
          <w:lang w:val="es-ES_tradnl"/>
        </w:rPr>
      </w:pPr>
      <w:r w:rsidRPr="003C3214">
        <w:rPr>
          <w:lang w:val="es-ES_tradnl"/>
        </w:rPr>
        <w:t>Mediante el Centro de Asistencia Jurídica de la Universidad de Eswatini, estudiantes de derecho supervisados por profesores y abogados en ejercicio ofrecen servicios de asistencia jurídica a miembros indigentes de la sociedad prestando especial atención a los grupos vulnerables, como niños y mujeres.</w:t>
      </w:r>
    </w:p>
    <w:p w14:paraId="2EB910E0" w14:textId="5A34ADAB" w:rsidR="003C3214" w:rsidRPr="003C3214" w:rsidRDefault="003D215A" w:rsidP="00DC157F">
      <w:pPr>
        <w:pStyle w:val="Bullet1G"/>
        <w:rPr>
          <w:lang w:val="es-ES_tradnl"/>
        </w:rPr>
      </w:pPr>
      <w:r>
        <w:rPr>
          <w:lang w:val="es-ES_tradnl"/>
        </w:rPr>
        <w:t>ONG</w:t>
      </w:r>
      <w:r w:rsidRPr="003C3214">
        <w:rPr>
          <w:lang w:val="es-ES_tradnl"/>
        </w:rPr>
        <w:t xml:space="preserve"> </w:t>
      </w:r>
      <w:r w:rsidR="003C3214" w:rsidRPr="003C3214">
        <w:rPr>
          <w:lang w:val="es-ES_tradnl"/>
        </w:rPr>
        <w:t>que operan en el ámbito de los derechos humanos prestan asesoramiento y apoyo jurídicos a miembros indigentes de la sociedad por conducto de su personal parajurídico capacitado.</w:t>
      </w:r>
    </w:p>
    <w:p w14:paraId="0CC91A66" w14:textId="77777777" w:rsidR="003C3214" w:rsidRPr="003C3214" w:rsidRDefault="003C3214" w:rsidP="00DC157F">
      <w:pPr>
        <w:pStyle w:val="Bullet1G"/>
        <w:rPr>
          <w:lang w:val="es-ES_tradnl"/>
        </w:rPr>
      </w:pPr>
      <w:r w:rsidRPr="003C3214">
        <w:rPr>
          <w:lang w:val="es-ES_tradnl"/>
        </w:rPr>
        <w:t>Profesionales del derecho del ámbito privado también prestan servicios gratuitos a miembros indigentes y grupos vulnerables. En cuanto a los acusados a quienes se imputan delitos capitales, el Estado tiene la obligación de ofrecer asesoramiento jurídico. Con apoyo del Colegio de Abogados de Eswatini, el Gobierno ha elaborado un proyecto de ley sobre profesionales del derecho mediante el que se pretende que los profesionales del derecho y los candidatos a la abogacía estén obligados a prestar servicios de asistencia jurídica a los miembros de la sociedad desfavorecidos.</w:t>
      </w:r>
    </w:p>
    <w:p w14:paraId="1A06774D" w14:textId="3DFED2BB" w:rsidR="003C3214" w:rsidRPr="003C3214" w:rsidRDefault="003C3214" w:rsidP="00DC157F">
      <w:pPr>
        <w:pStyle w:val="Bullet1G"/>
        <w:rPr>
          <w:lang w:val="es-ES_tradnl"/>
        </w:rPr>
      </w:pPr>
      <w:r w:rsidRPr="003C3214">
        <w:rPr>
          <w:lang w:val="es-ES_tradnl"/>
        </w:rPr>
        <w:t>Se han establecido tribunales de reclamaciones de menor cuantía para que se encarguen de las reclamaciones cuyo valor monetario no supere los 20.000</w:t>
      </w:r>
      <w:r w:rsidR="006F4557">
        <w:rPr>
          <w:lang w:val="es-ES_tradnl"/>
        </w:rPr>
        <w:t> </w:t>
      </w:r>
      <w:r w:rsidRPr="003C3214">
        <w:rPr>
          <w:lang w:val="es-ES_tradnl"/>
        </w:rPr>
        <w:t>emalangeni, con lo cual mejora el acceso a la justicia.</w:t>
      </w:r>
    </w:p>
    <w:p w14:paraId="051B79F3" w14:textId="14575634" w:rsidR="003C3214" w:rsidRPr="003C3214" w:rsidRDefault="00DC157F" w:rsidP="00DC157F">
      <w:pPr>
        <w:pStyle w:val="H1G"/>
        <w:rPr>
          <w:lang w:val="es-ES_tradnl"/>
        </w:rPr>
      </w:pPr>
      <w:bookmarkStart w:id="77" w:name="_Toc120527189"/>
      <w:r>
        <w:rPr>
          <w:lang w:val="es-ES_tradnl"/>
        </w:rPr>
        <w:lastRenderedPageBreak/>
        <w:tab/>
      </w:r>
      <w:r w:rsidR="003C3214" w:rsidRPr="003C3214">
        <w:rPr>
          <w:lang w:val="es-ES_tradnl"/>
        </w:rPr>
        <w:tab/>
        <w:t>Conclusión</w:t>
      </w:r>
      <w:bookmarkEnd w:id="77"/>
    </w:p>
    <w:p w14:paraId="0A2222DE" w14:textId="77777777" w:rsidR="003C3214" w:rsidRPr="003C3214" w:rsidRDefault="003C3214" w:rsidP="003C3214">
      <w:pPr>
        <w:pStyle w:val="SingleTxtG"/>
        <w:rPr>
          <w:lang w:val="es-ES_tradnl"/>
        </w:rPr>
      </w:pPr>
      <w:r w:rsidRPr="003C3214">
        <w:rPr>
          <w:lang w:val="es-ES_tradnl"/>
        </w:rPr>
        <w:t>139.</w:t>
      </w:r>
      <w:r w:rsidRPr="003C3214">
        <w:rPr>
          <w:lang w:val="es-ES_tradnl"/>
        </w:rPr>
        <w:tab/>
        <w:t>El Gobierno coopera con asociados para el desarrollo en esferas de apoyo técnico para fomentar la capacidad de sus funcionarios y los recursos destinados a la aplicación de políticas y programas de promoción de los derechos humanos.</w:t>
      </w:r>
    </w:p>
    <w:p w14:paraId="22BE4D91" w14:textId="64B03403" w:rsidR="009E5131" w:rsidRDefault="003C3214" w:rsidP="003C3214">
      <w:pPr>
        <w:pStyle w:val="SingleTxtG"/>
        <w:rPr>
          <w:lang w:val="es-ES_tradnl"/>
        </w:rPr>
      </w:pPr>
      <w:r w:rsidRPr="0068665D">
        <w:rPr>
          <w:lang w:val="es-ES_tradnl"/>
        </w:rPr>
        <w:t>140.</w:t>
      </w:r>
      <w:r w:rsidRPr="0068665D">
        <w:rPr>
          <w:lang w:val="es-ES_tradnl"/>
        </w:rPr>
        <w:tab/>
        <w:t>El Reino de Eswatini se compromete a promover el disfrute por todos los ciudadanos de sus derechos y libertades fundamentales mediante labores de colaboración de los ministerios gubernamentales (garantes de derechos), la Comisión de Derechos Humanos, organizaciones de la sociedad civil, asociados para el desarrollo y el sistema de las Naciones Unidas.</w:t>
      </w:r>
    </w:p>
    <w:p w14:paraId="56C83DAA" w14:textId="5AF29625" w:rsidR="00765167" w:rsidRPr="00765167" w:rsidRDefault="00765167" w:rsidP="00765167">
      <w:pPr>
        <w:pStyle w:val="SingleTxtG"/>
        <w:suppressAutoHyphens/>
        <w:spacing w:before="240" w:after="0"/>
        <w:jc w:val="center"/>
        <w:rPr>
          <w:u w:val="single"/>
        </w:rPr>
      </w:pPr>
      <w:r>
        <w:rPr>
          <w:u w:val="single"/>
        </w:rPr>
        <w:tab/>
      </w:r>
      <w:r>
        <w:rPr>
          <w:u w:val="single"/>
        </w:rPr>
        <w:tab/>
      </w:r>
      <w:r>
        <w:rPr>
          <w:u w:val="single"/>
        </w:rPr>
        <w:tab/>
      </w:r>
    </w:p>
    <w:sectPr w:rsidR="00765167" w:rsidRPr="00765167" w:rsidSect="009E5131">
      <w:headerReference w:type="even" r:id="rId25"/>
      <w:headerReference w:type="default" r:id="rId26"/>
      <w:footerReference w:type="even" r:id="rId27"/>
      <w:footerReference w:type="default" r:id="rId28"/>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0BBF5" w14:textId="77777777" w:rsidR="007B533F" w:rsidRPr="00AC76E8" w:rsidRDefault="007B533F" w:rsidP="00AC76E8">
      <w:pPr>
        <w:pStyle w:val="Piedepgina"/>
      </w:pPr>
    </w:p>
  </w:endnote>
  <w:endnote w:type="continuationSeparator" w:id="0">
    <w:p w14:paraId="5E229BAD" w14:textId="77777777" w:rsidR="007B533F" w:rsidRPr="00AC76E8" w:rsidRDefault="007B533F"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0ACA7" w14:textId="57D74495" w:rsidR="00DA4232" w:rsidRPr="00DA4232" w:rsidRDefault="00DA4232" w:rsidP="00DA4232">
    <w:pPr>
      <w:pStyle w:val="Piedepgina"/>
      <w:tabs>
        <w:tab w:val="right" w:pos="9638"/>
      </w:tabs>
    </w:pPr>
    <w:r w:rsidRPr="00DA4232">
      <w:rPr>
        <w:b/>
        <w:sz w:val="18"/>
      </w:rPr>
      <w:fldChar w:fldCharType="begin"/>
    </w:r>
    <w:r w:rsidRPr="00DA4232">
      <w:rPr>
        <w:b/>
        <w:sz w:val="18"/>
      </w:rPr>
      <w:instrText xml:space="preserve"> PAGE  \* MERGEFORMAT </w:instrText>
    </w:r>
    <w:r w:rsidRPr="00DA4232">
      <w:rPr>
        <w:b/>
        <w:sz w:val="18"/>
      </w:rPr>
      <w:fldChar w:fldCharType="separate"/>
    </w:r>
    <w:r w:rsidRPr="00DA4232">
      <w:rPr>
        <w:b/>
        <w:noProof/>
        <w:sz w:val="18"/>
      </w:rPr>
      <w:t>2</w:t>
    </w:r>
    <w:r w:rsidRPr="00DA4232">
      <w:rPr>
        <w:b/>
        <w:sz w:val="18"/>
      </w:rPr>
      <w:fldChar w:fldCharType="end"/>
    </w:r>
    <w:r>
      <w:rPr>
        <w:b/>
        <w:sz w:val="18"/>
      </w:rPr>
      <w:tab/>
    </w:r>
    <w:r>
      <w:t>GE.23-03062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B7841" w14:textId="36773168" w:rsidR="00DA4232" w:rsidRPr="00DA4232" w:rsidRDefault="00DA4232" w:rsidP="00DA4232">
    <w:pPr>
      <w:pStyle w:val="Piedepgina"/>
      <w:tabs>
        <w:tab w:val="right" w:pos="9638"/>
      </w:tabs>
      <w:rPr>
        <w:b/>
        <w:sz w:val="18"/>
      </w:rPr>
    </w:pPr>
    <w:r>
      <w:t>GE.23-03062</w:t>
    </w:r>
    <w:r>
      <w:tab/>
    </w:r>
    <w:r w:rsidRPr="00DA4232">
      <w:rPr>
        <w:b/>
        <w:sz w:val="18"/>
      </w:rPr>
      <w:fldChar w:fldCharType="begin"/>
    </w:r>
    <w:r w:rsidRPr="00DA4232">
      <w:rPr>
        <w:b/>
        <w:sz w:val="18"/>
      </w:rPr>
      <w:instrText xml:space="preserve"> PAGE  \* MERGEFORMAT </w:instrText>
    </w:r>
    <w:r w:rsidRPr="00DA4232">
      <w:rPr>
        <w:b/>
        <w:sz w:val="18"/>
      </w:rPr>
      <w:fldChar w:fldCharType="separate"/>
    </w:r>
    <w:r w:rsidRPr="00DA4232">
      <w:rPr>
        <w:b/>
        <w:noProof/>
        <w:sz w:val="18"/>
      </w:rPr>
      <w:t>3</w:t>
    </w:r>
    <w:r w:rsidRPr="00DA42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CD6F" w14:textId="73309DA8" w:rsidR="00666938" w:rsidRPr="00DA4232" w:rsidRDefault="00DA4232" w:rsidP="00DA4232">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62794DED" wp14:editId="1A3282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23-03062  (S)</w:t>
    </w:r>
    <w:r>
      <w:rPr>
        <w:noProof/>
        <w:sz w:val="20"/>
      </w:rPr>
      <w:drawing>
        <wp:anchor distT="0" distB="0" distL="114300" distR="114300" simplePos="0" relativeHeight="251658752" behindDoc="0" locked="0" layoutInCell="1" allowOverlap="1" wp14:anchorId="59728A1B" wp14:editId="62C9A5E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310523    130623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51E60" w14:textId="25CD20A2" w:rsidR="00050B33" w:rsidRPr="00050B33" w:rsidRDefault="00050B33" w:rsidP="00050B33">
    <w:pPr>
      <w:pStyle w:val="Piedepgina"/>
    </w:pPr>
    <w:r>
      <w:rPr>
        <w:noProof/>
      </w:rPr>
      <mc:AlternateContent>
        <mc:Choice Requires="wps">
          <w:drawing>
            <wp:anchor distT="0" distB="0" distL="114300" distR="114300" simplePos="0" relativeHeight="251662848" behindDoc="0" locked="0" layoutInCell="1" allowOverlap="1" wp14:anchorId="4969BF1E" wp14:editId="505CFDA8">
              <wp:simplePos x="0" y="0"/>
              <wp:positionH relativeFrom="margin">
                <wp:posOffset>-431800</wp:posOffset>
              </wp:positionH>
              <wp:positionV relativeFrom="margin">
                <wp:posOffset>0</wp:posOffset>
              </wp:positionV>
              <wp:extent cx="215900" cy="6120130"/>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B4A6B8B" w14:textId="77777777" w:rsidR="00050B33" w:rsidRPr="00DA4232" w:rsidRDefault="00050B33" w:rsidP="00050B33">
                          <w:pPr>
                            <w:pStyle w:val="Piedepgina"/>
                            <w:tabs>
                              <w:tab w:val="right" w:pos="9638"/>
                            </w:tabs>
                          </w:pPr>
                          <w:r w:rsidRPr="00DA4232">
                            <w:rPr>
                              <w:b/>
                              <w:sz w:val="18"/>
                            </w:rPr>
                            <w:fldChar w:fldCharType="begin"/>
                          </w:r>
                          <w:r w:rsidRPr="00DA4232">
                            <w:rPr>
                              <w:b/>
                              <w:sz w:val="18"/>
                            </w:rPr>
                            <w:instrText xml:space="preserve"> PAGE  \* MERGEFORMAT </w:instrText>
                          </w:r>
                          <w:r w:rsidRPr="00DA4232">
                            <w:rPr>
                              <w:b/>
                              <w:sz w:val="18"/>
                            </w:rPr>
                            <w:fldChar w:fldCharType="separate"/>
                          </w:r>
                          <w:r>
                            <w:rPr>
                              <w:b/>
                              <w:sz w:val="18"/>
                            </w:rPr>
                            <w:t>76</w:t>
                          </w:r>
                          <w:r w:rsidRPr="00DA4232">
                            <w:rPr>
                              <w:b/>
                              <w:sz w:val="18"/>
                            </w:rPr>
                            <w:fldChar w:fldCharType="end"/>
                          </w:r>
                          <w:r>
                            <w:rPr>
                              <w:b/>
                              <w:sz w:val="18"/>
                            </w:rPr>
                            <w:tab/>
                          </w:r>
                          <w:r>
                            <w:t>GE.23-03062</w:t>
                          </w:r>
                        </w:p>
                        <w:p w14:paraId="3C68B2CD" w14:textId="77777777" w:rsidR="00050B33" w:rsidRDefault="00050B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969BF1E" id="_x0000_t202" coordsize="21600,21600" o:spt="202" path="m,l,21600r21600,l21600,xe">
              <v:stroke joinstyle="miter"/>
              <v:path gradientshapeok="t" o:connecttype="rect"/>
            </v:shapetype>
            <v:shape id="Cuadro de texto 10"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B4A6B8B" w14:textId="77777777" w:rsidR="00050B33" w:rsidRPr="00DA4232" w:rsidRDefault="00050B33" w:rsidP="00050B33">
                    <w:pPr>
                      <w:pStyle w:val="Piedepgina"/>
                      <w:tabs>
                        <w:tab w:val="right" w:pos="9638"/>
                      </w:tabs>
                    </w:pPr>
                    <w:r w:rsidRPr="00DA4232">
                      <w:rPr>
                        <w:b/>
                        <w:sz w:val="18"/>
                      </w:rPr>
                      <w:fldChar w:fldCharType="begin"/>
                    </w:r>
                    <w:r w:rsidRPr="00DA4232">
                      <w:rPr>
                        <w:b/>
                        <w:sz w:val="18"/>
                      </w:rPr>
                      <w:instrText xml:space="preserve"> PAGE  \* MERGEFORMAT </w:instrText>
                    </w:r>
                    <w:r w:rsidRPr="00DA4232">
                      <w:rPr>
                        <w:b/>
                        <w:sz w:val="18"/>
                      </w:rPr>
                      <w:fldChar w:fldCharType="separate"/>
                    </w:r>
                    <w:r>
                      <w:rPr>
                        <w:b/>
                        <w:sz w:val="18"/>
                      </w:rPr>
                      <w:t>76</w:t>
                    </w:r>
                    <w:r w:rsidRPr="00DA4232">
                      <w:rPr>
                        <w:b/>
                        <w:sz w:val="18"/>
                      </w:rPr>
                      <w:fldChar w:fldCharType="end"/>
                    </w:r>
                    <w:r>
                      <w:rPr>
                        <w:b/>
                        <w:sz w:val="18"/>
                      </w:rPr>
                      <w:tab/>
                    </w:r>
                    <w:r>
                      <w:t>GE.23-03062</w:t>
                    </w:r>
                  </w:p>
                  <w:p w14:paraId="3C68B2CD" w14:textId="77777777" w:rsidR="00050B33" w:rsidRDefault="00050B33"/>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32A54" w14:textId="0778DEAB" w:rsidR="00050B33" w:rsidRPr="00050B33" w:rsidRDefault="00050B33" w:rsidP="00050B33">
    <w:pPr>
      <w:pStyle w:val="Piedepgina"/>
    </w:pPr>
    <w:r>
      <w:rPr>
        <w:noProof/>
      </w:rPr>
      <mc:AlternateContent>
        <mc:Choice Requires="wps">
          <w:drawing>
            <wp:anchor distT="0" distB="0" distL="114300" distR="114300" simplePos="0" relativeHeight="251660800" behindDoc="0" locked="0" layoutInCell="1" allowOverlap="1" wp14:anchorId="4302F553" wp14:editId="01DA1DFC">
              <wp:simplePos x="0" y="0"/>
              <wp:positionH relativeFrom="margin">
                <wp:posOffset>-431800</wp:posOffset>
              </wp:positionH>
              <wp:positionV relativeFrom="margin">
                <wp:posOffset>0</wp:posOffset>
              </wp:positionV>
              <wp:extent cx="215900" cy="6120130"/>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B375D57" w14:textId="77777777" w:rsidR="00050B33" w:rsidRPr="00DA4232" w:rsidRDefault="00050B33" w:rsidP="00050B33">
                          <w:pPr>
                            <w:pStyle w:val="Piedepgina"/>
                            <w:tabs>
                              <w:tab w:val="right" w:pos="9638"/>
                            </w:tabs>
                            <w:rPr>
                              <w:b/>
                              <w:sz w:val="18"/>
                            </w:rPr>
                          </w:pPr>
                          <w:r>
                            <w:t>GE.23-03062</w:t>
                          </w:r>
                          <w:r>
                            <w:tab/>
                          </w:r>
                          <w:r w:rsidRPr="00DA4232">
                            <w:rPr>
                              <w:b/>
                              <w:sz w:val="18"/>
                            </w:rPr>
                            <w:fldChar w:fldCharType="begin"/>
                          </w:r>
                          <w:r w:rsidRPr="00DA4232">
                            <w:rPr>
                              <w:b/>
                              <w:sz w:val="18"/>
                            </w:rPr>
                            <w:instrText xml:space="preserve"> PAGE  \* MERGEFORMAT </w:instrText>
                          </w:r>
                          <w:r w:rsidRPr="00DA4232">
                            <w:rPr>
                              <w:b/>
                              <w:sz w:val="18"/>
                            </w:rPr>
                            <w:fldChar w:fldCharType="separate"/>
                          </w:r>
                          <w:r>
                            <w:rPr>
                              <w:b/>
                              <w:sz w:val="18"/>
                            </w:rPr>
                            <w:t>75</w:t>
                          </w:r>
                          <w:r w:rsidRPr="00DA4232">
                            <w:rPr>
                              <w:b/>
                              <w:sz w:val="18"/>
                            </w:rPr>
                            <w:fldChar w:fldCharType="end"/>
                          </w:r>
                        </w:p>
                        <w:p w14:paraId="2158C808" w14:textId="77777777" w:rsidR="00050B33" w:rsidRDefault="00050B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302F553" id="_x0000_t202" coordsize="21600,21600" o:spt="202" path="m,l,21600r21600,l21600,xe">
              <v:stroke joinstyle="miter"/>
              <v:path gradientshapeok="t" o:connecttype="rect"/>
            </v:shapetype>
            <v:shape id="Cuadro de texto 8" o:spid="_x0000_s1029" type="#_x0000_t202" style="position:absolute;margin-left:-34pt;margin-top:0;width:17pt;height:481.9pt;z-index:2516608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B375D57" w14:textId="77777777" w:rsidR="00050B33" w:rsidRPr="00DA4232" w:rsidRDefault="00050B33" w:rsidP="00050B33">
                    <w:pPr>
                      <w:pStyle w:val="Piedepgina"/>
                      <w:tabs>
                        <w:tab w:val="right" w:pos="9638"/>
                      </w:tabs>
                      <w:rPr>
                        <w:b/>
                        <w:sz w:val="18"/>
                      </w:rPr>
                    </w:pPr>
                    <w:r>
                      <w:t>GE.23-03062</w:t>
                    </w:r>
                    <w:r>
                      <w:tab/>
                    </w:r>
                    <w:r w:rsidRPr="00DA4232">
                      <w:rPr>
                        <w:b/>
                        <w:sz w:val="18"/>
                      </w:rPr>
                      <w:fldChar w:fldCharType="begin"/>
                    </w:r>
                    <w:r w:rsidRPr="00DA4232">
                      <w:rPr>
                        <w:b/>
                        <w:sz w:val="18"/>
                      </w:rPr>
                      <w:instrText xml:space="preserve"> PAGE  \* MERGEFORMAT </w:instrText>
                    </w:r>
                    <w:r w:rsidRPr="00DA4232">
                      <w:rPr>
                        <w:b/>
                        <w:sz w:val="18"/>
                      </w:rPr>
                      <w:fldChar w:fldCharType="separate"/>
                    </w:r>
                    <w:r>
                      <w:rPr>
                        <w:b/>
                        <w:sz w:val="18"/>
                      </w:rPr>
                      <w:t>75</w:t>
                    </w:r>
                    <w:r w:rsidRPr="00DA4232">
                      <w:rPr>
                        <w:b/>
                        <w:sz w:val="18"/>
                      </w:rPr>
                      <w:fldChar w:fldCharType="end"/>
                    </w:r>
                  </w:p>
                  <w:p w14:paraId="2158C808" w14:textId="77777777" w:rsidR="00050B33" w:rsidRDefault="00050B33"/>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8314F" w14:textId="1292DD41" w:rsidR="009E5131" w:rsidRPr="009E5131" w:rsidRDefault="009E5131" w:rsidP="009E5131">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148</w:t>
    </w:r>
    <w:r>
      <w:rPr>
        <w:b/>
        <w:sz w:val="18"/>
      </w:rPr>
      <w:fldChar w:fldCharType="end"/>
    </w:r>
    <w:r>
      <w:rPr>
        <w:b/>
        <w:sz w:val="18"/>
      </w:rPr>
      <w:tab/>
    </w:r>
    <w:r w:rsidRPr="009E5131">
      <w:t>GE.23-03062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3D74F" w14:textId="71C5501A" w:rsidR="009E5131" w:rsidRPr="009E5131" w:rsidRDefault="009E5131" w:rsidP="009E5131">
    <w:pPr>
      <w:pStyle w:val="Piedepgina"/>
      <w:tabs>
        <w:tab w:val="right" w:pos="9638"/>
      </w:tabs>
      <w:rPr>
        <w:b/>
        <w:sz w:val="18"/>
      </w:rPr>
    </w:pPr>
    <w:r>
      <w:t>GE.</w:t>
    </w:r>
    <w:r w:rsidRPr="009E5131">
      <w:t>23</w:t>
    </w:r>
    <w:r>
      <w:t>-</w:t>
    </w:r>
    <w:r w:rsidRPr="009E5131">
      <w:t>03062</w:t>
    </w:r>
    <w:r>
      <w:tab/>
    </w:r>
    <w:r>
      <w:rPr>
        <w:b/>
        <w:sz w:val="18"/>
      </w:rPr>
      <w:fldChar w:fldCharType="begin"/>
    </w:r>
    <w:r>
      <w:rPr>
        <w:b/>
        <w:sz w:val="18"/>
      </w:rPr>
      <w:instrText xml:space="preserve"> PAGE  \* MERGEFORMAT </w:instrText>
    </w:r>
    <w:r>
      <w:rPr>
        <w:b/>
        <w:sz w:val="18"/>
      </w:rPr>
      <w:fldChar w:fldCharType="separate"/>
    </w:r>
    <w:r>
      <w:rPr>
        <w:b/>
        <w:noProof/>
        <w:sz w:val="18"/>
      </w:rPr>
      <w:t>147</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48F58" w14:textId="77777777" w:rsidR="007B533F" w:rsidRPr="001075E9" w:rsidRDefault="007B533F" w:rsidP="001075E9">
      <w:pPr>
        <w:tabs>
          <w:tab w:val="right" w:pos="2155"/>
        </w:tabs>
        <w:spacing w:after="80" w:line="240" w:lineRule="auto"/>
        <w:ind w:left="680"/>
        <w:rPr>
          <w:u w:val="single"/>
        </w:rPr>
      </w:pPr>
      <w:r>
        <w:rPr>
          <w:u w:val="single"/>
        </w:rPr>
        <w:tab/>
      </w:r>
    </w:p>
  </w:footnote>
  <w:footnote w:type="continuationSeparator" w:id="0">
    <w:p w14:paraId="40543D92" w14:textId="77777777" w:rsidR="007B533F" w:rsidRDefault="007B533F" w:rsidP="00AC76E8">
      <w:pPr>
        <w:tabs>
          <w:tab w:val="right" w:pos="2155"/>
        </w:tabs>
        <w:spacing w:after="80" w:line="240" w:lineRule="auto"/>
        <w:ind w:left="680"/>
        <w:rPr>
          <w:u w:val="single"/>
        </w:rPr>
      </w:pPr>
      <w:r>
        <w:rPr>
          <w:u w:val="single"/>
        </w:rPr>
        <w:tab/>
      </w:r>
    </w:p>
  </w:footnote>
  <w:footnote w:id="1">
    <w:p w14:paraId="7FA561FE" w14:textId="49AEC9B5" w:rsidR="003B7F00" w:rsidRPr="003B7F00" w:rsidRDefault="003B7F00" w:rsidP="003B7F00">
      <w:pPr>
        <w:pStyle w:val="Textonotapie"/>
        <w:rPr>
          <w:sz w:val="20"/>
        </w:rPr>
      </w:pPr>
      <w:r>
        <w:tab/>
      </w:r>
      <w:r w:rsidRPr="003B7F00">
        <w:rPr>
          <w:rStyle w:val="Refdenotaalpie"/>
          <w:sz w:val="20"/>
          <w:vertAlign w:val="baseline"/>
        </w:rPr>
        <w:t>*</w:t>
      </w:r>
      <w:r w:rsidRPr="003B7F00">
        <w:rPr>
          <w:rStyle w:val="Refdenotaalpie"/>
          <w:vertAlign w:val="baseline"/>
        </w:rPr>
        <w:tab/>
      </w:r>
      <w:r w:rsidRPr="003B7F00">
        <w:t>La versión original del presente documento no fue objeto de revisión editorial oficial.</w:t>
      </w:r>
    </w:p>
  </w:footnote>
  <w:footnote w:id="2">
    <w:p w14:paraId="6BD89419" w14:textId="77777777" w:rsidR="00DD7A07" w:rsidRPr="0068665D" w:rsidRDefault="00DD7A07" w:rsidP="003B7F00">
      <w:pPr>
        <w:pStyle w:val="Textonotapie"/>
      </w:pPr>
      <w:r w:rsidRPr="0068665D">
        <w:tab/>
      </w:r>
      <w:r w:rsidRPr="003B7F00">
        <w:rPr>
          <w:rStyle w:val="Refdenotaalpie"/>
        </w:rPr>
        <w:footnoteRef/>
      </w:r>
      <w:r w:rsidRPr="0068665D">
        <w:tab/>
        <w:t>Kukhonta, método tradicional de adquisición de tierra nacional de Eswatini.</w:t>
      </w:r>
    </w:p>
  </w:footnote>
  <w:footnote w:id="3">
    <w:p w14:paraId="6EB6745F" w14:textId="77777777" w:rsidR="00DD7A07" w:rsidRPr="0068665D" w:rsidRDefault="00DD7A07" w:rsidP="003B7F00">
      <w:pPr>
        <w:pStyle w:val="Textonotapie"/>
      </w:pPr>
      <w:r w:rsidRPr="0068665D">
        <w:tab/>
      </w:r>
      <w:r w:rsidRPr="003B7F00">
        <w:rPr>
          <w:rStyle w:val="Refdenotaalpie"/>
        </w:rPr>
        <w:footnoteRef/>
      </w:r>
      <w:r w:rsidRPr="0068665D">
        <w:tab/>
        <w:t>Censo de Población y Vivienda de Eswatini de 2017.</w:t>
      </w:r>
    </w:p>
  </w:footnote>
  <w:footnote w:id="4">
    <w:p w14:paraId="689B52ED" w14:textId="77777777" w:rsidR="00DD7A07" w:rsidRPr="0068665D" w:rsidRDefault="00DD7A07" w:rsidP="003B7F00">
      <w:pPr>
        <w:pStyle w:val="Textonotapie"/>
      </w:pPr>
      <w:r w:rsidRPr="0068665D">
        <w:tab/>
      </w:r>
      <w:r w:rsidRPr="003B7F00">
        <w:rPr>
          <w:rStyle w:val="Refdenotaalpie"/>
        </w:rPr>
        <w:footnoteRef/>
      </w:r>
      <w:r w:rsidRPr="0068665D">
        <w:tab/>
        <w:t>Art. 7 de la Ley de Matrimonio.</w:t>
      </w:r>
    </w:p>
  </w:footnote>
  <w:footnote w:id="5">
    <w:p w14:paraId="29C93606" w14:textId="77777777" w:rsidR="00DD7A07" w:rsidRPr="0068665D" w:rsidRDefault="00DD7A07" w:rsidP="003B7F00">
      <w:pPr>
        <w:pStyle w:val="Textonotapie"/>
      </w:pPr>
      <w:r w:rsidRPr="0068665D">
        <w:tab/>
      </w:r>
      <w:r w:rsidRPr="003B7F00">
        <w:rPr>
          <w:rStyle w:val="Refdenotaalpie"/>
        </w:rPr>
        <w:footnoteRef/>
      </w:r>
      <w:r w:rsidRPr="0068665D">
        <w:tab/>
        <w:t>Censo de Población y Vivienda de Eswatini de 2017.</w:t>
      </w:r>
    </w:p>
  </w:footnote>
  <w:footnote w:id="6">
    <w:p w14:paraId="272A5B8C" w14:textId="77777777" w:rsidR="00DD7A07" w:rsidRPr="0068665D" w:rsidRDefault="00DD7A07" w:rsidP="003B7F00">
      <w:pPr>
        <w:pStyle w:val="Textonotapie"/>
      </w:pPr>
      <w:r w:rsidRPr="0068665D">
        <w:tab/>
      </w:r>
      <w:r w:rsidRPr="003B7F00">
        <w:rPr>
          <w:rStyle w:val="Refdenotaalpie"/>
        </w:rPr>
        <w:footnoteRef/>
      </w:r>
      <w:r w:rsidRPr="0068665D">
        <w:tab/>
        <w:t>Censo de Población y Vivienda de Eswatini, volumen 3 (Eswatini), 2017, capítulo 3, págs. 19 y 20.</w:t>
      </w:r>
    </w:p>
  </w:footnote>
  <w:footnote w:id="7">
    <w:p w14:paraId="1F06DBC2" w14:textId="4129F60E" w:rsidR="00DD7A07" w:rsidRPr="0068665D" w:rsidRDefault="00DD7A07" w:rsidP="003B7F00">
      <w:pPr>
        <w:pStyle w:val="Textonotapie"/>
      </w:pPr>
      <w:r w:rsidRPr="0068665D">
        <w:tab/>
      </w:r>
      <w:r w:rsidRPr="003B7F00">
        <w:rPr>
          <w:rStyle w:val="Refdenotaalpie"/>
        </w:rPr>
        <w:footnoteRef/>
      </w:r>
      <w:r w:rsidRPr="0068665D">
        <w:tab/>
        <w:t>Encuesta de población activa, 2021.</w:t>
      </w:r>
    </w:p>
  </w:footnote>
  <w:footnote w:id="8">
    <w:p w14:paraId="65296968" w14:textId="77777777" w:rsidR="00DD7A07" w:rsidRPr="0068665D" w:rsidRDefault="00DD7A07" w:rsidP="003B7F00">
      <w:pPr>
        <w:pStyle w:val="Textonotapie"/>
      </w:pPr>
      <w:r w:rsidRPr="0068665D">
        <w:tab/>
      </w:r>
      <w:r w:rsidRPr="003B7F00">
        <w:rPr>
          <w:rStyle w:val="Refdenotaalpie"/>
        </w:rPr>
        <w:footnoteRef/>
      </w:r>
      <w:r w:rsidRPr="0068665D">
        <w:tab/>
        <w:t>Informe del censo anual sobre educación, 2014.</w:t>
      </w:r>
    </w:p>
  </w:footnote>
  <w:footnote w:id="9">
    <w:p w14:paraId="00BDA303" w14:textId="77777777" w:rsidR="00DD7A07" w:rsidRPr="0068665D" w:rsidRDefault="00DD7A07" w:rsidP="003B7F00">
      <w:pPr>
        <w:pStyle w:val="Textonotapie"/>
      </w:pPr>
      <w:r w:rsidRPr="0068665D">
        <w:tab/>
      </w:r>
      <w:r w:rsidRPr="003B7F00">
        <w:rPr>
          <w:rStyle w:val="Refdenotaalpie"/>
        </w:rPr>
        <w:footnoteRef/>
      </w:r>
      <w:r w:rsidRPr="0068665D">
        <w:tab/>
        <w:t>Estudio de 2017 del Ministerio de Salud.</w:t>
      </w:r>
    </w:p>
  </w:footnote>
  <w:footnote w:id="10">
    <w:p w14:paraId="0623509B" w14:textId="594625D3" w:rsidR="00DD7A07" w:rsidRPr="0068665D" w:rsidRDefault="00DD7A07" w:rsidP="003B7F00">
      <w:pPr>
        <w:pStyle w:val="Textonotapie"/>
      </w:pPr>
      <w:r w:rsidRPr="0068665D">
        <w:tab/>
      </w:r>
      <w:r w:rsidRPr="003B7F00">
        <w:rPr>
          <w:rStyle w:val="Refdenotaalpie"/>
        </w:rPr>
        <w:footnoteRef/>
      </w:r>
      <w:r w:rsidRPr="0068665D">
        <w:tab/>
        <w:t>Medición mundial de la salud – volumen 396, número 10258, páginas 1204</w:t>
      </w:r>
      <w:r w:rsidR="00FF1D75">
        <w:t xml:space="preserve"> a </w:t>
      </w:r>
      <w:r w:rsidRPr="0068665D">
        <w:t>1222, 17 de octubre de</w:t>
      </w:r>
      <w:r w:rsidR="00FF1D75">
        <w:t> </w:t>
      </w:r>
      <w:r w:rsidRPr="0068665D">
        <w:t>2020 y nota descriptiva del Centro para el Control de Enfermedades de Eswatini, 2020.</w:t>
      </w:r>
    </w:p>
  </w:footnote>
  <w:footnote w:id="11">
    <w:p w14:paraId="13D80BBA" w14:textId="77777777" w:rsidR="00DD7A07" w:rsidRPr="0068665D" w:rsidRDefault="00DD7A07" w:rsidP="003B7F00">
      <w:pPr>
        <w:pStyle w:val="Textonotapie"/>
      </w:pPr>
      <w:r w:rsidRPr="0068665D">
        <w:tab/>
      </w:r>
      <w:r w:rsidRPr="003B7F00">
        <w:rPr>
          <w:rStyle w:val="Refdenotaalpie"/>
        </w:rPr>
        <w:footnoteRef/>
      </w:r>
      <w:r w:rsidRPr="0068665D">
        <w:tab/>
        <w:t>Art. 79 de la Ley Constitucional núm. 001 de 2005.</w:t>
      </w:r>
    </w:p>
  </w:footnote>
  <w:footnote w:id="12">
    <w:p w14:paraId="62468D22" w14:textId="77777777" w:rsidR="00DD7A07" w:rsidRPr="0068665D" w:rsidRDefault="00DD7A07" w:rsidP="003B7F00">
      <w:pPr>
        <w:pStyle w:val="Textonotapie"/>
      </w:pPr>
      <w:r w:rsidRPr="0068665D">
        <w:tab/>
      </w:r>
      <w:r w:rsidRPr="003B7F00">
        <w:rPr>
          <w:rStyle w:val="Refdenotaalpie"/>
        </w:rPr>
        <w:footnoteRef/>
      </w:r>
      <w:r w:rsidRPr="0068665D">
        <w:tab/>
        <w:t>Art. 232 de la Constitución.</w:t>
      </w:r>
    </w:p>
  </w:footnote>
  <w:footnote w:id="13">
    <w:p w14:paraId="47A13284" w14:textId="77777777" w:rsidR="00DD7A07" w:rsidRPr="0068665D" w:rsidRDefault="00DD7A07" w:rsidP="003B7F00">
      <w:pPr>
        <w:pStyle w:val="Textonotapie"/>
      </w:pPr>
      <w:r w:rsidRPr="0068665D">
        <w:tab/>
      </w:r>
      <w:r w:rsidRPr="003B7F00">
        <w:rPr>
          <w:rStyle w:val="Refdenotaalpie"/>
        </w:rPr>
        <w:footnoteRef/>
      </w:r>
      <w:r w:rsidRPr="0068665D">
        <w:tab/>
        <w:t>Art. 86 de la Constitución y Ley núm. 9/2018 de Elección de Mujeres como Miembros de la Asamblea Legislativa.</w:t>
      </w:r>
    </w:p>
  </w:footnote>
  <w:footnote w:id="14">
    <w:p w14:paraId="0E1BC3DA" w14:textId="77777777" w:rsidR="00DD7A07" w:rsidRPr="0068665D" w:rsidRDefault="00DD7A07" w:rsidP="003B7F00">
      <w:pPr>
        <w:pStyle w:val="Textonotapie"/>
      </w:pPr>
      <w:r w:rsidRPr="0068665D">
        <w:tab/>
      </w:r>
      <w:r w:rsidRPr="003B7F00">
        <w:rPr>
          <w:rStyle w:val="Refdenotaalpie"/>
        </w:rPr>
        <w:footnoteRef/>
      </w:r>
      <w:r w:rsidRPr="0068665D">
        <w:tab/>
        <w:t>Informe de las elecciones nacionales de 2018, Comisión de Elecciones y Circunscripciones.</w:t>
      </w:r>
    </w:p>
  </w:footnote>
  <w:footnote w:id="15">
    <w:p w14:paraId="5A354A20" w14:textId="77777777" w:rsidR="00DD7A07" w:rsidRPr="0068665D" w:rsidRDefault="00DD7A07" w:rsidP="003B7F00">
      <w:pPr>
        <w:pStyle w:val="Textonotapie"/>
      </w:pPr>
      <w:r w:rsidRPr="0068665D">
        <w:tab/>
      </w:r>
      <w:r w:rsidRPr="003B7F00">
        <w:rPr>
          <w:rStyle w:val="Refdenotaalpie"/>
        </w:rPr>
        <w:footnoteRef/>
      </w:r>
      <w:r w:rsidRPr="0068665D">
        <w:tab/>
        <w:t>Art. 64 de la Constitución.</w:t>
      </w:r>
    </w:p>
  </w:footnote>
  <w:footnote w:id="16">
    <w:p w14:paraId="496995DA" w14:textId="77777777" w:rsidR="00DD7A07" w:rsidRPr="0068665D" w:rsidRDefault="00DD7A07" w:rsidP="003B7F00">
      <w:pPr>
        <w:pStyle w:val="Textonotapie"/>
      </w:pPr>
      <w:r w:rsidRPr="0068665D">
        <w:tab/>
      </w:r>
      <w:r w:rsidRPr="003B7F00">
        <w:rPr>
          <w:rStyle w:val="Refdenotaalpie"/>
        </w:rPr>
        <w:footnoteRef/>
      </w:r>
      <w:r w:rsidRPr="0068665D">
        <w:tab/>
        <w:t>Establecido conforme al párr. 1 del art. 145 de la Constitución y la Ley núm. 74 de Apelaciones Judiciales de 1954.</w:t>
      </w:r>
    </w:p>
  </w:footnote>
  <w:footnote w:id="17">
    <w:p w14:paraId="72A69912" w14:textId="77777777" w:rsidR="00DD7A07" w:rsidRPr="0068665D" w:rsidRDefault="00DD7A07" w:rsidP="003B7F00">
      <w:pPr>
        <w:pStyle w:val="Textonotapie"/>
      </w:pPr>
      <w:r w:rsidRPr="0068665D">
        <w:tab/>
      </w:r>
      <w:r w:rsidRPr="003B7F00">
        <w:rPr>
          <w:rStyle w:val="Refdenotaalpie"/>
        </w:rPr>
        <w:footnoteRef/>
      </w:r>
      <w:r w:rsidRPr="0068665D">
        <w:tab/>
        <w:t>Establecido conforme al párr. 1 del art. 150 de la Constitución y la Ley núm. 20 del Tribunal Superior de 1954.</w:t>
      </w:r>
    </w:p>
  </w:footnote>
  <w:footnote w:id="18">
    <w:p w14:paraId="7C4B2F50" w14:textId="77777777" w:rsidR="00DD7A07" w:rsidRPr="0068665D" w:rsidRDefault="00DD7A07" w:rsidP="003B7F00">
      <w:pPr>
        <w:pStyle w:val="Textonotapie"/>
      </w:pPr>
      <w:r w:rsidRPr="0068665D">
        <w:tab/>
      </w:r>
      <w:r w:rsidRPr="003B7F00">
        <w:rPr>
          <w:rStyle w:val="Refdenotaalpie"/>
        </w:rPr>
        <w:footnoteRef/>
      </w:r>
      <w:r w:rsidRPr="0068665D">
        <w:tab/>
        <w:t>Encargados de todas las actuaciones permitidas por el derecho o los usos y las actuaciones en las que la reclamación o el valor de la cuestión en litigio no superen los 10.000 emalangeni.</w:t>
      </w:r>
    </w:p>
  </w:footnote>
  <w:footnote w:id="19">
    <w:p w14:paraId="6B62FFEE" w14:textId="77777777" w:rsidR="00DD7A07" w:rsidRPr="0068665D" w:rsidRDefault="00DD7A07" w:rsidP="003B7F00">
      <w:pPr>
        <w:pStyle w:val="Textonotapie"/>
      </w:pPr>
      <w:r w:rsidRPr="0068665D">
        <w:tab/>
      </w:r>
      <w:r w:rsidRPr="003B7F00">
        <w:rPr>
          <w:rStyle w:val="Refdenotaalpie"/>
        </w:rPr>
        <w:footnoteRef/>
      </w:r>
      <w:r w:rsidRPr="0068665D">
        <w:tab/>
        <w:t>Encargados de todas las actuaciones permitidas por el derecho o los usos y las actuaciones en las que la reclamación o el valor de la cuestión en litigio no superen los 20.000 emalangeni.</w:t>
      </w:r>
    </w:p>
  </w:footnote>
  <w:footnote w:id="20">
    <w:p w14:paraId="50012EA4" w14:textId="77777777" w:rsidR="00DD7A07" w:rsidRPr="0068665D" w:rsidRDefault="00DD7A07" w:rsidP="003B7F00">
      <w:pPr>
        <w:pStyle w:val="Textonotapie"/>
      </w:pPr>
      <w:r w:rsidRPr="0068665D">
        <w:tab/>
      </w:r>
      <w:r w:rsidRPr="003B7F00">
        <w:rPr>
          <w:rStyle w:val="Refdenotaalpie"/>
        </w:rPr>
        <w:footnoteRef/>
      </w:r>
      <w:r w:rsidRPr="0068665D">
        <w:tab/>
        <w:t>Encargados de todas las actuaciones permitidas por el derecho o los usos y las actuaciones en las que la reclamación o el valor de la cuestión en litigio no superen los 30.000 emalangeni.</w:t>
      </w:r>
    </w:p>
  </w:footnote>
  <w:footnote w:id="21">
    <w:p w14:paraId="58673A0B" w14:textId="77777777" w:rsidR="00DD7A07" w:rsidRPr="0068665D" w:rsidRDefault="00DD7A07" w:rsidP="003B7F00">
      <w:pPr>
        <w:pStyle w:val="Textonotapie"/>
      </w:pPr>
      <w:r w:rsidRPr="0068665D">
        <w:tab/>
      </w:r>
      <w:r w:rsidRPr="003B7F00">
        <w:rPr>
          <w:rStyle w:val="Refdenotaalpie"/>
        </w:rPr>
        <w:footnoteRef/>
      </w:r>
      <w:r w:rsidRPr="0068665D">
        <w:tab/>
        <w:t>Establecidos conforme a la Ley núm. 06 de Reclamaciones de Menor Cuantía de 2011 (modificada).</w:t>
      </w:r>
    </w:p>
  </w:footnote>
  <w:footnote w:id="22">
    <w:p w14:paraId="0B2AAA7D" w14:textId="77777777" w:rsidR="00DD7A07" w:rsidRPr="0068665D" w:rsidRDefault="00DD7A07" w:rsidP="003B7F00">
      <w:pPr>
        <w:pStyle w:val="Textonotapie"/>
      </w:pPr>
      <w:r w:rsidRPr="0068665D">
        <w:tab/>
      </w:r>
      <w:r w:rsidRPr="003B7F00">
        <w:rPr>
          <w:rStyle w:val="Refdenotaalpie"/>
        </w:rPr>
        <w:footnoteRef/>
      </w:r>
      <w:r w:rsidRPr="0068665D">
        <w:tab/>
        <w:t>Art. 252, párr. 1, de la Constitución.</w:t>
      </w:r>
    </w:p>
  </w:footnote>
  <w:footnote w:id="23">
    <w:p w14:paraId="7EDB45DD" w14:textId="77777777" w:rsidR="00DD7A07" w:rsidRPr="0068665D" w:rsidRDefault="00DD7A07" w:rsidP="003B7F00">
      <w:pPr>
        <w:pStyle w:val="Textonotapie"/>
      </w:pPr>
      <w:r w:rsidRPr="0068665D">
        <w:tab/>
      </w:r>
      <w:r w:rsidRPr="003B7F00">
        <w:rPr>
          <w:rStyle w:val="Refdenotaalpie"/>
        </w:rPr>
        <w:footnoteRef/>
      </w:r>
      <w:r w:rsidRPr="0068665D">
        <w:tab/>
        <w:t>Art. 2 de la Constitución.</w:t>
      </w:r>
    </w:p>
  </w:footnote>
  <w:footnote w:id="24">
    <w:p w14:paraId="528FB1E7" w14:textId="77777777" w:rsidR="003C3214" w:rsidRPr="0068665D" w:rsidRDefault="003C3214" w:rsidP="003B7F00">
      <w:pPr>
        <w:pStyle w:val="Textonotapie"/>
      </w:pPr>
      <w:r w:rsidRPr="0068665D">
        <w:tab/>
      </w:r>
      <w:r w:rsidRPr="003B7F00">
        <w:rPr>
          <w:rStyle w:val="Refdenotaalpie"/>
        </w:rPr>
        <w:footnoteRef/>
      </w:r>
      <w:r w:rsidRPr="0068665D">
        <w:tab/>
        <w:t>Art. 35.</w:t>
      </w:r>
    </w:p>
  </w:footnote>
  <w:footnote w:id="25">
    <w:p w14:paraId="6DA8BCF6" w14:textId="77777777" w:rsidR="003C3214" w:rsidRPr="0068665D" w:rsidRDefault="003C3214" w:rsidP="003B7F00">
      <w:pPr>
        <w:pStyle w:val="Textonotapie"/>
      </w:pPr>
      <w:r w:rsidRPr="0068665D">
        <w:tab/>
      </w:r>
      <w:r w:rsidRPr="003B7F00">
        <w:rPr>
          <w:rStyle w:val="Refdenotaalpie"/>
        </w:rPr>
        <w:footnoteRef/>
      </w:r>
      <w:r w:rsidRPr="0068665D">
        <w:tab/>
        <w:t>El artículo 238 de la Constitución prevé que un acuerdo internacional ejecutado por el Estado parte se someta a ratificación y adhesión para que pase a ser vinculante para el Gobierno en virtud de una ley parlamentaria o una resolución adoptada por al menos dos tercios de los miembros en una reunión conjunta de las dos cámaras del Parlamento.</w:t>
      </w:r>
    </w:p>
  </w:footnote>
  <w:footnote w:id="26">
    <w:p w14:paraId="7D662598" w14:textId="7A4BC099" w:rsidR="003C3214" w:rsidRPr="00765167" w:rsidRDefault="003C3214" w:rsidP="003B7F00">
      <w:pPr>
        <w:pStyle w:val="Textonotapie"/>
      </w:pPr>
      <w:r w:rsidRPr="0068665D">
        <w:tab/>
      </w:r>
      <w:r w:rsidRPr="003B7F00">
        <w:rPr>
          <w:rStyle w:val="Refdenotaalpie"/>
        </w:rPr>
        <w:footnoteRef/>
      </w:r>
      <w:r w:rsidRPr="0068665D">
        <w:tab/>
        <w:t xml:space="preserve">Recurso de apelación núm. 12/2010, </w:t>
      </w:r>
      <w:r w:rsidRPr="0068665D">
        <w:rPr>
          <w:i/>
          <w:iCs/>
        </w:rPr>
        <w:t>El Fiscal General c. Mary Joyce Doo Aphane</w:t>
      </w:r>
      <w:r w:rsidR="00765167" w:rsidRPr="00765167">
        <w:rPr>
          <w:i/>
          <w:iCs/>
        </w:rPr>
        <w:t>k</w:t>
      </w:r>
      <w:r w:rsidR="00765167">
        <w:t>.</w:t>
      </w:r>
    </w:p>
  </w:footnote>
  <w:footnote w:id="27">
    <w:p w14:paraId="52BD3EB7" w14:textId="77777777" w:rsidR="003C3214" w:rsidRPr="0068665D" w:rsidRDefault="003C3214" w:rsidP="003B7F00">
      <w:pPr>
        <w:pStyle w:val="Textonotapie"/>
      </w:pPr>
      <w:r w:rsidRPr="0068665D">
        <w:tab/>
      </w:r>
      <w:r w:rsidRPr="003B7F00">
        <w:rPr>
          <w:rStyle w:val="Refdenotaalpie"/>
        </w:rPr>
        <w:footnoteRef/>
      </w:r>
      <w:r w:rsidRPr="0068665D">
        <w:tab/>
      </w:r>
      <w:r w:rsidRPr="0068665D">
        <w:rPr>
          <w:i/>
          <w:iCs/>
        </w:rPr>
        <w:t>Sihlongonyane y otros c. Sihlongonyane</w:t>
      </w:r>
      <w:r w:rsidRPr="0068665D">
        <w:t xml:space="preserve"> [2013], SZHC 144.</w:t>
      </w:r>
    </w:p>
  </w:footnote>
  <w:footnote w:id="28">
    <w:p w14:paraId="411BCE1E" w14:textId="0290FA90" w:rsidR="003C3214" w:rsidRPr="0068665D" w:rsidRDefault="003C3214" w:rsidP="003B7F00">
      <w:pPr>
        <w:pStyle w:val="Textonotapie"/>
      </w:pPr>
      <w:r w:rsidRPr="0068665D">
        <w:tab/>
      </w:r>
      <w:r w:rsidRPr="003B7F00">
        <w:rPr>
          <w:rStyle w:val="Refdenotaalpie"/>
        </w:rPr>
        <w:footnoteRef/>
      </w:r>
      <w:r w:rsidRPr="0068665D">
        <w:tab/>
        <w:t xml:space="preserve">Kutokhala umzaca significa </w:t>
      </w:r>
      <w:r w:rsidR="00765167">
        <w:t>“</w:t>
      </w:r>
      <w:r w:rsidRPr="0068665D">
        <w:t>ser azotado con un palo</w:t>
      </w:r>
      <w:r w:rsidR="00765167">
        <w:t>”</w:t>
      </w:r>
      <w:r w:rsidRPr="0068665D">
        <w:t>.</w:t>
      </w:r>
    </w:p>
  </w:footnote>
  <w:footnote w:id="29">
    <w:p w14:paraId="62BF345B" w14:textId="77777777" w:rsidR="003C3214" w:rsidRPr="0068665D" w:rsidRDefault="003C3214" w:rsidP="003B7F00">
      <w:pPr>
        <w:pStyle w:val="Textonotapie"/>
      </w:pPr>
      <w:r w:rsidRPr="0068665D">
        <w:tab/>
      </w:r>
      <w:r w:rsidRPr="003B7F00">
        <w:rPr>
          <w:rStyle w:val="Refdenotaalpie"/>
        </w:rPr>
        <w:footnoteRef/>
      </w:r>
      <w:r w:rsidRPr="0068665D">
        <w:tab/>
        <w:t>Constitución de Eswatini, arts. 164 y 243.</w:t>
      </w:r>
    </w:p>
  </w:footnote>
  <w:footnote w:id="30">
    <w:p w14:paraId="5C4870A2" w14:textId="77777777" w:rsidR="003C3214" w:rsidRPr="0068665D" w:rsidRDefault="003C3214" w:rsidP="003B7F00">
      <w:pPr>
        <w:pStyle w:val="Textonotapie"/>
      </w:pPr>
      <w:r w:rsidRPr="0068665D">
        <w:tab/>
      </w:r>
      <w:r w:rsidRPr="003B7F00">
        <w:rPr>
          <w:rStyle w:val="Refdenotaalpie"/>
        </w:rPr>
        <w:footnoteRef/>
      </w:r>
      <w:r w:rsidRPr="0068665D">
        <w:tab/>
        <w:t>Al 25 de noviembre de 2021.</w:t>
      </w:r>
    </w:p>
  </w:footnote>
  <w:footnote w:id="31">
    <w:p w14:paraId="6215CE11" w14:textId="77777777" w:rsidR="003C3214" w:rsidRPr="0068665D" w:rsidRDefault="003C3214" w:rsidP="003B7F00">
      <w:pPr>
        <w:pStyle w:val="Textonotapie"/>
      </w:pPr>
      <w:r w:rsidRPr="0068665D">
        <w:tab/>
      </w:r>
      <w:r w:rsidRPr="003B7F00">
        <w:rPr>
          <w:rStyle w:val="Refdenotaalpie"/>
        </w:rPr>
        <w:footnoteRef/>
      </w:r>
      <w:r w:rsidRPr="0068665D">
        <w:tab/>
        <w:t>El artículo 20 prevé la igualdad ante la ley y en virtud de ella y hace hincapié en que no se discriminará a nadie por motivos de sexo, raza, discapacidad, etc.</w:t>
      </w:r>
    </w:p>
  </w:footnote>
  <w:footnote w:id="32">
    <w:p w14:paraId="798F4C7F" w14:textId="77777777" w:rsidR="003C3214" w:rsidRPr="0068665D" w:rsidRDefault="003C3214" w:rsidP="003B7F00">
      <w:pPr>
        <w:pStyle w:val="Textonotapie"/>
      </w:pPr>
      <w:r w:rsidRPr="0068665D">
        <w:tab/>
      </w:r>
      <w:r w:rsidRPr="003B7F00">
        <w:rPr>
          <w:rStyle w:val="Refdenotaalpie"/>
        </w:rPr>
        <w:footnoteRef/>
      </w:r>
      <w:r w:rsidRPr="0068665D">
        <w:tab/>
        <w:t>Arts. 163 y 164.</w:t>
      </w:r>
    </w:p>
  </w:footnote>
  <w:footnote w:id="33">
    <w:p w14:paraId="09769AAD" w14:textId="121945D3" w:rsidR="003C3214" w:rsidRPr="0068665D" w:rsidRDefault="003C3214" w:rsidP="003B7F00">
      <w:pPr>
        <w:pStyle w:val="Textonotapie"/>
        <w:rPr>
          <w:i/>
        </w:rPr>
      </w:pPr>
      <w:r w:rsidRPr="0068665D">
        <w:tab/>
      </w:r>
      <w:r w:rsidRPr="003B7F00">
        <w:rPr>
          <w:rStyle w:val="Refdenotaalpie"/>
        </w:rPr>
        <w:footnoteRef/>
      </w:r>
      <w:r w:rsidRPr="0068665D">
        <w:tab/>
        <w:t xml:space="preserve">Art. 86, párr. 1: </w:t>
      </w:r>
      <w:r w:rsidRPr="0068665D">
        <w:rPr>
          <w:i/>
          <w:iCs/>
        </w:rPr>
        <w:t>Cuando en la primera sesión del Parlamento celebrada después de unas elecciones generales resulte que las parlamentarias no constituyen al menos el 30</w:t>
      </w:r>
      <w:r w:rsidR="00FF1D75">
        <w:rPr>
          <w:i/>
          <w:iCs/>
        </w:rPr>
        <w:t xml:space="preserve"> </w:t>
      </w:r>
      <w:r w:rsidRPr="0068665D">
        <w:rPr>
          <w:i/>
          <w:iCs/>
        </w:rPr>
        <w:t>% del total de parlamentarios, en ese caso, y solo en ese caso, será aplicable lo dispuesto en el presente artículo.</w:t>
      </w:r>
    </w:p>
  </w:footnote>
  <w:footnote w:id="34">
    <w:p w14:paraId="2618A01D" w14:textId="77777777" w:rsidR="003C3214" w:rsidRPr="0068665D" w:rsidRDefault="003C3214" w:rsidP="003B7F00">
      <w:pPr>
        <w:pStyle w:val="Textonotapie"/>
      </w:pPr>
      <w:r w:rsidRPr="0068665D">
        <w:tab/>
      </w:r>
      <w:r w:rsidRPr="003B7F00">
        <w:rPr>
          <w:rStyle w:val="Refdenotaalpie"/>
        </w:rPr>
        <w:footnoteRef/>
      </w:r>
      <w:r w:rsidRPr="0068665D">
        <w:tab/>
        <w:t>Art. 55, párr. 2 c) y d).</w:t>
      </w:r>
    </w:p>
  </w:footnote>
  <w:footnote w:id="35">
    <w:p w14:paraId="19C33408" w14:textId="77777777" w:rsidR="003C3214" w:rsidRPr="0068665D" w:rsidRDefault="003C3214" w:rsidP="003B7F00">
      <w:pPr>
        <w:pStyle w:val="Textonotapie"/>
      </w:pPr>
      <w:r w:rsidRPr="0068665D">
        <w:tab/>
      </w:r>
      <w:r w:rsidRPr="003B7F00">
        <w:rPr>
          <w:rStyle w:val="Refdenotaalpie"/>
        </w:rPr>
        <w:footnoteRef/>
      </w:r>
      <w:r w:rsidRPr="0068665D">
        <w:tab/>
        <w:t>Art. 4.</w:t>
      </w:r>
    </w:p>
  </w:footnote>
  <w:footnote w:id="36">
    <w:p w14:paraId="70AFD2EC" w14:textId="77777777" w:rsidR="003C3214" w:rsidRPr="0068665D" w:rsidRDefault="003C3214" w:rsidP="003B7F00">
      <w:pPr>
        <w:pStyle w:val="Textonotapie"/>
      </w:pPr>
      <w:r w:rsidRPr="0068665D">
        <w:tab/>
      </w:r>
      <w:r w:rsidRPr="003B7F00">
        <w:rPr>
          <w:rStyle w:val="Refdenotaalpie"/>
        </w:rPr>
        <w:footnoteRef/>
      </w:r>
      <w:r w:rsidRPr="0068665D">
        <w:tab/>
        <w:t>Art. 223 de la Ley de Procedimiento y Pruebas en Materia Penal.</w:t>
      </w:r>
    </w:p>
  </w:footnote>
  <w:footnote w:id="37">
    <w:p w14:paraId="243B9488" w14:textId="77777777" w:rsidR="003C3214" w:rsidRPr="0068665D" w:rsidRDefault="003C3214" w:rsidP="003B7F00">
      <w:pPr>
        <w:pStyle w:val="Textonotapie"/>
      </w:pPr>
      <w:r w:rsidRPr="0068665D">
        <w:tab/>
      </w:r>
      <w:r w:rsidRPr="003B7F00">
        <w:rPr>
          <w:rStyle w:val="Refdenotaalpie"/>
        </w:rPr>
        <w:footnoteRef/>
      </w:r>
      <w:r w:rsidRPr="0068665D">
        <w:tab/>
        <w:t>Art. 49.</w:t>
      </w:r>
    </w:p>
  </w:footnote>
  <w:footnote w:id="38">
    <w:p w14:paraId="1CBDF55B" w14:textId="77777777" w:rsidR="003C3214" w:rsidRPr="0068665D" w:rsidRDefault="003C3214" w:rsidP="003B7F00">
      <w:pPr>
        <w:pStyle w:val="Textonotapie"/>
      </w:pPr>
      <w:r w:rsidRPr="0068665D">
        <w:tab/>
      </w:r>
      <w:r w:rsidRPr="003B7F00">
        <w:rPr>
          <w:rStyle w:val="Refdenotaalpie"/>
        </w:rPr>
        <w:footnoteRef/>
      </w:r>
      <w:r w:rsidRPr="0068665D">
        <w:tab/>
        <w:t>Informe inicial sobre el margen fiscal en Eswatini,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C6EF9" w14:textId="466CAEA6" w:rsidR="00DA4232" w:rsidRPr="00DA4232" w:rsidRDefault="00084EA6">
    <w:pPr>
      <w:pStyle w:val="Encabezado"/>
    </w:pPr>
    <w:r>
      <w:fldChar w:fldCharType="begin"/>
    </w:r>
    <w:r>
      <w:instrText xml:space="preserve"> TITLE  \* MERGEFORMAT </w:instrText>
    </w:r>
    <w:r>
      <w:fldChar w:fldCharType="separate"/>
    </w:r>
    <w:proofErr w:type="spellStart"/>
    <w:r>
      <w:t>HRI</w:t>
    </w:r>
    <w:proofErr w:type="spellEnd"/>
    <w:r>
      <w:t>/CORE/</w:t>
    </w:r>
    <w:proofErr w:type="spellStart"/>
    <w:r>
      <w:t>SWZ</w:t>
    </w:r>
    <w:proofErr w:type="spellEnd"/>
    <w:r>
      <w:t>/2022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15C44" w14:textId="68C0A90C" w:rsidR="00DA4232" w:rsidRPr="00DA4232" w:rsidRDefault="00084EA6" w:rsidP="00DA4232">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SWZ</w:t>
    </w:r>
    <w:proofErr w:type="spellEnd"/>
    <w:r>
      <w:t>/2022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2B7D0" w14:textId="26E385E2" w:rsidR="00050B33" w:rsidRPr="00050B33" w:rsidRDefault="00050B33" w:rsidP="00050B33">
    <w:r>
      <w:rPr>
        <w:noProof/>
      </w:rPr>
      <mc:AlternateContent>
        <mc:Choice Requires="wps">
          <w:drawing>
            <wp:anchor distT="0" distB="0" distL="114300" distR="114300" simplePos="0" relativeHeight="251661824" behindDoc="0" locked="0" layoutInCell="1" allowOverlap="1" wp14:anchorId="019405CC" wp14:editId="12E0DD8C">
              <wp:simplePos x="0" y="0"/>
              <wp:positionH relativeFrom="page">
                <wp:posOffset>9935845</wp:posOffset>
              </wp:positionH>
              <wp:positionV relativeFrom="margin">
                <wp:posOffset>0</wp:posOffset>
              </wp:positionV>
              <wp:extent cx="215900" cy="612013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4360C8B" w14:textId="5DEF23CA" w:rsidR="00050B33" w:rsidRPr="00DA4232" w:rsidRDefault="00084EA6" w:rsidP="00050B33">
                          <w:pPr>
                            <w:pStyle w:val="Encabezado"/>
                          </w:pPr>
                          <w:r>
                            <w:fldChar w:fldCharType="begin"/>
                          </w:r>
                          <w:r>
                            <w:instrText xml:space="preserve"> TITLE  \* MERGEFORMAT </w:instrText>
                          </w:r>
                          <w:r>
                            <w:fldChar w:fldCharType="separate"/>
                          </w:r>
                          <w:r>
                            <w:t>HRI/CORE/SWZ/2022</w:t>
                          </w:r>
                          <w:r>
                            <w:fldChar w:fldCharType="end"/>
                          </w:r>
                        </w:p>
                        <w:p w14:paraId="252B934B" w14:textId="77777777" w:rsidR="00050B33" w:rsidRDefault="00050B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19405CC" id="_x0000_t202" coordsize="21600,21600" o:spt="202" path="m,l,21600r21600,l21600,xe">
              <v:stroke joinstyle="miter"/>
              <v:path gradientshapeok="t" o:connecttype="rect"/>
            </v:shapetype>
            <v:shape id="Cuadro de texto 9"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64360C8B" w14:textId="5DEF23CA" w:rsidR="00050B33" w:rsidRPr="00DA4232" w:rsidRDefault="00084EA6" w:rsidP="00050B33">
                    <w:pPr>
                      <w:pStyle w:val="Encabezado"/>
                    </w:pPr>
                    <w:r>
                      <w:fldChar w:fldCharType="begin"/>
                    </w:r>
                    <w:r>
                      <w:instrText xml:space="preserve"> TITLE  \* MERGEFORMAT </w:instrText>
                    </w:r>
                    <w:r>
                      <w:fldChar w:fldCharType="separate"/>
                    </w:r>
                    <w:r>
                      <w:t>HRI/CORE/SWZ/2022</w:t>
                    </w:r>
                    <w:r>
                      <w:fldChar w:fldCharType="end"/>
                    </w:r>
                  </w:p>
                  <w:p w14:paraId="252B934B" w14:textId="77777777" w:rsidR="00050B33" w:rsidRDefault="00050B33"/>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C1893" w14:textId="3DE7C02B" w:rsidR="00050B33" w:rsidRPr="00050B33" w:rsidRDefault="00050B33" w:rsidP="00050B33">
    <w:r>
      <w:rPr>
        <w:noProof/>
      </w:rPr>
      <mc:AlternateContent>
        <mc:Choice Requires="wps">
          <w:drawing>
            <wp:anchor distT="0" distB="0" distL="114300" distR="114300" simplePos="0" relativeHeight="251659776" behindDoc="0" locked="0" layoutInCell="1" allowOverlap="1" wp14:anchorId="7EC41738" wp14:editId="382F7078">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46618840" w14:textId="4F48A875" w:rsidR="00050B33" w:rsidRPr="00DA4232" w:rsidRDefault="00084EA6" w:rsidP="00050B33">
                          <w:pPr>
                            <w:pStyle w:val="Encabezado"/>
                            <w:jc w:val="right"/>
                          </w:pPr>
                          <w:r>
                            <w:fldChar w:fldCharType="begin"/>
                          </w:r>
                          <w:r>
                            <w:instrText xml:space="preserve"> TITLE  \* MERGEFORMAT </w:instrText>
                          </w:r>
                          <w:r>
                            <w:fldChar w:fldCharType="separate"/>
                          </w:r>
                          <w:r>
                            <w:t>HRI/CORE/SWZ/2022</w:t>
                          </w:r>
                          <w:r>
                            <w:fldChar w:fldCharType="end"/>
                          </w:r>
                        </w:p>
                        <w:p w14:paraId="37A8A2DC" w14:textId="77777777" w:rsidR="00050B33" w:rsidRDefault="00050B3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EC41738" id="_x0000_t202" coordsize="21600,21600" o:spt="202" path="m,l,21600r21600,l21600,xe">
              <v:stroke joinstyle="miter"/>
              <v:path gradientshapeok="t" o:connecttype="rect"/>
            </v:shapetype>
            <v:shape id="Cuadro de texto 6" o:spid="_x0000_s1027" type="#_x0000_t202" style="position:absolute;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46618840" w14:textId="4F48A875" w:rsidR="00050B33" w:rsidRPr="00DA4232" w:rsidRDefault="00084EA6" w:rsidP="00050B33">
                    <w:pPr>
                      <w:pStyle w:val="Encabezado"/>
                      <w:jc w:val="right"/>
                    </w:pPr>
                    <w:r>
                      <w:fldChar w:fldCharType="begin"/>
                    </w:r>
                    <w:r>
                      <w:instrText xml:space="preserve"> TITLE  \* MERGEFORMAT </w:instrText>
                    </w:r>
                    <w:r>
                      <w:fldChar w:fldCharType="separate"/>
                    </w:r>
                    <w:r>
                      <w:t>HRI/CORE/SWZ/2022</w:t>
                    </w:r>
                    <w:r>
                      <w:fldChar w:fldCharType="end"/>
                    </w:r>
                  </w:p>
                  <w:p w14:paraId="37A8A2DC" w14:textId="77777777" w:rsidR="00050B33" w:rsidRDefault="00050B33"/>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C5CE" w14:textId="302E2887" w:rsidR="009E5131" w:rsidRPr="009E5131" w:rsidRDefault="00084EA6" w:rsidP="009E5131">
    <w:pPr>
      <w:pStyle w:val="Encabezado"/>
    </w:pPr>
    <w:r>
      <w:fldChar w:fldCharType="begin"/>
    </w:r>
    <w:r>
      <w:instrText xml:space="preserve"> TITLE  \* MERGEFORMAT </w:instrText>
    </w:r>
    <w:r>
      <w:fldChar w:fldCharType="separate"/>
    </w:r>
    <w:proofErr w:type="spellStart"/>
    <w:r>
      <w:t>HRI</w:t>
    </w:r>
    <w:proofErr w:type="spellEnd"/>
    <w:r>
      <w:t>/CORE/</w:t>
    </w:r>
    <w:proofErr w:type="spellStart"/>
    <w:r>
      <w:t>SWZ</w:t>
    </w:r>
    <w:proofErr w:type="spellEnd"/>
    <w:r>
      <w:t>/2022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735F" w14:textId="1BD6FF78" w:rsidR="009E5131" w:rsidRPr="009E5131" w:rsidRDefault="00084EA6" w:rsidP="009E5131">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SWZ</w:t>
    </w:r>
    <w:proofErr w:type="spellEnd"/>
    <w:r>
      <w:t>/2022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89366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A24E6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5BFE72A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73E4CF0"/>
    <w:multiLevelType w:val="hybridMultilevel"/>
    <w:tmpl w:val="15DAA19C"/>
    <w:lvl w:ilvl="0" w:tplc="943E7190">
      <w:numFmt w:val="bullet"/>
      <w:lvlText w:val=""/>
      <w:lvlJc w:val="left"/>
      <w:pPr>
        <w:ind w:left="1664" w:hanging="360"/>
      </w:pPr>
      <w:rPr>
        <w:rFonts w:ascii="Symbol" w:eastAsia="Times New Roma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59424370">
    <w:abstractNumId w:val="34"/>
  </w:num>
  <w:num w:numId="2" w16cid:durableId="2074885768">
    <w:abstractNumId w:val="32"/>
  </w:num>
  <w:num w:numId="3" w16cid:durableId="357896351">
    <w:abstractNumId w:val="27"/>
  </w:num>
  <w:num w:numId="4" w16cid:durableId="2077509806">
    <w:abstractNumId w:val="31"/>
  </w:num>
  <w:num w:numId="5" w16cid:durableId="1055466983">
    <w:abstractNumId w:val="19"/>
  </w:num>
  <w:num w:numId="6" w16cid:durableId="1186289817">
    <w:abstractNumId w:val="13"/>
  </w:num>
  <w:num w:numId="7" w16cid:durableId="1064572392">
    <w:abstractNumId w:val="21"/>
  </w:num>
  <w:num w:numId="8" w16cid:durableId="1080904199">
    <w:abstractNumId w:val="9"/>
  </w:num>
  <w:num w:numId="9" w16cid:durableId="318047644">
    <w:abstractNumId w:val="7"/>
  </w:num>
  <w:num w:numId="10" w16cid:durableId="1339773405">
    <w:abstractNumId w:val="6"/>
  </w:num>
  <w:num w:numId="11" w16cid:durableId="1586184752">
    <w:abstractNumId w:val="5"/>
  </w:num>
  <w:num w:numId="12" w16cid:durableId="854198680">
    <w:abstractNumId w:val="4"/>
  </w:num>
  <w:num w:numId="13" w16cid:durableId="1684045311">
    <w:abstractNumId w:val="8"/>
  </w:num>
  <w:num w:numId="14" w16cid:durableId="771627440">
    <w:abstractNumId w:val="3"/>
  </w:num>
  <w:num w:numId="15" w16cid:durableId="1466041941">
    <w:abstractNumId w:val="2"/>
  </w:num>
  <w:num w:numId="16" w16cid:durableId="1179152123">
    <w:abstractNumId w:val="1"/>
  </w:num>
  <w:num w:numId="17" w16cid:durableId="27685365">
    <w:abstractNumId w:val="0"/>
  </w:num>
  <w:num w:numId="18" w16cid:durableId="893009459">
    <w:abstractNumId w:val="17"/>
  </w:num>
  <w:num w:numId="19" w16cid:durableId="1696036013">
    <w:abstractNumId w:val="16"/>
  </w:num>
  <w:num w:numId="20" w16cid:durableId="1583953225">
    <w:abstractNumId w:val="10"/>
  </w:num>
  <w:num w:numId="21" w16cid:durableId="1763456463">
    <w:abstractNumId w:val="26"/>
  </w:num>
  <w:num w:numId="22" w16cid:durableId="176116244">
    <w:abstractNumId w:val="15"/>
  </w:num>
  <w:num w:numId="23" w16cid:durableId="580214115">
    <w:abstractNumId w:val="22"/>
  </w:num>
  <w:num w:numId="24" w16cid:durableId="1914973641">
    <w:abstractNumId w:val="25"/>
  </w:num>
  <w:num w:numId="25" w16cid:durableId="1184322156">
    <w:abstractNumId w:val="18"/>
  </w:num>
  <w:num w:numId="26" w16cid:durableId="1072504564">
    <w:abstractNumId w:val="12"/>
  </w:num>
  <w:num w:numId="27" w16cid:durableId="777677039">
    <w:abstractNumId w:val="30"/>
  </w:num>
  <w:num w:numId="28" w16cid:durableId="2004160323">
    <w:abstractNumId w:val="20"/>
  </w:num>
  <w:num w:numId="29" w16cid:durableId="876703353">
    <w:abstractNumId w:val="33"/>
  </w:num>
  <w:num w:numId="30" w16cid:durableId="1722749553">
    <w:abstractNumId w:val="24"/>
  </w:num>
  <w:num w:numId="31" w16cid:durableId="671758350">
    <w:abstractNumId w:val="23"/>
  </w:num>
  <w:num w:numId="32" w16cid:durableId="555095036">
    <w:abstractNumId w:val="28"/>
  </w:num>
  <w:num w:numId="33" w16cid:durableId="1854949142">
    <w:abstractNumId w:val="14"/>
  </w:num>
  <w:num w:numId="34" w16cid:durableId="1777601869">
    <w:abstractNumId w:val="29"/>
  </w:num>
  <w:num w:numId="35" w16cid:durableId="1715806132">
    <w:abstractNumId w:val="11"/>
  </w:num>
  <w:num w:numId="36" w16cid:durableId="81336799">
    <w:abstractNumId w:val="31"/>
  </w:num>
  <w:num w:numId="37" w16cid:durableId="374306436">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33F"/>
    <w:rsid w:val="00000A64"/>
    <w:rsid w:val="00013605"/>
    <w:rsid w:val="00033EE1"/>
    <w:rsid w:val="00045F50"/>
    <w:rsid w:val="00050B33"/>
    <w:rsid w:val="0007645A"/>
    <w:rsid w:val="00081E35"/>
    <w:rsid w:val="00084EA6"/>
    <w:rsid w:val="00086AC6"/>
    <w:rsid w:val="00096170"/>
    <w:rsid w:val="000A028F"/>
    <w:rsid w:val="000B57E7"/>
    <w:rsid w:val="000F09DF"/>
    <w:rsid w:val="000F61B2"/>
    <w:rsid w:val="001048CA"/>
    <w:rsid w:val="00106FAD"/>
    <w:rsid w:val="001075E9"/>
    <w:rsid w:val="00123499"/>
    <w:rsid w:val="001256EA"/>
    <w:rsid w:val="001560AB"/>
    <w:rsid w:val="001611AC"/>
    <w:rsid w:val="0016506F"/>
    <w:rsid w:val="0017589D"/>
    <w:rsid w:val="00180183"/>
    <w:rsid w:val="00181AFB"/>
    <w:rsid w:val="0018649F"/>
    <w:rsid w:val="00196389"/>
    <w:rsid w:val="001C7A89"/>
    <w:rsid w:val="001D00DB"/>
    <w:rsid w:val="001F033F"/>
    <w:rsid w:val="00234A01"/>
    <w:rsid w:val="00247FEB"/>
    <w:rsid w:val="002765ED"/>
    <w:rsid w:val="002A2EFC"/>
    <w:rsid w:val="002B0F41"/>
    <w:rsid w:val="002C0E18"/>
    <w:rsid w:val="002D1B65"/>
    <w:rsid w:val="002D5AAC"/>
    <w:rsid w:val="002F3446"/>
    <w:rsid w:val="00301299"/>
    <w:rsid w:val="00302D2B"/>
    <w:rsid w:val="00322004"/>
    <w:rsid w:val="003402C2"/>
    <w:rsid w:val="0036600C"/>
    <w:rsid w:val="00381C24"/>
    <w:rsid w:val="003958D0"/>
    <w:rsid w:val="003B00E5"/>
    <w:rsid w:val="003B7F00"/>
    <w:rsid w:val="003C3214"/>
    <w:rsid w:val="003C32D7"/>
    <w:rsid w:val="003D215A"/>
    <w:rsid w:val="00414A16"/>
    <w:rsid w:val="00427F10"/>
    <w:rsid w:val="00454E07"/>
    <w:rsid w:val="00465412"/>
    <w:rsid w:val="004705A5"/>
    <w:rsid w:val="004B7D28"/>
    <w:rsid w:val="004C662A"/>
    <w:rsid w:val="004D3D0B"/>
    <w:rsid w:val="004D45DB"/>
    <w:rsid w:val="004E7D74"/>
    <w:rsid w:val="0050108D"/>
    <w:rsid w:val="00501F38"/>
    <w:rsid w:val="00515B0A"/>
    <w:rsid w:val="00522544"/>
    <w:rsid w:val="005332CE"/>
    <w:rsid w:val="00557AA7"/>
    <w:rsid w:val="00563977"/>
    <w:rsid w:val="00572E19"/>
    <w:rsid w:val="005839FE"/>
    <w:rsid w:val="005A1AA8"/>
    <w:rsid w:val="005C43E4"/>
    <w:rsid w:val="005C6327"/>
    <w:rsid w:val="005F0B42"/>
    <w:rsid w:val="006044E7"/>
    <w:rsid w:val="00663AC2"/>
    <w:rsid w:val="00666938"/>
    <w:rsid w:val="00670949"/>
    <w:rsid w:val="0069426E"/>
    <w:rsid w:val="006C1EF8"/>
    <w:rsid w:val="006C2766"/>
    <w:rsid w:val="006E69AB"/>
    <w:rsid w:val="006F35EE"/>
    <w:rsid w:val="006F4557"/>
    <w:rsid w:val="007021FF"/>
    <w:rsid w:val="007022CA"/>
    <w:rsid w:val="00725CDA"/>
    <w:rsid w:val="007358B2"/>
    <w:rsid w:val="00757357"/>
    <w:rsid w:val="00763B37"/>
    <w:rsid w:val="00764249"/>
    <w:rsid w:val="00765167"/>
    <w:rsid w:val="007972A8"/>
    <w:rsid w:val="007B533F"/>
    <w:rsid w:val="007F47E6"/>
    <w:rsid w:val="0082699E"/>
    <w:rsid w:val="00834B71"/>
    <w:rsid w:val="008504FF"/>
    <w:rsid w:val="00853903"/>
    <w:rsid w:val="0086445C"/>
    <w:rsid w:val="008A08D7"/>
    <w:rsid w:val="008A6255"/>
    <w:rsid w:val="008A732B"/>
    <w:rsid w:val="008C1073"/>
    <w:rsid w:val="00901CD5"/>
    <w:rsid w:val="00906890"/>
    <w:rsid w:val="0091377D"/>
    <w:rsid w:val="00932CF7"/>
    <w:rsid w:val="00951972"/>
    <w:rsid w:val="0095700F"/>
    <w:rsid w:val="0096216B"/>
    <w:rsid w:val="00996BF2"/>
    <w:rsid w:val="009B37DC"/>
    <w:rsid w:val="009E5131"/>
    <w:rsid w:val="00A34669"/>
    <w:rsid w:val="00A65258"/>
    <w:rsid w:val="00A917B3"/>
    <w:rsid w:val="00AA7ED0"/>
    <w:rsid w:val="00AB4B51"/>
    <w:rsid w:val="00AC76E8"/>
    <w:rsid w:val="00AE72E9"/>
    <w:rsid w:val="00B10CC7"/>
    <w:rsid w:val="00B31513"/>
    <w:rsid w:val="00B43F85"/>
    <w:rsid w:val="00B4606E"/>
    <w:rsid w:val="00B460DE"/>
    <w:rsid w:val="00B607A2"/>
    <w:rsid w:val="00B62458"/>
    <w:rsid w:val="00B63DEE"/>
    <w:rsid w:val="00B77647"/>
    <w:rsid w:val="00BA56B6"/>
    <w:rsid w:val="00BA5756"/>
    <w:rsid w:val="00BB1A57"/>
    <w:rsid w:val="00BB6203"/>
    <w:rsid w:val="00BD33EE"/>
    <w:rsid w:val="00BF6292"/>
    <w:rsid w:val="00C057D5"/>
    <w:rsid w:val="00C1599D"/>
    <w:rsid w:val="00C57E42"/>
    <w:rsid w:val="00C60F0C"/>
    <w:rsid w:val="00C64BF3"/>
    <w:rsid w:val="00C805C9"/>
    <w:rsid w:val="00CA1679"/>
    <w:rsid w:val="00CA619A"/>
    <w:rsid w:val="00CB2B09"/>
    <w:rsid w:val="00CC6BE8"/>
    <w:rsid w:val="00CE6F77"/>
    <w:rsid w:val="00D01568"/>
    <w:rsid w:val="00D05606"/>
    <w:rsid w:val="00D33D63"/>
    <w:rsid w:val="00D4001E"/>
    <w:rsid w:val="00D90138"/>
    <w:rsid w:val="00D95146"/>
    <w:rsid w:val="00DA4232"/>
    <w:rsid w:val="00DA6646"/>
    <w:rsid w:val="00DB5D44"/>
    <w:rsid w:val="00DB6076"/>
    <w:rsid w:val="00DC036C"/>
    <w:rsid w:val="00DC157F"/>
    <w:rsid w:val="00DD7A07"/>
    <w:rsid w:val="00E17493"/>
    <w:rsid w:val="00E22F2D"/>
    <w:rsid w:val="00E2391B"/>
    <w:rsid w:val="00E27B5C"/>
    <w:rsid w:val="00E60314"/>
    <w:rsid w:val="00E73F76"/>
    <w:rsid w:val="00E85B5E"/>
    <w:rsid w:val="00E91D3B"/>
    <w:rsid w:val="00EA336A"/>
    <w:rsid w:val="00EA4B2C"/>
    <w:rsid w:val="00EB1C38"/>
    <w:rsid w:val="00EC2B77"/>
    <w:rsid w:val="00EF1360"/>
    <w:rsid w:val="00EF3220"/>
    <w:rsid w:val="00F00568"/>
    <w:rsid w:val="00F05346"/>
    <w:rsid w:val="00F2520F"/>
    <w:rsid w:val="00F80811"/>
    <w:rsid w:val="00F94155"/>
    <w:rsid w:val="00FC2C68"/>
    <w:rsid w:val="00FD2EF7"/>
    <w:rsid w:val="00FF1D75"/>
    <w:rsid w:val="00FF59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9CF95"/>
  <w15:docId w15:val="{59C75CCD-EDE0-45E1-8248-226C33554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000A64"/>
    <w:pPr>
      <w:keepNext/>
      <w:outlineLvl w:val="1"/>
    </w:pPr>
    <w:rPr>
      <w:rFonts w:cs="Arial"/>
      <w:bCs/>
      <w:iCs/>
      <w:szCs w:val="28"/>
    </w:rPr>
  </w:style>
  <w:style w:type="paragraph" w:styleId="Ttulo3">
    <w:name w:val="heading 3"/>
    <w:basedOn w:val="Normal"/>
    <w:next w:val="Normal"/>
    <w:link w:val="Ttulo3Car"/>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link w:val="Ttulo7Car"/>
    <w:semiHidden/>
    <w:rsid w:val="00000A64"/>
    <w:pPr>
      <w:spacing w:before="240" w:after="60"/>
      <w:outlineLvl w:val="6"/>
    </w:pPr>
    <w:rPr>
      <w:sz w:val="24"/>
      <w:szCs w:val="24"/>
    </w:rPr>
  </w:style>
  <w:style w:type="paragraph" w:styleId="Ttulo8">
    <w:name w:val="heading 8"/>
    <w:basedOn w:val="Normal"/>
    <w:next w:val="Normal"/>
    <w:link w:val="Ttulo8Car"/>
    <w:semiHidden/>
    <w:rsid w:val="00000A64"/>
    <w:pPr>
      <w:spacing w:before="240" w:after="60"/>
      <w:outlineLvl w:val="7"/>
    </w:pPr>
    <w:rPr>
      <w:i/>
      <w:iCs/>
      <w:sz w:val="24"/>
      <w:szCs w:val="24"/>
    </w:rPr>
  </w:style>
  <w:style w:type="paragraph" w:styleId="Ttulo9">
    <w:name w:val="heading 9"/>
    <w:basedOn w:val="Normal"/>
    <w:next w:val="Normal"/>
    <w:link w:val="Ttulo9Car"/>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4"/>
      </w:numPr>
      <w:spacing w:after="120"/>
      <w:ind w:right="1134"/>
      <w:jc w:val="both"/>
    </w:pPr>
    <w:rPr>
      <w:lang w:eastAsia="en-US"/>
    </w:rPr>
  </w:style>
  <w:style w:type="paragraph" w:customStyle="1" w:styleId="Bullet2G">
    <w:name w:val="_Bullet 2_G"/>
    <w:basedOn w:val="Normal"/>
    <w:uiPriority w:val="1"/>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customStyle="1" w:styleId="Ttulo2Car">
    <w:name w:val="Título 2 Car"/>
    <w:basedOn w:val="Fuentedeprrafopredeter"/>
    <w:link w:val="Ttulo2"/>
    <w:rsid w:val="00DD7A07"/>
    <w:rPr>
      <w:rFonts w:cs="Arial"/>
      <w:bCs/>
      <w:iCs/>
      <w:szCs w:val="28"/>
      <w:lang w:val="es-ES" w:eastAsia="es-ES"/>
    </w:rPr>
  </w:style>
  <w:style w:type="character" w:customStyle="1" w:styleId="Ttulo3Car">
    <w:name w:val="Título 3 Car"/>
    <w:basedOn w:val="Fuentedeprrafopredeter"/>
    <w:link w:val="Ttulo3"/>
    <w:rsid w:val="00DD7A07"/>
    <w:rPr>
      <w:rFonts w:ascii="Arial" w:hAnsi="Arial" w:cs="Arial"/>
      <w:b/>
      <w:bCs/>
      <w:sz w:val="26"/>
      <w:szCs w:val="26"/>
      <w:lang w:val="es-ES" w:eastAsia="es-ES"/>
    </w:rPr>
  </w:style>
  <w:style w:type="character" w:customStyle="1" w:styleId="Ttulo4Car">
    <w:name w:val="Título 4 Car"/>
    <w:basedOn w:val="Fuentedeprrafopredeter"/>
    <w:link w:val="Ttulo4"/>
    <w:semiHidden/>
    <w:rsid w:val="00DD7A07"/>
    <w:rPr>
      <w:b/>
      <w:bCs/>
      <w:sz w:val="28"/>
      <w:szCs w:val="28"/>
      <w:lang w:val="es-ES" w:eastAsia="es-ES"/>
    </w:rPr>
  </w:style>
  <w:style w:type="character" w:customStyle="1" w:styleId="Ttulo5Car">
    <w:name w:val="Título 5 Car"/>
    <w:basedOn w:val="Fuentedeprrafopredeter"/>
    <w:link w:val="Ttulo5"/>
    <w:semiHidden/>
    <w:rsid w:val="00DD7A07"/>
    <w:rPr>
      <w:b/>
      <w:bCs/>
      <w:i/>
      <w:iCs/>
      <w:sz w:val="26"/>
      <w:szCs w:val="26"/>
      <w:lang w:val="es-ES" w:eastAsia="es-ES"/>
    </w:rPr>
  </w:style>
  <w:style w:type="character" w:customStyle="1" w:styleId="Ttulo6Car">
    <w:name w:val="Título 6 Car"/>
    <w:basedOn w:val="Fuentedeprrafopredeter"/>
    <w:link w:val="Ttulo6"/>
    <w:semiHidden/>
    <w:rsid w:val="00DD7A07"/>
    <w:rPr>
      <w:b/>
      <w:bCs/>
      <w:sz w:val="22"/>
      <w:szCs w:val="22"/>
      <w:lang w:val="es-ES" w:eastAsia="es-ES"/>
    </w:rPr>
  </w:style>
  <w:style w:type="character" w:customStyle="1" w:styleId="Ttulo7Car">
    <w:name w:val="Título 7 Car"/>
    <w:basedOn w:val="Fuentedeprrafopredeter"/>
    <w:link w:val="Ttulo7"/>
    <w:semiHidden/>
    <w:rsid w:val="00DD7A07"/>
    <w:rPr>
      <w:sz w:val="24"/>
      <w:szCs w:val="24"/>
      <w:lang w:val="es-ES" w:eastAsia="es-ES"/>
    </w:rPr>
  </w:style>
  <w:style w:type="character" w:customStyle="1" w:styleId="Ttulo8Car">
    <w:name w:val="Título 8 Car"/>
    <w:basedOn w:val="Fuentedeprrafopredeter"/>
    <w:link w:val="Ttulo8"/>
    <w:semiHidden/>
    <w:rsid w:val="00DD7A07"/>
    <w:rPr>
      <w:i/>
      <w:iCs/>
      <w:sz w:val="24"/>
      <w:szCs w:val="24"/>
      <w:lang w:val="es-ES" w:eastAsia="es-ES"/>
    </w:rPr>
  </w:style>
  <w:style w:type="character" w:customStyle="1" w:styleId="Ttulo9Car">
    <w:name w:val="Título 9 Car"/>
    <w:basedOn w:val="Fuentedeprrafopredeter"/>
    <w:link w:val="Ttulo9"/>
    <w:semiHidden/>
    <w:rsid w:val="00DD7A07"/>
    <w:rPr>
      <w:rFonts w:ascii="Arial" w:hAnsi="Arial" w:cs="Arial"/>
      <w:sz w:val="22"/>
      <w:szCs w:val="22"/>
      <w:lang w:val="es-ES" w:eastAsia="es-ES"/>
    </w:rPr>
  </w:style>
  <w:style w:type="character" w:styleId="Ttulodellibro">
    <w:name w:val="Book Title"/>
    <w:basedOn w:val="Fuentedeprrafopredeter"/>
    <w:uiPriority w:val="33"/>
    <w:semiHidden/>
    <w:rsid w:val="00DD7A07"/>
    <w:rPr>
      <w:b/>
      <w:bCs/>
      <w:smallCaps/>
      <w:spacing w:val="5"/>
    </w:rPr>
  </w:style>
  <w:style w:type="paragraph" w:styleId="Revisin">
    <w:name w:val="Revision"/>
    <w:hidden/>
    <w:uiPriority w:val="99"/>
    <w:semiHidden/>
    <w:rsid w:val="00DD7A07"/>
    <w:rPr>
      <w:rFonts w:ascii="Calibri" w:eastAsia="Calibri" w:hAnsi="Calibri" w:cs="Calibri"/>
      <w:sz w:val="22"/>
      <w:szCs w:val="22"/>
      <w:lang w:val="en-GB" w:eastAsia="en-US"/>
    </w:rPr>
  </w:style>
  <w:style w:type="paragraph" w:styleId="Prrafodelista">
    <w:name w:val="List Paragraph"/>
    <w:basedOn w:val="Normal"/>
    <w:uiPriority w:val="34"/>
    <w:rsid w:val="00DD7A07"/>
    <w:pPr>
      <w:suppressAutoHyphens/>
      <w:ind w:left="720"/>
      <w:contextualSpacing/>
    </w:pPr>
    <w:rPr>
      <w:lang w:val="en-GB" w:eastAsia="en-US"/>
    </w:rPr>
  </w:style>
  <w:style w:type="character" w:styleId="Refdecomentario">
    <w:name w:val="annotation reference"/>
    <w:basedOn w:val="Fuentedeprrafopredeter"/>
    <w:uiPriority w:val="99"/>
    <w:semiHidden/>
    <w:unhideWhenUsed/>
    <w:rsid w:val="00DD7A07"/>
    <w:rPr>
      <w:sz w:val="16"/>
      <w:szCs w:val="16"/>
    </w:rPr>
  </w:style>
  <w:style w:type="paragraph" w:styleId="Textocomentario">
    <w:name w:val="annotation text"/>
    <w:basedOn w:val="Normal"/>
    <w:link w:val="TextocomentarioCar"/>
    <w:uiPriority w:val="99"/>
    <w:semiHidden/>
    <w:unhideWhenUsed/>
    <w:rsid w:val="00DD7A0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D7A07"/>
    <w:rPr>
      <w:lang w:val="en-GB" w:eastAsia="en-US"/>
    </w:rPr>
  </w:style>
  <w:style w:type="paragraph" w:styleId="Asuntodelcomentario">
    <w:name w:val="annotation subject"/>
    <w:basedOn w:val="Textocomentario"/>
    <w:next w:val="Textocomentario"/>
    <w:link w:val="AsuntodelcomentarioCar"/>
    <w:uiPriority w:val="99"/>
    <w:semiHidden/>
    <w:unhideWhenUsed/>
    <w:rsid w:val="00DD7A07"/>
    <w:rPr>
      <w:b/>
      <w:bCs/>
    </w:rPr>
  </w:style>
  <w:style w:type="character" w:customStyle="1" w:styleId="AsuntodelcomentarioCar">
    <w:name w:val="Asunto del comentario Car"/>
    <w:basedOn w:val="TextocomentarioCar"/>
    <w:link w:val="Asuntodelcomentario"/>
    <w:uiPriority w:val="99"/>
    <w:semiHidden/>
    <w:rsid w:val="00DD7A07"/>
    <w:rPr>
      <w:b/>
      <w:bCs/>
      <w:lang w:val="en-GB" w:eastAsia="en-US"/>
    </w:rPr>
  </w:style>
  <w:style w:type="character" w:styleId="Mencinsinresolver">
    <w:name w:val="Unresolved Mention"/>
    <w:basedOn w:val="Fuentedeprrafopredeter"/>
    <w:uiPriority w:val="99"/>
    <w:semiHidden/>
    <w:unhideWhenUsed/>
    <w:rsid w:val="00DD7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http://broken-link/"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'HIV Incidence'!$B$3</c:f>
              <c:strCache>
                <c:ptCount val="1"/>
                <c:pt idx="0">
                  <c:v>Total</c:v>
                </c:pt>
              </c:strCache>
            </c:strRef>
          </c:tx>
          <c:spPr>
            <a:ln w="28575" cap="rnd">
              <a:solidFill>
                <a:srgbClr val="00B0F0"/>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Incidence'!$B$4:$B$11</c:f>
              <c:numCache>
                <c:formatCode>General</c:formatCode>
                <c:ptCount val="8"/>
                <c:pt idx="0">
                  <c:v>2.0099999999999998</c:v>
                </c:pt>
                <c:pt idx="1">
                  <c:v>1.87</c:v>
                </c:pt>
                <c:pt idx="2">
                  <c:v>1.62</c:v>
                </c:pt>
                <c:pt idx="3">
                  <c:v>1.49</c:v>
                </c:pt>
                <c:pt idx="4">
                  <c:v>1.44</c:v>
                </c:pt>
                <c:pt idx="5">
                  <c:v>1.41</c:v>
                </c:pt>
                <c:pt idx="6">
                  <c:v>1.45</c:v>
                </c:pt>
                <c:pt idx="7">
                  <c:v>1.5</c:v>
                </c:pt>
              </c:numCache>
            </c:numRef>
          </c:val>
          <c:smooth val="0"/>
          <c:extLst>
            <c:ext xmlns:c16="http://schemas.microsoft.com/office/drawing/2014/chart" uri="{C3380CC4-5D6E-409C-BE32-E72D297353CC}">
              <c16:uniqueId val="{00000000-168A-45D0-A632-6B6E78510074}"/>
            </c:ext>
          </c:extLst>
        </c:ser>
        <c:ser>
          <c:idx val="1"/>
          <c:order val="1"/>
          <c:tx>
            <c:strRef>
              <c:f>'HIV Incidence'!$C$3</c:f>
              <c:strCache>
                <c:ptCount val="1"/>
                <c:pt idx="0">
                  <c:v>Male</c:v>
                </c:pt>
              </c:strCache>
            </c:strRef>
          </c:tx>
          <c:spPr>
            <a:ln w="28575" cap="rnd">
              <a:solidFill>
                <a:schemeClr val="tx2">
                  <a:lumMod val="50000"/>
                </a:schemeClr>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Incidence'!$C$4:$C$11</c:f>
              <c:numCache>
                <c:formatCode>General</c:formatCode>
                <c:ptCount val="8"/>
                <c:pt idx="0">
                  <c:v>1.28</c:v>
                </c:pt>
                <c:pt idx="1">
                  <c:v>1.18</c:v>
                </c:pt>
                <c:pt idx="2">
                  <c:v>1</c:v>
                </c:pt>
                <c:pt idx="3">
                  <c:v>0.92</c:v>
                </c:pt>
                <c:pt idx="4">
                  <c:v>0.89</c:v>
                </c:pt>
                <c:pt idx="5">
                  <c:v>0.87</c:v>
                </c:pt>
                <c:pt idx="6">
                  <c:v>0.9</c:v>
                </c:pt>
                <c:pt idx="7">
                  <c:v>0.93</c:v>
                </c:pt>
              </c:numCache>
            </c:numRef>
          </c:val>
          <c:smooth val="0"/>
          <c:extLst>
            <c:ext xmlns:c16="http://schemas.microsoft.com/office/drawing/2014/chart" uri="{C3380CC4-5D6E-409C-BE32-E72D297353CC}">
              <c16:uniqueId val="{00000001-168A-45D0-A632-6B6E78510074}"/>
            </c:ext>
          </c:extLst>
        </c:ser>
        <c:ser>
          <c:idx val="2"/>
          <c:order val="2"/>
          <c:tx>
            <c:strRef>
              <c:f>'HIV Incidence'!$D$3</c:f>
              <c:strCache>
                <c:ptCount val="1"/>
                <c:pt idx="0">
                  <c:v>Female</c:v>
                </c:pt>
              </c:strCache>
            </c:strRef>
          </c:tx>
          <c:spPr>
            <a:ln w="28575" cap="rnd">
              <a:solidFill>
                <a:srgbClr val="FFC000"/>
              </a:solidFill>
              <a:round/>
            </a:ln>
            <a:effectLst/>
          </c:spPr>
          <c:marker>
            <c:symbol val="none"/>
          </c:marker>
          <c:cat>
            <c:numRef>
              <c:f>'HIV Incidence'!$A$4:$A$11</c:f>
              <c:numCache>
                <c:formatCode>General</c:formatCode>
                <c:ptCount val="8"/>
                <c:pt idx="0">
                  <c:v>2018</c:v>
                </c:pt>
                <c:pt idx="1">
                  <c:v>2019</c:v>
                </c:pt>
                <c:pt idx="2">
                  <c:v>2020</c:v>
                </c:pt>
                <c:pt idx="3">
                  <c:v>2021</c:v>
                </c:pt>
                <c:pt idx="4">
                  <c:v>2022</c:v>
                </c:pt>
                <c:pt idx="5">
                  <c:v>2023</c:v>
                </c:pt>
                <c:pt idx="6">
                  <c:v>2024</c:v>
                </c:pt>
                <c:pt idx="7">
                  <c:v>2025</c:v>
                </c:pt>
              </c:numCache>
            </c:numRef>
          </c:cat>
          <c:val>
            <c:numRef>
              <c:f>'HIV Incidence'!$D$4:$D$11</c:f>
              <c:numCache>
                <c:formatCode>General</c:formatCode>
                <c:ptCount val="8"/>
                <c:pt idx="0">
                  <c:v>2.86</c:v>
                </c:pt>
                <c:pt idx="1">
                  <c:v>2.7</c:v>
                </c:pt>
                <c:pt idx="2">
                  <c:v>2.36</c:v>
                </c:pt>
                <c:pt idx="3">
                  <c:v>2.17</c:v>
                </c:pt>
                <c:pt idx="4">
                  <c:v>2.1</c:v>
                </c:pt>
                <c:pt idx="5">
                  <c:v>2.06</c:v>
                </c:pt>
                <c:pt idx="6">
                  <c:v>2.12</c:v>
                </c:pt>
                <c:pt idx="7">
                  <c:v>2.19</c:v>
                </c:pt>
              </c:numCache>
            </c:numRef>
          </c:val>
          <c:smooth val="0"/>
          <c:extLst>
            <c:ext xmlns:c16="http://schemas.microsoft.com/office/drawing/2014/chart" uri="{C3380CC4-5D6E-409C-BE32-E72D297353CC}">
              <c16:uniqueId val="{00000002-168A-45D0-A632-6B6E78510074}"/>
            </c:ext>
          </c:extLst>
        </c:ser>
        <c:dLbls>
          <c:showLegendKey val="0"/>
          <c:showVal val="0"/>
          <c:showCatName val="0"/>
          <c:showSerName val="0"/>
          <c:showPercent val="0"/>
          <c:showBubbleSize val="0"/>
        </c:dLbls>
        <c:smooth val="0"/>
        <c:axId val="345932112"/>
        <c:axId val="305628240"/>
      </c:lineChart>
      <c:catAx>
        <c:axId val="345932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05628240"/>
        <c:crosses val="autoZero"/>
        <c:auto val="1"/>
        <c:lblAlgn val="ctr"/>
        <c:lblOffset val="100"/>
        <c:noMultiLvlLbl val="0"/>
      </c:catAx>
      <c:valAx>
        <c:axId val="305628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3459321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pattFill prst="pct5">
      <a:fgClr>
        <a:schemeClr val="lt2"/>
      </a:fgClr>
      <a:bgClr>
        <a:schemeClr val="bg1"/>
      </a:bgClr>
    </a:pattFill>
    <a:ln w="9525" cap="flat" cmpd="sng" algn="ctr">
      <a:noFill/>
      <a:round/>
    </a:ln>
    <a:effectLst/>
  </c:spPr>
  <c:txPr>
    <a:bodyPr/>
    <a:lstStyle/>
    <a:p>
      <a:pPr>
        <a:defRPr lang="en-US"/>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68BDD-2D34-43F6-88C8-79D7719CC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5</TotalTime>
  <Pages>54</Pages>
  <Words>22005</Words>
  <Characters>97705</Characters>
  <Application>Microsoft Office Word</Application>
  <DocSecurity>0</DocSecurity>
  <Lines>7515</Lines>
  <Paragraphs>6650</Paragraphs>
  <ScaleCrop>false</ScaleCrop>
  <HeadingPairs>
    <vt:vector size="2" baseType="variant">
      <vt:variant>
        <vt:lpstr>Título</vt:lpstr>
      </vt:variant>
      <vt:variant>
        <vt:i4>1</vt:i4>
      </vt:variant>
    </vt:vector>
  </HeadingPairs>
  <TitlesOfParts>
    <vt:vector size="1" baseType="lpstr">
      <vt:lpstr>HRI/CORE/SWZ/2022</vt:lpstr>
    </vt:vector>
  </TitlesOfParts>
  <Company/>
  <LinksUpToDate>false</LinksUpToDate>
  <CharactersWithSpaces>113060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HRI/CORE/SWZ/2022</dc:title>
  <dc:subject/>
  <dc:creator>Angel ANGEL-MORENO-TORRES</dc:creator>
  <cp:keywords/>
  <cp:lastModifiedBy>Angel Moreno Torres</cp:lastModifiedBy>
  <cp:revision>3</cp:revision>
  <cp:lastPrinted>2023-06-13T14:17:00Z</cp:lastPrinted>
  <dcterms:created xsi:type="dcterms:W3CDTF">2023-06-13T14:16:00Z</dcterms:created>
  <dcterms:modified xsi:type="dcterms:W3CDTF">2023-06-13T14:18:00Z</dcterms:modified>
</cp:coreProperties>
</file>