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021" w:rsidRPr="00B315D8" w:rsidRDefault="000F6021" w:rsidP="000F6021">
      <w:pPr>
        <w:spacing w:line="60" w:lineRule="exact"/>
        <w:rPr>
          <w:color w:val="010000"/>
          <w:sz w:val="6"/>
        </w:rPr>
        <w:sectPr w:rsidR="000F6021" w:rsidRPr="00B315D8" w:rsidSect="000F602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B315D8">
        <w:rPr>
          <w:rStyle w:val="CommentReference"/>
        </w:rPr>
        <w:commentReference w:id="0"/>
      </w:r>
      <w:bookmarkStart w:id="1" w:name="_GoBack"/>
      <w:bookmarkEnd w:id="1"/>
    </w:p>
    <w:p w:rsidR="00704ED1" w:rsidRPr="00704ED1" w:rsidRDefault="00704ED1" w:rsidP="00704ED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04ED1">
        <w:lastRenderedPageBreak/>
        <w:t xml:space="preserve">Комитет по ликвидации дискриминации </w:t>
      </w:r>
      <w:r w:rsidRPr="00704ED1">
        <w:br/>
        <w:t xml:space="preserve">в отношении женщин </w:t>
      </w:r>
    </w:p>
    <w:p w:rsidR="00704ED1" w:rsidRPr="00704ED1" w:rsidRDefault="00704ED1" w:rsidP="00704ED1">
      <w:pPr>
        <w:pStyle w:val="SingleTxt"/>
      </w:pPr>
    </w:p>
    <w:p w:rsidR="00704ED1" w:rsidRPr="0070070A" w:rsidRDefault="00704ED1" w:rsidP="00704ED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tab/>
      </w:r>
      <w:r w:rsidRPr="00704ED1">
        <w:tab/>
        <w:t>Перечень вопросов до представления восьмого периодического доклада Беларуси</w:t>
      </w:r>
      <w:r w:rsidRPr="00704ED1">
        <w:rPr>
          <w:b w:val="0"/>
          <w:sz w:val="20"/>
          <w:vertAlign w:val="superscript"/>
        </w:rPr>
        <w:footnoteReference w:customMarkFollows="1" w:id="1"/>
        <w:t>*</w:t>
      </w:r>
      <w:r w:rsidRPr="00704ED1">
        <w:t xml:space="preserve"> 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tab/>
      </w:r>
      <w:r w:rsidRPr="00704ED1">
        <w:tab/>
        <w:t xml:space="preserve">Общая информация 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4ED1" w:rsidRDefault="00704ED1" w:rsidP="00704ED1">
      <w:pPr>
        <w:pStyle w:val="SingleTxt"/>
      </w:pPr>
      <w:r w:rsidRPr="00704ED1">
        <w:t>1.</w:t>
      </w:r>
      <w:r w:rsidRPr="00704ED1">
        <w:tab/>
        <w:t>Просьба представить информацию и дезагрегированные по признаку пола статистические данные о текущем положении женщин в государстве-участнике во всех охватываемых Конвенцией областях. В свете предыдущих заключ</w:t>
      </w:r>
      <w:r w:rsidRPr="00704ED1">
        <w:t>и</w:t>
      </w:r>
      <w:r w:rsidRPr="00704ED1">
        <w:t>тельных замечаний Комитета (</w:t>
      </w:r>
      <w:hyperlink r:id="rId16" w:history="1">
        <w:r w:rsidRPr="00AC3AF0">
          <w:rPr>
            <w:rStyle w:val="Hyperlink"/>
            <w:lang w:val="en-GB"/>
          </w:rPr>
          <w:t>CEDAW</w:t>
        </w:r>
        <w:r w:rsidRPr="00AC3AF0">
          <w:rPr>
            <w:rStyle w:val="Hyperlink"/>
          </w:rPr>
          <w:t>/</w:t>
        </w:r>
        <w:r w:rsidRPr="00AC3AF0">
          <w:rPr>
            <w:rStyle w:val="Hyperlink"/>
            <w:lang w:val="en-GB"/>
          </w:rPr>
          <w:t>C</w:t>
        </w:r>
        <w:r w:rsidRPr="00AC3AF0">
          <w:rPr>
            <w:rStyle w:val="Hyperlink"/>
          </w:rPr>
          <w:t>/</w:t>
        </w:r>
        <w:r w:rsidRPr="00AC3AF0">
          <w:rPr>
            <w:rStyle w:val="Hyperlink"/>
            <w:lang w:val="en-GB"/>
          </w:rPr>
          <w:t>BLR</w:t>
        </w:r>
        <w:r w:rsidRPr="00AC3AF0">
          <w:rPr>
            <w:rStyle w:val="Hyperlink"/>
          </w:rPr>
          <w:t>/</w:t>
        </w:r>
        <w:r w:rsidRPr="00AC3AF0">
          <w:rPr>
            <w:rStyle w:val="Hyperlink"/>
            <w:lang w:val="en-GB"/>
          </w:rPr>
          <w:t>CO</w:t>
        </w:r>
        <w:r w:rsidRPr="00AC3AF0">
          <w:rPr>
            <w:rStyle w:val="Hyperlink"/>
          </w:rPr>
          <w:t>/7</w:t>
        </w:r>
      </w:hyperlink>
      <w:r w:rsidRPr="00704ED1">
        <w:t>, пункт 2)</w:t>
      </w:r>
      <w:r w:rsidRPr="00704ED1">
        <w:rPr>
          <w:vertAlign w:val="superscript"/>
          <w:lang w:val="en-GB"/>
        </w:rPr>
        <w:footnoteReference w:id="2"/>
      </w:r>
      <w:r w:rsidRPr="00704ED1">
        <w:t xml:space="preserve"> просьба указать, каким образом государство-участник намерено улучшить процесс сбора ук</w:t>
      </w:r>
      <w:r w:rsidRPr="00704ED1">
        <w:t>а</w:t>
      </w:r>
      <w:r w:rsidRPr="00704ED1">
        <w:t>занных данных в сферах, охватываемых Конвенцией, для облегчения принятия решений и разработки программ, а также оценки прогресса в осуществлении Конвенции.</w:t>
      </w:r>
    </w:p>
    <w:p w:rsidR="00704ED1" w:rsidRPr="0070070A" w:rsidRDefault="00704ED1" w:rsidP="00704ED1">
      <w:pPr>
        <w:pStyle w:val="SingleTxt"/>
      </w:pPr>
      <w:r w:rsidRPr="00704ED1">
        <w:t>2.</w:t>
      </w:r>
      <w:r w:rsidRPr="00704ED1">
        <w:tab/>
        <w:t>Просьба предоставить информацию о мерах, принимаемых для того, чт</w:t>
      </w:r>
      <w:r w:rsidRPr="00704ED1">
        <w:t>о</w:t>
      </w:r>
      <w:r w:rsidRPr="00704ED1">
        <w:t>бы женщины государства-участника были осведомлены о своих правах, пред</w:t>
      </w:r>
      <w:r w:rsidRPr="00704ED1">
        <w:t>у</w:t>
      </w:r>
      <w:r w:rsidRPr="00704ED1">
        <w:t>смотренных Конвенцией, и могли отстаивать эти права, в том числе путем п</w:t>
      </w:r>
      <w:r w:rsidRPr="00704ED1">
        <w:t>о</w:t>
      </w:r>
      <w:r w:rsidRPr="00704ED1">
        <w:t>дачи жалоб в рамках правовой системы в случае нарушения этих прав. Прос</w:t>
      </w:r>
      <w:r w:rsidRPr="00704ED1">
        <w:t>ь</w:t>
      </w:r>
      <w:r w:rsidRPr="00704ED1">
        <w:t>ба также предоставить информацию о рассматриваемых в суде делах о ди</w:t>
      </w:r>
      <w:r w:rsidRPr="00704ED1">
        <w:t>с</w:t>
      </w:r>
      <w:r w:rsidRPr="00704ED1">
        <w:t>криминации в отношении женщин и о результатах рассмотрения этих дел, а также указать, упоминались ли в судах положения Конвенции. Просьба пре</w:t>
      </w:r>
      <w:r w:rsidRPr="00704ED1">
        <w:t>д</w:t>
      </w:r>
      <w:r w:rsidRPr="00704ED1">
        <w:t>ставить информацию о деятельности, направленной на освещение Конвенции, ее процедур направления сообщений и запросов, предусмотренных в Факул</w:t>
      </w:r>
      <w:r w:rsidRPr="00704ED1">
        <w:t>ь</w:t>
      </w:r>
      <w:r w:rsidRPr="00704ED1">
        <w:t>тативном протоколе к ней, и общих рекомендаций Комитета и особенно Общей рекомендации № 33, касающейся доступа женщин к правосудию, в достато</w:t>
      </w:r>
      <w:r w:rsidRPr="00704ED1">
        <w:t>ч</w:t>
      </w:r>
      <w:r w:rsidRPr="00704ED1">
        <w:t>ном объеме, с тем чтобы они стали неотъемлемой частью профессиональной подготовки судей, адвокатов, прокуроров, полицейских и других работников правоохранительных органов.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lastRenderedPageBreak/>
        <w:tab/>
      </w:r>
      <w:r w:rsidRPr="00704ED1">
        <w:tab/>
        <w:t>Конституционная, законодательная и институциональная база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SingleTxt"/>
      </w:pPr>
      <w:r w:rsidRPr="00704ED1">
        <w:t>3.</w:t>
      </w:r>
      <w:r w:rsidRPr="00704ED1">
        <w:tab/>
        <w:t>В связи с предыдущими заключительными замечаниями Комитета (пункт 11) просьба представить информацию о шагах, направленных на принятие определенного закона о равенстве мужчин и женщин или всеобъемлющего а</w:t>
      </w:r>
      <w:r w:rsidRPr="00704ED1">
        <w:t>н</w:t>
      </w:r>
      <w:r w:rsidRPr="00704ED1">
        <w:t>тидискриминационного законодательства, включая четкое определение ди</w:t>
      </w:r>
      <w:r w:rsidRPr="00704ED1">
        <w:t>с</w:t>
      </w:r>
      <w:r w:rsidRPr="00704ED1">
        <w:t>криминации в отношении женщин, охватывающее как прямую, так и косве</w:t>
      </w:r>
      <w:r w:rsidRPr="00704ED1">
        <w:t>н</w:t>
      </w:r>
      <w:r w:rsidRPr="00704ED1">
        <w:t>ную дискриминацию и запрещающее все формы дискриминации в отношении женщин. Просьба также предоставить информацию о том, был ли проведен гендерный анализ в целях оценки ст. 190 Уголовного кодекса, ст. 14 Трудового кодекса и недавно принятых законов и отражения проблематики гендерного равенства в государственной политике, а также уведомить Комитет об осно</w:t>
      </w:r>
      <w:r w:rsidRPr="00704ED1">
        <w:t>в</w:t>
      </w:r>
      <w:r w:rsidRPr="00704ED1">
        <w:t>ных итоговых результатах.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tab/>
      </w:r>
      <w:r w:rsidRPr="00704ED1">
        <w:tab/>
        <w:t xml:space="preserve">Национальный механизм по улучшению положения женщин 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4ED1" w:rsidRDefault="00704ED1" w:rsidP="00704ED1">
      <w:pPr>
        <w:pStyle w:val="SingleTxt"/>
      </w:pPr>
      <w:r w:rsidRPr="00704ED1">
        <w:t>4.</w:t>
      </w:r>
      <w:r w:rsidRPr="00704ED1">
        <w:tab/>
        <w:t>Согласно предыдущим заключительным замечаниям Комитета (пункт</w:t>
      </w:r>
      <w:r>
        <w:rPr>
          <w:lang w:val="en-US"/>
        </w:rPr>
        <w:t> </w:t>
      </w:r>
      <w:r w:rsidRPr="00704ED1">
        <w:t>15) просьба представить обновленную информацию о текущем статусе, мандате, финансовых, людских и технических ресурсах и деятельности Национального совета по гендерной политике и Отдела народонаселения, гендерной и семе</w:t>
      </w:r>
      <w:r w:rsidRPr="00704ED1">
        <w:t>й</w:t>
      </w:r>
      <w:r w:rsidRPr="00704ED1">
        <w:t>ной политики Министерства труда и социальной защиты. Просьба также ук</w:t>
      </w:r>
      <w:r w:rsidRPr="00704ED1">
        <w:t>а</w:t>
      </w:r>
      <w:r w:rsidRPr="00704ED1">
        <w:t>зать, располагает ли Отдел народонаселения, гендерной и семейной политики мандатом и полномочиями для осуществления координации, контроля и оце</w:t>
      </w:r>
      <w:r w:rsidRPr="00704ED1">
        <w:t>н</w:t>
      </w:r>
      <w:r w:rsidRPr="00704ED1">
        <w:t>ки государственных программ, проводимых всеми министерствами на наци</w:t>
      </w:r>
      <w:r w:rsidRPr="00704ED1">
        <w:t>о</w:t>
      </w:r>
      <w:r w:rsidRPr="00704ED1">
        <w:t>нальном, региональном и местном уровнях. Просьба также представить и</w:t>
      </w:r>
      <w:r w:rsidRPr="00704ED1">
        <w:t>н</w:t>
      </w:r>
      <w:r w:rsidRPr="00704ED1">
        <w:t>формацию о том, финансируется ли Национальный план действий по генде</w:t>
      </w:r>
      <w:r w:rsidRPr="00704ED1">
        <w:t>р</w:t>
      </w:r>
      <w:r w:rsidRPr="00704ED1">
        <w:t>ному равенству за счет целевых бюджетных ассигнований и включает ли он в себя систему контроля для оценки его осуществления. Просьба сообщить о том, сотрудничает ли национальный механизм государства-участника по улу</w:t>
      </w:r>
      <w:r w:rsidRPr="00704ED1">
        <w:t>ч</w:t>
      </w:r>
      <w:r w:rsidRPr="00704ED1">
        <w:t>шению положения женщин с гражданским обществом, включая неправител</w:t>
      </w:r>
      <w:r w:rsidRPr="00704ED1">
        <w:t>ь</w:t>
      </w:r>
      <w:r w:rsidRPr="00704ED1">
        <w:t>ственные организации и ассоциации по правам женщин.</w:t>
      </w:r>
    </w:p>
    <w:p w:rsidR="00704ED1" w:rsidRPr="0070070A" w:rsidRDefault="00704ED1" w:rsidP="00704ED1">
      <w:pPr>
        <w:pStyle w:val="SingleTxt"/>
      </w:pPr>
      <w:r w:rsidRPr="00704ED1">
        <w:t>5.</w:t>
      </w:r>
      <w:r w:rsidRPr="00704ED1">
        <w:tab/>
        <w:t>Просьба представить информацию о мерах по созданию независимого национального правозащитного учреждения в соответствии с принципами, к</w:t>
      </w:r>
      <w:r w:rsidRPr="00704ED1">
        <w:t>а</w:t>
      </w:r>
      <w:r w:rsidRPr="00704ED1">
        <w:t>сающимися статуса национальных учреждений, занимающихся поощрением и защитой прав человека (Парижские принципы),  поста омбудсмена по пробл</w:t>
      </w:r>
      <w:r w:rsidRPr="00704ED1">
        <w:t>е</w:t>
      </w:r>
      <w:r w:rsidRPr="00704ED1">
        <w:t>мам женщин или иного специального органа, уполномоченного рассматривать поданные женщинами жалобы о предполагаемых нарушениях их прав человека и выносить заключения и рекомендации по таким жалобам, а также о наличии у него полномочий представлять дела на рассмотрение суда.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tab/>
      </w:r>
      <w:r w:rsidRPr="00704ED1">
        <w:tab/>
        <w:t xml:space="preserve">Временные специальные меры 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SingleTxt"/>
      </w:pPr>
      <w:r w:rsidRPr="00704ED1">
        <w:t>6.</w:t>
      </w:r>
      <w:r w:rsidRPr="00704ED1">
        <w:tab/>
        <w:t>Просьба сообщить, были ли приняты какие-либо временные специальные меры в соответствии с пунктом</w:t>
      </w:r>
      <w:r w:rsidRPr="00704ED1">
        <w:rPr>
          <w:lang w:val="en-GB"/>
        </w:rPr>
        <w:t> </w:t>
      </w:r>
      <w:r w:rsidRPr="00704ED1">
        <w:t>1 статьи</w:t>
      </w:r>
      <w:r w:rsidRPr="00704ED1">
        <w:rPr>
          <w:lang w:val="en-GB"/>
        </w:rPr>
        <w:t> </w:t>
      </w:r>
      <w:r w:rsidRPr="00704ED1">
        <w:t>4 Конвенции и Общей рекомендацией № 25 (2004) Комитета, для того чтобы ускорить процесс достижения фактич</w:t>
      </w:r>
      <w:r w:rsidRPr="00704ED1">
        <w:t>е</w:t>
      </w:r>
      <w:r w:rsidRPr="00704ED1">
        <w:t>ского равенства мужчин и женщин. Просьба включить информацию, включая статистические данные, о неравенстве, на устранение которого нацелены да</w:t>
      </w:r>
      <w:r w:rsidRPr="00704ED1">
        <w:t>н</w:t>
      </w:r>
      <w:r w:rsidRPr="00704ED1">
        <w:t xml:space="preserve">ные меры, а также о наличии обеспечения и контроля исполнения этих мер и о достигнутых результатах. 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lastRenderedPageBreak/>
        <w:tab/>
      </w:r>
      <w:r w:rsidRPr="00704ED1">
        <w:tab/>
        <w:t xml:space="preserve">Стереотипы </w:t>
      </w:r>
    </w:p>
    <w:p w:rsidR="00704ED1" w:rsidRPr="0070070A" w:rsidRDefault="00704ED1" w:rsidP="00704ED1">
      <w:pPr>
        <w:pStyle w:val="SingleTxt"/>
        <w:keepNext/>
        <w:keepLines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SingleTxt"/>
        <w:keepNext/>
        <w:keepLines/>
      </w:pPr>
      <w:r w:rsidRPr="00704ED1">
        <w:t>7.</w:t>
      </w:r>
      <w:r w:rsidRPr="00704ED1">
        <w:tab/>
        <w:t>В своих предыдущих заключительных замечаниях (пункт</w:t>
      </w:r>
      <w:r w:rsidRPr="00704ED1">
        <w:rPr>
          <w:lang w:val="en-GB"/>
        </w:rPr>
        <w:t> </w:t>
      </w:r>
      <w:r w:rsidRPr="00704ED1">
        <w:t>17) Ком</w:t>
      </w:r>
      <w:r w:rsidRPr="00704ED1">
        <w:t>и</w:t>
      </w:r>
      <w:r w:rsidRPr="00704ED1">
        <w:t>тет</w:t>
      </w:r>
      <w:r w:rsidRPr="00704ED1">
        <w:rPr>
          <w:lang w:val="en-GB"/>
        </w:rPr>
        <w:t> </w:t>
      </w:r>
      <w:r w:rsidRPr="00704ED1">
        <w:t>еще раз выразил свою обеспокоенность в связи с сохранением стереотипов, касающихся ролей и обязанностей мужчин и женщин в семье и обществе, а также в связи с докладами о том, что в средствах массовой информации образ женщины все чаще подается в сексуальном аспекте с коммерческой целью. Просьба представить информацию об осуществлении и контроле мер, принятых в период после рассмотрения последнего доклада государства-участника в</w:t>
      </w:r>
      <w:r w:rsidRPr="00704ED1">
        <w:rPr>
          <w:lang w:val="en-GB"/>
        </w:rPr>
        <w:t> </w:t>
      </w:r>
      <w:r w:rsidRPr="00704ED1">
        <w:t>целях борьбы со стереотипным отношением к женщинам и девочкам, в том числе к тем из них, кто подвергается множественным формам дискриминации.</w:t>
      </w:r>
    </w:p>
    <w:p w:rsidR="00704ED1" w:rsidRPr="0070070A" w:rsidRDefault="00704ED1" w:rsidP="00704ED1">
      <w:pPr>
        <w:pStyle w:val="SingleTxt"/>
        <w:keepNext/>
        <w:keepLines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tab/>
      </w:r>
      <w:r w:rsidRPr="00704ED1">
        <w:tab/>
        <w:t xml:space="preserve">Насилие в отношении женщин 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4ED1" w:rsidRDefault="00704ED1" w:rsidP="00704ED1">
      <w:pPr>
        <w:pStyle w:val="SingleTxt"/>
      </w:pPr>
      <w:r w:rsidRPr="00704ED1">
        <w:t>8.</w:t>
      </w:r>
      <w:r w:rsidRPr="00704ED1">
        <w:tab/>
        <w:t>Согласно предыдущим заключительным замечаниям Комитета (пункты</w:t>
      </w:r>
      <w:r>
        <w:rPr>
          <w:lang w:val="en-US"/>
        </w:rPr>
        <w:t> </w:t>
      </w:r>
      <w:r w:rsidRPr="00704ED1">
        <w:t>19–20) и последующей оценке (</w:t>
      </w:r>
      <w:hyperlink r:id="rId17" w:history="1">
        <w:r w:rsidRPr="00AC3AF0">
          <w:rPr>
            <w:rStyle w:val="Hyperlink"/>
            <w:lang w:val="en-GB"/>
          </w:rPr>
          <w:t>CEDAW</w:t>
        </w:r>
        <w:r w:rsidRPr="00AC3AF0">
          <w:rPr>
            <w:rStyle w:val="Hyperlink"/>
          </w:rPr>
          <w:t>/</w:t>
        </w:r>
        <w:r w:rsidRPr="00AC3AF0">
          <w:rPr>
            <w:rStyle w:val="Hyperlink"/>
            <w:lang w:val="en-GB"/>
          </w:rPr>
          <w:t>C</w:t>
        </w:r>
        <w:r w:rsidRPr="00AC3AF0">
          <w:rPr>
            <w:rStyle w:val="Hyperlink"/>
          </w:rPr>
          <w:t>/</w:t>
        </w:r>
        <w:r w:rsidRPr="00AC3AF0">
          <w:rPr>
            <w:rStyle w:val="Hyperlink"/>
            <w:lang w:val="en-GB"/>
          </w:rPr>
          <w:t>BLR</w:t>
        </w:r>
        <w:r w:rsidRPr="00AC3AF0">
          <w:rPr>
            <w:rStyle w:val="Hyperlink"/>
          </w:rPr>
          <w:t>/</w:t>
        </w:r>
        <w:r w:rsidRPr="00AC3AF0">
          <w:rPr>
            <w:rStyle w:val="Hyperlink"/>
            <w:lang w:val="en-GB"/>
          </w:rPr>
          <w:t>CO</w:t>
        </w:r>
        <w:r w:rsidRPr="00AC3AF0">
          <w:rPr>
            <w:rStyle w:val="Hyperlink"/>
          </w:rPr>
          <w:t>/7/</w:t>
        </w:r>
        <w:r w:rsidRPr="00AC3AF0">
          <w:rPr>
            <w:rStyle w:val="Hyperlink"/>
            <w:lang w:val="en-GB"/>
          </w:rPr>
          <w:t>Add</w:t>
        </w:r>
        <w:r w:rsidRPr="00AC3AF0">
          <w:rPr>
            <w:rStyle w:val="Hyperlink"/>
          </w:rPr>
          <w:t>.1</w:t>
        </w:r>
      </w:hyperlink>
      <w:r w:rsidRPr="00704ED1">
        <w:t>) просьба представить информацию о текущем статусе закона о предотвращении домашнего насилия и дополнительную информацию о его содержании, в частности о том, содержит ли он положения, касающиеся предоставления жертвам помощи, защиты и компенсации. Просьба также представить информацию о том, были ли внесены поправки в Уголовный и Уголовно-процессуальный кодексы, устанавливающие уголовную ответственность за изнасилование в браке и предусматривающие в отношении виновных надлежащее наказание, соразмерное тяжести преступлений. Просьба также указать, какие меры были приняты для того, чтобы поощрять женщин сообщать о случаях насилия в семье и сексуального насилия.</w:t>
      </w:r>
    </w:p>
    <w:p w:rsidR="00704ED1" w:rsidRPr="0070070A" w:rsidRDefault="00704ED1" w:rsidP="00704ED1">
      <w:pPr>
        <w:pStyle w:val="SingleTxt"/>
        <w:rPr>
          <w:bCs/>
        </w:rPr>
      </w:pPr>
      <w:r w:rsidRPr="00704ED1">
        <w:t>9.</w:t>
      </w:r>
      <w:r w:rsidRPr="00704ED1">
        <w:tab/>
        <w:t>Согласно статье</w:t>
      </w:r>
      <w:r>
        <w:rPr>
          <w:lang w:val="en-US"/>
        </w:rPr>
        <w:t> </w:t>
      </w:r>
      <w:r w:rsidRPr="00704ED1">
        <w:t xml:space="preserve">31 Закона об основах деятельности по профилактике правонарушений защитное предписание, запрещающее лицу, виновному в домашнем насилии, устанавливать местонахождение жертвы, посещать ее или вступать с ней в контакт и обязывающее его временно покинуть общее с жертвой жилое помещение, выдается только при наличии письменного согласия жертвы. Просьба представить информацию о том, имеет ли государственный прокурор мандат </w:t>
      </w:r>
      <w:r w:rsidRPr="00704ED1">
        <w:rPr>
          <w:bCs/>
        </w:rPr>
        <w:t xml:space="preserve">возбуждать расследование </w:t>
      </w:r>
      <w:r w:rsidRPr="00704ED1">
        <w:rPr>
          <w:bCs/>
          <w:lang w:val="en-GB"/>
        </w:rPr>
        <w:t>ex</w:t>
      </w:r>
      <w:r w:rsidRPr="00704ED1">
        <w:rPr>
          <w:bCs/>
        </w:rPr>
        <w:t xml:space="preserve"> </w:t>
      </w:r>
      <w:r w:rsidRPr="00704ED1">
        <w:rPr>
          <w:bCs/>
          <w:lang w:val="en-GB"/>
        </w:rPr>
        <w:t>officio</w:t>
      </w:r>
      <w:r w:rsidRPr="00704ED1">
        <w:rPr>
          <w:bCs/>
        </w:rPr>
        <w:t xml:space="preserve"> в отношении дел о насилии в семье и выдавать защитные предписания без согласия жертвы. Просьба также представить информацию о мерах, принимаемых для укрепления и дальнейшего наращивания потенциала судей, работников полиции и других сотрудников правоохранительных органов по вопросам насилия в отношении женщин, причинах и последствиях. Просьба также указать меры, принимаемые для применения решений</w:t>
      </w:r>
      <w:r w:rsidRPr="00704ED1">
        <w:t xml:space="preserve">, представляющих собой альтернативу изъятию </w:t>
      </w:r>
      <w:r w:rsidRPr="00704ED1">
        <w:rPr>
          <w:bCs/>
        </w:rPr>
        <w:t>детей у матерей в неблагополучных семьях по причине жестокого и безответственного поведения отцов (пункт</w:t>
      </w:r>
      <w:r>
        <w:rPr>
          <w:bCs/>
          <w:lang w:val="en-US"/>
        </w:rPr>
        <w:t> </w:t>
      </w:r>
      <w:r w:rsidRPr="00704ED1">
        <w:rPr>
          <w:bCs/>
        </w:rPr>
        <w:t>44).</w:t>
      </w:r>
    </w:p>
    <w:p w:rsidR="00704ED1" w:rsidRPr="0070070A" w:rsidRDefault="00704ED1" w:rsidP="00704ED1">
      <w:pPr>
        <w:pStyle w:val="SingleTxt"/>
        <w:spacing w:after="0" w:line="120" w:lineRule="exact"/>
        <w:rPr>
          <w:bCs/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tab/>
      </w:r>
      <w:r w:rsidRPr="00704ED1">
        <w:tab/>
        <w:t>Торговля людьми и эксплуатация проституции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4ED1" w:rsidRDefault="00704ED1" w:rsidP="00704ED1">
      <w:pPr>
        <w:pStyle w:val="SingleTxt"/>
      </w:pPr>
      <w:r w:rsidRPr="00704ED1">
        <w:t>10.</w:t>
      </w:r>
      <w:r w:rsidRPr="00704ED1">
        <w:tab/>
        <w:t>В связи с предыдущими заключительными замечаниями Комитета (пункт</w:t>
      </w:r>
      <w:r>
        <w:rPr>
          <w:lang w:val="en-US"/>
        </w:rPr>
        <w:t> </w:t>
      </w:r>
      <w:r w:rsidRPr="00704ED1">
        <w:t>21) просьба представить обновленную информацию о законе по борьбе с торговлей людьми и изложить его содержание. В национальном докладе государства-участника, представленном Совету по правам человека, указывается, что законодательно закреплено понятие «жертва торговли людьми» и определены шесть составов преступлений, криминализирующих торговлю людьми (см.</w:t>
      </w:r>
      <w:r>
        <w:rPr>
          <w:lang w:val="en-US"/>
        </w:rPr>
        <w:t> </w:t>
      </w:r>
      <w:hyperlink r:id="rId18" w:history="1">
        <w:r w:rsidRPr="00AC3AF0">
          <w:rPr>
            <w:rStyle w:val="Hyperlink"/>
            <w:lang w:val="en-GB"/>
          </w:rPr>
          <w:t>A</w:t>
        </w:r>
        <w:r w:rsidRPr="00AC3AF0">
          <w:rPr>
            <w:rStyle w:val="Hyperlink"/>
          </w:rPr>
          <w:t>/</w:t>
        </w:r>
        <w:r w:rsidRPr="00AC3AF0">
          <w:rPr>
            <w:rStyle w:val="Hyperlink"/>
            <w:lang w:val="en-GB"/>
          </w:rPr>
          <w:t>HRC</w:t>
        </w:r>
        <w:r w:rsidRPr="00AC3AF0">
          <w:rPr>
            <w:rStyle w:val="Hyperlink"/>
          </w:rPr>
          <w:t>/</w:t>
        </w:r>
        <w:r w:rsidRPr="00AC3AF0">
          <w:rPr>
            <w:rStyle w:val="Hyperlink"/>
            <w:lang w:val="en-GB"/>
          </w:rPr>
          <w:t>WG</w:t>
        </w:r>
        <w:r w:rsidRPr="00AC3AF0">
          <w:rPr>
            <w:rStyle w:val="Hyperlink"/>
          </w:rPr>
          <w:t>.6/22/</w:t>
        </w:r>
        <w:r w:rsidRPr="00AC3AF0">
          <w:rPr>
            <w:rStyle w:val="Hyperlink"/>
            <w:lang w:val="en-GB"/>
          </w:rPr>
          <w:t>BLR</w:t>
        </w:r>
        <w:r w:rsidRPr="00AC3AF0">
          <w:rPr>
            <w:rStyle w:val="Hyperlink"/>
          </w:rPr>
          <w:t>/1</w:t>
        </w:r>
      </w:hyperlink>
      <w:r w:rsidRPr="00704ED1">
        <w:t>, пункты</w:t>
      </w:r>
      <w:r>
        <w:rPr>
          <w:lang w:val="en-US"/>
        </w:rPr>
        <w:t> </w:t>
      </w:r>
      <w:r w:rsidRPr="00704ED1">
        <w:t>138 и 139). Просьба представить подробную информацию о содержании новых положений и указать, учитывают ли они гендерную проблематику. Просьба также представить информацию о мерах по предоставлению надлежащей помощи и защиты всем жертвам торговли людьми и увеличению числа государственных приютов для жертв, а также о мерах по расширению сотрудничества с НПО, предоставляющими жертвам торговли людьми временное убежище и услуги в целях реабилитации и реинтеграции, а также увеличению их финансирования. Просьба представить информацию о мерах по улучшению двустороннего и регионального сотрудничества в целях предотвращения торговли женщинами и девочками, обеспечению защиты для жертв и содействию преследованию виновных.</w:t>
      </w:r>
    </w:p>
    <w:p w:rsidR="00704ED1" w:rsidRPr="0070070A" w:rsidRDefault="00704ED1" w:rsidP="00704ED1">
      <w:pPr>
        <w:pStyle w:val="SingleTxt"/>
      </w:pPr>
      <w:r w:rsidRPr="00704ED1">
        <w:t>11.</w:t>
      </w:r>
      <w:r w:rsidRPr="00704ED1">
        <w:tab/>
        <w:t xml:space="preserve"> Просьба представить информацию о распространенности в государстве-участнике такого явления, как проституция, и о нормативно-правовой базе, действующей в отношении женщин, занимающихся проституцией.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tab/>
      </w:r>
      <w:r w:rsidRPr="00704ED1">
        <w:tab/>
        <w:t>Участие в политической и общественной жизни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4ED1" w:rsidRDefault="00704ED1" w:rsidP="00704ED1">
      <w:pPr>
        <w:pStyle w:val="SingleTxt"/>
      </w:pPr>
      <w:r w:rsidRPr="00704ED1">
        <w:t>12.</w:t>
      </w:r>
      <w:r w:rsidRPr="00704ED1">
        <w:tab/>
        <w:t>Просьба представить актуальную информацию о положении женщин с точки зрения их участия в политической и общественной жизни, в частности в работе Национального собрания (после выборов 2012 года), судебно-правовой системы, дипломатической службы и в руководящем звене правительственного аппарата. Просьба представить информацию о принятии конкретных мер, включая временные специальные меры, и программах обучения и подготовки сотрудников гражданской службы в целях содействия участию женщин в политической и общественной жизни, включая прием на работу, оказание финансовой помощи и профессиональную подготовку женщин-кандидатов, а также сообщить, включают ли указанные меры мероприятия по повышению осведомленности о важности участия женщин в процессе принятия решений для общества в целом, а также механизмы наблюдения за действенностью этих мер. Просьба проинформировать Комитет об уровне сотрудничества между Национальным собранием и женскими организациями гражданского общества. Просьба также представить информацию об уровне участия женщин в выборах в качестве избирателей.</w:t>
      </w:r>
    </w:p>
    <w:p w:rsidR="00704ED1" w:rsidRPr="00704ED1" w:rsidRDefault="00704ED1" w:rsidP="00704ED1">
      <w:pPr>
        <w:pStyle w:val="SingleTxt"/>
      </w:pPr>
      <w:r w:rsidRPr="00704ED1">
        <w:t>13.</w:t>
      </w:r>
      <w:r w:rsidRPr="00704ED1">
        <w:tab/>
      </w:r>
      <w:r w:rsidRPr="00704ED1">
        <w:rPr>
          <w:lang w:val="en-GB"/>
        </w:rPr>
        <w:t> </w:t>
      </w:r>
      <w:r w:rsidRPr="00704ED1">
        <w:t>В соответствии с предыдущими заключительными замечаниями Комитета (пункт</w:t>
      </w:r>
      <w:r>
        <w:rPr>
          <w:lang w:val="en-US"/>
        </w:rPr>
        <w:t> </w:t>
      </w:r>
      <w:r w:rsidRPr="00704ED1">
        <w:t>25) и последующей оценкой просьба представить информацию о мерах, направленных на быстрое и эффективное расследование жалоб, поданных женщинами в связи с произвольными арестами и задержаниями и жестоким, бесчеловечным или унижающим достоинство обращением в связи с президентскими выборами 2010 года, а также на то, чтобы государственные должностные лица, ответственные за такие деяния, были привлечены к ответственности и надлежащим образом наказаны и чтобы жертвы получили надлежащую компенсацию за все нарушения их прав. Просьба также представить информацию по делам Ирины Халип, Натальи Радзиной и Анастасии Положанко в соответствии с запросом, сформулированным Комитетом в предыдущих заключительных замечаниях и последующей оценке. Просьба представить информацию о мерах, принятых для обеспечения надлежащих условий для находящихся под стражей женщин и обеспечить их защиту</w:t>
      </w:r>
      <w:r w:rsidRPr="00704ED1">
        <w:rPr>
          <w:lang w:val="en-GB"/>
        </w:rPr>
        <w:t> </w:t>
      </w:r>
      <w:r w:rsidRPr="00704ED1">
        <w:t>от насилия и надругательств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правила).</w:t>
      </w:r>
    </w:p>
    <w:p w:rsidR="00704ED1" w:rsidRPr="0070070A" w:rsidRDefault="00704ED1" w:rsidP="00704ED1">
      <w:pPr>
        <w:pStyle w:val="SingleTxt"/>
      </w:pPr>
      <w:r w:rsidRPr="00704ED1">
        <w:t>14.</w:t>
      </w:r>
      <w:r w:rsidRPr="00704ED1">
        <w:tab/>
        <w:t>Просьба представить информацию о мерах, принятых для снятия запрета деятельности не прошедших регистрацию общественных объединений (Закон об общественных объединениях, ст.</w:t>
      </w:r>
      <w:r>
        <w:rPr>
          <w:lang w:val="en-US"/>
        </w:rPr>
        <w:t> </w:t>
      </w:r>
      <w:r w:rsidRPr="00704ED1">
        <w:t>7, часть</w:t>
      </w:r>
      <w:r>
        <w:rPr>
          <w:lang w:val="en-US"/>
        </w:rPr>
        <w:t> </w:t>
      </w:r>
      <w:r w:rsidRPr="00704ED1">
        <w:t>2) и ее исключения из числа уголовно наказуемых деяний (Уголовный кодекс, ст.</w:t>
      </w:r>
      <w:r>
        <w:rPr>
          <w:lang w:val="en-US"/>
        </w:rPr>
        <w:t> </w:t>
      </w:r>
      <w:r w:rsidRPr="00704ED1">
        <w:t>193 и 193.1). Просьба представить информацию о мерах, принятых для пересмотра и изменения процедуры регистрации общественных объединений, включая женские организации, создания благоприятных условий и обеспечения возможностей для достаточного финансирования для женских организаций, в том числе выступающих за гендерное равенство и защиту прав человека женщин.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tab/>
      </w:r>
      <w:r w:rsidRPr="00704ED1">
        <w:tab/>
        <w:t xml:space="preserve">Образование 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SingleTxt"/>
        <w:rPr>
          <w:bCs/>
        </w:rPr>
      </w:pPr>
      <w:r w:rsidRPr="00704ED1">
        <w:t>15.</w:t>
      </w:r>
      <w:r w:rsidRPr="00704ED1">
        <w:tab/>
        <w:t xml:space="preserve">Просьба представить информацию о мерах, принятых в целях расширения возможностей выбора учебных дисциплин и профессий для женщин и мужчин и поощрения выбора женщинами и мужчинами нетрадиционных областей образования и профессий, а также о мерах в области борьбы с гендерными стереотипами в образовательной системе на всех уровнях. Просьба также представить информацию о том, были ли проведены анализ и пересмотр образовательных материалов с гендерной точки зрения, и о том, предусматривает ли учебная программа соответствующее возрасту обучение вопросам, касающимся </w:t>
      </w:r>
      <w:r w:rsidRPr="00704ED1">
        <w:rPr>
          <w:b/>
          <w:bCs/>
          <w:lang w:val="en-GB"/>
        </w:rPr>
        <w:t> </w:t>
      </w:r>
      <w:r w:rsidRPr="00704ED1">
        <w:rPr>
          <w:bCs/>
        </w:rPr>
        <w:t>сексуального и репродуктивного здоровья и прав.</w:t>
      </w:r>
      <w:r w:rsidRPr="00704ED1">
        <w:t xml:space="preserve"> </w:t>
      </w:r>
      <w:r w:rsidRPr="00704ED1">
        <w:rPr>
          <w:bCs/>
        </w:rPr>
        <w:t>Просьба представить информацию о принятых мерах по укреплению положения женщин, занимающих руководящие должности в научно-образовательных учреждениях, и о достигнутом в этом отношении прогрессе.</w:t>
      </w:r>
    </w:p>
    <w:p w:rsidR="00704ED1" w:rsidRPr="0070070A" w:rsidRDefault="00704ED1" w:rsidP="00704ED1">
      <w:pPr>
        <w:pStyle w:val="SingleTxt"/>
        <w:spacing w:after="0" w:line="120" w:lineRule="exact"/>
        <w:rPr>
          <w:bCs/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tab/>
      </w:r>
      <w:r w:rsidRPr="00704ED1">
        <w:tab/>
        <w:t xml:space="preserve">Занятость 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4ED1" w:rsidRDefault="00704ED1" w:rsidP="00704ED1">
      <w:pPr>
        <w:pStyle w:val="SingleTxt"/>
      </w:pPr>
      <w:r w:rsidRPr="00704ED1">
        <w:t>16.</w:t>
      </w:r>
      <w:r w:rsidRPr="00704ED1">
        <w:tab/>
        <w:t>В докладе, представленном Совету по правам человека, государство-участник признает, что в стране сохраняется средний разрыв в оплате труда на национальном уровне (трудовой доход женщин составляет 74</w:t>
      </w:r>
      <w:r>
        <w:rPr>
          <w:lang w:val="en-US"/>
        </w:rPr>
        <w:t> </w:t>
      </w:r>
      <w:r w:rsidRPr="00704ED1">
        <w:t>процента от трудового дохода мужчин) (см.</w:t>
      </w:r>
      <w:r>
        <w:rPr>
          <w:lang w:val="en-US"/>
        </w:rPr>
        <w:t> </w:t>
      </w:r>
      <w:hyperlink r:id="rId19" w:history="1">
        <w:r w:rsidRPr="00AC3AF0">
          <w:rPr>
            <w:rStyle w:val="Hyperlink"/>
            <w:lang w:val="en-GB"/>
          </w:rPr>
          <w:t>A</w:t>
        </w:r>
        <w:r w:rsidRPr="00AC3AF0">
          <w:rPr>
            <w:rStyle w:val="Hyperlink"/>
          </w:rPr>
          <w:t>/</w:t>
        </w:r>
        <w:r w:rsidRPr="00AC3AF0">
          <w:rPr>
            <w:rStyle w:val="Hyperlink"/>
            <w:lang w:val="en-GB"/>
          </w:rPr>
          <w:t>HRC</w:t>
        </w:r>
        <w:r w:rsidRPr="00AC3AF0">
          <w:rPr>
            <w:rStyle w:val="Hyperlink"/>
          </w:rPr>
          <w:t>/</w:t>
        </w:r>
        <w:r w:rsidRPr="00AC3AF0">
          <w:rPr>
            <w:rStyle w:val="Hyperlink"/>
            <w:lang w:val="en-GB"/>
          </w:rPr>
          <w:t>WG</w:t>
        </w:r>
        <w:r w:rsidRPr="00AC3AF0">
          <w:rPr>
            <w:rStyle w:val="Hyperlink"/>
          </w:rPr>
          <w:t>.6/22/</w:t>
        </w:r>
        <w:r w:rsidRPr="00AC3AF0">
          <w:rPr>
            <w:rStyle w:val="Hyperlink"/>
            <w:lang w:val="en-GB"/>
          </w:rPr>
          <w:t>BLR</w:t>
        </w:r>
        <w:r w:rsidRPr="00AC3AF0">
          <w:rPr>
            <w:rStyle w:val="Hyperlink"/>
          </w:rPr>
          <w:t>/1</w:t>
        </w:r>
      </w:hyperlink>
      <w:r w:rsidRPr="00704ED1">
        <w:t>, пункт</w:t>
      </w:r>
      <w:r>
        <w:rPr>
          <w:lang w:val="en-US"/>
        </w:rPr>
        <w:t> </w:t>
      </w:r>
      <w:r w:rsidRPr="00704ED1">
        <w:t xml:space="preserve">121). </w:t>
      </w:r>
      <w:r w:rsidRPr="00704ED1">
        <w:rPr>
          <w:lang w:val="en-GB"/>
        </w:rPr>
        <w:t> </w:t>
      </w:r>
      <w:r w:rsidRPr="00704ED1">
        <w:t>Просьба представить информацию о мерах по соблюдению принципа равной оплаты равного труда, а также о мерах, включая временные специальные меры, принятых в целях ликвидации</w:t>
      </w:r>
      <w:r w:rsidRPr="00704ED1">
        <w:rPr>
          <w:lang w:val="en-GB"/>
        </w:rPr>
        <w:t> </w:t>
      </w:r>
      <w:r w:rsidRPr="00704ED1">
        <w:t>профессиональной сегрегации по признаку пола.</w:t>
      </w:r>
    </w:p>
    <w:p w:rsidR="00704ED1" w:rsidRPr="0070070A" w:rsidRDefault="00704ED1" w:rsidP="00704ED1">
      <w:pPr>
        <w:pStyle w:val="SingleTxt"/>
      </w:pPr>
      <w:r w:rsidRPr="00704ED1">
        <w:t>17.</w:t>
      </w:r>
      <w:r w:rsidRPr="00704ED1">
        <w:tab/>
        <w:t>В соответствии с предыдущими заключительными замечаниями Комитета (пункты</w:t>
      </w:r>
      <w:r>
        <w:rPr>
          <w:lang w:val="en-US"/>
        </w:rPr>
        <w:t> </w:t>
      </w:r>
      <w:r w:rsidRPr="00704ED1">
        <w:t>31 и 33) просьба представить актуальную информацию о мерах, направленных на принятие гражданского законодательства, которое определяло бы, запрещало бы и предупреждало бы сексуальные домогательства на рабочем месте и не возлагало бы бремя доказывания на жертв. Просьба также предоставить информацию о мерах, принимаемых в целях повышения осведомленности об ответственном отцовстве, участии мужчин в воспитании детей и равном распределении домашних обязанностей, а также осведомленности работодателей и работников относительно гибкого режима работы.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tab/>
      </w:r>
      <w:r w:rsidRPr="00704ED1">
        <w:tab/>
        <w:t xml:space="preserve">Здравоохранение 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4ED1" w:rsidRDefault="00704ED1" w:rsidP="00704ED1">
      <w:pPr>
        <w:pStyle w:val="SingleTxt"/>
      </w:pPr>
      <w:r w:rsidRPr="00704ED1">
        <w:t>18.</w:t>
      </w:r>
      <w:r w:rsidRPr="00704ED1">
        <w:tab/>
        <w:t>Просьба представить информацию о состоянии здоровья женщин, включая сексуальное и репродуктивное здоровье. Просьба также представить сведения об уровне заболеваемости раком шейки матки и груди и мерах, принятых для предупреждения этих и других хронических неинфекционных заболеваний, которые в основном поражают женщин, а также о доле национального бюджета, выделяемой на борьбу с этими заболеваниями. Просьба также сообщить, были ли проведены исследования взаимосвязи между ростом числа онкологических заболеваний и уровнем радиации в районах, зараженных в результате аварии на Чернобыльской атомной электростанции.</w:t>
      </w:r>
    </w:p>
    <w:p w:rsidR="00704ED1" w:rsidRPr="00704ED1" w:rsidRDefault="00704ED1" w:rsidP="00704ED1">
      <w:pPr>
        <w:pStyle w:val="SingleTxt"/>
      </w:pPr>
      <w:r w:rsidRPr="00704ED1">
        <w:t>19.</w:t>
      </w:r>
      <w:r w:rsidRPr="00704ED1">
        <w:tab/>
        <w:t>Согласно информации, представленной Комитету, Министерство здравоохранения учредило состав рабочей группы по разработке стратегии в отношении сексуального и репродуктивного здоровья. Просьба представить информацию о текущем статусе и содержании этой стратегии, а также о ресурсах, имеющихся в распоряжении для ее осуществления. Просьба также представить информацию о мерах, принимаемых для решения проблемы высокого показателя частоты абортов и улучшения их физической и финансовой доступности, повышения осведомленности женщин и девочек о современных методах контрацепции и планирования семьи, а также расширения доступа женщин и девочек к медицинским услугам и центрам репродуктивного здоровья. Кроме того, просьба представить информацию об охране здоровья женщин — трудящихся-мигрантов, женщин народности рома, пожилых женщин, женщин-инвалидов и женщин, находящихся в заключении.</w:t>
      </w:r>
    </w:p>
    <w:p w:rsidR="00704ED1" w:rsidRPr="00704ED1" w:rsidRDefault="00704ED1" w:rsidP="00704ED1">
      <w:pPr>
        <w:pStyle w:val="SingleTxt"/>
      </w:pPr>
      <w:r w:rsidRPr="00704ED1">
        <w:t>20.</w:t>
      </w:r>
      <w:r w:rsidRPr="00704ED1">
        <w:tab/>
        <w:t>Просьба представить сведения о распространенности ВИЧ/СПИДа среди женщин, в том числе беременных женщин, а также указать, предоставляется ли лечение всем женщинам, живущим с ВИЧ. Просьба также указать, учтена ли гендерная проблематика в существующих программах мер в ответ на ВИЧ/СПИД и другие инфекции, передающиеся половым путем, а также представить информацию об инициативах по искоренению дискриминации и стигматизации в отношении женщин и девочек, живущих с ВИЧ/СПИДом.</w:t>
      </w:r>
    </w:p>
    <w:p w:rsidR="00704ED1" w:rsidRPr="00704ED1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tab/>
      </w:r>
      <w:r w:rsidRPr="00704ED1">
        <w:tab/>
        <w:t xml:space="preserve">Сельские женщины 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SingleTxt"/>
      </w:pPr>
      <w:r w:rsidRPr="00704ED1">
        <w:t>21.</w:t>
      </w:r>
      <w:r w:rsidRPr="00704ED1">
        <w:tab/>
        <w:t xml:space="preserve">Просьба представить информацию и статистические данные о положении сельских женщин. </w:t>
      </w:r>
      <w:r w:rsidRPr="00704ED1">
        <w:rPr>
          <w:lang w:val="en-GB"/>
        </w:rPr>
        <w:t> </w:t>
      </w:r>
      <w:r w:rsidRPr="00704ED1">
        <w:t>Просьба представить сведения о стратегиях сельского развития, том числе о том, каким образом в них учитывается гендерная проблематика и предусматривается оказание целевой поддержки сельским женщинам в целях расширения их доступа к здравоохранению, образованию, правосудию, занятости, инициативам по экономическому развитию и собственности на землю, а также поощрения их участия в принятии решений. Просьба представить информацию о степени осведомленности сельских женщин о своих правах в соответствии с Конвенцией и о наличии каких-либо соответствующих информационных стратегий.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070A">
        <w:tab/>
      </w:r>
      <w:r w:rsidRPr="0070070A">
        <w:tab/>
      </w:r>
      <w:r w:rsidRPr="00704ED1">
        <w:t xml:space="preserve">Уязвимые группы женщин 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4ED1" w:rsidRDefault="00704ED1" w:rsidP="00704ED1">
      <w:pPr>
        <w:pStyle w:val="SingleTxt"/>
      </w:pPr>
      <w:r w:rsidRPr="00704ED1">
        <w:t>22.</w:t>
      </w:r>
      <w:r w:rsidRPr="00704ED1">
        <w:tab/>
        <w:t>В соответствии с предыдущими заключительными замечаниями Комитета (пункт</w:t>
      </w:r>
      <w:r>
        <w:rPr>
          <w:lang w:val="en-US"/>
        </w:rPr>
        <w:t> </w:t>
      </w:r>
      <w:r w:rsidRPr="00704ED1">
        <w:t>41) просьба представить обновленную информацию и данные о положении в области соблюдения прав человека пожилых женщин, женщин-инвалидов, женщин, принадлежащих к меньшинствам, и лесбиянок в том, что касается образования, занятости, доступа к медицинскому обслуживанию, а также их защиты от насилия.</w:t>
      </w:r>
    </w:p>
    <w:p w:rsidR="00704ED1" w:rsidRPr="00704ED1" w:rsidRDefault="00704ED1" w:rsidP="00704ED1">
      <w:pPr>
        <w:pStyle w:val="SingleTxt"/>
        <w:rPr>
          <w:bCs/>
        </w:rPr>
      </w:pPr>
      <w:r w:rsidRPr="00704ED1">
        <w:t>23.</w:t>
      </w:r>
      <w:r w:rsidRPr="00704ED1">
        <w:tab/>
        <w:t>С учетом предыдущих заключительных замечаний Комитета (пункт</w:t>
      </w:r>
      <w:r>
        <w:rPr>
          <w:lang w:val="en-US"/>
        </w:rPr>
        <w:t> </w:t>
      </w:r>
      <w:r w:rsidRPr="00704ED1">
        <w:t xml:space="preserve">39) просьба представить информацию о мерах, включая временные специальные меры, которые были приняты для улучшения экономического положения женщин, пострадавших от нищеты, </w:t>
      </w:r>
      <w:r w:rsidRPr="00704ED1">
        <w:rPr>
          <w:bCs/>
        </w:rPr>
        <w:t>домашних хозяйств, возглавляемых женщиной, и женщин, ухаживающих за родственниками-инвалидами или престарелыми родственниками.</w:t>
      </w:r>
      <w:r w:rsidRPr="00704ED1">
        <w:rPr>
          <w:bCs/>
          <w:lang w:val="en-GB"/>
        </w:rPr>
        <w:t> </w:t>
      </w:r>
      <w:r w:rsidRPr="00704ED1">
        <w:rPr>
          <w:bCs/>
        </w:rPr>
        <w:t>Просьба также представить информацию о мерах по пересмотру и корректировке размеров социальных пособий с целью обеспечить надлежащий уровень жизни женщинам и их семьям, а также предоставить женщинам возможность в полной мере пользоваться всеми программами формирования доходов и сокращения масштабов нищеты в соответствии с их потребностями.</w:t>
      </w:r>
    </w:p>
    <w:p w:rsidR="00704ED1" w:rsidRPr="00704ED1" w:rsidRDefault="00704ED1" w:rsidP="00704ED1">
      <w:pPr>
        <w:pStyle w:val="SingleTxt"/>
        <w:spacing w:after="0" w:line="120" w:lineRule="exact"/>
        <w:rPr>
          <w:bCs/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4ED1">
        <w:tab/>
      </w:r>
      <w:r w:rsidRPr="00704ED1">
        <w:tab/>
        <w:t>Брак и семейные отношения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SingleTxt"/>
      </w:pPr>
      <w:r w:rsidRPr="00704ED1">
        <w:t>24.</w:t>
      </w:r>
      <w:r w:rsidRPr="00704ED1">
        <w:tab/>
        <w:t>Согласно информации, представленной Комитету, в случае развода нажитое в браке имущество может быть продано только с согласия обоих супругов, в том числе в случаях, когда речь идет о насилии в семье. Просьба представить информацию о том, насколько положения об экономических последствиях развода для женщин, таких как, например, раздел имущества, соответствуют Общей рекомендации Комитета</w:t>
      </w:r>
      <w:r>
        <w:rPr>
          <w:lang w:val="en-US"/>
        </w:rPr>
        <w:t> </w:t>
      </w:r>
      <w:r w:rsidRPr="00704ED1">
        <w:t>№</w:t>
      </w:r>
      <w:r>
        <w:rPr>
          <w:lang w:val="en-US"/>
        </w:rPr>
        <w:t> </w:t>
      </w:r>
      <w:r w:rsidRPr="00704ED1">
        <w:t>29 относительно статьи</w:t>
      </w:r>
      <w:r>
        <w:rPr>
          <w:lang w:val="en-US"/>
        </w:rPr>
        <w:t> </w:t>
      </w:r>
      <w:r w:rsidRPr="00704ED1">
        <w:t>16 Конвенции (экономические последствия брака, семейные отношения и их расторжение). Просьба представить информацию о том, какие законодательные меры были приняты или планируется принять для защиты прав женщин после распада гражданского брака. Просьба также представить информацию о том, учитывается ли бытовое гендерное насилие в отношении женщин при проведении судебных разбирательств, затрагивающих интересы детей и касающихся, например, опеки над детьми и прав посещения.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070A">
        <w:tab/>
      </w:r>
      <w:r w:rsidRPr="0070070A">
        <w:tab/>
      </w:r>
      <w:r w:rsidRPr="00704ED1">
        <w:t xml:space="preserve">Дополнительная информация </w:t>
      </w:r>
    </w:p>
    <w:p w:rsidR="00704ED1" w:rsidRPr="0070070A" w:rsidRDefault="00704ED1" w:rsidP="00704ED1">
      <w:pPr>
        <w:pStyle w:val="SingleTxt"/>
        <w:spacing w:after="0" w:line="120" w:lineRule="exact"/>
        <w:rPr>
          <w:sz w:val="10"/>
        </w:rPr>
      </w:pPr>
    </w:p>
    <w:p w:rsidR="00704ED1" w:rsidRPr="0070070A" w:rsidRDefault="00704ED1" w:rsidP="00704ED1">
      <w:pPr>
        <w:pStyle w:val="SingleTxt"/>
      </w:pPr>
      <w:r w:rsidRPr="00704ED1">
        <w:t>25.</w:t>
      </w:r>
      <w:r w:rsidRPr="00704ED1">
        <w:tab/>
        <w:t>Просьба представить подробную информацию о любых новых и актуальных мерах законодательного, стратегического, административного и иного характера, направленных на выполнение положений Конвенции и заключительных замечаний Комитета в период с момента рассмотрения предыдущего периодического доклада государства-участника в 2011</w:t>
      </w:r>
      <w:r>
        <w:rPr>
          <w:lang w:val="en-US"/>
        </w:rPr>
        <w:t> </w:t>
      </w:r>
      <w:r w:rsidRPr="00704ED1">
        <w:t>году. Подобная информация может включать в себя сведения о недавних законах, изменениях, планах и программах, недавно ратифицированных договорах в области прав человека, а также любую другую информацию, представляющую интерес по мнению государства-участника.</w:t>
      </w:r>
    </w:p>
    <w:p w:rsidR="00704ED1" w:rsidRPr="00704ED1" w:rsidRDefault="00704ED1" w:rsidP="00704ED1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704ED1" w:rsidRPr="00704ED1" w:rsidSect="000F6021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17T13:14:00Z" w:initials="Start">
    <w:p w:rsidR="000F6021" w:rsidRPr="00B315D8" w:rsidRDefault="000F6021">
      <w:pPr>
        <w:pStyle w:val="CommentText"/>
        <w:rPr>
          <w:lang w:val="en-US"/>
        </w:rPr>
      </w:pPr>
      <w:r>
        <w:fldChar w:fldCharType="begin"/>
      </w:r>
      <w:r w:rsidRPr="00B315D8">
        <w:rPr>
          <w:rStyle w:val="CommentReference"/>
          <w:lang w:val="en-US"/>
        </w:rPr>
        <w:instrText xml:space="preserve"> </w:instrText>
      </w:r>
      <w:r w:rsidRPr="00B315D8">
        <w:rPr>
          <w:lang w:val="en-US"/>
        </w:rPr>
        <w:instrText>PAGE \# "'Page: '#'</w:instrText>
      </w:r>
      <w:r w:rsidRPr="00B315D8">
        <w:rPr>
          <w:lang w:val="en-US"/>
        </w:rPr>
        <w:br/>
        <w:instrText>'"</w:instrText>
      </w:r>
      <w:r w:rsidRPr="00B315D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315D8">
        <w:rPr>
          <w:lang w:val="en-US"/>
        </w:rPr>
        <w:t>&lt;&lt;ODS JOB NO&gt;&gt;N1539222R&lt;&lt;ODS JOB NO&gt;&gt;</w:t>
      </w:r>
    </w:p>
    <w:p w:rsidR="000F6021" w:rsidRPr="00B315D8" w:rsidRDefault="000F6021">
      <w:pPr>
        <w:pStyle w:val="CommentText"/>
        <w:rPr>
          <w:lang w:val="en-US"/>
        </w:rPr>
      </w:pPr>
      <w:r w:rsidRPr="00B315D8">
        <w:rPr>
          <w:lang w:val="en-US"/>
        </w:rPr>
        <w:t>&lt;&lt;ODS DOC SYMBOL1&gt;&gt;CEDAW/C/BLR/QPR/8&lt;&lt;ODS DOC SYMBOL1&gt;&gt;</w:t>
      </w:r>
    </w:p>
    <w:p w:rsidR="000F6021" w:rsidRPr="00B315D8" w:rsidRDefault="000F6021">
      <w:pPr>
        <w:pStyle w:val="CommentText"/>
        <w:rPr>
          <w:lang w:val="en-US"/>
        </w:rPr>
      </w:pPr>
      <w:r w:rsidRPr="00B315D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EF9" w:rsidRDefault="00837EF9" w:rsidP="008A1A7A">
      <w:pPr>
        <w:spacing w:line="240" w:lineRule="auto"/>
      </w:pPr>
      <w:r>
        <w:separator/>
      </w:r>
    </w:p>
  </w:endnote>
  <w:endnote w:type="continuationSeparator" w:id="0">
    <w:p w:rsidR="00837EF9" w:rsidRDefault="00837EF9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0F6021" w:rsidTr="000F6021">
      <w:tc>
        <w:tcPr>
          <w:tcW w:w="5028" w:type="dxa"/>
          <w:shd w:val="clear" w:color="auto" w:fill="auto"/>
          <w:vAlign w:val="bottom"/>
        </w:tcPr>
        <w:p w:rsidR="000F6021" w:rsidRPr="000F6021" w:rsidRDefault="000F6021" w:rsidP="000F6021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4D3047"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 w:rsidR="004D3047">
              <w:rPr>
                <w:noProof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0F6021" w:rsidRPr="000F6021" w:rsidRDefault="00EF015B" w:rsidP="00EF015B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  <w:lang w:val="en-US"/>
            </w:rPr>
            <w:t>15-20895X</w:t>
          </w:r>
        </w:p>
      </w:tc>
    </w:tr>
  </w:tbl>
  <w:p w:rsidR="000F6021" w:rsidRPr="000F6021" w:rsidRDefault="000F6021" w:rsidP="000F602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0F6021" w:rsidTr="000F6021">
      <w:tc>
        <w:tcPr>
          <w:tcW w:w="5028" w:type="dxa"/>
          <w:shd w:val="clear" w:color="auto" w:fill="auto"/>
          <w:vAlign w:val="bottom"/>
        </w:tcPr>
        <w:p w:rsidR="000F6021" w:rsidRPr="000F6021" w:rsidRDefault="00EF015B" w:rsidP="000F6021">
          <w:pPr>
            <w:pStyle w:val="Footer"/>
            <w:rPr>
              <w:b w:val="0"/>
              <w:color w:val="000000"/>
              <w:sz w:val="14"/>
            </w:rPr>
          </w:pPr>
          <w:r w:rsidRPr="00EF015B">
            <w:rPr>
              <w:b w:val="0"/>
              <w:color w:val="000000"/>
              <w:sz w:val="14"/>
              <w:lang w:val="en-US"/>
            </w:rPr>
            <w:t>15-20895X</w:t>
          </w:r>
        </w:p>
      </w:tc>
      <w:tc>
        <w:tcPr>
          <w:tcW w:w="5028" w:type="dxa"/>
          <w:shd w:val="clear" w:color="auto" w:fill="auto"/>
          <w:vAlign w:val="bottom"/>
        </w:tcPr>
        <w:p w:rsidR="000F6021" w:rsidRPr="000F6021" w:rsidRDefault="000F6021" w:rsidP="000F6021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F5AD9">
            <w:rPr>
              <w:noProof/>
            </w:rPr>
            <w:t>7</w:t>
          </w:r>
          <w:r>
            <w:fldChar w:fldCharType="end"/>
          </w:r>
          <w:r>
            <w:t>/</w:t>
          </w:r>
          <w:fldSimple w:instr=" NUMPAGES  \* Arabic  \* MERGEFORMAT ">
            <w:r w:rsidR="007F5AD9">
              <w:rPr>
                <w:noProof/>
              </w:rPr>
              <w:t>7</w:t>
            </w:r>
          </w:fldSimple>
        </w:p>
      </w:tc>
    </w:tr>
  </w:tbl>
  <w:p w:rsidR="000F6021" w:rsidRPr="000F6021" w:rsidRDefault="000F6021" w:rsidP="000F602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0F6021" w:rsidTr="000F6021">
      <w:tc>
        <w:tcPr>
          <w:tcW w:w="3830" w:type="dxa"/>
        </w:tcPr>
        <w:p w:rsidR="000F6021" w:rsidRDefault="000F6021" w:rsidP="000F6021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68A89BCF" wp14:editId="276E4857">
                <wp:simplePos x="0" y="0"/>
                <wp:positionH relativeFrom="column">
                  <wp:posOffset>5541010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BLR/QPR/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BLR/QPR/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15-20895</w:t>
          </w:r>
          <w:r w:rsidR="00EE030B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171215    171215</w:t>
          </w:r>
        </w:p>
        <w:p w:rsidR="000F6021" w:rsidRPr="000F6021" w:rsidRDefault="000F6021" w:rsidP="000F602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*1520895*</w:t>
          </w:r>
        </w:p>
      </w:tc>
      <w:tc>
        <w:tcPr>
          <w:tcW w:w="5028" w:type="dxa"/>
        </w:tcPr>
        <w:p w:rsidR="000F6021" w:rsidRDefault="000F6021" w:rsidP="000F6021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4CD9F9E9" wp14:editId="6155445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F6021" w:rsidRPr="000F6021" w:rsidRDefault="000F6021" w:rsidP="000F602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EF9" w:rsidRPr="00704ED1" w:rsidRDefault="00704ED1" w:rsidP="00704ED1">
      <w:pPr>
        <w:pStyle w:val="Footer"/>
        <w:spacing w:after="80"/>
        <w:ind w:left="792"/>
        <w:rPr>
          <w:sz w:val="16"/>
        </w:rPr>
      </w:pPr>
      <w:r w:rsidRPr="00704ED1">
        <w:rPr>
          <w:sz w:val="16"/>
        </w:rPr>
        <w:t>__________________</w:t>
      </w:r>
    </w:p>
  </w:footnote>
  <w:footnote w:type="continuationSeparator" w:id="0">
    <w:p w:rsidR="00837EF9" w:rsidRPr="00704ED1" w:rsidRDefault="00704ED1" w:rsidP="00704ED1">
      <w:pPr>
        <w:pStyle w:val="Footer"/>
        <w:spacing w:after="80"/>
        <w:ind w:left="792"/>
        <w:rPr>
          <w:sz w:val="16"/>
        </w:rPr>
      </w:pPr>
      <w:r w:rsidRPr="00704ED1">
        <w:rPr>
          <w:sz w:val="16"/>
        </w:rPr>
        <w:t>__________________</w:t>
      </w:r>
    </w:p>
  </w:footnote>
  <w:footnote w:id="1">
    <w:p w:rsidR="00704ED1" w:rsidRPr="00704ED1" w:rsidRDefault="00704ED1" w:rsidP="00704ED1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288"/>
      </w:pPr>
      <w:r>
        <w:rPr>
          <w:i/>
          <w:lang w:val="en-US"/>
        </w:rPr>
        <w:tab/>
      </w:r>
      <w:r>
        <w:rPr>
          <w:i/>
        </w:rPr>
        <w:t>Примечание</w:t>
      </w:r>
      <w:r w:rsidRPr="001C0628">
        <w:t>: Настоящий документ распространяется только на английском, испанском, русском и французском языках.</w:t>
      </w:r>
    </w:p>
    <w:p w:rsidR="00704ED1" w:rsidRPr="001C0628" w:rsidRDefault="00704ED1" w:rsidP="00704ED1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288"/>
      </w:pPr>
      <w:r w:rsidRPr="00704ED1">
        <w:rPr>
          <w:rStyle w:val="FootnoteReference"/>
        </w:rPr>
        <w:tab/>
      </w:r>
      <w:r w:rsidRPr="001C0628">
        <w:rPr>
          <w:rStyle w:val="FootnoteReference"/>
        </w:rPr>
        <w:t>*</w:t>
      </w:r>
      <w:r w:rsidRPr="00704ED1">
        <w:tab/>
      </w:r>
      <w:r>
        <w:t>Принят</w:t>
      </w:r>
      <w:r w:rsidRPr="001C0628">
        <w:t xml:space="preserve"> </w:t>
      </w:r>
      <w:r>
        <w:t>Комитетом</w:t>
      </w:r>
      <w:r w:rsidRPr="001C0628">
        <w:t xml:space="preserve"> </w:t>
      </w:r>
      <w:r>
        <w:t>в</w:t>
      </w:r>
      <w:r w:rsidRPr="001C0628">
        <w:t xml:space="preserve"> </w:t>
      </w:r>
      <w:r>
        <w:t>ходе</w:t>
      </w:r>
      <w:r w:rsidRPr="001C0628">
        <w:t xml:space="preserve"> </w:t>
      </w:r>
      <w:r>
        <w:t>его</w:t>
      </w:r>
      <w:r w:rsidRPr="001C0628">
        <w:t xml:space="preserve"> </w:t>
      </w:r>
      <w:r>
        <w:t>шестьдесят</w:t>
      </w:r>
      <w:r w:rsidRPr="001C0628">
        <w:t xml:space="preserve"> </w:t>
      </w:r>
      <w:r>
        <w:t>второй</w:t>
      </w:r>
      <w:r w:rsidRPr="001C0628">
        <w:t xml:space="preserve"> </w:t>
      </w:r>
      <w:r>
        <w:t>сессии</w:t>
      </w:r>
      <w:r w:rsidRPr="001C0628">
        <w:t xml:space="preserve"> (26</w:t>
      </w:r>
      <w:r>
        <w:rPr>
          <w:lang w:val="en-US"/>
        </w:rPr>
        <w:t> </w:t>
      </w:r>
      <w:r>
        <w:t>октября</w:t>
      </w:r>
      <w:r>
        <w:rPr>
          <w:lang w:val="en-US"/>
        </w:rPr>
        <w:t> </w:t>
      </w:r>
      <w:r w:rsidRPr="00704ED1">
        <w:t xml:space="preserve">— </w:t>
      </w:r>
      <w:r w:rsidRPr="001C0628">
        <w:t>20</w:t>
      </w:r>
      <w:r>
        <w:rPr>
          <w:lang w:val="en-US"/>
        </w:rPr>
        <w:t> </w:t>
      </w:r>
      <w:r>
        <w:t>ноября</w:t>
      </w:r>
      <w:r w:rsidRPr="001C0628">
        <w:t xml:space="preserve"> 2015</w:t>
      </w:r>
      <w:r>
        <w:rPr>
          <w:lang w:val="en-US"/>
        </w:rPr>
        <w:t> </w:t>
      </w:r>
      <w:r>
        <w:t>года</w:t>
      </w:r>
      <w:r w:rsidRPr="001C0628">
        <w:t>)</w:t>
      </w:r>
      <w:r w:rsidRPr="001C0628">
        <w:rPr>
          <w:szCs w:val="18"/>
        </w:rPr>
        <w:t>.</w:t>
      </w:r>
    </w:p>
  </w:footnote>
  <w:footnote w:id="2">
    <w:p w:rsidR="00704ED1" w:rsidRPr="001C0628" w:rsidRDefault="00704ED1" w:rsidP="00704ED1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288"/>
      </w:pPr>
      <w:r w:rsidRPr="001C0628">
        <w:tab/>
      </w:r>
      <w:r>
        <w:rPr>
          <w:rStyle w:val="FootnoteReference"/>
        </w:rPr>
        <w:footnoteRef/>
      </w:r>
      <w:r w:rsidRPr="001C0628">
        <w:tab/>
      </w:r>
      <w:r>
        <w:t>Если</w:t>
      </w:r>
      <w:r w:rsidRPr="001C0628">
        <w:t xml:space="preserve"> </w:t>
      </w:r>
      <w:r>
        <w:t>не</w:t>
      </w:r>
      <w:r w:rsidRPr="001C0628">
        <w:t xml:space="preserve"> </w:t>
      </w:r>
      <w:r>
        <w:t>указано</w:t>
      </w:r>
      <w:r w:rsidRPr="001C0628">
        <w:t xml:space="preserve"> </w:t>
      </w:r>
      <w:r>
        <w:t>иное</w:t>
      </w:r>
      <w:r w:rsidRPr="001C0628">
        <w:t xml:space="preserve">, </w:t>
      </w:r>
      <w:r>
        <w:t>то</w:t>
      </w:r>
      <w:r w:rsidRPr="001C0628">
        <w:t xml:space="preserve"> </w:t>
      </w:r>
      <w:r>
        <w:t>номера</w:t>
      </w:r>
      <w:r w:rsidRPr="001C0628">
        <w:t xml:space="preserve"> </w:t>
      </w:r>
      <w:r>
        <w:t>пунктов</w:t>
      </w:r>
      <w:r w:rsidRPr="001C0628">
        <w:t xml:space="preserve"> </w:t>
      </w:r>
      <w:r>
        <w:t>относятся</w:t>
      </w:r>
      <w:r w:rsidRPr="001C0628">
        <w:t xml:space="preserve"> </w:t>
      </w:r>
      <w:r>
        <w:t>к</w:t>
      </w:r>
      <w:r w:rsidRPr="001C0628">
        <w:t xml:space="preserve"> </w:t>
      </w:r>
      <w:r>
        <w:t>предыдущим</w:t>
      </w:r>
      <w:r w:rsidRPr="001C0628">
        <w:t xml:space="preserve"> заключительным</w:t>
      </w:r>
      <w:r>
        <w:t xml:space="preserve"> замечаниям</w:t>
      </w:r>
      <w:r w:rsidRPr="001C0628">
        <w:t xml:space="preserve"> Комитета.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0F6021" w:rsidTr="000F6021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F6021" w:rsidRPr="000F6021" w:rsidRDefault="000F6021" w:rsidP="000F602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66D7C">
            <w:rPr>
              <w:b/>
            </w:rPr>
            <w:t>CEDAW/C/BLR/QPR/8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0F6021" w:rsidRDefault="000F6021" w:rsidP="000F6021">
          <w:pPr>
            <w:pStyle w:val="Header"/>
          </w:pPr>
        </w:p>
      </w:tc>
    </w:tr>
  </w:tbl>
  <w:p w:rsidR="000F6021" w:rsidRPr="000F6021" w:rsidRDefault="000F6021" w:rsidP="000F602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0F6021" w:rsidTr="000F6021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F6021" w:rsidRDefault="000F6021" w:rsidP="000F6021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0F6021" w:rsidRPr="000F6021" w:rsidRDefault="000F6021" w:rsidP="000F602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66D7C">
            <w:rPr>
              <w:b/>
            </w:rPr>
            <w:t>CEDAW/C/BLR/QPR/8</w:t>
          </w:r>
          <w:r>
            <w:rPr>
              <w:b/>
            </w:rPr>
            <w:fldChar w:fldCharType="end"/>
          </w:r>
        </w:p>
      </w:tc>
    </w:tr>
  </w:tbl>
  <w:p w:rsidR="000F6021" w:rsidRPr="000F6021" w:rsidRDefault="000F6021" w:rsidP="000F602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0F6021" w:rsidTr="000F6021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F6021" w:rsidRPr="000F6021" w:rsidRDefault="000F6021" w:rsidP="000F602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F6021" w:rsidRDefault="000F6021" w:rsidP="000F602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F6021" w:rsidRPr="000F6021" w:rsidRDefault="000F6021" w:rsidP="000F602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/C/BLR/QPR/8</w:t>
          </w:r>
        </w:p>
      </w:tc>
    </w:tr>
    <w:tr w:rsidR="000F6021" w:rsidRPr="007F5AD9" w:rsidTr="000F6021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F6021" w:rsidRPr="000F6021" w:rsidRDefault="000F6021" w:rsidP="000F6021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660AFEAA" wp14:editId="4ED8A7C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F6021" w:rsidRPr="000F6021" w:rsidRDefault="000F6021" w:rsidP="000F602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F6021" w:rsidRPr="000F6021" w:rsidRDefault="000F6021" w:rsidP="000F6021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4ED1" w:rsidRPr="0070070A" w:rsidRDefault="00704ED1" w:rsidP="00704ED1">
          <w:pPr>
            <w:spacing w:before="240"/>
            <w:rPr>
              <w:lang w:val="en-US"/>
            </w:rPr>
          </w:pPr>
          <w:r w:rsidRPr="0070070A">
            <w:rPr>
              <w:lang w:val="en-US"/>
            </w:rPr>
            <w:t>Distr.: General</w:t>
          </w:r>
        </w:p>
        <w:p w:rsidR="00704ED1" w:rsidRPr="0070070A" w:rsidRDefault="00704ED1" w:rsidP="00704ED1">
          <w:pPr>
            <w:rPr>
              <w:lang w:val="en-US"/>
            </w:rPr>
          </w:pPr>
          <w:r w:rsidRPr="0070070A">
            <w:rPr>
              <w:lang w:val="en-US"/>
            </w:rPr>
            <w:t>27 November 2015</w:t>
          </w:r>
        </w:p>
        <w:p w:rsidR="00704ED1" w:rsidRPr="0070070A" w:rsidRDefault="00704ED1" w:rsidP="00704ED1">
          <w:pPr>
            <w:rPr>
              <w:lang w:val="en-US"/>
            </w:rPr>
          </w:pPr>
          <w:r w:rsidRPr="0070070A">
            <w:rPr>
              <w:lang w:val="en-US"/>
            </w:rPr>
            <w:t>Russian</w:t>
          </w:r>
        </w:p>
        <w:p w:rsidR="000F6021" w:rsidRPr="00B315D8" w:rsidRDefault="00704ED1" w:rsidP="00704ED1">
          <w:pPr>
            <w:pStyle w:val="Original"/>
            <w:rPr>
              <w:lang w:val="en-US"/>
            </w:rPr>
          </w:pPr>
          <w:r w:rsidRPr="0070070A">
            <w:rPr>
              <w:lang w:val="en-US"/>
            </w:rPr>
            <w:t>Original: English</w:t>
          </w:r>
        </w:p>
      </w:tc>
    </w:tr>
  </w:tbl>
  <w:p w:rsidR="000F6021" w:rsidRPr="00B315D8" w:rsidRDefault="000F6021" w:rsidP="000F602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20895*"/>
    <w:docVar w:name="CreationDt" w:val="17/12/2015 1:14: PM"/>
    <w:docVar w:name="DocCategory" w:val="Doc"/>
    <w:docVar w:name="DocType" w:val="Final"/>
    <w:docVar w:name="DutyStation" w:val="New York"/>
    <w:docVar w:name="FooterJN" w:val="15-20895"/>
    <w:docVar w:name="jobn" w:val="15-20895 (R)"/>
    <w:docVar w:name="jobnDT" w:val="15-20895 (R)   171215"/>
    <w:docVar w:name="jobnDTDT" w:val="15-20895 (R)   171215   171215"/>
    <w:docVar w:name="JobNo" w:val="1520895R"/>
    <w:docVar w:name="JobNo2" w:val="1539222R"/>
    <w:docVar w:name="LocalDrive" w:val="0"/>
    <w:docVar w:name="OandT" w:val=" "/>
    <w:docVar w:name="PaperSize" w:val="Letter"/>
    <w:docVar w:name="sss1" w:val="CEDAW/C/BLR/QPR/8"/>
    <w:docVar w:name="sss2" w:val="-"/>
    <w:docVar w:name="Symbol1" w:val="CEDAW/C/BLR/QPR/8"/>
    <w:docVar w:name="Symbol2" w:val="-"/>
  </w:docVars>
  <w:rsids>
    <w:rsidRoot w:val="00837EF9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0F6021"/>
    <w:rsid w:val="00105B0E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1EF3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66D7C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5688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3047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0D9E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0BF5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0A"/>
    <w:rsid w:val="00700738"/>
    <w:rsid w:val="007042EA"/>
    <w:rsid w:val="007043B9"/>
    <w:rsid w:val="00704ED1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EF3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7F5AD9"/>
    <w:rsid w:val="00803EC5"/>
    <w:rsid w:val="008040BA"/>
    <w:rsid w:val="008042D6"/>
    <w:rsid w:val="00806380"/>
    <w:rsid w:val="00821CE2"/>
    <w:rsid w:val="00830FF8"/>
    <w:rsid w:val="00833A04"/>
    <w:rsid w:val="00833B8D"/>
    <w:rsid w:val="00837EF9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387A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C3AF0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15D8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6121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E2CEC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36A13"/>
    <w:rsid w:val="00E4741B"/>
    <w:rsid w:val="00E478DE"/>
    <w:rsid w:val="00E50C21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030B"/>
    <w:rsid w:val="00EE3586"/>
    <w:rsid w:val="00EE63A7"/>
    <w:rsid w:val="00EE7479"/>
    <w:rsid w:val="00EE7954"/>
    <w:rsid w:val="00EF015B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42D0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Body Text First Indent 2" w:uiPriority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0F60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602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6021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60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6021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04ED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04ED1"/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BodyTextFirstIndent2">
    <w:name w:val="Body Text First Indent 2"/>
    <w:basedOn w:val="BodyTextIndent"/>
    <w:link w:val="BodyTextFirstIndent2Char"/>
    <w:semiHidden/>
    <w:rsid w:val="00704ED1"/>
    <w:pPr>
      <w:suppressAutoHyphens/>
      <w:spacing w:line="240" w:lineRule="atLeast"/>
      <w:ind w:left="283" w:firstLine="210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704ED1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AC3AF0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C3AF0"/>
    <w:rPr>
      <w:color w:val="0000FF"/>
      <w:u w:val="none"/>
    </w:rPr>
  </w:style>
  <w:style w:type="paragraph" w:styleId="Revision">
    <w:name w:val="Revision"/>
    <w:hidden/>
    <w:uiPriority w:val="99"/>
    <w:semiHidden/>
    <w:rsid w:val="00366D7C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6D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D7C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Body Text First Indent 2" w:uiPriority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0F60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602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6021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60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6021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04ED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04ED1"/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BodyTextFirstIndent2">
    <w:name w:val="Body Text First Indent 2"/>
    <w:basedOn w:val="BodyTextIndent"/>
    <w:link w:val="BodyTextFirstIndent2Char"/>
    <w:semiHidden/>
    <w:rsid w:val="00704ED1"/>
    <w:pPr>
      <w:suppressAutoHyphens/>
      <w:spacing w:line="240" w:lineRule="atLeast"/>
      <w:ind w:left="283" w:firstLine="210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704ED1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AC3AF0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C3AF0"/>
    <w:rPr>
      <w:color w:val="0000FF"/>
      <w:u w:val="none"/>
    </w:rPr>
  </w:style>
  <w:style w:type="paragraph" w:styleId="Revision">
    <w:name w:val="Revision"/>
    <w:hidden/>
    <w:uiPriority w:val="99"/>
    <w:semiHidden/>
    <w:rsid w:val="00366D7C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6D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D7C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ru/A/HRC/WG.6/22/BLR/1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ru/CEDAW/C/BLR/CO/7/Add.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ndocs.org/ru/CEDAW/C/BLR/CO/7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19" Type="http://schemas.openxmlformats.org/officeDocument/2006/relationships/hyperlink" Target="http://undocs.org/ru/A/HRC/WG.6/22/BLR/1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4B7F3-D469-46C1-A470-76C477C33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2831</Words>
  <Characters>16139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United Nations</Company>
  <LinksUpToDate>false</LinksUpToDate>
  <CharactersWithSpaces>18933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Natalia Kananykina</dc:creator>
  <cp:lastModifiedBy>Test</cp:lastModifiedBy>
  <cp:revision>17</cp:revision>
  <cp:lastPrinted>2015-12-17T18:26:00Z</cp:lastPrinted>
  <dcterms:created xsi:type="dcterms:W3CDTF">2015-12-17T18:24:00Z</dcterms:created>
  <dcterms:modified xsi:type="dcterms:W3CDTF">2015-12-17T19:08:00Z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1520895R</vt:lpwstr>
  </property>
  <property fmtid="{D5CDD505-2E9C-101B-9397-08002B2CF9AE}" pid="3" name="ODSRefJobNo">
    <vt:lpwstr>1539222R</vt:lpwstr>
  </property>
  <property fmtid="{D5CDD505-2E9C-101B-9397-08002B2CF9AE}" pid="4" name="Symbol1">
    <vt:lpwstr>CEDAW/C/BLR/QPR/8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17 December 2015</vt:lpwstr>
  </property>
  <property fmtid="{D5CDD505-2E9C-101B-9397-08002B2CF9AE}" pid="9" name="Original">
    <vt:lpwstr>English</vt:lpwstr>
  </property>
  <property fmtid="{D5CDD505-2E9C-101B-9397-08002B2CF9AE}" pid="10" name="Release Date">
    <vt:lpwstr>171215</vt:lpwstr>
  </property>
  <property fmtid="{D5CDD505-2E9C-101B-9397-08002B2CF9AE}" pid="11" name="Comment">
    <vt:lpwstr/>
  </property>
  <property fmtid="{D5CDD505-2E9C-101B-9397-08002B2CF9AE}" pid="12" name="DraftPages">
    <vt:lpwstr>7</vt:lpwstr>
  </property>
  <property fmtid="{D5CDD505-2E9C-101B-9397-08002B2CF9AE}" pid="13" name="Operator">
    <vt:lpwstr>Kananykina</vt:lpwstr>
  </property>
</Properties>
</file>