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51" w:rsidRDefault="00D83D51" w:rsidP="00FB40F1">
      <w:pPr>
        <w:spacing w:line="60" w:lineRule="exact"/>
        <w:rPr>
          <w:sz w:val="6"/>
        </w:rPr>
        <w:sectPr w:rsidR="00D83D51" w:rsidSect="00FB40F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83D51" w:rsidRPr="0031667B" w:rsidRDefault="00D83D51" w:rsidP="00AB14F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1667B">
        <w:t xml:space="preserve">Комитет по ликвидации дискриминации </w:t>
      </w:r>
      <w:r w:rsidRPr="0031667B">
        <w:br/>
        <w:t>в отношении женщин</w:t>
      </w:r>
    </w:p>
    <w:p w:rsidR="00D83D51" w:rsidRPr="00AB14F1" w:rsidRDefault="00D83D51" w:rsidP="00AB14F1">
      <w:pPr>
        <w:tabs>
          <w:tab w:val="left" w:pos="851"/>
        </w:tabs>
        <w:spacing w:line="120" w:lineRule="exact"/>
        <w:ind w:left="1264" w:right="1264"/>
        <w:rPr>
          <w:b/>
          <w:sz w:val="10"/>
        </w:rPr>
      </w:pPr>
    </w:p>
    <w:p w:rsidR="00D83D51" w:rsidRPr="00AB14F1" w:rsidRDefault="00D83D51" w:rsidP="00AB14F1">
      <w:pPr>
        <w:tabs>
          <w:tab w:val="left" w:pos="851"/>
        </w:tabs>
        <w:spacing w:line="120" w:lineRule="exact"/>
        <w:ind w:left="1264" w:right="1264"/>
        <w:rPr>
          <w:b/>
          <w:sz w:val="10"/>
        </w:rPr>
      </w:pPr>
    </w:p>
    <w:p w:rsidR="00D83D51" w:rsidRPr="008D2566" w:rsidRDefault="00D83D51" w:rsidP="00AB14F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6AE4">
        <w:tab/>
      </w:r>
      <w:r w:rsidRPr="007C6AE4">
        <w:tab/>
      </w:r>
      <w:r w:rsidRPr="008D2566">
        <w:t>Рассмотрение докладов, представленных государствами-участниками в соответствии со</w:t>
      </w:r>
      <w:r>
        <w:t> </w:t>
      </w:r>
      <w:r w:rsidRPr="008D2566">
        <w:t xml:space="preserve">статьей 18 Конвенции </w:t>
      </w:r>
    </w:p>
    <w:p w:rsidR="00D83D51" w:rsidRPr="00436F5D" w:rsidRDefault="00D83D51" w:rsidP="00436F5D">
      <w:pPr>
        <w:tabs>
          <w:tab w:val="left" w:pos="851"/>
        </w:tabs>
        <w:spacing w:line="120" w:lineRule="exact"/>
        <w:ind w:left="1264" w:right="1264"/>
        <w:rPr>
          <w:sz w:val="10"/>
        </w:rPr>
      </w:pPr>
    </w:p>
    <w:p w:rsidR="00D83D51" w:rsidRPr="00436F5D" w:rsidRDefault="00D83D51" w:rsidP="00436F5D">
      <w:pPr>
        <w:tabs>
          <w:tab w:val="left" w:pos="851"/>
        </w:tabs>
        <w:spacing w:line="120" w:lineRule="exact"/>
        <w:ind w:left="1264" w:right="1264"/>
        <w:rPr>
          <w:sz w:val="10"/>
        </w:rPr>
      </w:pPr>
    </w:p>
    <w:p w:rsidR="00D83D51" w:rsidRPr="008D2566" w:rsidRDefault="00D83D51" w:rsidP="00AB14F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6AE4">
        <w:tab/>
      </w:r>
      <w:r w:rsidRPr="007C6AE4">
        <w:tab/>
      </w:r>
      <w:r w:rsidRPr="008D2566">
        <w:t>Пятый периодический доклад государств-участников, подлежащий представлению в 2013 году</w:t>
      </w:r>
    </w:p>
    <w:p w:rsidR="00D83D51" w:rsidRPr="00436F5D" w:rsidRDefault="00D83D51" w:rsidP="00436F5D">
      <w:pPr>
        <w:tabs>
          <w:tab w:val="left" w:pos="851"/>
        </w:tabs>
        <w:spacing w:line="120" w:lineRule="exact"/>
        <w:ind w:left="1264" w:right="1264"/>
        <w:rPr>
          <w:sz w:val="10"/>
        </w:rPr>
      </w:pPr>
    </w:p>
    <w:p w:rsidR="00D83D51" w:rsidRPr="00436F5D" w:rsidRDefault="00D83D51" w:rsidP="00436F5D">
      <w:pPr>
        <w:tabs>
          <w:tab w:val="left" w:pos="851"/>
        </w:tabs>
        <w:spacing w:line="120" w:lineRule="exact"/>
        <w:ind w:left="1264" w:right="1264"/>
        <w:rPr>
          <w:sz w:val="10"/>
        </w:rPr>
      </w:pPr>
    </w:p>
    <w:p w:rsidR="00D83D51" w:rsidRPr="008D2566" w:rsidRDefault="00D83D51" w:rsidP="00AB14F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6AE4">
        <w:tab/>
      </w:r>
      <w:r w:rsidRPr="007C6AE4">
        <w:tab/>
      </w:r>
      <w:r w:rsidRPr="008D2566">
        <w:t>Азербайджан</w:t>
      </w:r>
      <w:r w:rsidRPr="00436F5D">
        <w:rPr>
          <w:rStyle w:val="FootnoteReference"/>
          <w:b w:val="0"/>
          <w:sz w:val="20"/>
          <w:szCs w:val="34"/>
        </w:rPr>
        <w:footnoteReference w:customMarkFollows="1" w:id="1"/>
        <w:t>*</w:t>
      </w:r>
    </w:p>
    <w:p w:rsidR="00D83D51" w:rsidRPr="0031667B" w:rsidRDefault="00D83D51" w:rsidP="00436F5D">
      <w:pPr>
        <w:pStyle w:val="SingleTxt"/>
        <w:jc w:val="right"/>
      </w:pPr>
      <w:r w:rsidRPr="0031667B">
        <w:t>11 марта 2013 года</w:t>
      </w:r>
    </w:p>
    <w:p w:rsidR="00D83D51" w:rsidRPr="007C6AE4" w:rsidRDefault="00D83D51" w:rsidP="00AB14F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C6AE4">
        <w:tab/>
      </w:r>
      <w:r w:rsidRPr="007C6AE4">
        <w:tab/>
      </w:r>
      <w:r w:rsidRPr="0031667B">
        <w:t>Введение</w:t>
      </w:r>
    </w:p>
    <w:p w:rsidR="00D83D51" w:rsidRPr="007C6AE4" w:rsidRDefault="00D83D51" w:rsidP="00436F5D">
      <w:pPr>
        <w:spacing w:line="120" w:lineRule="exact"/>
        <w:rPr>
          <w:sz w:val="10"/>
        </w:rPr>
      </w:pPr>
    </w:p>
    <w:p w:rsidR="00D83D51" w:rsidRPr="007C6AE4" w:rsidRDefault="00D83D51" w:rsidP="00436F5D">
      <w:pPr>
        <w:spacing w:line="120" w:lineRule="exact"/>
        <w:rPr>
          <w:sz w:val="10"/>
        </w:rPr>
      </w:pPr>
    </w:p>
    <w:p w:rsidR="00D83D51" w:rsidRPr="0031667B" w:rsidRDefault="00D83D51" w:rsidP="00AB14F1">
      <w:pPr>
        <w:pStyle w:val="SingleTxt"/>
      </w:pPr>
      <w:r w:rsidRPr="0031667B">
        <w:t>1.</w:t>
      </w:r>
      <w:r w:rsidRPr="0031667B">
        <w:tab/>
        <w:t>Пятый периодический доклад Азербайджанской Республики о ликвид</w:t>
      </w:r>
      <w:r w:rsidRPr="0031667B">
        <w:t>а</w:t>
      </w:r>
      <w:r w:rsidRPr="0031667B">
        <w:t>ции всех форм дискриминации в отношении женщин (далее имену</w:t>
      </w:r>
      <w:r w:rsidRPr="0031667B">
        <w:t>е</w:t>
      </w:r>
      <w:r w:rsidRPr="0031667B">
        <w:t>мый</w:t>
      </w:r>
      <w:r>
        <w:t>«</w:t>
      </w:r>
      <w:r w:rsidRPr="0031667B">
        <w:t>настоящий доклад</w:t>
      </w:r>
      <w:r>
        <w:t>»</w:t>
      </w:r>
      <w:r w:rsidRPr="0031667B">
        <w:t>) был подготовлен в соответствии сПересмотренными руководящими принципами в отношении подготовки докладов государствами-участниками от 3 июня 2009 года (HRI/GEN/2/Rev.6). В нем рассмотрены пр</w:t>
      </w:r>
      <w:r w:rsidRPr="0031667B">
        <w:t>о</w:t>
      </w:r>
      <w:r w:rsidRPr="0031667B">
        <w:t xml:space="preserve">блемы, затронутые в заключительных замечаниях Комитета по ликвидации всех форм дискриминации в отношении женщин (КЛДЖ) и сформулированных им рекомендациях по итогам рассмотрения четвертого периодического доклада Азербайджанской Республики (далее именуемого </w:t>
      </w:r>
      <w:r>
        <w:t>«</w:t>
      </w:r>
      <w:r w:rsidRPr="0031667B">
        <w:t>предыдущий доклад</w:t>
      </w:r>
      <w:r>
        <w:t>»</w:t>
      </w:r>
      <w:r w:rsidRPr="0031667B">
        <w:t>), а также изменения в сфере ликвидации дискриминации в отношении женщин и обеспечения гендерного равенства, произошедшие в течение периода 2008–2012 годов.</w:t>
      </w:r>
    </w:p>
    <w:p w:rsidR="00D83D51" w:rsidRDefault="00D83D51" w:rsidP="00436F5D">
      <w:pPr>
        <w:pStyle w:val="SingleTxtG"/>
      </w:pPr>
      <w:r w:rsidRPr="0031667B">
        <w:t>2.</w:t>
      </w:r>
      <w:r w:rsidRPr="0031667B">
        <w:tab/>
        <w:t>Настоящий доклад был подготовлен Государственным комитетом по проблемам семьи, женщин и детей (ГКСЖД), которому поручено обеспечение соблюдения Азербайджанской Республикой ее обязательств по представлению докладов в соответствии с Конвенцией о ликвидации всех форм дискриминации в отношении женщин. Он был подготовлен на основе информации и данных, предоставленных всеми профильными министерствами и службами Национальному механизму защиты прав женщин (НМЗПЖ), являющемуся компетентным органом в контексте реализации Конвенции. Информация была также получена от НПО, в частности от женских организаций. Настоящий доклад был подготовлен совместными усилиями всех профильных министерств, государственных комитетов и департаментов. С организациями гражданского общества и НПО, занимающимися вопросами прав женщин, на регулярной основе проводились консультации, и окончательный вариант доклада был направлен им всем.</w:t>
      </w:r>
    </w:p>
    <w:p w:rsidR="00D83D51" w:rsidRPr="00436F5D" w:rsidRDefault="00D83D51" w:rsidP="00436F5D">
      <w:pPr>
        <w:pStyle w:val="SingleTxtG"/>
        <w:spacing w:after="0" w:line="120" w:lineRule="exact"/>
        <w:rPr>
          <w:sz w:val="10"/>
        </w:rPr>
      </w:pPr>
    </w:p>
    <w:p w:rsidR="00D83D51" w:rsidRPr="00436F5D" w:rsidRDefault="00D83D51" w:rsidP="00436F5D">
      <w:pPr>
        <w:pStyle w:val="SingleTxtG"/>
        <w:spacing w:after="0" w:line="120" w:lineRule="exact"/>
        <w:rPr>
          <w:sz w:val="10"/>
        </w:rPr>
      </w:pPr>
    </w:p>
    <w:p w:rsidR="00D83D51" w:rsidRDefault="00D83D51" w:rsidP="00436F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6AE4">
        <w:tab/>
      </w:r>
      <w:r w:rsidRPr="007C6AE4">
        <w:tab/>
      </w:r>
      <w:r w:rsidRPr="0031667B">
        <w:t xml:space="preserve">Статья 1. Определение понятия </w:t>
      </w:r>
      <w:r>
        <w:t>«</w:t>
      </w:r>
      <w:r w:rsidRPr="0031667B">
        <w:t>дискриминация в отношении жен</w:t>
      </w:r>
      <w:r>
        <w:t>щин»</w:t>
      </w:r>
    </w:p>
    <w:p w:rsidR="00D83D51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G"/>
      </w:pPr>
      <w:r w:rsidRPr="0031667B">
        <w:t>3.</w:t>
      </w:r>
      <w:r w:rsidRPr="0031667B">
        <w:tab/>
        <w:t xml:space="preserve">С 2006 года Закон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 xml:space="preserve"> содержит в статье 2.4 определение </w:t>
      </w:r>
      <w:r>
        <w:t>«</w:t>
      </w:r>
      <w:r w:rsidRPr="0031667B">
        <w:t>дискриминация по половому признаку</w:t>
      </w:r>
      <w:r>
        <w:t>»</w:t>
      </w:r>
      <w:r w:rsidRPr="0031667B">
        <w:t xml:space="preserve">, соответствующее определению </w:t>
      </w:r>
      <w:r>
        <w:t>«</w:t>
      </w:r>
      <w:r w:rsidRPr="0031667B">
        <w:t>дискриминация в отношении женщин</w:t>
      </w:r>
      <w:r>
        <w:t>»</w:t>
      </w:r>
      <w:r w:rsidRPr="0031667B">
        <w:t>, содержащемуся в статье 1 Конвенции и согласующемуся с ним.</w:t>
      </w:r>
    </w:p>
    <w:p w:rsidR="00D83D51" w:rsidRPr="0031667B" w:rsidRDefault="00D83D51" w:rsidP="00436F5D">
      <w:pPr>
        <w:pStyle w:val="SingleTxtG"/>
      </w:pPr>
      <w:r w:rsidRPr="0031667B">
        <w:t>4.</w:t>
      </w:r>
      <w:r w:rsidRPr="0031667B">
        <w:tab/>
        <w:t xml:space="preserve">Кроме того, согласно статье 12 Конституции Азербайджанской Республики все ратифицированные Азербайджанской Республикой международные соглашения и конвенции рассматриваются в качестве составных элементов ее национального законодательства, что предполагает, что в случае каких-либо разночтений между определением </w:t>
      </w:r>
      <w:r>
        <w:t>«</w:t>
      </w:r>
      <w:r w:rsidRPr="0031667B">
        <w:t>дискриминация в отношении женщин</w:t>
      </w:r>
      <w:r>
        <w:t>»</w:t>
      </w:r>
      <w:r w:rsidRPr="0031667B">
        <w:t xml:space="preserve">, содержащимся в статье 1 Конвенции, и определением </w:t>
      </w:r>
      <w:r>
        <w:t>«</w:t>
      </w:r>
      <w:r w:rsidRPr="0031667B">
        <w:t>дискриминация по половому признаку</w:t>
      </w:r>
      <w:r>
        <w:t>»</w:t>
      </w:r>
      <w:r w:rsidRPr="0031667B">
        <w:t xml:space="preserve">, содержащимся в Законе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 xml:space="preserve">, содержащееся в статье 1 Конвенции определение будет иметь преимущественное значение. </w:t>
      </w:r>
      <w:r>
        <w:t>Пункт 2 с</w:t>
      </w:r>
      <w:r w:rsidRPr="0031667B">
        <w:t>тать</w:t>
      </w:r>
      <w:r>
        <w:t>и</w:t>
      </w:r>
      <w:r w:rsidRPr="0031667B">
        <w:t xml:space="preserve"> 12 Конституции Азербайджанской Республики предусматривает, что права и свободы человека, перечисленные в Конституции, применяются в соответствии с международными конвенциями, ратифицированными Азербайджанской Республикой.</w:t>
      </w:r>
    </w:p>
    <w:p w:rsidR="00D83D51" w:rsidRDefault="00D83D51" w:rsidP="00436F5D">
      <w:pPr>
        <w:pStyle w:val="SingleTxtG"/>
      </w:pPr>
      <w:r w:rsidRPr="0031667B">
        <w:t>5.</w:t>
      </w:r>
      <w:r w:rsidRPr="0031667B">
        <w:tab/>
        <w:t xml:space="preserve">Помимо этого на регулярной и постоянной основе проводится подготовка персонала, организуемая Академией правосудия под эгидой Министерства юстиции Азербайджанской Республики для всех судебных чиновников, включая судей, юристов, нотариусов и представителей прокуратуры. Программы профессиональной подготовки охватывают все статьи Конвенции и акцентированы на необходимости более широкой трактовки определения </w:t>
      </w:r>
      <w:r>
        <w:t>«</w:t>
      </w:r>
      <w:r w:rsidRPr="0031667B">
        <w:t>дискриминация по половому признаку</w:t>
      </w:r>
      <w:r>
        <w:t>»</w:t>
      </w:r>
      <w:r w:rsidRPr="0031667B">
        <w:t xml:space="preserve"> в соответствии со статьей 1 Конвенции.</w:t>
      </w:r>
    </w:p>
    <w:p w:rsidR="00D83D51" w:rsidRPr="00436F5D" w:rsidRDefault="00D83D51" w:rsidP="00436F5D">
      <w:pPr>
        <w:pStyle w:val="SingleTxtG"/>
        <w:spacing w:after="0" w:line="120" w:lineRule="exact"/>
        <w:rPr>
          <w:sz w:val="10"/>
        </w:rPr>
      </w:pPr>
    </w:p>
    <w:p w:rsidR="00D83D51" w:rsidRPr="00436F5D" w:rsidRDefault="00D83D51" w:rsidP="00436F5D">
      <w:pPr>
        <w:pStyle w:val="SingleTxtG"/>
        <w:spacing w:after="0" w:line="120" w:lineRule="exact"/>
        <w:rPr>
          <w:sz w:val="10"/>
        </w:rPr>
      </w:pPr>
    </w:p>
    <w:p w:rsidR="00D83D51" w:rsidRDefault="00D83D51" w:rsidP="00436F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2. Основные обязательства государств</w:t>
      </w:r>
      <w:r>
        <w:t>-</w:t>
      </w:r>
      <w:r w:rsidRPr="0031667B">
        <w:t>участников по</w:t>
      </w:r>
      <w:r>
        <w:rPr>
          <w:lang w:val="en-US"/>
        </w:rPr>
        <w:t> </w:t>
      </w:r>
      <w:r w:rsidRPr="0031667B">
        <w:t>ликвидации дискриминации в отношении женщин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SingleTxtG"/>
      </w:pPr>
      <w:r w:rsidRPr="0031667B">
        <w:t>6.</w:t>
      </w:r>
      <w:r w:rsidRPr="0031667B">
        <w:tab/>
        <w:t xml:space="preserve">Правительство Азербайджана всецело привержено курсу на ликвидацию всех форм дискриминации в отношении женщин. После предыдущего доклада оно продолжило пересмотр законов, политики, положений, программ, административных процедур и институциональных механизмов в целях обеспечения того, чтобы они никоим образом, прямо или косвенно, не препятствовали </w:t>
      </w:r>
      <w:r w:rsidRPr="0031667B">
        <w:rPr>
          <w:kern w:val="14"/>
        </w:rPr>
        <w:t>осуществлению женщинами своих гражданских, политических, экономических, социальных и культурных прав наравне с мужчинами.</w:t>
      </w:r>
      <w:r w:rsidRPr="0031667B">
        <w:t xml:space="preserve"> Руководствуясь принципом выполнения в полном объеме своих основных обязательств, предусмотренных Конвенцией, а также рекомендаций Комитета по итогам рассмотрения предыдущего доклада, в течение данного отчетного периода были внесены изменения в важные законы и приняты новые законы.</w:t>
      </w:r>
    </w:p>
    <w:p w:rsidR="00D83D51" w:rsidRPr="00436F5D" w:rsidRDefault="00D83D51" w:rsidP="00436F5D">
      <w:pPr>
        <w:pStyle w:val="SingleTxtG"/>
        <w:spacing w:after="0" w:line="120" w:lineRule="exact"/>
        <w:rPr>
          <w:sz w:val="10"/>
        </w:rPr>
      </w:pPr>
    </w:p>
    <w:p w:rsidR="00D83D51" w:rsidRDefault="00D83D51" w:rsidP="00E56A2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>
        <w:tab/>
      </w:r>
      <w:r w:rsidRPr="0031667B">
        <w:t>1.</w:t>
      </w:r>
      <w:r w:rsidRPr="0031667B">
        <w:tab/>
        <w:t xml:space="preserve">Новые законы, принятые в соответствии с предыдущими </w:t>
      </w:r>
      <w:r w:rsidR="00E56A28" w:rsidRPr="00E56A28">
        <w:br/>
      </w:r>
      <w:r w:rsidR="00E56A28" w:rsidRPr="00E56A28">
        <w:tab/>
      </w:r>
      <w:r w:rsidR="00E56A28" w:rsidRPr="00E56A28">
        <w:tab/>
      </w:r>
      <w:r w:rsidRPr="0031667B">
        <w:t>заключительными замечаниями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"/>
      </w:pPr>
      <w:r>
        <w:tab/>
      </w:r>
      <w:r w:rsidRPr="0031667B">
        <w:rPr>
          <w:lang w:val="en-GB"/>
        </w:rPr>
        <w:t>a</w:t>
      </w:r>
      <w:r w:rsidRPr="0031667B">
        <w:t>)</w:t>
      </w:r>
      <w:r w:rsidRPr="0031667B">
        <w:tab/>
        <w:t>В соответствии с рекомендациями Комитета, изложенными в пун</w:t>
      </w:r>
      <w:r w:rsidRPr="0031667B">
        <w:t>к</w:t>
      </w:r>
      <w:r w:rsidRPr="0031667B">
        <w:t xml:space="preserve">те 22 заключительных замечаний (Организация Объединенных Наций, </w:t>
      </w:r>
      <w:r w:rsidRPr="0031667B">
        <w:rPr>
          <w:lang w:val="en-GB"/>
        </w:rPr>
        <w:t>CEDAW</w:t>
      </w:r>
      <w:r w:rsidRPr="0031667B">
        <w:t>/</w:t>
      </w:r>
      <w:r w:rsidRPr="0031667B">
        <w:rPr>
          <w:lang w:val="en-GB"/>
        </w:rPr>
        <w:t>C</w:t>
      </w:r>
      <w:r w:rsidRPr="0031667B">
        <w:t>/</w:t>
      </w:r>
      <w:r w:rsidRPr="0031667B">
        <w:rPr>
          <w:lang w:val="en-GB"/>
        </w:rPr>
        <w:t>AZE</w:t>
      </w:r>
      <w:r w:rsidRPr="0031667B">
        <w:t>/</w:t>
      </w:r>
      <w:r w:rsidRPr="0031667B">
        <w:rPr>
          <w:lang w:val="en-GB"/>
        </w:rPr>
        <w:t>CO</w:t>
      </w:r>
      <w:r w:rsidRPr="0031667B">
        <w:t xml:space="preserve">/4), ускорить принятие проекта закона о борьбе с насилием в семье и обеспечить включение в него положений, касающихся сексуального насилия в семье, 22 июня 2010 года был принят Закон </w:t>
      </w:r>
      <w:r w:rsidRPr="0031667B">
        <w:rPr>
          <w:color w:val="000000"/>
        </w:rPr>
        <w:t>Азербайджанской Ре</w:t>
      </w:r>
      <w:r w:rsidRPr="0031667B">
        <w:rPr>
          <w:color w:val="000000"/>
        </w:rPr>
        <w:t>с</w:t>
      </w:r>
      <w:r w:rsidRPr="0031667B">
        <w:rPr>
          <w:color w:val="000000"/>
        </w:rPr>
        <w:t xml:space="preserve">публики </w:t>
      </w:r>
      <w:r w:rsidRPr="0031667B">
        <w:t>№ 1058-</w:t>
      </w:r>
      <w:r w:rsidRPr="0031667B">
        <w:rPr>
          <w:lang w:val="en-GB"/>
        </w:rPr>
        <w:t>IIIQ</w:t>
      </w:r>
      <w:r>
        <w:t>«</w:t>
      </w:r>
      <w:r w:rsidRPr="0031667B">
        <w:t>О борьбе с насилием в семье</w:t>
      </w:r>
      <w:r>
        <w:t>»</w:t>
      </w:r>
      <w:r w:rsidRPr="0031667B">
        <w:t xml:space="preserve">. В целях обеспечения осуществления нового </w:t>
      </w:r>
      <w:r>
        <w:t>З</w:t>
      </w:r>
      <w:r w:rsidRPr="0031667B">
        <w:t>акона также были внесены последующие поправки в несколько законов.</w:t>
      </w:r>
    </w:p>
    <w:p w:rsidR="00D83D51" w:rsidRPr="0031667B" w:rsidRDefault="00D83D51" w:rsidP="00436F5D">
      <w:pPr>
        <w:pStyle w:val="SingleTxtG"/>
      </w:pPr>
      <w:r>
        <w:tab/>
      </w:r>
      <w:r w:rsidRPr="0031667B">
        <w:rPr>
          <w:lang w:val="en-GB"/>
        </w:rPr>
        <w:t>b</w:t>
      </w:r>
      <w:r w:rsidRPr="0031667B">
        <w:t>)</w:t>
      </w:r>
      <w:r w:rsidRPr="0031667B">
        <w:tab/>
        <w:t xml:space="preserve">В соответствии с рекомендациями Комитета, изложенными в пункте 16 заключительных замечаний, ускорить принятие поправки к Семейному кодексу, с тем чтобы установить одинаковый брачный возраст для женщин и мужчин с 18 лет в соответствии со статьей 16 Конвенции и общей рекомендацией Комитета № 21, в ноябре 2011 года был принят Закон Азербайджанской Республики </w:t>
      </w:r>
      <w:r>
        <w:t>«</w:t>
      </w:r>
      <w:r w:rsidRPr="0031667B">
        <w:t>О поправках к Семейному кодексу</w:t>
      </w:r>
      <w:r>
        <w:t>»</w:t>
      </w:r>
      <w:r w:rsidRPr="0031667B">
        <w:t>, устанавливающий возраст вступления в брак с 18 лет как для мужчин, так и для женщин.</w:t>
      </w:r>
    </w:p>
    <w:p w:rsidR="00D83D51" w:rsidRDefault="00D83D51" w:rsidP="00436F5D">
      <w:pPr>
        <w:pStyle w:val="SingleTxt"/>
      </w:pPr>
      <w:r>
        <w:tab/>
      </w:r>
      <w:r w:rsidRPr="0031667B">
        <w:rPr>
          <w:lang w:val="en-GB"/>
        </w:rPr>
        <w:t>c</w:t>
      </w:r>
      <w:r w:rsidRPr="0031667B">
        <w:t>)</w:t>
      </w:r>
      <w:r w:rsidRPr="0031667B">
        <w:tab/>
        <w:t>Правительство Азербайджана твердо убеждено в том, что имеющий характер эксплуатации ранний брак в большей степени оказывает влияние на девушек, чем на юношей, и эти девушки оказываются в крайне неблагоприя</w:t>
      </w:r>
      <w:r w:rsidRPr="0031667B">
        <w:t>т</w:t>
      </w:r>
      <w:r w:rsidRPr="0031667B">
        <w:t>ных условиях, лишаясь возможностей получения образования и свободы ли</w:t>
      </w:r>
      <w:r w:rsidRPr="0031667B">
        <w:t>ч</w:t>
      </w:r>
      <w:r w:rsidRPr="0031667B">
        <w:t xml:space="preserve">ности по сравнению с юношами того же возраста. В </w:t>
      </w:r>
      <w:r w:rsidRPr="0031667B">
        <w:rPr>
          <w:bCs/>
          <w:iCs/>
        </w:rPr>
        <w:t>Уголовный кодекс</w:t>
      </w:r>
      <w:r w:rsidRPr="0031667B">
        <w:t xml:space="preserve"> (З</w:t>
      </w:r>
      <w:r w:rsidRPr="0031667B">
        <w:t>а</w:t>
      </w:r>
      <w:r w:rsidRPr="0031667B">
        <w:t>кон № 256-</w:t>
      </w:r>
      <w:r w:rsidRPr="0031667B">
        <w:rPr>
          <w:lang w:val="en-GB"/>
        </w:rPr>
        <w:t>IVQD</w:t>
      </w:r>
      <w:r w:rsidRPr="0031667B">
        <w:t>) в ноябре 2011 года были внесены соответствующие поправки в целях запрета ранних и насильственных браков и ужесточения санкций за т</w:t>
      </w:r>
      <w:r w:rsidRPr="0031667B">
        <w:t>а</w:t>
      </w:r>
      <w:r w:rsidRPr="0031667B">
        <w:t>кого рода правонарушения.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1667B">
        <w:t>2.</w:t>
      </w:r>
      <w:r w:rsidRPr="0031667B">
        <w:tab/>
        <w:t>Международные конвенции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SingleTxt"/>
      </w:pPr>
      <w:r w:rsidRPr="0031667B">
        <w:t>7.</w:t>
      </w:r>
      <w:r w:rsidRPr="0031667B">
        <w:tab/>
        <w:t>Азербайджанская Республика уже ратифицировала большое количество Конвенций МОТ в целях повышения благосостояни</w:t>
      </w:r>
      <w:r>
        <w:t>я</w:t>
      </w:r>
      <w:r w:rsidRPr="0031667B">
        <w:t xml:space="preserve"> женщин и их семей. В мае 2011 года в целях обеспечения дальнейшего улучшения ситуации в области трудоустройства женщин Азербайджанская Республика ратифицировала Ко</w:t>
      </w:r>
      <w:r w:rsidRPr="0031667B">
        <w:t>н</w:t>
      </w:r>
      <w:r w:rsidRPr="0031667B">
        <w:t xml:space="preserve">венцию МОТ № 156 о </w:t>
      </w:r>
      <w:r w:rsidRPr="0031667B">
        <w:rPr>
          <w:color w:val="000000"/>
        </w:rPr>
        <w:t>равном обращении и равных возможностях для труд</w:t>
      </w:r>
      <w:r w:rsidRPr="0031667B">
        <w:rPr>
          <w:color w:val="000000"/>
        </w:rPr>
        <w:t>я</w:t>
      </w:r>
      <w:r w:rsidRPr="0031667B">
        <w:rPr>
          <w:color w:val="000000"/>
        </w:rPr>
        <w:t xml:space="preserve">щихся мужчин и женщин: трудящиеся с семейными обязанностями </w:t>
      </w:r>
      <w:r w:rsidRPr="0031667B">
        <w:t>и Конве</w:t>
      </w:r>
      <w:r w:rsidRPr="0031667B">
        <w:t>н</w:t>
      </w:r>
      <w:r w:rsidRPr="0031667B">
        <w:t>цию № 183 о пересмотре Конвенции (пересмотренной 1952 года) об охране м</w:t>
      </w:r>
      <w:r w:rsidRPr="0031667B">
        <w:t>а</w:t>
      </w:r>
      <w:r w:rsidRPr="0031667B">
        <w:t>теринства.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1667B">
        <w:tab/>
        <w:t>3.</w:t>
      </w:r>
      <w:r w:rsidRPr="0031667B">
        <w:tab/>
        <w:t>Находящиеся на стадии рассмотрения законопроекты и нормативно-правовые акты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"/>
      </w:pPr>
      <w:r>
        <w:tab/>
      </w:r>
      <w:r w:rsidRPr="0031667B">
        <w:rPr>
          <w:lang w:val="en-GB"/>
        </w:rPr>
        <w:t>a</w:t>
      </w:r>
      <w:r w:rsidRPr="0031667B">
        <w:t>)</w:t>
      </w:r>
      <w:r w:rsidRPr="0031667B">
        <w:tab/>
        <w:t xml:space="preserve">Проект закона </w:t>
      </w:r>
      <w:r>
        <w:t>«</w:t>
      </w:r>
      <w:r w:rsidRPr="0031667B">
        <w:t>О государственной поддержке многодетным сем</w:t>
      </w:r>
      <w:r w:rsidRPr="0031667B">
        <w:t>ь</w:t>
      </w:r>
      <w:r w:rsidRPr="0031667B">
        <w:t>ям</w:t>
      </w:r>
      <w:r>
        <w:t>»</w:t>
      </w:r>
      <w:r w:rsidRPr="0031667B">
        <w:t>, имеющий своей целью расширение защиты, предоставляемой многоде</w:t>
      </w:r>
      <w:r w:rsidRPr="0031667B">
        <w:t>т</w:t>
      </w:r>
      <w:r w:rsidRPr="0031667B">
        <w:t xml:space="preserve">ным женщинам, разработан и ждет принятия. </w:t>
      </w:r>
    </w:p>
    <w:p w:rsidR="00D83D51" w:rsidRDefault="00D83D51" w:rsidP="00436F5D">
      <w:pPr>
        <w:pStyle w:val="SingleTxt"/>
      </w:pPr>
      <w:r>
        <w:tab/>
      </w:r>
      <w:r w:rsidRPr="0031667B">
        <w:rPr>
          <w:lang w:val="en-GB"/>
        </w:rPr>
        <w:t>b</w:t>
      </w:r>
      <w:r w:rsidRPr="0031667B">
        <w:t>)</w:t>
      </w:r>
      <w:r w:rsidRPr="0031667B">
        <w:tab/>
        <w:t xml:space="preserve">После принятия в 2006 году Закона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 xml:space="preserve"> Государственный комитет по проблемам семьи, женщин и детей (ГКСЖД), действуя в качестве исполнительного органа власти, ответственного за осуществление закона, подготовил </w:t>
      </w:r>
      <w:r>
        <w:t>«</w:t>
      </w:r>
      <w:r w:rsidRPr="0031667B">
        <w:t>Меры регулир</w:t>
      </w:r>
      <w:r w:rsidRPr="0031667B">
        <w:t>о</w:t>
      </w:r>
      <w:r w:rsidRPr="0031667B">
        <w:t>вания в целях обеспечения государственного контроля в сфере обеспечения гендерного равенства</w:t>
      </w:r>
      <w:r>
        <w:t>»</w:t>
      </w:r>
      <w:r w:rsidRPr="0031667B">
        <w:t xml:space="preserve"> и представил соответствующий документ для его одо</w:t>
      </w:r>
      <w:r w:rsidRPr="0031667B">
        <w:t>б</w:t>
      </w:r>
      <w:r w:rsidRPr="0031667B">
        <w:t>рения и утверждения. Меры регулирования определяют полномочия и функции ГКСЖД в контексте обеспечения равенства полов при осуществлении им ме</w:t>
      </w:r>
      <w:r w:rsidRPr="0031667B">
        <w:t>ж</w:t>
      </w:r>
      <w:r w:rsidRPr="0031667B">
        <w:t>институциональной координации деятельности, а также права и обязанности координатора по гендерным вопросам в контексте взаимодействия с прав</w:t>
      </w:r>
      <w:r w:rsidRPr="0031667B">
        <w:t>и</w:t>
      </w:r>
      <w:r w:rsidRPr="0031667B">
        <w:t>тельственными учреждениями наряду с выполнением других задач. Меры р</w:t>
      </w:r>
      <w:r w:rsidRPr="0031667B">
        <w:t>е</w:t>
      </w:r>
      <w:r w:rsidRPr="0031667B">
        <w:t>гулирования основываются на политике правительства, направленной на обе</w:t>
      </w:r>
      <w:r w:rsidRPr="0031667B">
        <w:t>с</w:t>
      </w:r>
      <w:r w:rsidRPr="0031667B">
        <w:t>печение того, чтобы ГКСЖД был эффективным и целенаправленно действу</w:t>
      </w:r>
      <w:r w:rsidRPr="0031667B">
        <w:t>ю</w:t>
      </w:r>
      <w:r w:rsidRPr="0031667B">
        <w:t>щим органом в рамках исполнительной власти правительства, обладающим полномочиями по принятию всех необходимых мер, осуществлению координ</w:t>
      </w:r>
      <w:r w:rsidRPr="0031667B">
        <w:t>а</w:t>
      </w:r>
      <w:r w:rsidRPr="0031667B">
        <w:t>ции и мониторинга процессов осуществления в сфере законодательства, пол</w:t>
      </w:r>
      <w:r w:rsidRPr="0031667B">
        <w:t>и</w:t>
      </w:r>
      <w:r w:rsidRPr="0031667B">
        <w:t>тики и программ, необходимых для выполнения государством</w:t>
      </w:r>
      <w:r>
        <w:t>-</w:t>
      </w:r>
      <w:r w:rsidRPr="0031667B">
        <w:t>участником св</w:t>
      </w:r>
      <w:r w:rsidRPr="0031667B">
        <w:t>о</w:t>
      </w:r>
      <w:r w:rsidRPr="0031667B">
        <w:t xml:space="preserve">их обязательств, предусмотренных Конвенцией. Меры регулирования будут способствовать реализации законов и мер политического характера. 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1667B">
        <w:t>4.</w:t>
      </w:r>
      <w:r w:rsidRPr="0031667B">
        <w:tab/>
        <w:t xml:space="preserve">Доступ женщин к правосудию – </w:t>
      </w:r>
      <w:r>
        <w:t xml:space="preserve">пункт </w:t>
      </w:r>
      <w:r w:rsidRPr="0031667B">
        <w:rPr>
          <w:lang w:val="en-GB"/>
        </w:rPr>
        <w:t>c</w:t>
      </w:r>
      <w:r w:rsidRPr="0031667B">
        <w:t>)стать</w:t>
      </w:r>
      <w:r>
        <w:t>и</w:t>
      </w:r>
      <w:r w:rsidRPr="0031667B">
        <w:t xml:space="preserve"> 2 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SingleTxt"/>
      </w:pPr>
      <w:r w:rsidRPr="0031667B">
        <w:t>8.</w:t>
      </w:r>
      <w:r w:rsidRPr="0031667B">
        <w:tab/>
        <w:t>В соответствии с принципом обеспечения женщинам возможности сво</w:t>
      </w:r>
      <w:r w:rsidRPr="0031667B">
        <w:t>е</w:t>
      </w:r>
      <w:r w:rsidRPr="0031667B">
        <w:t>временно прибегать к недорогостоящим и доступным средствам правовой з</w:t>
      </w:r>
      <w:r w:rsidRPr="0031667B">
        <w:t>а</w:t>
      </w:r>
      <w:r w:rsidRPr="0031667B">
        <w:t>щиты, получая при необходимости юридическую помощь и содействие, в фе</w:t>
      </w:r>
      <w:r w:rsidRPr="0031667B">
        <w:t>в</w:t>
      </w:r>
      <w:r w:rsidRPr="0031667B">
        <w:t>рале 2009 года была принята Государственная программа Азербайджана по развитию судебной системы на 2009−2013 годы, одной из основных целей к</w:t>
      </w:r>
      <w:r w:rsidRPr="0031667B">
        <w:t>о</w:t>
      </w:r>
      <w:r w:rsidRPr="0031667B">
        <w:t>торой является расширение возможностей доступа граждан к органам юстиции и судам. В рамках Проекта модернизации судебной системы, осуществленным совместно с Министерством юстиции и Всемирным банком, было создано 20 районных центров консультативно-правовой службы в целях информиров</w:t>
      </w:r>
      <w:r w:rsidRPr="0031667B">
        <w:t>а</w:t>
      </w:r>
      <w:r w:rsidRPr="0031667B">
        <w:t>ния неимущих граждан, в первую очередь женщин, об их правах, повышения степени осведомленности и расширения их доступа к бесплатным услугам юридической помощи, в том числе в связи с насилием в отношении женщин.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Cs/>
        </w:rPr>
        <w:tab/>
      </w:r>
      <w:r w:rsidRPr="0031667B">
        <w:rPr>
          <w:bCs/>
        </w:rPr>
        <w:t>5.</w:t>
      </w:r>
      <w:r w:rsidRPr="0031667B">
        <w:rPr>
          <w:bCs/>
        </w:rPr>
        <w:tab/>
      </w:r>
      <w:r w:rsidRPr="0031667B">
        <w:t>Профессиональная подготовка юристов и сотрудников судебных органов и</w:t>
      </w:r>
      <w:r>
        <w:t> </w:t>
      </w:r>
      <w:r w:rsidRPr="0031667B">
        <w:t>других органов государственной власти</w:t>
      </w:r>
      <w:r>
        <w:t> — пункты (</w:t>
      </w:r>
      <w:r w:rsidRPr="0031667B">
        <w:t xml:space="preserve">с) и </w:t>
      </w:r>
      <w:r>
        <w:t>(</w:t>
      </w:r>
      <w:r w:rsidRPr="0031667B">
        <w:rPr>
          <w:lang w:val="en-US"/>
        </w:rPr>
        <w:t>d</w:t>
      </w:r>
      <w:r w:rsidRPr="0031667B">
        <w:t>)стать</w:t>
      </w:r>
      <w:r>
        <w:t>и</w:t>
      </w:r>
      <w:r w:rsidRPr="0031667B">
        <w:t xml:space="preserve"> 2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"/>
      </w:pPr>
      <w:r w:rsidRPr="0031667B">
        <w:t>9.</w:t>
      </w:r>
      <w:r w:rsidRPr="0031667B">
        <w:tab/>
        <w:t xml:space="preserve">В соответствии со своими обязательствами, предусмотренными </w:t>
      </w:r>
      <w:r>
        <w:t>пунктом</w:t>
      </w:r>
      <w:r w:rsidRPr="0031667B">
        <w:t> </w:t>
      </w:r>
      <w:r>
        <w:t>(</w:t>
      </w:r>
      <w:r w:rsidRPr="0031667B">
        <w:rPr>
          <w:lang w:val="en-GB"/>
        </w:rPr>
        <w:t>c</w:t>
      </w:r>
      <w:r w:rsidRPr="0031667B">
        <w:t>)стать</w:t>
      </w:r>
      <w:r>
        <w:t>и</w:t>
      </w:r>
      <w:r w:rsidRPr="0031667B">
        <w:t> 2, в отношении обеспечения эффективной юридической з</w:t>
      </w:r>
      <w:r w:rsidRPr="0031667B">
        <w:t>а</w:t>
      </w:r>
      <w:r w:rsidRPr="0031667B">
        <w:t>щиты женщин и предоставления им возможности отстаивать свои права в с</w:t>
      </w:r>
      <w:r w:rsidRPr="0031667B">
        <w:t>о</w:t>
      </w:r>
      <w:r w:rsidRPr="0031667B">
        <w:t xml:space="preserve">ответствующих судах наряду с обязательствами, предусмотренными </w:t>
      </w:r>
      <w:r>
        <w:t>пунктом (</w:t>
      </w:r>
      <w:r w:rsidRPr="0031667B">
        <w:rPr>
          <w:lang w:val="en-GB"/>
        </w:rPr>
        <w:t>d</w:t>
      </w:r>
      <w:r w:rsidRPr="0031667B">
        <w:t>)стать</w:t>
      </w:r>
      <w:r>
        <w:t>и</w:t>
      </w:r>
      <w:r w:rsidRPr="0031667B">
        <w:t> 2, в отношении того, что государственные органы и учре</w:t>
      </w:r>
      <w:r w:rsidRPr="0031667B">
        <w:t>ж</w:t>
      </w:r>
      <w:r w:rsidRPr="0031667B">
        <w:t>дения не осуществляют дискриминационных действий в отношении женщин, правительство силами Министерства юстиции организовало проведение сп</w:t>
      </w:r>
      <w:r w:rsidRPr="0031667B">
        <w:t>е</w:t>
      </w:r>
      <w:r w:rsidRPr="0031667B">
        <w:t>циальных образовательных программ и программ профессиональной подгото</w:t>
      </w:r>
      <w:r w:rsidRPr="0031667B">
        <w:t>в</w:t>
      </w:r>
      <w:r w:rsidRPr="0031667B">
        <w:t>ки, посвященных принципам и положениям Конвенции, ее Факультативного протокола, соображениям, принятым в соответствии с Факультативным прот</w:t>
      </w:r>
      <w:r w:rsidRPr="0031667B">
        <w:t>о</w:t>
      </w:r>
      <w:r w:rsidRPr="0031667B">
        <w:t>колом, а также общей рекомендацией № 28, принятой Комитетом. Обучение проходят представители всех государственных учреждений, должностные лица и, в частности, юристы и сотрудники судебных органов. Правительство Азе</w:t>
      </w:r>
      <w:r w:rsidRPr="0031667B">
        <w:t>р</w:t>
      </w:r>
      <w:r w:rsidRPr="0031667B">
        <w:t>байджанской Республики с должным вниманием отнеслось к рекомендациям Комитета и активно содействует распространению знаний о Конвенции и п</w:t>
      </w:r>
      <w:r w:rsidRPr="0031667B">
        <w:t>о</w:t>
      </w:r>
      <w:r w:rsidRPr="0031667B">
        <w:t>ниманию ее положений в контексте таких важных принципов, как подлинное равенство, в отличие от формального равенства, а также важной роли време</w:t>
      </w:r>
      <w:r w:rsidRPr="0031667B">
        <w:t>н</w:t>
      </w:r>
      <w:r w:rsidRPr="0031667B">
        <w:t>ных специальных мер в качестве необходимой стратегии ускорения достиж</w:t>
      </w:r>
      <w:r w:rsidRPr="0031667B">
        <w:t>е</w:t>
      </w:r>
      <w:r w:rsidRPr="0031667B">
        <w:t>ния фактического равенства. Заключительные замечания Комитета КЛДЖ по итогам рассмотрения четвертого периодического доклада в 2008 году были н</w:t>
      </w:r>
      <w:r w:rsidRPr="0031667B">
        <w:t>а</w:t>
      </w:r>
      <w:r w:rsidRPr="0031667B">
        <w:t>правлены судьям, юристам и судебным чиновникам, при этом в рамках пр</w:t>
      </w:r>
      <w:r w:rsidRPr="0031667B">
        <w:t>о</w:t>
      </w:r>
      <w:r w:rsidRPr="0031667B">
        <w:t>фессиональной подготовки особое внимание уделяется пробелам в осущест</w:t>
      </w:r>
      <w:r w:rsidRPr="0031667B">
        <w:t>в</w:t>
      </w:r>
      <w:r w:rsidRPr="0031667B">
        <w:t>лении положений Конвенции. Начиная с июля 2011 года в рамках специальной профессиональной подготовки особое внимание обращается на важную роль упоминания КЛДЖ и ссылок на Конвенцию в судебных решениях при каждой возможности.</w:t>
      </w:r>
    </w:p>
    <w:p w:rsidR="00D83D51" w:rsidRPr="0031667B" w:rsidRDefault="00D83D51" w:rsidP="00436F5D">
      <w:pPr>
        <w:pStyle w:val="SingleTxtG"/>
      </w:pPr>
      <w:r w:rsidRPr="0031667B">
        <w:t>10.</w:t>
      </w:r>
      <w:r w:rsidRPr="0031667B">
        <w:tab/>
        <w:t>Министерство юстиции в сотрудничестве с ГКСЖД также регулярно публикует специальные материалы для их использования в целях повышения степени информированности соответствующих специалистов. ГКСЖД в качестве основного органа, ответственного за реализацию гендерной политики в стране и координацию деятельности государственных органов и представителей НПО, также извлекает выгоду из тренингов, проводимых Министерством юстиции.</w:t>
      </w:r>
    </w:p>
    <w:p w:rsidR="00D83D51" w:rsidRDefault="00D83D51" w:rsidP="00436F5D">
      <w:pPr>
        <w:pStyle w:val="SingleTxt"/>
      </w:pPr>
      <w:r w:rsidRPr="0031667B">
        <w:t>11.</w:t>
      </w:r>
      <w:r w:rsidRPr="0031667B">
        <w:tab/>
        <w:t>Министерство юстиции помимо реализации программ профессиональной подготовки также проводит семинары, посвященные КЛДЖ и другим догов</w:t>
      </w:r>
      <w:r w:rsidRPr="0031667B">
        <w:t>о</w:t>
      </w:r>
      <w:r w:rsidRPr="0031667B">
        <w:t>рам по правам человека, участие в которых принимают судьи, прокуроры и юристы. Подготовка судей в Академии осуществляется в сотрудничестве с Е</w:t>
      </w:r>
      <w:r w:rsidRPr="0031667B">
        <w:t>в</w:t>
      </w:r>
      <w:r w:rsidRPr="0031667B">
        <w:t>ропейским советом, ОБСЕ, ЮНИСЕФ, Германской организацией технического сотрудничества (ГТЦ) и другими организациями. Министерство юстиции та</w:t>
      </w:r>
      <w:r w:rsidRPr="0031667B">
        <w:t>к</w:t>
      </w:r>
      <w:r w:rsidRPr="0031667B">
        <w:t>же принимало участие в продолжении реализации совместного проекта с Е</w:t>
      </w:r>
      <w:r w:rsidRPr="0031667B">
        <w:t>в</w:t>
      </w:r>
      <w:r w:rsidRPr="0031667B">
        <w:t xml:space="preserve">ропейской комиссией под названием </w:t>
      </w:r>
      <w:r>
        <w:t>«</w:t>
      </w:r>
      <w:r w:rsidRPr="0031667B">
        <w:t>Применение Европейской конвенции о защите прав человека и основных свобод</w:t>
      </w:r>
      <w:r>
        <w:t>»</w:t>
      </w:r>
      <w:r w:rsidRPr="0031667B">
        <w:t xml:space="preserve"> в рамках функционирования сист</w:t>
      </w:r>
      <w:r w:rsidRPr="0031667B">
        <w:t>е</w:t>
      </w:r>
      <w:r w:rsidRPr="0031667B">
        <w:t>мы судопроизводства и деятельности правозащитников. Министерством юст</w:t>
      </w:r>
      <w:r w:rsidRPr="0031667B">
        <w:t>и</w:t>
      </w:r>
      <w:r w:rsidRPr="0031667B">
        <w:t>ции также подписано соглашение о долгосрочном сотрудничестве с Европе</w:t>
      </w:r>
      <w:r w:rsidRPr="0031667B">
        <w:t>й</w:t>
      </w:r>
      <w:r w:rsidRPr="0031667B">
        <w:t>ским общим юридическим центром Греции, в котором на регулярной основе организуются семинары и симпозиумы для судей, сотрудников правоохран</w:t>
      </w:r>
      <w:r w:rsidRPr="0031667B">
        <w:t>и</w:t>
      </w:r>
      <w:r w:rsidRPr="0031667B">
        <w:t>тельных органов и судебных чиновников и всех тех, кто работает в системе защиты прав человека.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1667B">
        <w:t>6.</w:t>
      </w:r>
      <w:r w:rsidRPr="0031667B">
        <w:tab/>
        <w:t>Государственная политика в отношении внутренне перемещенных лиц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SingleTxt"/>
      </w:pPr>
      <w:r w:rsidRPr="0031667B">
        <w:rPr>
          <w:bCs/>
        </w:rPr>
        <w:t>12.</w:t>
      </w:r>
      <w:r w:rsidRPr="0031667B">
        <w:rPr>
          <w:bCs/>
        </w:rPr>
        <w:tab/>
      </w:r>
      <w:r w:rsidRPr="0031667B">
        <w:t>Правительство Азербайджана уделяет должное внимание вопросам защ</w:t>
      </w:r>
      <w:r w:rsidRPr="0031667B">
        <w:t>и</w:t>
      </w:r>
      <w:r w:rsidRPr="0031667B">
        <w:t>ты интересов внутренне перемещенных лиц, большинство из которых прих</w:t>
      </w:r>
      <w:r w:rsidRPr="0031667B">
        <w:t>о</w:t>
      </w:r>
      <w:r w:rsidRPr="0031667B">
        <w:t>дится на женщин и детей. Оно также учитывает специфические риски и п</w:t>
      </w:r>
      <w:r w:rsidRPr="0031667B">
        <w:t>о</w:t>
      </w:r>
      <w:r w:rsidRPr="0031667B">
        <w:t>требности различных групп женщин, таких как проживающие в сельской мес</w:t>
      </w:r>
      <w:r w:rsidRPr="0031667B">
        <w:t>т</w:t>
      </w:r>
      <w:r w:rsidRPr="0031667B">
        <w:t>ности женщины и женщины-инвалиды, в рамках реализации различных пр</w:t>
      </w:r>
      <w:r w:rsidRPr="0031667B">
        <w:t>о</w:t>
      </w:r>
      <w:r w:rsidRPr="0031667B">
        <w:t>грамм и политических мер. Правительство разработало специальные полит</w:t>
      </w:r>
      <w:r w:rsidRPr="0031667B">
        <w:t>и</w:t>
      </w:r>
      <w:r w:rsidRPr="0031667B">
        <w:t>ческие меры и уделяло особое внимание этим женщинам, которые являются наиболее маргинализованными и могут страдать от различных форм перекр</w:t>
      </w:r>
      <w:r w:rsidRPr="0031667B">
        <w:t>е</w:t>
      </w:r>
      <w:r w:rsidRPr="0031667B">
        <w:t>стной дискриминации. Используемые меры политического регулирования имеют своей целью предоставление им возможностей для реализации своего потенциала в качестве полноправных членов общества путем обеспечения их равноправного доступа к образованию, услугам здравоохранения, жилью и возможностям трудоустройства. Правительство также пытается учитывать мнение перемещенных женщин при разработке решений, добиваясь того, чт</w:t>
      </w:r>
      <w:r w:rsidRPr="0031667B">
        <w:t>о</w:t>
      </w:r>
      <w:r w:rsidRPr="0031667B">
        <w:t>бы их мнение не оставалось неучтенным. Правительство Азербайджана пр</w:t>
      </w:r>
      <w:r w:rsidRPr="0031667B">
        <w:t>и</w:t>
      </w:r>
      <w:r w:rsidRPr="0031667B">
        <w:t>нимает все необходимые меры для соблюдения Руководящих принципов по в</w:t>
      </w:r>
      <w:r w:rsidRPr="0031667B">
        <w:t>о</w:t>
      </w:r>
      <w:r w:rsidRPr="0031667B">
        <w:t>просу о перемещении лиц внутри страны в рамках предпринимаемых им ус</w:t>
      </w:r>
      <w:r w:rsidRPr="0031667B">
        <w:t>и</w:t>
      </w:r>
      <w:r w:rsidRPr="0031667B">
        <w:t>лий по обеспечению защиты и предоставлению помощи внутренне перем</w:t>
      </w:r>
      <w:r w:rsidRPr="0031667B">
        <w:t>е</w:t>
      </w:r>
      <w:r w:rsidRPr="0031667B">
        <w:t xml:space="preserve">щенным женщинам и девочкам, включая их защиту от насилия на гендерной почве и обеспечение их участия в реализации программ оказания содействия, предполагающих учет их специфических потребностей. 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6"/>
        <w:gridCol w:w="7305"/>
        <w:gridCol w:w="677"/>
      </w:tblGrid>
      <w:tr w:rsidR="00D83D51" w:rsidRPr="005778EB" w:rsidTr="004D33FF">
        <w:trPr>
          <w:trHeight w:val="240"/>
          <w:tblHeader/>
        </w:trPr>
        <w:tc>
          <w:tcPr>
            <w:tcW w:w="4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 xml:space="preserve">№ </w:t>
            </w:r>
            <w:r>
              <w:rPr>
                <w:i/>
                <w:sz w:val="14"/>
                <w:szCs w:val="14"/>
              </w:rPr>
              <w:br/>
            </w:r>
            <w:r w:rsidRPr="0005001D">
              <w:rPr>
                <w:i/>
                <w:sz w:val="14"/>
                <w:szCs w:val="14"/>
              </w:rPr>
              <w:t>п/п</w:t>
            </w:r>
          </w:p>
        </w:tc>
        <w:tc>
          <w:tcPr>
            <w:tcW w:w="730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Число ВПЛ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  <w:tcBorders>
              <w:top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</w:t>
            </w:r>
          </w:p>
        </w:tc>
        <w:tc>
          <w:tcPr>
            <w:tcW w:w="7305" w:type="dxa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семей ВПЛ, которым были предоставлены дома в новых поселениях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26 294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ВПЛ, которым были предоставлены дома в новых поселениях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131 470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3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женщин, переехавших в новые поселения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67 210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4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учащихся в рамках системы среднего образования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140 704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5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учащихся в системе среднего специального образования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153 571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6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учащихся в системе высшего образования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29 482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  <w:vMerge w:val="restart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7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работающих женщин, включая: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84 896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  <w:vMerge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работающих на государственных предприятиях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42 686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  <w:vMerge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работающих на частных предприятиях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42 210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8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Парламентарии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9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студентов, обучающихся за границей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344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10</w:t>
            </w:r>
          </w:p>
        </w:tc>
        <w:tc>
          <w:tcPr>
            <w:tcW w:w="730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проходящих обучение на курсах профессиональной подготовки</w:t>
            </w:r>
          </w:p>
        </w:tc>
        <w:tc>
          <w:tcPr>
            <w:tcW w:w="0" w:type="auto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385</w:t>
            </w:r>
          </w:p>
        </w:tc>
      </w:tr>
      <w:tr w:rsidR="00D83D51" w:rsidRPr="005778EB" w:rsidTr="004D33FF">
        <w:trPr>
          <w:trHeight w:val="240"/>
        </w:trPr>
        <w:tc>
          <w:tcPr>
            <w:tcW w:w="426" w:type="dxa"/>
            <w:tcBorders>
              <w:bottom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11</w:t>
            </w:r>
          </w:p>
        </w:tc>
        <w:tc>
          <w:tcPr>
            <w:tcW w:w="7305" w:type="dxa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Число женщин, принимающих участие в общественных работах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139</w:t>
            </w:r>
          </w:p>
        </w:tc>
      </w:tr>
    </w:tbl>
    <w:p w:rsidR="00D83D51" w:rsidRPr="00436F5D" w:rsidRDefault="00D83D51" w:rsidP="00436F5D">
      <w:pPr>
        <w:pStyle w:val="HCh"/>
        <w:spacing w:line="120" w:lineRule="exact"/>
        <w:rPr>
          <w:sz w:val="10"/>
        </w:rPr>
      </w:pPr>
    </w:p>
    <w:p w:rsidR="00D83D51" w:rsidRPr="00436F5D" w:rsidRDefault="00D83D51" w:rsidP="00436F5D">
      <w:pPr>
        <w:pStyle w:val="HCh"/>
        <w:spacing w:line="120" w:lineRule="exact"/>
        <w:rPr>
          <w:sz w:val="10"/>
        </w:rPr>
      </w:pPr>
    </w:p>
    <w:p w:rsidR="00D83D51" w:rsidRPr="00436F5D" w:rsidRDefault="00D83D51" w:rsidP="00436F5D">
      <w:pPr>
        <w:pStyle w:val="HCh"/>
        <w:spacing w:line="120" w:lineRule="exact"/>
        <w:rPr>
          <w:sz w:val="10"/>
        </w:rPr>
      </w:pPr>
    </w:p>
    <w:p w:rsidR="00D83D51" w:rsidRDefault="00D83D51" w:rsidP="00436F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 xml:space="preserve">Статья 3. Развитие и прогресс женщин </w:t>
      </w: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436F5D" w:rsidRDefault="00D83D51" w:rsidP="00436F5D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"/>
      </w:pPr>
      <w:r w:rsidRPr="0031667B">
        <w:t>13.</w:t>
      </w:r>
      <w:r w:rsidRPr="0031667B">
        <w:tab/>
        <w:t>ГКСЖД в качестве национального органа, отвечающего за осуществление КЛДЖ, взял на вооружение подход, основанный на соблюдении прав человека, признавая при этом законное право женщин на развитие и прогресс. ГКСЖД уделяет все больше внимания вопросам взаимосвязи между гендерной пробл</w:t>
      </w:r>
      <w:r w:rsidRPr="0031667B">
        <w:t>е</w:t>
      </w:r>
      <w:r w:rsidRPr="0031667B">
        <w:t>матикой и экономическим развитием и стремится к тому, чтобы женщины п</w:t>
      </w:r>
      <w:r w:rsidRPr="0031667B">
        <w:t>о</w:t>
      </w:r>
      <w:r w:rsidRPr="0031667B">
        <w:t>лучали пользу от экономического роста и развития наравне с мужчинами. В т</w:t>
      </w:r>
      <w:r w:rsidRPr="0031667B">
        <w:t>е</w:t>
      </w:r>
      <w:r w:rsidRPr="0031667B">
        <w:t>чение отчетного периода ГКСЖД провел ряд мероприятий в целях оказания содействия женщинам в участии в предпринимательской деятельности и акт</w:t>
      </w:r>
      <w:r w:rsidRPr="0031667B">
        <w:t>и</w:t>
      </w:r>
      <w:r w:rsidRPr="0031667B">
        <w:t>визации их деятельности в данной области, включая: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rPr>
          <w:lang w:val="en-GB"/>
        </w:rPr>
        <w:t>i</w:t>
      </w:r>
      <w:r w:rsidRPr="0031667B">
        <w:t>)</w:t>
      </w:r>
      <w:r w:rsidRPr="0031667B">
        <w:tab/>
        <w:t xml:space="preserve">учебные семинары на тему </w:t>
      </w:r>
      <w:r>
        <w:t>«</w:t>
      </w:r>
      <w:r w:rsidRPr="0031667B">
        <w:t>Начни свой бизнес</w:t>
      </w:r>
      <w:r>
        <w:t>»</w:t>
      </w:r>
      <w:r w:rsidRPr="0031667B">
        <w:t xml:space="preserve"> в рамках реализации проекта Международной организации труда под названием </w:t>
      </w:r>
      <w:r>
        <w:t>«</w:t>
      </w:r>
      <w:r w:rsidRPr="0031667B">
        <w:t>Начни и совершенствуй свой бизнес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rPr>
          <w:lang w:val="en-GB"/>
        </w:rPr>
        <w:t>ii</w:t>
      </w:r>
      <w:r w:rsidRPr="0031667B">
        <w:t>)</w:t>
      </w:r>
      <w:r w:rsidRPr="0031667B">
        <w:tab/>
        <w:t>проведение встреч предпринимателей с успешными представителями делового мира, приглашенными из зарубежных стран;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rPr>
          <w:lang w:val="en-GB"/>
        </w:rPr>
        <w:t>iii</w:t>
      </w:r>
      <w:r w:rsidRPr="0031667B">
        <w:t>)</w:t>
      </w:r>
      <w:r w:rsidRPr="0031667B">
        <w:tab/>
        <w:t>организацию третьего Форума женщин</w:t>
      </w:r>
      <w:r>
        <w:t>-</w:t>
      </w:r>
      <w:r w:rsidRPr="0031667B">
        <w:t xml:space="preserve">предпринимателей, посвященного теме </w:t>
      </w:r>
      <w:r>
        <w:t>«</w:t>
      </w:r>
      <w:r w:rsidRPr="0031667B">
        <w:t>Налаживание партнерства в целях сокращения гендерного разрыва в области предпринимательства в регионе ЕЭК</w:t>
      </w:r>
      <w:r>
        <w:t>»</w:t>
      </w:r>
      <w:r w:rsidRPr="0031667B">
        <w:t>.</w:t>
      </w:r>
    </w:p>
    <w:p w:rsidR="00D83D51" w:rsidRPr="0031667B" w:rsidRDefault="00D83D51" w:rsidP="00436F5D">
      <w:pPr>
        <w:pStyle w:val="SingleTxtG"/>
      </w:pPr>
      <w:r>
        <w:t>14.</w:t>
      </w:r>
      <w:r>
        <w:tab/>
      </w:r>
      <w:r w:rsidRPr="0031667B">
        <w:t xml:space="preserve">ГКСЖД высоко оценивает роль женских НПО в обеспечении подлинного развития женщин, и, исходя из этого, он активно сотрудничает с гражданским обществом и женскими НПО. Он разработал и реализовал имеющие большое значение проекты в рамках сотрудничества с такими НПО, как </w:t>
      </w:r>
      <w:r>
        <w:t>«</w:t>
      </w:r>
      <w:r w:rsidRPr="0031667B">
        <w:t>Женская программа участия</w:t>
      </w:r>
      <w:r>
        <w:t>»</w:t>
      </w:r>
      <w:r w:rsidRPr="0031667B">
        <w:t xml:space="preserve"> совместно с организацией </w:t>
      </w:r>
      <w:r>
        <w:t>«</w:t>
      </w:r>
      <w:r w:rsidRPr="0031667B">
        <w:t>Коунтерпарт интернэшнл</w:t>
      </w:r>
      <w:r>
        <w:t>»</w:t>
      </w:r>
      <w:r w:rsidRPr="0031667B">
        <w:t>, осуществление которого было начато в 2012 году и основными целями которого было развитие потенциала ориентированных на решение проблем женщин организаций гражданского общества (ОГО) и правительственных учреждений, занимающихся решением проблем женщин.</w:t>
      </w:r>
    </w:p>
    <w:p w:rsidR="00D83D51" w:rsidRPr="0031667B" w:rsidRDefault="00D83D51" w:rsidP="00436F5D">
      <w:pPr>
        <w:pStyle w:val="SingleTxtG"/>
        <w:rPr>
          <w:color w:val="000000"/>
        </w:rPr>
      </w:pPr>
      <w:r w:rsidRPr="0031667B">
        <w:t>15.</w:t>
      </w:r>
      <w:r w:rsidRPr="0031667B">
        <w:tab/>
        <w:t xml:space="preserve">ГКСЖД и Генеральный директорат по вопросам социальной сплоченности, являющийся подразделением Министерства солидарности и социальной сплоченности Франции, и </w:t>
      </w:r>
      <w:r>
        <w:t>«</w:t>
      </w:r>
      <w:r w:rsidRPr="0031667B">
        <w:t>ЖИП-Интернэшнл</w:t>
      </w:r>
      <w:r>
        <w:t>»</w:t>
      </w:r>
      <w:r w:rsidRPr="0031667B">
        <w:t xml:space="preserve"> при финансовой поддержке со стороны Европейского союза реализуют предельно всеобъемлющий Проект партнерства на 2011–2013 годы. Проект, который направлен на поощрение и защиту прав уязвимых семей, женщин и детей, был разработан для достижения целей, сформулированных ГКСЖД, ЕС и французскими партнерами, и охватывает следующие основные направления: 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 xml:space="preserve">разработка законодательства; 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институциональное развитие ГКСЖД;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 xml:space="preserve">наращивание потенциала – профессиональная подготовка и повышение профессиональной квалификации; 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>
        <w:tab/>
      </w:r>
      <w:r w:rsidRPr="0031667B">
        <w:t>•</w:t>
      </w:r>
      <w:r w:rsidRPr="0031667B">
        <w:tab/>
        <w:t>информирование и повышение осведомленности.</w:t>
      </w:r>
    </w:p>
    <w:p w:rsidR="00D83D51" w:rsidRPr="0031667B" w:rsidRDefault="00D83D51" w:rsidP="00436F5D">
      <w:pPr>
        <w:pStyle w:val="SingleTxt"/>
      </w:pPr>
      <w:r w:rsidRPr="0031667B">
        <w:t>16.</w:t>
      </w:r>
      <w:r w:rsidRPr="0031667B">
        <w:tab/>
        <w:t>К числу других важных направлений работы и проектов ГКСЖД в теч</w:t>
      </w:r>
      <w:r w:rsidRPr="0031667B">
        <w:t>е</w:t>
      </w:r>
      <w:r w:rsidRPr="0031667B">
        <w:t>ние отчетного периода относятся: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>осуществление Государственной программы сокращения масштабов нищеты и обеспечения устойчивого развития на 2008–2015 годы;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 xml:space="preserve">реализация в 2011–2012 годах проекта под названием </w:t>
      </w:r>
      <w:r>
        <w:t>«</w:t>
      </w:r>
      <w:r w:rsidRPr="0031667B">
        <w:t>Расширение прав и возможностей проживающих в сельской местности женщин по участию в экономической и социальной жизни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 xml:space="preserve">осуществление проекта </w:t>
      </w:r>
      <w:r>
        <w:t>«</w:t>
      </w:r>
      <w:r w:rsidRPr="0031667B">
        <w:t>Поддержка профессионально-технического образования женщин в районах</w:t>
      </w:r>
      <w:r>
        <w:t>»</w:t>
      </w:r>
      <w:r w:rsidRPr="0031667B">
        <w:t>, реализация которого началась в феврале 2012 года в Карабахе и р</w:t>
      </w:r>
      <w:r>
        <w:t>ай</w:t>
      </w:r>
      <w:r w:rsidRPr="0031667B">
        <w:t>оне Центральный Аран;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осуществление различных проектов по оказанию содействия участию женщин в политической жизни, включая программы наставничества и информационно-просветительские кампании, имеющие своей целью расширение участия женщин в политической и общественной жизни;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разработка и осуществление Национальной стратегии Азербайджанской Республики по борьбе с насилием в семье;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 xml:space="preserve">осуществление проекта </w:t>
      </w:r>
      <w:r>
        <w:t>«</w:t>
      </w:r>
      <w:r w:rsidRPr="0031667B">
        <w:rPr>
          <w:lang w:val="en-GB"/>
        </w:rPr>
        <w:t>XXI</w:t>
      </w:r>
      <w:r w:rsidRPr="0031667B">
        <w:t xml:space="preserve"> век без насилия в отношении женщин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 xml:space="preserve">участие в разработке и осуществлении Концепции развития </w:t>
      </w:r>
      <w:r>
        <w:t>«</w:t>
      </w:r>
      <w:r w:rsidRPr="0031667B">
        <w:t>Азербайджан-2020: взгляд в будущее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участие в осуществлении Государственной программы в интересах азербайджанской молодежи на 2011–2015 годы;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участие в реализации конкретных мер политического характера в целях обеспечения прав женщин в соответствии с Национальной программой действий по повышению эффективности усилий по защите прав и свобод человека в Азербайджанской Республике;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 xml:space="preserve">профессиональная подготовка по вопросам осуществления Закона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подготовка и публикация Руководства по правам женщин и различных пособий, посвященных ряду конкретных аспектов прав женщин, а также производство видеоклипа о правах женщин;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участие в проведении правовой реформы, в частности в вопросах семейного права и насилия в отношении женщин;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 xml:space="preserve">широкое распространение информации о заключительных замечаниях </w:t>
      </w:r>
      <w:r w:rsidRPr="0031667B">
        <w:rPr>
          <w:kern w:val="14"/>
        </w:rPr>
        <w:t>Комитета КЛДЖ</w:t>
      </w:r>
      <w:r w:rsidRPr="0031667B">
        <w:t>, а также Конвенции, ее Факультативного протокола и общих рекомендаций Комитета среди женщин, в первую очередь в сельских районах.</w:t>
      </w:r>
    </w:p>
    <w:p w:rsidR="00D83D51" w:rsidRPr="0031667B" w:rsidRDefault="00D83D51" w:rsidP="00436F5D">
      <w:pPr>
        <w:pStyle w:val="SingleTxtG"/>
      </w:pPr>
      <w:r w:rsidRPr="0031667B">
        <w:t>17.</w:t>
      </w:r>
      <w:r w:rsidRPr="0031667B">
        <w:tab/>
        <w:t>ГКСЖД играет ведущую роль в обеспечении учета гендерной проблематики во всех национальных стратегиях и программах, а также при разработке соответствующих планов действий. Это осуществляется главным образом путем поощрения подготовки соответствующих специалистов в системе государственной службы по вопросам гендерного равенства, оказания поддержки в проведении научных исследований по проблемам, связанным с гендерными аспектами, поощрения сбора информации и статистических данных с разбивкой по признаку пола и организации соответствующих учебных рабочих совещаний, семинаров и конференций с участием международных экспертов. ГКСЖД также принимает участие в деятельности ряда междисциплинарных комитетов, образованных при различных министерствах и занимающихся проблемами, связанными с семьей, детьми, насилием в отношении женщин, торговлей людьми, социальной интеграцией и занятостью, а также вносит значительный вклад в обеспечение учета гендерной перспективы при разработке и осуществлении соответствующих стратегий. В течение отчетного периода правительство значительно укрепило связи с женскими организациями путем их привлечения к деятельности по разработке политики и принятию решений в соответствующих областях.</w:t>
      </w:r>
    </w:p>
    <w:p w:rsidR="00D83D51" w:rsidRPr="0031667B" w:rsidRDefault="00D83D51" w:rsidP="00436F5D">
      <w:pPr>
        <w:pStyle w:val="SingleTxtG"/>
      </w:pPr>
      <w:r w:rsidRPr="0031667B">
        <w:t>18.</w:t>
      </w:r>
      <w:r w:rsidRPr="0031667B">
        <w:tab/>
        <w:t>В последние годы отмечается увеличение объема как финансовых, так и людских ресурсов ГКСЖД, о чем свидетельствуют нижеследующие таблицы.</w:t>
      </w:r>
    </w:p>
    <w:p w:rsidR="00D83D51" w:rsidRPr="0031667B" w:rsidRDefault="00D83D51" w:rsidP="00436F5D">
      <w:pPr>
        <w:pStyle w:val="SingleTxtG"/>
        <w:jc w:val="left"/>
      </w:pPr>
      <w:r w:rsidRPr="0031667B">
        <w:t>Таблица 1</w:t>
      </w:r>
      <w:r>
        <w:br/>
      </w:r>
      <w:r w:rsidRPr="0005001D">
        <w:rPr>
          <w:b/>
        </w:rPr>
        <w:t>Финансовые ресурсы</w:t>
      </w:r>
    </w:p>
    <w:tbl>
      <w:tblPr>
        <w:tblW w:w="0" w:type="auto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037"/>
        <w:gridCol w:w="4475"/>
      </w:tblGrid>
      <w:tr w:rsidR="00D83D51" w:rsidRPr="005778EB" w:rsidTr="004D33FF">
        <w:trPr>
          <w:trHeight w:val="240"/>
          <w:tblHeader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Год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Бюджет ГКСЖД (долл. США)</w:t>
            </w:r>
          </w:p>
        </w:tc>
        <w:tc>
          <w:tcPr>
            <w:tcW w:w="44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 xml:space="preserve">Дополнительные ресурсы в рамках </w:t>
            </w:r>
            <w:r w:rsidRPr="0005001D">
              <w:rPr>
                <w:i/>
                <w:iCs/>
                <w:sz w:val="14"/>
                <w:szCs w:val="14"/>
              </w:rPr>
              <w:t xml:space="preserve">составления и исполнения </w:t>
            </w:r>
            <w:r>
              <w:rPr>
                <w:i/>
                <w:iCs/>
                <w:sz w:val="14"/>
                <w:szCs w:val="14"/>
              </w:rPr>
              <w:br/>
            </w:r>
            <w:r w:rsidRPr="0005001D">
              <w:rPr>
                <w:i/>
                <w:iCs/>
                <w:sz w:val="14"/>
                <w:szCs w:val="14"/>
              </w:rPr>
              <w:t xml:space="preserve">бюджета с учетом гендерных факторов </w:t>
            </w:r>
            <w:r w:rsidRPr="0005001D">
              <w:rPr>
                <w:i/>
                <w:sz w:val="14"/>
                <w:szCs w:val="14"/>
              </w:rPr>
              <w:t>(долл. США)</w:t>
            </w:r>
          </w:p>
        </w:tc>
      </w:tr>
      <w:tr w:rsidR="00D83D51" w:rsidRPr="005778EB" w:rsidTr="004D33FF">
        <w:trPr>
          <w:trHeight w:val="240"/>
        </w:trPr>
        <w:tc>
          <w:tcPr>
            <w:tcW w:w="709" w:type="dxa"/>
            <w:tcBorders>
              <w:top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2010</w:t>
            </w:r>
          </w:p>
        </w:tc>
        <w:tc>
          <w:tcPr>
            <w:tcW w:w="3037" w:type="dxa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1 271 861</w:t>
            </w:r>
          </w:p>
        </w:tc>
        <w:tc>
          <w:tcPr>
            <w:tcW w:w="4475" w:type="dxa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571 208</w:t>
            </w:r>
          </w:p>
        </w:tc>
      </w:tr>
      <w:tr w:rsidR="00D83D51" w:rsidRPr="005778EB" w:rsidTr="004D33FF">
        <w:trPr>
          <w:trHeight w:val="240"/>
        </w:trPr>
        <w:tc>
          <w:tcPr>
            <w:tcW w:w="709" w:type="dxa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2011</w:t>
            </w:r>
          </w:p>
        </w:tc>
        <w:tc>
          <w:tcPr>
            <w:tcW w:w="3037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1 280 011</w:t>
            </w:r>
          </w:p>
        </w:tc>
        <w:tc>
          <w:tcPr>
            <w:tcW w:w="4475" w:type="dxa"/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657 950</w:t>
            </w:r>
          </w:p>
        </w:tc>
      </w:tr>
      <w:tr w:rsidR="00D83D51" w:rsidRPr="005778EB" w:rsidTr="004D33FF">
        <w:trPr>
          <w:trHeight w:val="240"/>
        </w:trPr>
        <w:tc>
          <w:tcPr>
            <w:tcW w:w="709" w:type="dxa"/>
            <w:tcBorders>
              <w:bottom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2012</w:t>
            </w:r>
          </w:p>
        </w:tc>
        <w:tc>
          <w:tcPr>
            <w:tcW w:w="3037" w:type="dxa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1 311 775</w:t>
            </w:r>
          </w:p>
        </w:tc>
        <w:tc>
          <w:tcPr>
            <w:tcW w:w="4475" w:type="dxa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835 288</w:t>
            </w:r>
          </w:p>
        </w:tc>
      </w:tr>
    </w:tbl>
    <w:p w:rsidR="00D83D51" w:rsidRDefault="00D83D51" w:rsidP="00436F5D">
      <w:pPr>
        <w:pStyle w:val="SingleTxtG"/>
        <w:spacing w:before="120"/>
        <w:jc w:val="left"/>
      </w:pPr>
    </w:p>
    <w:p w:rsidR="00D83D51" w:rsidRPr="0005001D" w:rsidRDefault="00D83D51" w:rsidP="00436F5D">
      <w:pPr>
        <w:pStyle w:val="SingleTxtG"/>
        <w:spacing w:before="120"/>
        <w:jc w:val="left"/>
        <w:rPr>
          <w:b/>
        </w:rPr>
      </w:pPr>
      <w:r w:rsidRPr="0031667B">
        <w:t>Таблица 2</w:t>
      </w:r>
      <w:r>
        <w:br/>
      </w:r>
      <w:r w:rsidRPr="0005001D">
        <w:rPr>
          <w:b/>
        </w:rPr>
        <w:t>Людские ресурсы</w:t>
      </w:r>
    </w:p>
    <w:tbl>
      <w:tblPr>
        <w:tblW w:w="0" w:type="auto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67"/>
        <w:gridCol w:w="2439"/>
        <w:gridCol w:w="3002"/>
      </w:tblGrid>
      <w:tr w:rsidR="00D83D51" w:rsidRPr="005778EB" w:rsidTr="004D33FF">
        <w:trPr>
          <w:trHeight w:val="240"/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 xml:space="preserve">Годы 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Численность сотрудников</w:t>
            </w:r>
            <w:r w:rsidRPr="0005001D">
              <w:rPr>
                <w:sz w:val="14"/>
                <w:szCs w:val="14"/>
              </w:rPr>
              <w:t>ГКСЖД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05001D">
              <w:rPr>
                <w:i/>
                <w:sz w:val="14"/>
                <w:szCs w:val="14"/>
              </w:rPr>
              <w:t>Количество департаментов</w:t>
            </w:r>
          </w:p>
        </w:tc>
      </w:tr>
      <w:tr w:rsidR="00D83D51" w:rsidRPr="005778EB" w:rsidTr="004D33FF">
        <w:trPr>
          <w:trHeight w:val="240"/>
        </w:trPr>
        <w:tc>
          <w:tcPr>
            <w:tcW w:w="567" w:type="dxa"/>
            <w:tcBorders>
              <w:top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2011</w:t>
            </w:r>
          </w:p>
        </w:tc>
        <w:tc>
          <w:tcPr>
            <w:tcW w:w="2439" w:type="dxa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68</w:t>
            </w:r>
          </w:p>
        </w:tc>
        <w:tc>
          <w:tcPr>
            <w:tcW w:w="3002" w:type="dxa"/>
            <w:tcBorders>
              <w:top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7</w:t>
            </w:r>
          </w:p>
        </w:tc>
      </w:tr>
      <w:tr w:rsidR="00D83D51" w:rsidRPr="005778EB" w:rsidTr="004D33FF">
        <w:trPr>
          <w:trHeight w:val="240"/>
        </w:trPr>
        <w:tc>
          <w:tcPr>
            <w:tcW w:w="567" w:type="dxa"/>
            <w:tcBorders>
              <w:bottom w:val="single" w:sz="12" w:space="0" w:color="auto"/>
            </w:tcBorders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2012</w:t>
            </w:r>
          </w:p>
        </w:tc>
        <w:tc>
          <w:tcPr>
            <w:tcW w:w="2439" w:type="dxa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76</w:t>
            </w:r>
          </w:p>
        </w:tc>
        <w:tc>
          <w:tcPr>
            <w:tcW w:w="3002" w:type="dxa"/>
            <w:tcBorders>
              <w:bottom w:val="single" w:sz="12" w:space="0" w:color="auto"/>
            </w:tcBorders>
            <w:vAlign w:val="bottom"/>
          </w:tcPr>
          <w:p w:rsidR="00D83D51" w:rsidRPr="0005001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05001D">
              <w:rPr>
                <w:sz w:val="17"/>
                <w:szCs w:val="17"/>
              </w:rPr>
              <w:t>9</w:t>
            </w:r>
          </w:p>
        </w:tc>
      </w:tr>
    </w:tbl>
    <w:p w:rsidR="00AB53B7" w:rsidRDefault="00AB53B7" w:rsidP="00436F5D">
      <w:pPr>
        <w:pStyle w:val="SingleTxtG"/>
        <w:spacing w:before="120"/>
      </w:pPr>
    </w:p>
    <w:p w:rsidR="00D83D51" w:rsidRPr="0031667B" w:rsidRDefault="00AB53B7" w:rsidP="00436F5D">
      <w:pPr>
        <w:pStyle w:val="SingleTxtG"/>
        <w:spacing w:before="120"/>
      </w:pPr>
      <w:r>
        <w:br w:type="page"/>
      </w:r>
      <w:r w:rsidR="00D83D51" w:rsidRPr="0031667B">
        <w:t>19.</w:t>
      </w:r>
      <w:r w:rsidR="00D83D51" w:rsidRPr="0031667B">
        <w:tab/>
        <w:t>В 2012 году было создано два новых департамента, а именно: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i/>
          <w:iCs/>
        </w:rPr>
      </w:pPr>
      <w:r>
        <w:tab/>
      </w:r>
      <w:r w:rsidRPr="0031667B">
        <w:t>•</w:t>
      </w:r>
      <w:r w:rsidRPr="0031667B">
        <w:tab/>
        <w:t>Департамент по работе с районными центрами;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>
        <w:tab/>
      </w:r>
      <w:r w:rsidRPr="0031667B">
        <w:t>•</w:t>
      </w:r>
      <w:r w:rsidRPr="0031667B">
        <w:tab/>
        <w:t>Департамент информации и социально</w:t>
      </w:r>
      <w:r>
        <w:t>-</w:t>
      </w:r>
      <w:r w:rsidRPr="0031667B">
        <w:t>аналитических исследований.</w:t>
      </w:r>
    </w:p>
    <w:p w:rsidR="00D83D51" w:rsidRPr="007C6AE4" w:rsidRDefault="00D83D51" w:rsidP="00436F5D">
      <w:pPr>
        <w:pStyle w:val="SingleTxtG"/>
      </w:pPr>
      <w:r w:rsidRPr="0031667B">
        <w:t>20.</w:t>
      </w:r>
      <w:r w:rsidRPr="0031667B">
        <w:tab/>
        <w:t xml:space="preserve">ГКСЖД в настоящее время располагает 11 районными центрами поддержки семьи и детей, в которых работают 73 сотрудника. </w:t>
      </w:r>
      <w:r>
        <w:t>Е</w:t>
      </w:r>
      <w:r w:rsidRPr="0031667B">
        <w:t>ще пять районных центров будут созданы в рамках проекта, реализуемого при участии Фонда Гейдара Алиева и ЮНФПА.</w:t>
      </w: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4A4F3C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4, пункт 1. Временные специальные меры</w:t>
      </w:r>
    </w:p>
    <w:p w:rsidR="00D83D51" w:rsidRPr="004A4F3C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rPr>
          <w:bCs/>
        </w:rPr>
        <w:t>21.</w:t>
      </w:r>
      <w:r w:rsidRPr="0031667B">
        <w:rPr>
          <w:bCs/>
        </w:rPr>
        <w:tab/>
      </w:r>
      <w:r w:rsidRPr="0031667B">
        <w:t xml:space="preserve">Закон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 xml:space="preserve"> содержит положения о принятии временных специальных мер. Статья 3.2.6 предусматривает, что приятие специальных политических мер для обеспечения гендерного равенства не рассматривается в качестве дискриминации. Однако с момента вступления Закона в силу в 2006 году это положение используется в недостаточных масштабах для ускорения установления фактического равенс</w:t>
      </w:r>
      <w:r w:rsidRPr="0031667B">
        <w:t>т</w:t>
      </w:r>
      <w:r w:rsidRPr="0031667B">
        <w:t>ва.</w:t>
      </w:r>
    </w:p>
    <w:p w:rsidR="00D83D51" w:rsidRPr="0031667B" w:rsidRDefault="00D83D51" w:rsidP="00436F5D">
      <w:pPr>
        <w:pStyle w:val="SingleTxtG"/>
      </w:pPr>
      <w:r w:rsidRPr="0031667B">
        <w:t>22.</w:t>
      </w:r>
      <w:r w:rsidRPr="0031667B">
        <w:tab/>
        <w:t>Была высказана обеспокоенность в отношении чрезвычайно низкого уровня представительства женщин в политической и общественной жизни, особенно в таких руководящих органах, как Национальное собрание, правительство, дипломатическая служба, региональные и местные муниципалитеты и Верховный Суд.</w:t>
      </w:r>
    </w:p>
    <w:p w:rsidR="00D83D51" w:rsidRPr="0031667B" w:rsidRDefault="00D83D51" w:rsidP="007C6AE4">
      <w:pPr>
        <w:pStyle w:val="SingleTxt"/>
      </w:pPr>
      <w:r w:rsidRPr="0031667B">
        <w:t>23.</w:t>
      </w:r>
      <w:r w:rsidRPr="0031667B">
        <w:tab/>
        <w:t>Государственная программа сокращения масштабов нищеты и обеспеч</w:t>
      </w:r>
      <w:r w:rsidRPr="0031667B">
        <w:t>е</w:t>
      </w:r>
      <w:r w:rsidRPr="0031667B">
        <w:t>ния устойчивого развития Азербайджанской Республики на период 2008–2015 годов была утверждена Указом Президента Азербайджанской Республики от 15 сентября 2008 года № 3043. Одна из основных целей Программы, изл</w:t>
      </w:r>
      <w:r w:rsidRPr="0031667B">
        <w:t>о</w:t>
      </w:r>
      <w:r w:rsidRPr="0031667B">
        <w:t xml:space="preserve">женных в разделе 3.3 </w:t>
      </w:r>
      <w:r>
        <w:t>«</w:t>
      </w:r>
      <w:r w:rsidRPr="0031667B">
        <w:t>Краткое изложение целей, задач и показателей</w:t>
      </w:r>
      <w:r>
        <w:t>»</w:t>
      </w:r>
      <w:r w:rsidRPr="0031667B">
        <w:t>, закл</w:t>
      </w:r>
      <w:r w:rsidRPr="0031667B">
        <w:t>ю</w:t>
      </w:r>
      <w:r w:rsidRPr="0031667B">
        <w:t>чается в том, чтобы обеспечить расширение участия женщин в процессе пр</w:t>
      </w:r>
      <w:r w:rsidRPr="0031667B">
        <w:t>и</w:t>
      </w:r>
      <w:r w:rsidRPr="0031667B">
        <w:t>нятия решений к концу 2015 года. Выполнение этой задачи предполагает ра</w:t>
      </w:r>
      <w:r w:rsidRPr="0031667B">
        <w:t>с</w:t>
      </w:r>
      <w:r w:rsidRPr="0031667B">
        <w:t>ширение представительства женщин главным образом в руководстве централ</w:t>
      </w:r>
      <w:r w:rsidRPr="0031667B">
        <w:t>ь</w:t>
      </w:r>
      <w:r w:rsidRPr="0031667B">
        <w:t>ных исполнительных органов, среди членов парламента, муниципалитетов и судей.</w:t>
      </w:r>
    </w:p>
    <w:p w:rsidR="00D83D51" w:rsidRPr="0031667B" w:rsidRDefault="00D83D51" w:rsidP="007C6AE4">
      <w:pPr>
        <w:pStyle w:val="SingleTxt"/>
      </w:pPr>
      <w:r w:rsidRPr="0031667B">
        <w:t>24.</w:t>
      </w:r>
      <w:r w:rsidRPr="0031667B">
        <w:tab/>
        <w:t>В свете вышеизложенного Президенту Азербайджанской Республики б</w:t>
      </w:r>
      <w:r w:rsidRPr="0031667B">
        <w:t>ы</w:t>
      </w:r>
      <w:r w:rsidRPr="0031667B">
        <w:t>ли представлены рекомендации, содержащие предложение об обеспечении равного представительства женщин и мужчин с учетом вида деятельности во всех государственных учреждениях Азербайджанской Республики в целях до</w:t>
      </w:r>
      <w:r w:rsidRPr="0031667B">
        <w:t>с</w:t>
      </w:r>
      <w:r w:rsidRPr="0031667B">
        <w:t>тижения на практике требуемого уровня представительства женщин в рамках системы государственного управления. Вопрос все еще рассматривается.</w:t>
      </w:r>
    </w:p>
    <w:p w:rsidR="00AB53B7" w:rsidRPr="00AB53B7" w:rsidRDefault="00AB53B7" w:rsidP="00AB53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B53B7" w:rsidRPr="00AB53B7" w:rsidRDefault="00AB53B7" w:rsidP="00AB53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4F3C">
        <w:tab/>
      </w:r>
      <w:r w:rsidRPr="004A4F3C">
        <w:tab/>
      </w:r>
      <w:r w:rsidRPr="0031667B">
        <w:t>Статья 5</w:t>
      </w:r>
      <w:r>
        <w:t>(</w:t>
      </w:r>
      <w:r w:rsidRPr="0031667B">
        <w:rPr>
          <w:lang w:val="en-GB"/>
        </w:rPr>
        <w:t>a</w:t>
      </w:r>
      <w:r w:rsidRPr="0031667B">
        <w:t xml:space="preserve">). Стереотипы и культурные </w:t>
      </w:r>
      <w:r>
        <w:t>практики</w:t>
      </w:r>
      <w:r w:rsidRPr="0031667B">
        <w:t xml:space="preserve"> и</w:t>
      </w:r>
      <w:r>
        <w:t> </w:t>
      </w:r>
      <w:r w:rsidRPr="0031667B">
        <w:t>насилие в</w:t>
      </w:r>
      <w:r>
        <w:t> </w:t>
      </w:r>
      <w:r w:rsidRPr="0031667B">
        <w:t>отношении женщин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G"/>
      </w:pPr>
      <w:r w:rsidRPr="0031667B">
        <w:rPr>
          <w:b/>
          <w:bCs/>
          <w:lang w:val="en-GB"/>
        </w:rPr>
        <w:t>i</w:t>
      </w:r>
      <w:r w:rsidRPr="0031667B">
        <w:rPr>
          <w:b/>
          <w:bCs/>
        </w:rPr>
        <w:t>)</w:t>
      </w:r>
      <w:r w:rsidRPr="0031667B">
        <w:rPr>
          <w:b/>
          <w:bCs/>
        </w:rPr>
        <w:tab/>
        <w:t>Изменение гендерных стереотипов</w:t>
      </w:r>
      <w:r w:rsidRPr="0031667B">
        <w:rPr>
          <w:b/>
        </w:rPr>
        <w:t>.</w:t>
      </w:r>
      <w:r w:rsidRPr="0031667B">
        <w:t xml:space="preserve"> ГКСЖД твердо верит в то, что искоренение порочных форм гендерных стереотипов играет важную роль в устранении всех форм дискриминации в отношении женщин, обеспечении подлинного равенства для них и осуществлении ими других прав человека и основных свобод. Политика ГКСЖД направлена на обеспечение того, чтобы как государственные, так и негосударственные субъекты уделяли приоритетное внимание преодолению препятствий, мешающих устранению порочных гендерных стереотипов. Одним из приоритетных направлений деятельности ГКСЖД является обеспечение того, чтобы к женщинам относились в соответствии с их индивидуальными потребностями, способностями, приоритетами и обстоятельствами, а не в соответствии со стереотипными обобщениями в отношении того, что означает быть женщиной. Несмотря на то что ГКСЖД полностью отдает себе отчет в том, что впереди ждут серьезные проблемы, поскольку гендерные стереотипы устойчивы к изменению и, соответственно, многое еще предстоит сделать для реализации программ по устранению стереотипов и оценки эффективности этих программ, он уверен в своей концепции и программе, разработанной им для искоренения стереотипов.</w:t>
      </w:r>
    </w:p>
    <w:p w:rsidR="00D83D51" w:rsidRPr="0031667B" w:rsidRDefault="00D83D51" w:rsidP="007C6AE4">
      <w:pPr>
        <w:pStyle w:val="SingleTxt"/>
      </w:pPr>
      <w:r w:rsidRPr="0031667B">
        <w:t>25.</w:t>
      </w:r>
      <w:r w:rsidRPr="0031667B">
        <w:tab/>
        <w:t>В соответствии с рекомендациями Комитета КЛДЖ (пункт 20 заключ</w:t>
      </w:r>
      <w:r w:rsidRPr="0031667B">
        <w:t>и</w:t>
      </w:r>
      <w:r w:rsidRPr="0031667B">
        <w:t>тельных замечаний) ГКСЖД стремился придать более адресный характер пр</w:t>
      </w:r>
      <w:r w:rsidRPr="0031667B">
        <w:t>о</w:t>
      </w:r>
      <w:r w:rsidRPr="0031667B">
        <w:t>водимым им информационно</w:t>
      </w:r>
      <w:r>
        <w:t>-</w:t>
      </w:r>
      <w:r w:rsidRPr="0031667B">
        <w:t>просветительским кампаниям и реализуемым о</w:t>
      </w:r>
      <w:r w:rsidRPr="0031667B">
        <w:t>б</w:t>
      </w:r>
      <w:r w:rsidRPr="0031667B">
        <w:t>разовательным программам, охватывающим все регионы и районы в Азерба</w:t>
      </w:r>
      <w:r w:rsidRPr="0031667B">
        <w:t>й</w:t>
      </w:r>
      <w:r w:rsidRPr="0031667B">
        <w:t>джанской Республике, как в городах, так и в сельской местности. В целях фо</w:t>
      </w:r>
      <w:r w:rsidRPr="0031667B">
        <w:t>р</w:t>
      </w:r>
      <w:r w:rsidRPr="0031667B">
        <w:t>мирования культуры соблюдения прав человека и уважения прав женщин он ориентирует свои усилия на молодежь и студентов, а также на родителей, пр</w:t>
      </w:r>
      <w:r w:rsidRPr="0031667B">
        <w:t>е</w:t>
      </w:r>
      <w:r w:rsidRPr="0031667B">
        <w:t>подавателей и общинных активистов. Это обусловлено тем, что гендерные ст</w:t>
      </w:r>
      <w:r w:rsidRPr="0031667B">
        <w:t>е</w:t>
      </w:r>
      <w:r w:rsidRPr="0031667B">
        <w:t>реотипы глубоко укоренились в языке, представлениях, процедурах, нормах и ценностях, и изменения ситуации можно добиться лишь при условии участия всего общества в этом процессе. Использовались охватывающие территорию всей страны кампании, в качестве поддержки которых выступали видеоклипы, короткометражные фильмы и учебные пособия. Видеоклипы и короткометра</w:t>
      </w:r>
      <w:r w:rsidRPr="0031667B">
        <w:t>ж</w:t>
      </w:r>
      <w:r w:rsidRPr="0031667B">
        <w:t>ные фильмы, посвященные таким проблемам, как ранний брак и брак по пр</w:t>
      </w:r>
      <w:r w:rsidRPr="0031667B">
        <w:t>и</w:t>
      </w:r>
      <w:r w:rsidRPr="0031667B">
        <w:t>нуждению, торговля людьми, транслировались по местным телевизионным к</w:t>
      </w:r>
      <w:r w:rsidRPr="0031667B">
        <w:t>а</w:t>
      </w:r>
      <w:r w:rsidRPr="0031667B">
        <w:t>налам, а также демонстрировались в общественных местах для молодежи во всех городах и регионах.</w:t>
      </w:r>
    </w:p>
    <w:p w:rsidR="00D83D51" w:rsidRPr="0031667B" w:rsidRDefault="00D83D51" w:rsidP="007C6AE4">
      <w:pPr>
        <w:pStyle w:val="SingleTxt"/>
      </w:pPr>
      <w:r w:rsidRPr="0031667B">
        <w:t>26.</w:t>
      </w:r>
      <w:r w:rsidRPr="0031667B">
        <w:tab/>
        <w:t>ГКСЖД заручился поддержкой со стороны СМИ, с которыми он в н</w:t>
      </w:r>
      <w:r w:rsidRPr="0031667B">
        <w:t>а</w:t>
      </w:r>
      <w:r w:rsidRPr="0031667B">
        <w:t>стоящее время активно взаимодействует. Кроме того, было организовано пр</w:t>
      </w:r>
      <w:r w:rsidRPr="0031667B">
        <w:t>о</w:t>
      </w:r>
      <w:r w:rsidRPr="0031667B">
        <w:t xml:space="preserve">ведение нескольких круглых столов на темы </w:t>
      </w:r>
      <w:r>
        <w:t>«</w:t>
      </w:r>
      <w:r w:rsidRPr="0031667B">
        <w:t>Гендерная проблематика в тол</w:t>
      </w:r>
      <w:r w:rsidRPr="0031667B">
        <w:t>е</w:t>
      </w:r>
      <w:r w:rsidRPr="0031667B">
        <w:t>рантных обществах и роль общин</w:t>
      </w:r>
      <w:r>
        <w:t>»</w:t>
      </w:r>
      <w:r w:rsidRPr="0031667B">
        <w:t xml:space="preserve">, </w:t>
      </w:r>
      <w:r>
        <w:t>«</w:t>
      </w:r>
      <w:r w:rsidRPr="0031667B">
        <w:t>Роль средств массовой информации в и</w:t>
      </w:r>
      <w:r w:rsidRPr="0031667B">
        <w:t>с</w:t>
      </w:r>
      <w:r w:rsidRPr="0031667B">
        <w:t>коренении гендерных стереотипов, сформировавшихся в обществе</w:t>
      </w:r>
      <w:r>
        <w:t>»</w:t>
      </w:r>
      <w:r w:rsidRPr="0031667B">
        <w:t xml:space="preserve"> (2010 год), </w:t>
      </w:r>
      <w:r>
        <w:t>«</w:t>
      </w:r>
      <w:r w:rsidRPr="0031667B">
        <w:t>Права женщин и гендерные стереотипы в Азербайджане</w:t>
      </w:r>
      <w:r>
        <w:t>»</w:t>
      </w:r>
      <w:r w:rsidRPr="0031667B">
        <w:t>, которые были пр</w:t>
      </w:r>
      <w:r w:rsidRPr="0031667B">
        <w:t>о</w:t>
      </w:r>
      <w:r w:rsidRPr="0031667B">
        <w:t xml:space="preserve">ведены совместно с азербайджанской организацией </w:t>
      </w:r>
      <w:r>
        <w:t>«</w:t>
      </w:r>
      <w:r w:rsidRPr="0031667B">
        <w:t>АБА СЕЕЛИ</w:t>
      </w:r>
      <w:r>
        <w:t>»</w:t>
      </w:r>
      <w:r w:rsidRPr="0031667B">
        <w:t xml:space="preserve"> (март 2012 года).</w:t>
      </w:r>
    </w:p>
    <w:p w:rsidR="00D83D51" w:rsidRPr="0031667B" w:rsidRDefault="00D83D51" w:rsidP="007C6AE4">
      <w:pPr>
        <w:pStyle w:val="SingleTxt"/>
      </w:pPr>
      <w:r w:rsidRPr="0031667B">
        <w:t>27.</w:t>
      </w:r>
      <w:r w:rsidRPr="0031667B">
        <w:tab/>
        <w:t>В рамках реализации инициативы ГКСЖД при поддержке ЮНИСЕФ б</w:t>
      </w:r>
      <w:r w:rsidRPr="0031667B">
        <w:t>ы</w:t>
      </w:r>
      <w:r w:rsidRPr="0031667B">
        <w:t>ли проведены исследования проблемы ранних браков и организована презе</w:t>
      </w:r>
      <w:r w:rsidRPr="0031667B">
        <w:t>н</w:t>
      </w:r>
      <w:r w:rsidRPr="0031667B">
        <w:t>тация результатов этих исследований во многих районах силами 40 координационных групп. Проведение встреч, имеющих своей целью пов</w:t>
      </w:r>
      <w:r w:rsidRPr="0031667B">
        <w:t>ы</w:t>
      </w:r>
      <w:r w:rsidRPr="0031667B">
        <w:t>шение степени информированности, было организовано религиозными деят</w:t>
      </w:r>
      <w:r w:rsidRPr="0031667B">
        <w:t>е</w:t>
      </w:r>
      <w:r w:rsidRPr="0031667B">
        <w:t>лями и аксакалами (пожилыми людьми) в общественных местах. В целом ряде районов были сформированы группы в составе полицейского, религиозного деятеля и представителя деревни в целях информирования населения и борьбы с ранними браками и прекращением учебы девочек в школе.</w:t>
      </w:r>
    </w:p>
    <w:p w:rsidR="00D83D51" w:rsidRPr="0031667B" w:rsidRDefault="00D83D51" w:rsidP="007C6AE4">
      <w:pPr>
        <w:pStyle w:val="SingleTxt"/>
      </w:pPr>
      <w:r w:rsidRPr="0031667B">
        <w:t>28.</w:t>
      </w:r>
      <w:r w:rsidRPr="0031667B">
        <w:tab/>
        <w:t>Исходя из этого, ГКСЖД акцентировал свою деятельность на выявлении различных видов гендерных стереотипов и условий, в которых они действуют. В</w:t>
      </w:r>
      <w:r>
        <w:t> </w:t>
      </w:r>
      <w:r w:rsidRPr="0031667B">
        <w:t>связи с этим подготовка судей и юристов проводилась в целях обеспечения понимания ими различных путей формирования гендерных стереотипов, что сможет помочь им освободиться от собственных социальных и культурных у</w:t>
      </w:r>
      <w:r w:rsidRPr="0031667B">
        <w:t>с</w:t>
      </w:r>
      <w:r w:rsidRPr="0031667B">
        <w:t>тановок, преодолеть определяемое ими стереотипное восприятие отличающи</w:t>
      </w:r>
      <w:r w:rsidRPr="0031667B">
        <w:t>х</w:t>
      </w:r>
      <w:r w:rsidRPr="0031667B">
        <w:t>ся друг от друга людей и принимать, насколько это возможно, самосто</w:t>
      </w:r>
      <w:r w:rsidRPr="0031667B">
        <w:t>я</w:t>
      </w:r>
      <w:r w:rsidRPr="0031667B">
        <w:t>тельные и объективные решения.</w:t>
      </w:r>
    </w:p>
    <w:p w:rsidR="00D83D51" w:rsidRPr="002B20CD" w:rsidRDefault="00D83D51" w:rsidP="007C6AE4">
      <w:pPr>
        <w:pStyle w:val="SingleTxt"/>
        <w:rPr>
          <w:b/>
        </w:rPr>
      </w:pPr>
      <w:r w:rsidRPr="002B20CD">
        <w:rPr>
          <w:b/>
          <w:lang w:val="en-GB"/>
        </w:rPr>
        <w:t>ii</w:t>
      </w:r>
      <w:r w:rsidRPr="002B20CD">
        <w:rPr>
          <w:b/>
        </w:rPr>
        <w:t>)</w:t>
      </w:r>
      <w:r w:rsidRPr="002B20CD">
        <w:rPr>
          <w:b/>
        </w:rPr>
        <w:tab/>
        <w:t>Насилие в отношении женщин</w:t>
      </w:r>
    </w:p>
    <w:p w:rsidR="00D83D51" w:rsidRPr="0031667B" w:rsidRDefault="00D83D51" w:rsidP="007C6AE4">
      <w:pPr>
        <w:pStyle w:val="SingleTxt"/>
      </w:pPr>
      <w:r w:rsidRPr="0031667B">
        <w:t>29.</w:t>
      </w:r>
      <w:r w:rsidRPr="0031667B">
        <w:tab/>
        <w:t>В соответствии с рекомендациями Комитета КЛДЖ 22 июня 2010 года был принят Закон Азербайджанской Республики № 1058-</w:t>
      </w:r>
      <w:r w:rsidRPr="0031667B">
        <w:rPr>
          <w:lang w:val="en-GB"/>
        </w:rPr>
        <w:t>IIIQ</w:t>
      </w:r>
      <w:r>
        <w:t>«</w:t>
      </w:r>
      <w:r w:rsidRPr="0031667B">
        <w:t>О борьбе с нас</w:t>
      </w:r>
      <w:r w:rsidRPr="0031667B">
        <w:t>и</w:t>
      </w:r>
      <w:r w:rsidRPr="0031667B">
        <w:t>лием в семье</w:t>
      </w:r>
      <w:r>
        <w:t>»</w:t>
      </w:r>
      <w:r w:rsidRPr="0031667B">
        <w:t>. В целях обеспечения осуществления Закона в семь законод</w:t>
      </w:r>
      <w:r w:rsidRPr="0031667B">
        <w:t>а</w:t>
      </w:r>
      <w:r w:rsidRPr="0031667B">
        <w:t>тельных актов были внесены поправки и было принято пять новых нормати</w:t>
      </w:r>
      <w:r w:rsidRPr="0031667B">
        <w:t>в</w:t>
      </w:r>
      <w:r w:rsidRPr="0031667B">
        <w:t>ных и правовых актов. Сфера действия Закона является чрезвычайно широкой и охватывает насильственные действия, совершаемые широким кругом лиц. Он содержит положения о предоставлении правовой помощи и социальной защ</w:t>
      </w:r>
      <w:r w:rsidRPr="0031667B">
        <w:t>и</w:t>
      </w:r>
      <w:r w:rsidRPr="0031667B">
        <w:t>ты жертвам насилия в семье; осуществлении действий превентивного характ</w:t>
      </w:r>
      <w:r w:rsidRPr="0031667B">
        <w:t>е</w:t>
      </w:r>
      <w:r w:rsidRPr="0031667B">
        <w:t>ра, которые необходимо предпринять в правовой и социальной областях, а также действий информационного характера. В соответствии с предыдущими рекомендациями Комитета КЛДЖ статья 1.0.6 Закона посвящена различным формам насилия на сексуальной почве в дополнение к таким правовым но</w:t>
      </w:r>
      <w:r w:rsidRPr="0031667B">
        <w:t>р</w:t>
      </w:r>
      <w:r w:rsidRPr="0031667B">
        <w:t>мам, как разделы 149–153 Уголовного кодекса Азербайджанской Республики о преступлениях против половой неприкосновенности и сексуальной свободе личности (</w:t>
      </w:r>
      <w:r>
        <w:t>«</w:t>
      </w:r>
      <w:r w:rsidRPr="0031667B">
        <w:t>Насильственные действия сексуального характера</w:t>
      </w:r>
      <w:r>
        <w:t>»</w:t>
      </w:r>
      <w:r w:rsidRPr="0031667B">
        <w:t xml:space="preserve">; </w:t>
      </w:r>
      <w:r>
        <w:t>«</w:t>
      </w:r>
      <w:r w:rsidRPr="0031667B">
        <w:t>Принуждение к действиям сексуального характера</w:t>
      </w:r>
      <w:r>
        <w:t>»</w:t>
      </w:r>
      <w:r w:rsidRPr="0031667B">
        <w:t xml:space="preserve">; </w:t>
      </w:r>
      <w:r>
        <w:t>«</w:t>
      </w:r>
      <w:r w:rsidRPr="0031667B">
        <w:t>Половая связь и другие действия секс</w:t>
      </w:r>
      <w:r w:rsidRPr="0031667B">
        <w:t>у</w:t>
      </w:r>
      <w:r w:rsidRPr="0031667B">
        <w:t>ального характера с лицом, не достигшим возраста 16 лет</w:t>
      </w:r>
      <w:r>
        <w:t>»</w:t>
      </w:r>
      <w:r w:rsidRPr="0031667B">
        <w:t>).</w:t>
      </w:r>
    </w:p>
    <w:p w:rsidR="00D83D51" w:rsidRPr="0031667B" w:rsidRDefault="00D83D51" w:rsidP="007C6AE4">
      <w:pPr>
        <w:pStyle w:val="SingleTxt"/>
      </w:pPr>
      <w:r w:rsidRPr="0031667B">
        <w:t>30.</w:t>
      </w:r>
      <w:r w:rsidRPr="0031667B">
        <w:tab/>
        <w:t>Правительство Азербайджана также провело в 2008 году первое обслед</w:t>
      </w:r>
      <w:r w:rsidRPr="0031667B">
        <w:t>о</w:t>
      </w:r>
      <w:r w:rsidRPr="0031667B">
        <w:t>вание в масштабах всей страны. В специальном докладе, посвященном Наци</w:t>
      </w:r>
      <w:r w:rsidRPr="0031667B">
        <w:t>о</w:t>
      </w:r>
      <w:r w:rsidRPr="0031667B">
        <w:t>нальному обследованию по проблеме насилия в отношении женщин в Азе</w:t>
      </w:r>
      <w:r w:rsidRPr="0031667B">
        <w:t>р</w:t>
      </w:r>
      <w:r w:rsidRPr="0031667B">
        <w:t>байджане, были проанализированы масштабы распространения, глубинные причины и последствия актов насилия в отношении женщин. Обследование было инициировано и организовано в рамках проекта ЮНФПА по борьбе с гендерным насилием на Южном Кавказе (Азербайджан) в тесном сотруднич</w:t>
      </w:r>
      <w:r w:rsidRPr="0031667B">
        <w:t>е</w:t>
      </w:r>
      <w:r w:rsidRPr="0031667B">
        <w:t>стве с Государственным комитетом по проблемам семьи, женщин и детей.</w:t>
      </w:r>
    </w:p>
    <w:p w:rsidR="00D83D51" w:rsidRPr="0031667B" w:rsidRDefault="00D83D51" w:rsidP="007C6AE4">
      <w:pPr>
        <w:pStyle w:val="SingleTxt"/>
      </w:pPr>
      <w:r w:rsidRPr="0031667B">
        <w:t>31.</w:t>
      </w:r>
      <w:r w:rsidRPr="0031667B">
        <w:tab/>
        <w:t>ГКСЖД мобилизовал свои ресурсы для реализации Национальной страт</w:t>
      </w:r>
      <w:r w:rsidRPr="0031667B">
        <w:t>е</w:t>
      </w:r>
      <w:r w:rsidRPr="0031667B">
        <w:t>гии борьбы с насилием в семье, которая ориентирована на разработку эффе</w:t>
      </w:r>
      <w:r w:rsidRPr="0031667B">
        <w:t>к</w:t>
      </w:r>
      <w:r w:rsidRPr="0031667B">
        <w:t>тивных превентивных мер по борьбе с насилием в семье, привлечение сове</w:t>
      </w:r>
      <w:r w:rsidRPr="0031667B">
        <w:t>р</w:t>
      </w:r>
      <w:r w:rsidRPr="0031667B">
        <w:t>шающих насилие лиц к ответственности за их действия и обеспечение всеоб</w:t>
      </w:r>
      <w:r w:rsidRPr="0031667B">
        <w:t>ъ</w:t>
      </w:r>
      <w:r w:rsidRPr="0031667B">
        <w:t>емлющей защиты жертв насилия, а также искоренение стереотипов, поддерж</w:t>
      </w:r>
      <w:r w:rsidRPr="0031667B">
        <w:t>и</w:t>
      </w:r>
      <w:r w:rsidRPr="0031667B">
        <w:t>вающих терпимое отношение к случаям насилия в семье. Комитет также пре</w:t>
      </w:r>
      <w:r w:rsidRPr="0031667B">
        <w:t>д</w:t>
      </w:r>
      <w:r w:rsidRPr="0031667B">
        <w:t xml:space="preserve">принял значительные усилия для реализации проекта </w:t>
      </w:r>
      <w:r>
        <w:t>«</w:t>
      </w:r>
      <w:r w:rsidRPr="0031667B">
        <w:rPr>
          <w:lang w:val="en-GB"/>
        </w:rPr>
        <w:t>XXI</w:t>
      </w:r>
      <w:r w:rsidRPr="0031667B">
        <w:t> век без насилия в отношении женщин</w:t>
      </w:r>
      <w:r>
        <w:t>»</w:t>
      </w:r>
      <w:r w:rsidRPr="0031667B">
        <w:t>, который охватывает все р</w:t>
      </w:r>
      <w:r>
        <w:t>ай</w:t>
      </w:r>
      <w:r w:rsidRPr="0031667B">
        <w:t>оны Азербайджана.</w:t>
      </w:r>
    </w:p>
    <w:p w:rsidR="00D83D51" w:rsidRPr="0031667B" w:rsidRDefault="00D83D51" w:rsidP="007C6AE4">
      <w:pPr>
        <w:pStyle w:val="SingleTxt"/>
      </w:pPr>
      <w:r w:rsidRPr="0031667B">
        <w:t>32.</w:t>
      </w:r>
      <w:r w:rsidRPr="0031667B">
        <w:tab/>
        <w:t xml:space="preserve">В дополнение к усилиям по осуществлению нового </w:t>
      </w:r>
      <w:r>
        <w:t>З</w:t>
      </w:r>
      <w:r w:rsidRPr="0031667B">
        <w:t xml:space="preserve">акона о насилии в семье ГКСЖД занимался вопросами повышения степени информированности о положениях этого </w:t>
      </w:r>
      <w:r>
        <w:t>З</w:t>
      </w:r>
      <w:r w:rsidRPr="0031667B">
        <w:t>акона путем проведения конференций, круглых столов, лекций, семинаров и совещаний, включая такие мероприятия, как: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a</w:t>
      </w:r>
      <w:r w:rsidRPr="0031667B">
        <w:t>)</w:t>
      </w:r>
      <w:r w:rsidRPr="0031667B">
        <w:tab/>
        <w:t xml:space="preserve">конференция на тему </w:t>
      </w:r>
      <w:r>
        <w:t>«</w:t>
      </w:r>
      <w:r w:rsidRPr="0031667B">
        <w:t>Предотвращение насилия в семье: повышение степени информированности общественности и поддержка законодательных инициатив</w:t>
      </w:r>
      <w:r>
        <w:t>»</w:t>
      </w:r>
      <w:r w:rsidRPr="0031667B">
        <w:t xml:space="preserve"> в целях повышения степени координации деятельности государс</w:t>
      </w:r>
      <w:r w:rsidRPr="0031667B">
        <w:t>т</w:t>
      </w:r>
      <w:r w:rsidRPr="0031667B">
        <w:t>венных учреждений, занимающихся борьбой с насилием в семье;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b</w:t>
      </w:r>
      <w:r w:rsidRPr="0031667B">
        <w:t>)</w:t>
      </w:r>
      <w:r w:rsidRPr="0031667B">
        <w:tab/>
        <w:t xml:space="preserve">круглые столы на тему </w:t>
      </w:r>
      <w:r>
        <w:t>«</w:t>
      </w:r>
      <w:r w:rsidRPr="0031667B">
        <w:t>Осуществление Закона</w:t>
      </w:r>
      <w:r>
        <w:t>«</w:t>
      </w:r>
      <w:r w:rsidRPr="0031667B">
        <w:t>О борьбе с насилием в семье</w:t>
      </w:r>
      <w:r>
        <w:t>»</w:t>
      </w:r>
      <w:r w:rsidRPr="0031667B">
        <w:t xml:space="preserve"> и обмен опытом</w:t>
      </w:r>
      <w:r>
        <w:t>»</w:t>
      </w:r>
      <w:r w:rsidRPr="0031667B">
        <w:t xml:space="preserve"> в целях повышения степени информированности общественности о положениях нового закона;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c</w:t>
      </w:r>
      <w:r w:rsidRPr="0031667B">
        <w:t>)</w:t>
      </w:r>
      <w:r w:rsidRPr="0031667B">
        <w:tab/>
        <w:t>лекции, организованные для учащихся средних школ и университ</w:t>
      </w:r>
      <w:r w:rsidRPr="0031667B">
        <w:t>е</w:t>
      </w:r>
      <w:r w:rsidRPr="0031667B">
        <w:t>тов в восьми различных районах, о насилии в отношении женщин, включая н</w:t>
      </w:r>
      <w:r w:rsidRPr="0031667B">
        <w:t>а</w:t>
      </w:r>
      <w:r w:rsidRPr="0031667B">
        <w:t>силие в семье, являющимся нарушением прав человека;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d</w:t>
      </w:r>
      <w:r w:rsidRPr="0031667B">
        <w:t>)</w:t>
      </w:r>
      <w:r w:rsidRPr="0031667B">
        <w:tab/>
        <w:t xml:space="preserve">региональные совещания на тему </w:t>
      </w:r>
      <w:r>
        <w:t>«</w:t>
      </w:r>
      <w:r w:rsidRPr="0031667B">
        <w:t xml:space="preserve">Развитие внутренней культуры в качестве движущей силы борьбы с насилием в </w:t>
      </w:r>
      <w:r w:rsidRPr="0031667B">
        <w:rPr>
          <w:lang w:val="en-GB"/>
        </w:rPr>
        <w:t>XXI</w:t>
      </w:r>
      <w:r w:rsidRPr="0031667B">
        <w:t xml:space="preserve"> веке</w:t>
      </w:r>
      <w:r>
        <w:t>»</w:t>
      </w:r>
      <w:r w:rsidRPr="0031667B">
        <w:t>, проведенные в ряде районов;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e</w:t>
      </w:r>
      <w:r w:rsidRPr="0031667B">
        <w:t>)</w:t>
      </w:r>
      <w:r w:rsidRPr="0031667B">
        <w:tab/>
        <w:t>круглые столы, организованные в сотрудничестве с Бакинским оф</w:t>
      </w:r>
      <w:r w:rsidRPr="0031667B">
        <w:t>и</w:t>
      </w:r>
      <w:r w:rsidRPr="0031667B">
        <w:t xml:space="preserve">сом ОБСЕ в различных районах и посвященные таким вопросам, как </w:t>
      </w:r>
      <w:r>
        <w:t>«</w:t>
      </w:r>
      <w:r w:rsidRPr="0031667B">
        <w:t>Роль средств массовой информации в искоренении насилия в семье</w:t>
      </w:r>
      <w:r>
        <w:t>»</w:t>
      </w:r>
      <w:r w:rsidRPr="0031667B">
        <w:t xml:space="preserve"> и </w:t>
      </w:r>
      <w:r>
        <w:t>«</w:t>
      </w:r>
      <w:r w:rsidRPr="0031667B">
        <w:t>Роль общин в предотвращении насилия в семье</w:t>
      </w:r>
      <w:r>
        <w:t>»</w:t>
      </w:r>
      <w:r w:rsidRPr="0031667B">
        <w:t>, в которых приняли участия члены парл</w:t>
      </w:r>
      <w:r w:rsidRPr="0031667B">
        <w:t>а</w:t>
      </w:r>
      <w:r w:rsidRPr="0031667B">
        <w:t>мента, а также представители государственных учреждений, НПО и средств массовой информации;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US"/>
        </w:rPr>
        <w:t>f</w:t>
      </w:r>
      <w:r w:rsidRPr="0031667B">
        <w:t>)</w:t>
      </w:r>
      <w:r w:rsidRPr="0031667B">
        <w:tab/>
        <w:t xml:space="preserve">Международная конференция по проекту </w:t>
      </w:r>
      <w:r>
        <w:t>«</w:t>
      </w:r>
      <w:r w:rsidRPr="0031667B">
        <w:t>Общественная поддержка полиции</w:t>
      </w:r>
      <w:r>
        <w:t>»</w:t>
      </w:r>
      <w:r w:rsidRPr="0031667B">
        <w:t>, проведенная совместно с Бакинским офисом ОБСЕ и Министерс</w:t>
      </w:r>
      <w:r w:rsidRPr="0031667B">
        <w:t>т</w:t>
      </w:r>
      <w:r w:rsidRPr="0031667B">
        <w:t>вом внутренних дел в целях увеличения числа женщин в составе полице</w:t>
      </w:r>
      <w:r w:rsidRPr="0031667B">
        <w:t>й</w:t>
      </w:r>
      <w:r w:rsidRPr="0031667B">
        <w:t>ских сил и обеспечения более эффективного вмешательства полиции в случаях н</w:t>
      </w:r>
      <w:r w:rsidRPr="0031667B">
        <w:t>а</w:t>
      </w:r>
      <w:r w:rsidRPr="0031667B">
        <w:t>силия в семье и торговли людьми;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g</w:t>
      </w:r>
      <w:r w:rsidRPr="0031667B">
        <w:t>)</w:t>
      </w:r>
      <w:r w:rsidRPr="0031667B">
        <w:tab/>
        <w:t xml:space="preserve">фотовыставка </w:t>
      </w:r>
      <w:r>
        <w:t>«</w:t>
      </w:r>
      <w:r w:rsidRPr="0031667B">
        <w:t>Несгибаемая воля</w:t>
      </w:r>
      <w:r>
        <w:t>»</w:t>
      </w:r>
      <w:r w:rsidRPr="0031667B">
        <w:t xml:space="preserve">, организованная совместно с УВКБ, ЮНФПА, ПРООН и Женской ассоциацией за рациональное развитие в рамках кампании 2011 года </w:t>
      </w:r>
      <w:r>
        <w:t>«</w:t>
      </w:r>
      <w:r w:rsidRPr="0031667B">
        <w:t>16 дней действий по борьбе с насилием в отнош</w:t>
      </w:r>
      <w:r w:rsidRPr="0031667B">
        <w:t>е</w:t>
      </w:r>
      <w:r w:rsidRPr="0031667B">
        <w:t>нии женщин</w:t>
      </w:r>
      <w:r>
        <w:t>»</w:t>
      </w:r>
      <w:r w:rsidRPr="0031667B">
        <w:t>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h</w:t>
      </w:r>
      <w:r w:rsidRPr="0031667B">
        <w:t>)</w:t>
      </w:r>
      <w:r w:rsidRPr="0031667B">
        <w:tab/>
        <w:t xml:space="preserve">двухлетний проект </w:t>
      </w:r>
      <w:r>
        <w:t>«</w:t>
      </w:r>
      <w:r w:rsidRPr="0031667B">
        <w:t>Агитационно</w:t>
      </w:r>
      <w:r>
        <w:t>-</w:t>
      </w:r>
      <w:r w:rsidRPr="0031667B">
        <w:t>пропагандистская кампания по проблеме насилия в семье</w:t>
      </w:r>
      <w:r>
        <w:t>»</w:t>
      </w:r>
      <w:r w:rsidRPr="0031667B">
        <w:t xml:space="preserve">, реализация которого была начата в конце 2011 года общественным объединением </w:t>
      </w:r>
      <w:r>
        <w:t>«</w:t>
      </w:r>
      <w:r w:rsidRPr="0031667B">
        <w:t>Гендерное равенство и женские инициативы</w:t>
      </w:r>
      <w:r>
        <w:t>»</w:t>
      </w:r>
      <w:r w:rsidRPr="0031667B">
        <w:t>, Европейской комиссией, ГКСЖД и Программой административного управл</w:t>
      </w:r>
      <w:r w:rsidRPr="0031667B">
        <w:t>е</w:t>
      </w:r>
      <w:r w:rsidRPr="0031667B">
        <w:t>ния (Венгрия) Института Открытого Общества – Фонда содействия. В рамках реализации проекта в районах были созданы центры по гендерной проблем</w:t>
      </w:r>
      <w:r w:rsidRPr="0031667B">
        <w:t>а</w:t>
      </w:r>
      <w:r w:rsidRPr="0031667B">
        <w:t>тике и развитию с участием членов сети НПО, занимающихся решением ге</w:t>
      </w:r>
      <w:r w:rsidRPr="0031667B">
        <w:t>н</w:t>
      </w:r>
      <w:r w:rsidRPr="0031667B">
        <w:t>дерных проблем, и открыта горячая линия;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i</w:t>
      </w:r>
      <w:r w:rsidRPr="0031667B">
        <w:t>)</w:t>
      </w:r>
      <w:r w:rsidRPr="0031667B">
        <w:tab/>
        <w:t>подготовка инструкторов (ПИ), организованная в январе 2012 года в Баку в рамках реализации проекта для специалистов НПО. С апреля 2012 года в районах проводятся тренинги для женщин и реализуется проект по предо</w:t>
      </w:r>
      <w:r w:rsidRPr="0031667B">
        <w:t>с</w:t>
      </w:r>
      <w:r w:rsidRPr="0031667B">
        <w:t>тавлению женщинам психологических консультаций;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j</w:t>
      </w:r>
      <w:r w:rsidRPr="0031667B">
        <w:t>)</w:t>
      </w:r>
      <w:r w:rsidRPr="0031667B">
        <w:tab/>
        <w:t xml:space="preserve">информационно-просветительская кампания по борьбе с насилием в семье </w:t>
      </w:r>
      <w:r>
        <w:t>«</w:t>
      </w:r>
      <w:r w:rsidRPr="0031667B">
        <w:t>Остановить насилие в отношении женщин</w:t>
      </w:r>
      <w:r>
        <w:t>»</w:t>
      </w:r>
      <w:r w:rsidRPr="0031667B">
        <w:t xml:space="preserve">, организованная в мае 2012 года в рамках осуществления проекта под названием </w:t>
      </w:r>
      <w:r>
        <w:t>«</w:t>
      </w:r>
      <w:r w:rsidRPr="0031667B">
        <w:t>Искоренение ге</w:t>
      </w:r>
      <w:r w:rsidRPr="0031667B">
        <w:t>н</w:t>
      </w:r>
      <w:r w:rsidRPr="0031667B">
        <w:t>дерного насилия среди внутренне перемещенных лиц, ищущих убежища лиц/беженцев</w:t>
      </w:r>
      <w:r>
        <w:t>»</w:t>
      </w:r>
      <w:r w:rsidRPr="0031667B">
        <w:t xml:space="preserve"> в сотрудничестве с ЮНФПА, УВКБ и Женской ассоциацией за рациональное развитие. В рамках кампании была также издана и широко ра</w:t>
      </w:r>
      <w:r w:rsidRPr="0031667B">
        <w:t>с</w:t>
      </w:r>
      <w:r w:rsidRPr="0031667B">
        <w:t xml:space="preserve">пространялась брошюра </w:t>
      </w:r>
      <w:r>
        <w:t>«</w:t>
      </w:r>
      <w:r w:rsidRPr="0031667B">
        <w:t>Насилие в семье: 50 ответов на 50 вопросов</w:t>
      </w:r>
      <w:r>
        <w:t>»</w:t>
      </w:r>
      <w:r w:rsidRPr="0031667B">
        <w:t>;</w:t>
      </w:r>
    </w:p>
    <w:p w:rsidR="00D83D51" w:rsidRDefault="00D83D51" w:rsidP="007C6AE4">
      <w:pPr>
        <w:pStyle w:val="SingleTxt"/>
      </w:pPr>
      <w:r>
        <w:tab/>
      </w:r>
      <w:r w:rsidRPr="0031667B">
        <w:rPr>
          <w:lang w:val="en-GB"/>
        </w:rPr>
        <w:t>k</w:t>
      </w:r>
      <w:r w:rsidRPr="0031667B">
        <w:t>)</w:t>
      </w:r>
      <w:r w:rsidRPr="0031667B">
        <w:tab/>
        <w:t>обучение представителей судейского корпуса по вопросам, име</w:t>
      </w:r>
      <w:r w:rsidRPr="0031667B">
        <w:t>ю</w:t>
      </w:r>
      <w:r w:rsidRPr="0031667B">
        <w:t>щим отношение к проблеме насилия в отношении женщин. Проводится непр</w:t>
      </w:r>
      <w:r w:rsidRPr="0031667B">
        <w:t>е</w:t>
      </w:r>
      <w:r w:rsidRPr="0031667B">
        <w:t>рывное обучение судей по проблематике гендерной дискриминации и насилия в отношении женщин, включая насилие в семье. Обучение судей в Академии организовано по согласованию с Судебно-правовым советом и Комитетом по избранию судей. Проведение лекций по проблеме насилия в отношении же</w:t>
      </w:r>
      <w:r w:rsidRPr="0031667B">
        <w:t>н</w:t>
      </w:r>
      <w:r w:rsidRPr="0031667B">
        <w:t>щин и другим вопросам прав человека организовано в сотрудничестве с Евр</w:t>
      </w:r>
      <w:r w:rsidRPr="0031667B">
        <w:t>о</w:t>
      </w:r>
      <w:r w:rsidRPr="0031667B">
        <w:t>пейским советом, ОБСЕ, ЮНИСЕФ, Комиссией Организации Объединенных Наций по правам человека (КПЧ), Германской организацией технического с</w:t>
      </w:r>
      <w:r w:rsidRPr="0031667B">
        <w:t>о</w:t>
      </w:r>
      <w:r w:rsidRPr="0031667B">
        <w:t>трудничества (ГТЦ) и другими учреждениями, и их читают известные межд</w:t>
      </w:r>
      <w:r w:rsidRPr="0031667B">
        <w:t>у</w:t>
      </w:r>
      <w:r w:rsidRPr="0031667B">
        <w:t>народные эксперты, использующие современные интерактивные методы об</w:t>
      </w:r>
      <w:r w:rsidRPr="0031667B">
        <w:t>у</w:t>
      </w:r>
      <w:r w:rsidRPr="0031667B">
        <w:t>чения.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6. Торговля женщинами и эксплуатация проституции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33.</w:t>
      </w:r>
      <w:r w:rsidRPr="0031667B">
        <w:tab/>
        <w:t>В соответствии с рекомендациями Комитета КЛДЖ, изложенными в пункте 24 его заключительных замечаний по итогам рассмотрения четвертого периодического доклада Азербайджанской Республики, правительство акце</w:t>
      </w:r>
      <w:r w:rsidRPr="0031667B">
        <w:t>н</w:t>
      </w:r>
      <w:r w:rsidRPr="0031667B">
        <w:t>тировало свою деятельность на более энергичном осуществлении законод</w:t>
      </w:r>
      <w:r w:rsidRPr="0031667B">
        <w:t>а</w:t>
      </w:r>
      <w:r w:rsidRPr="0031667B">
        <w:t>тельных актов, направленных на борьбу с торговлей людьми. Оно также взяло курс на использование подхода, в большей степени ориентированного на ну</w:t>
      </w:r>
      <w:r w:rsidRPr="0031667B">
        <w:t>ж</w:t>
      </w:r>
      <w:r w:rsidRPr="0031667B">
        <w:t>ды и интересы людей, и приняло ряд конкретных мер в целях обеспечения ре</w:t>
      </w:r>
      <w:r w:rsidRPr="0031667B">
        <w:t>а</w:t>
      </w:r>
      <w:r w:rsidRPr="0031667B">
        <w:t>билитации и вовлечения в социальную жизнь жертв торговли людьми, в том числе путем создания дополнительных приютов.</w:t>
      </w:r>
    </w:p>
    <w:p w:rsidR="00D83D51" w:rsidRPr="0031667B" w:rsidRDefault="00D83D51" w:rsidP="007C6AE4">
      <w:pPr>
        <w:pStyle w:val="SingleTxt"/>
      </w:pPr>
      <w:r w:rsidRPr="0031667B">
        <w:t>34.</w:t>
      </w:r>
      <w:r w:rsidRPr="0031667B">
        <w:tab/>
        <w:t>Несмотря на значительные трудности, обусловленные сложным характ</w:t>
      </w:r>
      <w:r w:rsidRPr="0031667B">
        <w:t>е</w:t>
      </w:r>
      <w:r w:rsidRPr="0031667B">
        <w:t>ром такого явления, как торговля людьми, Азербайджанская Республика пр</w:t>
      </w:r>
      <w:r w:rsidRPr="0031667B">
        <w:t>о</w:t>
      </w:r>
      <w:r w:rsidRPr="0031667B">
        <w:t>демонстрировала непреклонную решимость добиваться решения проблемы. Правительство приняло целый ряд мер для устранения причин торговли люд</w:t>
      </w:r>
      <w:r w:rsidRPr="0031667B">
        <w:t>ь</w:t>
      </w:r>
      <w:r w:rsidRPr="0031667B">
        <w:t>ми, предоставления защиты, обеспечения реабилитации и реинтеграции, п</w:t>
      </w:r>
      <w:r w:rsidRPr="0031667B">
        <w:t>о</w:t>
      </w:r>
      <w:r w:rsidRPr="0031667B">
        <w:t>вышения степени информированности и разработки законодательных актов, направленных на противодействие торговле людьми. К сожалению, трудно п</w:t>
      </w:r>
      <w:r w:rsidRPr="0031667B">
        <w:t>о</w:t>
      </w:r>
      <w:r w:rsidRPr="0031667B">
        <w:t>лучить надежные данные в связи с тем, что торговля людьми носит тайный х</w:t>
      </w:r>
      <w:r w:rsidRPr="0031667B">
        <w:t>а</w:t>
      </w:r>
      <w:r w:rsidRPr="0031667B">
        <w:t>рактер и является трансграничной проблемой.</w:t>
      </w:r>
    </w:p>
    <w:p w:rsidR="00D83D51" w:rsidRPr="0031667B" w:rsidRDefault="00D83D51" w:rsidP="00436F5D">
      <w:pPr>
        <w:pStyle w:val="SingleTxtG"/>
      </w:pPr>
      <w:r w:rsidRPr="0031667B">
        <w:t>35.</w:t>
      </w:r>
      <w:r w:rsidRPr="0031667B">
        <w:tab/>
        <w:t>Правительство Азербайджана твердо убеждено в том, что гендерный фактор оказывает влияние на все элементы процесса торговли людьми: начиная с движущих сил развития торговли людьми до характера законов и стратегий, разработанных в целях борьбы с этим явлением. Аналогичным образом, права человека органически связаны с причинами торговли людьми и факторами уязвимости, способствующими ее развитию. К числу основных проблем, определенных правительством Азербайджана в области торговли женщинами, относятся: эффективность системы уголовного правосудия страны в контексте расследования, понимания, преследования в судебном порядке торговли людьми и наказания за ее осуществление, а также уровень понимания должностными лицами глубинных гендерных аспектов торговли людьми.</w:t>
      </w:r>
    </w:p>
    <w:p w:rsidR="00D83D51" w:rsidRPr="0031667B" w:rsidRDefault="00D83D51" w:rsidP="007C6AE4">
      <w:pPr>
        <w:pStyle w:val="SingleTxt"/>
      </w:pPr>
      <w:r w:rsidRPr="0031667B">
        <w:t>36.</w:t>
      </w:r>
      <w:r w:rsidRPr="0031667B">
        <w:tab/>
        <w:t>Правительство также уделяет особое внимание вопросам эмиграционной и иммиграционной политики в целях обеспечения того, чтобы она не провод</w:t>
      </w:r>
      <w:r w:rsidRPr="0031667B">
        <w:t>и</w:t>
      </w:r>
      <w:r w:rsidRPr="0031667B">
        <w:t>лась на дискриминационной основе. Правительство Азербайджана уделяет особое внимание тому факту, что женщины, ставшие объектами торговли людьми, являются жертвами преступной деятельности и жертвами нарушений прав человека. В связи с этим оно гарантирует, что они не рассматриваются в качестве преступников путем осуществления законов, имеющих своей целью борьбу с торговлей людьми. Правительство посредством реализации Наци</w:t>
      </w:r>
      <w:r w:rsidRPr="0031667B">
        <w:t>о</w:t>
      </w:r>
      <w:r w:rsidRPr="0031667B">
        <w:t>нального плана действий гарантирует, что после их выявления жертвы торго</w:t>
      </w:r>
      <w:r w:rsidRPr="0031667B">
        <w:t>в</w:t>
      </w:r>
      <w:r w:rsidRPr="0031667B">
        <w:t>ли людьми получают безотлагательную и необходимую материальную, соц</w:t>
      </w:r>
      <w:r w:rsidRPr="0031667B">
        <w:t>и</w:t>
      </w:r>
      <w:r w:rsidRPr="0031667B">
        <w:t>альную, медицинскую или психологическую помощь. С августа 2012 года ра</w:t>
      </w:r>
      <w:r w:rsidRPr="0031667B">
        <w:t>з</w:t>
      </w:r>
      <w:r w:rsidRPr="0031667B">
        <w:t>мер денежных пособий, выплачиваемых жертвам торговли людьми в процессе их реинтеграции, был увеличен с 200 манатов (что эквивалентно 255 долл. США) до 400 манатов (510 долл. США). Предпринимаются все возможные м</w:t>
      </w:r>
      <w:r w:rsidRPr="0031667B">
        <w:t>е</w:t>
      </w:r>
      <w:r w:rsidRPr="0031667B">
        <w:t>ры для обеспечения и защиты прав жертв на получение доступа к средствам судебной защиты. Жертвам торговли людьми оказывается вся возможная п</w:t>
      </w:r>
      <w:r w:rsidRPr="0031667B">
        <w:t>о</w:t>
      </w:r>
      <w:r w:rsidRPr="0031667B">
        <w:t>мощь как в плане информации, так и путем предоставления им возможностей требовать уголовно-правовых и гражданско-правовых средств судебной защ</w:t>
      </w:r>
      <w:r w:rsidRPr="0031667B">
        <w:t>и</w:t>
      </w:r>
      <w:r w:rsidRPr="0031667B">
        <w:t>ты от насилия, которому они подверглись.</w:t>
      </w:r>
    </w:p>
    <w:p w:rsidR="00D83D51" w:rsidRPr="0031667B" w:rsidRDefault="00D83D51" w:rsidP="007C6AE4">
      <w:pPr>
        <w:pStyle w:val="SingleTxt"/>
      </w:pPr>
      <w:r w:rsidRPr="0031667B">
        <w:t>37.</w:t>
      </w:r>
      <w:r w:rsidRPr="0031667B">
        <w:tab/>
        <w:t>Правительством были приняты меры по устранению лежащих в основе факторов (включая внешние факторы), способствующих развитию торговли женщинами и девочками для проституции и других форм секса, поставленного на коммерческую основу, браков по принуждению и принудительного труда, в целях искоренения торговли женщинами и обеспечения более высокого уровня защиты прав женщин и девочек и наказания правонарушителей. Им были та</w:t>
      </w:r>
      <w:r w:rsidRPr="0031667B">
        <w:t>к</w:t>
      </w:r>
      <w:r w:rsidRPr="0031667B">
        <w:t>же приложены значительные усилия в целях наращивания масштабов сотру</w:t>
      </w:r>
      <w:r w:rsidRPr="0031667B">
        <w:t>д</w:t>
      </w:r>
      <w:r w:rsidRPr="0031667B">
        <w:t>ничества и согласованных действий всех соответствующих правоохранител</w:t>
      </w:r>
      <w:r w:rsidRPr="0031667B">
        <w:t>ь</w:t>
      </w:r>
      <w:r w:rsidRPr="0031667B">
        <w:t>ных органов и учреждений для ликвидации национальных, региональных и международных сетей, действующих в сфере торговли людьми. Правительс</w:t>
      </w:r>
      <w:r w:rsidRPr="0031667B">
        <w:t>т</w:t>
      </w:r>
      <w:r w:rsidRPr="0031667B">
        <w:t>вом также были выделены ресурсы для реализации имеющих комплексный х</w:t>
      </w:r>
      <w:r w:rsidRPr="0031667B">
        <w:t>а</w:t>
      </w:r>
      <w:r w:rsidRPr="0031667B">
        <w:t>рактер программ, разработанных в целях исцеления и возвращения в общ</w:t>
      </w:r>
      <w:r w:rsidRPr="0031667B">
        <w:t>е</w:t>
      </w:r>
      <w:r w:rsidRPr="0031667B">
        <w:t>ство жертв торговли людьми, включая программы профессионального обуч</w:t>
      </w:r>
      <w:r w:rsidRPr="0031667B">
        <w:t>е</w:t>
      </w:r>
      <w:r w:rsidRPr="0031667B">
        <w:t>ния, оказания правовой и конфиденциальной медицинской помощи, и были прин</w:t>
      </w:r>
      <w:r w:rsidRPr="0031667B">
        <w:t>я</w:t>
      </w:r>
      <w:r w:rsidRPr="0031667B">
        <w:t>ты меры по развитию сотрудничества с неправительственными орган</w:t>
      </w:r>
      <w:r w:rsidRPr="0031667B">
        <w:t>и</w:t>
      </w:r>
      <w:r w:rsidRPr="0031667B">
        <w:t>зациями в целях оказания социальной, медицинской и психологической помощи жер</w:t>
      </w:r>
      <w:r w:rsidRPr="0031667B">
        <w:t>т</w:t>
      </w:r>
      <w:r w:rsidRPr="0031667B">
        <w:t>вам торговли людьми. Наконец, масштабные усилия были предприн</w:t>
      </w:r>
      <w:r w:rsidRPr="0031667B">
        <w:t>я</w:t>
      </w:r>
      <w:r w:rsidRPr="0031667B">
        <w:t>ты для разработки программ и стратегий в области образования и подготовки кадров, ориентированных в первую очередь на защиту интересов молодых женщин и детей.</w:t>
      </w:r>
    </w:p>
    <w:p w:rsidR="00D83D51" w:rsidRPr="0031667B" w:rsidRDefault="00D83D51" w:rsidP="007C6AE4">
      <w:pPr>
        <w:pStyle w:val="SingleTxt"/>
      </w:pPr>
      <w:r w:rsidRPr="0031667B">
        <w:t>38.</w:t>
      </w:r>
      <w:r w:rsidRPr="0031667B">
        <w:tab/>
        <w:t>С учетом итогов последнего конструктивного диалога с Комитетом и его рекомендаций усилия правительства Азербайджана в его борьбе против то</w:t>
      </w:r>
      <w:r w:rsidRPr="0031667B">
        <w:t>р</w:t>
      </w:r>
      <w:r w:rsidRPr="0031667B">
        <w:t>говли людьми направлены на: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i</w:t>
      </w:r>
      <w:r w:rsidRPr="0031667B">
        <w:t>)</w:t>
      </w:r>
      <w:r w:rsidRPr="0031667B">
        <w:tab/>
        <w:t>осуществление законодательных мер, направленных на предотвр</w:t>
      </w:r>
      <w:r w:rsidRPr="0031667B">
        <w:t>а</w:t>
      </w:r>
      <w:r w:rsidRPr="0031667B">
        <w:t>щение торговли людьми и преследование в уголовном порядке осущест</w:t>
      </w:r>
      <w:r w:rsidRPr="0031667B">
        <w:t>в</w:t>
      </w:r>
      <w:r w:rsidRPr="0031667B">
        <w:t>ляющих ее лиц;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ii</w:t>
      </w:r>
      <w:r w:rsidRPr="0031667B">
        <w:t>)</w:t>
      </w:r>
      <w:r w:rsidRPr="0031667B">
        <w:tab/>
        <w:t>активизацию усилий по улучшению экономического положения женщин, с тем чтобы устранить их уязвимость в контексте незаконной торговли людьми;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iii</w:t>
      </w:r>
      <w:r w:rsidRPr="0031667B">
        <w:t>)</w:t>
      </w:r>
      <w:r w:rsidRPr="0031667B">
        <w:tab/>
        <w:t>разработку имеющих комплексный характер стратегий преследов</w:t>
      </w:r>
      <w:r w:rsidRPr="0031667B">
        <w:t>а</w:t>
      </w:r>
      <w:r w:rsidRPr="0031667B">
        <w:t>ния в уголовном порядке и наказания правонарушителей;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iv</w:t>
      </w:r>
      <w:r w:rsidRPr="0031667B">
        <w:t>)</w:t>
      </w:r>
      <w:r w:rsidRPr="0031667B">
        <w:tab/>
        <w:t>активизацию международного, регионального и двустороннего с</w:t>
      </w:r>
      <w:r w:rsidRPr="0031667B">
        <w:t>о</w:t>
      </w:r>
      <w:r w:rsidRPr="0031667B">
        <w:t>трудничества с другими странами происхождения, транзита и места н</w:t>
      </w:r>
      <w:r w:rsidRPr="0031667B">
        <w:t>а</w:t>
      </w:r>
      <w:r w:rsidRPr="0031667B">
        <w:t>значения незаконно перемещаемых женщин и девочек в целях осущест</w:t>
      </w:r>
      <w:r w:rsidRPr="0031667B">
        <w:t>в</w:t>
      </w:r>
      <w:r w:rsidRPr="0031667B">
        <w:t>ления контроля за миграционными процессами и повышения степ</w:t>
      </w:r>
      <w:r w:rsidRPr="0031667B">
        <w:t>е</w:t>
      </w:r>
      <w:r w:rsidRPr="0031667B">
        <w:t>ни контроля со стороны государства;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v</w:t>
      </w:r>
      <w:r w:rsidRPr="0031667B">
        <w:t>)</w:t>
      </w:r>
      <w:r w:rsidRPr="0031667B">
        <w:tab/>
        <w:t>проведение информационно-пропагандистских кампаний и обучение сотрудников правоохранительных органов и пограничного контроля;</w:t>
      </w:r>
    </w:p>
    <w:p w:rsidR="00D83D51" w:rsidRPr="0031667B" w:rsidRDefault="00D83D51" w:rsidP="007C6AE4">
      <w:pPr>
        <w:pStyle w:val="SingleTxt"/>
        <w:ind w:left="1742" w:hanging="475"/>
      </w:pPr>
      <w:r>
        <w:tab/>
      </w:r>
      <w:r w:rsidRPr="0031667B">
        <w:rPr>
          <w:lang w:val="en-GB"/>
        </w:rPr>
        <w:t>vi</w:t>
      </w:r>
      <w:r w:rsidRPr="0031667B">
        <w:t>)</w:t>
      </w:r>
      <w:r w:rsidRPr="0031667B">
        <w:tab/>
        <w:t>реализацию комплексных программ реабилитации и реинтеграции для ставших жертвами торговли людьми женщин и девочек, предпол</w:t>
      </w:r>
      <w:r w:rsidRPr="0031667B">
        <w:t>а</w:t>
      </w:r>
      <w:r w:rsidRPr="0031667B">
        <w:t>гающих предоставление альтернативных возможностей обеспечения эк</w:t>
      </w:r>
      <w:r w:rsidRPr="0031667B">
        <w:t>о</w:t>
      </w:r>
      <w:r w:rsidRPr="0031667B">
        <w:t>номической жизнеспособности.</w:t>
      </w:r>
    </w:p>
    <w:p w:rsidR="00D83D51" w:rsidRPr="0031667B" w:rsidRDefault="00D83D51" w:rsidP="00436F5D">
      <w:pPr>
        <w:pStyle w:val="SingleTxtG"/>
      </w:pPr>
      <w:r w:rsidRPr="007C6AE4">
        <w:rPr>
          <w:rFonts w:eastAsia="Times New Roman"/>
          <w:b/>
          <w:spacing w:val="4"/>
          <w:w w:val="103"/>
          <w:kern w:val="14"/>
          <w:szCs w:val="22"/>
        </w:rPr>
        <w:t>1.</w:t>
      </w:r>
      <w:r w:rsidRPr="007C6AE4">
        <w:rPr>
          <w:rFonts w:eastAsia="Times New Roman"/>
          <w:b/>
          <w:spacing w:val="4"/>
          <w:w w:val="103"/>
          <w:kern w:val="14"/>
          <w:szCs w:val="22"/>
        </w:rPr>
        <w:tab/>
        <w:t xml:space="preserve">Законодательство для борьбы с торговлей людьми и Национальный план действий. </w:t>
      </w:r>
      <w:r w:rsidRPr="007C6AE4">
        <w:rPr>
          <w:rFonts w:eastAsia="Times New Roman"/>
          <w:spacing w:val="4"/>
          <w:w w:val="103"/>
          <w:kern w:val="14"/>
          <w:szCs w:val="22"/>
        </w:rPr>
        <w:t xml:space="preserve">Закон </w:t>
      </w:r>
      <w:r>
        <w:rPr>
          <w:rFonts w:eastAsia="Times New Roman"/>
          <w:spacing w:val="4"/>
          <w:w w:val="103"/>
          <w:kern w:val="14"/>
          <w:szCs w:val="22"/>
        </w:rPr>
        <w:t>«</w:t>
      </w:r>
      <w:r w:rsidRPr="007C6AE4">
        <w:rPr>
          <w:rFonts w:eastAsia="Times New Roman"/>
          <w:spacing w:val="4"/>
          <w:w w:val="103"/>
          <w:kern w:val="14"/>
          <w:szCs w:val="22"/>
        </w:rPr>
        <w:t>О борьбе с торговлей людьми</w:t>
      </w:r>
      <w:r>
        <w:rPr>
          <w:rFonts w:eastAsia="Times New Roman"/>
          <w:spacing w:val="4"/>
          <w:w w:val="103"/>
          <w:kern w:val="14"/>
          <w:szCs w:val="22"/>
        </w:rPr>
        <w:t>»</w:t>
      </w:r>
      <w:r w:rsidRPr="007C6AE4">
        <w:rPr>
          <w:rFonts w:eastAsia="Times New Roman"/>
          <w:spacing w:val="4"/>
          <w:w w:val="103"/>
          <w:kern w:val="14"/>
          <w:szCs w:val="22"/>
        </w:rPr>
        <w:t xml:space="preserve"> был принят в 2004 и 2005 годах. Второй Национальный план действий на 2009–2013 годы, который был утвержден Указом Президента Азербайджанской Республики, содержит не менее 70 поли</w:t>
      </w:r>
      <w:r w:rsidRPr="0031667B">
        <w:t>тических мер для жертв торговли людьми, включая: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физическую, психологическую и социальную реабилитацию;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создание безопасных условий жизни, отвечающих основным потребностям, наряду с оказанием психологической и финансовой поддержки;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>медицинский осмотр и лечение, доступ к службам письменного перевода, а также консультирование по их правам и обязанностям;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защиту прав и интересов в рамках уголовных дел;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создание возможностей получения образования;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удовлетворение потребностей в сфере безопасности и защиты;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обеспечение доступа к профессиональной подготовке и рынку рабочей силы и</w:t>
      </w:r>
      <w:r>
        <w:t> </w:t>
      </w:r>
      <w:r w:rsidRPr="0031667B">
        <w:t>т. д.</w:t>
      </w:r>
    </w:p>
    <w:p w:rsidR="00D83D51" w:rsidRPr="0031667B" w:rsidRDefault="00D83D51" w:rsidP="00436F5D">
      <w:pPr>
        <w:pStyle w:val="SingleTxtG"/>
        <w:rPr>
          <w:color w:val="000000"/>
        </w:rPr>
      </w:pPr>
      <w:r w:rsidRPr="007C6AE4">
        <w:rPr>
          <w:rFonts w:eastAsia="Times New Roman"/>
          <w:spacing w:val="4"/>
          <w:w w:val="103"/>
          <w:kern w:val="14"/>
          <w:szCs w:val="22"/>
        </w:rPr>
        <w:t>39.</w:t>
      </w:r>
      <w:r w:rsidRPr="007C6AE4">
        <w:rPr>
          <w:rFonts w:eastAsia="Times New Roman"/>
          <w:spacing w:val="4"/>
          <w:w w:val="103"/>
          <w:kern w:val="14"/>
          <w:szCs w:val="22"/>
        </w:rPr>
        <w:tab/>
        <w:t>Правительство Азербайджана, выполнив свое обязательство в отношении внесения торговли людьми в число противозаконных действий путем принятия специального закона по борьбе с торговлей людьми, разработало Национальный план действий</w:t>
      </w:r>
      <w:r w:rsidRPr="0031667B">
        <w:t xml:space="preserve"> на основе других обязательств, предусмотренных статьей 6 Конвенции КЛДЖ, а именно: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обязательство быстро и точно выявлять жертв торговли людьми;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>обязательство расследовать случаи торговли людьми и возбуждать по ним уголовные дела с должной осмотрительностью;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обязательство предоставлять жертвам помощь и защиту;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>обязательство предоставлять особую защиту ставшим жертвами детям, включая девочек; и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>
        <w:tab/>
      </w:r>
      <w:r w:rsidRPr="0031667B">
        <w:t>•</w:t>
      </w:r>
      <w:r w:rsidRPr="0031667B">
        <w:tab/>
        <w:t>обязательство по предотвращению торговли людьми.</w:t>
      </w:r>
    </w:p>
    <w:p w:rsidR="00D83D51" w:rsidRPr="0031667B" w:rsidRDefault="00D83D51" w:rsidP="00436F5D">
      <w:pPr>
        <w:pStyle w:val="SingleTxtG"/>
        <w:rPr>
          <w:color w:val="000000"/>
        </w:rPr>
      </w:pPr>
      <w:r w:rsidRPr="007C6AE4">
        <w:rPr>
          <w:rFonts w:eastAsia="Times New Roman"/>
          <w:spacing w:val="4"/>
          <w:w w:val="103"/>
          <w:kern w:val="14"/>
          <w:szCs w:val="22"/>
        </w:rPr>
        <w:t>40.</w:t>
      </w:r>
      <w:r w:rsidRPr="007C6AE4">
        <w:rPr>
          <w:rFonts w:eastAsia="Times New Roman"/>
          <w:spacing w:val="4"/>
          <w:w w:val="103"/>
          <w:kern w:val="14"/>
          <w:szCs w:val="22"/>
        </w:rPr>
        <w:tab/>
        <w:t>Национальный план действий, предусматривающий 70 мер, направлен на выполнение вышеупомянутых обязательств. Он также имеет своей целью формирование эффективной системы взаимного сотрудничества между учреждениями, занимающимися борьбой с торговлей людьми. В целях контроля за осуществлением Закона о борьбе с торговлей людьми была создана Межведомственная комиссия в составе Рабочей группы, в которую входят представители Министерств внутренних дел, юстиции, иностранных дел, национальной безопасности, труда и социальной защиты, здравоохранения, образования, по делам молодежи, а также ГКСЖД, Государственной миграционной службы, Службы охраны государственной границы и Генеральной прокуратуры. Координация деятельности Рабочей группы осуществляется Национальным координатором, целью которого является формирование единой системы сотрудничества и обеспечение обмена информацией. Национальный координатор выстраивает необходимые взаимоотношения не только с государственными учреждениями, полицией и судами, но и с НПО в целях обеспечения более эффективного проведения соответствующих мероприятий и привлечения к ответственности виновных в совершении преступлений, связанных с торговлей людьми. Он представляет ежегодный отчет Президенту Азербайджанской Республики, Национальному парламенту и Омбудсмену. Доклад содержит информацию, предоставляемую государственными и неправительственными организациями, и его подготовка осуществляется на основе постоянного мониторинга, проводимого Министерством внутренних дел. Закон получил дополнительную поддержку благодаря принятию в 2009 году различных сводов правил в целях оказания</w:t>
      </w:r>
      <w:r w:rsidRPr="0031667B">
        <w:t xml:space="preserve"> содействия в его осуществлении в полном объеме, включая: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  <w:rPr>
          <w:color w:val="000000"/>
        </w:rPr>
      </w:pPr>
      <w:r>
        <w:tab/>
      </w:r>
      <w:r w:rsidRPr="0031667B">
        <w:t>•</w:t>
      </w:r>
      <w:r w:rsidRPr="0031667B">
        <w:tab/>
        <w:t>Правила о передаче в соответствующие органы дел лиц, пострадавших от торговли людьми;</w:t>
      </w:r>
    </w:p>
    <w:p w:rsidR="00D83D51" w:rsidRPr="0031667B" w:rsidRDefault="00D83D51" w:rsidP="00436F5D">
      <w:pPr>
        <w:pStyle w:val="SingleTxtG"/>
        <w:tabs>
          <w:tab w:val="left" w:pos="1418"/>
        </w:tabs>
        <w:rPr>
          <w:color w:val="000000"/>
        </w:rPr>
      </w:pPr>
      <w:r>
        <w:tab/>
      </w:r>
      <w:r w:rsidRPr="0031667B">
        <w:t>•</w:t>
      </w:r>
      <w:r w:rsidRPr="0031667B">
        <w:tab/>
        <w:t>Правила о выявлении жертв торговли людьми (основные показатели);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>
        <w:tab/>
      </w:r>
      <w:r w:rsidRPr="0031667B">
        <w:t>•</w:t>
      </w:r>
      <w:r w:rsidRPr="0031667B">
        <w:tab/>
        <w:t>Правила о помещении детей, ставших жертвами торговли людьми, в приюты и их содержании в них.</w:t>
      </w:r>
    </w:p>
    <w:p w:rsidR="00D83D51" w:rsidRPr="0031667B" w:rsidRDefault="00D83D51" w:rsidP="007C6AE4">
      <w:pPr>
        <w:pStyle w:val="SingleTxt"/>
      </w:pPr>
      <w:r w:rsidRPr="0031667B">
        <w:t>41.</w:t>
      </w:r>
      <w:r w:rsidRPr="0031667B">
        <w:tab/>
        <w:t>В дополнение к основному закону по борьбе с торговлей людьми в Уг</w:t>
      </w:r>
      <w:r w:rsidRPr="0031667B">
        <w:t>о</w:t>
      </w:r>
      <w:r w:rsidRPr="0031667B">
        <w:t>ловный кодекс были внесены другие поправки, такие как поправка, внесенная в ноябре 2011 года, содержащая новое положение (статья 176-1) в отношении случаев брака по принуждению и раннего брака.</w:t>
      </w:r>
    </w:p>
    <w:p w:rsidR="00D83D51" w:rsidRPr="0031667B" w:rsidRDefault="00D83D51" w:rsidP="007C6AE4">
      <w:pPr>
        <w:pStyle w:val="SingleTxt"/>
      </w:pPr>
      <w:r w:rsidRPr="0031667B">
        <w:rPr>
          <w:b/>
        </w:rPr>
        <w:t>2.</w:t>
      </w:r>
      <w:r w:rsidRPr="0031667B">
        <w:rPr>
          <w:b/>
          <w:bCs/>
        </w:rPr>
        <w:tab/>
        <w:t xml:space="preserve">Соглашения и инициативы в области борьбы с торговлей людьми в регионе. </w:t>
      </w:r>
      <w:r w:rsidRPr="0031667B">
        <w:t>Притом что насилие в отношении женщин и торговля людьми внутри страны представляет собой проблему, которая должна решаться преимущес</w:t>
      </w:r>
      <w:r w:rsidRPr="0031667B">
        <w:t>т</w:t>
      </w:r>
      <w:r w:rsidRPr="0031667B">
        <w:t>венно на национальном уровне, торговля людьми представляет собой пробл</w:t>
      </w:r>
      <w:r w:rsidRPr="0031667B">
        <w:t>е</w:t>
      </w:r>
      <w:r w:rsidRPr="0031667B">
        <w:t>му, которая должна решаться также в рамках развития международного с</w:t>
      </w:r>
      <w:r w:rsidRPr="0031667B">
        <w:t>о</w:t>
      </w:r>
      <w:r w:rsidRPr="0031667B">
        <w:t>трудничества, включая многосторонние меморандумы о взаимопонимании или конвенции в числе прочих механизмов. Конвенция Совета Европы о против</w:t>
      </w:r>
      <w:r w:rsidRPr="0031667B">
        <w:t>о</w:t>
      </w:r>
      <w:r w:rsidRPr="0031667B">
        <w:t>действии торговле людьми была ратифицирована в мае 2010 года. Кроме того, существуют двусторонние меморандумы о взаимопонимании (МОВ), такие как Меморандум о взаимопонимании между Министерством внутренних дел и Н</w:t>
      </w:r>
      <w:r w:rsidRPr="0031667B">
        <w:t>а</w:t>
      </w:r>
      <w:r w:rsidRPr="0031667B">
        <w:t>циональным комитетом по борьбе с торговлей людьми Объединенных Ара</w:t>
      </w:r>
      <w:r w:rsidRPr="0031667B">
        <w:t>б</w:t>
      </w:r>
      <w:r w:rsidRPr="0031667B">
        <w:t>ских Эмиратов, подписанный в городе Абу-Даби в марте 2011 года.</w:t>
      </w:r>
    </w:p>
    <w:p w:rsidR="00D83D51" w:rsidRPr="0031667B" w:rsidRDefault="00D83D51" w:rsidP="007C6AE4">
      <w:pPr>
        <w:pStyle w:val="SingleTxt"/>
      </w:pPr>
      <w:r w:rsidRPr="0031667B">
        <w:rPr>
          <w:b/>
          <w:bCs/>
        </w:rPr>
        <w:t>3.</w:t>
      </w:r>
      <w:r w:rsidRPr="0031667B">
        <w:rPr>
          <w:b/>
          <w:bCs/>
        </w:rPr>
        <w:tab/>
        <w:t xml:space="preserve">Межотраслевой подход. </w:t>
      </w:r>
      <w:r w:rsidRPr="0031667B">
        <w:t>Правительство также преследует цели обеспеч</w:t>
      </w:r>
      <w:r w:rsidRPr="0031667B">
        <w:t>е</w:t>
      </w:r>
      <w:r w:rsidRPr="0031667B">
        <w:t>ния безопасности человека и рассматривает вопросы перемещения населения на комплексной основе с учетом действия факторов политического и социал</w:t>
      </w:r>
      <w:r w:rsidRPr="0031667B">
        <w:t>ь</w:t>
      </w:r>
      <w:r w:rsidRPr="0031667B">
        <w:t>ного характера, а также факторов в сфере безопасности и экономических и с</w:t>
      </w:r>
      <w:r w:rsidRPr="0031667B">
        <w:t>о</w:t>
      </w:r>
      <w:r w:rsidRPr="0031667B">
        <w:t>циальных аспектов, оказывающих влияние на принятие людьми решения в о</w:t>
      </w:r>
      <w:r w:rsidRPr="0031667B">
        <w:t>т</w:t>
      </w:r>
      <w:r w:rsidRPr="0031667B">
        <w:t>ношении перемещения. Оно осознает, что торговля людьми не является раз</w:t>
      </w:r>
      <w:r w:rsidRPr="0031667B">
        <w:t>о</w:t>
      </w:r>
      <w:r w:rsidRPr="0031667B">
        <w:t>вым событием, а представляет собой ряд действий и обстоятельств с участием широкого круга действующих лиц, и в связи с этим стремится обеспечить, чт</w:t>
      </w:r>
      <w:r w:rsidRPr="0031667B">
        <w:t>о</w:t>
      </w:r>
      <w:r w:rsidRPr="0031667B">
        <w:t>бы меры по противодействию торговле людьми затрагивали весь цикл такого рода торговли. Правительство добивается этого путем принятия мер, напра</w:t>
      </w:r>
      <w:r w:rsidRPr="0031667B">
        <w:t>в</w:t>
      </w:r>
      <w:r w:rsidRPr="0031667B">
        <w:t>ленных на обеспечение совместной работы руководителей из различных сект</w:t>
      </w:r>
      <w:r w:rsidRPr="0031667B">
        <w:t>о</w:t>
      </w:r>
      <w:r w:rsidRPr="0031667B">
        <w:t>ров при разработке соответствующих политических программ. Например, была проанализирована взаимосвязь между стандартами и учреждениями в сфере социальной защиты и охраны труда и числом случаев торговли людьми, и вн</w:t>
      </w:r>
      <w:r w:rsidRPr="0031667B">
        <w:t>и</w:t>
      </w:r>
      <w:r w:rsidRPr="0031667B">
        <w:t>мание было привлечено к важной роли в защите работников учреждений по вопросам труда, таких как службы занятости и трудоустройства, службы тр</w:t>
      </w:r>
      <w:r w:rsidRPr="0031667B">
        <w:t>у</w:t>
      </w:r>
      <w:r w:rsidRPr="0031667B">
        <w:t>довой инспекции и суды по трудовым вопросам. Участие в борьбе с торговлей людьми принимает несколько министерств.</w:t>
      </w:r>
    </w:p>
    <w:p w:rsidR="00D83D51" w:rsidRPr="0031667B" w:rsidRDefault="00D83D51" w:rsidP="007C6AE4">
      <w:pPr>
        <w:pStyle w:val="SingleTxt"/>
      </w:pPr>
      <w:r w:rsidRPr="0031667B">
        <w:rPr>
          <w:bCs/>
        </w:rPr>
        <w:t>42.</w:t>
      </w:r>
      <w:r w:rsidRPr="0031667B">
        <w:rPr>
          <w:bCs/>
        </w:rPr>
        <w:tab/>
      </w:r>
      <w:r w:rsidRPr="0031667B">
        <w:t>Например, Министерство труда и социальной защиты населения отвечает за подготовку рекомендаций в отношении социальной реабилитации жертв торговли людьми, принятие мер политического характера в отношении соц</w:t>
      </w:r>
      <w:r w:rsidRPr="0031667B">
        <w:t>и</w:t>
      </w:r>
      <w:r w:rsidRPr="0031667B">
        <w:t>альной реабилитации, профессиональной подготовки, переподготовки и труд</w:t>
      </w:r>
      <w:r w:rsidRPr="0031667B">
        <w:t>о</w:t>
      </w:r>
      <w:r w:rsidRPr="0031667B">
        <w:t>устройства на основе направлений центров оказания помощи жертвам торговли людьми; предоставление жилья жертвам торговли людьми в соответствии с их возрастом, семейным статусом и состоянием здоровья. Оно должно принимать меры политического характера в целях обеспечения профессиональной подг</w:t>
      </w:r>
      <w:r w:rsidRPr="0031667B">
        <w:t>о</w:t>
      </w:r>
      <w:r w:rsidRPr="0031667B">
        <w:t>товки и переквалификации лиц, относящихся к социально незащищенным группам населения, в целях повышения их конкурентоспособности на рынке рабочей силы. Министерство труда и социальной защиты населения также о</w:t>
      </w:r>
      <w:r w:rsidRPr="0031667B">
        <w:t>т</w:t>
      </w:r>
      <w:r w:rsidRPr="0031667B">
        <w:t>вечает за разработку совместно с Министерством образования и НПО образ</w:t>
      </w:r>
      <w:r w:rsidRPr="0031667B">
        <w:t>о</w:t>
      </w:r>
      <w:r w:rsidRPr="0031667B">
        <w:t>вательных программ в целях обеспечения интеграции жертв в рынок рабочей силы. Министерство труда и социальной защиты населения также должно те</w:t>
      </w:r>
      <w:r w:rsidRPr="0031667B">
        <w:t>с</w:t>
      </w:r>
      <w:r w:rsidRPr="0031667B">
        <w:t>но сотрудничать с Министерством образования, Министерством по делам м</w:t>
      </w:r>
      <w:r w:rsidRPr="0031667B">
        <w:t>о</w:t>
      </w:r>
      <w:r w:rsidRPr="0031667B">
        <w:t>лодежи и спорта, Министерством здравоохранения и местными органами и</w:t>
      </w:r>
      <w:r w:rsidRPr="0031667B">
        <w:t>с</w:t>
      </w:r>
      <w:r w:rsidRPr="0031667B">
        <w:t>полнительной власти в целях обеспечения эффективного функционирования системы направления жертв торговли людьми из центров оказания помощи в соответствующие учреждения. В феврале 2011 года Министерство труда и с</w:t>
      </w:r>
      <w:r w:rsidRPr="0031667B">
        <w:t>о</w:t>
      </w:r>
      <w:r w:rsidRPr="0031667B">
        <w:t xml:space="preserve">циальной защиты населения опубликовало книгу </w:t>
      </w:r>
      <w:r>
        <w:t>«</w:t>
      </w:r>
      <w:r w:rsidRPr="0031667B">
        <w:t>Принудительный труд и то</w:t>
      </w:r>
      <w:r w:rsidRPr="0031667B">
        <w:t>р</w:t>
      </w:r>
      <w:r w:rsidRPr="0031667B">
        <w:t>говля людьми</w:t>
      </w:r>
      <w:r>
        <w:t>»</w:t>
      </w:r>
      <w:r w:rsidRPr="0031667B">
        <w:t xml:space="preserve"> для использования инспекторами труда.</w:t>
      </w:r>
    </w:p>
    <w:p w:rsidR="00D83D51" w:rsidRPr="0031667B" w:rsidRDefault="00D83D51" w:rsidP="007C6AE4">
      <w:pPr>
        <w:pStyle w:val="SingleTxt"/>
      </w:pPr>
      <w:r w:rsidRPr="0031667B">
        <w:rPr>
          <w:bCs/>
        </w:rPr>
        <w:t>43.</w:t>
      </w:r>
      <w:r w:rsidRPr="0031667B">
        <w:rPr>
          <w:bCs/>
        </w:rPr>
        <w:tab/>
      </w:r>
      <w:r w:rsidRPr="0031667B">
        <w:t>Государственная миграционная служба также принимает участие в этом процессе, поскольку она отвечает за предоставление иностранцам и/или лицам без гражданства, являющимся жертвами торговли людьми, права на прожив</w:t>
      </w:r>
      <w:r w:rsidRPr="0031667B">
        <w:t>а</w:t>
      </w:r>
      <w:r w:rsidRPr="0031667B">
        <w:t>ние в Азербайджанской Республике. Жертва торговли людьми, которой предо</w:t>
      </w:r>
      <w:r w:rsidRPr="0031667B">
        <w:t>с</w:t>
      </w:r>
      <w:r w:rsidRPr="0031667B">
        <w:t>тавлено право на проживание в Азербайджанской Республике, получает ст</w:t>
      </w:r>
      <w:r w:rsidRPr="0031667B">
        <w:t>а</w:t>
      </w:r>
      <w:r w:rsidRPr="0031667B">
        <w:t>тус иммигранта и пользуется всеми правами и выполняет все обязанности, пред</w:t>
      </w:r>
      <w:r w:rsidRPr="0031667B">
        <w:t>у</w:t>
      </w:r>
      <w:r w:rsidRPr="0031667B">
        <w:t>смотренные этим статусом.</w:t>
      </w:r>
    </w:p>
    <w:p w:rsidR="00D83D51" w:rsidRPr="0031667B" w:rsidRDefault="00D83D51" w:rsidP="007C6AE4">
      <w:pPr>
        <w:pStyle w:val="SingleTxt"/>
      </w:pPr>
      <w:r w:rsidRPr="0031667B">
        <w:t>44.</w:t>
      </w:r>
      <w:r w:rsidRPr="0031667B">
        <w:tab/>
        <w:t>Министерство здравоохранения принимает участие в этом процессе путем разработки и реализации программ медицинской реабилитации и оказания н</w:t>
      </w:r>
      <w:r w:rsidRPr="0031667B">
        <w:t>е</w:t>
      </w:r>
      <w:r w:rsidRPr="0031667B">
        <w:t>обходимой медицинской и психологической помощи жертвам торговли люд</w:t>
      </w:r>
      <w:r w:rsidRPr="0031667B">
        <w:t>ь</w:t>
      </w:r>
      <w:r w:rsidRPr="0031667B">
        <w:t>ми.</w:t>
      </w:r>
    </w:p>
    <w:p w:rsidR="00D83D51" w:rsidRDefault="00D83D51" w:rsidP="007C6AE4">
      <w:pPr>
        <w:pStyle w:val="SingleTxt"/>
      </w:pPr>
      <w:r w:rsidRPr="0031667B">
        <w:t>45.</w:t>
      </w:r>
      <w:r w:rsidRPr="0031667B">
        <w:tab/>
        <w:t>Министерство национальной безопасности принимает участие в работе по противодействию торговле людьми путем борьбы с межнациональными о</w:t>
      </w:r>
      <w:r w:rsidRPr="0031667B">
        <w:t>р</w:t>
      </w:r>
      <w:r w:rsidRPr="0031667B">
        <w:t xml:space="preserve">ганизованными преступными группировками. В соответствии с Законом </w:t>
      </w:r>
      <w:r>
        <w:t>«</w:t>
      </w:r>
      <w:r w:rsidRPr="0031667B">
        <w:t>О</w:t>
      </w:r>
      <w:r>
        <w:t> </w:t>
      </w:r>
      <w:r w:rsidRPr="0031667B">
        <w:t>борьбе с торговлей людьми</w:t>
      </w:r>
      <w:r>
        <w:t>»</w:t>
      </w:r>
      <w:r w:rsidRPr="0031667B">
        <w:t xml:space="preserve"> государственным учреждениям также предп</w:t>
      </w:r>
      <w:r w:rsidRPr="0031667B">
        <w:t>и</w:t>
      </w:r>
      <w:r w:rsidRPr="0031667B">
        <w:t>сано развивать сотрудничество с неправительственными организациями в о</w:t>
      </w:r>
      <w:r w:rsidRPr="0031667B">
        <w:t>б</w:t>
      </w:r>
      <w:r w:rsidRPr="0031667B">
        <w:t>ласти предотвращения торговли людьми, и в связи с этим меморандум о вза</w:t>
      </w:r>
      <w:r w:rsidRPr="0031667B">
        <w:t>и</w:t>
      </w:r>
      <w:r w:rsidRPr="0031667B">
        <w:t>мопонимании в отношении развития сотрудничества был подписан между М</w:t>
      </w:r>
      <w:r w:rsidRPr="0031667B">
        <w:t>и</w:t>
      </w:r>
      <w:r w:rsidRPr="0031667B">
        <w:t>нистерством внутренних дел и Коалицией НПО, главная цель которого закл</w:t>
      </w:r>
      <w:r w:rsidRPr="0031667B">
        <w:t>ю</w:t>
      </w:r>
      <w:r w:rsidRPr="0031667B">
        <w:t>чается в активизации борьбы с торговлей людьми и расширении сотрудничес</w:t>
      </w:r>
      <w:r w:rsidRPr="0031667B">
        <w:t>т</w:t>
      </w:r>
      <w:r w:rsidRPr="0031667B">
        <w:t>ва для оказания различных услуг жертвам торговли людьми.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6C1AFB">
        <w:t>4.</w:t>
      </w:r>
      <w:r w:rsidRPr="006C1AFB">
        <w:tab/>
        <w:t>Вспомогательные службы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a</w:t>
      </w:r>
      <w:r w:rsidRPr="0031667B">
        <w:t>)</w:t>
      </w:r>
      <w:r w:rsidRPr="0031667B">
        <w:tab/>
        <w:t>Специальное полицейское учреждение – Департамент по борьбе с торговлей людьми – было создано в соответствии с Указом Президента Азе</w:t>
      </w:r>
      <w:r w:rsidRPr="0031667B">
        <w:t>р</w:t>
      </w:r>
      <w:r w:rsidRPr="0031667B">
        <w:t>байджанской Республики от 1 августа 2006 года № 433 в рамках Министерства внутренних дел в целях эффективного выполнения функций, отраженных в первом Национальном плане действий, обеспечения безопасности жертв то</w:t>
      </w:r>
      <w:r w:rsidRPr="0031667B">
        <w:t>р</w:t>
      </w:r>
      <w:r w:rsidRPr="0031667B">
        <w:t>говли людьми, оказания им профессиональной помощи, централизации сбора информации о борьбе с торговлей людьми в одном центре и ее защиты и вед</w:t>
      </w:r>
      <w:r w:rsidRPr="0031667B">
        <w:t>е</w:t>
      </w:r>
      <w:r w:rsidRPr="0031667B">
        <w:t>ния борьбы с торговлей людьми силами специально обученных професси</w:t>
      </w:r>
      <w:r w:rsidRPr="0031667B">
        <w:t>о</w:t>
      </w:r>
      <w:r w:rsidRPr="0031667B">
        <w:t>нальных полицейских и полицейского учреждения, обеспеченного необход</w:t>
      </w:r>
      <w:r w:rsidRPr="0031667B">
        <w:t>и</w:t>
      </w:r>
      <w:r w:rsidRPr="0031667B">
        <w:t xml:space="preserve">мым оборудованием. </w:t>
      </w:r>
    </w:p>
    <w:p w:rsidR="00D83D51" w:rsidRPr="0031667B" w:rsidRDefault="00D83D51" w:rsidP="007C6AE4">
      <w:pPr>
        <w:pStyle w:val="SingleTxt"/>
      </w:pPr>
      <w:r>
        <w:tab/>
      </w:r>
      <w:r w:rsidRPr="0031667B">
        <w:rPr>
          <w:lang w:val="en-GB"/>
        </w:rPr>
        <w:t>b</w:t>
      </w:r>
      <w:r w:rsidRPr="0031667B">
        <w:t>)</w:t>
      </w:r>
      <w:r w:rsidRPr="0031667B">
        <w:tab/>
        <w:t>Программа по решению социальных проблем, создающих условия для торговли людьми была одобрена резолюцией кабинета министров от 20 мая 2011 года № 81. Целью Программы является решение социальных пр</w:t>
      </w:r>
      <w:r w:rsidRPr="0031667B">
        <w:t>о</w:t>
      </w:r>
      <w:r w:rsidRPr="0031667B">
        <w:t>блем, порождающих торговлю людьми, и создание необходимых условий для повышения уровня жизни жертв и потенциальных жертв торговли людьми; з</w:t>
      </w:r>
      <w:r w:rsidRPr="0031667B">
        <w:t>а</w:t>
      </w:r>
      <w:r w:rsidRPr="0031667B">
        <w:t>дача Программы состоит в обеспечении социальной защиты уязвимых групп населения, которые могут стать объектами торговли людьми, включая детей, лишенных попечения родителей, живущих в нищете детей и подростков, а также граждан, выбывших из интернатов и других учреждений альтернативн</w:t>
      </w:r>
      <w:r w:rsidRPr="0031667B">
        <w:t>о</w:t>
      </w:r>
      <w:r w:rsidRPr="0031667B">
        <w:t>го ухода по возрасту.</w:t>
      </w:r>
    </w:p>
    <w:p w:rsidR="00D83D51" w:rsidRDefault="00D83D51" w:rsidP="007C6AE4">
      <w:pPr>
        <w:pStyle w:val="SingleTxt"/>
      </w:pPr>
      <w:r>
        <w:tab/>
      </w:r>
      <w:r w:rsidRPr="0031667B">
        <w:rPr>
          <w:lang w:val="en-GB"/>
        </w:rPr>
        <w:t>c</w:t>
      </w:r>
      <w:r w:rsidRPr="0031667B">
        <w:t>)</w:t>
      </w:r>
      <w:r w:rsidRPr="0031667B">
        <w:tab/>
        <w:t xml:space="preserve">Приюты для временного размещения жертв торговли людьми и Центр помощи жертвам торговли людьми (в дальнейшем называемый </w:t>
      </w:r>
      <w:r>
        <w:t>«</w:t>
      </w:r>
      <w:r w:rsidRPr="0031667B">
        <w:t>Центр помощи</w:t>
      </w:r>
      <w:r>
        <w:t>»</w:t>
      </w:r>
      <w:r w:rsidRPr="0031667B">
        <w:t>) были созданы в качестве специализированных учреждений по обе</w:t>
      </w:r>
      <w:r w:rsidRPr="0031667B">
        <w:t>с</w:t>
      </w:r>
      <w:r w:rsidRPr="0031667B">
        <w:t>печению их защиты. Материальная и техническая поддержка приютам и це</w:t>
      </w:r>
      <w:r w:rsidRPr="0031667B">
        <w:t>н</w:t>
      </w:r>
      <w:r w:rsidRPr="0031667B">
        <w:t>трам оказывается из средств государственного бюджета и других источников, предусмотренных законодательством. В январе 2010 года был создан Детский приют/Реинтеграционный центр, в котором оказывается помощь детям и по</w:t>
      </w:r>
      <w:r w:rsidRPr="0031667B">
        <w:t>д</w:t>
      </w:r>
      <w:r w:rsidRPr="0031667B">
        <w:t>росткам, лишенным опеки и подвергающимся насилию в семье, которые ра</w:t>
      </w:r>
      <w:r w:rsidRPr="0031667B">
        <w:t>с</w:t>
      </w:r>
      <w:r w:rsidRPr="0031667B">
        <w:t>сматриваются в качестве потенциальных жертв торговли людьми. В 2011 году по инициативе Министерства образования и Альянса НПО по правам детей было создано еще одно учреждение – Центр психологической и социальной реабилитации детей и молодежи, ставших жертвами насилия и преступления. Центр оказывает правовую и психологическую помощь детям, лишенным оп</w:t>
      </w:r>
      <w:r w:rsidRPr="0031667B">
        <w:t>е</w:t>
      </w:r>
      <w:r w:rsidRPr="0031667B">
        <w:t>ки и живущим в неблагоприятных условиях, которые подвергаются риску стать объектами торговли людьми. Существует служба горячей линии, действующая в качестве информационной и консультационной службы, оказывающей соде</w:t>
      </w:r>
      <w:r w:rsidRPr="0031667B">
        <w:t>й</w:t>
      </w:r>
      <w:r w:rsidRPr="0031667B">
        <w:t>ствие жертвам такого рода преступления, в первую очередь женщинам и детям. В феврале 2010 года Министерством образования была создана служба горячей линии для детей в целях оказания помощи детям, включая предоставление психологической поддержки.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6C1AFB">
        <w:t>5.</w:t>
      </w:r>
      <w:r w:rsidRPr="006C1AFB">
        <w:tab/>
        <w:t>Учебные и образовательные программы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46.</w:t>
      </w:r>
      <w:r w:rsidRPr="0031667B">
        <w:tab/>
        <w:t>Гендерный аспект торговли людьми. Торговля людьми представляет собой явление, в рамках которого гендерный фактор играет очень большую роль и оказывает влияние на все аспекты процесса торговли людьми. Торговля же</w:t>
      </w:r>
      <w:r w:rsidRPr="0031667B">
        <w:t>н</w:t>
      </w:r>
      <w:r w:rsidRPr="0031667B">
        <w:t>щинами осуществляется иными способами, чем мужчинами, и в других целях. Дискриминация и насилие определены в качестве основных факторов повыш</w:t>
      </w:r>
      <w:r w:rsidRPr="0031667B">
        <w:t>е</w:t>
      </w:r>
      <w:r w:rsidRPr="0031667B">
        <w:t>ния уязвимости женщин и девочек в контексте торговли людьми и формиров</w:t>
      </w:r>
      <w:r w:rsidRPr="0031667B">
        <w:t>а</w:t>
      </w:r>
      <w:r w:rsidRPr="0031667B">
        <w:t>ния ее результатов. Обязательство активно и с высокой степенью точности в</w:t>
      </w:r>
      <w:r w:rsidRPr="0031667B">
        <w:t>ы</w:t>
      </w:r>
      <w:r w:rsidRPr="0031667B">
        <w:t>являть жертв торговли людьми является основой, на которой базируются все остальные обязательства в отношении жертв. Это также является существенно важным, когда дело доходит до расследования и судебного преследования з</w:t>
      </w:r>
      <w:r w:rsidRPr="0031667B">
        <w:t>а</w:t>
      </w:r>
      <w:r w:rsidRPr="0031667B">
        <w:t>нимающихся такого рода торговлей лиц в связи с необходимостью активного сотрудничества со ставшим жертвой лицом и использования его свидетельских показаний.</w:t>
      </w:r>
    </w:p>
    <w:p w:rsidR="00D83D51" w:rsidRPr="0031667B" w:rsidRDefault="00D83D51" w:rsidP="007C6AE4">
      <w:pPr>
        <w:pStyle w:val="SingleTxt"/>
      </w:pPr>
      <w:r w:rsidRPr="0031667B">
        <w:t>47.</w:t>
      </w:r>
      <w:r w:rsidRPr="0031667B">
        <w:tab/>
        <w:t>В прошлом значительный объем работы по борьбе с торговлей людьми возлагался на отдельные правительственные органы или учреждения, такие как правоохранительные органы. Впоследствии стал использоваться многоотра</w:t>
      </w:r>
      <w:r w:rsidRPr="0031667B">
        <w:t>с</w:t>
      </w:r>
      <w:r w:rsidRPr="0031667B">
        <w:t>левой подход, и обучение также носит комплексный характер. Политические меры, направленные на предотвращение торговли людьми, включают орган</w:t>
      </w:r>
      <w:r w:rsidRPr="0031667B">
        <w:t>и</w:t>
      </w:r>
      <w:r w:rsidRPr="0031667B">
        <w:t>зацию курсов специальной подготовки для сотрудников всех органов власти, принимающих участие в борьбе с торговлей людьми. На регулярной основе проводятся тренинги в целях повышения уровня квалификации и осведомле</w:t>
      </w:r>
      <w:r w:rsidRPr="0031667B">
        <w:t>н</w:t>
      </w:r>
      <w:r w:rsidRPr="0031667B">
        <w:t>ности представителей государственных учреждений и НПО, принимающих участие в функционировании Национального механизма передачи в соответс</w:t>
      </w:r>
      <w:r w:rsidRPr="0031667B">
        <w:t>т</w:t>
      </w:r>
      <w:r w:rsidRPr="0031667B">
        <w:t>вующие органы дел, имеющих отношение к жертвам торговли людьми (в дал</w:t>
      </w:r>
      <w:r w:rsidRPr="0031667B">
        <w:t>ь</w:t>
      </w:r>
      <w:r w:rsidRPr="0031667B">
        <w:t xml:space="preserve">нейшем именуемый </w:t>
      </w:r>
      <w:r>
        <w:t>«</w:t>
      </w:r>
      <w:r w:rsidRPr="0031667B">
        <w:t>Национальный механизм передачи дел в соответству</w:t>
      </w:r>
      <w:r w:rsidRPr="0031667B">
        <w:t>ю</w:t>
      </w:r>
      <w:r w:rsidRPr="0031667B">
        <w:t>щие органы</w:t>
      </w:r>
      <w:r>
        <w:t>»</w:t>
      </w:r>
      <w:r w:rsidRPr="0031667B">
        <w:t>) в соответствии с Декретом кабинета министров от 11 августа 2009 года № 123.</w:t>
      </w:r>
    </w:p>
    <w:p w:rsidR="00D83D51" w:rsidRPr="0031667B" w:rsidRDefault="00D83D51" w:rsidP="007C6AE4">
      <w:pPr>
        <w:pStyle w:val="SingleTxt"/>
      </w:pPr>
      <w:r w:rsidRPr="0031667B">
        <w:t>48.</w:t>
      </w:r>
      <w:r w:rsidRPr="0031667B">
        <w:tab/>
        <w:t>Представители всех правоохранительных органов, включая Министерства внутренних дел, юстиции и национальной безопасности, а также Генеральную прокуратуру, государственные службы миграции и пограничного контроля и Государственный таможенный комитет, на регулярной основе принимают уч</w:t>
      </w:r>
      <w:r w:rsidRPr="0031667B">
        <w:t>а</w:t>
      </w:r>
      <w:r w:rsidRPr="0031667B">
        <w:t>стие в тренингах, организуемых Азербайджанским офисом Международной организации по миграции (МОМ). Они также приняли участие в учебно</w:t>
      </w:r>
      <w:r>
        <w:t>-</w:t>
      </w:r>
      <w:r w:rsidRPr="0031667B">
        <w:t>ознакомительной поездке в Рим, организованной Бакинским офисом ОБСЕ и Постоянным представительством Италии при ОБСЕ, основное внимание в рамках проведения которой было уделено вопросам осуществления Наци</w:t>
      </w:r>
      <w:r w:rsidRPr="0031667B">
        <w:t>о</w:t>
      </w:r>
      <w:r w:rsidRPr="0031667B">
        <w:t>нального плана действий по борьбе с торговлей людьми.</w:t>
      </w:r>
    </w:p>
    <w:p w:rsidR="00D83D51" w:rsidRPr="0031667B" w:rsidRDefault="00D83D51" w:rsidP="007C6AE4">
      <w:pPr>
        <w:pStyle w:val="SingleTxt"/>
      </w:pPr>
      <w:r w:rsidRPr="0031667B">
        <w:t>49.</w:t>
      </w:r>
      <w:r w:rsidRPr="0031667B">
        <w:tab/>
        <w:t>В феврале 2011 года были организованы тренинги в столице страны для врачей, прокуроров и адвокатов с участием группы экспертов, представляющих семь европейских стран, а также представителей Европейского союза, ОБСЕ, Международной организации по миграции и Международной организации тр</w:t>
      </w:r>
      <w:r w:rsidRPr="0031667B">
        <w:t>у</w:t>
      </w:r>
      <w:r w:rsidRPr="0031667B">
        <w:t>да, основное внимание в рамках проведения которых было уделено вопросам осуществления и практического использования механизмов Конвенции Совета Европы о противодействии торговле людьми.</w:t>
      </w:r>
    </w:p>
    <w:p w:rsidR="00D83D51" w:rsidRPr="0031667B" w:rsidRDefault="00D83D51" w:rsidP="007C6AE4">
      <w:pPr>
        <w:pStyle w:val="SingleTxt"/>
      </w:pPr>
      <w:r w:rsidRPr="0031667B">
        <w:t>50.</w:t>
      </w:r>
      <w:r w:rsidRPr="0031667B">
        <w:tab/>
        <w:t>Министерство образования также подготовило программы курсов по т</w:t>
      </w:r>
      <w:r w:rsidRPr="0031667B">
        <w:t>е</w:t>
      </w:r>
      <w:r w:rsidRPr="0031667B">
        <w:t>матике противодействия торговле людьми в рамках учебных планов образов</w:t>
      </w:r>
      <w:r w:rsidRPr="0031667B">
        <w:t>а</w:t>
      </w:r>
      <w:r w:rsidRPr="0031667B">
        <w:t xml:space="preserve">тельных учреждений и продолжало заниматься разработкой учебных программ обучения специалистов, занимающихся решением проблем торговли людьми. В рамках сотрудничества с НПО оно также организовало проведение тренинга для 800 учителей средних школ в Баку и 47 районах. </w:t>
      </w:r>
    </w:p>
    <w:p w:rsidR="00D83D51" w:rsidRPr="0031667B" w:rsidRDefault="00D83D51" w:rsidP="007C6AE4">
      <w:pPr>
        <w:pStyle w:val="SingleTxt"/>
      </w:pPr>
      <w:r w:rsidRPr="0031667B">
        <w:t>51.</w:t>
      </w:r>
      <w:r w:rsidRPr="0031667B">
        <w:tab/>
        <w:t xml:space="preserve">Туристический департамент Министерства туризма, МОТ, Бакинский офис ОБСЕ и Министерство иностранных дел также организовали проведение учебных курсов на тему </w:t>
      </w:r>
      <w:r>
        <w:t>«</w:t>
      </w:r>
      <w:r w:rsidRPr="0031667B">
        <w:t>Торговля людьми и принудительный труд</w:t>
      </w:r>
      <w:r>
        <w:t>»</w:t>
      </w:r>
      <w:r w:rsidRPr="0031667B">
        <w:t xml:space="preserve"> для 20 туристов.</w:t>
      </w:r>
    </w:p>
    <w:p w:rsidR="00D83D51" w:rsidRDefault="00D83D51" w:rsidP="007C6AE4">
      <w:pPr>
        <w:pStyle w:val="SingleTxt"/>
      </w:pPr>
      <w:r w:rsidRPr="0031667B">
        <w:t>52.</w:t>
      </w:r>
      <w:r w:rsidRPr="0031667B">
        <w:tab/>
        <w:t>Существует некая взаимосвязь между нищетой и более высокой вероя</w:t>
      </w:r>
      <w:r w:rsidRPr="0031667B">
        <w:t>т</w:t>
      </w:r>
      <w:r w:rsidRPr="0031667B">
        <w:t>ностью оказаться жертвой торговли людьми. Успешная деятельность по прот</w:t>
      </w:r>
      <w:r w:rsidRPr="0031667B">
        <w:t>и</w:t>
      </w:r>
      <w:r w:rsidRPr="0031667B">
        <w:t>водействию торговле людьми предполагает проведение тщательного анализа экономических аспектов этого явления, обусловленных в числе прочего факт</w:t>
      </w:r>
      <w:r w:rsidRPr="0031667B">
        <w:t>о</w:t>
      </w:r>
      <w:r w:rsidRPr="0031667B">
        <w:t>рами нищеты с точки зрения предложения, но, возможно, более серьезным действием спроса со стороны городов или стран места назначения мигрантов. Все это осуществляется путем повышения степени информированности общ</w:t>
      </w:r>
      <w:r w:rsidRPr="0031667B">
        <w:t>е</w:t>
      </w:r>
      <w:r w:rsidRPr="0031667B">
        <w:t xml:space="preserve">ственности, в первую очередь наиболее уязвимых групп женщин. Видеоклипы о торговле людьми и ее нежелательных результатах и фильм под названием </w:t>
      </w:r>
      <w:r>
        <w:t>«</w:t>
      </w:r>
      <w:r w:rsidRPr="0031667B">
        <w:t>Проданная жизнь</w:t>
      </w:r>
      <w:r>
        <w:t>»</w:t>
      </w:r>
      <w:r w:rsidRPr="0031667B">
        <w:t xml:space="preserve"> широко распространялись и демонстрировались по кан</w:t>
      </w:r>
      <w:r w:rsidRPr="0031667B">
        <w:t>а</w:t>
      </w:r>
      <w:r w:rsidRPr="0031667B">
        <w:t>лам телевизионного вещания, включая районные телевизионные каналы, в ц</w:t>
      </w:r>
      <w:r w:rsidRPr="0031667B">
        <w:t>е</w:t>
      </w:r>
      <w:r w:rsidRPr="0031667B">
        <w:t>лях повышения степени информированности общественности в целом и же</w:t>
      </w:r>
      <w:r w:rsidRPr="0031667B">
        <w:t>н</w:t>
      </w:r>
      <w:r w:rsidRPr="0031667B">
        <w:t xml:space="preserve">щин и девочек в частности. Также широко распространялись брошюры </w:t>
      </w:r>
      <w:r>
        <w:t>«</w:t>
      </w:r>
      <w:r w:rsidRPr="0031667B">
        <w:t>Не стань жертвой торговли людьми</w:t>
      </w:r>
      <w:r>
        <w:t>»</w:t>
      </w:r>
      <w:r w:rsidRPr="0031667B">
        <w:t xml:space="preserve"> и </w:t>
      </w:r>
      <w:r>
        <w:t>«</w:t>
      </w:r>
      <w:r w:rsidRPr="0031667B">
        <w:t>Защити своих детей</w:t>
      </w:r>
      <w:r>
        <w:t>»</w:t>
      </w:r>
      <w:r w:rsidRPr="0031667B">
        <w:t>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Информация о зарегистрированных уголовных делах в сфере борьбы с</w:t>
      </w:r>
      <w:r>
        <w:t> </w:t>
      </w:r>
      <w:r w:rsidRPr="0031667B">
        <w:t xml:space="preserve">торговлей людьми в Азербайджанской Республике </w:t>
      </w:r>
      <w:r>
        <w:br/>
      </w:r>
      <w:r w:rsidRPr="0031667B">
        <w:t>(2005 год – 6 месяцев 2012 года)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8480" w:type="dxa"/>
        <w:tblInd w:w="1247" w:type="dxa"/>
        <w:tblLayout w:type="fixed"/>
        <w:tblCellMar>
          <w:left w:w="0" w:type="dxa"/>
          <w:right w:w="0" w:type="dxa"/>
        </w:tblCellMar>
        <w:tblLook w:val="00A0"/>
      </w:tblPr>
      <w:tblGrid>
        <w:gridCol w:w="1276"/>
        <w:gridCol w:w="567"/>
        <w:gridCol w:w="709"/>
        <w:gridCol w:w="670"/>
        <w:gridCol w:w="670"/>
        <w:gridCol w:w="670"/>
        <w:gridCol w:w="670"/>
        <w:gridCol w:w="670"/>
        <w:gridCol w:w="670"/>
        <w:gridCol w:w="916"/>
        <w:gridCol w:w="992"/>
      </w:tblGrid>
      <w:tr w:rsidR="00D83D51" w:rsidRPr="005778EB" w:rsidTr="004D33FF">
        <w:trPr>
          <w:trHeight w:val="151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Республика</w:t>
            </w:r>
          </w:p>
        </w:tc>
        <w:tc>
          <w:tcPr>
            <w:tcW w:w="663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  <w:lang w:val="en-US"/>
              </w:rPr>
            </w:pPr>
            <w:r w:rsidRPr="005778EB">
              <w:rPr>
                <w:i/>
                <w:sz w:val="14"/>
                <w:szCs w:val="14"/>
              </w:rPr>
              <w:t>Количество зарегистрированных уголовных дел</w:t>
            </w:r>
          </w:p>
        </w:tc>
      </w:tr>
      <w:tr w:rsidR="00D83D51" w:rsidRPr="005778EB" w:rsidTr="004D33FF">
        <w:trPr>
          <w:trHeight w:val="150"/>
        </w:trPr>
        <w:tc>
          <w:tcPr>
            <w:tcW w:w="1843" w:type="dxa"/>
            <w:gridSpan w:val="2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2005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2006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2007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2008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2009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2010 год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2011 год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6 месяцев 2012 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Итого</w:t>
            </w:r>
          </w:p>
        </w:tc>
      </w:tr>
      <w:tr w:rsidR="00D83D51" w:rsidRPr="005778EB" w:rsidTr="004D33FF">
        <w:tc>
          <w:tcPr>
            <w:tcW w:w="1276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 xml:space="preserve">Торговля </w:t>
            </w:r>
            <w:r w:rsidRPr="006C1AFB">
              <w:rPr>
                <w:sz w:val="17"/>
                <w:szCs w:val="17"/>
              </w:rPr>
              <w:br/>
              <w:t xml:space="preserve">людьми </w:t>
            </w:r>
            <w:r>
              <w:rPr>
                <w:sz w:val="17"/>
                <w:szCs w:val="17"/>
              </w:rPr>
              <w:br/>
            </w:r>
            <w:r w:rsidRPr="006C1AFB">
              <w:rPr>
                <w:sz w:val="17"/>
                <w:szCs w:val="17"/>
              </w:rPr>
              <w:t>(вместе с П/Т)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Уго</w:t>
            </w:r>
            <w:r>
              <w:rPr>
                <w:sz w:val="17"/>
                <w:szCs w:val="17"/>
              </w:rPr>
              <w:t>-</w:t>
            </w:r>
            <w:r>
              <w:rPr>
                <w:sz w:val="17"/>
                <w:szCs w:val="17"/>
              </w:rPr>
              <w:br/>
            </w:r>
            <w:r w:rsidRPr="006C1AFB">
              <w:rPr>
                <w:sz w:val="17"/>
                <w:szCs w:val="17"/>
              </w:rPr>
              <w:t>ловный кодекс 144-1–144-2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keepNext/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 xml:space="preserve">28 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74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77</w:t>
            </w:r>
            <w:r w:rsidRPr="006C1AFB">
              <w:rPr>
                <w:sz w:val="17"/>
                <w:szCs w:val="17"/>
              </w:rPr>
              <w:br/>
              <w:t>П/Т-1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83</w:t>
            </w:r>
            <w:r w:rsidRPr="006C1AFB">
              <w:rPr>
                <w:sz w:val="17"/>
                <w:szCs w:val="17"/>
              </w:rPr>
              <w:br/>
              <w:t>П/Т-3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71</w:t>
            </w:r>
            <w:r w:rsidRPr="006C1AFB">
              <w:rPr>
                <w:sz w:val="17"/>
                <w:szCs w:val="17"/>
              </w:rPr>
              <w:br/>
              <w:t>П/Т-1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69</w:t>
            </w:r>
            <w:r w:rsidRPr="006C1AFB">
              <w:rPr>
                <w:sz w:val="17"/>
                <w:szCs w:val="17"/>
              </w:rPr>
              <w:br/>
              <w:t>П/Т-2</w:t>
            </w:r>
          </w:p>
        </w:tc>
        <w:tc>
          <w:tcPr>
            <w:tcW w:w="916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67</w:t>
            </w:r>
            <w:r w:rsidRPr="006C1AFB">
              <w:rPr>
                <w:sz w:val="17"/>
                <w:szCs w:val="17"/>
              </w:rPr>
              <w:br/>
              <w:t>П/Т-2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470</w:t>
            </w:r>
            <w:r w:rsidRPr="006C1AFB">
              <w:rPr>
                <w:sz w:val="17"/>
                <w:szCs w:val="17"/>
              </w:rPr>
              <w:br/>
              <w:t>П/Т-10</w:t>
            </w:r>
          </w:p>
        </w:tc>
      </w:tr>
      <w:tr w:rsidR="00D83D51" w:rsidRPr="005778EB" w:rsidTr="004D33FF">
        <w:tc>
          <w:tcPr>
            <w:tcW w:w="1276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Лица, занима</w:t>
            </w:r>
            <w:r w:rsidRPr="006C1AFB">
              <w:rPr>
                <w:sz w:val="17"/>
                <w:szCs w:val="17"/>
              </w:rPr>
              <w:t>ю</w:t>
            </w:r>
            <w:r w:rsidRPr="006C1AFB">
              <w:rPr>
                <w:sz w:val="17"/>
                <w:szCs w:val="17"/>
              </w:rPr>
              <w:t>щиеся торговлей людьми</w:t>
            </w:r>
          </w:p>
        </w:tc>
        <w:tc>
          <w:tcPr>
            <w:tcW w:w="567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709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1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23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93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91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76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39</w:t>
            </w:r>
          </w:p>
        </w:tc>
        <w:tc>
          <w:tcPr>
            <w:tcW w:w="670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20</w:t>
            </w:r>
          </w:p>
        </w:tc>
        <w:tc>
          <w:tcPr>
            <w:tcW w:w="916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</w:t>
            </w:r>
          </w:p>
        </w:tc>
        <w:tc>
          <w:tcPr>
            <w:tcW w:w="992" w:type="dxa"/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350</w:t>
            </w:r>
          </w:p>
        </w:tc>
      </w:tr>
      <w:tr w:rsidR="00D83D51" w:rsidRPr="005778EB" w:rsidTr="004D33FF">
        <w:tc>
          <w:tcPr>
            <w:tcW w:w="1276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Жертвы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1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86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101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78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91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34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29</w:t>
            </w:r>
          </w:p>
        </w:tc>
        <w:tc>
          <w:tcPr>
            <w:tcW w:w="916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47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D83D51" w:rsidRPr="006C1AF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C1AFB">
              <w:rPr>
                <w:sz w:val="17"/>
                <w:szCs w:val="17"/>
              </w:rPr>
              <w:t>467</w:t>
            </w:r>
          </w:p>
        </w:tc>
      </w:tr>
    </w:tbl>
    <w:p w:rsidR="00D83D51" w:rsidRPr="006C1AFB" w:rsidRDefault="00D83D51" w:rsidP="00436F5D">
      <w:pPr>
        <w:pStyle w:val="SingleTxtG"/>
        <w:spacing w:before="60"/>
        <w:rPr>
          <w:i/>
          <w:sz w:val="16"/>
          <w:szCs w:val="16"/>
        </w:rPr>
      </w:pPr>
      <w:r w:rsidRPr="006C1AFB">
        <w:rPr>
          <w:i/>
          <w:sz w:val="16"/>
          <w:szCs w:val="16"/>
        </w:rPr>
        <w:t>П/Т – принудительный труд.</w:t>
      </w:r>
    </w:p>
    <w:p w:rsidR="00AB53B7" w:rsidRPr="00AB53B7" w:rsidRDefault="00AB53B7" w:rsidP="00AB53B7">
      <w:pPr>
        <w:pStyle w:val="HCh"/>
        <w:spacing w:line="120" w:lineRule="exact"/>
        <w:rPr>
          <w:sz w:val="10"/>
        </w:rPr>
      </w:pPr>
    </w:p>
    <w:p w:rsidR="00AB53B7" w:rsidRPr="00AB53B7" w:rsidRDefault="00AB53B7" w:rsidP="00AB53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7. Участие в общественной и политической жизни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436F5D">
      <w:pPr>
        <w:pStyle w:val="SingleTxtG"/>
      </w:pPr>
      <w:r w:rsidRPr="0031667B">
        <w:rPr>
          <w:bCs/>
        </w:rPr>
        <w:t>53.</w:t>
      </w:r>
      <w:r w:rsidRPr="0031667B">
        <w:tab/>
        <w:t>Четко сформулированная стратегия правительства Азербайджана по поощрению участия женщин в общественной и политической жизни позволила добиться некоторого расширения представительства женщин в сфере политики.</w:t>
      </w:r>
    </w:p>
    <w:p w:rsidR="00D83D51" w:rsidRPr="0031667B" w:rsidRDefault="00D83D51" w:rsidP="007C6AE4">
      <w:pPr>
        <w:pStyle w:val="SingleTxt"/>
      </w:pPr>
      <w:r w:rsidRPr="0031667B">
        <w:t>54.</w:t>
      </w:r>
      <w:r w:rsidRPr="0031667B">
        <w:tab/>
        <w:t>Женщины занимают должности заместителя министра в трех из сущес</w:t>
      </w:r>
      <w:r w:rsidRPr="0031667B">
        <w:t>т</w:t>
      </w:r>
      <w:r w:rsidRPr="0031667B">
        <w:t xml:space="preserve">вующих в </w:t>
      </w:r>
      <w:r w:rsidRPr="00B2604A">
        <w:t>стране</w:t>
      </w:r>
      <w:r w:rsidRPr="0031667B">
        <w:t xml:space="preserve"> 20 министерств (Министерства экономического развития, культуры и туризма и здравоохранения), председателя одного государственного комитета из 10 (Государственный комитет по проблемам семьи, женщин и д</w:t>
      </w:r>
      <w:r w:rsidRPr="0031667B">
        <w:t>е</w:t>
      </w:r>
      <w:r w:rsidRPr="0031667B">
        <w:t>тей), председателя одной государственной комиссии (Государственная коми</w:t>
      </w:r>
      <w:r w:rsidRPr="0031667B">
        <w:t>с</w:t>
      </w:r>
      <w:r w:rsidRPr="0031667B">
        <w:t>сия по приему студентов), ректора в трех высших учебных заведениях (Азе</w:t>
      </w:r>
      <w:r w:rsidRPr="0031667B">
        <w:t>р</w:t>
      </w:r>
      <w:r w:rsidRPr="0031667B">
        <w:t>байджанский университет архитектуры и строительства, Бакинский филиал Московского государственного университета и Азербайджанский педагогич</w:t>
      </w:r>
      <w:r w:rsidRPr="0031667B">
        <w:t>е</w:t>
      </w:r>
      <w:r w:rsidRPr="0031667B">
        <w:t>ский институт). Заместителем премьер-министра Нахичеванской Автономной Республики является женщина, так же как и Комиссаром по правам человека (Омбудсмен) Азербайджанской Республики и Омбудсменом Нахичеванской Автономной Республики, председателем Государственного комитета по пр</w:t>
      </w:r>
      <w:r w:rsidRPr="0031667B">
        <w:t>о</w:t>
      </w:r>
      <w:r w:rsidRPr="0031667B">
        <w:t>блемам семьи, женщин и детей Нахичеванской Автономной Республики, вице-президентом Государственной нефтяной компании и вице-президентом Наци</w:t>
      </w:r>
      <w:r w:rsidRPr="0031667B">
        <w:t>о</w:t>
      </w:r>
      <w:r w:rsidRPr="0031667B">
        <w:t>нальной академии наук Азербайджана.</w:t>
      </w:r>
    </w:p>
    <w:p w:rsidR="00D83D51" w:rsidRPr="0031667B" w:rsidRDefault="00D83D51" w:rsidP="007C6AE4">
      <w:pPr>
        <w:pStyle w:val="SingleTxt"/>
      </w:pPr>
      <w:r w:rsidRPr="0031667B">
        <w:t>55.</w:t>
      </w:r>
      <w:r w:rsidRPr="0031667B">
        <w:tab/>
        <w:t>Представительство женщин в Национальном собрании расширилось с 11 процентов (13 депутатов из 125), по итогам выборов 2005 года, до 16 процентов по итогам последних выборов 2010 </w:t>
      </w:r>
      <w:r w:rsidRPr="00B2604A">
        <w:t>года</w:t>
      </w:r>
      <w:r w:rsidRPr="0031667B">
        <w:t xml:space="preserve"> (20 женщин из 125 депутатов).</w:t>
      </w:r>
    </w:p>
    <w:p w:rsidR="00D83D51" w:rsidRPr="0031667B" w:rsidRDefault="00D83D51" w:rsidP="007C6AE4">
      <w:pPr>
        <w:pStyle w:val="SingleTxt"/>
      </w:pPr>
      <w:r w:rsidRPr="0031667B">
        <w:t>56.</w:t>
      </w:r>
      <w:r w:rsidRPr="0031667B">
        <w:tab/>
        <w:t>Женщины также занимают должности заместителей руководителей и</w:t>
      </w:r>
      <w:r w:rsidRPr="0031667B">
        <w:t>с</w:t>
      </w:r>
      <w:r w:rsidRPr="0031667B">
        <w:t>полнительных органов власти, директоров средних школ, исполнительных агентов и т. д. в различных районах страны.</w:t>
      </w:r>
    </w:p>
    <w:p w:rsidR="00D83D51" w:rsidRPr="0031667B" w:rsidRDefault="00D83D51" w:rsidP="007C6AE4">
      <w:pPr>
        <w:pStyle w:val="SingleTxt"/>
      </w:pPr>
      <w:r w:rsidRPr="0031667B">
        <w:t>57.</w:t>
      </w:r>
      <w:r w:rsidRPr="0031667B">
        <w:tab/>
        <w:t>Представительство женщин на муниципальном уровне расширилось с 4 процентов (</w:t>
      </w:r>
      <w:r w:rsidRPr="00B2604A">
        <w:t>выборы</w:t>
      </w:r>
      <w:r w:rsidRPr="0031667B">
        <w:t xml:space="preserve"> 2004 года) до 26,5 процента. В настоящее время 4137 членов муниципалитетов и 302 руководителя муниципалитетов являются женщинами.</w:t>
      </w:r>
    </w:p>
    <w:p w:rsidR="00D83D51" w:rsidRPr="0031667B" w:rsidRDefault="00D83D51" w:rsidP="007C6AE4">
      <w:pPr>
        <w:pStyle w:val="SingleTxt"/>
      </w:pPr>
      <w:r w:rsidRPr="0031667B">
        <w:t>58.</w:t>
      </w:r>
      <w:r w:rsidRPr="0031667B">
        <w:tab/>
        <w:t>Несмотря на то что представительство женщин в рамках судебной сист</w:t>
      </w:r>
      <w:r w:rsidRPr="0031667B">
        <w:t>е</w:t>
      </w:r>
      <w:r w:rsidRPr="0031667B">
        <w:t xml:space="preserve">мы не является </w:t>
      </w:r>
      <w:r w:rsidRPr="00B2604A">
        <w:t>достаточно</w:t>
      </w:r>
      <w:r w:rsidRPr="0031667B">
        <w:t xml:space="preserve"> высоким, в последние годы в данной области был отмечен небольшой рост. Согласно последним данным Министерства юстиции 14 процентов судей в Азербайджане в настоящее время являются женщинами. Заместителем Председателя Конституционного Суда является женщина. Пре</w:t>
      </w:r>
      <w:r w:rsidRPr="0031667B">
        <w:t>д</w:t>
      </w:r>
      <w:r w:rsidRPr="0031667B">
        <w:t>седателем Совета по гражданским делам Верховного Суда является женщина.</w:t>
      </w:r>
    </w:p>
    <w:p w:rsidR="00D83D51" w:rsidRDefault="00D83D51" w:rsidP="007C6AE4">
      <w:pPr>
        <w:pStyle w:val="SingleTxt"/>
      </w:pPr>
      <w:r w:rsidRPr="0031667B">
        <w:t>59.</w:t>
      </w:r>
      <w:r w:rsidRPr="0031667B">
        <w:tab/>
        <w:t>Согласно данным Выборочного статистического обследования эконом</w:t>
      </w:r>
      <w:r w:rsidRPr="0031667B">
        <w:t>и</w:t>
      </w:r>
      <w:r w:rsidRPr="0031667B">
        <w:t>ческой деятельности населения распределение занятого населения по осно</w:t>
      </w:r>
      <w:r w:rsidRPr="0031667B">
        <w:t>в</w:t>
      </w:r>
      <w:r w:rsidRPr="0031667B">
        <w:t>ным видам деятельности и полу в 2011 году характеризовалось нижеперечи</w:t>
      </w:r>
      <w:r w:rsidRPr="0031667B">
        <w:t>с</w:t>
      </w:r>
      <w:r w:rsidRPr="0031667B">
        <w:t>ленными цифрами.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47" w:type="dxa"/>
        <w:tblCellMar>
          <w:left w:w="0" w:type="dxa"/>
          <w:right w:w="0" w:type="dxa"/>
        </w:tblCellMar>
        <w:tblLook w:val="00A0"/>
      </w:tblPr>
      <w:tblGrid>
        <w:gridCol w:w="3460"/>
        <w:gridCol w:w="680"/>
        <w:gridCol w:w="850"/>
        <w:gridCol w:w="1656"/>
        <w:gridCol w:w="1957"/>
      </w:tblGrid>
      <w:tr w:rsidR="00D83D51" w:rsidRPr="005778EB" w:rsidTr="004D33FF">
        <w:trPr>
          <w:tblHeader/>
        </w:trPr>
        <w:tc>
          <w:tcPr>
            <w:tcW w:w="34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 xml:space="preserve">Основные виды деятельности 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Распределение по полу, 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Распределение по полу, му</w:t>
            </w:r>
            <w:r w:rsidRPr="005778EB">
              <w:rPr>
                <w:i/>
                <w:sz w:val="14"/>
                <w:szCs w:val="14"/>
              </w:rPr>
              <w:t>ж</w:t>
            </w:r>
            <w:r w:rsidRPr="005778EB">
              <w:rPr>
                <w:i/>
                <w:sz w:val="14"/>
                <w:szCs w:val="14"/>
              </w:rPr>
              <w:t>чины</w:t>
            </w:r>
          </w:p>
        </w:tc>
      </w:tr>
      <w:tr w:rsidR="00D83D51" w:rsidRPr="005778EB" w:rsidTr="004D33FF">
        <w:tc>
          <w:tcPr>
            <w:tcW w:w="3460" w:type="dxa"/>
            <w:tcBorders>
              <w:top w:val="single" w:sz="12" w:space="0" w:color="auto"/>
            </w:tcBorders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 xml:space="preserve">Государственные предприятия, учреждения </w:t>
            </w:r>
            <w:r>
              <w:rPr>
                <w:sz w:val="17"/>
                <w:szCs w:val="17"/>
              </w:rPr>
              <w:br/>
            </w:r>
            <w:r w:rsidRPr="003D5BA9">
              <w:rPr>
                <w:sz w:val="17"/>
                <w:szCs w:val="17"/>
              </w:rPr>
              <w:t>и организации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21,7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17,8</w:t>
            </w:r>
          </w:p>
        </w:tc>
        <w:tc>
          <w:tcPr>
            <w:tcW w:w="1656" w:type="dxa"/>
            <w:tcBorders>
              <w:top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53,6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46,4</w:t>
            </w:r>
          </w:p>
        </w:tc>
      </w:tr>
      <w:tr w:rsidR="00D83D51" w:rsidRPr="005778EB" w:rsidTr="004D33FF">
        <w:tc>
          <w:tcPr>
            <w:tcW w:w="3460" w:type="dxa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Негосударственные предприятия, учреждения и организации</w:t>
            </w:r>
          </w:p>
        </w:tc>
        <w:tc>
          <w:tcPr>
            <w:tcW w:w="68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6,9</w:t>
            </w:r>
          </w:p>
        </w:tc>
        <w:tc>
          <w:tcPr>
            <w:tcW w:w="85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16,9</w:t>
            </w:r>
          </w:p>
        </w:tc>
        <w:tc>
          <w:tcPr>
            <w:tcW w:w="1656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27,8</w:t>
            </w:r>
          </w:p>
        </w:tc>
        <w:tc>
          <w:tcPr>
            <w:tcW w:w="0" w:type="auto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72,2</w:t>
            </w:r>
          </w:p>
        </w:tc>
      </w:tr>
      <w:tr w:rsidR="00D83D51" w:rsidRPr="005778EB" w:rsidTr="004D33FF">
        <w:tc>
          <w:tcPr>
            <w:tcW w:w="3460" w:type="dxa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Семейные крестьянские хозяйства</w:t>
            </w:r>
          </w:p>
        </w:tc>
        <w:tc>
          <w:tcPr>
            <w:tcW w:w="68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31,0</w:t>
            </w:r>
          </w:p>
        </w:tc>
        <w:tc>
          <w:tcPr>
            <w:tcW w:w="85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28,1</w:t>
            </w:r>
          </w:p>
        </w:tc>
        <w:tc>
          <w:tcPr>
            <w:tcW w:w="1656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51,0</w:t>
            </w:r>
          </w:p>
        </w:tc>
        <w:tc>
          <w:tcPr>
            <w:tcW w:w="0" w:type="auto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49,0</w:t>
            </w:r>
          </w:p>
        </w:tc>
      </w:tr>
      <w:tr w:rsidR="00D83D51" w:rsidRPr="005778EB" w:rsidTr="004D33FF">
        <w:tc>
          <w:tcPr>
            <w:tcW w:w="3460" w:type="dxa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Индивидуальная предпринимательская де</w:t>
            </w:r>
            <w:r w:rsidRPr="003D5BA9">
              <w:rPr>
                <w:sz w:val="17"/>
                <w:szCs w:val="17"/>
              </w:rPr>
              <w:t>я</w:t>
            </w:r>
            <w:r w:rsidRPr="003D5BA9">
              <w:rPr>
                <w:sz w:val="17"/>
                <w:szCs w:val="17"/>
              </w:rPr>
              <w:t>тельность без образования юридического лица</w:t>
            </w:r>
          </w:p>
        </w:tc>
        <w:tc>
          <w:tcPr>
            <w:tcW w:w="68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9,4</w:t>
            </w:r>
          </w:p>
        </w:tc>
        <w:tc>
          <w:tcPr>
            <w:tcW w:w="85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14,7</w:t>
            </w:r>
          </w:p>
        </w:tc>
        <w:tc>
          <w:tcPr>
            <w:tcW w:w="1656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37,8</w:t>
            </w:r>
          </w:p>
        </w:tc>
        <w:tc>
          <w:tcPr>
            <w:tcW w:w="0" w:type="auto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62,2</w:t>
            </w:r>
          </w:p>
        </w:tc>
      </w:tr>
      <w:tr w:rsidR="00D83D51" w:rsidRPr="005778EB" w:rsidTr="004D33FF">
        <w:tc>
          <w:tcPr>
            <w:tcW w:w="3460" w:type="dxa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Лица, занятые индивидуальной трудовой де</w:t>
            </w:r>
            <w:r w:rsidRPr="003D5BA9">
              <w:rPr>
                <w:sz w:val="17"/>
                <w:szCs w:val="17"/>
              </w:rPr>
              <w:t>я</w:t>
            </w:r>
            <w:r w:rsidRPr="003D5BA9">
              <w:rPr>
                <w:sz w:val="17"/>
                <w:szCs w:val="17"/>
              </w:rPr>
              <w:t>тельностью</w:t>
            </w:r>
          </w:p>
        </w:tc>
        <w:tc>
          <w:tcPr>
            <w:tcW w:w="68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31,0</w:t>
            </w:r>
          </w:p>
        </w:tc>
        <w:tc>
          <w:tcPr>
            <w:tcW w:w="85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22,5</w:t>
            </w:r>
          </w:p>
        </w:tc>
        <w:tc>
          <w:tcPr>
            <w:tcW w:w="1656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56,5</w:t>
            </w:r>
          </w:p>
        </w:tc>
        <w:tc>
          <w:tcPr>
            <w:tcW w:w="0" w:type="auto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43,5</w:t>
            </w:r>
          </w:p>
        </w:tc>
      </w:tr>
      <w:tr w:rsidR="00D83D51" w:rsidRPr="005778EB" w:rsidTr="004D33FF">
        <w:tc>
          <w:tcPr>
            <w:tcW w:w="3460" w:type="dxa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Итого (проценты)</w:t>
            </w:r>
          </w:p>
        </w:tc>
        <w:tc>
          <w:tcPr>
            <w:tcW w:w="68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100</w:t>
            </w:r>
          </w:p>
        </w:tc>
        <w:tc>
          <w:tcPr>
            <w:tcW w:w="850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100</w:t>
            </w:r>
          </w:p>
        </w:tc>
        <w:tc>
          <w:tcPr>
            <w:tcW w:w="1656" w:type="dxa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48,6</w:t>
            </w:r>
          </w:p>
        </w:tc>
        <w:tc>
          <w:tcPr>
            <w:tcW w:w="0" w:type="auto"/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51,4</w:t>
            </w:r>
          </w:p>
        </w:tc>
      </w:tr>
      <w:tr w:rsidR="00D83D51" w:rsidRPr="005778EB" w:rsidTr="004D33FF">
        <w:tc>
          <w:tcPr>
            <w:tcW w:w="3460" w:type="dxa"/>
            <w:tcBorders>
              <w:bottom w:val="single" w:sz="12" w:space="0" w:color="auto"/>
            </w:tcBorders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Тысяч человек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2 125,1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2 250,2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X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D5BA9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3D5BA9">
              <w:rPr>
                <w:sz w:val="17"/>
                <w:szCs w:val="17"/>
              </w:rPr>
              <w:t>X</w:t>
            </w:r>
          </w:p>
        </w:tc>
      </w:tr>
    </w:tbl>
    <w:p w:rsidR="00D83D51" w:rsidRPr="007C6AE4" w:rsidRDefault="00D83D51" w:rsidP="007C6AE4">
      <w:pPr>
        <w:pStyle w:val="SingleTxtG"/>
        <w:tabs>
          <w:tab w:val="right" w:pos="8647"/>
        </w:tabs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tabs>
          <w:tab w:val="right" w:pos="8647"/>
        </w:tabs>
        <w:spacing w:after="0" w:line="120" w:lineRule="exact"/>
        <w:rPr>
          <w:sz w:val="10"/>
        </w:rPr>
      </w:pPr>
    </w:p>
    <w:p w:rsidR="00D83D51" w:rsidRDefault="00D83D51" w:rsidP="007C6AE4">
      <w:pPr>
        <w:pStyle w:val="SingleTxt"/>
      </w:pPr>
      <w:r w:rsidRPr="0031667B">
        <w:t>60.</w:t>
      </w:r>
      <w:r w:rsidRPr="0031667B">
        <w:tab/>
        <w:t xml:space="preserve">Роль женщин в области науки является весьма значительной. 46 процентов кандидатов наук и 51 процент всех научных сотрудников </w:t>
      </w:r>
      <w:r w:rsidRPr="00A365A2">
        <w:t>прих</w:t>
      </w:r>
      <w:r w:rsidRPr="00A365A2">
        <w:t>о</w:t>
      </w:r>
      <w:r w:rsidRPr="00A365A2">
        <w:t>дится</w:t>
      </w:r>
      <w:r w:rsidRPr="0031667B">
        <w:t xml:space="preserve"> на женщин. Число женщин – кандидатов наук увеличилось за последние пять лет на 22 процента. Двенадцать членов-корреспондентов Национальной академии наук Азербайджана и три академика являются женщинами. Данные о женщинах, завершающих научные исследования в рамках получения степени кандидата наук по состоянию на первые 6 месяцев 2012 года, выглядели сл</w:t>
      </w:r>
      <w:r w:rsidRPr="0031667B">
        <w:t>е</w:t>
      </w:r>
      <w:r w:rsidRPr="0031667B">
        <w:t>дующим образом.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7258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148"/>
        <w:gridCol w:w="1984"/>
        <w:gridCol w:w="2126"/>
      </w:tblGrid>
      <w:tr w:rsidR="00D83D51" w:rsidRPr="005778EB" w:rsidTr="004D33FF">
        <w:trPr>
          <w:trHeight w:val="240"/>
          <w:tblHeader/>
        </w:trPr>
        <w:tc>
          <w:tcPr>
            <w:tcW w:w="31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A365A2">
              <w:rPr>
                <w:i/>
                <w:sz w:val="14"/>
                <w:szCs w:val="14"/>
              </w:rPr>
              <w:t xml:space="preserve">Обучающиесяв аспирантуре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A365A2">
              <w:rPr>
                <w:i/>
                <w:sz w:val="14"/>
                <w:szCs w:val="14"/>
              </w:rPr>
              <w:t>Общее число обучающихся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A365A2">
              <w:rPr>
                <w:i/>
                <w:sz w:val="14"/>
                <w:szCs w:val="14"/>
              </w:rPr>
              <w:t>Включая женщин</w:t>
            </w:r>
          </w:p>
        </w:tc>
      </w:tr>
      <w:tr w:rsidR="00D83D51" w:rsidRPr="005778EB" w:rsidTr="004D33FF">
        <w:trPr>
          <w:trHeight w:val="240"/>
        </w:trPr>
        <w:tc>
          <w:tcPr>
            <w:tcW w:w="3148" w:type="dxa"/>
            <w:tcBorders>
              <w:top w:val="single" w:sz="12" w:space="0" w:color="auto"/>
            </w:tcBorders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Кандидат философских наук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897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453</w:t>
            </w:r>
          </w:p>
        </w:tc>
      </w:tr>
      <w:tr w:rsidR="00D83D51" w:rsidRPr="005778EB" w:rsidTr="004D33FF">
        <w:trPr>
          <w:trHeight w:val="240"/>
        </w:trPr>
        <w:tc>
          <w:tcPr>
            <w:tcW w:w="3148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Кандидат технических наук</w:t>
            </w:r>
          </w:p>
        </w:tc>
        <w:tc>
          <w:tcPr>
            <w:tcW w:w="1984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185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69</w:t>
            </w:r>
          </w:p>
        </w:tc>
      </w:tr>
      <w:tr w:rsidR="00D83D51" w:rsidRPr="005778EB" w:rsidTr="004D33FF">
        <w:trPr>
          <w:trHeight w:val="240"/>
        </w:trPr>
        <w:tc>
          <w:tcPr>
            <w:tcW w:w="3148" w:type="dxa"/>
            <w:tcBorders>
              <w:bottom w:val="single" w:sz="12" w:space="0" w:color="auto"/>
            </w:tcBorders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Итого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1 082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522</w:t>
            </w:r>
          </w:p>
        </w:tc>
      </w:tr>
    </w:tbl>
    <w:p w:rsidR="00D83D51" w:rsidRPr="0031667B" w:rsidRDefault="00D83D51" w:rsidP="00436F5D">
      <w:pPr>
        <w:pStyle w:val="SingleTxtG"/>
        <w:spacing w:before="120"/>
      </w:pPr>
      <w:r w:rsidRPr="0031667B">
        <w:t>61.</w:t>
      </w:r>
      <w:r w:rsidRPr="0031667B">
        <w:tab/>
        <w:t>Число женщин в составе корпуса государственных служащих составило в 2010 году 8115 человек. В соответствии со статистическими данными по состоянию на 1 января 2012 года число женщин – государственных служащих составляло 7976 человек, а число мужчин – 20 565 человек. Количество женских НПО в 2010 году составило 186. Число женщин-предпринимателей составило по данным переписи населения 2009 года 4315 </w:t>
      </w:r>
      <w:r w:rsidRPr="00A365A2">
        <w:t>человек</w:t>
      </w:r>
      <w:r w:rsidRPr="0031667B">
        <w:t>.</w:t>
      </w:r>
    </w:p>
    <w:p w:rsidR="00D83D51" w:rsidRDefault="00D83D51" w:rsidP="00436F5D">
      <w:pPr>
        <w:pStyle w:val="SingleTxtG"/>
        <w:rPr>
          <w:lang w:val="en-US"/>
        </w:rPr>
      </w:pPr>
      <w:r w:rsidRPr="0031667B">
        <w:t>Данные о представительстве женщин в министерствах и государственных комитетах в 2011 </w:t>
      </w:r>
      <w:r w:rsidRPr="00A365A2">
        <w:t>году</w:t>
      </w:r>
      <w:r w:rsidRPr="0031667B">
        <w:t xml:space="preserve"> приводятся ниже.</w:t>
      </w:r>
      <w:bookmarkStart w:id="1" w:name="_GoBack"/>
      <w:bookmarkEnd w:id="1"/>
    </w:p>
    <w:p w:rsidR="00366700" w:rsidRPr="00366700" w:rsidRDefault="00366700" w:rsidP="00436F5D">
      <w:pPr>
        <w:pStyle w:val="SingleTxtG"/>
        <w:rPr>
          <w:lang w:val="en-US"/>
        </w:rPr>
      </w:pPr>
    </w:p>
    <w:tbl>
      <w:tblPr>
        <w:tblW w:w="0" w:type="auto"/>
        <w:tblInd w:w="1247" w:type="dxa"/>
        <w:tblCellMar>
          <w:left w:w="57" w:type="dxa"/>
          <w:right w:w="57" w:type="dxa"/>
        </w:tblCellMar>
        <w:tblLook w:val="00A0"/>
      </w:tblPr>
      <w:tblGrid>
        <w:gridCol w:w="1560"/>
        <w:gridCol w:w="2976"/>
        <w:gridCol w:w="1843"/>
        <w:gridCol w:w="2126"/>
      </w:tblGrid>
      <w:tr w:rsidR="00D83D51" w:rsidRPr="005778EB" w:rsidTr="004D33FF">
        <w:trPr>
          <w:tblHeader/>
        </w:trPr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366700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№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366700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Организация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366700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Доля женщин (проценты)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366700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Доля женщин на руководящих должностях (проценты)</w:t>
            </w:r>
          </w:p>
        </w:tc>
      </w:tr>
      <w:tr w:rsidR="00D83D51" w:rsidRPr="005778EB" w:rsidTr="004D33FF">
        <w:tc>
          <w:tcPr>
            <w:tcW w:w="1560" w:type="dxa"/>
            <w:tcBorders>
              <w:top w:val="single" w:sz="12" w:space="0" w:color="auto"/>
            </w:tcBorders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здравоохранения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79,5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37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 xml:space="preserve">Министерство по налогам 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3,4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связи и информацио</w:t>
            </w:r>
            <w:r w:rsidRPr="00A365A2">
              <w:rPr>
                <w:sz w:val="17"/>
                <w:szCs w:val="17"/>
              </w:rPr>
              <w:t>н</w:t>
            </w:r>
            <w:r w:rsidRPr="00A365A2">
              <w:rPr>
                <w:sz w:val="17"/>
                <w:szCs w:val="17"/>
              </w:rPr>
              <w:t>ных технологий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32,3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9,7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 xml:space="preserve">Министерство внутренних дел 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 xml:space="preserve">3,5 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–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иностранных дел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19,4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5,1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6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национальной безопа</w:t>
            </w:r>
            <w:r w:rsidRPr="00A365A2">
              <w:rPr>
                <w:sz w:val="17"/>
                <w:szCs w:val="17"/>
              </w:rPr>
              <w:t>с</w:t>
            </w:r>
            <w:r w:rsidRPr="00A365A2">
              <w:rPr>
                <w:sz w:val="17"/>
                <w:szCs w:val="17"/>
              </w:rPr>
              <w:t>ности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21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7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экономического разв</w:t>
            </w:r>
            <w:r w:rsidRPr="00A365A2">
              <w:rPr>
                <w:sz w:val="17"/>
                <w:szCs w:val="17"/>
              </w:rPr>
              <w:t>и</w:t>
            </w:r>
            <w:r w:rsidRPr="00A365A2">
              <w:rPr>
                <w:sz w:val="17"/>
                <w:szCs w:val="17"/>
              </w:rPr>
              <w:t>тия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34,2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25,6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8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экологии и природных ресурсов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22,6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13,8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9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транспорта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11,6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5,4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10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оборонной промы</w:t>
            </w:r>
            <w:r w:rsidRPr="00A365A2">
              <w:rPr>
                <w:sz w:val="17"/>
                <w:szCs w:val="17"/>
              </w:rPr>
              <w:t>ш</w:t>
            </w:r>
            <w:r w:rsidRPr="00A365A2">
              <w:rPr>
                <w:sz w:val="17"/>
                <w:szCs w:val="17"/>
              </w:rPr>
              <w:t>ленности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39,8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29,2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11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сельского хозяйства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31,8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16,7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12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труда и социальной з</w:t>
            </w:r>
            <w:r w:rsidRPr="00A365A2">
              <w:rPr>
                <w:sz w:val="17"/>
                <w:szCs w:val="17"/>
              </w:rPr>
              <w:t>а</w:t>
            </w:r>
            <w:r w:rsidRPr="00A365A2">
              <w:rPr>
                <w:sz w:val="17"/>
                <w:szCs w:val="17"/>
              </w:rPr>
              <w:t>щиты населения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60,8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24,8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13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 xml:space="preserve">Министерство промышленности и энергетики 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23,7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58,5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14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по делам молодежи и спорта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37,2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19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15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обороны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16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по чрезвычайным с</w:t>
            </w:r>
            <w:r w:rsidRPr="00A365A2">
              <w:rPr>
                <w:sz w:val="17"/>
                <w:szCs w:val="17"/>
              </w:rPr>
              <w:t>и</w:t>
            </w:r>
            <w:r w:rsidRPr="00A365A2">
              <w:rPr>
                <w:sz w:val="17"/>
                <w:szCs w:val="17"/>
              </w:rPr>
              <w:t>туациям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17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юстиции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18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16,6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18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финансов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40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19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делам азербайджанцев, проживающих за р</w:t>
            </w:r>
            <w:r w:rsidRPr="00A365A2">
              <w:rPr>
                <w:sz w:val="17"/>
                <w:szCs w:val="17"/>
              </w:rPr>
              <w:t>у</w:t>
            </w:r>
            <w:r w:rsidRPr="00A365A2">
              <w:rPr>
                <w:sz w:val="17"/>
                <w:szCs w:val="17"/>
              </w:rPr>
              <w:t>бежом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26,6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20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Министерство образования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 xml:space="preserve"> 68,1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41,3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21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работе с религиозными организациями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31,5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22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ценным бумагам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40,8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30,7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23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статистический к</w:t>
            </w:r>
            <w:r w:rsidRPr="00A365A2">
              <w:rPr>
                <w:sz w:val="17"/>
                <w:szCs w:val="17"/>
              </w:rPr>
              <w:t>о</w:t>
            </w:r>
            <w:r w:rsidRPr="00A365A2">
              <w:rPr>
                <w:sz w:val="17"/>
                <w:szCs w:val="17"/>
              </w:rPr>
              <w:t>митет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53,7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21,7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24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делам беженцев и перемещенных внутри страны лиц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93,4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4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25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таможенный ком</w:t>
            </w:r>
            <w:r w:rsidRPr="00A365A2">
              <w:rPr>
                <w:sz w:val="17"/>
                <w:szCs w:val="17"/>
              </w:rPr>
              <w:t>и</w:t>
            </w:r>
            <w:r w:rsidRPr="00A365A2">
              <w:rPr>
                <w:sz w:val="17"/>
                <w:szCs w:val="17"/>
              </w:rPr>
              <w:t>тет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9,1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8,5</w:t>
            </w:r>
          </w:p>
        </w:tc>
      </w:tr>
      <w:tr w:rsidR="00D83D51" w:rsidRPr="005778EB" w:rsidTr="004D33FF">
        <w:tc>
          <w:tcPr>
            <w:tcW w:w="1560" w:type="dxa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26</w:t>
            </w:r>
          </w:p>
        </w:tc>
        <w:tc>
          <w:tcPr>
            <w:tcW w:w="297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пробл</w:t>
            </w:r>
            <w:r w:rsidRPr="00A365A2">
              <w:rPr>
                <w:sz w:val="17"/>
                <w:szCs w:val="17"/>
              </w:rPr>
              <w:t>е</w:t>
            </w:r>
            <w:r w:rsidRPr="00A365A2">
              <w:rPr>
                <w:sz w:val="17"/>
                <w:szCs w:val="17"/>
              </w:rPr>
              <w:t>мам семьи, женщин и детей</w:t>
            </w:r>
          </w:p>
        </w:tc>
        <w:tc>
          <w:tcPr>
            <w:tcW w:w="1843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76,4</w:t>
            </w:r>
          </w:p>
        </w:tc>
        <w:tc>
          <w:tcPr>
            <w:tcW w:w="2126" w:type="dxa"/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70</w:t>
            </w:r>
          </w:p>
        </w:tc>
      </w:tr>
      <w:tr w:rsidR="00D83D51" w:rsidRPr="005778EB" w:rsidTr="004D33FF">
        <w:tc>
          <w:tcPr>
            <w:tcW w:w="1560" w:type="dxa"/>
            <w:tcBorders>
              <w:bottom w:val="single" w:sz="12" w:space="0" w:color="auto"/>
            </w:tcBorders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27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Государственный комитет по вопросам землепользования и картографии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24,6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bottom"/>
          </w:tcPr>
          <w:p w:rsidR="00D83D51" w:rsidRPr="00A365A2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365A2">
              <w:rPr>
                <w:sz w:val="17"/>
                <w:szCs w:val="17"/>
              </w:rPr>
              <w:t>9,9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62.</w:t>
      </w:r>
      <w:r w:rsidRPr="0031667B">
        <w:tab/>
        <w:t>Проведение важных конференций и программ обучения было организов</w:t>
      </w:r>
      <w:r w:rsidRPr="0031667B">
        <w:t>а</w:t>
      </w:r>
      <w:r w:rsidRPr="0031667B">
        <w:t xml:space="preserve">но в целях повышения степени осведомленности женщин о важной роли их </w:t>
      </w:r>
      <w:r w:rsidRPr="00A365A2">
        <w:t>участия</w:t>
      </w:r>
      <w:r w:rsidRPr="0031667B">
        <w:t xml:space="preserve"> в общественной и политической жизни страны. В 2010 году совместно с Департаментом по взаимоотношениям с районными органами власти и мес</w:t>
      </w:r>
      <w:r w:rsidRPr="0031667B">
        <w:t>т</w:t>
      </w:r>
      <w:r w:rsidRPr="0031667B">
        <w:t xml:space="preserve">ными органами самоуправления Администрации Президента Азербайджанской Республики была организована конференция на тему </w:t>
      </w:r>
      <w:r>
        <w:t>«</w:t>
      </w:r>
      <w:r w:rsidRPr="0031667B">
        <w:t>Роль женщин в рамках деятельности местных органов самоуправления</w:t>
      </w:r>
      <w:r>
        <w:t>»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63.</w:t>
      </w:r>
      <w:r w:rsidRPr="0031667B">
        <w:tab/>
        <w:t xml:space="preserve">ГКСЖД совместно с НПО </w:t>
      </w:r>
      <w:r>
        <w:t>«</w:t>
      </w:r>
      <w:r w:rsidRPr="0031667B">
        <w:t>Ассоциация женщин с университетским обр</w:t>
      </w:r>
      <w:r w:rsidRPr="0031667B">
        <w:t>а</w:t>
      </w:r>
      <w:r w:rsidRPr="0031667B">
        <w:t>зованием</w:t>
      </w:r>
      <w:r>
        <w:t>»</w:t>
      </w:r>
      <w:r w:rsidRPr="00A365A2">
        <w:t>провел</w:t>
      </w:r>
      <w:r w:rsidRPr="0031667B">
        <w:t xml:space="preserve"> образовательные кампании в районах Республики в целях расширения участия женщин в муниципальных выборах 2009 года. Была опу</w:t>
      </w:r>
      <w:r w:rsidRPr="0031667B">
        <w:t>б</w:t>
      </w:r>
      <w:r w:rsidRPr="0031667B">
        <w:t xml:space="preserve">ликована и распространялась среди женщин-активисток в районах брошюра под названием </w:t>
      </w:r>
      <w:r>
        <w:t>«</w:t>
      </w:r>
      <w:r w:rsidRPr="0031667B">
        <w:t>Муниципалитет и женщины</w:t>
      </w:r>
      <w:r>
        <w:t>»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64.</w:t>
      </w:r>
      <w:r w:rsidRPr="0031667B">
        <w:tab/>
        <w:t xml:space="preserve">В рамках тесного сотрудничества с ЮСАИД и организацией </w:t>
      </w:r>
      <w:r>
        <w:t>«</w:t>
      </w:r>
      <w:r w:rsidRPr="0031667B">
        <w:t>Коунте</w:t>
      </w:r>
      <w:r w:rsidRPr="0031667B">
        <w:t>р</w:t>
      </w:r>
      <w:r w:rsidRPr="0031667B">
        <w:t>парт интернэшнл</w:t>
      </w:r>
      <w:r>
        <w:t>»</w:t>
      </w:r>
      <w:r w:rsidRPr="0031667B">
        <w:t xml:space="preserve"> ГКСЖД принимает участие в реализации Программы поо</w:t>
      </w:r>
      <w:r w:rsidRPr="0031667B">
        <w:t>щ</w:t>
      </w:r>
      <w:r w:rsidRPr="0031667B">
        <w:t>рения участия женщин, целью которой является поощрение женского полит</w:t>
      </w:r>
      <w:r w:rsidRPr="0031667B">
        <w:t>и</w:t>
      </w:r>
      <w:r w:rsidRPr="0031667B">
        <w:t xml:space="preserve">ческого руководства и оказание поддержки в обеспечении участия женщин в политических процессах. В рамках этой программы Коалиция лидеров-женщин, Ассоциация женщин с университетским образованием и организация </w:t>
      </w:r>
      <w:r>
        <w:t>«</w:t>
      </w:r>
      <w:r w:rsidRPr="0031667B">
        <w:t>Женщины за будущее</w:t>
      </w:r>
      <w:r>
        <w:t>»</w:t>
      </w:r>
      <w:r w:rsidRPr="0031667B">
        <w:t xml:space="preserve"> занимались реализацией проекта под названием </w:t>
      </w:r>
      <w:r>
        <w:t>«</w:t>
      </w:r>
      <w:r w:rsidRPr="0031667B">
        <w:t>Уч</w:t>
      </w:r>
      <w:r w:rsidRPr="0031667B">
        <w:t>а</w:t>
      </w:r>
      <w:r w:rsidRPr="0031667B">
        <w:t>стие женщин в процессе принятия решений играет определяющую роль в обеспечении равенства полов</w:t>
      </w:r>
      <w:r>
        <w:t>»</w:t>
      </w:r>
      <w:r w:rsidRPr="0031667B">
        <w:t xml:space="preserve">. Специальные тренинги и информационно-просветительские семинары, посвященные вопросам руководящей роли </w:t>
      </w:r>
      <w:r w:rsidRPr="00A365A2">
        <w:t>же</w:t>
      </w:r>
      <w:r w:rsidRPr="00A365A2">
        <w:t>н</w:t>
      </w:r>
      <w:r w:rsidRPr="00A365A2">
        <w:t>щин</w:t>
      </w:r>
      <w:r w:rsidRPr="0031667B">
        <w:t xml:space="preserve"> и участия женщин в процессах принятия решений, были проведены в ш</w:t>
      </w:r>
      <w:r w:rsidRPr="0031667B">
        <w:t>е</w:t>
      </w:r>
      <w:r w:rsidRPr="0031667B">
        <w:t xml:space="preserve">сти районах и сельской местности. ГКСЖД также оказал содействие группе региональных НПО в реализации проекта </w:t>
      </w:r>
      <w:r>
        <w:t>«</w:t>
      </w:r>
      <w:r w:rsidRPr="0031667B">
        <w:t>Расширение участия женщин в п</w:t>
      </w:r>
      <w:r w:rsidRPr="0031667B">
        <w:t>о</w:t>
      </w:r>
      <w:r w:rsidRPr="0031667B">
        <w:t>литических процессах</w:t>
      </w:r>
      <w:r>
        <w:t>»</w:t>
      </w:r>
      <w:r w:rsidRPr="0031667B">
        <w:t xml:space="preserve"> в западных регионах Республики. По центральным и региональным государственным и частным телеканалам транслировались сп</w:t>
      </w:r>
      <w:r w:rsidRPr="0031667B">
        <w:t>е</w:t>
      </w:r>
      <w:r w:rsidRPr="0031667B">
        <w:t>циальные телепрограммы, посвященные руководящей роли женщин.</w:t>
      </w:r>
    </w:p>
    <w:p w:rsidR="00D83D51" w:rsidRDefault="00D83D51" w:rsidP="00436F5D">
      <w:pPr>
        <w:pStyle w:val="SingleTxtG"/>
      </w:pPr>
      <w:r w:rsidRPr="0031667B">
        <w:t>65.</w:t>
      </w:r>
      <w:r w:rsidRPr="0031667B">
        <w:tab/>
        <w:t xml:space="preserve">27–28 ноября 2012 года организация </w:t>
      </w:r>
      <w:r>
        <w:t>«</w:t>
      </w:r>
      <w:r w:rsidRPr="0031667B">
        <w:t xml:space="preserve"> Коунтерпарт интернэшнл</w:t>
      </w:r>
      <w:r>
        <w:t>»</w:t>
      </w:r>
      <w:r w:rsidRPr="0031667B">
        <w:t xml:space="preserve"> и ее партнеры по осуществлению организовали проведение в Баку первой общенациональной конференции, посвященной руководящей роли женщин в целях активизации диалога между правительством и НПО и разработки общей политической программы действий по женской проблематике. В мероприятии приняли участие более 100 различных заинтересованных сторон, включая представителей местных и международных организаций и организаций-доноров, парламента, центральных государственных учреждений и региональных представителей правительства Азербайджана, представителей </w:t>
      </w:r>
      <w:r w:rsidRPr="00A365A2">
        <w:t>гражданского</w:t>
      </w:r>
      <w:r w:rsidRPr="0031667B">
        <w:t xml:space="preserve"> общества, средств массовой информации и общественных деятелей. </w:t>
      </w: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8. Представительство женщин на международном уровне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66.</w:t>
      </w:r>
      <w:r w:rsidRPr="0031667B">
        <w:tab/>
        <w:t xml:space="preserve">В рамках представительства Азербайджанской Республики в зарубежных странах </w:t>
      </w:r>
      <w:r w:rsidRPr="00A365A2">
        <w:t>мужчинам</w:t>
      </w:r>
      <w:r w:rsidRPr="0031667B">
        <w:t xml:space="preserve"> и женщинам гарантируются равные права.</w:t>
      </w:r>
    </w:p>
    <w:p w:rsidR="00D83D51" w:rsidRPr="0031667B" w:rsidRDefault="00D83D51" w:rsidP="007C6AE4">
      <w:pPr>
        <w:pStyle w:val="SingleTxt"/>
      </w:pPr>
      <w:r w:rsidRPr="0031667B">
        <w:t>67.</w:t>
      </w:r>
      <w:r w:rsidRPr="0031667B">
        <w:tab/>
        <w:t>Главы восьми из 79Межпарламентских рабочих групп, действующих в рамках Национального собрания Азербайджанской Республики, являются женщинами. Главами Рабочих групп Азербайджан–Франция, Азербайджан–Грузия, Азербайджан–Индия, Азербайджан–Швейцария, Азербайджан–Люксембург, Азербайджан–Египет, Азербайджан–Молдова, Азербайджан–</w:t>
      </w:r>
      <w:r w:rsidRPr="00A365A2">
        <w:t>Сербия</w:t>
      </w:r>
      <w:r w:rsidRPr="0031667B">
        <w:t xml:space="preserve"> в контексте развития межпарламентского сотрудничества являются д</w:t>
      </w:r>
      <w:r w:rsidRPr="0031667B">
        <w:t>е</w:t>
      </w:r>
      <w:r w:rsidRPr="0031667B">
        <w:t>путаты</w:t>
      </w:r>
      <w:r>
        <w:t>-</w:t>
      </w:r>
      <w:r w:rsidRPr="0031667B">
        <w:t>женщины. Помимо этого женщины являются главами делегаций Н</w:t>
      </w:r>
      <w:r w:rsidRPr="0031667B">
        <w:t>а</w:t>
      </w:r>
      <w:r w:rsidRPr="0031667B">
        <w:t>ционального собрания Азербайджанской Республики при Парламентской а</w:t>
      </w:r>
      <w:r w:rsidRPr="0031667B">
        <w:t>с</w:t>
      </w:r>
      <w:r w:rsidRPr="0031667B">
        <w:t>самблее ОБСЕ и Парламентском союзе Организации Исламская конференция.</w:t>
      </w:r>
    </w:p>
    <w:p w:rsidR="00D83D51" w:rsidRPr="0031667B" w:rsidRDefault="00D83D51" w:rsidP="007C6AE4">
      <w:pPr>
        <w:pStyle w:val="SingleTxt"/>
      </w:pPr>
      <w:r w:rsidRPr="0031667B">
        <w:t>68.</w:t>
      </w:r>
      <w:r w:rsidRPr="0031667B">
        <w:tab/>
        <w:t>Председателями подкомиссии по вопросам расизма и ксенофобии Ком</w:t>
      </w:r>
      <w:r w:rsidRPr="0031667B">
        <w:t>и</w:t>
      </w:r>
      <w:r w:rsidRPr="0031667B">
        <w:t xml:space="preserve">тета по </w:t>
      </w:r>
      <w:r w:rsidRPr="00A365A2">
        <w:t>вопросам</w:t>
      </w:r>
      <w:r w:rsidRPr="0031667B">
        <w:t xml:space="preserve"> равенства и недискриминации Парламентской ассамблеи Е</w:t>
      </w:r>
      <w:r w:rsidRPr="0031667B">
        <w:t>в</w:t>
      </w:r>
      <w:r w:rsidRPr="0031667B">
        <w:t>ропейского совета и Комитета по культурным, образовательным и социальным вопросам Парламентской ассамблеи Черноморского экономического сотрудн</w:t>
      </w:r>
      <w:r w:rsidRPr="0031667B">
        <w:t>и</w:t>
      </w:r>
      <w:r w:rsidRPr="0031667B">
        <w:t>чества и Парламентским координатором Кампании ПАСЕ по борьбе с насил</w:t>
      </w:r>
      <w:r w:rsidRPr="0031667B">
        <w:t>и</w:t>
      </w:r>
      <w:r w:rsidRPr="0031667B">
        <w:t>ем в отношении детей со стороны Азербайджана являются женщины – депут</w:t>
      </w:r>
      <w:r w:rsidRPr="0031667B">
        <w:t>а</w:t>
      </w:r>
      <w:r w:rsidRPr="0031667B">
        <w:t xml:space="preserve">ты Национального собрания. </w:t>
      </w:r>
    </w:p>
    <w:p w:rsidR="00D83D51" w:rsidRDefault="00D83D51" w:rsidP="007C6AE4">
      <w:pPr>
        <w:pStyle w:val="SingleTxt"/>
      </w:pPr>
      <w:r w:rsidRPr="0031667B">
        <w:t>69.</w:t>
      </w:r>
      <w:r w:rsidRPr="0031667B">
        <w:tab/>
        <w:t>Девяносто один человек из числа 271 дипломата, работающего в Мин</w:t>
      </w:r>
      <w:r w:rsidRPr="0031667B">
        <w:t>и</w:t>
      </w:r>
      <w:r w:rsidRPr="0031667B">
        <w:t xml:space="preserve">стерстве </w:t>
      </w:r>
      <w:r w:rsidRPr="00A365A2">
        <w:t>иностранных</w:t>
      </w:r>
      <w:r w:rsidRPr="0031667B">
        <w:t xml:space="preserve"> дел Азербайджанской Республики, является женщин</w:t>
      </w:r>
      <w:r w:rsidRPr="0031667B">
        <w:t>а</w:t>
      </w:r>
      <w:r w:rsidRPr="0031667B">
        <w:t>ми. Приводимая ниже таблица отражает их распределение по занимаемым должностям.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7258" w:type="dxa"/>
        <w:tblInd w:w="1247" w:type="dxa"/>
        <w:tblCellMar>
          <w:left w:w="0" w:type="dxa"/>
          <w:right w:w="0" w:type="dxa"/>
        </w:tblCellMar>
        <w:tblLook w:val="00A0"/>
      </w:tblPr>
      <w:tblGrid>
        <w:gridCol w:w="3874"/>
        <w:gridCol w:w="1825"/>
        <w:gridCol w:w="1559"/>
      </w:tblGrid>
      <w:tr w:rsidR="00D83D51" w:rsidRPr="005778EB" w:rsidTr="004D33FF">
        <w:trPr>
          <w:tblHeader/>
        </w:trPr>
        <w:tc>
          <w:tcPr>
            <w:tcW w:w="38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Должность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c>
          <w:tcPr>
            <w:tcW w:w="3874" w:type="dxa"/>
            <w:tcBorders>
              <w:top w:val="single" w:sz="12" w:space="0" w:color="auto"/>
            </w:tcBorders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Посол по особым поручениям</w:t>
            </w:r>
          </w:p>
        </w:tc>
        <w:tc>
          <w:tcPr>
            <w:tcW w:w="1825" w:type="dxa"/>
            <w:tcBorders>
              <w:top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 человека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Руководитель отдела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2 человека 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17 человек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Заместитель руководителя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2 человека 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19 человек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Советник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5 человек 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16 человек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Руководитель департамента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9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17 человек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1-й секретарь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11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24 человека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2-й секретарь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9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26 человек</w:t>
            </w:r>
          </w:p>
        </w:tc>
      </w:tr>
      <w:tr w:rsidR="00D83D51" w:rsidRPr="005778EB" w:rsidTr="004D33FF">
        <w:tc>
          <w:tcPr>
            <w:tcW w:w="3874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3-й секретарь</w:t>
            </w:r>
          </w:p>
        </w:tc>
        <w:tc>
          <w:tcPr>
            <w:tcW w:w="1825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25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21 человек</w:t>
            </w:r>
          </w:p>
        </w:tc>
      </w:tr>
      <w:tr w:rsidR="00D83D51" w:rsidRPr="005778EB" w:rsidTr="004D33FF">
        <w:tc>
          <w:tcPr>
            <w:tcW w:w="3874" w:type="dxa"/>
            <w:tcBorders>
              <w:bottom w:val="single" w:sz="12" w:space="0" w:color="auto"/>
            </w:tcBorders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Атташе</w:t>
            </w:r>
          </w:p>
        </w:tc>
        <w:tc>
          <w:tcPr>
            <w:tcW w:w="1825" w:type="dxa"/>
            <w:tcBorders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24 человек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40 человек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70.</w:t>
      </w:r>
      <w:r w:rsidRPr="0031667B">
        <w:tab/>
        <w:t>Численность дипломатов, работающих в дипломатических представ</w:t>
      </w:r>
      <w:r w:rsidRPr="0031667B">
        <w:t>и</w:t>
      </w:r>
      <w:r w:rsidRPr="0031667B">
        <w:t>тельствах Азербайджанской Республики в зарубежных странах, составляет 406 человек. Сорок девять из них, включая одного посла, являются женщин</w:t>
      </w:r>
      <w:r w:rsidRPr="0031667B">
        <w:t>а</w:t>
      </w:r>
      <w:r w:rsidRPr="0031667B">
        <w:t>ми. Приводимая ниже таблица отражает гендерную структуру работающих в дипломатических миссиях за границей лиц с учетом занимаемых ими должн</w:t>
      </w:r>
      <w:r w:rsidRPr="0031667B">
        <w:t>о</w:t>
      </w:r>
      <w:r w:rsidRPr="0031667B">
        <w:t>стей.</w:t>
      </w:r>
    </w:p>
    <w:tbl>
      <w:tblPr>
        <w:tblW w:w="7258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856"/>
        <w:gridCol w:w="1843"/>
        <w:gridCol w:w="1559"/>
      </w:tblGrid>
      <w:tr w:rsidR="00D83D51" w:rsidRPr="005778EB" w:rsidTr="004D33FF">
        <w:trPr>
          <w:trHeight w:val="240"/>
          <w:tblHeader/>
        </w:trPr>
        <w:tc>
          <w:tcPr>
            <w:tcW w:w="38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  <w:tcBorders>
              <w:top w:val="single" w:sz="12" w:space="0" w:color="auto"/>
            </w:tcBorders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Посол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40"/>
              <w:ind w:left="0" w:right="0"/>
              <w:jc w:val="left"/>
              <w:rPr>
                <w:sz w:val="17"/>
                <w:szCs w:val="17"/>
                <w:lang w:val="en-US"/>
              </w:rPr>
            </w:pPr>
            <w:r w:rsidRPr="000010FB">
              <w:rPr>
                <w:sz w:val="17"/>
                <w:szCs w:val="17"/>
              </w:rPr>
              <w:t>55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Постоянный представитель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 человека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Старший советник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9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Советник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7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46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Консул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Вице-консул 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5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1-й секретарь 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11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67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2-й секретарь 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12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78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3-й секретарь </w:t>
            </w:r>
          </w:p>
        </w:tc>
        <w:tc>
          <w:tcPr>
            <w:tcW w:w="1843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15 человек</w:t>
            </w:r>
          </w:p>
        </w:tc>
        <w:tc>
          <w:tcPr>
            <w:tcW w:w="1559" w:type="dxa"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60 человек</w:t>
            </w:r>
          </w:p>
        </w:tc>
      </w:tr>
      <w:tr w:rsidR="00D83D51" w:rsidRPr="005778EB" w:rsidTr="004D33FF">
        <w:trPr>
          <w:trHeight w:val="240"/>
        </w:trPr>
        <w:tc>
          <w:tcPr>
            <w:tcW w:w="3856" w:type="dxa"/>
            <w:tcBorders>
              <w:bottom w:val="single" w:sz="12" w:space="0" w:color="auto"/>
            </w:tcBorders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Атташе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 человека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23 человека</w:t>
            </w:r>
          </w:p>
        </w:tc>
      </w:tr>
    </w:tbl>
    <w:p w:rsidR="00366700" w:rsidRPr="00366700" w:rsidRDefault="00366700" w:rsidP="00366700">
      <w:pPr>
        <w:pStyle w:val="HCh"/>
        <w:spacing w:line="120" w:lineRule="exact"/>
        <w:rPr>
          <w:sz w:val="10"/>
        </w:rPr>
      </w:pPr>
    </w:p>
    <w:p w:rsidR="00366700" w:rsidRPr="00366700" w:rsidRDefault="00366700" w:rsidP="00366700">
      <w:pPr>
        <w:spacing w:line="120" w:lineRule="exact"/>
        <w:rPr>
          <w:sz w:val="10"/>
        </w:rPr>
      </w:pPr>
    </w:p>
    <w:p w:rsidR="00366700" w:rsidRPr="00366700" w:rsidRDefault="00366700" w:rsidP="00366700">
      <w:pPr>
        <w:spacing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9. Национальность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436F5D">
      <w:pPr>
        <w:pStyle w:val="SingleTxtG"/>
      </w:pPr>
      <w:r w:rsidRPr="0031667B">
        <w:t>71.</w:t>
      </w:r>
      <w:r w:rsidRPr="0031667B">
        <w:tab/>
        <w:t>В вопросах гражданства в Азербайджанской Республике никаких изменений с момента представления последнего периодического доклада не произошло.</w:t>
      </w: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10. Образование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72.</w:t>
      </w:r>
      <w:r w:rsidRPr="0031667B">
        <w:tab/>
        <w:t>Правительство Азербайджана, осознавая, что образование является кл</w:t>
      </w:r>
      <w:r w:rsidRPr="0031667B">
        <w:t>ю</w:t>
      </w:r>
      <w:r w:rsidRPr="0031667B">
        <w:t>чом к улучшению положения женщин и что низкий уровень образования дев</w:t>
      </w:r>
      <w:r w:rsidRPr="0031667B">
        <w:t>о</w:t>
      </w:r>
      <w:r w:rsidRPr="0031667B">
        <w:t>чек и женщин является одним из наиболее серьезных препятствий на пути полного осуществления ими своих прав и повышения роли женщин в общес</w:t>
      </w:r>
      <w:r w:rsidRPr="0031667B">
        <w:t>т</w:t>
      </w:r>
      <w:r w:rsidRPr="0031667B">
        <w:t>ве, прилагает все усилия для обеспечения равных возможностей женщин и д</w:t>
      </w:r>
      <w:r w:rsidRPr="0031667B">
        <w:t>е</w:t>
      </w:r>
      <w:r w:rsidRPr="0031667B">
        <w:t>вочек в доступе к образованию и приняло целый ряд имеющих принцип</w:t>
      </w:r>
      <w:r w:rsidRPr="0031667B">
        <w:t>и</w:t>
      </w:r>
      <w:r w:rsidRPr="0031667B">
        <w:t>ально важное значение мер, направленных на оказание им содействия в п</w:t>
      </w:r>
      <w:r w:rsidRPr="0031667B">
        <w:t>о</w:t>
      </w:r>
      <w:r w:rsidRPr="0031667B">
        <w:t>ступлении в учебные заведения и продолжении учебы в них.</w:t>
      </w:r>
    </w:p>
    <w:p w:rsidR="00D83D51" w:rsidRPr="0031667B" w:rsidRDefault="00D83D51" w:rsidP="007C6AE4">
      <w:pPr>
        <w:pStyle w:val="SingleTxt"/>
      </w:pPr>
      <w:r w:rsidRPr="0031667B">
        <w:t>73.</w:t>
      </w:r>
      <w:r w:rsidRPr="0031667B">
        <w:tab/>
        <w:t xml:space="preserve">Статья 42 Конституции Азербайджанской Республики и Закон </w:t>
      </w:r>
      <w:r>
        <w:t>«</w:t>
      </w:r>
      <w:r w:rsidRPr="0031667B">
        <w:t>Об</w:t>
      </w:r>
      <w:r>
        <w:rPr>
          <w:lang w:val="en-US"/>
        </w:rPr>
        <w:t> </w:t>
      </w:r>
      <w:r w:rsidRPr="0031667B">
        <w:t>образовании</w:t>
      </w:r>
      <w:r>
        <w:t>»</w:t>
      </w:r>
      <w:r w:rsidRPr="0031667B">
        <w:t xml:space="preserve"> предусматривают право всех граждан на получение образ</w:t>
      </w:r>
      <w:r w:rsidRPr="0031667B">
        <w:t>о</w:t>
      </w:r>
      <w:r w:rsidRPr="0031667B">
        <w:t xml:space="preserve">вания. В соответствии с Законом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>, прин</w:t>
      </w:r>
      <w:r w:rsidRPr="0031667B">
        <w:t>я</w:t>
      </w:r>
      <w:r w:rsidRPr="0031667B">
        <w:t>тым Национальным собранием Азербайджанской Республики в 2006 году, г</w:t>
      </w:r>
      <w:r w:rsidRPr="0031667B">
        <w:t>о</w:t>
      </w:r>
      <w:r w:rsidRPr="0031667B">
        <w:t>сударство гарантирует равные возможности для женщин и мужчин во всех сф</w:t>
      </w:r>
      <w:r w:rsidRPr="0031667B">
        <w:t>е</w:t>
      </w:r>
      <w:r w:rsidRPr="0031667B">
        <w:t>рах социальной жизни, включая образование.</w:t>
      </w:r>
    </w:p>
    <w:p w:rsidR="00D83D51" w:rsidRPr="0031667B" w:rsidRDefault="00D83D51" w:rsidP="007C6AE4">
      <w:pPr>
        <w:pStyle w:val="SingleTxt"/>
      </w:pPr>
      <w:r w:rsidRPr="0031667B">
        <w:t>74.</w:t>
      </w:r>
      <w:r w:rsidRPr="0031667B">
        <w:tab/>
        <w:t>22 мая 2009 года была утверждена Государственная программа реформ</w:t>
      </w:r>
      <w:r w:rsidRPr="0031667B">
        <w:t>и</w:t>
      </w:r>
      <w:r w:rsidRPr="0031667B">
        <w:t>рования системы высшего образования Азербайджанской Республики на пер</w:t>
      </w:r>
      <w:r w:rsidRPr="0031667B">
        <w:t>и</w:t>
      </w:r>
      <w:r w:rsidRPr="0031667B">
        <w:t>од 2009–2013 годов. Программа предусматривает реализацию масштабных п</w:t>
      </w:r>
      <w:r w:rsidRPr="0031667B">
        <w:t>о</w:t>
      </w:r>
      <w:r w:rsidRPr="0031667B">
        <w:t>литических мер, таких как повышение качества высшего образования и сове</w:t>
      </w:r>
      <w:r w:rsidRPr="0031667B">
        <w:t>р</w:t>
      </w:r>
      <w:r w:rsidRPr="0031667B">
        <w:t>шенствование механизмов контроля за качеством, организация дистанционного обучения, расширение сети высших учебных заведений, разработка новых м</w:t>
      </w:r>
      <w:r w:rsidRPr="0031667B">
        <w:t>е</w:t>
      </w:r>
      <w:r w:rsidRPr="0031667B">
        <w:t>ханизмов вовлечения студентов в научно</w:t>
      </w:r>
      <w:r>
        <w:t>-</w:t>
      </w:r>
      <w:r w:rsidRPr="0031667B">
        <w:t xml:space="preserve">исследовательскую деятельность и т.д., которые способствуют расширению доступа женщин к качественному высшему образованию. </w:t>
      </w:r>
    </w:p>
    <w:p w:rsidR="00D83D51" w:rsidRPr="0031667B" w:rsidRDefault="00D83D51" w:rsidP="007C6AE4">
      <w:pPr>
        <w:pStyle w:val="SingleTxt"/>
      </w:pPr>
      <w:r w:rsidRPr="0031667B">
        <w:t>75.</w:t>
      </w:r>
      <w:r w:rsidRPr="0031667B">
        <w:tab/>
        <w:t xml:space="preserve">Указ Президента Азербайджанской Республики от 10 февраля 2010 года </w:t>
      </w:r>
      <w:r>
        <w:t>«</w:t>
      </w:r>
      <w:r w:rsidRPr="0031667B">
        <w:t>Об использовании новых механизмов финансирования для высших учебных заведений</w:t>
      </w:r>
      <w:r>
        <w:t>»</w:t>
      </w:r>
      <w:r w:rsidRPr="0031667B">
        <w:t xml:space="preserve"> является важным шагом на пути обеспечения качества высшего о</w:t>
      </w:r>
      <w:r w:rsidRPr="0031667B">
        <w:t>б</w:t>
      </w:r>
      <w:r w:rsidRPr="0031667B">
        <w:t>разования в стране. Государство осуществляет финансирование обучения у</w:t>
      </w:r>
      <w:r w:rsidRPr="0031667B">
        <w:t>м</w:t>
      </w:r>
      <w:r w:rsidRPr="0031667B">
        <w:t>ных и талантливых граждан в высших учебных заведениях страны и, таким образом, дает мощный импульс для повышения качества высшего образования. В соответствии с Указом Президента были приняты масштабные меры по ос</w:t>
      </w:r>
      <w:r w:rsidRPr="0031667B">
        <w:t>у</w:t>
      </w:r>
      <w:r w:rsidRPr="0031667B">
        <w:t>ществлению подготовки специалистов в государственных и негосударственных учебных заведениях страны как на основе государственного заказа, так и за счет средств государственного бюджета, а также на платной основе. В основе политики правительства лежит стремление предоставить женщинам и мужч</w:t>
      </w:r>
      <w:r w:rsidRPr="0031667B">
        <w:t>и</w:t>
      </w:r>
      <w:r w:rsidRPr="0031667B">
        <w:t>нам равные возможности доступа к такому образованию и специализации.</w:t>
      </w:r>
    </w:p>
    <w:p w:rsidR="00D83D51" w:rsidRPr="0031667B" w:rsidRDefault="00D83D51" w:rsidP="007C6AE4">
      <w:pPr>
        <w:pStyle w:val="SingleTxt"/>
      </w:pPr>
      <w:r w:rsidRPr="0031667B">
        <w:t>76.</w:t>
      </w:r>
      <w:r w:rsidRPr="0031667B">
        <w:tab/>
        <w:t>Роль Азербайджана в качестве одного из основных участников глобал</w:t>
      </w:r>
      <w:r w:rsidRPr="0031667B">
        <w:t>ь</w:t>
      </w:r>
      <w:r w:rsidRPr="0031667B">
        <w:t>ных рынков энергоносителей и связи повышается в Кавказском регионе, Евр</w:t>
      </w:r>
      <w:r w:rsidRPr="0031667B">
        <w:t>о</w:t>
      </w:r>
      <w:r w:rsidRPr="0031667B">
        <w:t>пе и в мире в целом. Устойчивое социально-экономическое развитие страны, с одной стороны, и процессы глобализации, конкуренции и интеграции в совр</w:t>
      </w:r>
      <w:r w:rsidRPr="0031667B">
        <w:t>е</w:t>
      </w:r>
      <w:r w:rsidRPr="0031667B">
        <w:t>менном мире, с другой, расширяют потребности в подготовке для Республики высококвалифицированных специалистов во всех сферах деятельности. Уч</w:t>
      </w:r>
      <w:r w:rsidRPr="0031667B">
        <w:t>и</w:t>
      </w:r>
      <w:r w:rsidRPr="0031667B">
        <w:t>тывая все это, руководство страны придает особое значение развитию системы образования и рассматривает это в качестве одного из приоритетных направл</w:t>
      </w:r>
      <w:r w:rsidRPr="0031667B">
        <w:t>е</w:t>
      </w:r>
      <w:r w:rsidRPr="0031667B">
        <w:t>ний государственной политики. В этой области реализуются масштабные гос</w:t>
      </w:r>
      <w:r w:rsidRPr="0031667B">
        <w:t>у</w:t>
      </w:r>
      <w:r w:rsidRPr="0031667B">
        <w:t>дарственные программы.</w:t>
      </w:r>
    </w:p>
    <w:p w:rsidR="00D83D51" w:rsidRPr="0031667B" w:rsidRDefault="00D83D51" w:rsidP="007C6AE4">
      <w:pPr>
        <w:pStyle w:val="SingleTxt"/>
      </w:pPr>
      <w:r w:rsidRPr="0031667B">
        <w:t>77.</w:t>
      </w:r>
      <w:r w:rsidRPr="0031667B">
        <w:tab/>
        <w:t>Согласно данным переписи населения 2009 года 76,8 процента женщин в возрасте 20–54 лет имели полное среднее образование, 11,7 процента</w:t>
      </w:r>
      <w:r w:rsidR="00366700">
        <w:rPr>
          <w:lang w:val="en-US"/>
        </w:rPr>
        <w:t> </w:t>
      </w:r>
      <w:r w:rsidR="00366700" w:rsidRPr="00366700">
        <w:t xml:space="preserve">— </w:t>
      </w:r>
      <w:r w:rsidRPr="0031667B">
        <w:t>сп</w:t>
      </w:r>
      <w:r w:rsidRPr="0031667B">
        <w:t>е</w:t>
      </w:r>
      <w:r w:rsidRPr="0031667B">
        <w:t>циальное среднее образование и 12,5 процента</w:t>
      </w:r>
      <w:r w:rsidR="00366700">
        <w:rPr>
          <w:lang w:val="en-US"/>
        </w:rPr>
        <w:t> </w:t>
      </w:r>
      <w:r w:rsidR="00366700" w:rsidRPr="00366700">
        <w:t xml:space="preserve">— </w:t>
      </w:r>
      <w:r w:rsidRPr="0031667B">
        <w:t>высшее образование. 6,9 процента из них получили только среднее общее образование и 1 процент</w:t>
      </w:r>
      <w:r w:rsidR="00366700">
        <w:rPr>
          <w:lang w:val="en-US"/>
        </w:rPr>
        <w:t> </w:t>
      </w:r>
      <w:r w:rsidR="00366700" w:rsidRPr="00366700">
        <w:t xml:space="preserve">— </w:t>
      </w:r>
      <w:r w:rsidRPr="0031667B">
        <w:t>только начальное образование. Согласно тем же данным уровень грамотности среди женщин старше 15 лет составляет 99,7 процента.</w:t>
      </w:r>
    </w:p>
    <w:p w:rsidR="00D83D51" w:rsidRPr="0031667B" w:rsidRDefault="00D83D51" w:rsidP="007C6AE4">
      <w:pPr>
        <w:pStyle w:val="SingleTxt"/>
      </w:pPr>
      <w:r w:rsidRPr="0031667B">
        <w:t>78.</w:t>
      </w:r>
      <w:r w:rsidRPr="0031667B">
        <w:tab/>
        <w:t>Государство гарантирует право всех граждан на получение обязательного среднего общего образования. Все учащиеся располагают правом на получение бесплатного общего образования в государственных образовательных учре</w:t>
      </w:r>
      <w:r w:rsidRPr="0031667B">
        <w:t>ж</w:t>
      </w:r>
      <w:r w:rsidRPr="0031667B">
        <w:t>дениях.</w:t>
      </w:r>
    </w:p>
    <w:p w:rsidR="00D83D51" w:rsidRPr="0031667B" w:rsidRDefault="00D83D51" w:rsidP="007C6AE4">
      <w:pPr>
        <w:pStyle w:val="SingleTxt"/>
      </w:pPr>
      <w:r w:rsidRPr="0031667B">
        <w:t>79.</w:t>
      </w:r>
      <w:r w:rsidRPr="0031667B">
        <w:tab/>
        <w:t>Несмотря на то что ситуация в контексте обеспечения гендерного раве</w:t>
      </w:r>
      <w:r w:rsidRPr="0031667B">
        <w:t>н</w:t>
      </w:r>
      <w:r w:rsidRPr="0031667B">
        <w:t>ства в сфере среднего образовании является удовлетворительной, не все во</w:t>
      </w:r>
      <w:r w:rsidRPr="0031667B">
        <w:t>з</w:t>
      </w:r>
      <w:r w:rsidRPr="0031667B">
        <w:t>можности используются. Существуют различные препятствия социального и культурного характера на пути получения женщинами высшего образования. В районах отмечаются факты прекращения учебы женщин. Ранние браки явл</w:t>
      </w:r>
      <w:r w:rsidRPr="0031667B">
        <w:t>я</w:t>
      </w:r>
      <w:r w:rsidRPr="0031667B">
        <w:t>ются одной из причин прекращения девочками обучения. Рождение женщин</w:t>
      </w:r>
      <w:r w:rsidRPr="0031667B">
        <w:t>а</w:t>
      </w:r>
      <w:r w:rsidRPr="0031667B">
        <w:t>ми ребенка в ранних браках является для них препятствием для завершения среднего образования и получения высшего образования, а также для того, чтобы найти подходящую работу.</w:t>
      </w:r>
    </w:p>
    <w:p w:rsidR="00D83D51" w:rsidRPr="0031667B" w:rsidRDefault="00D83D51" w:rsidP="007C6AE4">
      <w:pPr>
        <w:pStyle w:val="SingleTxt"/>
      </w:pPr>
      <w:r w:rsidRPr="0031667B">
        <w:t>80.</w:t>
      </w:r>
      <w:r w:rsidRPr="0031667B">
        <w:tab/>
        <w:t>В соответствии с действующим законодательством государство гарант</w:t>
      </w:r>
      <w:r w:rsidRPr="0031667B">
        <w:t>и</w:t>
      </w:r>
      <w:r w:rsidRPr="0031667B">
        <w:t>рует учащимся право на получение лишь одного бесплатного образования в рамках системы специального среднего образования и на каждом уровне вы</w:t>
      </w:r>
      <w:r w:rsidRPr="0031667B">
        <w:t>с</w:t>
      </w:r>
      <w:r w:rsidRPr="0031667B">
        <w:t>шего образования. В Азербайджанской Республике действуют 49</w:t>
      </w:r>
      <w:r w:rsidR="00366700" w:rsidRPr="00366700">
        <w:t xml:space="preserve"> </w:t>
      </w:r>
      <w:r w:rsidRPr="0031667B">
        <w:t>образов</w:t>
      </w:r>
      <w:r w:rsidRPr="0031667B">
        <w:t>а</w:t>
      </w:r>
      <w:r w:rsidRPr="0031667B">
        <w:t>тельных учреждений, реализующих образовательные программы в сфере вы</w:t>
      </w:r>
      <w:r w:rsidRPr="0031667B">
        <w:t>с</w:t>
      </w:r>
      <w:r w:rsidRPr="0031667B">
        <w:t>шего образования: 34 из них являются государственными учебными завед</w:t>
      </w:r>
      <w:r w:rsidRPr="0031667B">
        <w:t>е</w:t>
      </w:r>
      <w:r w:rsidRPr="0031667B">
        <w:t>ниями и 15 – негосударственными учебными заведениями.</w:t>
      </w:r>
    </w:p>
    <w:p w:rsidR="00D83D51" w:rsidRPr="0031667B" w:rsidRDefault="00D83D51" w:rsidP="007C6AE4">
      <w:pPr>
        <w:pStyle w:val="SingleTxt"/>
      </w:pPr>
      <w:r w:rsidRPr="0031667B">
        <w:t>81.</w:t>
      </w:r>
      <w:r w:rsidRPr="0031667B">
        <w:tab/>
        <w:t>В настоящее время в высших учебных заведениях 128 650 студентов пр</w:t>
      </w:r>
      <w:r w:rsidRPr="0031667B">
        <w:t>о</w:t>
      </w:r>
      <w:r w:rsidRPr="0031667B">
        <w:t>ходят обучение в рамках получения степени бакалавра и 7940 – степени маг</w:t>
      </w:r>
      <w:r w:rsidRPr="0031667B">
        <w:t>и</w:t>
      </w:r>
      <w:r w:rsidRPr="0031667B">
        <w:t>стра. Численность женщин, обучающихся в высших учебных заведениях, с</w:t>
      </w:r>
      <w:r w:rsidRPr="0031667B">
        <w:t>о</w:t>
      </w:r>
      <w:r w:rsidRPr="0031667B">
        <w:t xml:space="preserve">ставила 65 112 человек в 2010–2011 годах. </w:t>
      </w:r>
    </w:p>
    <w:p w:rsidR="00D83D51" w:rsidRPr="0031667B" w:rsidRDefault="00D83D51" w:rsidP="007C6AE4">
      <w:pPr>
        <w:pStyle w:val="SingleTxt"/>
      </w:pPr>
      <w:r w:rsidRPr="0031667B">
        <w:t>82.</w:t>
      </w:r>
      <w:r w:rsidRPr="0031667B">
        <w:tab/>
        <w:t>Государственный комитет принял во внимание вызывающие обеспокое</w:t>
      </w:r>
      <w:r w:rsidRPr="0031667B">
        <w:t>н</w:t>
      </w:r>
      <w:r w:rsidRPr="0031667B">
        <w:t>ность Комитета КЛДЖ вопросы, изложенные в пункте 29 заключительных з</w:t>
      </w:r>
      <w:r w:rsidRPr="0031667B">
        <w:t>а</w:t>
      </w:r>
      <w:r w:rsidRPr="0031667B">
        <w:t>мечаний, в частности в отношении того, что уровень образования женщин не соответствует имеющимся у них экономическим возможностям, а также по п</w:t>
      </w:r>
      <w:r w:rsidRPr="0031667B">
        <w:t>о</w:t>
      </w:r>
      <w:r w:rsidRPr="0031667B">
        <w:t>воду концентрации женщин в традиционно женских областях получения обр</w:t>
      </w:r>
      <w:r w:rsidRPr="0031667B">
        <w:t>а</w:t>
      </w:r>
      <w:r w:rsidRPr="0031667B">
        <w:t>зования. Исходя из этого, правительством был принят ряд практических мер, направленных на борьбу с сохраняющимися стереотипами и поощрение дев</w:t>
      </w:r>
      <w:r w:rsidRPr="0031667B">
        <w:t>о</w:t>
      </w:r>
      <w:r w:rsidRPr="0031667B">
        <w:t>чек и женщин к получению образования и учебной подготовки в нетрадицио</w:t>
      </w:r>
      <w:r w:rsidRPr="0031667B">
        <w:t>н</w:t>
      </w:r>
      <w:r w:rsidRPr="0031667B">
        <w:t>ных областях, что может открыть для них доступ к рабочим местам в быстро развивающихся отраслях экономики. Например, правительство использовало возможности, предоставленные объявлением 2011 года Международным годом химии, для проведения совместно с национальным представительством Азе</w:t>
      </w:r>
      <w:r w:rsidRPr="0031667B">
        <w:t>р</w:t>
      </w:r>
      <w:r w:rsidRPr="0031667B">
        <w:t>байджанской Республики при ЮНЕСКО в январе 2011 года встречи работа</w:t>
      </w:r>
      <w:r w:rsidRPr="0031667B">
        <w:t>ю</w:t>
      </w:r>
      <w:r w:rsidRPr="0031667B">
        <w:t>щих в химической промышленности женщин Азербайджана в Бакинском гос</w:t>
      </w:r>
      <w:r w:rsidRPr="0031667B">
        <w:t>у</w:t>
      </w:r>
      <w:r w:rsidRPr="0031667B">
        <w:t>дарственном университете. Это мероприятие было достаточно успешным, п</w:t>
      </w:r>
      <w:r w:rsidRPr="0031667B">
        <w:t>о</w:t>
      </w:r>
      <w:r w:rsidRPr="0031667B">
        <w:t>скольку оно оказало огромное влияние на девушек, с радостью встретившихся с известными учеными</w:t>
      </w:r>
      <w:r>
        <w:t>-</w:t>
      </w:r>
      <w:r w:rsidRPr="0031667B">
        <w:t>химиками и женщинами</w:t>
      </w:r>
      <w:r>
        <w:t>-</w:t>
      </w:r>
      <w:r w:rsidRPr="0031667B">
        <w:t>химиками, работающими в различных научных и образовательных учреждениях Республики.</w:t>
      </w:r>
    </w:p>
    <w:p w:rsidR="00D83D51" w:rsidRPr="0031667B" w:rsidRDefault="00D83D51" w:rsidP="007C6AE4">
      <w:pPr>
        <w:pStyle w:val="SingleTxt"/>
      </w:pPr>
      <w:r w:rsidRPr="0031667B">
        <w:t>83.</w:t>
      </w:r>
      <w:r w:rsidRPr="0031667B">
        <w:tab/>
        <w:t xml:space="preserve">Правительство Азербайджана также занимается реализацией проекта </w:t>
      </w:r>
      <w:r>
        <w:t>«</w:t>
      </w:r>
      <w:r w:rsidRPr="0031667B">
        <w:t>Поддержка профессионально-технического образования женщин в районах</w:t>
      </w:r>
      <w:r>
        <w:t>»</w:t>
      </w:r>
      <w:r w:rsidRPr="0031667B">
        <w:t>, осуществление которого было начато в Карабахе и Центральном Аране совм</w:t>
      </w:r>
      <w:r w:rsidRPr="0031667B">
        <w:t>е</w:t>
      </w:r>
      <w:r w:rsidRPr="0031667B">
        <w:t>стно с профсоюзом муниципальных служащих и основной целью которого я</w:t>
      </w:r>
      <w:r w:rsidRPr="0031667B">
        <w:t>в</w:t>
      </w:r>
      <w:r w:rsidRPr="0031667B">
        <w:t>ляется оказание поддержки в развитии профессионального образования для женщин в районах.</w:t>
      </w:r>
    </w:p>
    <w:p w:rsidR="00D83D51" w:rsidRPr="0031667B" w:rsidRDefault="00D83D51" w:rsidP="007C6AE4">
      <w:pPr>
        <w:pStyle w:val="SingleTxt"/>
      </w:pPr>
      <w:r w:rsidRPr="0031667B">
        <w:t>84.</w:t>
      </w:r>
      <w:r w:rsidRPr="0031667B">
        <w:tab/>
        <w:t>ГКСЖД также занимался решением проблемы ранних браков и даже пр</w:t>
      </w:r>
      <w:r w:rsidRPr="0031667B">
        <w:t>о</w:t>
      </w:r>
      <w:r w:rsidRPr="0031667B">
        <w:t>вел исследование этой проблемы совместно с Международным центром соц</w:t>
      </w:r>
      <w:r w:rsidRPr="0031667B">
        <w:t>и</w:t>
      </w:r>
      <w:r w:rsidRPr="0031667B">
        <w:t>альных исследований и при финансовой поддержке ЮНИСЕФ. Исследованием было охвачено четыре района Азербайджана, и его цель заключалась в анализе причин и последствий браков между несовершеннолетними в Азербайджане.</w:t>
      </w:r>
    </w:p>
    <w:p w:rsidR="00D83D51" w:rsidRDefault="00D83D51" w:rsidP="007C6AE4">
      <w:pPr>
        <w:pStyle w:val="SingleTxt"/>
      </w:pPr>
      <w:r w:rsidRPr="0031667B">
        <w:t>85.</w:t>
      </w:r>
      <w:r w:rsidRPr="0031667B">
        <w:tab/>
        <w:t>С октября 2010 года также реализуется подпроект по ранним бракам – с</w:t>
      </w:r>
      <w:r w:rsidRPr="0031667B">
        <w:t>о</w:t>
      </w:r>
      <w:r w:rsidRPr="0031667B">
        <w:t>циальная коммуникация в целях изменения поведения. В нескольких районах обсуждение причин ранних браков и отношения к этой проблеме было пров</w:t>
      </w:r>
      <w:r w:rsidRPr="0031667B">
        <w:t>е</w:t>
      </w:r>
      <w:r w:rsidRPr="0031667B">
        <w:t>дено в группах с участием представителей исполнительных органов власти и муниципалитетов, религиозных деятелей, руководителей общественных орг</w:t>
      </w:r>
      <w:r w:rsidRPr="0031667B">
        <w:t>а</w:t>
      </w:r>
      <w:r w:rsidRPr="0031667B">
        <w:t>низаций, представителей средств массовой информации, родителей и подрос</w:t>
      </w:r>
      <w:r w:rsidRPr="0031667B">
        <w:t>т</w:t>
      </w:r>
      <w:r w:rsidRPr="0031667B">
        <w:t>ков. Проведенные обсуждения позволили общественности в районах опред</w:t>
      </w:r>
      <w:r w:rsidRPr="0031667B">
        <w:t>е</w:t>
      </w:r>
      <w:r w:rsidRPr="0031667B">
        <w:t>лить подходы к решению проблемы ранних браков и разработать меры по ее устранению. ГКСЖД в сотрудничестве с ЮНИСЕФ был разработан и осущес</w:t>
      </w:r>
      <w:r w:rsidRPr="0031667B">
        <w:t>т</w:t>
      </w:r>
      <w:r w:rsidRPr="0031667B">
        <w:t>влен в южной части Азербайджана План действий по искоренению ранних браков для южного района Республики (город Ленкорань и Лерикский и Аст</w:t>
      </w:r>
      <w:r w:rsidRPr="0031667B">
        <w:t>а</w:t>
      </w:r>
      <w:r w:rsidRPr="0031667B">
        <w:t>ринский районы).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6E29AD">
        <w:tab/>
      </w:r>
      <w:r w:rsidRPr="006E29AD">
        <w:tab/>
      </w:r>
      <w:r w:rsidRPr="0031667B">
        <w:t xml:space="preserve">Педагогические </w:t>
      </w:r>
      <w:r w:rsidRPr="0031667B">
        <w:rPr>
          <w:bCs/>
        </w:rPr>
        <w:t>и научные кадры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29AD">
        <w:tab/>
      </w:r>
      <w:r w:rsidRPr="006E29AD">
        <w:tab/>
      </w:r>
      <w:r w:rsidRPr="0031667B">
        <w:t>Преподавательский состав негосударственных высших учебных заведений по</w:t>
      </w:r>
      <w:r>
        <w:rPr>
          <w:lang w:val="en-US"/>
        </w:rPr>
        <w:t> </w:t>
      </w:r>
      <w:r w:rsidRPr="0031667B">
        <w:t>состоянию на начало 2011/12 учебного года – численность и распределение по</w:t>
      </w:r>
      <w:r>
        <w:rPr>
          <w:lang w:val="en-US"/>
        </w:rPr>
        <w:t> </w:t>
      </w:r>
      <w:r w:rsidRPr="0031667B">
        <w:t>полу (процент от общей численности)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670" w:type="dxa"/>
        <w:tblInd w:w="1247" w:type="dxa"/>
        <w:tblCellMar>
          <w:left w:w="0" w:type="dxa"/>
          <w:right w:w="0" w:type="dxa"/>
        </w:tblCellMar>
        <w:tblLook w:val="00A0"/>
      </w:tblPr>
      <w:tblGrid>
        <w:gridCol w:w="3665"/>
        <w:gridCol w:w="999"/>
        <w:gridCol w:w="1006"/>
      </w:tblGrid>
      <w:tr w:rsidR="00D83D51" w:rsidRPr="005778EB" w:rsidTr="004D33FF">
        <w:trPr>
          <w:trHeight w:val="151"/>
          <w:tblHeader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40" w:after="4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40" w:after="4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4D33FF">
        <w:trPr>
          <w:trHeight w:val="150"/>
          <w:tblHeader/>
        </w:trPr>
        <w:tc>
          <w:tcPr>
            <w:tcW w:w="0" w:type="auto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40" w:after="4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40" w:after="4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40" w:after="4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c>
          <w:tcPr>
            <w:tcW w:w="0" w:type="auto"/>
            <w:tcBorders>
              <w:top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4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 xml:space="preserve">Ректоры 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4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4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1,3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Проректоры, директора филиалов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1,0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3,9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Руководитель лаборатории и отдела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6,5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4,8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Деканы факультетов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2,2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2,8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Руководители кафедр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4,5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9,5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Профессора из числа сотрудников кафедр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12,8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Доценты из числа сотрудников кафедр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18,9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18,9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Старшие преподаватели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28,8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21,8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Преподаватели, ассистенты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35,5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24,2</w:t>
            </w:r>
          </w:p>
        </w:tc>
      </w:tr>
      <w:tr w:rsidR="00D83D51" w:rsidRPr="005778EB" w:rsidTr="004D33FF">
        <w:tc>
          <w:tcPr>
            <w:tcW w:w="0" w:type="auto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</w:tr>
      <w:tr w:rsidR="00D83D51" w:rsidRPr="005778EB" w:rsidTr="004D33FF">
        <w:tc>
          <w:tcPr>
            <w:tcW w:w="0" w:type="auto"/>
            <w:tcBorders>
              <w:bottom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719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1 067</w:t>
            </w:r>
          </w:p>
        </w:tc>
      </w:tr>
    </w:tbl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29AD">
        <w:tab/>
      </w:r>
      <w:r w:rsidRPr="006E29AD">
        <w:tab/>
      </w:r>
      <w:r w:rsidRPr="0031667B">
        <w:t>Численность директоров общеобразовательных учебных заведений с дневной формой обучения по состоянию на начало 2011/12 учебного 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699" w:type="dxa"/>
        <w:tblInd w:w="1247" w:type="dxa"/>
        <w:tblLayout w:type="fixed"/>
        <w:tblCellMar>
          <w:left w:w="0" w:type="dxa"/>
          <w:right w:w="0" w:type="dxa"/>
        </w:tblCellMar>
        <w:tblLook w:val="00A0"/>
      </w:tblPr>
      <w:tblGrid>
        <w:gridCol w:w="3715"/>
        <w:gridCol w:w="992"/>
        <w:gridCol w:w="992"/>
      </w:tblGrid>
      <w:tr w:rsidR="00D83D51" w:rsidRPr="005778EB" w:rsidTr="004D33FF">
        <w:trPr>
          <w:trHeight w:val="151"/>
        </w:trPr>
        <w:tc>
          <w:tcPr>
            <w:tcW w:w="3715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4D33FF">
        <w:trPr>
          <w:trHeight w:val="150"/>
        </w:trPr>
        <w:tc>
          <w:tcPr>
            <w:tcW w:w="3715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c>
          <w:tcPr>
            <w:tcW w:w="3715" w:type="dxa"/>
            <w:tcBorders>
              <w:top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rPr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Численность директоров общеобразовател</w:t>
            </w:r>
            <w:r w:rsidRPr="005778EB">
              <w:rPr>
                <w:bCs/>
                <w:sz w:val="17"/>
                <w:szCs w:val="17"/>
              </w:rPr>
              <w:t>ь</w:t>
            </w:r>
            <w:r w:rsidRPr="005778EB">
              <w:rPr>
                <w:bCs/>
                <w:sz w:val="17"/>
                <w:szCs w:val="17"/>
              </w:rPr>
              <w:t>ных учебных заведений: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  <w:lang w:val="en-US"/>
              </w:rPr>
              <w:t> </w:t>
            </w:r>
          </w:p>
        </w:tc>
      </w:tr>
      <w:tr w:rsidR="00D83D51" w:rsidRPr="005778EB" w:rsidTr="004D33FF">
        <w:tc>
          <w:tcPr>
            <w:tcW w:w="3715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среднее образование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3,0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9,5</w:t>
            </w:r>
          </w:p>
        </w:tc>
      </w:tr>
      <w:tr w:rsidR="00D83D51" w:rsidRPr="005778EB" w:rsidTr="004D33FF">
        <w:tc>
          <w:tcPr>
            <w:tcW w:w="3715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полное среднее образование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19,7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32,5</w:t>
            </w:r>
          </w:p>
        </w:tc>
      </w:tr>
      <w:tr w:rsidR="00D83D51" w:rsidRPr="005778EB" w:rsidTr="004D33FF">
        <w:tc>
          <w:tcPr>
            <w:tcW w:w="3715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среднее образование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4,7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6,7</w:t>
            </w:r>
          </w:p>
        </w:tc>
      </w:tr>
      <w:tr w:rsidR="00D83D51" w:rsidRPr="005778EB" w:rsidTr="004D33FF">
        <w:tc>
          <w:tcPr>
            <w:tcW w:w="3715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полное среднее образование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72,6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51,3</w:t>
            </w:r>
          </w:p>
        </w:tc>
      </w:tr>
      <w:tr w:rsidR="00D83D51" w:rsidRPr="005778EB" w:rsidTr="004D33FF">
        <w:tc>
          <w:tcPr>
            <w:tcW w:w="3715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  <w:tc>
          <w:tcPr>
            <w:tcW w:w="992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</w:tr>
      <w:tr w:rsidR="00D83D51" w:rsidRPr="005778EB" w:rsidTr="004D33FF">
        <w:tc>
          <w:tcPr>
            <w:tcW w:w="3715" w:type="dxa"/>
            <w:tcBorders>
              <w:bottom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4 653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7 107</w:t>
            </w:r>
          </w:p>
        </w:tc>
      </w:tr>
    </w:tbl>
    <w:p w:rsidR="00D83D51" w:rsidRDefault="00D83D51" w:rsidP="007C6AE4">
      <w:pPr>
        <w:pStyle w:val="SingleTxt"/>
        <w:spacing w:after="0" w:line="120" w:lineRule="exact"/>
        <w:rPr>
          <w:bCs/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bCs/>
          <w:sz w:val="10"/>
        </w:rPr>
      </w:pPr>
    </w:p>
    <w:p w:rsidR="00D83D51" w:rsidRDefault="00D83D51" w:rsidP="007C6AE4">
      <w:pPr>
        <w:pStyle w:val="SingleTxt"/>
      </w:pPr>
      <w:r w:rsidRPr="0031667B">
        <w:rPr>
          <w:bCs/>
        </w:rPr>
        <w:t>86.</w:t>
      </w:r>
      <w:r w:rsidRPr="0031667B">
        <w:rPr>
          <w:bCs/>
        </w:rPr>
        <w:tab/>
      </w:r>
      <w:r w:rsidRPr="0031667B">
        <w:t>Доля женщин, занимающих должность директора в средних общеобраз</w:t>
      </w:r>
      <w:r w:rsidRPr="0031667B">
        <w:t>о</w:t>
      </w:r>
      <w:r w:rsidRPr="0031667B">
        <w:t>вательных учебных заведениях с дневной формой обучения</w:t>
      </w:r>
      <w:r>
        <w:t>,</w:t>
      </w:r>
      <w:r w:rsidRPr="0031667B">
        <w:t xml:space="preserve"> в 2011 году увел</w:t>
      </w:r>
      <w:r w:rsidRPr="0031667B">
        <w:t>и</w:t>
      </w:r>
      <w:r w:rsidRPr="0031667B">
        <w:t>чилась до 28,4 процента по сравнению с 26,5 процента в предыдущем учебном году. В целом доля женщин в общей численности директоров и их заместит</w:t>
      </w:r>
      <w:r w:rsidRPr="0031667B">
        <w:t>е</w:t>
      </w:r>
      <w:r w:rsidRPr="0031667B">
        <w:t>лей в общеобразовательных школах с дневной формой обучения увеличилась на 2,2 процента.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366700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3D51" w:rsidRPr="006E29AD">
        <w:tab/>
      </w:r>
      <w:r w:rsidR="00D83D51" w:rsidRPr="006E29AD">
        <w:tab/>
      </w:r>
      <w:r w:rsidR="00D83D51" w:rsidRPr="0031667B">
        <w:t>Научные работники с разбивкой по областями науки по состоянию на начало 2012 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18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9"/>
        <w:gridCol w:w="1450"/>
        <w:gridCol w:w="1559"/>
      </w:tblGrid>
      <w:tr w:rsidR="00D83D51" w:rsidRPr="005778EB" w:rsidTr="007C6AE4">
        <w:trPr>
          <w:trHeight w:val="240"/>
          <w:tblHeader/>
        </w:trPr>
        <w:tc>
          <w:tcPr>
            <w:tcW w:w="2203" w:type="dxa"/>
            <w:vMerge w:val="restart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Область науки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7C6AE4">
        <w:trPr>
          <w:trHeight w:val="240"/>
          <w:tblHeader/>
        </w:trPr>
        <w:tc>
          <w:tcPr>
            <w:tcW w:w="2203" w:type="dxa"/>
            <w:vMerge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4"/>
                <w:szCs w:val="1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tcBorders>
              <w:top w:val="single" w:sz="12" w:space="0" w:color="auto"/>
            </w:tcBorders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Гуманитарные науки</w:t>
            </w:r>
          </w:p>
        </w:tc>
        <w:tc>
          <w:tcPr>
            <w:tcW w:w="1434" w:type="dxa"/>
            <w:tcBorders>
              <w:top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15,1</w:t>
            </w:r>
          </w:p>
        </w:tc>
        <w:tc>
          <w:tcPr>
            <w:tcW w:w="1543" w:type="dxa"/>
            <w:tcBorders>
              <w:top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16,8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Медицина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6,2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6,5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Естественные науки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40,6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48,6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Сельское хозяйство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10,8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6,3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Технические науки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19,5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14,8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 xml:space="preserve">Общественные науки 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7,8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7,0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0010FB">
              <w:rPr>
                <w:bCs/>
                <w:sz w:val="17"/>
                <w:szCs w:val="17"/>
              </w:rPr>
              <w:t>Итого (</w:t>
            </w:r>
            <w:r w:rsidRPr="000010FB">
              <w:rPr>
                <w:sz w:val="17"/>
                <w:szCs w:val="17"/>
              </w:rPr>
              <w:t>проценты)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100,0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100,0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tcBorders>
              <w:bottom w:val="single" w:sz="12" w:space="0" w:color="auto"/>
            </w:tcBorders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0010FB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1434" w:type="dxa"/>
            <w:tcBorders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5 691</w:t>
            </w:r>
          </w:p>
        </w:tc>
        <w:tc>
          <w:tcPr>
            <w:tcW w:w="1543" w:type="dxa"/>
            <w:tcBorders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6 200</w:t>
            </w:r>
          </w:p>
        </w:tc>
      </w:tr>
    </w:tbl>
    <w:p w:rsidR="00D83D51" w:rsidRPr="007C6AE4" w:rsidRDefault="00D83D51" w:rsidP="007C6AE4">
      <w:pPr>
        <w:pStyle w:val="10"/>
        <w:spacing w:before="0" w:after="0" w:line="120" w:lineRule="exact"/>
        <w:rPr>
          <w:sz w:val="10"/>
          <w:lang w:val="en-US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 w:rsidRPr="0031667B">
        <w:t xml:space="preserve">Педагогические </w:t>
      </w:r>
      <w:r w:rsidRPr="0031667B">
        <w:rPr>
          <w:bCs/>
        </w:rPr>
        <w:t>и научные кадры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29AD">
        <w:tab/>
      </w:r>
      <w:r w:rsidRPr="006E29AD">
        <w:tab/>
      </w:r>
      <w:r w:rsidRPr="0031667B">
        <w:t>Распределение обучающихся в докторантуре по возрастным группам по</w:t>
      </w:r>
      <w:r>
        <w:rPr>
          <w:lang w:val="en-US"/>
        </w:rPr>
        <w:t> </w:t>
      </w:r>
      <w:r w:rsidRPr="0031667B">
        <w:t>состоянию на начало 2012 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18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9"/>
        <w:gridCol w:w="1450"/>
        <w:gridCol w:w="1559"/>
      </w:tblGrid>
      <w:tr w:rsidR="00D83D51" w:rsidRPr="005778EB" w:rsidTr="007C6AE4">
        <w:trPr>
          <w:trHeight w:val="240"/>
          <w:tblHeader/>
        </w:trPr>
        <w:tc>
          <w:tcPr>
            <w:tcW w:w="2203" w:type="dxa"/>
            <w:vMerge w:val="restart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lef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Возраст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center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7C6AE4">
        <w:trPr>
          <w:trHeight w:val="240"/>
          <w:tblHeader/>
        </w:trPr>
        <w:tc>
          <w:tcPr>
            <w:tcW w:w="2203" w:type="dxa"/>
            <w:vMerge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left"/>
              <w:rPr>
                <w:sz w:val="14"/>
                <w:szCs w:val="1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i/>
                <w:sz w:val="14"/>
                <w:szCs w:val="14"/>
              </w:rPr>
            </w:pPr>
            <w:r w:rsidRPr="000010F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tcBorders>
              <w:top w:val="single" w:sz="12" w:space="0" w:color="auto"/>
            </w:tcBorders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До 30 лет</w:t>
            </w:r>
          </w:p>
        </w:tc>
        <w:tc>
          <w:tcPr>
            <w:tcW w:w="1434" w:type="dxa"/>
            <w:tcBorders>
              <w:top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11,6</w:t>
            </w:r>
          </w:p>
        </w:tc>
        <w:tc>
          <w:tcPr>
            <w:tcW w:w="1543" w:type="dxa"/>
            <w:tcBorders>
              <w:top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9,5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30–34 года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15,9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14,7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35–39 лет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13,1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14,6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lef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Старше 40 лет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59,4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61,2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left"/>
              <w:rPr>
                <w:bCs/>
                <w:sz w:val="17"/>
                <w:szCs w:val="17"/>
              </w:rPr>
            </w:pPr>
            <w:r w:rsidRPr="000010FB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1434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100,0</w:t>
            </w:r>
          </w:p>
        </w:tc>
        <w:tc>
          <w:tcPr>
            <w:tcW w:w="1543" w:type="dxa"/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100,0</w:t>
            </w:r>
          </w:p>
        </w:tc>
      </w:tr>
      <w:tr w:rsidR="00D83D51" w:rsidRPr="005778EB" w:rsidTr="007C6AE4">
        <w:trPr>
          <w:trHeight w:val="240"/>
        </w:trPr>
        <w:tc>
          <w:tcPr>
            <w:tcW w:w="2203" w:type="dxa"/>
            <w:tcBorders>
              <w:bottom w:val="single" w:sz="12" w:space="0" w:color="auto"/>
            </w:tcBorders>
            <w:noWrap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left"/>
              <w:rPr>
                <w:bCs/>
                <w:sz w:val="17"/>
                <w:szCs w:val="17"/>
              </w:rPr>
            </w:pPr>
            <w:r w:rsidRPr="000010FB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1434" w:type="dxa"/>
            <w:tcBorders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69</w:t>
            </w:r>
          </w:p>
        </w:tc>
        <w:tc>
          <w:tcPr>
            <w:tcW w:w="1543" w:type="dxa"/>
            <w:tcBorders>
              <w:bottom w:val="single" w:sz="12" w:space="0" w:color="auto"/>
            </w:tcBorders>
            <w:noWrap/>
            <w:vAlign w:val="bottom"/>
          </w:tcPr>
          <w:p w:rsidR="00D83D51" w:rsidRPr="000010F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57"/>
              <w:jc w:val="right"/>
              <w:rPr>
                <w:sz w:val="17"/>
                <w:szCs w:val="17"/>
              </w:rPr>
            </w:pPr>
            <w:r w:rsidRPr="000010FB">
              <w:rPr>
                <w:sz w:val="17"/>
                <w:szCs w:val="17"/>
              </w:rPr>
              <w:t>116</w:t>
            </w:r>
          </w:p>
        </w:tc>
      </w:tr>
    </w:tbl>
    <w:p w:rsidR="00D83D51" w:rsidRPr="007C6AE4" w:rsidRDefault="00D83D51" w:rsidP="007C6AE4">
      <w:pPr>
        <w:pStyle w:val="10"/>
        <w:spacing w:before="0"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29AD">
        <w:tab/>
      </w:r>
      <w:r w:rsidRPr="006E29AD">
        <w:tab/>
      </w:r>
      <w:r w:rsidRPr="0031667B">
        <w:t>Распределение обучающихся в аспирантуре по возрастным группам по</w:t>
      </w:r>
      <w:r>
        <w:rPr>
          <w:lang w:val="en-US"/>
        </w:rPr>
        <w:t> </w:t>
      </w:r>
      <w:r w:rsidRPr="0031667B">
        <w:t>состоянию на начало 2012 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10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0"/>
        <w:gridCol w:w="1433"/>
        <w:gridCol w:w="1457"/>
      </w:tblGrid>
      <w:tr w:rsidR="00D83D51" w:rsidRPr="005778EB" w:rsidTr="004D33FF">
        <w:trPr>
          <w:trHeight w:val="24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57"/>
              <w:jc w:val="lef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Возрастная группа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keepNext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57"/>
              <w:jc w:val="center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4D33FF">
        <w:trPr>
          <w:trHeight w:val="240"/>
          <w:tblHeader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57"/>
              <w:jc w:val="lef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57"/>
              <w:jc w:val="righ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57"/>
              <w:jc w:val="righ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До 25 лет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8,6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23,9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25–29 лет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53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35,4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30–34 год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22,5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24,5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35–39 лет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9,9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9,5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Старше 40 лет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6,0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6,7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9C363B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100,0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100,0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9C363B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453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444</w:t>
            </w:r>
          </w:p>
        </w:tc>
      </w:tr>
    </w:tbl>
    <w:p w:rsidR="00D83D51" w:rsidRPr="007C6AE4" w:rsidRDefault="00D83D51" w:rsidP="007C6AE4">
      <w:pPr>
        <w:pStyle w:val="10"/>
        <w:spacing w:before="0" w:after="0" w:line="120" w:lineRule="exact"/>
        <w:rPr>
          <w:sz w:val="10"/>
        </w:rPr>
      </w:pPr>
    </w:p>
    <w:p w:rsidR="00D83D51" w:rsidRDefault="00366700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3D51" w:rsidRPr="006E29AD">
        <w:tab/>
      </w:r>
      <w:r w:rsidR="00D83D51" w:rsidRPr="006E29AD">
        <w:tab/>
      </w:r>
      <w:r w:rsidR="00D83D51" w:rsidRPr="0031667B">
        <w:t xml:space="preserve">Уровень образования населения в возрасте 15 лет и старше (согласно переписи населения 2009 года, процентное отношение к общей численности) 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29AD">
        <w:tab/>
      </w:r>
      <w:r w:rsidRPr="006E29AD">
        <w:tab/>
      </w:r>
      <w:r w:rsidRPr="0031667B">
        <w:t>По отношению к численности женщин и мужчин в возрасте 15 лет и старше (проценты)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4536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437"/>
        <w:gridCol w:w="1040"/>
        <w:gridCol w:w="1059"/>
      </w:tblGrid>
      <w:tr w:rsidR="00D83D51" w:rsidRPr="005778EB" w:rsidTr="004D33FF">
        <w:trPr>
          <w:trHeight w:val="240"/>
          <w:tblHeader/>
        </w:trPr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9C363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99,9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Городские районы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99,7</w:t>
            </w:r>
          </w:p>
        </w:tc>
        <w:tc>
          <w:tcPr>
            <w:tcW w:w="0" w:type="auto"/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99,8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noWrap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lef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 xml:space="preserve">Сельские районы 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9C363B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57"/>
              <w:jc w:val="right"/>
              <w:rPr>
                <w:sz w:val="17"/>
                <w:szCs w:val="17"/>
              </w:rPr>
            </w:pPr>
            <w:r w:rsidRPr="009C363B">
              <w:rPr>
                <w:sz w:val="17"/>
                <w:szCs w:val="17"/>
              </w:rPr>
              <w:t>99,9</w:t>
            </w:r>
          </w:p>
        </w:tc>
      </w:tr>
    </w:tbl>
    <w:p w:rsidR="00D83D51" w:rsidRDefault="00D83D51" w:rsidP="00436F5D">
      <w:pPr>
        <w:pStyle w:val="SingleTxtG"/>
        <w:spacing w:before="60"/>
        <w:rPr>
          <w:i/>
          <w:sz w:val="16"/>
          <w:szCs w:val="16"/>
        </w:rPr>
      </w:pPr>
      <w:r w:rsidRPr="009C363B">
        <w:rPr>
          <w:i/>
          <w:sz w:val="16"/>
          <w:szCs w:val="16"/>
        </w:rPr>
        <w:t>В 2009 году показатель уровня образования населения составил 99,8 процента.</w:t>
      </w:r>
    </w:p>
    <w:p w:rsidR="00D83D51" w:rsidRPr="007C6AE4" w:rsidRDefault="00D83D51" w:rsidP="007C6AE4">
      <w:pPr>
        <w:pStyle w:val="SingleTxtG"/>
        <w:spacing w:after="0" w:line="120" w:lineRule="exact"/>
        <w:rPr>
          <w:i/>
          <w:sz w:val="10"/>
          <w:szCs w:val="16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C363B">
        <w:tab/>
      </w:r>
      <w:r w:rsidRPr="009C363B">
        <w:tab/>
      </w:r>
      <w:r w:rsidRPr="0031667B">
        <w:t>Численность школьников и студентов с разбивкой по программам обучения по</w:t>
      </w:r>
      <w:r>
        <w:rPr>
          <w:lang w:val="en-US"/>
        </w:rPr>
        <w:t> </w:t>
      </w:r>
      <w:r w:rsidRPr="0031667B">
        <w:t>состоянию на начало 2011/12 учебного 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47" w:type="dxa"/>
        <w:tblCellMar>
          <w:left w:w="0" w:type="dxa"/>
          <w:right w:w="0" w:type="dxa"/>
        </w:tblCellMar>
        <w:tblLook w:val="00A0"/>
      </w:tblPr>
      <w:tblGrid>
        <w:gridCol w:w="4110"/>
        <w:gridCol w:w="788"/>
        <w:gridCol w:w="855"/>
      </w:tblGrid>
      <w:tr w:rsidR="00D83D51" w:rsidRPr="005778EB" w:rsidTr="004D33FF">
        <w:trPr>
          <w:trHeight w:val="151"/>
        </w:trPr>
        <w:tc>
          <w:tcPr>
            <w:tcW w:w="4110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Типы учебных заведений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center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>Процентное распредел</w:t>
            </w:r>
            <w:r w:rsidRPr="006E29AD">
              <w:rPr>
                <w:i/>
                <w:sz w:val="14"/>
                <w:szCs w:val="14"/>
              </w:rPr>
              <w:t>е</w:t>
            </w:r>
            <w:r w:rsidRPr="006E29AD">
              <w:rPr>
                <w:i/>
                <w:sz w:val="14"/>
                <w:szCs w:val="14"/>
              </w:rPr>
              <w:t>ние</w:t>
            </w:r>
          </w:p>
        </w:tc>
      </w:tr>
      <w:tr w:rsidR="00D83D51" w:rsidRPr="005778EB" w:rsidTr="004D33FF">
        <w:trPr>
          <w:trHeight w:val="150"/>
        </w:trPr>
        <w:tc>
          <w:tcPr>
            <w:tcW w:w="4110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</w:tr>
      <w:tr w:rsidR="00D83D51" w:rsidRPr="005778EB" w:rsidTr="004D33FF">
        <w:tc>
          <w:tcPr>
            <w:tcW w:w="4110" w:type="dxa"/>
            <w:tcBorders>
              <w:top w:val="single" w:sz="12" w:space="0" w:color="auto"/>
            </w:tcBorders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Общеобразовательные учебные заведения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75,0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77,4</w:t>
            </w:r>
          </w:p>
        </w:tc>
      </w:tr>
      <w:tr w:rsidR="00D83D51" w:rsidRPr="005778EB" w:rsidTr="004D33FF">
        <w:tc>
          <w:tcPr>
            <w:tcW w:w="4110" w:type="dxa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Учебные учреждения начального профессионального образования, профессионально-технические училища и профессионально-технические лицеи и профессионал</w:t>
            </w:r>
            <w:r w:rsidRPr="006E29AD">
              <w:rPr>
                <w:sz w:val="17"/>
                <w:szCs w:val="17"/>
              </w:rPr>
              <w:t>ь</w:t>
            </w:r>
            <w:r w:rsidRPr="006E29AD">
              <w:rPr>
                <w:sz w:val="17"/>
                <w:szCs w:val="17"/>
              </w:rPr>
              <w:t>но-технические центры</w:t>
            </w:r>
            <w:r w:rsidRPr="00436F5D">
              <w:rPr>
                <w:rStyle w:val="FootnoteReference"/>
                <w:szCs w:val="17"/>
              </w:rPr>
              <w:footnoteReference w:id="2"/>
            </w:r>
          </w:p>
        </w:tc>
        <w:tc>
          <w:tcPr>
            <w:tcW w:w="0" w:type="auto"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12,0</w:t>
            </w:r>
          </w:p>
        </w:tc>
        <w:tc>
          <w:tcPr>
            <w:tcW w:w="0" w:type="auto"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11,5</w:t>
            </w:r>
          </w:p>
        </w:tc>
      </w:tr>
      <w:tr w:rsidR="00D83D51" w:rsidRPr="005778EB" w:rsidTr="004D33FF">
        <w:tc>
          <w:tcPr>
            <w:tcW w:w="4110" w:type="dxa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 xml:space="preserve">Специализированные средние учебные заведения 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4,5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2,1</w:t>
            </w:r>
          </w:p>
        </w:tc>
      </w:tr>
      <w:tr w:rsidR="00D83D51" w:rsidRPr="005778EB" w:rsidTr="004D33FF">
        <w:tc>
          <w:tcPr>
            <w:tcW w:w="4110" w:type="dxa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Высшее образование и учеба в докторантуре</w:t>
            </w:r>
          </w:p>
        </w:tc>
        <w:tc>
          <w:tcPr>
            <w:tcW w:w="0" w:type="auto"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8,5</w:t>
            </w:r>
          </w:p>
        </w:tc>
        <w:tc>
          <w:tcPr>
            <w:tcW w:w="0" w:type="auto"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9,0</w:t>
            </w:r>
          </w:p>
        </w:tc>
      </w:tr>
      <w:tr w:rsidR="00D83D51" w:rsidRPr="005778EB" w:rsidTr="004D33FF">
        <w:tc>
          <w:tcPr>
            <w:tcW w:w="4110" w:type="dxa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Итого (проценты)</w:t>
            </w:r>
          </w:p>
        </w:tc>
        <w:tc>
          <w:tcPr>
            <w:tcW w:w="0" w:type="auto"/>
          </w:tcPr>
          <w:p w:rsidR="00D83D51" w:rsidRPr="005778EB" w:rsidRDefault="00D83D51" w:rsidP="004D33FF">
            <w:pPr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  <w:tc>
          <w:tcPr>
            <w:tcW w:w="0" w:type="auto"/>
          </w:tcPr>
          <w:p w:rsidR="00D83D51" w:rsidRPr="005778EB" w:rsidRDefault="00D83D51" w:rsidP="004D33FF">
            <w:pPr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</w:tr>
      <w:tr w:rsidR="00D83D51" w:rsidRPr="005778EB" w:rsidTr="004D33FF">
        <w:tc>
          <w:tcPr>
            <w:tcW w:w="4110" w:type="dxa"/>
            <w:tcBorders>
              <w:bottom w:val="single" w:sz="12" w:space="0" w:color="auto"/>
            </w:tcBorders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797 825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898 658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  <w:lang w:val="en-US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6AE4">
        <w:tab/>
      </w:r>
      <w:r w:rsidRPr="007C6AE4">
        <w:tab/>
      </w:r>
      <w:r w:rsidRPr="0031667B">
        <w:t>Распределение учащихся по возрасту и полу в учебных заведениях начального профессионального образования по состоянию на начало 2012 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4536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003"/>
        <w:gridCol w:w="1255"/>
        <w:gridCol w:w="1278"/>
      </w:tblGrid>
      <w:tr w:rsidR="00D83D51" w:rsidRPr="005778EB" w:rsidTr="004D33FF">
        <w:trPr>
          <w:trHeight w:val="24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 xml:space="preserve">По возрасту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center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>Процентное распределение</w:t>
            </w:r>
          </w:p>
        </w:tc>
      </w:tr>
      <w:tr w:rsidR="00D83D51" w:rsidRPr="005778EB" w:rsidTr="004D33FF">
        <w:trPr>
          <w:trHeight w:val="240"/>
          <w:tblHeader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E29AD">
              <w:rPr>
                <w:i/>
                <w:sz w:val="14"/>
                <w:szCs w:val="14"/>
              </w:rPr>
              <w:t xml:space="preserve">Мужчины 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 xml:space="preserve">До 15 лет 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0,1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120"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0,2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15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4,6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7,8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16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12,0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18,2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17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19,5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24,8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18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22,2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16,5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19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15,2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7,6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20 лет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9,1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6,2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21 год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6,6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4,3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22 года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3,5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3,0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23 года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1,9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2,2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24 года и старше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5,3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9,2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6E29AD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100</w:t>
            </w:r>
          </w:p>
        </w:tc>
        <w:tc>
          <w:tcPr>
            <w:tcW w:w="0" w:type="auto"/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100</w:t>
            </w:r>
          </w:p>
        </w:tc>
      </w:tr>
      <w:tr w:rsidR="00D83D51" w:rsidRPr="005778EB" w:rsidTr="004D33FF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noWrap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6E29AD">
              <w:rPr>
                <w:bCs/>
                <w:sz w:val="17"/>
                <w:szCs w:val="17"/>
              </w:rPr>
              <w:t>Численность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8 399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noWrap/>
            <w:vAlign w:val="bottom"/>
          </w:tcPr>
          <w:p w:rsidR="00D83D51" w:rsidRPr="006E29AD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6E29AD">
              <w:rPr>
                <w:sz w:val="17"/>
                <w:szCs w:val="17"/>
              </w:rPr>
              <w:t>20 594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 xml:space="preserve">Распределение студентов государственных средних специальных учебных заведений по направлениям обучения по состоянию на начало </w:t>
      </w:r>
      <w:r w:rsidRPr="006E29AD">
        <w:br/>
      </w:r>
      <w:r w:rsidRPr="0031667B">
        <w:t>2011/12 учебного года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6487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698"/>
        <w:gridCol w:w="891"/>
        <w:gridCol w:w="898"/>
      </w:tblGrid>
      <w:tr w:rsidR="00D83D51" w:rsidRPr="005778EB" w:rsidTr="007C6AE4">
        <w:trPr>
          <w:trHeight w:val="24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Направление обучения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Процентное распредел</w:t>
            </w:r>
            <w:r w:rsidRPr="005778EB">
              <w:rPr>
                <w:i/>
                <w:sz w:val="14"/>
                <w:szCs w:val="14"/>
              </w:rPr>
              <w:t>е</w:t>
            </w:r>
            <w:r w:rsidRPr="005778EB">
              <w:rPr>
                <w:i/>
                <w:sz w:val="14"/>
                <w:szCs w:val="14"/>
              </w:rPr>
              <w:t>ние</w:t>
            </w:r>
          </w:p>
        </w:tc>
      </w:tr>
      <w:tr w:rsidR="00D83D51" w:rsidRPr="005778EB" w:rsidTr="007C6AE4">
        <w:trPr>
          <w:trHeight w:val="240"/>
          <w:tblHeader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 xml:space="preserve">Мужчины 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rPr>
                <w:sz w:val="17"/>
                <w:szCs w:val="17"/>
                <w:lang w:val="en-US"/>
              </w:rPr>
            </w:pPr>
            <w:r w:rsidRPr="005778EB">
              <w:rPr>
                <w:sz w:val="17"/>
                <w:szCs w:val="17"/>
                <w:lang w:val="en-US"/>
              </w:rPr>
              <w:t>Технология товаров широкого потребления</w:t>
            </w:r>
          </w:p>
        </w:tc>
        <w:tc>
          <w:tcPr>
            <w:tcW w:w="0" w:type="auto"/>
            <w:tcBorders>
              <w:top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0,1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12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0,0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Специальности в области естественных и технических наук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 xml:space="preserve">Образование 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44,9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15,4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Здравоохранение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3,3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Культура и искусство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14,9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12,2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Гуманитарные и общественные науки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8,2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8,1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Услуги в социально-культурной сфере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1,5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Экономика и управление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12,6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14,1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Химическая технология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0,1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Информатика и вычислительная техника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0,6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Радиотехника и телекоммуникация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1,6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0,8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Геология и разведка полезных ископаемых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0,0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Строительство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0,1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0,9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  <w:lang w:val="en-US"/>
              </w:rPr>
            </w:pPr>
            <w:r w:rsidRPr="005778EB">
              <w:rPr>
                <w:sz w:val="17"/>
                <w:szCs w:val="17"/>
                <w:lang w:val="en-US"/>
              </w:rPr>
              <w:t>Энергетика и энергетическое машиностроение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0,5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2,3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Разведка и добыча полезных ископаемых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1,9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Технические и коммунальные службы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0,0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0,5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Управление транспортными средствами и их эксплуатация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1,3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21,5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Судовое машиностроение и навигация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0,0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3,8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Прочие специальности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3,2</w:t>
            </w:r>
          </w:p>
        </w:tc>
        <w:tc>
          <w:tcPr>
            <w:tcW w:w="0" w:type="auto"/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7,6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tcBorders>
              <w:bottom w:val="nil"/>
            </w:tcBorders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>Итого (проценты)</w:t>
            </w:r>
          </w:p>
        </w:tc>
        <w:tc>
          <w:tcPr>
            <w:tcW w:w="0" w:type="auto"/>
            <w:tcBorders>
              <w:bottom w:val="nil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  <w:tc>
          <w:tcPr>
            <w:tcW w:w="0" w:type="auto"/>
            <w:tcBorders>
              <w:bottom w:val="nil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</w:tr>
      <w:tr w:rsidR="00D83D51" w:rsidRPr="005778EB" w:rsidTr="007C6AE4">
        <w:trPr>
          <w:trHeight w:val="240"/>
        </w:trPr>
        <w:tc>
          <w:tcPr>
            <w:tcW w:w="0" w:type="auto"/>
            <w:tcBorders>
              <w:top w:val="nil"/>
              <w:bottom w:val="single" w:sz="12" w:space="0" w:color="auto"/>
            </w:tcBorders>
            <w:noWrap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rPr>
                <w:bCs/>
                <w:sz w:val="17"/>
                <w:szCs w:val="17"/>
              </w:rPr>
            </w:pPr>
            <w:r w:rsidRPr="005778EB">
              <w:rPr>
                <w:bCs/>
                <w:sz w:val="17"/>
                <w:szCs w:val="17"/>
              </w:rPr>
              <w:t xml:space="preserve">Численность 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35 146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noWrap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8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18 090</w:t>
            </w:r>
          </w:p>
        </w:tc>
      </w:tr>
    </w:tbl>
    <w:p w:rsidR="00D83D51" w:rsidRPr="007C6AE4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 xml:space="preserve">Численность женщин и мужчин (по данным переписей населения, </w:t>
      </w:r>
      <w:r w:rsidRPr="006E29AD">
        <w:br/>
      </w:r>
      <w:r w:rsidRPr="0031667B">
        <w:t>тысяч человек)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47" w:type="dxa"/>
        <w:tblCellMar>
          <w:left w:w="0" w:type="dxa"/>
          <w:right w:w="0" w:type="dxa"/>
        </w:tblCellMar>
        <w:tblLook w:val="00A0"/>
      </w:tblPr>
      <w:tblGrid>
        <w:gridCol w:w="880"/>
        <w:gridCol w:w="992"/>
        <w:gridCol w:w="721"/>
        <w:gridCol w:w="2256"/>
        <w:gridCol w:w="992"/>
        <w:gridCol w:w="1074"/>
      </w:tblGrid>
      <w:tr w:rsidR="00D83D51" w:rsidRPr="005778EB" w:rsidTr="004D33FF">
        <w:trPr>
          <w:trHeight w:val="351"/>
        </w:trPr>
        <w:tc>
          <w:tcPr>
            <w:tcW w:w="880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  <w:lang w:val="en-US"/>
              </w:rPr>
            </w:pPr>
            <w:r w:rsidRPr="005778EB">
              <w:rPr>
                <w:i/>
                <w:sz w:val="14"/>
                <w:szCs w:val="14"/>
              </w:rPr>
              <w:t>Число женщин на 1000 мужчин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Из которых</w:t>
            </w:r>
          </w:p>
        </w:tc>
      </w:tr>
      <w:tr w:rsidR="00D83D51" w:rsidRPr="005778EB" w:rsidTr="004D33FF">
        <w:trPr>
          <w:trHeight w:val="350"/>
        </w:trPr>
        <w:tc>
          <w:tcPr>
            <w:tcW w:w="880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721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2256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Городское н</w:t>
            </w:r>
            <w:r w:rsidRPr="005778EB">
              <w:rPr>
                <w:i/>
                <w:sz w:val="14"/>
                <w:szCs w:val="14"/>
              </w:rPr>
              <w:t>а</w:t>
            </w:r>
            <w:r w:rsidRPr="005778EB">
              <w:rPr>
                <w:i/>
                <w:sz w:val="14"/>
                <w:szCs w:val="14"/>
              </w:rPr>
              <w:t>селение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Сельское нас</w:t>
            </w:r>
            <w:r w:rsidRPr="005778EB">
              <w:rPr>
                <w:i/>
                <w:sz w:val="14"/>
                <w:szCs w:val="14"/>
              </w:rPr>
              <w:t>е</w:t>
            </w:r>
            <w:r w:rsidRPr="005778EB">
              <w:rPr>
                <w:i/>
                <w:sz w:val="14"/>
                <w:szCs w:val="14"/>
              </w:rPr>
              <w:t>ление</w:t>
            </w:r>
          </w:p>
        </w:tc>
      </w:tr>
      <w:tr w:rsidR="00D83D51" w:rsidRPr="005778EB" w:rsidTr="004D33FF">
        <w:tc>
          <w:tcPr>
            <w:tcW w:w="880" w:type="dxa"/>
            <w:tcBorders>
              <w:top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1999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4 070,3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3 883,1</w:t>
            </w:r>
          </w:p>
        </w:tc>
        <w:tc>
          <w:tcPr>
            <w:tcW w:w="2256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1 048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1 058</w:t>
            </w:r>
          </w:p>
        </w:tc>
        <w:tc>
          <w:tcPr>
            <w:tcW w:w="1074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80"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1 039</w:t>
            </w:r>
          </w:p>
        </w:tc>
      </w:tr>
      <w:tr w:rsidR="00D83D51" w:rsidRPr="005778EB" w:rsidTr="004D33FF">
        <w:tc>
          <w:tcPr>
            <w:tcW w:w="880" w:type="dxa"/>
            <w:tcBorders>
              <w:bottom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2009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4 508,0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4 414,4</w:t>
            </w:r>
          </w:p>
        </w:tc>
        <w:tc>
          <w:tcPr>
            <w:tcW w:w="2256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1 021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1 033</w:t>
            </w:r>
          </w:p>
        </w:tc>
        <w:tc>
          <w:tcPr>
            <w:tcW w:w="1074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1 007</w:t>
            </w:r>
          </w:p>
        </w:tc>
      </w:tr>
    </w:tbl>
    <w:p w:rsidR="00D83D51" w:rsidRPr="007C6AE4" w:rsidRDefault="00D83D51" w:rsidP="007C6AE4">
      <w:pPr>
        <w:pStyle w:val="HCh"/>
        <w:spacing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tab/>
      </w:r>
      <w:r>
        <w:tab/>
      </w:r>
      <w:r w:rsidRPr="0031667B">
        <w:t>Статья 11. З</w:t>
      </w:r>
      <w:r w:rsidRPr="0031667B">
        <w:rPr>
          <w:bCs/>
        </w:rPr>
        <w:t>анятость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87.</w:t>
      </w:r>
      <w:r w:rsidRPr="0031667B">
        <w:tab/>
        <w:t>Все национальные законодательные документы предусматривают гара</w:t>
      </w:r>
      <w:r w:rsidRPr="0031667B">
        <w:t>н</w:t>
      </w:r>
      <w:r w:rsidRPr="0031667B">
        <w:t>тии в отношении равных возможностей осуществления права всех граждан на свободу в выборе характера труда и занятости независимо от пола. Потребн</w:t>
      </w:r>
      <w:r w:rsidRPr="0031667B">
        <w:t>о</w:t>
      </w:r>
      <w:r w:rsidRPr="0031667B">
        <w:t>сти рынка рабочей силы формируются на основе профессии, опыта и спец</w:t>
      </w:r>
      <w:r w:rsidRPr="0031667B">
        <w:t>и</w:t>
      </w:r>
      <w:r w:rsidRPr="0031667B">
        <w:t xml:space="preserve">альности без каких бы то ни было ограничений с точки зрения пола. Согласно статье 9 Закона Азербайджанской Республики </w:t>
      </w:r>
      <w:r>
        <w:t>«</w:t>
      </w:r>
      <w:r w:rsidRPr="0031667B">
        <w:t>О гарантиях гендерного раве</w:t>
      </w:r>
      <w:r w:rsidRPr="0031667B">
        <w:t>н</w:t>
      </w:r>
      <w:r w:rsidRPr="0031667B">
        <w:t>ства</w:t>
      </w:r>
      <w:r>
        <w:t>»</w:t>
      </w:r>
      <w:r w:rsidRPr="0031667B">
        <w:t xml:space="preserve"> равные условия выплаты заработной платы, жалования, премий и других форм финансового поощрения должны действовать вне зависимости от пола в отношении сотрудников, работающих на одном и том же рабочем месте, обл</w:t>
      </w:r>
      <w:r w:rsidRPr="0031667B">
        <w:t>а</w:t>
      </w:r>
      <w:r w:rsidRPr="0031667B">
        <w:t>дающих одинаковой профессиональной подготовкой, работающих в одинак</w:t>
      </w:r>
      <w:r w:rsidRPr="0031667B">
        <w:t>о</w:t>
      </w:r>
      <w:r w:rsidRPr="0031667B">
        <w:t xml:space="preserve">вых условиях труда и осуществляющих работу равной ценности. Работодателю запрещено по-разному относиться к лицам разного пола в контексте выплаты зарплаты, </w:t>
      </w:r>
      <w:r>
        <w:t>оклада</w:t>
      </w:r>
      <w:r w:rsidRPr="0031667B">
        <w:t xml:space="preserve"> и других форм финансового поощрения. В случае такого рода различий на нем/ней лежит бремя доказательства того, что различие в отнош</w:t>
      </w:r>
      <w:r w:rsidRPr="0031667B">
        <w:t>е</w:t>
      </w:r>
      <w:r w:rsidRPr="0031667B">
        <w:t>нии не основано на поле лица. Статья 16 Трудового кодекса также предусма</w:t>
      </w:r>
      <w:r w:rsidRPr="0031667B">
        <w:t>т</w:t>
      </w:r>
      <w:r w:rsidRPr="0031667B">
        <w:t>ривает создание равных возможностей для работников, использование в их о</w:t>
      </w:r>
      <w:r w:rsidRPr="0031667B">
        <w:t>т</w:t>
      </w:r>
      <w:r w:rsidRPr="0031667B">
        <w:t xml:space="preserve">ношении одинаковых подходов вне зависимости от пола и предотвращение дискриминации на основе пола и притеснения по признаку пола. </w:t>
      </w:r>
    </w:p>
    <w:p w:rsidR="00D83D51" w:rsidRPr="0031667B" w:rsidRDefault="00D83D51" w:rsidP="007C6AE4">
      <w:pPr>
        <w:pStyle w:val="SingleTxt"/>
      </w:pPr>
      <w:r w:rsidRPr="0031667B">
        <w:t>88.</w:t>
      </w:r>
      <w:r w:rsidRPr="0031667B">
        <w:tab/>
        <w:t>Коэффициент экономической активности населения в возрасте 15 лет и старше постепенно снижался в течение периода 2003–2009 годов как для му</w:t>
      </w:r>
      <w:r w:rsidRPr="0031667B">
        <w:t>ж</w:t>
      </w:r>
      <w:r w:rsidRPr="0031667B">
        <w:t>чин, так и для женщин. Соответственно, коэффициент экономической активн</w:t>
      </w:r>
      <w:r w:rsidRPr="0031667B">
        <w:t>о</w:t>
      </w:r>
      <w:r w:rsidRPr="0031667B">
        <w:t>сти населения в возрасте 15 лет и старше составил 68,0 процента в 2003 году (73,1 процента для мужчин и 63,2 процента для женщин), 65,4 процента в 2005 году (70,6 процента для мужчин и 60,5 процента для женщин), 64,7 процента в 2007 году (68,1 процента для мужчин и 61,6 процента для женщин) и 62,8 процента в 2009 году (65,9 процента для мужчин и 60,0 процента для женщин). Коэффициент экономической активности насел</w:t>
      </w:r>
      <w:r w:rsidRPr="0031667B">
        <w:t>е</w:t>
      </w:r>
      <w:r w:rsidRPr="0031667B">
        <w:t>ния вырос до 65,5 процента после экономического кризиса в 2010 году. Этот показатель увеличился до 68,1 процента для мужчин и продолжал снижение до уровня 59,2 процента для женщин. Результаты наблюдений свидетельствуют о том, что разрыв в показателях экономической активности мужчин и женщин сокращался в течение кризисных годов, увеличившись снова в 2010 году. Т</w:t>
      </w:r>
      <w:r w:rsidRPr="0031667B">
        <w:t>а</w:t>
      </w:r>
      <w:r w:rsidRPr="0031667B">
        <w:t>ким образом, разница составила 9,9 процента в 2003 году (73,1–63,2), 10,1 процента в 2005 году, 6,5 процента в 2007 году и 5,9 процента в 2009 году. Этот разрыв увеличился до 8,9 процента в 2010</w:t>
      </w:r>
      <w:r w:rsidRPr="0031667B">
        <w:rPr>
          <w:lang w:val="en-GB"/>
        </w:rPr>
        <w:t> </w:t>
      </w:r>
      <w:r w:rsidRPr="0031667B">
        <w:t>году.</w:t>
      </w:r>
    </w:p>
    <w:p w:rsidR="00D83D51" w:rsidRPr="0031667B" w:rsidRDefault="00D83D51" w:rsidP="007C6AE4">
      <w:pPr>
        <w:pStyle w:val="SingleTxt"/>
      </w:pPr>
      <w:r w:rsidRPr="0031667B">
        <w:t>89.</w:t>
      </w:r>
      <w:r w:rsidRPr="0031667B">
        <w:tab/>
        <w:t>В соответствии с данными официальной статистики средняя месячная з</w:t>
      </w:r>
      <w:r w:rsidRPr="0031667B">
        <w:t>а</w:t>
      </w:r>
      <w:r w:rsidRPr="0031667B">
        <w:t>работная плата мужчин и женщин увеличивается в Республикегод отгода. Средняя заработная плата женщин составила 140 азербайджанских манатов (180 долл. США) в 2007 году, 184,5 азербайджанского маната (236 долл. США) в 2008 году и 212,6 азербайджанского маната (272 долл. США) в 2009 году. Анализ данных свидетельствует о том, что средняя месячная заработная плата женщин составляет приблизительно 50–58 процентов размера средней зар</w:t>
      </w:r>
      <w:r w:rsidRPr="0031667B">
        <w:t>а</w:t>
      </w:r>
      <w:r w:rsidRPr="0031667B">
        <w:t>ботной платы мужчин. Правительство акцентирует свои усилия на сокращении этого разрыва и в этих целях активно сотрудничает с МОТ.</w:t>
      </w:r>
    </w:p>
    <w:p w:rsidR="00D83D51" w:rsidRPr="0031667B" w:rsidRDefault="00366700" w:rsidP="007C6AE4">
      <w:pPr>
        <w:pStyle w:val="SingleTxt"/>
      </w:pPr>
      <w:r>
        <w:br w:type="page"/>
      </w:r>
      <w:r w:rsidR="00D83D51" w:rsidRPr="0031667B">
        <w:t>90.</w:t>
      </w:r>
      <w:r w:rsidR="00D83D51" w:rsidRPr="0031667B">
        <w:tab/>
        <w:t>Показатель уровня занятости мужчин составил 68,4 процента в 2003 году, сократившись до 64,8 процента в 2010 году. Тем не менее показатель уровня занятости женщин увеличился с 44,9 процента в 2003 году до 57,7 процента в 2010 году. На основании анализа проблемы в контексте гендерного равенства можно увидеть, что разрыв в показателях занятости ежегодно сокращался с 23,5 процента в 2003 году до 7,1 процента в 2010 году, что отражает позити</w:t>
      </w:r>
      <w:r w:rsidR="00D83D51" w:rsidRPr="0031667B">
        <w:t>в</w:t>
      </w:r>
      <w:r w:rsidR="00D83D51" w:rsidRPr="0031667B">
        <w:t>ную тенденцию в рамках обеспечения равных возможностей трудоустройства для мужчин и женщин.</w:t>
      </w:r>
    </w:p>
    <w:p w:rsidR="00D83D51" w:rsidRPr="0031667B" w:rsidRDefault="00D83D51" w:rsidP="007C6AE4">
      <w:pPr>
        <w:pStyle w:val="SingleTxt"/>
      </w:pPr>
      <w:r w:rsidRPr="0031667B">
        <w:t>91.</w:t>
      </w:r>
      <w:r w:rsidRPr="0031667B">
        <w:tab/>
        <w:t>Уровень безработицы среди мужчин и женщин в Республике сокращается год от года. Уровень безработицы составлял 9,7 процента в 2003 году, 6,0 процента в 2009 году и 5,6 процента в 2010 году. Уровень безработицы в течение периода 2003–2010 годов среди мужчин сократился с 9,5 процента до 4,7 процента, а среди женщин – с 9,8 процента до 6,9 процента. Лица, зарег</w:t>
      </w:r>
      <w:r w:rsidRPr="0031667B">
        <w:t>и</w:t>
      </w:r>
      <w:r w:rsidRPr="0031667B">
        <w:t>стрированные в органах службы занятости в качестве имеющих официальный статус безработных, также были учтены при расчете данного показателя.</w:t>
      </w:r>
    </w:p>
    <w:p w:rsidR="00D83D51" w:rsidRPr="0031667B" w:rsidRDefault="00D83D51" w:rsidP="007C6AE4">
      <w:pPr>
        <w:pStyle w:val="SingleTxt"/>
      </w:pPr>
      <w:r w:rsidRPr="0031667B">
        <w:t>92.</w:t>
      </w:r>
      <w:r w:rsidRPr="0031667B">
        <w:tab/>
        <w:t>Общая численность занятого населения Республики составила в 2011 году 4375,3 тысячи человек, из которых 2125,1 тысячи человек, или 48,6 процента, были женщинами. Число женщин, работающих на платной основе, составило 597 000</w:t>
      </w:r>
      <w:r>
        <w:rPr>
          <w:lang w:val="en-US"/>
        </w:rPr>
        <w:t> </w:t>
      </w:r>
      <w:r w:rsidRPr="0031667B">
        <w:t>человек, или 43,2 процента от общего числа лиц в рамках оплачива</w:t>
      </w:r>
      <w:r w:rsidRPr="0031667B">
        <w:t>е</w:t>
      </w:r>
      <w:r w:rsidRPr="0031667B">
        <w:t>мой занятости.</w:t>
      </w:r>
    </w:p>
    <w:p w:rsidR="00D83D51" w:rsidRPr="0031667B" w:rsidRDefault="00D83D51" w:rsidP="007C6AE4">
      <w:pPr>
        <w:pStyle w:val="SingleTxt"/>
      </w:pPr>
      <w:r w:rsidRPr="0031667B">
        <w:t>93.</w:t>
      </w:r>
      <w:r w:rsidRPr="0031667B">
        <w:tab/>
        <w:t>На женщин приходится 76,5 процента занятых в ряде отраслей экономики (образование, здравоохранение, культура, социальная защита и т. д.) – 67,1 процента в образовании и 54,3 процента в секторе прочих коммунальных служб, социальных услуг и услуг для индивидуального потребления. Предпр</w:t>
      </w:r>
      <w:r w:rsidRPr="0031667B">
        <w:t>и</w:t>
      </w:r>
      <w:r w:rsidRPr="0031667B">
        <w:t>ятия в этих секторах экономики финансируются главным образом за счет гос</w:t>
      </w:r>
      <w:r w:rsidRPr="0031667B">
        <w:t>у</w:t>
      </w:r>
      <w:r w:rsidRPr="0031667B">
        <w:t>дарственного бюджета, и в них отмечается относительно низкий уровень за</w:t>
      </w:r>
      <w:r w:rsidRPr="0031667B">
        <w:t>р</w:t>
      </w:r>
      <w:r w:rsidRPr="0031667B">
        <w:t>плат и окладов. Этот фактор определил более низкий уровень среднемесячных зарплат женщин в Республике по сравнению с мужчинами.</w:t>
      </w:r>
    </w:p>
    <w:p w:rsidR="00D83D51" w:rsidRPr="0031667B" w:rsidRDefault="00D83D51" w:rsidP="007C6AE4">
      <w:pPr>
        <w:pStyle w:val="SingleTxt"/>
      </w:pPr>
      <w:r w:rsidRPr="0031667B">
        <w:t>94.</w:t>
      </w:r>
      <w:r w:rsidRPr="0031667B">
        <w:tab/>
        <w:t>Законодательство формирует равные условия для трудоустройства му</w:t>
      </w:r>
      <w:r w:rsidRPr="0031667B">
        <w:t>ж</w:t>
      </w:r>
      <w:r w:rsidRPr="0031667B">
        <w:t>чин и женщин в Азербайджанской Республике. Принцип равной оплаты труда мужчин и женщин за выполнение равноценной работы соблюдается на пре</w:t>
      </w:r>
      <w:r w:rsidRPr="0031667B">
        <w:t>д</w:t>
      </w:r>
      <w:r w:rsidRPr="0031667B">
        <w:t>приятиях, в офисах и организациях в Республике, и не допускается дискрим</w:t>
      </w:r>
      <w:r w:rsidRPr="0031667B">
        <w:t>и</w:t>
      </w:r>
      <w:r w:rsidRPr="0031667B">
        <w:t>нация по причине пола при выплате зарплаты/окладов.</w:t>
      </w:r>
    </w:p>
    <w:p w:rsidR="00D83D51" w:rsidRDefault="00D83D51" w:rsidP="007C6AE4">
      <w:pPr>
        <w:pStyle w:val="SingleTxt"/>
      </w:pPr>
      <w:r w:rsidRPr="0031667B">
        <w:t>95.</w:t>
      </w:r>
      <w:r w:rsidRPr="0031667B">
        <w:tab/>
        <w:t>Согласно данным Государственной службы занятости населения (ГСЗ) число женщин, обратившихся в ГСЗ в течение первых шести месяцев текущего года, составило 8812 человек, или 36,9 процента общего числа обратившихся в службу лиц. Двумстам сорока пяти женщинам, обратившимся за помощью в трудоустройстве, были предоставлены различные рабочие места на основе квоты, 1013 человек получили статус безработных, и им были назначены пос</w:t>
      </w:r>
      <w:r w:rsidRPr="0031667B">
        <w:t>о</w:t>
      </w:r>
      <w:r w:rsidRPr="0031667B">
        <w:t>бия по безработице, 123 женщины приняли участие в общественных работах, и 855 лиц прошли профессиональную подготовку. В целом за период с 2009 года по октябрь 2012 года Государственная служба занятости населения трудоус</w:t>
      </w:r>
      <w:r w:rsidRPr="0031667B">
        <w:t>т</w:t>
      </w:r>
      <w:r w:rsidRPr="0031667B">
        <w:t>роила 41 442 женщины, и 7594 человека прошли профессиональную подгото</w:t>
      </w:r>
      <w:r w:rsidRPr="0031667B">
        <w:t>в</w:t>
      </w:r>
      <w:r w:rsidRPr="0031667B">
        <w:t xml:space="preserve">ку на различных курсах. 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366700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3D51" w:rsidRPr="00436F5D">
        <w:tab/>
      </w:r>
      <w:r w:rsidR="00D83D51" w:rsidRPr="00436F5D">
        <w:tab/>
      </w:r>
      <w:r w:rsidR="00D83D51" w:rsidRPr="0031667B">
        <w:t xml:space="preserve">Направление службами занятости граждан, не занимающихся трудовой деятельностью, на курсы профессиональной подготовки 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CellMar>
          <w:left w:w="57" w:type="dxa"/>
          <w:right w:w="57" w:type="dxa"/>
        </w:tblCellMar>
        <w:tblLook w:val="00A0"/>
      </w:tblPr>
      <w:tblGrid>
        <w:gridCol w:w="807"/>
        <w:gridCol w:w="869"/>
        <w:gridCol w:w="1159"/>
        <w:gridCol w:w="1178"/>
        <w:gridCol w:w="1075"/>
        <w:gridCol w:w="1537"/>
        <w:gridCol w:w="1075"/>
        <w:gridCol w:w="1189"/>
        <w:gridCol w:w="1075"/>
      </w:tblGrid>
      <w:tr w:rsidR="00D83D51" w:rsidRPr="005778EB" w:rsidTr="007C6AE4">
        <w:trPr>
          <w:trHeight w:val="151"/>
        </w:trPr>
        <w:tc>
          <w:tcPr>
            <w:tcW w:w="808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 xml:space="preserve">Всего </w:t>
            </w:r>
            <w:r w:rsidRPr="005778EB">
              <w:rPr>
                <w:i/>
                <w:sz w:val="14"/>
                <w:szCs w:val="14"/>
              </w:rPr>
              <w:t>(человек)</w:t>
            </w:r>
          </w:p>
        </w:tc>
        <w:tc>
          <w:tcPr>
            <w:tcW w:w="712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 xml:space="preserve">Включая </w:t>
            </w:r>
            <w:r w:rsidRPr="005778EB">
              <w:rPr>
                <w:i/>
                <w:sz w:val="14"/>
                <w:szCs w:val="14"/>
              </w:rPr>
              <w:t>(человек)</w:t>
            </w:r>
          </w:p>
        </w:tc>
      </w:tr>
      <w:tr w:rsidR="00D83D51" w:rsidRPr="005778EB" w:rsidTr="004D33FF">
        <w:trPr>
          <w:trHeight w:val="150"/>
        </w:trPr>
        <w:tc>
          <w:tcPr>
            <w:tcW w:w="808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1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Из них женщ</w:t>
            </w:r>
            <w:r w:rsidRPr="005778EB">
              <w:rPr>
                <w:i/>
                <w:sz w:val="14"/>
                <w:szCs w:val="14"/>
              </w:rPr>
              <w:t>и</w:t>
            </w:r>
            <w:r w:rsidRPr="005778EB">
              <w:rPr>
                <w:i/>
                <w:sz w:val="14"/>
                <w:szCs w:val="14"/>
              </w:rPr>
              <w:t>ны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Прошли обуч</w:t>
            </w:r>
            <w:r w:rsidRPr="005778EB">
              <w:rPr>
                <w:i/>
                <w:sz w:val="14"/>
                <w:szCs w:val="14"/>
              </w:rPr>
              <w:t>е</w:t>
            </w:r>
            <w:r w:rsidRPr="005778EB">
              <w:rPr>
                <w:i/>
                <w:sz w:val="14"/>
                <w:szCs w:val="14"/>
              </w:rPr>
              <w:t xml:space="preserve">ние </w:t>
            </w:r>
            <w:r w:rsidRPr="005778EB">
              <w:rPr>
                <w:i/>
                <w:sz w:val="14"/>
                <w:szCs w:val="14"/>
              </w:rPr>
              <w:br/>
              <w:t>в первый раз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Из них же</w:t>
            </w:r>
            <w:r w:rsidRPr="005778EB">
              <w:rPr>
                <w:i/>
                <w:sz w:val="14"/>
                <w:szCs w:val="14"/>
              </w:rPr>
              <w:t>н</w:t>
            </w:r>
            <w:r w:rsidRPr="005778EB">
              <w:rPr>
                <w:i/>
                <w:sz w:val="14"/>
                <w:szCs w:val="14"/>
              </w:rPr>
              <w:t>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Прошли переподг</w:t>
            </w:r>
            <w:r w:rsidRPr="005778EB">
              <w:rPr>
                <w:i/>
                <w:sz w:val="14"/>
                <w:szCs w:val="14"/>
              </w:rPr>
              <w:t>о</w:t>
            </w:r>
            <w:r w:rsidRPr="005778EB">
              <w:rPr>
                <w:i/>
                <w:sz w:val="14"/>
                <w:szCs w:val="14"/>
              </w:rPr>
              <w:t>товку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Из них же</w:t>
            </w:r>
            <w:r w:rsidRPr="005778EB">
              <w:rPr>
                <w:i/>
                <w:sz w:val="14"/>
                <w:szCs w:val="14"/>
              </w:rPr>
              <w:t>н</w:t>
            </w:r>
            <w:r w:rsidRPr="005778EB">
              <w:rPr>
                <w:i/>
                <w:sz w:val="14"/>
                <w:szCs w:val="14"/>
              </w:rPr>
              <w:t>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Развитие нав</w:t>
            </w:r>
            <w:r w:rsidRPr="005778EB">
              <w:rPr>
                <w:i/>
                <w:sz w:val="14"/>
                <w:szCs w:val="14"/>
              </w:rPr>
              <w:t>ы</w:t>
            </w:r>
            <w:r w:rsidRPr="005778EB">
              <w:rPr>
                <w:i/>
                <w:sz w:val="14"/>
                <w:szCs w:val="14"/>
              </w:rPr>
              <w:t>ков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Из них же</w:t>
            </w:r>
            <w:r w:rsidRPr="005778EB">
              <w:rPr>
                <w:i/>
                <w:sz w:val="14"/>
                <w:szCs w:val="14"/>
              </w:rPr>
              <w:t>н</w:t>
            </w:r>
            <w:r w:rsidRPr="005778EB">
              <w:rPr>
                <w:i/>
                <w:sz w:val="14"/>
                <w:szCs w:val="14"/>
              </w:rPr>
              <w:t>щины</w:t>
            </w:r>
          </w:p>
        </w:tc>
      </w:tr>
      <w:tr w:rsidR="00D83D51" w:rsidRPr="005778EB" w:rsidTr="004D33FF">
        <w:tc>
          <w:tcPr>
            <w:tcW w:w="808" w:type="dxa"/>
            <w:tcBorders>
              <w:top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2007 год</w:t>
            </w:r>
          </w:p>
        </w:tc>
        <w:tc>
          <w:tcPr>
            <w:tcW w:w="869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2 623</w:t>
            </w:r>
          </w:p>
        </w:tc>
        <w:tc>
          <w:tcPr>
            <w:tcW w:w="1159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1 194</w:t>
            </w:r>
          </w:p>
        </w:tc>
        <w:tc>
          <w:tcPr>
            <w:tcW w:w="1178" w:type="dxa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2 408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1 110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65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150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64</w:t>
            </w:r>
          </w:p>
        </w:tc>
      </w:tr>
      <w:tr w:rsidR="00D83D51" w:rsidRPr="005778EB" w:rsidTr="004D33FF">
        <w:tc>
          <w:tcPr>
            <w:tcW w:w="808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2008 год</w:t>
            </w:r>
          </w:p>
        </w:tc>
        <w:tc>
          <w:tcPr>
            <w:tcW w:w="86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3 393</w:t>
            </w:r>
          </w:p>
        </w:tc>
        <w:tc>
          <w:tcPr>
            <w:tcW w:w="115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1 851</w:t>
            </w:r>
          </w:p>
        </w:tc>
        <w:tc>
          <w:tcPr>
            <w:tcW w:w="1178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3 013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1 624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185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100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195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127</w:t>
            </w:r>
          </w:p>
        </w:tc>
      </w:tr>
      <w:tr w:rsidR="00D83D51" w:rsidRPr="005778EB" w:rsidTr="004D33FF">
        <w:tc>
          <w:tcPr>
            <w:tcW w:w="808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2009 год</w:t>
            </w:r>
          </w:p>
        </w:tc>
        <w:tc>
          <w:tcPr>
            <w:tcW w:w="86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4 827</w:t>
            </w:r>
          </w:p>
        </w:tc>
        <w:tc>
          <w:tcPr>
            <w:tcW w:w="115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2 389</w:t>
            </w:r>
          </w:p>
        </w:tc>
        <w:tc>
          <w:tcPr>
            <w:tcW w:w="1178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4 233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2 060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376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215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218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114</w:t>
            </w:r>
          </w:p>
        </w:tc>
      </w:tr>
      <w:tr w:rsidR="00D83D51" w:rsidRPr="005778EB" w:rsidTr="004D33FF">
        <w:tc>
          <w:tcPr>
            <w:tcW w:w="808" w:type="dxa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2010 год</w:t>
            </w:r>
          </w:p>
        </w:tc>
        <w:tc>
          <w:tcPr>
            <w:tcW w:w="86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3 921</w:t>
            </w:r>
          </w:p>
        </w:tc>
        <w:tc>
          <w:tcPr>
            <w:tcW w:w="1159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1 818</w:t>
            </w:r>
          </w:p>
        </w:tc>
        <w:tc>
          <w:tcPr>
            <w:tcW w:w="1178" w:type="dxa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3 643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1 634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108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78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170</w:t>
            </w:r>
          </w:p>
        </w:tc>
        <w:tc>
          <w:tcPr>
            <w:tcW w:w="0" w:type="auto"/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106</w:t>
            </w:r>
          </w:p>
        </w:tc>
      </w:tr>
      <w:tr w:rsidR="00D83D51" w:rsidRPr="005778EB" w:rsidTr="004D33FF">
        <w:tc>
          <w:tcPr>
            <w:tcW w:w="808" w:type="dxa"/>
            <w:tcBorders>
              <w:bottom w:val="single" w:sz="12" w:space="0" w:color="auto"/>
            </w:tcBorders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2011 год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4 299</w:t>
            </w:r>
          </w:p>
        </w:tc>
        <w:tc>
          <w:tcPr>
            <w:tcW w:w="1159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2 039</w:t>
            </w:r>
          </w:p>
        </w:tc>
        <w:tc>
          <w:tcPr>
            <w:tcW w:w="1178" w:type="dxa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3 912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1 808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203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113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184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60" w:line="240" w:lineRule="auto"/>
              <w:jc w:val="right"/>
              <w:rPr>
                <w:sz w:val="17"/>
                <w:szCs w:val="17"/>
              </w:rPr>
            </w:pPr>
            <w:r w:rsidRPr="005778EB">
              <w:rPr>
                <w:sz w:val="17"/>
                <w:szCs w:val="17"/>
              </w:rPr>
              <w:t>118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96.</w:t>
      </w:r>
      <w:r w:rsidRPr="0031667B">
        <w:tab/>
        <w:t>Государственный комитет по проблемам семьи, женщин и детей также о</w:t>
      </w:r>
      <w:r w:rsidRPr="0031667B">
        <w:t>р</w:t>
      </w:r>
      <w:r w:rsidRPr="0031667B">
        <w:t xml:space="preserve">ганизует различные курсы профессиональной подготовки в целях расширения занятости женщин. В 2012 году проект </w:t>
      </w:r>
      <w:r>
        <w:t>«</w:t>
      </w:r>
      <w:r w:rsidRPr="0031667B">
        <w:t>Поддержка профессионально-технического образования женщин в районах</w:t>
      </w:r>
      <w:r>
        <w:t>»</w:t>
      </w:r>
      <w:r w:rsidRPr="0031667B">
        <w:t xml:space="preserve"> был реализован в Агджабеди</w:t>
      </w:r>
      <w:r w:rsidRPr="0031667B">
        <w:t>н</w:t>
      </w:r>
      <w:r w:rsidRPr="0031667B">
        <w:t xml:space="preserve">ском, Агдамском, Бардинском, Евлахском и Тертерском районах совместно с профсоюзом муниципальных служащих </w:t>
      </w:r>
      <w:r>
        <w:t>«</w:t>
      </w:r>
      <w:r w:rsidRPr="0031667B">
        <w:t>Третий сектор</w:t>
      </w:r>
      <w:r>
        <w:t>»</w:t>
      </w:r>
      <w:r w:rsidRPr="0031667B">
        <w:t>. Основная цель пр</w:t>
      </w:r>
      <w:r w:rsidRPr="0031667B">
        <w:t>о</w:t>
      </w:r>
      <w:r w:rsidRPr="0031667B">
        <w:t>екта заключается в оказании поддержки в развитии профессионального обр</w:t>
      </w:r>
      <w:r w:rsidRPr="0031667B">
        <w:t>а</w:t>
      </w:r>
      <w:r w:rsidRPr="0031667B">
        <w:t>зования для женщин в районах. Проект предусматривает использование эффе</w:t>
      </w:r>
      <w:r w:rsidRPr="0031667B">
        <w:t>к</w:t>
      </w:r>
      <w:r w:rsidRPr="0031667B">
        <w:t>тивной в социально</w:t>
      </w:r>
      <w:r>
        <w:t>-</w:t>
      </w:r>
      <w:r w:rsidRPr="0031667B">
        <w:t>экономическом плане системы профтехобразования и п</w:t>
      </w:r>
      <w:r w:rsidRPr="0031667B">
        <w:t>о</w:t>
      </w:r>
      <w:r w:rsidRPr="0031667B">
        <w:t>вышение интереса девушек к профессиональному образованию в целях удо</w:t>
      </w:r>
      <w:r w:rsidRPr="0031667B">
        <w:t>в</w:t>
      </w:r>
      <w:r w:rsidRPr="0031667B">
        <w:t>летворения связанных с развитием потребностей экономики страны в кадрах с профессиональным образованием и обеспечения доступа женщин к совреме</w:t>
      </w:r>
      <w:r w:rsidRPr="0031667B">
        <w:t>н</w:t>
      </w:r>
      <w:r w:rsidRPr="0031667B">
        <w:t>ному профессиональному образованию. Уровень технического развития в сф</w:t>
      </w:r>
      <w:r w:rsidRPr="0031667B">
        <w:t>е</w:t>
      </w:r>
      <w:r w:rsidRPr="0031667B">
        <w:t>ре профессионального образования женщин в районах был проанализирован, потребности были выявлены, и в рамках первого этапа реализации проекта был проведен круглый стол по данному вопросу, а на втором этапе были орг</w:t>
      </w:r>
      <w:r w:rsidRPr="0031667B">
        <w:t>а</w:t>
      </w:r>
      <w:r w:rsidRPr="0031667B">
        <w:t>низованы занятия по профессиональной подготовке.</w:t>
      </w:r>
    </w:p>
    <w:p w:rsidR="00D83D51" w:rsidRPr="0031667B" w:rsidRDefault="00D83D51" w:rsidP="007C6AE4">
      <w:pPr>
        <w:pStyle w:val="SingleTxt"/>
      </w:pPr>
      <w:r w:rsidRPr="0031667B">
        <w:t>97.</w:t>
      </w:r>
      <w:r w:rsidRPr="0031667B">
        <w:tab/>
        <w:t>4 февраля 2010 года и 6 марта 2012 года были заключены генеральные коллективные договоры между кабинетом министров Азербайджанской Ре</w:t>
      </w:r>
      <w:r w:rsidRPr="0031667B">
        <w:t>с</w:t>
      </w:r>
      <w:r w:rsidRPr="0031667B">
        <w:t>публики, Конфедерацией профсоюзов Азербайджана и Национальной конф</w:t>
      </w:r>
      <w:r w:rsidRPr="0031667B">
        <w:t>е</w:t>
      </w:r>
      <w:r w:rsidRPr="0031667B">
        <w:t>дерацией организаций предпринимателей (работодателей) Азербайджанской Республики. В</w:t>
      </w:r>
      <w:r>
        <w:rPr>
          <w:lang w:val="en-US"/>
        </w:rPr>
        <w:t> </w:t>
      </w:r>
      <w:r w:rsidRPr="0031667B">
        <w:t>этих договорах содержатся отдельные статьи по вопросам зан</w:t>
      </w:r>
      <w:r w:rsidRPr="0031667B">
        <w:t>я</w:t>
      </w:r>
      <w:r w:rsidRPr="0031667B">
        <w:t>тости женщин, охраны труда женщин и включения в учебные планы образов</w:t>
      </w:r>
      <w:r w:rsidRPr="0031667B">
        <w:t>а</w:t>
      </w:r>
      <w:r w:rsidRPr="0031667B">
        <w:t xml:space="preserve">тельных учреждений предмета под названием </w:t>
      </w:r>
      <w:r>
        <w:t>«</w:t>
      </w:r>
      <w:r w:rsidRPr="0031667B">
        <w:t>Основы гендерной политики</w:t>
      </w:r>
      <w:r>
        <w:t>»</w:t>
      </w:r>
      <w:r w:rsidRPr="0031667B">
        <w:t>. Перечисленными организациями по этим вопросам принимаются соответс</w:t>
      </w:r>
      <w:r w:rsidRPr="0031667B">
        <w:t>т</w:t>
      </w:r>
      <w:r w:rsidRPr="0031667B">
        <w:t xml:space="preserve">вующие политические меры. </w:t>
      </w:r>
    </w:p>
    <w:p w:rsidR="00D83D51" w:rsidRPr="0031667B" w:rsidRDefault="00D83D51" w:rsidP="007C6AE4">
      <w:pPr>
        <w:pStyle w:val="SingleTxt"/>
      </w:pPr>
      <w:r w:rsidRPr="0031667B">
        <w:t>98.</w:t>
      </w:r>
      <w:r w:rsidRPr="0031667B">
        <w:tab/>
        <w:t>Государственной инспекцией труда при Министерстве труда и социальной защиты населения в течение 11 месяцев 2012 года был выявлен 16 341 случай нарушений по итогам проведения на предприятиях, в офисах и организациях мероприятий по осуществлению государственного контроля за соблюдением требований трудового законодательства. 51 процент из них был связан с нар</w:t>
      </w:r>
      <w:r w:rsidRPr="0031667B">
        <w:t>у</w:t>
      </w:r>
      <w:r w:rsidRPr="0031667B">
        <w:t>шениями прав женщин в следующих секторах экономики: торговля и услуги, образование, промышленность, здравоохранение и общественное питание.</w:t>
      </w:r>
    </w:p>
    <w:p w:rsidR="00D83D51" w:rsidRPr="007C6AE4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83D51" w:rsidRDefault="00366700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3D51" w:rsidRPr="00436F5D">
        <w:tab/>
      </w:r>
      <w:r w:rsidR="00D83D51" w:rsidRPr="00436F5D">
        <w:tab/>
      </w:r>
      <w:r w:rsidR="00D83D51" w:rsidRPr="0031667B">
        <w:t>Неформальный сектор на рынке труда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99.</w:t>
      </w:r>
      <w:r w:rsidRPr="0031667B">
        <w:tab/>
        <w:t>Оценка уровня неформальной занятости в экономике была сделана на о</w:t>
      </w:r>
      <w:r w:rsidRPr="0031667B">
        <w:t>с</w:t>
      </w:r>
      <w:r w:rsidRPr="0031667B">
        <w:t>нове данных выборочных обследований, проведенных Государственным стат</w:t>
      </w:r>
      <w:r w:rsidRPr="0031667B">
        <w:t>и</w:t>
      </w:r>
      <w:r w:rsidRPr="0031667B">
        <w:t>стическим комитетом в 2005 и 2009 годах. Доля занятых в неформальном се</w:t>
      </w:r>
      <w:r w:rsidRPr="0031667B">
        <w:t>к</w:t>
      </w:r>
      <w:r w:rsidRPr="0031667B">
        <w:t>торе в общей численности занятых составила 5,0 процента (186,3/3704,5) в 2005 году и 10,1 процента (410,1/4071,6) в 2009 году. Результаты обследования показали, что расширение масштабов неформальной занятости проходило б</w:t>
      </w:r>
      <w:r w:rsidRPr="0031667B">
        <w:t>о</w:t>
      </w:r>
      <w:r w:rsidRPr="0031667B">
        <w:t>лее высокими темпами среди женщин. Соответственно, доля женщин, занятых на неформальной основе, в общей численности занятых составила 32,7 процента в 2005 году, увеличившись до 61,9 процента (253,7/410,1) в 2009 году.</w:t>
      </w:r>
    </w:p>
    <w:p w:rsidR="00D83D51" w:rsidRPr="0031667B" w:rsidRDefault="00D83D51" w:rsidP="007C6AE4">
      <w:pPr>
        <w:pStyle w:val="SingleTxt"/>
      </w:pPr>
      <w:r w:rsidRPr="0031667B">
        <w:t>100.</w:t>
      </w:r>
      <w:r w:rsidRPr="0031667B">
        <w:tab/>
        <w:t>Согласно данным Государственного статистического комитета число лиц, которым службами занятости населения был оформлен статус безработных, составило 38,3 тысячи человек по состоянию на 1 января 2012 года. 43 процента из них были женщинами. Средняя величина пособия по безраб</w:t>
      </w:r>
      <w:r w:rsidRPr="0031667B">
        <w:t>о</w:t>
      </w:r>
      <w:r w:rsidRPr="0031667B">
        <w:t>тице была равна 190,9</w:t>
      </w:r>
      <w:r>
        <w:rPr>
          <w:lang w:val="en-US"/>
        </w:rPr>
        <w:t> </w:t>
      </w:r>
      <w:r w:rsidRPr="0031667B">
        <w:t>азербайджанского маната (238,6 долл. США).</w:t>
      </w:r>
    </w:p>
    <w:p w:rsidR="00D83D51" w:rsidRPr="0031667B" w:rsidRDefault="00D83D51" w:rsidP="007C6AE4">
      <w:pPr>
        <w:pStyle w:val="SingleTxt"/>
      </w:pPr>
      <w:r w:rsidRPr="0031667B">
        <w:t>101.</w:t>
      </w:r>
      <w:r w:rsidRPr="0031667B">
        <w:tab/>
        <w:t>Доля лиц, занятых индивидуальной трудовой деятельностью (лица, сам</w:t>
      </w:r>
      <w:r w:rsidRPr="0031667B">
        <w:t>о</w:t>
      </w:r>
      <w:r w:rsidRPr="0031667B">
        <w:t>стоятельно обеспечивающие самих себя работой; лица, работающие на инд</w:t>
      </w:r>
      <w:r w:rsidRPr="0031667B">
        <w:t>и</w:t>
      </w:r>
      <w:r w:rsidRPr="0031667B">
        <w:t>видуальной основе; не оплачиваемые семейные работники), в общей числе</w:t>
      </w:r>
      <w:r w:rsidRPr="0031667B">
        <w:t>н</w:t>
      </w:r>
      <w:r w:rsidRPr="0031667B">
        <w:t>ности занятых не претерпела существенных изменений в течение периода 2003–2010 годов и составляла в среднем 66–68 процентов. Доля лиц, занятых в фермерских крестьянских хозяйствах, в общей численности занятых увелич</w:t>
      </w:r>
      <w:r w:rsidRPr="0031667B">
        <w:t>и</w:t>
      </w:r>
      <w:r w:rsidRPr="0031667B">
        <w:t>валась год от года – с 27,4 процента в 2003 году до 40,2 процента в 2010 году.</w:t>
      </w:r>
    </w:p>
    <w:p w:rsidR="00D83D51" w:rsidRPr="0031667B" w:rsidRDefault="00D83D51" w:rsidP="007C6AE4">
      <w:pPr>
        <w:pStyle w:val="SingleTxt"/>
      </w:pPr>
      <w:r w:rsidRPr="0031667B">
        <w:t>102.</w:t>
      </w:r>
      <w:r w:rsidRPr="0031667B">
        <w:tab/>
        <w:t>Особое внимание в Азербайджанской Республике уделяется вопросам расширения социальной защиты работников с семейными обязанностями, включая женщин. Исходя из этого, Азербайджанская Республика ратифицир</w:t>
      </w:r>
      <w:r w:rsidRPr="0031667B">
        <w:t>о</w:t>
      </w:r>
      <w:r w:rsidRPr="0031667B">
        <w:t>вала в 2010 году Конвенции МОТ № 156 о трудящихся с семейными обязанн</w:t>
      </w:r>
      <w:r w:rsidRPr="0031667B">
        <w:t>о</w:t>
      </w:r>
      <w:r w:rsidRPr="0031667B">
        <w:t>стями и № 183 об охране материнства (пересмотренную).</w:t>
      </w:r>
    </w:p>
    <w:p w:rsidR="00D83D51" w:rsidRPr="0031667B" w:rsidRDefault="00D83D51" w:rsidP="007C6AE4">
      <w:pPr>
        <w:pStyle w:val="SingleTxt"/>
      </w:pPr>
      <w:r w:rsidRPr="0031667B">
        <w:t>103.</w:t>
      </w:r>
      <w:r w:rsidRPr="0031667B">
        <w:tab/>
        <w:t>Задача по совершенствованию услуг по трудоустройству решается в ра</w:t>
      </w:r>
      <w:r w:rsidRPr="0031667B">
        <w:t>м</w:t>
      </w:r>
      <w:r w:rsidRPr="0031667B">
        <w:t>ках реализации совместного проекта Министерства труда и социальной защ</w:t>
      </w:r>
      <w:r w:rsidRPr="0031667B">
        <w:t>и</w:t>
      </w:r>
      <w:r w:rsidRPr="0031667B">
        <w:t xml:space="preserve">ты населения и Всемирного банка (Международная ассоциация развития) под названием </w:t>
      </w:r>
      <w:r>
        <w:t>«</w:t>
      </w:r>
      <w:r w:rsidRPr="0031667B">
        <w:t>Проект развития системы социальной защиты</w:t>
      </w:r>
      <w:r>
        <w:t>»</w:t>
      </w:r>
      <w:r w:rsidRPr="0031667B">
        <w:t>. Реализация Прое</w:t>
      </w:r>
      <w:r w:rsidRPr="0031667B">
        <w:t>к</w:t>
      </w:r>
      <w:r w:rsidRPr="0031667B">
        <w:t>та предусматривает подготовку плана действий на период 2012–2015 годов в целях разработки программ обеспечения более масштабной интеграции же</w:t>
      </w:r>
      <w:r w:rsidRPr="0031667B">
        <w:t>н</w:t>
      </w:r>
      <w:r w:rsidRPr="0031667B">
        <w:t>щин в рынок рабочей силы, оказания консультационных услуг для осущест</w:t>
      </w:r>
      <w:r w:rsidRPr="0031667B">
        <w:t>в</w:t>
      </w:r>
      <w:r w:rsidRPr="0031667B">
        <w:t>ления ими деятельности в рамках малого и среднего бизнеса, организации кл</w:t>
      </w:r>
      <w:r w:rsidRPr="0031667B">
        <w:t>у</w:t>
      </w:r>
      <w:r w:rsidRPr="0031667B">
        <w:t>бов ищущих работу и бизнес-клубов для женщин, а также для повышения э</w:t>
      </w:r>
      <w:r w:rsidRPr="0031667B">
        <w:t>ф</w:t>
      </w:r>
      <w:r w:rsidRPr="0031667B">
        <w:t>фективности занятости женщин.</w:t>
      </w:r>
    </w:p>
    <w:p w:rsidR="00D83D51" w:rsidRPr="0031667B" w:rsidRDefault="00D83D51" w:rsidP="00436F5D">
      <w:pPr>
        <w:pStyle w:val="SingleTxtG"/>
      </w:pPr>
      <w:r w:rsidRPr="0031667B">
        <w:t>104.</w:t>
      </w:r>
      <w:r w:rsidRPr="0031667B">
        <w:tab/>
        <w:t>Комитет экспертов по применению конвенций и рекомендаций МОТ (КЭПКР) в течение нескольких лет обращал особое внимание на то, что принцип равного вознаграждения мужчин и женщин за равноценную работу не нашел своего должного отражения в законодательстве или в коллективных договорах.</w:t>
      </w:r>
      <w:r w:rsidRPr="0031667B">
        <w:rPr>
          <w:color w:val="000000"/>
        </w:rPr>
        <w:t xml:space="preserve"> КЭПКР </w:t>
      </w:r>
      <w:r w:rsidRPr="0031667B">
        <w:t xml:space="preserve">отметил в своих заключительных замечаниях по поводу выполнения положений Конвенции № 100 в 2010 году, что статистические данные за 2006 год свидетельствуют о значительной горизонтальной гендерной сегрегации на рынке рабочей силы с точки зрения занятости. Размер вознаграждения женщин был значительно ниже, чем мужчин, во многих секторах экономики. Кроме того, КЭПКР выразил на основании своих последних исследований обеспокоенность в отношении сохранения гендерной сегрегации на рынке труда, выталкивающей женщин в сектора экономики с более низким уровнем оплаты труда и не позволяющей сократить разрыв в уровне оплаты труда в ряде отраслей промышленности. </w:t>
      </w:r>
    </w:p>
    <w:p w:rsidR="00D83D51" w:rsidRPr="0031667B" w:rsidRDefault="00D83D51" w:rsidP="00436F5D">
      <w:pPr>
        <w:pStyle w:val="SingleTxtG"/>
      </w:pPr>
      <w:r w:rsidRPr="0031667B">
        <w:t>105.</w:t>
      </w:r>
      <w:r w:rsidRPr="0031667B">
        <w:tab/>
        <w:t>Конвенция МОТ 1951 года о равном вознаграждении (№ 100) и Конвенция 1958 года о дискриминации в области труда и занятия (№ 111) были ратифицированы Азербайджанской Республикой 19 мая 1992 года.</w:t>
      </w:r>
    </w:p>
    <w:p w:rsidR="00D83D51" w:rsidRDefault="00D83D51" w:rsidP="00436F5D">
      <w:pPr>
        <w:pStyle w:val="SingleTxtG"/>
      </w:pPr>
      <w:r w:rsidRPr="0031667B">
        <w:t>106.</w:t>
      </w:r>
      <w:r w:rsidRPr="0031667B">
        <w:tab/>
        <w:t xml:space="preserve">Был подготовлен проект закона </w:t>
      </w:r>
      <w:r w:rsidRPr="0031667B">
        <w:rPr>
          <w:lang w:val="en-GB"/>
        </w:rPr>
        <w:t>o</w:t>
      </w:r>
      <w:r w:rsidRPr="0031667B">
        <w:t xml:space="preserve"> внесении изменений и поправок в Трудовой кодекс Азербайджанской Республики с учетом требований, предусмотренных Конвекцией МОТ № 183 о пересмотре Конвенции (пересмотренной) 1952 года об охране материнства и Конвенцией № 156 </w:t>
      </w:r>
      <w:r>
        <w:t>о</w:t>
      </w:r>
      <w:r w:rsidRPr="0031667B">
        <w:t xml:space="preserve"> равном обращении и равных возможностях для трудящихся мужчин и женщин: трудящиеся с семейными обязанностями, к которым Азербайджанская Республика присоединилась путем принятия </w:t>
      </w:r>
      <w:r>
        <w:t xml:space="preserve">в мае 2010 года </w:t>
      </w:r>
      <w:r w:rsidRPr="0031667B">
        <w:t>Закона № 1004-</w:t>
      </w:r>
      <w:r w:rsidRPr="0031667B">
        <w:rPr>
          <w:lang w:val="en-GB"/>
        </w:rPr>
        <w:t>IIIQ</w:t>
      </w:r>
      <w:r w:rsidRPr="0031667B">
        <w:t>.</w:t>
      </w: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12. Женщины и доступ к медицинским услугам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107.</w:t>
      </w:r>
      <w:r w:rsidRPr="0031667B">
        <w:tab/>
        <w:t>Действующим в настоящее время руководящим директивным документом стала Национальная стратегия в области репродуктивного здоровья (2008–2015 годы). Этот документ был подписан 30 января 2008 года совместно с Г</w:t>
      </w:r>
      <w:r w:rsidRPr="0031667B">
        <w:t>е</w:t>
      </w:r>
      <w:r w:rsidRPr="0031667B">
        <w:t>неральным директором ВОЗ, доктором Чаном, и первой леди Азербайджана</w:t>
      </w:r>
      <w:r>
        <w:t>,</w:t>
      </w:r>
      <w:r w:rsidRPr="0031667B">
        <w:t xml:space="preserve"> достопочтенной Мехрибан Алиевой.</w:t>
      </w:r>
    </w:p>
    <w:p w:rsidR="00D83D51" w:rsidRPr="0031667B" w:rsidRDefault="00D83D51" w:rsidP="00436F5D">
      <w:pPr>
        <w:pStyle w:val="SingleTxtG"/>
      </w:pPr>
      <w:r w:rsidRPr="0031667B">
        <w:t>108.</w:t>
      </w:r>
      <w:r w:rsidRPr="0031667B">
        <w:tab/>
        <w:t>Национальная стратегия охраны репродуктивного здоровья населения Азербайджанской Республики была разработана Министерством здравоохранения при поддержке со стороны ВОЗ и Фонда Организации Объединенных Наций в области народонаселения (ЮНФПА).</w:t>
      </w:r>
    </w:p>
    <w:p w:rsidR="00D83D51" w:rsidRPr="0031667B" w:rsidRDefault="00D83D51" w:rsidP="00436F5D">
      <w:pPr>
        <w:pStyle w:val="SingleTxtG"/>
      </w:pPr>
      <w:r w:rsidRPr="0031667B">
        <w:t>109.</w:t>
      </w:r>
      <w:r w:rsidRPr="0031667B">
        <w:tab/>
        <w:t>Стратегия основана на ситуационном анализе в сфере репродуктивного здоровья в Азербайджане за период 2005–2006 годов, а также на результатах реализации первой Национальной стратегии в области репродуктивного здоровья (2001–2006 годы).</w:t>
      </w:r>
    </w:p>
    <w:p w:rsidR="00D83D51" w:rsidRPr="0031667B" w:rsidRDefault="00D83D51" w:rsidP="00436F5D">
      <w:pPr>
        <w:pStyle w:val="SingleTxtG"/>
      </w:pPr>
      <w:r w:rsidRPr="0031667B">
        <w:t>110.</w:t>
      </w:r>
      <w:r w:rsidRPr="0031667B">
        <w:tab/>
        <w:t>Программные области, отраженные в Стратегии, включают: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здоровье матери и ребенка;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репродуктивный выбор (планирование семьи и безопасные аборты);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 w:rsidRPr="00436F5D">
        <w:tab/>
      </w:r>
      <w:r w:rsidRPr="0031667B">
        <w:t>•</w:t>
      </w:r>
      <w:r w:rsidRPr="0031667B">
        <w:tab/>
        <w:t>передаваемые половым путем инфекции (включая рак шейки матки), ВИЧ/СПИД;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репродуктивное здоровье подростков и молодых людей;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насилие по признаку пола и сексуальн</w:t>
      </w:r>
      <w:r>
        <w:t>ая</w:t>
      </w:r>
      <w:r w:rsidRPr="0031667B">
        <w:t xml:space="preserve"> эксплуатаци</w:t>
      </w:r>
      <w:r>
        <w:t>я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111.</w:t>
      </w:r>
      <w:r w:rsidRPr="0031667B">
        <w:tab/>
        <w:t>В настоящее время проводится обзор Государственной программы улу</w:t>
      </w:r>
      <w:r w:rsidRPr="0031667B">
        <w:t>ч</w:t>
      </w:r>
      <w:r w:rsidRPr="0031667B">
        <w:t>шения здоровья матери и ребенка (2006–2010 годы), и в ближайшее время пл</w:t>
      </w:r>
      <w:r w:rsidRPr="0031667B">
        <w:t>а</w:t>
      </w:r>
      <w:r w:rsidRPr="0031667B">
        <w:t>нируется продлить срок ее действия.</w:t>
      </w:r>
    </w:p>
    <w:p w:rsidR="00D83D51" w:rsidRPr="0031667B" w:rsidRDefault="00D83D51" w:rsidP="007C6AE4">
      <w:pPr>
        <w:pStyle w:val="SingleTxt"/>
      </w:pPr>
      <w:r w:rsidRPr="0031667B">
        <w:t>112.</w:t>
      </w:r>
      <w:r w:rsidRPr="0031667B">
        <w:tab/>
        <w:t xml:space="preserve">В Концепции развития </w:t>
      </w:r>
      <w:r>
        <w:t>«</w:t>
      </w:r>
      <w:r w:rsidRPr="0031667B">
        <w:t>Азербайджан-2020: взгляд в будущее</w:t>
      </w:r>
      <w:r>
        <w:t>»</w:t>
      </w:r>
      <w:r w:rsidRPr="0031667B">
        <w:t xml:space="preserve"> говорится:</w:t>
      </w:r>
    </w:p>
    <w:p w:rsidR="00D83D51" w:rsidRPr="0031667B" w:rsidRDefault="00D83D51" w:rsidP="007C6AE4">
      <w:pPr>
        <w:pStyle w:val="SingleTxt"/>
      </w:pPr>
      <w:r w:rsidRPr="0031667B">
        <w:t>113.</w:t>
      </w:r>
      <w:r w:rsidRPr="0031667B">
        <w:tab/>
      </w:r>
      <w:r>
        <w:t>«</w:t>
      </w:r>
      <w:r w:rsidRPr="0031667B">
        <w:t>Будет принята охватывающая 2013–2020 годы государственная програ</w:t>
      </w:r>
      <w:r w:rsidRPr="0031667B">
        <w:t>м</w:t>
      </w:r>
      <w:r w:rsidRPr="0031667B">
        <w:t>ма улучшения здоровья матери и ребенка и будут приняты меры для провед</w:t>
      </w:r>
      <w:r w:rsidRPr="0031667B">
        <w:t>е</w:t>
      </w:r>
      <w:r w:rsidRPr="0031667B">
        <w:t>ния профилактических обследований и диспансеризации среди детей и подр</w:t>
      </w:r>
      <w:r w:rsidRPr="0031667B">
        <w:t>о</w:t>
      </w:r>
      <w:r w:rsidRPr="0031667B">
        <w:t>стков. В</w:t>
      </w:r>
      <w:r>
        <w:rPr>
          <w:lang w:val="en-US"/>
        </w:rPr>
        <w:t> </w:t>
      </w:r>
      <w:r w:rsidRPr="0031667B">
        <w:t>целях усиления борьбы с инфекционными заболеваниями будут пр</w:t>
      </w:r>
      <w:r w:rsidRPr="0031667B">
        <w:t>и</w:t>
      </w:r>
      <w:r w:rsidRPr="0031667B">
        <w:t>няты соответствующие меры для проведения иммунопрофилактических мер</w:t>
      </w:r>
      <w:r w:rsidRPr="0031667B">
        <w:t>о</w:t>
      </w:r>
      <w:r w:rsidRPr="0031667B">
        <w:t>приятий среди детей. Будет подготовлен национальный план действий по пр</w:t>
      </w:r>
      <w:r w:rsidRPr="0031667B">
        <w:t>о</w:t>
      </w:r>
      <w:r w:rsidRPr="0031667B">
        <w:t>филактике и лечению детской инвалидности (2014–2020 годы), и детские м</w:t>
      </w:r>
      <w:r w:rsidRPr="0031667B">
        <w:t>е</w:t>
      </w:r>
      <w:r w:rsidRPr="0031667B">
        <w:t>дицинские учреждения будут профилированы с целью расширения спектра оказываемых детям стационарных услуг. В целях обеспечения физической и экономической доступности жизненно важных лекарственных препаратов для всех групп населения, а также качества, эффективности и безопасности лека</w:t>
      </w:r>
      <w:r w:rsidRPr="0031667B">
        <w:t>р</w:t>
      </w:r>
      <w:r w:rsidRPr="0031667B">
        <w:t>ственных препаратов будут приняты меры по созданию единой базы данных лекарственных препаратов. Будут предприняты решительные меры, напра</w:t>
      </w:r>
      <w:r w:rsidRPr="0031667B">
        <w:t>в</w:t>
      </w:r>
      <w:r w:rsidRPr="0031667B">
        <w:t xml:space="preserve">ленные на предотвращение импорта нелицензированных и низкокачественных лекарственных препаратов. </w:t>
      </w:r>
    </w:p>
    <w:p w:rsidR="00D83D51" w:rsidRPr="0031667B" w:rsidRDefault="00D83D51" w:rsidP="007C6AE4">
      <w:pPr>
        <w:pStyle w:val="SingleTxt"/>
      </w:pPr>
      <w:r w:rsidRPr="0031667B">
        <w:t>114.</w:t>
      </w:r>
      <w:r w:rsidRPr="0031667B">
        <w:tab/>
        <w:t>Вопросы кадрового обеспечения в сфере здравоохранения будут продо</w:t>
      </w:r>
      <w:r w:rsidRPr="0031667B">
        <w:t>л</w:t>
      </w:r>
      <w:r w:rsidRPr="0031667B">
        <w:t>жать находиться в центре внимания, будут созданы соответствующие механи</w:t>
      </w:r>
      <w:r w:rsidRPr="0031667B">
        <w:t>з</w:t>
      </w:r>
      <w:r w:rsidRPr="0031667B">
        <w:t xml:space="preserve">мы для постоянного повышения медицинскими специалистами </w:t>
      </w:r>
      <w:r>
        <w:t xml:space="preserve">уровня </w:t>
      </w:r>
      <w:r w:rsidRPr="0031667B">
        <w:t>своих знаний и квалификации, включая обучение в зарубежных странах. Будут пр</w:t>
      </w:r>
      <w:r w:rsidRPr="0031667B">
        <w:t>и</w:t>
      </w:r>
      <w:r w:rsidRPr="0031667B">
        <w:t>няты меры по созданию надлежащих условий жизни для работающих в сел</w:t>
      </w:r>
      <w:r w:rsidRPr="0031667B">
        <w:t>ь</w:t>
      </w:r>
      <w:r w:rsidRPr="0031667B">
        <w:t>ской местности врачей и медицинских работников и механизмов их материал</w:t>
      </w:r>
      <w:r w:rsidRPr="0031667B">
        <w:t>ь</w:t>
      </w:r>
      <w:r w:rsidRPr="0031667B">
        <w:t>ного обеспечения. Будут приняты меры по применению принципа оценки труда медицинских работников по конечному результату.</w:t>
      </w:r>
    </w:p>
    <w:p w:rsidR="00D83D51" w:rsidRPr="0031667B" w:rsidRDefault="00D83D51" w:rsidP="007C6AE4">
      <w:pPr>
        <w:pStyle w:val="SingleTxt"/>
      </w:pPr>
      <w:r w:rsidRPr="0031667B">
        <w:t>115.</w:t>
      </w:r>
      <w:r w:rsidRPr="0031667B">
        <w:tab/>
        <w:t>Для мониторинга здоровья населения будут созданы различные электро</w:t>
      </w:r>
      <w:r w:rsidRPr="0031667B">
        <w:t>н</w:t>
      </w:r>
      <w:r w:rsidRPr="0031667B">
        <w:t xml:space="preserve">ные регистры, система </w:t>
      </w:r>
      <w:r>
        <w:t>«</w:t>
      </w:r>
      <w:r w:rsidRPr="0031667B">
        <w:t>электронной карты здоровья</w:t>
      </w:r>
      <w:r>
        <w:t>»</w:t>
      </w:r>
      <w:r w:rsidRPr="0031667B">
        <w:t xml:space="preserve"> граждан и информац</w:t>
      </w:r>
      <w:r w:rsidRPr="0031667B">
        <w:t>и</w:t>
      </w:r>
      <w:r w:rsidRPr="0031667B">
        <w:t>онная система здравоохранения</w:t>
      </w:r>
      <w:r>
        <w:t>»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116.</w:t>
      </w:r>
      <w:r w:rsidRPr="0031667B">
        <w:tab/>
        <w:t>Значительные усилия были предприняты в целях расширения возможн</w:t>
      </w:r>
      <w:r w:rsidRPr="0031667B">
        <w:t>о</w:t>
      </w:r>
      <w:r w:rsidRPr="0031667B">
        <w:t>стей доступа к качественным медицинским услугам женщин и мужчин как в городских, так и сельских районах на основе принципа равенства. В течение последнего десятилетия в Азербайджане было создано около 400 учреждений системы здравоохранения, 300 из которых были созданы в районах. В насто</w:t>
      </w:r>
      <w:r w:rsidRPr="0031667B">
        <w:t>я</w:t>
      </w:r>
      <w:r w:rsidRPr="0031667B">
        <w:t>щее время в Республике действует 412 больниц, 65 из которых относятся к числу центральных районных больниц, 167 – больниц сельских районов и 20 – родильных домов. Одновременно с этим акушерские услуги оказывают 35 частных учреждений системы здравоохранения.</w:t>
      </w:r>
    </w:p>
    <w:p w:rsidR="00D83D51" w:rsidRPr="0031667B" w:rsidRDefault="00D83D51" w:rsidP="007C6AE4">
      <w:pPr>
        <w:pStyle w:val="SingleTxt"/>
      </w:pPr>
      <w:r w:rsidRPr="0031667B">
        <w:t>117.</w:t>
      </w:r>
      <w:r w:rsidRPr="0031667B">
        <w:tab/>
      </w:r>
      <w:r>
        <w:t>В</w:t>
      </w:r>
      <w:r w:rsidRPr="0031667B">
        <w:t xml:space="preserve"> 2012 году 658 709,3 тыс. азербайджанских манатов (839 333,10 долл. США) было выделено из государственного бюджета на цели развития системы здравоохранения. В настоящее время Азербайджан занимает лидирующие п</w:t>
      </w:r>
      <w:r w:rsidRPr="0031667B">
        <w:t>о</w:t>
      </w:r>
      <w:r w:rsidRPr="0031667B">
        <w:t>зиции на постсоветском пространстве с точки зрения количества учреждений системы здравоохранения и качества имеющегося оборудования.</w:t>
      </w:r>
    </w:p>
    <w:p w:rsidR="00D83D51" w:rsidRPr="0031667B" w:rsidRDefault="00D83D51" w:rsidP="007C6AE4">
      <w:pPr>
        <w:pStyle w:val="SingleTxt"/>
      </w:pPr>
      <w:r w:rsidRPr="0031667B">
        <w:t>118.</w:t>
      </w:r>
      <w:r w:rsidRPr="0031667B">
        <w:tab/>
        <w:t xml:space="preserve">Был разработан проект закона Азербайджанской Республики </w:t>
      </w:r>
      <w:r>
        <w:t>«</w:t>
      </w:r>
      <w:r w:rsidRPr="0031667B">
        <w:t>Об охране репродуктивного здоровья и планировании семьи</w:t>
      </w:r>
      <w:r>
        <w:t>»</w:t>
      </w:r>
      <w:r w:rsidRPr="0031667B">
        <w:t>, формирующий правовую основу для охраны репродуктивного здоровья, доступа к услугам в области планирования семьи и осуществления прав в области охраны репродуктивного здоровья. Проект закона предусматривает охрану здоровья матерей и детей, предоставление бесплатных медицинских и консультационных услуг береме</w:t>
      </w:r>
      <w:r w:rsidRPr="0031667B">
        <w:t>н</w:t>
      </w:r>
      <w:r w:rsidRPr="0031667B">
        <w:t>ным и находящимся в репродуктивном возрасте женщинам, а также их детям с использованием выделяемых из государственного бюджета средств, а также оказание единовременных бесплатных услуг по внешнему оплодотворению и трансплантации эмбрионов для семей, страдающих от бездетности в течение более десяти лет и нуждающихся в специальном лечении в государственных медицинских учреждениях, с использованием средств государственного бю</w:t>
      </w:r>
      <w:r w:rsidRPr="0031667B">
        <w:t>д</w:t>
      </w:r>
      <w:r w:rsidRPr="0031667B">
        <w:t>жета. Наряду с этим проект закона определяет правовые нормы в отношении права на свободу принятия решения о деторождении, права на охрану матери</w:t>
      </w:r>
      <w:r w:rsidRPr="0031667B">
        <w:t>н</w:t>
      </w:r>
      <w:r w:rsidRPr="0031667B">
        <w:t>ства и материнство, предоставление репродуктивных клеток, права на сохран</w:t>
      </w:r>
      <w:r w:rsidRPr="0031667B">
        <w:t>е</w:t>
      </w:r>
      <w:r w:rsidRPr="0031667B">
        <w:t>ние репродуктивных клеток, права на использование противозачаточных средств, медицинского обеззараживания и других вопросов наряду с запретом проверки для идентификации пола ребенка и прерывания беременности по п</w:t>
      </w:r>
      <w:r w:rsidRPr="0031667B">
        <w:t>о</w:t>
      </w:r>
      <w:r w:rsidRPr="0031667B">
        <w:t>ловому признаку (селективные аборты), за исключением случаев высокой в</w:t>
      </w:r>
      <w:r w:rsidRPr="0031667B">
        <w:t>е</w:t>
      </w:r>
      <w:r w:rsidRPr="0031667B">
        <w:t>роятности возникновения наследственных заболеваний, связанных с полом.</w:t>
      </w:r>
    </w:p>
    <w:p w:rsidR="00D83D51" w:rsidRDefault="00D83D51" w:rsidP="007C6AE4">
      <w:pPr>
        <w:pStyle w:val="SingleTxt"/>
      </w:pPr>
      <w:r w:rsidRPr="0031667B">
        <w:t>119.</w:t>
      </w:r>
      <w:r w:rsidRPr="0031667B">
        <w:tab/>
        <w:t>В результате проведения надлежащей политики были достигнуты знач</w:t>
      </w:r>
      <w:r w:rsidRPr="0031667B">
        <w:t>и</w:t>
      </w:r>
      <w:r w:rsidRPr="0031667B">
        <w:t>тельные успехи в сфере защиты прав женщины и ребенка. Это нашло свое о</w:t>
      </w:r>
      <w:r w:rsidRPr="0031667B">
        <w:t>т</w:t>
      </w:r>
      <w:r w:rsidRPr="0031667B">
        <w:t>ражение в демографических показателях. Соответственно, в стране сократился уровень детской смертности и увеличились показатели ожидаемой продолж</w:t>
      </w:r>
      <w:r w:rsidRPr="0031667B">
        <w:t>и</w:t>
      </w:r>
      <w:r w:rsidRPr="0031667B">
        <w:t>тельности жизни. Естественный прирост населения составил в 2011 году 13,5 человека на 1000 жителей.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>Естественный прирост численности населения, рождения и смерти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CellMar>
          <w:left w:w="57" w:type="dxa"/>
          <w:right w:w="57" w:type="dxa"/>
        </w:tblCellMar>
        <w:tblLook w:val="00A0"/>
      </w:tblPr>
      <w:tblGrid>
        <w:gridCol w:w="1191"/>
        <w:gridCol w:w="1523"/>
        <w:gridCol w:w="881"/>
        <w:gridCol w:w="842"/>
        <w:gridCol w:w="1407"/>
        <w:gridCol w:w="881"/>
        <w:gridCol w:w="842"/>
        <w:gridCol w:w="2397"/>
      </w:tblGrid>
      <w:tr w:rsidR="00D83D51" w:rsidRPr="005778EB" w:rsidTr="007C6AE4">
        <w:trPr>
          <w:trHeight w:val="151"/>
        </w:trPr>
        <w:tc>
          <w:tcPr>
            <w:tcW w:w="1191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Год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center"/>
              <w:rPr>
                <w:bCs/>
                <w:i/>
                <w:sz w:val="14"/>
                <w:szCs w:val="14"/>
              </w:rPr>
            </w:pPr>
            <w:r w:rsidRPr="00310ABC">
              <w:rPr>
                <w:bCs/>
                <w:i/>
                <w:sz w:val="14"/>
                <w:szCs w:val="14"/>
              </w:rPr>
              <w:t>Человек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center"/>
              <w:rPr>
                <w:i/>
                <w:sz w:val="14"/>
                <w:szCs w:val="14"/>
              </w:rPr>
            </w:pPr>
            <w:r w:rsidRPr="00310ABC">
              <w:rPr>
                <w:bCs/>
                <w:i/>
                <w:sz w:val="14"/>
                <w:szCs w:val="14"/>
              </w:rPr>
              <w:t>На 1 000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bCs/>
                <w:i/>
                <w:sz w:val="14"/>
                <w:szCs w:val="14"/>
              </w:rPr>
            </w:pPr>
            <w:r w:rsidRPr="00310ABC">
              <w:rPr>
                <w:bCs/>
                <w:i/>
                <w:sz w:val="14"/>
                <w:szCs w:val="14"/>
              </w:rPr>
              <w:t xml:space="preserve">Младенческая смертность </w:t>
            </w:r>
            <w:r w:rsidRPr="00310ABC">
              <w:rPr>
                <w:bCs/>
                <w:i/>
                <w:sz w:val="14"/>
                <w:szCs w:val="14"/>
              </w:rPr>
              <w:br/>
              <w:t>(в возрасте младше 1 года) на 1 000 живорождений</w:t>
            </w:r>
          </w:p>
        </w:tc>
      </w:tr>
      <w:tr w:rsidR="00D83D51" w:rsidRPr="005778EB" w:rsidTr="004D33FF">
        <w:trPr>
          <w:trHeight w:val="150"/>
        </w:trPr>
        <w:tc>
          <w:tcPr>
            <w:tcW w:w="1191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152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Естественный пр</w:t>
            </w:r>
            <w:r w:rsidRPr="005778EB">
              <w:rPr>
                <w:i/>
                <w:sz w:val="14"/>
                <w:szCs w:val="14"/>
              </w:rPr>
              <w:t>и</w:t>
            </w:r>
            <w:r w:rsidRPr="005778EB">
              <w:rPr>
                <w:i/>
                <w:sz w:val="14"/>
                <w:szCs w:val="14"/>
              </w:rPr>
              <w:t>рост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Число р</w:t>
            </w:r>
            <w:r w:rsidRPr="005778EB">
              <w:rPr>
                <w:i/>
                <w:sz w:val="14"/>
                <w:szCs w:val="14"/>
              </w:rPr>
              <w:t>о</w:t>
            </w:r>
            <w:r w:rsidRPr="005778EB">
              <w:rPr>
                <w:i/>
                <w:sz w:val="14"/>
                <w:szCs w:val="14"/>
              </w:rPr>
              <w:t>ждений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bCs/>
                <w:sz w:val="14"/>
                <w:szCs w:val="14"/>
              </w:rPr>
            </w:pPr>
            <w:r w:rsidRPr="00310ABC">
              <w:rPr>
                <w:i/>
                <w:sz w:val="14"/>
                <w:szCs w:val="14"/>
              </w:rPr>
              <w:t>Число смертей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Естественный прирост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Число р</w:t>
            </w:r>
            <w:r w:rsidRPr="005778EB">
              <w:rPr>
                <w:i/>
                <w:sz w:val="14"/>
                <w:szCs w:val="14"/>
              </w:rPr>
              <w:t>о</w:t>
            </w:r>
            <w:r w:rsidRPr="005778EB">
              <w:rPr>
                <w:i/>
                <w:sz w:val="14"/>
                <w:szCs w:val="14"/>
              </w:rPr>
              <w:t>ждений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bCs/>
                <w:sz w:val="14"/>
                <w:szCs w:val="14"/>
              </w:rPr>
            </w:pPr>
            <w:r w:rsidRPr="00310ABC">
              <w:rPr>
                <w:i/>
                <w:sz w:val="14"/>
                <w:szCs w:val="14"/>
              </w:rPr>
              <w:t>Число смертей</w:t>
            </w: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</w:tr>
      <w:tr w:rsidR="00D83D51" w:rsidRPr="005778EB" w:rsidTr="004D33FF">
        <w:tc>
          <w:tcPr>
            <w:tcW w:w="1191" w:type="dxa"/>
            <w:tcBorders>
              <w:top w:val="single" w:sz="12" w:space="0" w:color="auto"/>
            </w:tcBorders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left"/>
              <w:rPr>
                <w:sz w:val="17"/>
                <w:szCs w:val="17"/>
              </w:rPr>
            </w:pPr>
            <w:r w:rsidRPr="00310ABC">
              <w:rPr>
                <w:bCs/>
                <w:sz w:val="17"/>
                <w:szCs w:val="17"/>
              </w:rPr>
              <w:t>2009</w:t>
            </w:r>
          </w:p>
        </w:tc>
        <w:tc>
          <w:tcPr>
            <w:tcW w:w="1523" w:type="dxa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99 625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152 139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52 514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11,3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17,2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5,9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80"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11,3</w:t>
            </w:r>
          </w:p>
        </w:tc>
      </w:tr>
      <w:tr w:rsidR="00D83D51" w:rsidRPr="005778EB" w:rsidTr="004D33FF">
        <w:tc>
          <w:tcPr>
            <w:tcW w:w="1191" w:type="dxa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2010</w:t>
            </w:r>
          </w:p>
        </w:tc>
        <w:tc>
          <w:tcPr>
            <w:tcW w:w="1523" w:type="dxa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112 063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165 643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53 580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12,5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18,5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6,0</w:t>
            </w:r>
          </w:p>
        </w:tc>
        <w:tc>
          <w:tcPr>
            <w:tcW w:w="0" w:type="auto"/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11,2</w:t>
            </w:r>
          </w:p>
        </w:tc>
      </w:tr>
      <w:tr w:rsidR="00D83D51" w:rsidRPr="005778EB" w:rsidTr="004D33FF">
        <w:tc>
          <w:tcPr>
            <w:tcW w:w="1191" w:type="dxa"/>
            <w:tcBorders>
              <w:bottom w:val="single" w:sz="12" w:space="0" w:color="auto"/>
            </w:tcBorders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lef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2011</w:t>
            </w:r>
          </w:p>
        </w:tc>
        <w:tc>
          <w:tcPr>
            <w:tcW w:w="1523" w:type="dxa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122 310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176 072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53 762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13,5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19,4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5,9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310ABC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80"/>
              <w:ind w:left="0" w:right="0"/>
              <w:jc w:val="right"/>
              <w:rPr>
                <w:sz w:val="17"/>
                <w:szCs w:val="17"/>
              </w:rPr>
            </w:pPr>
            <w:r w:rsidRPr="00310ABC">
              <w:rPr>
                <w:sz w:val="17"/>
                <w:szCs w:val="17"/>
              </w:rPr>
              <w:t>11,0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SingleTxt"/>
      </w:pPr>
      <w:r w:rsidRPr="0031667B">
        <w:t>120.</w:t>
      </w:r>
      <w:r w:rsidRPr="0031667B">
        <w:tab/>
        <w:t xml:space="preserve">Наряду с этим были достигнуты успехи в сокращении материнской смертности. Число случаев смерти беременных </w:t>
      </w:r>
      <w:r>
        <w:t xml:space="preserve">женщин </w:t>
      </w:r>
      <w:r w:rsidRPr="0031667B">
        <w:t>и женщин репроду</w:t>
      </w:r>
      <w:r w:rsidRPr="0031667B">
        <w:t>к</w:t>
      </w:r>
      <w:r w:rsidRPr="0031667B">
        <w:t>тивного возраста, вызванной осложнениями в послеродовой период, родами и беременностью, составило в 2011 году 15,3 на 100 000 живорождений в горо</w:t>
      </w:r>
      <w:r w:rsidRPr="0031667B">
        <w:t>д</w:t>
      </w:r>
      <w:r w:rsidRPr="0031667B">
        <w:t>ских и сельских районах. Коэффициент материнской смертности в 2011 году снизился в городских районах на 30,9 процента по сравнению с предыд</w:t>
      </w:r>
      <w:r w:rsidRPr="0031667B">
        <w:t>у</w:t>
      </w:r>
      <w:r w:rsidRPr="0031667B">
        <w:t>щим годом и повысился на 63,2 процента в сельских районах. В целом коэ</w:t>
      </w:r>
      <w:r w:rsidRPr="0031667B">
        <w:t>ф</w:t>
      </w:r>
      <w:r w:rsidRPr="0031667B">
        <w:t>фициент материнской смертности снизился в 2011 году на 2,5 процента по сравнению с 2010 годом.</w:t>
      </w:r>
    </w:p>
    <w:p w:rsidR="00366700" w:rsidRPr="00366700" w:rsidRDefault="00366700" w:rsidP="003667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66700" w:rsidRPr="00366700" w:rsidRDefault="00366700" w:rsidP="003667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>Материнская смертность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5386" w:type="dxa"/>
        <w:tblInd w:w="1247" w:type="dxa"/>
        <w:tblBorders>
          <w:top w:val="single" w:sz="4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1509"/>
        <w:gridCol w:w="980"/>
        <w:gridCol w:w="2897"/>
      </w:tblGrid>
      <w:tr w:rsidR="00D83D51" w:rsidRPr="005778EB" w:rsidTr="004D33FF">
        <w:trPr>
          <w:trHeight w:val="240"/>
          <w:tblHeader/>
        </w:trPr>
        <w:tc>
          <w:tcPr>
            <w:tcW w:w="15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left"/>
              <w:rPr>
                <w:bCs/>
                <w:i/>
                <w:sz w:val="14"/>
                <w:szCs w:val="14"/>
              </w:rPr>
            </w:pPr>
            <w:r w:rsidRPr="00632664">
              <w:rPr>
                <w:bCs/>
                <w:i/>
                <w:sz w:val="14"/>
                <w:szCs w:val="14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bCs/>
                <w:i/>
                <w:sz w:val="14"/>
                <w:szCs w:val="14"/>
              </w:rPr>
            </w:pPr>
            <w:r w:rsidRPr="00632664">
              <w:rPr>
                <w:bCs/>
                <w:i/>
                <w:sz w:val="14"/>
                <w:szCs w:val="14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bCs/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На 100 000 живорождений</w:t>
            </w:r>
          </w:p>
        </w:tc>
      </w:tr>
      <w:tr w:rsidR="00D83D51" w:rsidRPr="005778EB" w:rsidTr="004D33FF">
        <w:trPr>
          <w:trHeight w:val="240"/>
        </w:trPr>
        <w:tc>
          <w:tcPr>
            <w:tcW w:w="1509" w:type="dxa"/>
            <w:tcBorders>
              <w:top w:val="single" w:sz="12" w:space="0" w:color="auto"/>
            </w:tcBorders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632664">
              <w:rPr>
                <w:bCs/>
                <w:sz w:val="17"/>
                <w:szCs w:val="17"/>
              </w:rPr>
              <w:t>2009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37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24,3</w:t>
            </w:r>
          </w:p>
        </w:tc>
      </w:tr>
      <w:tr w:rsidR="00D83D51" w:rsidRPr="005778EB" w:rsidTr="004D33FF">
        <w:trPr>
          <w:trHeight w:val="240"/>
        </w:trPr>
        <w:tc>
          <w:tcPr>
            <w:tcW w:w="1509" w:type="dxa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632664">
              <w:rPr>
                <w:bCs/>
                <w:sz w:val="17"/>
                <w:szCs w:val="17"/>
              </w:rPr>
              <w:t>2010</w:t>
            </w:r>
          </w:p>
        </w:tc>
        <w:tc>
          <w:tcPr>
            <w:tcW w:w="0" w:type="auto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26</w:t>
            </w:r>
          </w:p>
        </w:tc>
        <w:tc>
          <w:tcPr>
            <w:tcW w:w="0" w:type="auto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15,7</w:t>
            </w:r>
          </w:p>
        </w:tc>
      </w:tr>
      <w:tr w:rsidR="00D83D51" w:rsidRPr="005778EB" w:rsidTr="004D33FF">
        <w:trPr>
          <w:trHeight w:val="240"/>
        </w:trPr>
        <w:tc>
          <w:tcPr>
            <w:tcW w:w="1509" w:type="dxa"/>
            <w:tcBorders>
              <w:bottom w:val="single" w:sz="12" w:space="0" w:color="auto"/>
            </w:tcBorders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bCs/>
                <w:sz w:val="17"/>
                <w:szCs w:val="17"/>
              </w:rPr>
            </w:pPr>
            <w:r w:rsidRPr="00632664">
              <w:rPr>
                <w:bCs/>
                <w:sz w:val="17"/>
                <w:szCs w:val="17"/>
              </w:rPr>
              <w:t>2011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bCs/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15,3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121.</w:t>
      </w:r>
      <w:r w:rsidRPr="0031667B">
        <w:tab/>
        <w:t xml:space="preserve">Тем не менее в Азербайджане сохраняются определенные проблемы в сфере охраны здоровья женщин и репродуктивного здоровья. </w:t>
      </w:r>
    </w:p>
    <w:p w:rsidR="00D83D51" w:rsidRDefault="00D83D51" w:rsidP="007C6AE4">
      <w:pPr>
        <w:pStyle w:val="SingleTxt"/>
      </w:pPr>
      <w:r w:rsidRPr="0031667B">
        <w:t>122.</w:t>
      </w:r>
      <w:r w:rsidRPr="0031667B">
        <w:tab/>
        <w:t>Женщины продолжают оставаться неосведомленными в вопросах охраны здоровья, в частности о состоянии своего сексуального и репродуктивного зд</w:t>
      </w:r>
      <w:r w:rsidRPr="0031667B">
        <w:t>о</w:t>
      </w:r>
      <w:r w:rsidRPr="0031667B">
        <w:t>ровья.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rPr>
          <w:lang w:val="en-GB"/>
        </w:rPr>
        <w:t>Использование противозачаточных средств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8078" w:type="dxa"/>
        <w:tblInd w:w="1247" w:type="dxa"/>
        <w:tblLayout w:type="fixed"/>
        <w:tblCellMar>
          <w:left w:w="0" w:type="dxa"/>
          <w:right w:w="0" w:type="dxa"/>
        </w:tblCellMar>
        <w:tblLook w:val="00A0"/>
      </w:tblPr>
      <w:tblGrid>
        <w:gridCol w:w="1275"/>
        <w:gridCol w:w="1276"/>
        <w:gridCol w:w="1315"/>
        <w:gridCol w:w="1053"/>
        <w:gridCol w:w="1053"/>
        <w:gridCol w:w="1053"/>
        <w:gridCol w:w="1053"/>
      </w:tblGrid>
      <w:tr w:rsidR="00D83D51" w:rsidRPr="005778EB" w:rsidTr="004D33FF">
        <w:trPr>
          <w:trHeight w:val="151"/>
        </w:trPr>
        <w:tc>
          <w:tcPr>
            <w:tcW w:w="1275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55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Включая</w:t>
            </w:r>
          </w:p>
        </w:tc>
      </w:tr>
      <w:tr w:rsidR="00D83D51" w:rsidRPr="005778EB" w:rsidTr="004D33FF">
        <w:trPr>
          <w:trHeight w:val="150"/>
        </w:trPr>
        <w:tc>
          <w:tcPr>
            <w:tcW w:w="1275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13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В возрасте до 18 лет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18–24 года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25–29 лет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30–34 года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60" w:after="60"/>
              <w:ind w:left="0" w:right="0"/>
              <w:jc w:val="right"/>
              <w:rPr>
                <w:i/>
                <w:sz w:val="14"/>
                <w:szCs w:val="14"/>
              </w:rPr>
            </w:pPr>
            <w:r w:rsidRPr="00632664">
              <w:rPr>
                <w:i/>
                <w:sz w:val="14"/>
                <w:szCs w:val="14"/>
              </w:rPr>
              <w:t>35–49 лет</w:t>
            </w:r>
          </w:p>
        </w:tc>
      </w:tr>
      <w:tr w:rsidR="00D83D51" w:rsidRPr="005778EB" w:rsidTr="004D33FF">
        <w:tc>
          <w:tcPr>
            <w:tcW w:w="1275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2009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74 249</w:t>
            </w:r>
          </w:p>
        </w:tc>
        <w:tc>
          <w:tcPr>
            <w:tcW w:w="1315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1 411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13 565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27 716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21 607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9 950</w:t>
            </w:r>
          </w:p>
        </w:tc>
      </w:tr>
      <w:tr w:rsidR="00D83D51" w:rsidRPr="005778EB" w:rsidTr="004D33FF">
        <w:tc>
          <w:tcPr>
            <w:tcW w:w="1275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2010</w:t>
            </w:r>
          </w:p>
        </w:tc>
        <w:tc>
          <w:tcPr>
            <w:tcW w:w="1276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60 192</w:t>
            </w:r>
          </w:p>
        </w:tc>
        <w:tc>
          <w:tcPr>
            <w:tcW w:w="1315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1 832</w:t>
            </w:r>
          </w:p>
        </w:tc>
        <w:tc>
          <w:tcPr>
            <w:tcW w:w="1053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13 321</w:t>
            </w:r>
          </w:p>
        </w:tc>
        <w:tc>
          <w:tcPr>
            <w:tcW w:w="1053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18 916</w:t>
            </w:r>
          </w:p>
        </w:tc>
        <w:tc>
          <w:tcPr>
            <w:tcW w:w="1053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16 886</w:t>
            </w:r>
          </w:p>
        </w:tc>
        <w:tc>
          <w:tcPr>
            <w:tcW w:w="1053" w:type="dxa"/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9 237</w:t>
            </w:r>
          </w:p>
        </w:tc>
      </w:tr>
      <w:tr w:rsidR="00D83D51" w:rsidRPr="005778EB" w:rsidTr="004D33FF">
        <w:tc>
          <w:tcPr>
            <w:tcW w:w="1275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2011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lef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59 598</w:t>
            </w:r>
          </w:p>
        </w:tc>
        <w:tc>
          <w:tcPr>
            <w:tcW w:w="1315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1 568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13 130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19 228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16 946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:rsidR="00D83D51" w:rsidRPr="00632664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before="40" w:after="80"/>
              <w:ind w:left="0" w:right="0"/>
              <w:jc w:val="right"/>
              <w:rPr>
                <w:sz w:val="17"/>
                <w:szCs w:val="17"/>
              </w:rPr>
            </w:pPr>
            <w:r w:rsidRPr="00632664">
              <w:rPr>
                <w:sz w:val="17"/>
                <w:szCs w:val="17"/>
              </w:rPr>
              <w:t>8 726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ind w:left="0"/>
        <w:rPr>
          <w:sz w:val="10"/>
          <w:lang w:val="en-US"/>
        </w:rPr>
      </w:pPr>
    </w:p>
    <w:p w:rsidR="00D83D51" w:rsidRPr="007C6AE4" w:rsidRDefault="00D83D51" w:rsidP="007C6AE4">
      <w:pPr>
        <w:pStyle w:val="SingleTxtG"/>
        <w:spacing w:after="0" w:line="120" w:lineRule="exact"/>
        <w:ind w:left="0"/>
        <w:rPr>
          <w:sz w:val="10"/>
          <w:lang w:val="en-US"/>
        </w:rPr>
      </w:pPr>
    </w:p>
    <w:tbl>
      <w:tblPr>
        <w:tblW w:w="9866" w:type="dxa"/>
        <w:jc w:val="center"/>
        <w:tblLayout w:type="fixed"/>
        <w:tblCellMar>
          <w:left w:w="57" w:type="dxa"/>
          <w:right w:w="57" w:type="dxa"/>
        </w:tblCellMar>
        <w:tblLook w:val="00A0"/>
      </w:tblPr>
      <w:tblGrid>
        <w:gridCol w:w="5000"/>
        <w:gridCol w:w="658"/>
        <w:gridCol w:w="673"/>
        <w:gridCol w:w="728"/>
        <w:gridCol w:w="702"/>
        <w:gridCol w:w="702"/>
        <w:gridCol w:w="701"/>
        <w:gridCol w:w="702"/>
      </w:tblGrid>
      <w:tr w:rsidR="00D83D51" w:rsidRPr="005778EB" w:rsidTr="007C6AE4">
        <w:trPr>
          <w:jc w:val="center"/>
        </w:trPr>
        <w:tc>
          <w:tcPr>
            <w:tcW w:w="50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5778EB" w:rsidRDefault="00D83D51" w:rsidP="004D33FF">
            <w:pPr>
              <w:tabs>
                <w:tab w:val="left" w:pos="426"/>
                <w:tab w:val="left" w:pos="851"/>
              </w:tabs>
              <w:spacing w:after="12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2000 год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2005 год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2007 год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2008 год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2009 год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2010 год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i/>
                <w:sz w:val="14"/>
                <w:szCs w:val="14"/>
              </w:rPr>
            </w:pPr>
            <w:r w:rsidRPr="00A625F3">
              <w:rPr>
                <w:bCs/>
                <w:i/>
                <w:sz w:val="14"/>
                <w:szCs w:val="14"/>
              </w:rPr>
              <w:t>2011 год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  <w:tcBorders>
              <w:top w:val="single" w:sz="12" w:space="0" w:color="auto"/>
            </w:tcBorders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Число женщин, использующих внутриматочную спираль: всего (тыс. чел.)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30,9</w:t>
            </w:r>
          </w:p>
        </w:tc>
        <w:tc>
          <w:tcPr>
            <w:tcW w:w="673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29,5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24,6</w:t>
            </w:r>
          </w:p>
        </w:tc>
        <w:tc>
          <w:tcPr>
            <w:tcW w:w="702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28,6</w:t>
            </w:r>
          </w:p>
        </w:tc>
        <w:tc>
          <w:tcPr>
            <w:tcW w:w="702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22,7</w:t>
            </w:r>
          </w:p>
        </w:tc>
        <w:tc>
          <w:tcPr>
            <w:tcW w:w="701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19,7</w:t>
            </w:r>
          </w:p>
        </w:tc>
        <w:tc>
          <w:tcPr>
            <w:tcW w:w="702" w:type="dxa"/>
            <w:tcBorders>
              <w:top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19,8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 xml:space="preserve">   на 1 000 женщин в возрасте 15–49 лет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13</w:t>
            </w:r>
            <w:r w:rsidRPr="00A625F3">
              <w:rPr>
                <w:sz w:val="17"/>
                <w:szCs w:val="17"/>
                <w:lang w:val="en-US"/>
              </w:rPr>
              <w:t>,</w:t>
            </w:r>
            <w:r w:rsidRPr="00A625F3">
              <w:rPr>
                <w:sz w:val="17"/>
                <w:szCs w:val="17"/>
              </w:rPr>
              <w:t>8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11,7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9,3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10,7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8,4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7,3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7,3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Число женщин, использующих гормональные противозачаточные средства: всего (тыс. чел.)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53,9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33,8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15,9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18,2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18,4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17,2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16,3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 xml:space="preserve">   на 1 000 женщин в возрасте 15–49 лет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24,1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13,4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6,0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6,8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6,8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6,4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6,0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Число женщин, использующих противозачаточные средства (пр</w:t>
            </w:r>
            <w:r w:rsidRPr="00A625F3">
              <w:rPr>
                <w:sz w:val="17"/>
                <w:szCs w:val="17"/>
              </w:rPr>
              <w:t>е</w:t>
            </w:r>
            <w:r w:rsidRPr="00A625F3">
              <w:rPr>
                <w:sz w:val="17"/>
                <w:szCs w:val="17"/>
              </w:rPr>
              <w:t>зерватив, диафрагма, противозачаточный колпачок): всего (тыс. чел.)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20,4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23,3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33,2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19,9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20,1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 xml:space="preserve">   на 1 000 женщин в возрасте 15–49 лет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7,7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8,7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12,3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7,4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7,4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Число женщин, использующих химические противозачаточные средства: всего (тыс. чел.)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3,2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3,2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 xml:space="preserve">   на 100</w:t>
            </w:r>
            <w:r>
              <w:rPr>
                <w:sz w:val="17"/>
                <w:szCs w:val="17"/>
              </w:rPr>
              <w:t>0</w:t>
            </w:r>
            <w:r w:rsidRPr="00A625F3">
              <w:rPr>
                <w:sz w:val="17"/>
                <w:szCs w:val="17"/>
              </w:rPr>
              <w:t xml:space="preserve"> женщин в возрасте 15–49 лет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bCs/>
                <w:sz w:val="17"/>
                <w:szCs w:val="17"/>
              </w:rPr>
              <w:t>…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1,2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1,2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Число операций по стерилизации женщин: всего</w:t>
            </w:r>
          </w:p>
        </w:tc>
        <w:tc>
          <w:tcPr>
            <w:tcW w:w="65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255</w:t>
            </w:r>
          </w:p>
        </w:tc>
        <w:tc>
          <w:tcPr>
            <w:tcW w:w="673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239</w:t>
            </w:r>
          </w:p>
        </w:tc>
        <w:tc>
          <w:tcPr>
            <w:tcW w:w="728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157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137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142</w:t>
            </w:r>
          </w:p>
        </w:tc>
        <w:tc>
          <w:tcPr>
            <w:tcW w:w="701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spacing w:after="6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217</w:t>
            </w:r>
          </w:p>
        </w:tc>
        <w:tc>
          <w:tcPr>
            <w:tcW w:w="702" w:type="dxa"/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104</w:t>
            </w:r>
          </w:p>
        </w:tc>
      </w:tr>
      <w:tr w:rsidR="00D83D51" w:rsidRPr="005778EB" w:rsidTr="007C6AE4">
        <w:trPr>
          <w:jc w:val="center"/>
        </w:trPr>
        <w:tc>
          <w:tcPr>
            <w:tcW w:w="5000" w:type="dxa"/>
            <w:tcBorders>
              <w:bottom w:val="single" w:sz="12" w:space="0" w:color="auto"/>
            </w:tcBorders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lef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 xml:space="preserve">   на 1 000 женщин в возрасте 15–49 лет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11,4</w:t>
            </w:r>
          </w:p>
        </w:tc>
        <w:tc>
          <w:tcPr>
            <w:tcW w:w="673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9,5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6,0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5,1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5,3</w:t>
            </w:r>
          </w:p>
        </w:tc>
        <w:tc>
          <w:tcPr>
            <w:tcW w:w="701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8,0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vAlign w:val="bottom"/>
          </w:tcPr>
          <w:p w:rsidR="00D83D51" w:rsidRPr="00A625F3" w:rsidRDefault="00D83D51" w:rsidP="004D33FF">
            <w:pPr>
              <w:pStyle w:val="SingleTxtG"/>
              <w:tabs>
                <w:tab w:val="left" w:pos="426"/>
                <w:tab w:val="left" w:pos="851"/>
              </w:tabs>
              <w:suppressAutoHyphens w:val="0"/>
              <w:ind w:left="0" w:right="0"/>
              <w:jc w:val="right"/>
              <w:rPr>
                <w:sz w:val="17"/>
                <w:szCs w:val="17"/>
              </w:rPr>
            </w:pPr>
            <w:r w:rsidRPr="00A625F3">
              <w:rPr>
                <w:sz w:val="17"/>
                <w:szCs w:val="17"/>
              </w:rPr>
              <w:t>3,9</w:t>
            </w:r>
          </w:p>
        </w:tc>
      </w:tr>
    </w:tbl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123.</w:t>
      </w:r>
      <w:r w:rsidRPr="0031667B">
        <w:tab/>
        <w:t>По сравнению со странами Центральной Азии и Турцией Азербайджан характеризуется самой высокой долей абортов в связи с недостаточным объ</w:t>
      </w:r>
      <w:r w:rsidRPr="0031667B">
        <w:t>е</w:t>
      </w:r>
      <w:r w:rsidRPr="0031667B">
        <w:t>мом информации о противозачаточных средствах и ограниченным доступом к службам планирования семьи. Аборт продолжает оставаться основным мет</w:t>
      </w:r>
      <w:r w:rsidRPr="0031667B">
        <w:t>о</w:t>
      </w:r>
      <w:r w:rsidRPr="0031667B">
        <w:t>дом контроля рождаемости.</w:t>
      </w:r>
    </w:p>
    <w:p w:rsidR="00D83D51" w:rsidRPr="0031667B" w:rsidRDefault="00D83D51" w:rsidP="007C6AE4">
      <w:pPr>
        <w:pStyle w:val="SingleTxt"/>
      </w:pPr>
      <w:r w:rsidRPr="0031667B">
        <w:t>124.</w:t>
      </w:r>
      <w:r w:rsidRPr="0031667B">
        <w:tab/>
        <w:t>В 2011 году в стране было зарегистрировано 27 790 абортов (включая н</w:t>
      </w:r>
      <w:r w:rsidRPr="0031667B">
        <w:t>е</w:t>
      </w:r>
      <w:r w:rsidRPr="0031667B">
        <w:t>законные аборты), из которых 1206 абортов, или 4,3 процента было сделано женщинам с первой беременностью. В 2011 году на 1000 женщин репроду</w:t>
      </w:r>
      <w:r w:rsidRPr="0031667B">
        <w:t>к</w:t>
      </w:r>
      <w:r w:rsidRPr="0031667B">
        <w:t>тивного возраста приходилось 10,3 аборта.</w:t>
      </w:r>
    </w:p>
    <w:p w:rsidR="00D83D51" w:rsidRPr="0031667B" w:rsidRDefault="00D83D51" w:rsidP="007C6AE4">
      <w:pPr>
        <w:pStyle w:val="SingleTxt"/>
      </w:pPr>
      <w:r w:rsidRPr="0031667B">
        <w:t>125.</w:t>
      </w:r>
      <w:r w:rsidRPr="0031667B">
        <w:tab/>
        <w:t>Наряду с этим, в 2011 году было зарегистрировано 5,7 случая раннего д</w:t>
      </w:r>
      <w:r w:rsidRPr="0031667B">
        <w:t>е</w:t>
      </w:r>
      <w:r w:rsidRPr="0031667B">
        <w:t xml:space="preserve">торождения, что связано главным образом </w:t>
      </w:r>
      <w:r>
        <w:t>с</w:t>
      </w:r>
      <w:r w:rsidRPr="0031667B">
        <w:t xml:space="preserve"> частыми предыдущими абортами матерей.</w:t>
      </w:r>
    </w:p>
    <w:p w:rsidR="00D83D51" w:rsidRPr="0031667B" w:rsidRDefault="00D83D51" w:rsidP="007C6AE4">
      <w:pPr>
        <w:pStyle w:val="SingleTxt"/>
      </w:pPr>
      <w:r w:rsidRPr="0031667B">
        <w:t>126.</w:t>
      </w:r>
      <w:r w:rsidRPr="0031667B">
        <w:tab/>
        <w:t>Кроме этого, в течение последних четырех-пяти лет число живорожде</w:t>
      </w:r>
      <w:r w:rsidRPr="0031667B">
        <w:t>н</w:t>
      </w:r>
      <w:r w:rsidRPr="0031667B">
        <w:t>ных мальчиков превышало число живорожденных девочек. Исследователи об</w:t>
      </w:r>
      <w:r w:rsidRPr="0031667B">
        <w:t>ъ</w:t>
      </w:r>
      <w:r w:rsidRPr="0031667B">
        <w:t>ясняют этот факт селективными абортами в связи с тем, что мальчикам отдае</w:t>
      </w:r>
      <w:r w:rsidRPr="0031667B">
        <w:t>т</w:t>
      </w:r>
      <w:r w:rsidRPr="0031667B">
        <w:t>ся предпочтение. В настоящее время совместно с ЮНФПА проводится иссл</w:t>
      </w:r>
      <w:r w:rsidRPr="0031667B">
        <w:t>е</w:t>
      </w:r>
      <w:r w:rsidRPr="0031667B">
        <w:t>дование проблемы нарушения гендерного соотношения детей, рожденных в Азербайджанской Республике.</w:t>
      </w:r>
    </w:p>
    <w:p w:rsidR="00D83D51" w:rsidRPr="0031667B" w:rsidRDefault="00D83D51" w:rsidP="007C6AE4">
      <w:pPr>
        <w:pStyle w:val="SingleTxt"/>
      </w:pPr>
      <w:r w:rsidRPr="0031667B">
        <w:t>127.</w:t>
      </w:r>
      <w:r w:rsidRPr="0031667B">
        <w:tab/>
        <w:t>Несмотря на тот факт, что Азербайджан относится к числу стран с низким уровнем распространенности ВИЧ, Министерство здравоохранения уделяет проблеме ВИЧ/СПИДа постоянное внимание. Масштабы охвата населеният</w:t>
      </w:r>
      <w:r w:rsidRPr="0031667B">
        <w:t>е</w:t>
      </w:r>
      <w:r w:rsidRPr="0031667B">
        <w:t>стированием на ВИЧ, в первую очередь лиц, относящихся к группам сопр</w:t>
      </w:r>
      <w:r w:rsidRPr="0031667B">
        <w:t>я</w:t>
      </w:r>
      <w:r w:rsidRPr="0031667B">
        <w:t>женного с риском поведения, подверженных опасности инфицирования, ра</w:t>
      </w:r>
      <w:r w:rsidRPr="0031667B">
        <w:t>с</w:t>
      </w:r>
      <w:r w:rsidRPr="0031667B">
        <w:t>ширились, и в течение 11 месяцев 2011 года было выявлено и зарегистриров</w:t>
      </w:r>
      <w:r w:rsidRPr="0031667B">
        <w:t>а</w:t>
      </w:r>
      <w:r w:rsidRPr="0031667B">
        <w:t>но 476 новых случаев ВИЧ–инфекции. Проведенные мероприятия эпидемиол</w:t>
      </w:r>
      <w:r w:rsidRPr="0031667B">
        <w:t>о</w:t>
      </w:r>
      <w:r w:rsidRPr="0031667B">
        <w:t>гического контроля вновь подтвердили распространение эпидемии ВИЧ среди потребителей инъекционных наркотиков.</w:t>
      </w:r>
    </w:p>
    <w:p w:rsidR="00D83D51" w:rsidRPr="0031667B" w:rsidRDefault="00D83D51" w:rsidP="007C6AE4">
      <w:pPr>
        <w:pStyle w:val="SingleTxt"/>
      </w:pPr>
      <w:r w:rsidRPr="0031667B">
        <w:t>128.</w:t>
      </w:r>
      <w:r w:rsidRPr="0031667B">
        <w:tab/>
        <w:t>За 11 месяцев 2011 года из 476 лиц с доказанной ВИЧ-инфекцией в Азе</w:t>
      </w:r>
      <w:r w:rsidRPr="0031667B">
        <w:t>р</w:t>
      </w:r>
      <w:r w:rsidRPr="0031667B">
        <w:t>байджане 465 были гражданами страны и 11 – иностранцами.</w:t>
      </w:r>
    </w:p>
    <w:p w:rsidR="00D83D51" w:rsidRPr="0031667B" w:rsidRDefault="00D83D51" w:rsidP="007C6AE4">
      <w:pPr>
        <w:pStyle w:val="SingleTxt"/>
      </w:pPr>
      <w:r w:rsidRPr="0031667B">
        <w:t>129.</w:t>
      </w:r>
      <w:r w:rsidRPr="0031667B">
        <w:tab/>
        <w:t>В целом в Азербайджанском республиканском центре по борьбе со СП</w:t>
      </w:r>
      <w:r w:rsidRPr="0031667B">
        <w:t>И</w:t>
      </w:r>
      <w:r w:rsidRPr="0031667B">
        <w:t>Дом было зарегистрировано 3199 человек с доказанной ВИЧ-инфекцией, нач</w:t>
      </w:r>
      <w:r w:rsidRPr="0031667B">
        <w:t>и</w:t>
      </w:r>
      <w:r w:rsidRPr="0031667B">
        <w:t>ная с 1987 года, когда был выявлен первый случай ВИЧ-инфекции, и вплоть до 1 декабря 2011 года. Из них 113 человек (3,5 процента) были иностранцами и 3086 – гражданами Азербайджана (96,5 процента). Две тысячи пятьсот дв</w:t>
      </w:r>
      <w:r w:rsidRPr="0031667B">
        <w:t>а</w:t>
      </w:r>
      <w:r w:rsidRPr="0031667B">
        <w:t>дцать пять азербайджанских граждан, инфицированных ВИЧ (81,8 процента), были мужчинами и 561 – женщинами (18,2 процента).</w:t>
      </w:r>
    </w:p>
    <w:p w:rsidR="00D83D51" w:rsidRPr="0031667B" w:rsidRDefault="00D83D51" w:rsidP="007C6AE4">
      <w:pPr>
        <w:pStyle w:val="SingleTxt"/>
      </w:pPr>
      <w:r w:rsidRPr="0031667B">
        <w:t>130.</w:t>
      </w:r>
      <w:r w:rsidRPr="0031667B">
        <w:tab/>
        <w:t>В настоящее время 255 лиц проходят бесплатное лечение с использован</w:t>
      </w:r>
      <w:r w:rsidRPr="0031667B">
        <w:t>и</w:t>
      </w:r>
      <w:r w:rsidRPr="0031667B">
        <w:t>ем антиретровирусных препаратов, программа проведения которого была нач</w:t>
      </w:r>
      <w:r w:rsidRPr="0031667B">
        <w:t>а</w:t>
      </w:r>
      <w:r w:rsidRPr="0031667B">
        <w:t>та 8 ноября 2006 года Министерством здравоохранения при поддержке Гл</w:t>
      </w:r>
      <w:r w:rsidRPr="0031667B">
        <w:t>о</w:t>
      </w:r>
      <w:r w:rsidRPr="0031667B">
        <w:t>бального фонда для борьбы с СПИДом, туберкулезом и малярией в Республ</w:t>
      </w:r>
      <w:r w:rsidRPr="0031667B">
        <w:t>и</w:t>
      </w:r>
      <w:r w:rsidRPr="0031667B">
        <w:t>канском центре по борьбе со СПИДом.</w:t>
      </w:r>
    </w:p>
    <w:p w:rsidR="00D83D51" w:rsidRPr="0031667B" w:rsidRDefault="00D83D51" w:rsidP="007C6AE4">
      <w:pPr>
        <w:pStyle w:val="SingleTxt"/>
      </w:pPr>
      <w:r w:rsidRPr="0031667B">
        <w:t>131.</w:t>
      </w:r>
      <w:r w:rsidRPr="0031667B">
        <w:tab/>
        <w:t>Правительство осознает важную роль повышения степени информир</w:t>
      </w:r>
      <w:r w:rsidRPr="0031667B">
        <w:t>о</w:t>
      </w:r>
      <w:r w:rsidRPr="0031667B">
        <w:t>ванности населения в рамках решения проблем и организует для представит</w:t>
      </w:r>
      <w:r w:rsidRPr="0031667B">
        <w:t>е</w:t>
      </w:r>
      <w:r w:rsidRPr="0031667B">
        <w:t>лей общественности проведение различных образовательных программ по т</w:t>
      </w:r>
      <w:r w:rsidRPr="0031667B">
        <w:t>а</w:t>
      </w:r>
      <w:r w:rsidRPr="0031667B">
        <w:t>ким темам, как репродуктивное здоровье, борьба с ВИЧ/СПИДом, планиров</w:t>
      </w:r>
      <w:r w:rsidRPr="0031667B">
        <w:t>а</w:t>
      </w:r>
      <w:r w:rsidRPr="0031667B">
        <w:t>ние семьи и т. д.</w:t>
      </w:r>
    </w:p>
    <w:p w:rsidR="00D83D51" w:rsidRPr="0031667B" w:rsidRDefault="00D83D51" w:rsidP="007C6AE4">
      <w:pPr>
        <w:pStyle w:val="SingleTxt"/>
      </w:pPr>
      <w:r w:rsidRPr="0031667B">
        <w:t>132.</w:t>
      </w:r>
      <w:r w:rsidRPr="0031667B">
        <w:tab/>
        <w:t>Соответствующая информация распространялась в целях повышения ст</w:t>
      </w:r>
      <w:r w:rsidRPr="0031667B">
        <w:t>е</w:t>
      </w:r>
      <w:r w:rsidRPr="0031667B">
        <w:t xml:space="preserve">пени информированности молодежи по вопросам репродуктивного здоровья путем проведения лекций на тему </w:t>
      </w:r>
      <w:r>
        <w:t>«</w:t>
      </w:r>
      <w:r w:rsidRPr="0031667B">
        <w:t>Репродуктивное здоровье</w:t>
      </w:r>
      <w:r>
        <w:t>»</w:t>
      </w:r>
      <w:r w:rsidRPr="0031667B">
        <w:t>, организованных с участием опытных докторов</w:t>
      </w:r>
      <w:r>
        <w:t>-</w:t>
      </w:r>
      <w:r w:rsidRPr="0031667B">
        <w:t xml:space="preserve">гинекологов в ряде школ Республики, а также организации радиовещательных программ под названием </w:t>
      </w:r>
      <w:r>
        <w:t>«</w:t>
      </w:r>
      <w:r w:rsidRPr="0031667B">
        <w:t>Женщина и общес</w:t>
      </w:r>
      <w:r w:rsidRPr="0031667B">
        <w:t>т</w:t>
      </w:r>
      <w:r w:rsidRPr="0031667B">
        <w:t>во</w:t>
      </w:r>
      <w:r>
        <w:t>»</w:t>
      </w:r>
      <w:r w:rsidRPr="0031667B">
        <w:t>, подготовленных по инициативе Государственного комитета по пробл</w:t>
      </w:r>
      <w:r w:rsidRPr="0031667B">
        <w:t>е</w:t>
      </w:r>
      <w:r w:rsidRPr="0031667B">
        <w:t>мам семьи, женщин и детей с участием докторов, психологов и представителей о</w:t>
      </w:r>
      <w:r w:rsidRPr="0031667B">
        <w:t>б</w:t>
      </w:r>
      <w:r w:rsidRPr="0031667B">
        <w:t>щественности и местных органов самоуправления.</w:t>
      </w:r>
    </w:p>
    <w:p w:rsidR="00D83D51" w:rsidRPr="0031667B" w:rsidRDefault="00D83D51" w:rsidP="007C6AE4">
      <w:pPr>
        <w:pStyle w:val="SingleTxt"/>
      </w:pPr>
      <w:r w:rsidRPr="0031667B">
        <w:t>133.</w:t>
      </w:r>
      <w:r w:rsidRPr="0031667B">
        <w:tab/>
        <w:t>Встречи и образовательные программы на уровне общин были проведены более чем в 23 городах и районах Республики в рамках реализации Инициат</w:t>
      </w:r>
      <w:r w:rsidRPr="0031667B">
        <w:t>и</w:t>
      </w:r>
      <w:r w:rsidRPr="0031667B">
        <w:t>вы в области репродуктивного здоровья для молодежи Южного Кавказа, ос</w:t>
      </w:r>
      <w:r w:rsidRPr="0031667B">
        <w:t>у</w:t>
      </w:r>
      <w:r w:rsidRPr="0031667B">
        <w:t>ществляемой ГКСЖД при поддержке ЮНФПА в отношении молодежи, подр</w:t>
      </w:r>
      <w:r w:rsidRPr="0031667B">
        <w:t>о</w:t>
      </w:r>
      <w:r w:rsidRPr="0031667B">
        <w:t>стков и женщин, являющихся членами семей беженцев и внутренне перем</w:t>
      </w:r>
      <w:r w:rsidRPr="0031667B">
        <w:t>е</w:t>
      </w:r>
      <w:r w:rsidRPr="0031667B">
        <w:t>щенных лиц, многодетных женщин, детей, вынужденных действовать по зак</w:t>
      </w:r>
      <w:r w:rsidRPr="0031667B">
        <w:t>о</w:t>
      </w:r>
      <w:r w:rsidRPr="0031667B">
        <w:t>нам улицы, молодых людей, обучающихся в школах-интернатах, школьников старших классов, учителей, врачей, психологов, представителей средств ма</w:t>
      </w:r>
      <w:r w:rsidRPr="0031667B">
        <w:t>с</w:t>
      </w:r>
      <w:r w:rsidRPr="0031667B">
        <w:t>совой информации, спортивных лидеров и представителей религиозных орг</w:t>
      </w:r>
      <w:r w:rsidRPr="0031667B">
        <w:t>а</w:t>
      </w:r>
      <w:r w:rsidRPr="0031667B">
        <w:t>низаций и НПО. В результате проведения этих встреч и учебных занятий были созданы предпосылки для выявления проблем в удаленных районах, повышена степень осведомленности населения по вопросам репродуктивного здоровья, активизирована деятельность девочек; свое развитие получили навыки мол</w:t>
      </w:r>
      <w:r w:rsidRPr="0031667B">
        <w:t>о</w:t>
      </w:r>
      <w:r w:rsidRPr="0031667B">
        <w:t>дых людей по выражению своих идей, их проблемы были выявлены и были с</w:t>
      </w:r>
      <w:r w:rsidRPr="0031667B">
        <w:t>о</w:t>
      </w:r>
      <w:r w:rsidRPr="0031667B">
        <w:t>зданы немедицинские центры репродуктивного здоровья, ориентированные на молодежь.</w:t>
      </w:r>
    </w:p>
    <w:p w:rsidR="00D83D51" w:rsidRPr="0031667B" w:rsidRDefault="00D83D51" w:rsidP="007C6AE4">
      <w:pPr>
        <w:pStyle w:val="SingleTxt"/>
      </w:pPr>
      <w:r w:rsidRPr="0031667B">
        <w:t>134.</w:t>
      </w:r>
      <w:r w:rsidRPr="0031667B">
        <w:tab/>
        <w:t>В дополнение к обследованию положения в области распространения среди населения эпидемии ВИЧ/СПИДа было проведено обследование по в</w:t>
      </w:r>
      <w:r w:rsidRPr="0031667B">
        <w:t>о</w:t>
      </w:r>
      <w:r w:rsidRPr="0031667B">
        <w:t>просам употребления наркотиков, их результаты были проанализированы и о</w:t>
      </w:r>
      <w:r w:rsidRPr="0031667B">
        <w:t>б</w:t>
      </w:r>
      <w:r w:rsidRPr="0031667B">
        <w:t>народованы, и для соответствующих государственных учреждений были по</w:t>
      </w:r>
      <w:r w:rsidRPr="0031667B">
        <w:t>д</w:t>
      </w:r>
      <w:r w:rsidRPr="0031667B">
        <w:t>готовлены рекомендации. На основе результатов исследований при центрах поддержки детей и семьи ГКСЖД, расположенных в поселении Шувалан и Г</w:t>
      </w:r>
      <w:r w:rsidRPr="0031667B">
        <w:t>е</w:t>
      </w:r>
      <w:r w:rsidRPr="0031667B">
        <w:t>ранбойском районе, и при Академии государственного управления были созд</w:t>
      </w:r>
      <w:r w:rsidRPr="0031667B">
        <w:t>а</w:t>
      </w:r>
      <w:r w:rsidRPr="0031667B">
        <w:t>ны немедицинские центры репродуктивного здоровья, ориентированные на молодежь. С использованием возможностей центров репродуктивного здор</w:t>
      </w:r>
      <w:r w:rsidRPr="0031667B">
        <w:t>о</w:t>
      </w:r>
      <w:r w:rsidRPr="0031667B">
        <w:t>вья, ориентированных на молодежь</w:t>
      </w:r>
      <w:r>
        <w:t>,</w:t>
      </w:r>
      <w:r w:rsidRPr="0031667B">
        <w:t xml:space="preserve"> и действующих в 11 районах центров по</w:t>
      </w:r>
      <w:r w:rsidRPr="0031667B">
        <w:t>д</w:t>
      </w:r>
      <w:r w:rsidRPr="0031667B">
        <w:t>держки детей и семей ГКСЖД на регулярной основе организовывались уче</w:t>
      </w:r>
      <w:r w:rsidRPr="0031667B">
        <w:t>б</w:t>
      </w:r>
      <w:r w:rsidRPr="0031667B">
        <w:t>ные занятия и семинары, составлялись и распространялись среди нуждающи</w:t>
      </w:r>
      <w:r w:rsidRPr="0031667B">
        <w:t>х</w:t>
      </w:r>
      <w:r w:rsidRPr="0031667B">
        <w:t>ся в особом уходе детей, детей из малообеспеченных семей, семей беженцев и внутренне перемещенных лиц, а также семей этих детей информационно</w:t>
      </w:r>
      <w:r>
        <w:t>-</w:t>
      </w:r>
      <w:r w:rsidRPr="0031667B">
        <w:t>пропагандистские материалы, посвященные вопросам пропаганды здорового образа жизни.</w:t>
      </w:r>
    </w:p>
    <w:p w:rsidR="00D83D51" w:rsidRPr="0031667B" w:rsidRDefault="00D83D51" w:rsidP="007C6AE4">
      <w:pPr>
        <w:pStyle w:val="SingleTxt"/>
      </w:pPr>
      <w:r w:rsidRPr="0031667B">
        <w:t>135.</w:t>
      </w:r>
      <w:r w:rsidRPr="0031667B">
        <w:tab/>
      </w:r>
      <w:r>
        <w:t>«</w:t>
      </w:r>
      <w:r w:rsidRPr="0031667B">
        <w:t>Субботняя школа</w:t>
      </w:r>
      <w:r>
        <w:t>»</w:t>
      </w:r>
      <w:r w:rsidRPr="0031667B">
        <w:t xml:space="preserve"> для подростков. Тренинги по вопросам прав в области охраны репродуктивного здоровья и здоровья молодежи под названием </w:t>
      </w:r>
      <w:r>
        <w:t>«</w:t>
      </w:r>
      <w:r w:rsidRPr="0031667B">
        <w:t>Су</w:t>
      </w:r>
      <w:r w:rsidRPr="0031667B">
        <w:t>б</w:t>
      </w:r>
      <w:r w:rsidRPr="0031667B">
        <w:t>ботние школы</w:t>
      </w:r>
      <w:r>
        <w:t>»</w:t>
      </w:r>
      <w:r w:rsidRPr="0031667B">
        <w:t xml:space="preserve"> были организованы для 50 подростков (в возрасте 13–18 лет), отобранных в различных школах Баку, в рамках проекта, реализуемого совм</w:t>
      </w:r>
      <w:r w:rsidRPr="0031667B">
        <w:t>е</w:t>
      </w:r>
      <w:r w:rsidRPr="0031667B">
        <w:t xml:space="preserve">стно с Союзом детей и подростков </w:t>
      </w:r>
      <w:r>
        <w:t>«</w:t>
      </w:r>
      <w:r w:rsidRPr="0031667B">
        <w:t>Нур</w:t>
      </w:r>
      <w:r>
        <w:t>»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136.</w:t>
      </w:r>
      <w:r w:rsidRPr="0031667B">
        <w:tab/>
        <w:t>Информация о самосознании, планировании семьи и культуре личной г</w:t>
      </w:r>
      <w:r w:rsidRPr="0031667B">
        <w:t>и</w:t>
      </w:r>
      <w:r w:rsidRPr="0031667B">
        <w:t xml:space="preserve">гиены была предоставлена представляющим все слои населения участникам учебных курсов под названием </w:t>
      </w:r>
      <w:r>
        <w:t>«</w:t>
      </w:r>
      <w:r w:rsidRPr="0031667B">
        <w:t>Живи каждый день с комфортом</w:t>
      </w:r>
      <w:r>
        <w:t>»</w:t>
      </w:r>
      <w:r w:rsidRPr="0031667B">
        <w:t>, проведе</w:t>
      </w:r>
      <w:r w:rsidRPr="0031667B">
        <w:t>н</w:t>
      </w:r>
      <w:r w:rsidRPr="0031667B">
        <w:t>ных в районах Республики.</w:t>
      </w:r>
    </w:p>
    <w:p w:rsidR="00D83D51" w:rsidRPr="0031667B" w:rsidRDefault="00D83D51" w:rsidP="007C6AE4">
      <w:pPr>
        <w:pStyle w:val="SingleTxt"/>
      </w:pPr>
      <w:r w:rsidRPr="0031667B">
        <w:t>137.</w:t>
      </w:r>
      <w:r w:rsidRPr="0031667B">
        <w:tab/>
        <w:t>Наряду с этим были опубликованы брошюры о репродуктивном здоровье, борьбе со СПИДом и последствиях браков между близкими родственниками; был снят и транслировался по национальным и районным телеканалам виде</w:t>
      </w:r>
      <w:r w:rsidRPr="0031667B">
        <w:t>о</w:t>
      </w:r>
      <w:r w:rsidRPr="0031667B">
        <w:t>клип о последствиях селективных абортов.</w:t>
      </w:r>
    </w:p>
    <w:p w:rsidR="00D83D51" w:rsidRPr="0031667B" w:rsidRDefault="00D83D51" w:rsidP="007C6AE4">
      <w:pPr>
        <w:pStyle w:val="SingleTxt"/>
      </w:pPr>
      <w:r w:rsidRPr="0031667B">
        <w:t>138.</w:t>
      </w:r>
      <w:r w:rsidRPr="0031667B">
        <w:tab/>
        <w:t>В дополнение к информационно-просветительским кампаниям Государс</w:t>
      </w:r>
      <w:r w:rsidRPr="0031667B">
        <w:t>т</w:t>
      </w:r>
      <w:r w:rsidRPr="0031667B">
        <w:t>венный комитет по проблемам семьи, женщин и детей также организует на бесплатной основе медицинское тестирование для женщин из уязвимых групп населения, малообеспеченных семей и детей.</w:t>
      </w:r>
    </w:p>
    <w:p w:rsidR="00D83D51" w:rsidRPr="0031667B" w:rsidRDefault="00D83D51" w:rsidP="007C6AE4">
      <w:pPr>
        <w:pStyle w:val="SingleTxt"/>
      </w:pPr>
      <w:r w:rsidRPr="0031667B">
        <w:t>139.</w:t>
      </w:r>
      <w:r w:rsidRPr="0031667B">
        <w:tab/>
      </w:r>
      <w:r w:rsidRPr="0031667B">
        <w:rPr>
          <w:color w:val="000000"/>
        </w:rPr>
        <w:t xml:space="preserve">Азербайджанская молодежная организация беженцев и ВПЛ совместно с Глобальным </w:t>
      </w:r>
      <w:r w:rsidRPr="0031667B">
        <w:t>фондом для борьбы со СПИДом, туберкулезом и малярией пров</w:t>
      </w:r>
      <w:r w:rsidRPr="0031667B">
        <w:t>е</w:t>
      </w:r>
      <w:r w:rsidRPr="0031667B">
        <w:t>л</w:t>
      </w:r>
      <w:r>
        <w:t>и</w:t>
      </w:r>
      <w:r w:rsidRPr="0031667B">
        <w:t xml:space="preserve"> медицинское тестирование ВПЛ в целях </w:t>
      </w:r>
      <w:r w:rsidRPr="0031667B">
        <w:rPr>
          <w:color w:val="000000"/>
        </w:rPr>
        <w:t>профилактики ВИЧ/СПИДа</w:t>
      </w:r>
      <w:r w:rsidRPr="0031667B">
        <w:t xml:space="preserve"> и пр</w:t>
      </w:r>
      <w:r w:rsidRPr="0031667B">
        <w:t>е</w:t>
      </w:r>
      <w:r w:rsidRPr="0031667B">
        <w:t>доставлял</w:t>
      </w:r>
      <w:r>
        <w:t>и</w:t>
      </w:r>
      <w:r w:rsidRPr="0031667B">
        <w:t xml:space="preserve"> на добровольной, безвозмездной и анонимной основе консул</w:t>
      </w:r>
      <w:r w:rsidRPr="0031667B">
        <w:t>ь</w:t>
      </w:r>
      <w:r w:rsidRPr="0031667B">
        <w:t xml:space="preserve">тации в рамках реализации проекта </w:t>
      </w:r>
      <w:r>
        <w:t>«</w:t>
      </w:r>
      <w:r w:rsidRPr="0031667B">
        <w:t>Профилактика ВИЧ/СПИДа среди мол</w:t>
      </w:r>
      <w:r w:rsidRPr="0031667B">
        <w:t>о</w:t>
      </w:r>
      <w:r w:rsidRPr="0031667B">
        <w:t>дежи из числа беженцев и ВПЛ в Азербайджане – добровольное, бесплатное и анони</w:t>
      </w:r>
      <w:r w:rsidRPr="0031667B">
        <w:t>м</w:t>
      </w:r>
      <w:r w:rsidRPr="0031667B">
        <w:t>ное консультирование и тестирование на ВИЧ</w:t>
      </w:r>
      <w:r>
        <w:t>»</w:t>
      </w:r>
      <w:r w:rsidRPr="0031667B">
        <w:t>.</w:t>
      </w:r>
    </w:p>
    <w:p w:rsidR="00D83D51" w:rsidRPr="0031667B" w:rsidRDefault="00D83D51" w:rsidP="007C6AE4">
      <w:pPr>
        <w:pStyle w:val="SingleTxt"/>
      </w:pPr>
      <w:r w:rsidRPr="0031667B">
        <w:t>140.</w:t>
      </w:r>
      <w:r w:rsidRPr="0031667B">
        <w:tab/>
        <w:t>Заключенные в тюрьму женщины прошли медицинский осмотр, орган</w:t>
      </w:r>
      <w:r w:rsidRPr="0031667B">
        <w:t>и</w:t>
      </w:r>
      <w:r w:rsidRPr="0031667B">
        <w:t xml:space="preserve">зованный общественным союзом </w:t>
      </w:r>
      <w:r>
        <w:t>«</w:t>
      </w:r>
      <w:r w:rsidRPr="0031667B">
        <w:t>Здоровье и здоровая жизнь</w:t>
      </w:r>
      <w:r>
        <w:t>»</w:t>
      </w:r>
      <w:r w:rsidRPr="0031667B">
        <w:t xml:space="preserve"> в целях реаб</w:t>
      </w:r>
      <w:r w:rsidRPr="0031667B">
        <w:t>и</w:t>
      </w:r>
      <w:r w:rsidRPr="0031667B">
        <w:t>литации женщин</w:t>
      </w:r>
      <w:r>
        <w:t>-</w:t>
      </w:r>
      <w:r w:rsidRPr="0031667B">
        <w:t xml:space="preserve">заключенных и охраны их здоровья. В результате проведения медицинских осмотров было выявлено, что 26 женщин-заключенных страдают различными заболеваниями. </w:t>
      </w:r>
    </w:p>
    <w:p w:rsidR="00D83D51" w:rsidRPr="0031667B" w:rsidRDefault="00D83D51" w:rsidP="007C6AE4">
      <w:pPr>
        <w:pStyle w:val="SingleTxt"/>
      </w:pPr>
      <w:r w:rsidRPr="0031667B">
        <w:rPr>
          <w:color w:val="000000"/>
        </w:rPr>
        <w:t>141.</w:t>
      </w:r>
      <w:r w:rsidRPr="0031667B">
        <w:rPr>
          <w:color w:val="000000"/>
        </w:rPr>
        <w:tab/>
      </w:r>
      <w:r w:rsidRPr="0031667B">
        <w:t>В последующем на регулярной основе проводились профилактические медицинские обследования с использованием эхоскопа находящихся в тюре</w:t>
      </w:r>
      <w:r w:rsidRPr="0031667B">
        <w:t>м</w:t>
      </w:r>
      <w:r w:rsidRPr="0031667B">
        <w:t>ном заключении женщин онкологами</w:t>
      </w:r>
      <w:r>
        <w:t>-</w:t>
      </w:r>
      <w:r w:rsidRPr="0031667B">
        <w:t>гинекологами, докторами</w:t>
      </w:r>
      <w:r>
        <w:t>,</w:t>
      </w:r>
      <w:r w:rsidRPr="0031667B">
        <w:t xml:space="preserve"> специалист</w:t>
      </w:r>
      <w:r w:rsidRPr="0031667B">
        <w:t>а</w:t>
      </w:r>
      <w:r w:rsidRPr="0031667B">
        <w:t>ми и невропатологами (в первую очередь для выявления онкологических заб</w:t>
      </w:r>
      <w:r w:rsidRPr="0031667B">
        <w:t>о</w:t>
      </w:r>
      <w:r w:rsidRPr="0031667B">
        <w:t>леваний).</w:t>
      </w:r>
    </w:p>
    <w:p w:rsidR="00D83D51" w:rsidRPr="0031667B" w:rsidRDefault="00D83D51" w:rsidP="007C6AE4">
      <w:pPr>
        <w:pStyle w:val="SingleTxt"/>
        <w:rPr>
          <w:color w:val="000000"/>
        </w:rPr>
      </w:pPr>
      <w:r w:rsidRPr="0031667B">
        <w:t>142.</w:t>
      </w:r>
      <w:r w:rsidRPr="0031667B">
        <w:tab/>
        <w:t>Более 2000 человек, представляющих различные возрастные группы н</w:t>
      </w:r>
      <w:r w:rsidRPr="0031667B">
        <w:t>а</w:t>
      </w:r>
      <w:r w:rsidRPr="0031667B">
        <w:t>селения, в частности члены семей беженцев и ВПЛ, прошли бесплатный мед</w:t>
      </w:r>
      <w:r w:rsidRPr="0031667B">
        <w:t>и</w:t>
      </w:r>
      <w:r w:rsidRPr="0031667B">
        <w:t>цинский осмотр в Газахском, Шамкирском, Гадабайском, Товузском и Шем</w:t>
      </w:r>
      <w:r w:rsidRPr="0031667B">
        <w:t>а</w:t>
      </w:r>
      <w:r w:rsidRPr="0031667B">
        <w:t xml:space="preserve">хинском районах в рамках визита в Азербайджан делегации </w:t>
      </w:r>
      <w:r>
        <w:t>«</w:t>
      </w:r>
      <w:r w:rsidRPr="0031667B">
        <w:t>Медицина и мир добровольцев</w:t>
      </w:r>
      <w:r>
        <w:t>»</w:t>
      </w:r>
      <w:r w:rsidRPr="0031667B">
        <w:t xml:space="preserve"> (СИМБИОЗИС), представляющую собой функциониру</w:t>
      </w:r>
      <w:r w:rsidRPr="0031667B">
        <w:t>ю</w:t>
      </w:r>
      <w:r w:rsidRPr="0031667B">
        <w:t xml:space="preserve">щую в Турции платформу инициативы врачей, под лозунгом </w:t>
      </w:r>
      <w:r>
        <w:t>«</w:t>
      </w:r>
      <w:r w:rsidRPr="0031667B">
        <w:t>Крепкая экономика – здоровое общество нуждается в воспитании здоровой молодежи</w:t>
      </w:r>
      <w:r>
        <w:t>»</w:t>
      </w:r>
      <w:r w:rsidRPr="0031667B">
        <w:t>; в ходе виз</w:t>
      </w:r>
      <w:r w:rsidRPr="0031667B">
        <w:t>и</w:t>
      </w:r>
      <w:r w:rsidRPr="0031667B">
        <w:t>та нуждающимся гражданам, в частности детям в школьных и дошкольных у</w:t>
      </w:r>
      <w:r w:rsidRPr="0031667B">
        <w:t>ч</w:t>
      </w:r>
      <w:r w:rsidRPr="0031667B">
        <w:t>реждениях, раздавались различные изделия медицинского назначения и ра</w:t>
      </w:r>
      <w:r w:rsidRPr="0031667B">
        <w:t>с</w:t>
      </w:r>
      <w:r w:rsidRPr="0031667B">
        <w:t xml:space="preserve">ходные материалы. </w:t>
      </w:r>
    </w:p>
    <w:p w:rsidR="00D83D51" w:rsidRDefault="00D83D51" w:rsidP="007C6AE4">
      <w:pPr>
        <w:pStyle w:val="SingleTxt"/>
      </w:pPr>
      <w:r w:rsidRPr="0031667B">
        <w:t>143.</w:t>
      </w:r>
      <w:r w:rsidRPr="0031667B">
        <w:tab/>
        <w:t>Бесплатные медицинские услуги также предоставлялись малообеспече</w:t>
      </w:r>
      <w:r w:rsidRPr="0031667B">
        <w:t>н</w:t>
      </w:r>
      <w:r w:rsidRPr="0031667B">
        <w:t>ным семьям и ветеранам событий в Карабахе, проживающим в городе Сумгаит.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13. Равенство в экономической жизни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144.</w:t>
      </w:r>
      <w:r w:rsidRPr="0031667B">
        <w:tab/>
        <w:t>Правительство Азербайджана привержено курсу на обеспечение равенс</w:t>
      </w:r>
      <w:r w:rsidRPr="0031667B">
        <w:t>т</w:t>
      </w:r>
      <w:r w:rsidRPr="0031667B">
        <w:t>ва женщин во всех сферах экономической и социальной жизни, включая кул</w:t>
      </w:r>
      <w:r w:rsidRPr="0031667B">
        <w:t>ь</w:t>
      </w:r>
      <w:r w:rsidRPr="0031667B">
        <w:t>турную жизнь. Правительство не только обеспечивает свободу женщин в ра</w:t>
      </w:r>
      <w:r w:rsidRPr="0031667B">
        <w:t>з</w:t>
      </w:r>
      <w:r w:rsidRPr="0031667B">
        <w:t>витии своих индивидуальных навыков и в выборе экономической деятел</w:t>
      </w:r>
      <w:r w:rsidRPr="0031667B">
        <w:t>ь</w:t>
      </w:r>
      <w:r w:rsidRPr="0031667B">
        <w:t>ности в соответствии со своими устремлениями, но и привержено курсу на формир</w:t>
      </w:r>
      <w:r w:rsidRPr="0031667B">
        <w:t>о</w:t>
      </w:r>
      <w:r w:rsidRPr="0031667B">
        <w:t>вание необходимых условий для того, чтобы они обладали этой эк</w:t>
      </w:r>
      <w:r w:rsidRPr="0031667B">
        <w:t>о</w:t>
      </w:r>
      <w:r w:rsidRPr="0031667B">
        <w:t>номической независимостью.</w:t>
      </w:r>
    </w:p>
    <w:p w:rsidR="00D83D51" w:rsidRPr="0031667B" w:rsidRDefault="00D83D51" w:rsidP="007C6AE4">
      <w:pPr>
        <w:pStyle w:val="SingleTxt"/>
      </w:pPr>
      <w:r w:rsidRPr="0031667B">
        <w:t>145.</w:t>
      </w:r>
      <w:r w:rsidRPr="0031667B">
        <w:tab/>
        <w:t>Помимо Конституции и других национальных законов, гарантирующих эти права, принимаемые государством политические меры также направлены на то, чтобы обеспечить женщинам на основе равенства с мужчинами следу</w:t>
      </w:r>
      <w:r w:rsidRPr="0031667B">
        <w:t>ю</w:t>
      </w:r>
      <w:r w:rsidRPr="0031667B">
        <w:t>щие социально</w:t>
      </w:r>
      <w:r w:rsidRPr="008275CE">
        <w:t>-</w:t>
      </w:r>
      <w:r w:rsidRPr="0031667B">
        <w:t>экономические права: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8275CE">
        <w:tab/>
      </w:r>
      <w:r w:rsidRPr="0031667B">
        <w:t>•</w:t>
      </w:r>
      <w:r w:rsidRPr="0031667B">
        <w:tab/>
        <w:t>право на достаточное питание и свободу от голода;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право на нормальные жилищные условия;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 w:rsidRPr="00436F5D">
        <w:tab/>
      </w:r>
      <w:r w:rsidRPr="0031667B">
        <w:t>•</w:t>
      </w:r>
      <w:r w:rsidRPr="0031667B">
        <w:tab/>
        <w:t>право на получение социальных услуг и доступа к основным услугам общественного характера;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право на защиту от бедности и социальной изоляции;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 xml:space="preserve">право иметь доступ к питьевой воде; 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право на санитарные услуги;</w:t>
      </w:r>
    </w:p>
    <w:p w:rsidR="00D83D51" w:rsidRPr="0031667B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право жить в среде, благоприятной для здоровья человека;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 w:rsidRPr="00436F5D">
        <w:tab/>
      </w:r>
      <w:r w:rsidRPr="0031667B">
        <w:t>•</w:t>
      </w:r>
      <w:r w:rsidRPr="0031667B">
        <w:tab/>
        <w:t>право на равноправное участие в культурных мероприятиях и на участие на всех уровнях при определении политики в области культуры;</w:t>
      </w:r>
    </w:p>
    <w:p w:rsidR="00D83D51" w:rsidRPr="0031667B" w:rsidRDefault="00D83D51" w:rsidP="00436F5D">
      <w:pPr>
        <w:pStyle w:val="SingleTxtG"/>
        <w:tabs>
          <w:tab w:val="left" w:pos="1418"/>
        </w:tabs>
        <w:ind w:left="1741" w:hanging="477"/>
      </w:pPr>
      <w:r w:rsidRPr="00436F5D">
        <w:tab/>
      </w:r>
      <w:r w:rsidRPr="0031667B">
        <w:t>•</w:t>
      </w:r>
      <w:r w:rsidRPr="0031667B">
        <w:tab/>
        <w:t xml:space="preserve">право на равноправное участие в </w:t>
      </w:r>
      <w:r w:rsidRPr="0031667B">
        <w:rPr>
          <w:kern w:val="14"/>
        </w:rPr>
        <w:t>проведении досуга и отдыха и в спортивных мероприятиях;</w:t>
      </w:r>
      <w:r w:rsidRPr="0031667B">
        <w:t xml:space="preserve"> и</w:t>
      </w:r>
    </w:p>
    <w:p w:rsidR="00D83D51" w:rsidRDefault="00D83D51" w:rsidP="00436F5D">
      <w:pPr>
        <w:pStyle w:val="SingleTxtG"/>
        <w:tabs>
          <w:tab w:val="left" w:pos="1418"/>
        </w:tabs>
      </w:pPr>
      <w:r w:rsidRPr="00436F5D">
        <w:tab/>
      </w:r>
      <w:r w:rsidRPr="0031667B">
        <w:t>•</w:t>
      </w:r>
      <w:r w:rsidRPr="0031667B">
        <w:tab/>
        <w:t>авторские права.</w:t>
      </w:r>
    </w:p>
    <w:p w:rsidR="00D83D51" w:rsidRPr="007C6AE4" w:rsidRDefault="00D83D51" w:rsidP="007C6AE4">
      <w:pPr>
        <w:pStyle w:val="SingleTxtG"/>
        <w:tabs>
          <w:tab w:val="left" w:pos="1418"/>
        </w:tabs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>Численность пенсионеров с разбивкой по полу (начало года, человек)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tbl>
      <w:tblPr>
        <w:tblW w:w="9819" w:type="dxa"/>
        <w:tblInd w:w="57" w:type="dxa"/>
        <w:tblLayout w:type="fixed"/>
        <w:tblCellMar>
          <w:left w:w="57" w:type="dxa"/>
          <w:right w:w="57" w:type="dxa"/>
        </w:tblCellMar>
        <w:tblLook w:val="00A0"/>
      </w:tblPr>
      <w:tblGrid>
        <w:gridCol w:w="1222"/>
        <w:gridCol w:w="704"/>
        <w:gridCol w:w="720"/>
        <w:gridCol w:w="738"/>
        <w:gridCol w:w="720"/>
        <w:gridCol w:w="657"/>
        <w:gridCol w:w="675"/>
        <w:gridCol w:w="801"/>
        <w:gridCol w:w="675"/>
        <w:gridCol w:w="711"/>
        <w:gridCol w:w="756"/>
        <w:gridCol w:w="720"/>
        <w:gridCol w:w="720"/>
      </w:tblGrid>
      <w:tr w:rsidR="006F6D3C" w:rsidRPr="005778EB" w:rsidTr="003B78E2">
        <w:trPr>
          <w:trHeight w:val="151"/>
        </w:trPr>
        <w:tc>
          <w:tcPr>
            <w:tcW w:w="1222" w:type="dxa"/>
            <w:vMerge w:val="restart"/>
            <w:tcBorders>
              <w:top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21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2009 год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2010 год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2011 год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2012 год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</w:p>
        </w:tc>
      </w:tr>
      <w:tr w:rsidR="006F6D3C" w:rsidRPr="005778EB" w:rsidTr="003B78E2">
        <w:trPr>
          <w:trHeight w:val="151"/>
        </w:trPr>
        <w:tc>
          <w:tcPr>
            <w:tcW w:w="1222" w:type="dxa"/>
            <w:vMerge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704" w:type="dxa"/>
            <w:vMerge w:val="restart"/>
            <w:tcBorders>
              <w:top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Всего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В том числе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В том числе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 xml:space="preserve">Всего 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В том числе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6D3C" w:rsidRPr="005778EB" w:rsidRDefault="006F6D3C" w:rsidP="006F6D3C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center"/>
              <w:rPr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В том числе</w:t>
            </w:r>
          </w:p>
        </w:tc>
      </w:tr>
      <w:tr w:rsidR="006F6D3C" w:rsidRPr="005778EB" w:rsidTr="003B78E2">
        <w:trPr>
          <w:trHeight w:val="150"/>
        </w:trPr>
        <w:tc>
          <w:tcPr>
            <w:tcW w:w="1222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rPr>
                <w:i/>
                <w:sz w:val="14"/>
                <w:szCs w:val="14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мужч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>ны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женщ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 xml:space="preserve">ны </w:t>
            </w:r>
          </w:p>
        </w:tc>
        <w:tc>
          <w:tcPr>
            <w:tcW w:w="720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мужч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 xml:space="preserve">ны 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bCs/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женщ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>ны</w:t>
            </w:r>
          </w:p>
        </w:tc>
        <w:tc>
          <w:tcPr>
            <w:tcW w:w="801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</w:t>
            </w:r>
            <w:r w:rsidRPr="005778EB">
              <w:rPr>
                <w:i/>
                <w:sz w:val="14"/>
                <w:szCs w:val="14"/>
              </w:rPr>
              <w:t>и</w:t>
            </w:r>
            <w:r w:rsidRPr="005778EB">
              <w:rPr>
                <w:i/>
                <w:sz w:val="14"/>
                <w:szCs w:val="14"/>
              </w:rPr>
              <w:t>ны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женщ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>ны</w:t>
            </w:r>
          </w:p>
        </w:tc>
        <w:tc>
          <w:tcPr>
            <w:tcW w:w="756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i/>
                <w:sz w:val="14"/>
                <w:szCs w:val="14"/>
              </w:rPr>
              <w:t>мужч</w:t>
            </w:r>
            <w:r w:rsidRPr="005778EB">
              <w:rPr>
                <w:i/>
                <w:sz w:val="14"/>
                <w:szCs w:val="14"/>
              </w:rPr>
              <w:t>и</w:t>
            </w:r>
            <w:r w:rsidRPr="005778EB">
              <w:rPr>
                <w:i/>
                <w:sz w:val="14"/>
                <w:szCs w:val="14"/>
              </w:rPr>
              <w:t>ны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60" w:after="60" w:line="240" w:lineRule="auto"/>
              <w:jc w:val="right"/>
              <w:rPr>
                <w:i/>
                <w:sz w:val="14"/>
                <w:szCs w:val="14"/>
              </w:rPr>
            </w:pPr>
            <w:r w:rsidRPr="005778EB">
              <w:rPr>
                <w:bCs/>
                <w:i/>
                <w:sz w:val="14"/>
                <w:szCs w:val="14"/>
              </w:rPr>
              <w:t>женщ</w:t>
            </w:r>
            <w:r w:rsidRPr="005778EB">
              <w:rPr>
                <w:bCs/>
                <w:i/>
                <w:sz w:val="14"/>
                <w:szCs w:val="14"/>
              </w:rPr>
              <w:t>и</w:t>
            </w:r>
            <w:r w:rsidRPr="005778EB">
              <w:rPr>
                <w:bCs/>
                <w:i/>
                <w:sz w:val="14"/>
                <w:szCs w:val="14"/>
              </w:rPr>
              <w:t>ны</w:t>
            </w:r>
          </w:p>
        </w:tc>
      </w:tr>
      <w:tr w:rsidR="006F6D3C" w:rsidRPr="005778EB" w:rsidTr="003B78E2">
        <w:tc>
          <w:tcPr>
            <w:tcW w:w="1222" w:type="dxa"/>
            <w:tcBorders>
              <w:top w:val="single" w:sz="12" w:space="0" w:color="auto"/>
            </w:tcBorders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40" w:line="160" w:lineRule="exact"/>
              <w:rPr>
                <w:bCs/>
                <w:sz w:val="14"/>
                <w:szCs w:val="14"/>
              </w:rPr>
            </w:pPr>
            <w:r w:rsidRPr="006F6D3C">
              <w:rPr>
                <w:bCs/>
                <w:sz w:val="14"/>
                <w:szCs w:val="14"/>
              </w:rPr>
              <w:t>Численность пенсионеров: всего</w:t>
            </w:r>
          </w:p>
        </w:tc>
        <w:tc>
          <w:tcPr>
            <w:tcW w:w="704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1 275138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496 788</w:t>
            </w:r>
          </w:p>
        </w:tc>
        <w:tc>
          <w:tcPr>
            <w:tcW w:w="738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778 350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1 308 432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516 142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792 290</w:t>
            </w:r>
          </w:p>
        </w:tc>
        <w:tc>
          <w:tcPr>
            <w:tcW w:w="801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1 292 155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507 790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784 365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1 277 596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bCs/>
                <w:sz w:val="14"/>
                <w:szCs w:val="14"/>
              </w:rPr>
            </w:pPr>
            <w:r w:rsidRPr="005778EB">
              <w:rPr>
                <w:bCs/>
                <w:sz w:val="14"/>
                <w:szCs w:val="14"/>
              </w:rPr>
              <w:t>498 750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6F6D3C">
              <w:rPr>
                <w:sz w:val="14"/>
                <w:szCs w:val="14"/>
              </w:rPr>
              <w:t>778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Pr="006F6D3C">
              <w:rPr>
                <w:sz w:val="14"/>
                <w:szCs w:val="14"/>
              </w:rPr>
              <w:t>846</w:t>
            </w:r>
          </w:p>
        </w:tc>
      </w:tr>
      <w:tr w:rsidR="006F6D3C" w:rsidRPr="005778EB" w:rsidTr="003B78E2">
        <w:tc>
          <w:tcPr>
            <w:tcW w:w="1222" w:type="dxa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40" w:line="160" w:lineRule="exact"/>
              <w:ind w:left="113"/>
              <w:rPr>
                <w:sz w:val="14"/>
                <w:szCs w:val="14"/>
              </w:rPr>
            </w:pPr>
            <w:r w:rsidRPr="006F6D3C">
              <w:rPr>
                <w:sz w:val="14"/>
                <w:szCs w:val="14"/>
              </w:rPr>
              <w:t>по возрасту</w:t>
            </w:r>
          </w:p>
        </w:tc>
        <w:tc>
          <w:tcPr>
            <w:tcW w:w="704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835 844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288 547</w:t>
            </w:r>
          </w:p>
        </w:tc>
        <w:tc>
          <w:tcPr>
            <w:tcW w:w="738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547 297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858 659</w:t>
            </w:r>
          </w:p>
        </w:tc>
        <w:tc>
          <w:tcPr>
            <w:tcW w:w="657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299 063</w:t>
            </w:r>
          </w:p>
        </w:tc>
        <w:tc>
          <w:tcPr>
            <w:tcW w:w="675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559 596</w:t>
            </w:r>
          </w:p>
        </w:tc>
        <w:tc>
          <w:tcPr>
            <w:tcW w:w="801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831 122</w:t>
            </w:r>
          </w:p>
        </w:tc>
        <w:tc>
          <w:tcPr>
            <w:tcW w:w="675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281 280</w:t>
            </w:r>
          </w:p>
        </w:tc>
        <w:tc>
          <w:tcPr>
            <w:tcW w:w="711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549 842</w:t>
            </w:r>
          </w:p>
        </w:tc>
        <w:tc>
          <w:tcPr>
            <w:tcW w:w="756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812 771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273 337</w:t>
            </w:r>
          </w:p>
        </w:tc>
        <w:tc>
          <w:tcPr>
            <w:tcW w:w="720" w:type="dxa"/>
            <w:vAlign w:val="bottom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539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Pr="006F6D3C">
              <w:rPr>
                <w:sz w:val="14"/>
                <w:szCs w:val="14"/>
              </w:rPr>
              <w:t>434</w:t>
            </w:r>
          </w:p>
        </w:tc>
      </w:tr>
      <w:tr w:rsidR="006F6D3C" w:rsidRPr="005778EB" w:rsidTr="003B78E2">
        <w:tc>
          <w:tcPr>
            <w:tcW w:w="1222" w:type="dxa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40" w:line="160" w:lineRule="exact"/>
              <w:ind w:left="113"/>
              <w:rPr>
                <w:sz w:val="14"/>
                <w:szCs w:val="14"/>
              </w:rPr>
            </w:pPr>
            <w:r w:rsidRPr="006F6D3C">
              <w:rPr>
                <w:sz w:val="14"/>
                <w:szCs w:val="14"/>
              </w:rPr>
              <w:t>по инвалидн</w:t>
            </w:r>
            <w:r w:rsidRPr="006F6D3C">
              <w:rPr>
                <w:sz w:val="14"/>
                <w:szCs w:val="14"/>
              </w:rPr>
              <w:t>о</w:t>
            </w:r>
            <w:r w:rsidRPr="006F6D3C">
              <w:rPr>
                <w:sz w:val="14"/>
                <w:szCs w:val="14"/>
              </w:rPr>
              <w:t>сти</w:t>
            </w:r>
          </w:p>
        </w:tc>
        <w:tc>
          <w:tcPr>
            <w:tcW w:w="704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301 661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168 095</w:t>
            </w:r>
          </w:p>
        </w:tc>
        <w:tc>
          <w:tcPr>
            <w:tcW w:w="738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133 566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311 849</w:t>
            </w:r>
          </w:p>
        </w:tc>
        <w:tc>
          <w:tcPr>
            <w:tcW w:w="657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174 182</w:t>
            </w:r>
          </w:p>
        </w:tc>
        <w:tc>
          <w:tcPr>
            <w:tcW w:w="675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137 667</w:t>
            </w:r>
          </w:p>
        </w:tc>
        <w:tc>
          <w:tcPr>
            <w:tcW w:w="801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324 745</w:t>
            </w:r>
          </w:p>
        </w:tc>
        <w:tc>
          <w:tcPr>
            <w:tcW w:w="675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182 772</w:t>
            </w:r>
          </w:p>
        </w:tc>
        <w:tc>
          <w:tcPr>
            <w:tcW w:w="711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141 973</w:t>
            </w:r>
          </w:p>
        </w:tc>
        <w:tc>
          <w:tcPr>
            <w:tcW w:w="756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331 586</w:t>
            </w:r>
          </w:p>
        </w:tc>
        <w:tc>
          <w:tcPr>
            <w:tcW w:w="720" w:type="dxa"/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185 151</w:t>
            </w:r>
          </w:p>
        </w:tc>
        <w:tc>
          <w:tcPr>
            <w:tcW w:w="720" w:type="dxa"/>
            <w:vAlign w:val="bottom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146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Pr="006F6D3C">
              <w:rPr>
                <w:sz w:val="14"/>
                <w:szCs w:val="14"/>
              </w:rPr>
              <w:t>435</w:t>
            </w:r>
          </w:p>
        </w:tc>
      </w:tr>
      <w:tr w:rsidR="006F6D3C" w:rsidRPr="005778EB" w:rsidTr="003B78E2">
        <w:tc>
          <w:tcPr>
            <w:tcW w:w="1222" w:type="dxa"/>
            <w:tcBorders>
              <w:bottom w:val="single" w:sz="12" w:space="0" w:color="auto"/>
            </w:tcBorders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40" w:line="160" w:lineRule="exact"/>
              <w:ind w:left="113"/>
              <w:rPr>
                <w:sz w:val="14"/>
                <w:szCs w:val="14"/>
              </w:rPr>
            </w:pPr>
            <w:r w:rsidRPr="006F6D3C">
              <w:rPr>
                <w:sz w:val="14"/>
                <w:szCs w:val="14"/>
              </w:rPr>
              <w:t>в связи с утр</w:t>
            </w:r>
            <w:r w:rsidRPr="006F6D3C">
              <w:rPr>
                <w:sz w:val="14"/>
                <w:szCs w:val="14"/>
              </w:rPr>
              <w:t>а</w:t>
            </w:r>
            <w:r w:rsidRPr="006F6D3C">
              <w:rPr>
                <w:sz w:val="14"/>
                <w:szCs w:val="14"/>
              </w:rPr>
              <w:t>той главы с</w:t>
            </w:r>
            <w:r w:rsidRPr="006F6D3C">
              <w:rPr>
                <w:sz w:val="14"/>
                <w:szCs w:val="14"/>
              </w:rPr>
              <w:t>е</w:t>
            </w:r>
            <w:r w:rsidRPr="006F6D3C">
              <w:rPr>
                <w:sz w:val="14"/>
                <w:szCs w:val="14"/>
              </w:rPr>
              <w:t>мьи (жены или мужа)</w:t>
            </w:r>
          </w:p>
        </w:tc>
        <w:tc>
          <w:tcPr>
            <w:tcW w:w="704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137 633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40 146</w:t>
            </w:r>
          </w:p>
        </w:tc>
        <w:tc>
          <w:tcPr>
            <w:tcW w:w="738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97 487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137 924</w:t>
            </w:r>
          </w:p>
        </w:tc>
        <w:tc>
          <w:tcPr>
            <w:tcW w:w="657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42 897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95 027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136 288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43 738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92 550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133 239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6F6D3C" w:rsidRPr="005778EB" w:rsidRDefault="006F6D3C" w:rsidP="004D33FF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 w:rsidRPr="005778EB">
              <w:rPr>
                <w:sz w:val="14"/>
                <w:szCs w:val="14"/>
              </w:rPr>
              <w:t>40 262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6F6D3C" w:rsidRPr="006F6D3C" w:rsidRDefault="006F6D3C" w:rsidP="006F6D3C">
            <w:pPr>
              <w:tabs>
                <w:tab w:val="left" w:pos="426"/>
                <w:tab w:val="left" w:pos="851"/>
              </w:tabs>
              <w:spacing w:before="40" w:after="80" w:line="240" w:lineRule="auto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Pr="006F6D3C">
              <w:rPr>
                <w:sz w:val="14"/>
                <w:szCs w:val="14"/>
              </w:rPr>
              <w:t>977</w:t>
            </w:r>
          </w:p>
        </w:tc>
      </w:tr>
    </w:tbl>
    <w:p w:rsidR="00D83D51" w:rsidRPr="007C6AE4" w:rsidRDefault="00D83D51" w:rsidP="007C6AE4">
      <w:pPr>
        <w:pStyle w:val="SingleTxtG"/>
        <w:spacing w:after="0" w:line="120" w:lineRule="exact"/>
        <w:rPr>
          <w:sz w:val="10"/>
        </w:rPr>
      </w:pPr>
    </w:p>
    <w:p w:rsidR="00D83D51" w:rsidRDefault="00D83D51" w:rsidP="007C6AE4">
      <w:pPr>
        <w:pStyle w:val="SingleTxtG"/>
        <w:spacing w:after="0" w:line="120" w:lineRule="exact"/>
        <w:rPr>
          <w:sz w:val="10"/>
          <w:lang w:val="en-US"/>
        </w:rPr>
      </w:pPr>
    </w:p>
    <w:p w:rsidR="003B78E2" w:rsidRPr="003B78E2" w:rsidRDefault="003B78E2" w:rsidP="007C6AE4">
      <w:pPr>
        <w:pStyle w:val="SingleTxtG"/>
        <w:spacing w:after="0" w:line="120" w:lineRule="exact"/>
        <w:rPr>
          <w:sz w:val="10"/>
          <w:lang w:val="en-US"/>
        </w:rPr>
      </w:pPr>
    </w:p>
    <w:p w:rsidR="00D83D51" w:rsidRPr="0031667B" w:rsidRDefault="00D83D51" w:rsidP="007C6AE4">
      <w:pPr>
        <w:pStyle w:val="SingleTxt"/>
      </w:pPr>
      <w:r w:rsidRPr="0031667B">
        <w:t>146.</w:t>
      </w:r>
      <w:r w:rsidRPr="0031667B">
        <w:tab/>
        <w:t>Государство акцентировало свои усилия на обеспечении доступа женщин к ресурсам и возможностям в сфере социально-экономической жизни. Это обеспечивалось путем создания для женщин возможностей осуществления и</w:t>
      </w:r>
      <w:r w:rsidRPr="0031667B">
        <w:t>н</w:t>
      </w:r>
      <w:r w:rsidRPr="0031667B">
        <w:t>дивидуальной трудовой деятельности, предпринимательской деятельности, развития кооперативов и открытия собственного дела. В Азербайджане отсу</w:t>
      </w:r>
      <w:r w:rsidRPr="0031667B">
        <w:t>т</w:t>
      </w:r>
      <w:r w:rsidRPr="0031667B">
        <w:t>ствуют какие-либо носящие прямой или косвенный дискриминационный х</w:t>
      </w:r>
      <w:r w:rsidRPr="0031667B">
        <w:t>а</w:t>
      </w:r>
      <w:r w:rsidRPr="0031667B">
        <w:t>рактер законы/нормативно-правовые акты в отношении условий осуществл</w:t>
      </w:r>
      <w:r w:rsidRPr="0031667B">
        <w:t>е</w:t>
      </w:r>
      <w:r w:rsidRPr="0031667B">
        <w:t xml:space="preserve">ния самостоятельной трудовой деятельности и социальной защиты </w:t>
      </w:r>
      <w:r>
        <w:t xml:space="preserve">для </w:t>
      </w:r>
      <w:r w:rsidRPr="0031667B">
        <w:t>зан</w:t>
      </w:r>
      <w:r w:rsidRPr="0031667B">
        <w:t>и</w:t>
      </w:r>
      <w:r w:rsidRPr="0031667B">
        <w:t>мающихся такого рода деятельностью. Тем не менее при разработке стратегий и программ государство учитывало реальное социальное положение женщин, а также проблему перекрестной дискриминации, имеющей своим результатом исключение некоторых женщин из самостоятельной экономической деятельн</w:t>
      </w:r>
      <w:r w:rsidRPr="0031667B">
        <w:t>о</w:t>
      </w:r>
      <w:r w:rsidRPr="0031667B">
        <w:t>сти. Политика государства заключается в осуществлении преобразований на основе равенства, позволяющих преодолевать имеющие структурный характер препятствия. Путем осуществления активных информационно-пропагандист</w:t>
      </w:r>
      <w:r w:rsidR="00430FF3" w:rsidRPr="00430FF3">
        <w:softHyphen/>
      </w:r>
      <w:r w:rsidRPr="0031667B">
        <w:t>ских кампаний и инициатив, таких как программы профессиональной подг</w:t>
      </w:r>
      <w:r w:rsidRPr="0031667B">
        <w:t>о</w:t>
      </w:r>
      <w:r w:rsidRPr="0031667B">
        <w:t>товки, оказание поддержки и предоставление государственного финансиров</w:t>
      </w:r>
      <w:r w:rsidRPr="0031667B">
        <w:t>а</w:t>
      </w:r>
      <w:r w:rsidRPr="0031667B">
        <w:t>ния для занимающихся собственным делом женщин, правительс</w:t>
      </w:r>
      <w:r w:rsidRPr="0031667B">
        <w:t>т</w:t>
      </w:r>
      <w:r w:rsidRPr="0031667B">
        <w:t>во стремится искоренить стереотипы в отношении традиционно женских пр</w:t>
      </w:r>
      <w:r w:rsidRPr="0031667B">
        <w:t>о</w:t>
      </w:r>
      <w:r w:rsidRPr="0031667B">
        <w:t>фессий.</w:t>
      </w:r>
    </w:p>
    <w:p w:rsidR="00D83D51" w:rsidRPr="0031667B" w:rsidRDefault="00D83D51" w:rsidP="007C6AE4">
      <w:pPr>
        <w:pStyle w:val="SingleTxt"/>
      </w:pPr>
      <w:r w:rsidRPr="0031667B">
        <w:t>147.</w:t>
      </w:r>
      <w:r w:rsidRPr="0031667B">
        <w:tab/>
        <w:t>Государство поддерживает развитие предпринимательской деятельности в Азербайджане, создавая благоприятные условия для осуществления коммерч</w:t>
      </w:r>
      <w:r w:rsidRPr="0031667B">
        <w:t>е</w:t>
      </w:r>
      <w:r w:rsidRPr="0031667B">
        <w:t>ской деятельности. Его законодательная база соответствует международным стандартам. Например, правительство тщательно контролирует последствия реализации на практике своих принципов налогообложения в целях предо</w:t>
      </w:r>
      <w:r w:rsidRPr="0031667B">
        <w:t>т</w:t>
      </w:r>
      <w:r w:rsidRPr="0031667B">
        <w:t>вращения их негативного влияния на доходы женщин и ограничения их во</w:t>
      </w:r>
      <w:r w:rsidRPr="0031667B">
        <w:t>з</w:t>
      </w:r>
      <w:r w:rsidRPr="0031667B">
        <w:t>можностей на равноправное участие в экономической жизни. В этом контексте ставка налога на прибыль была уменьшена до 20 процентов; сельскохозяйс</w:t>
      </w:r>
      <w:r w:rsidRPr="0031667B">
        <w:t>т</w:t>
      </w:r>
      <w:r w:rsidRPr="0031667B">
        <w:t>венное производство было освобождено почти от всех налогов; были созданы система налоговой отчетности в режиме реального времени, система ко</w:t>
      </w:r>
      <w:r w:rsidRPr="0031667B">
        <w:t>м</w:t>
      </w:r>
      <w:r w:rsidRPr="0031667B">
        <w:t>плексных информационных центров для регистрации субъектов предприним</w:t>
      </w:r>
      <w:r w:rsidRPr="0031667B">
        <w:t>а</w:t>
      </w:r>
      <w:r w:rsidRPr="0031667B">
        <w:t>тельской деятельности и таможенного оформления в целях создания благопр</w:t>
      </w:r>
      <w:r w:rsidRPr="0031667B">
        <w:t>и</w:t>
      </w:r>
      <w:r w:rsidRPr="0031667B">
        <w:t>ятных и удобных для пользователей условий осуществления предпринимател</w:t>
      </w:r>
      <w:r w:rsidRPr="0031667B">
        <w:t>ь</w:t>
      </w:r>
      <w:r w:rsidRPr="0031667B">
        <w:t>ской деятельности.</w:t>
      </w:r>
    </w:p>
    <w:p w:rsidR="00D83D51" w:rsidRPr="0031667B" w:rsidRDefault="00D83D51" w:rsidP="007C6AE4">
      <w:pPr>
        <w:pStyle w:val="SingleTxt"/>
      </w:pPr>
      <w:r w:rsidRPr="0031667B">
        <w:t>148.</w:t>
      </w:r>
      <w:r w:rsidRPr="0031667B">
        <w:tab/>
        <w:t>Принимаемые на регулярной и системной основе меры, направленные на улучшение условий осуществления предпринимательской деятельности и фо</w:t>
      </w:r>
      <w:r w:rsidRPr="0031667B">
        <w:t>р</w:t>
      </w:r>
      <w:r w:rsidRPr="0031667B">
        <w:t>мирование класса национальных предпринимателей в Азербайджанской Ре</w:t>
      </w:r>
      <w:r w:rsidRPr="0031667B">
        <w:t>с</w:t>
      </w:r>
      <w:r w:rsidRPr="0031667B">
        <w:t>публике, сформировали основу для обеспечения устойчивого экономического развития. Развитие предпринимательской деятельности является одним из пр</w:t>
      </w:r>
      <w:r w:rsidRPr="0031667B">
        <w:t>и</w:t>
      </w:r>
      <w:r w:rsidRPr="0031667B">
        <w:t>оритетов экономической политики Азербайджанской Республики. Принимаю</w:t>
      </w:r>
      <w:r w:rsidRPr="0031667B">
        <w:t>т</w:t>
      </w:r>
      <w:r w:rsidRPr="0031667B">
        <w:t>ся имеющий комплексный характер меры в политической области в целях ра</w:t>
      </w:r>
      <w:r w:rsidRPr="0031667B">
        <w:t>з</w:t>
      </w:r>
      <w:r w:rsidRPr="0031667B">
        <w:t>вития взаимоотношений между государством и предпринимателями и сове</w:t>
      </w:r>
      <w:r w:rsidRPr="0031667B">
        <w:t>р</w:t>
      </w:r>
      <w:r w:rsidRPr="0031667B">
        <w:t>шенствования механизмов государственного нормативно-правового регулир</w:t>
      </w:r>
      <w:r w:rsidRPr="0031667B">
        <w:t>о</w:t>
      </w:r>
      <w:r w:rsidRPr="0031667B">
        <w:t>вания, законодательства в отношении формирования условий предприним</w:t>
      </w:r>
      <w:r w:rsidRPr="0031667B">
        <w:t>а</w:t>
      </w:r>
      <w:r w:rsidRPr="0031667B">
        <w:t>тельской деятельности и механизмов оказания государством поддержки пре</w:t>
      </w:r>
      <w:r w:rsidRPr="0031667B">
        <w:t>д</w:t>
      </w:r>
      <w:r w:rsidRPr="0031667B">
        <w:t>принимательской деятельности на основе изучения международного опыта в этой сфере.</w:t>
      </w:r>
    </w:p>
    <w:p w:rsidR="00D83D51" w:rsidRPr="0031667B" w:rsidRDefault="00D83D51" w:rsidP="007C6AE4">
      <w:pPr>
        <w:pStyle w:val="SingleTxt"/>
      </w:pPr>
      <w:r w:rsidRPr="0031667B">
        <w:t>149.</w:t>
      </w:r>
      <w:r w:rsidRPr="0031667B">
        <w:tab/>
        <w:t>Наряду с этим политические меры, направленные на развитие предпр</w:t>
      </w:r>
      <w:r w:rsidRPr="0031667B">
        <w:t>и</w:t>
      </w:r>
      <w:r w:rsidRPr="0031667B">
        <w:t>нимательской деятельности, нашли свое отражение в целом ряде государстве</w:t>
      </w:r>
      <w:r w:rsidRPr="0031667B">
        <w:t>н</w:t>
      </w:r>
      <w:r w:rsidRPr="0031667B">
        <w:t>ных программ, принятых в контексте реализации политики социально-экономического развития страны, в частности в Государственной программе сокращения масштабов нищеты и обеспечения устойчивого развития Азерба</w:t>
      </w:r>
      <w:r w:rsidRPr="0031667B">
        <w:t>й</w:t>
      </w:r>
      <w:r w:rsidRPr="0031667B">
        <w:t>джанской Республики на 2008–2015 годы, Государственной программе разв</w:t>
      </w:r>
      <w:r w:rsidRPr="0031667B">
        <w:t>и</w:t>
      </w:r>
      <w:r w:rsidRPr="0031667B">
        <w:t>тия районов Азербайджанской Республики на период 2009–2013 годов и Гос</w:t>
      </w:r>
      <w:r w:rsidRPr="0031667B">
        <w:t>у</w:t>
      </w:r>
      <w:r w:rsidRPr="0031667B">
        <w:t>дарственной программе обеспечения на устойчивой основе населения Азе</w:t>
      </w:r>
      <w:r w:rsidRPr="0031667B">
        <w:t>р</w:t>
      </w:r>
      <w:r w:rsidRPr="0031667B">
        <w:t>байджанской Республики продуктами питания в течение периода 2008–2015 годов.</w:t>
      </w:r>
    </w:p>
    <w:p w:rsidR="00D83D51" w:rsidRPr="0031667B" w:rsidRDefault="00D83D51" w:rsidP="007C6AE4">
      <w:pPr>
        <w:pStyle w:val="SingleTxt"/>
      </w:pPr>
      <w:r w:rsidRPr="0031667B">
        <w:t>150.</w:t>
      </w:r>
      <w:r w:rsidRPr="0031667B">
        <w:tab/>
        <w:t>Продолжается оказание финансовой поддержки развитию предприним</w:t>
      </w:r>
      <w:r w:rsidRPr="0031667B">
        <w:t>а</w:t>
      </w:r>
      <w:r w:rsidRPr="0031667B">
        <w:t>тельской деятельности. Дефицит финансовых ресурсов является одним из фа</w:t>
      </w:r>
      <w:r w:rsidRPr="0031667B">
        <w:t>к</w:t>
      </w:r>
      <w:r w:rsidRPr="0031667B">
        <w:t>торов, оказывающих негативное влияние на развитие предпринимательской д</w:t>
      </w:r>
      <w:r w:rsidRPr="0031667B">
        <w:t>е</w:t>
      </w:r>
      <w:r w:rsidRPr="0031667B">
        <w:t>ятельности. Национальный фонд поддержки предпринимательской деятельн</w:t>
      </w:r>
      <w:r w:rsidRPr="0031667B">
        <w:t>о</w:t>
      </w:r>
      <w:r w:rsidRPr="0031667B">
        <w:t>сти, действующий под эгидой Министерства экономического развития, осущ</w:t>
      </w:r>
      <w:r w:rsidRPr="0031667B">
        <w:t>е</w:t>
      </w:r>
      <w:r w:rsidRPr="0031667B">
        <w:t>ствляет финансирование проектов развития предпринимательской деятельн</w:t>
      </w:r>
      <w:r w:rsidRPr="0031667B">
        <w:t>о</w:t>
      </w:r>
      <w:r w:rsidRPr="0031667B">
        <w:t>сти на льготных условиях. Начиная с 2002 года более 110 млн. долл. США б</w:t>
      </w:r>
      <w:r w:rsidRPr="0031667B">
        <w:t>ы</w:t>
      </w:r>
      <w:r w:rsidRPr="0031667B">
        <w:t>ло предоставлено для реализации почти 15 000 проектов. Эта сумма вкл</w:t>
      </w:r>
      <w:r w:rsidRPr="0031667B">
        <w:t>ю</w:t>
      </w:r>
      <w:r w:rsidRPr="0031667B">
        <w:t>чает 50 млн. долл. США, предоставленных 1600 женщинам-предпринимателям. В настоящее время Фондом разрабатываются типовые инвестиционные прое</w:t>
      </w:r>
      <w:r w:rsidRPr="0031667B">
        <w:t>к</w:t>
      </w:r>
      <w:r w:rsidRPr="0031667B">
        <w:t>ты для поощрения участия женщин в осуществлении предпринимательской де</w:t>
      </w:r>
      <w:r w:rsidRPr="0031667B">
        <w:t>я</w:t>
      </w:r>
      <w:r w:rsidRPr="0031667B">
        <w:t>тельности на дому, и масштабы финансирования предпринимательской де</w:t>
      </w:r>
      <w:r w:rsidRPr="0031667B">
        <w:t>я</w:t>
      </w:r>
      <w:r w:rsidRPr="0031667B">
        <w:t xml:space="preserve">тельности женщин будут расширены в ближайшем будущем. </w:t>
      </w:r>
    </w:p>
    <w:p w:rsidR="00D83D51" w:rsidRPr="0031667B" w:rsidRDefault="00D83D51" w:rsidP="007C6AE4">
      <w:pPr>
        <w:pStyle w:val="SingleTxt"/>
      </w:pPr>
      <w:r w:rsidRPr="0031667B">
        <w:t>151.</w:t>
      </w:r>
      <w:r w:rsidRPr="0031667B">
        <w:tab/>
        <w:t>Государство также оказывает поддержку в развитии знаний и навыков женщин</w:t>
      </w:r>
      <w:r>
        <w:t>-</w:t>
      </w:r>
      <w:r w:rsidRPr="0031667B">
        <w:t>предпринимателей. Под эгидой Министерства экономического разв</w:t>
      </w:r>
      <w:r w:rsidRPr="0031667B">
        <w:t>и</w:t>
      </w:r>
      <w:r w:rsidRPr="0031667B">
        <w:t>тия был создан Бакинский учебный центр предпринимательской деятельности в целях повышения уровня знаний предпринимателей и повышения степени информированности тех, кто начинает заниматься предпринимательской де</w:t>
      </w:r>
      <w:r w:rsidRPr="0031667B">
        <w:t>я</w:t>
      </w:r>
      <w:r w:rsidRPr="0031667B">
        <w:t>тельностью. В течение периода 2007–2012 годов Учебным центром было пр</w:t>
      </w:r>
      <w:r w:rsidRPr="0031667B">
        <w:t>о</w:t>
      </w:r>
      <w:r w:rsidRPr="0031667B">
        <w:t>ведено 520 тренингов, конференций, семинаров, круглых столов и других м</w:t>
      </w:r>
      <w:r w:rsidRPr="0031667B">
        <w:t>е</w:t>
      </w:r>
      <w:r w:rsidRPr="0031667B">
        <w:t>роприятий с участием иностранных и национальных экспертов в сфере пре</w:t>
      </w:r>
      <w:r w:rsidRPr="0031667B">
        <w:t>д</w:t>
      </w:r>
      <w:r w:rsidRPr="0031667B">
        <w:t>принимательства, представителей деловых кругов и начинающих предприн</w:t>
      </w:r>
      <w:r w:rsidRPr="0031667B">
        <w:t>и</w:t>
      </w:r>
      <w:r w:rsidRPr="0031667B">
        <w:t xml:space="preserve">мателей, которые были организованы в Баку и районах по таким темам, как </w:t>
      </w:r>
      <w:r>
        <w:t>«</w:t>
      </w:r>
      <w:r w:rsidRPr="0031667B">
        <w:t>Разработка бизнес-планов и инвестиционных проектов</w:t>
      </w:r>
      <w:r>
        <w:t>»</w:t>
      </w:r>
      <w:r w:rsidRPr="0031667B">
        <w:t xml:space="preserve">, </w:t>
      </w:r>
      <w:r>
        <w:t>«</w:t>
      </w:r>
      <w:r w:rsidRPr="0031667B">
        <w:t>Использование специального программного обеспечения для разработки инвестиционных проектов в целях повышения степени информированности предпринимателей</w:t>
      </w:r>
      <w:r>
        <w:t>»</w:t>
      </w:r>
      <w:r w:rsidRPr="0031667B">
        <w:t xml:space="preserve">, </w:t>
      </w:r>
      <w:r>
        <w:t>«</w:t>
      </w:r>
      <w:r w:rsidRPr="0031667B">
        <w:t>Развитие экологически чистого сельского хозяйства</w:t>
      </w:r>
      <w:r>
        <w:t>»</w:t>
      </w:r>
      <w:r w:rsidRPr="0031667B">
        <w:t xml:space="preserve">, </w:t>
      </w:r>
      <w:r>
        <w:t>«</w:t>
      </w:r>
      <w:r w:rsidRPr="0031667B">
        <w:t>Доступ к существу</w:t>
      </w:r>
      <w:r w:rsidRPr="0031667B">
        <w:t>ю</w:t>
      </w:r>
      <w:r w:rsidRPr="0031667B">
        <w:t>щим и новым экспортным рынкам</w:t>
      </w:r>
      <w:r>
        <w:t>»</w:t>
      </w:r>
      <w:r w:rsidRPr="0031667B">
        <w:t xml:space="preserve">, </w:t>
      </w:r>
      <w:r>
        <w:t>«</w:t>
      </w:r>
      <w:r w:rsidRPr="0031667B">
        <w:t>Стимулирование производства и экспорта импортозамещающей продукции</w:t>
      </w:r>
      <w:r>
        <w:t>»</w:t>
      </w:r>
      <w:r w:rsidRPr="0031667B">
        <w:t xml:space="preserve"> и </w:t>
      </w:r>
      <w:r>
        <w:t>«</w:t>
      </w:r>
      <w:r w:rsidRPr="0031667B">
        <w:t>Создай свой бизнес</w:t>
      </w:r>
      <w:r>
        <w:t>»</w:t>
      </w:r>
      <w:r w:rsidRPr="0031667B">
        <w:t xml:space="preserve">, </w:t>
      </w:r>
      <w:r>
        <w:t>«</w:t>
      </w:r>
      <w:r w:rsidRPr="0031667B">
        <w:t>Начни свой би</w:t>
      </w:r>
      <w:r w:rsidRPr="0031667B">
        <w:t>з</w:t>
      </w:r>
      <w:r w:rsidRPr="0031667B">
        <w:t>нес</w:t>
      </w:r>
      <w:r>
        <w:t>»«</w:t>
      </w:r>
      <w:r w:rsidRPr="0031667B">
        <w:t>Совершенствуй свой бизнес</w:t>
      </w:r>
      <w:r>
        <w:t>»</w:t>
      </w:r>
      <w:r w:rsidRPr="0031667B">
        <w:t xml:space="preserve"> в рамках проекта Международной орган</w:t>
      </w:r>
      <w:r w:rsidRPr="0031667B">
        <w:t>и</w:t>
      </w:r>
      <w:r w:rsidRPr="0031667B">
        <w:t xml:space="preserve">зации труда под названием </w:t>
      </w:r>
      <w:r>
        <w:t>«</w:t>
      </w:r>
      <w:r w:rsidRPr="0031667B">
        <w:t>Начни и совершенствуй свой бизнес</w:t>
      </w:r>
      <w:r>
        <w:t>»</w:t>
      </w:r>
      <w:r w:rsidRPr="0031667B">
        <w:t xml:space="preserve">, а также по таким темам, как </w:t>
      </w:r>
      <w:r>
        <w:t>«</w:t>
      </w:r>
      <w:r w:rsidRPr="0031667B">
        <w:t>Развитие навыков</w:t>
      </w:r>
      <w:r>
        <w:t>»</w:t>
      </w:r>
      <w:r w:rsidRPr="0031667B">
        <w:t xml:space="preserve">, </w:t>
      </w:r>
      <w:r>
        <w:t>«</w:t>
      </w:r>
      <w:r w:rsidRPr="0031667B">
        <w:t xml:space="preserve">Сетевые порталы </w:t>
      </w:r>
      <w:r w:rsidRPr="0031667B">
        <w:rPr>
          <w:lang w:val="en-GB"/>
        </w:rPr>
        <w:t>www</w:t>
      </w:r>
      <w:r w:rsidRPr="0031667B">
        <w:t>.</w:t>
      </w:r>
      <w:r w:rsidRPr="0031667B">
        <w:rPr>
          <w:lang w:val="en-GB"/>
        </w:rPr>
        <w:t>b</w:t>
      </w:r>
      <w:r w:rsidRPr="0031667B">
        <w:t>2</w:t>
      </w:r>
      <w:r w:rsidRPr="0031667B">
        <w:rPr>
          <w:lang w:val="en-GB"/>
        </w:rPr>
        <w:t>b</w:t>
      </w:r>
      <w:r w:rsidRPr="0031667B">
        <w:t>.</w:t>
      </w:r>
      <w:r w:rsidRPr="0031667B">
        <w:rPr>
          <w:lang w:val="en-GB"/>
        </w:rPr>
        <w:t>az</w:t>
      </w:r>
      <w:r>
        <w:t>«</w:t>
      </w:r>
      <w:r w:rsidRPr="0031667B">
        <w:t xml:space="preserve">, </w:t>
      </w:r>
      <w:r>
        <w:t>«</w:t>
      </w:r>
      <w:r w:rsidRPr="0031667B">
        <w:t>Защ</w:t>
      </w:r>
      <w:r w:rsidRPr="0031667B">
        <w:t>и</w:t>
      </w:r>
      <w:r w:rsidRPr="0031667B">
        <w:t>та прав женщин</w:t>
      </w:r>
      <w:r>
        <w:t>»</w:t>
      </w:r>
      <w:r w:rsidRPr="0031667B">
        <w:t xml:space="preserve"> и т. д. В этих мероприятиях участие приняло в общей сло</w:t>
      </w:r>
      <w:r w:rsidRPr="0031667B">
        <w:t>ж</w:t>
      </w:r>
      <w:r w:rsidRPr="0031667B">
        <w:t>ности более 15 000 слушателей. До 30 процентов участников пришлось на женщин-предпринимателей и женщин, начинающих свой собственный бизнес.</w:t>
      </w:r>
    </w:p>
    <w:p w:rsidR="00D83D51" w:rsidRPr="0031667B" w:rsidRDefault="00D83D51" w:rsidP="007C6AE4">
      <w:pPr>
        <w:pStyle w:val="SingleTxt"/>
      </w:pPr>
      <w:r w:rsidRPr="0031667B">
        <w:t>152.</w:t>
      </w:r>
      <w:r w:rsidRPr="0031667B">
        <w:tab/>
        <w:t>Министерство экономического развития и Федеральное министерство экономики и технологий Германии с 2009 года реализуют проект под назван</w:t>
      </w:r>
      <w:r w:rsidRPr="0031667B">
        <w:t>и</w:t>
      </w:r>
      <w:r w:rsidRPr="0031667B">
        <w:t xml:space="preserve">ем </w:t>
      </w:r>
      <w:r>
        <w:t>«</w:t>
      </w:r>
      <w:r w:rsidRPr="0031667B">
        <w:t>Германо-азербайджанская двусторонняя программа углубления специал</w:t>
      </w:r>
      <w:r w:rsidRPr="0031667B">
        <w:t>и</w:t>
      </w:r>
      <w:r w:rsidRPr="0031667B">
        <w:t>зации кадров в сфере управления коммерческой деятельностью в Азерба</w:t>
      </w:r>
      <w:r w:rsidRPr="0031667B">
        <w:t>й</w:t>
      </w:r>
      <w:r w:rsidRPr="0031667B">
        <w:t>джанской Республике</w:t>
      </w:r>
      <w:r>
        <w:t>»</w:t>
      </w:r>
      <w:r w:rsidRPr="0031667B">
        <w:t>. В рамках этой Программы предприниматели, пре</w:t>
      </w:r>
      <w:r w:rsidRPr="0031667B">
        <w:t>д</w:t>
      </w:r>
      <w:r w:rsidRPr="0031667B">
        <w:t>ставляющие различные отрасли экономики Азербайджана, проходят в Герм</w:t>
      </w:r>
      <w:r w:rsidRPr="0031667B">
        <w:t>а</w:t>
      </w:r>
      <w:r w:rsidRPr="0031667B">
        <w:t>нии одномесячный учебный курс по развитию навыков. Сто двадцать девять предпринимателей и руководителей приняли участие в учебном курсе по ра</w:t>
      </w:r>
      <w:r w:rsidRPr="0031667B">
        <w:t>з</w:t>
      </w:r>
      <w:r w:rsidRPr="0031667B">
        <w:t xml:space="preserve">витию навыков по теме </w:t>
      </w:r>
      <w:r>
        <w:t>«</w:t>
      </w:r>
      <w:r w:rsidRPr="0031667B">
        <w:t>Экономическая кооперация</w:t>
      </w:r>
      <w:r>
        <w:t>»</w:t>
      </w:r>
      <w:r w:rsidRPr="0031667B">
        <w:t>, и 22 (17 процентов) из них были женщинами</w:t>
      </w:r>
      <w:r>
        <w:t xml:space="preserve"> – </w:t>
      </w:r>
      <w:r w:rsidRPr="0031667B">
        <w:t>руководителями и предпринимателями. В дополнение к повышению профессиональной квалификации в Германии большинство уч</w:t>
      </w:r>
      <w:r w:rsidRPr="0031667B">
        <w:t>а</w:t>
      </w:r>
      <w:r w:rsidRPr="0031667B">
        <w:t>стников Программы также установили прямые деловые связи с немецкими компаниями и подписали различные контракты.</w:t>
      </w:r>
    </w:p>
    <w:p w:rsidR="00D83D51" w:rsidRPr="0031667B" w:rsidRDefault="00D83D51" w:rsidP="007C6AE4">
      <w:pPr>
        <w:pStyle w:val="SingleTxt"/>
      </w:pPr>
      <w:r w:rsidRPr="0031667B">
        <w:t>153.</w:t>
      </w:r>
      <w:r w:rsidRPr="0031667B">
        <w:tab/>
        <w:t>В настоящее время доля частного сектора в валовом национальном пр</w:t>
      </w:r>
      <w:r w:rsidRPr="0031667B">
        <w:t>о</w:t>
      </w:r>
      <w:r w:rsidRPr="0031667B">
        <w:t>дукте составляет 83 процента. Численность предпринимателей увеличилась до 500 000 человек. Приблизительно 15 процентов из них приходится на женщин, занимающихся предпринимательской деятельностью. Женщины-предпри</w:t>
      </w:r>
      <w:r w:rsidR="00430FF3" w:rsidRPr="00430FF3">
        <w:softHyphen/>
      </w:r>
      <w:r w:rsidRPr="0031667B">
        <w:t>ниматели, действующие в Азербайджане, осуществляют свою деятел</w:t>
      </w:r>
      <w:r w:rsidRPr="0031667B">
        <w:t>ь</w:t>
      </w:r>
      <w:r w:rsidRPr="0031667B">
        <w:t>ность главным образом в сфере легкой промышленности, текстильной промышле</w:t>
      </w:r>
      <w:r w:rsidRPr="0031667B">
        <w:t>н</w:t>
      </w:r>
      <w:r w:rsidRPr="0031667B">
        <w:t>ности, ковроткачества, прикладных искусств, изготовления ремесле</w:t>
      </w:r>
      <w:r w:rsidRPr="0031667B">
        <w:t>н</w:t>
      </w:r>
      <w:r w:rsidRPr="0031667B">
        <w:t>нических изделий, юриспруденции, науки и образования, пищевой промы</w:t>
      </w:r>
      <w:r w:rsidRPr="0031667B">
        <w:t>ш</w:t>
      </w:r>
      <w:r w:rsidRPr="0031667B">
        <w:t>ленности, сельского хозяйства, торговли и услуг.</w:t>
      </w:r>
    </w:p>
    <w:p w:rsidR="00D83D51" w:rsidRPr="0031667B" w:rsidRDefault="00D83D51" w:rsidP="007C6AE4">
      <w:pPr>
        <w:pStyle w:val="SingleTxt"/>
      </w:pPr>
      <w:r w:rsidRPr="0031667B">
        <w:t>154.</w:t>
      </w:r>
      <w:r w:rsidRPr="0031667B">
        <w:tab/>
        <w:t>Третий Форум женщин</w:t>
      </w:r>
      <w:r>
        <w:t>-</w:t>
      </w:r>
      <w:r w:rsidRPr="0031667B">
        <w:t>предпринимателей, организованный ЕЭКООН и Государственным комитетом по проблемам семьи, женщин и детей, был пров</w:t>
      </w:r>
      <w:r w:rsidRPr="0031667B">
        <w:t>е</w:t>
      </w:r>
      <w:r w:rsidRPr="0031667B">
        <w:t>ден в Баку 14–15 ноября 2012 года, и в рамках его проведения были рассмотр</w:t>
      </w:r>
      <w:r w:rsidRPr="0031667B">
        <w:t>е</w:t>
      </w:r>
      <w:r w:rsidRPr="0031667B">
        <w:t xml:space="preserve">ны такие важные темы, как </w:t>
      </w:r>
      <w:r>
        <w:t>«</w:t>
      </w:r>
      <w:r w:rsidRPr="0031667B">
        <w:t>Женщины и налоги</w:t>
      </w:r>
      <w:r>
        <w:t>»</w:t>
      </w:r>
      <w:r w:rsidRPr="0031667B">
        <w:t xml:space="preserve">, </w:t>
      </w:r>
      <w:r>
        <w:t>«</w:t>
      </w:r>
      <w:r w:rsidRPr="0031667B">
        <w:t>Женщины и экономика</w:t>
      </w:r>
      <w:r>
        <w:t>»</w:t>
      </w:r>
      <w:r w:rsidRPr="0031667B">
        <w:t>, и выявлены проблемы, с которыми женщины-предприниматели сталкиваются при осуществлении предпринимательской деятельности, а именно: огранич</w:t>
      </w:r>
      <w:r w:rsidRPr="0031667B">
        <w:t>е</w:t>
      </w:r>
      <w:r w:rsidRPr="0031667B">
        <w:t>ния в отношении владения собственностью, стереотипы в отношении зан</w:t>
      </w:r>
      <w:r w:rsidRPr="0031667B">
        <w:t>и</w:t>
      </w:r>
      <w:r w:rsidRPr="0031667B">
        <w:t>мающихся предпринимательской деятельностью женщин, традиционная зав</w:t>
      </w:r>
      <w:r w:rsidRPr="0031667B">
        <w:t>и</w:t>
      </w:r>
      <w:r w:rsidRPr="0031667B">
        <w:t>симость женщин от семьи и т. д. Экспертами и предпринимателями были пре</w:t>
      </w:r>
      <w:r w:rsidRPr="0031667B">
        <w:t>д</w:t>
      </w:r>
      <w:r w:rsidRPr="0031667B">
        <w:t>ставлены различные конкретные предложения по решению данных проблем. Была подчеркнута особая роль развития сотрудничества в контексте активиз</w:t>
      </w:r>
      <w:r w:rsidRPr="0031667B">
        <w:t>а</w:t>
      </w:r>
      <w:r w:rsidRPr="0031667B">
        <w:t>ции предпринимательской деятельности женщин</w:t>
      </w:r>
      <w:r>
        <w:t>,</w:t>
      </w:r>
      <w:r w:rsidRPr="0031667B">
        <w:t xml:space="preserve"> и был организован обмен п</w:t>
      </w:r>
      <w:r w:rsidRPr="0031667B">
        <w:t>е</w:t>
      </w:r>
      <w:r w:rsidRPr="0031667B">
        <w:t>редовым опытом, приобретенным в сфере развития сотрудничества на реги</w:t>
      </w:r>
      <w:r w:rsidRPr="0031667B">
        <w:t>о</w:t>
      </w:r>
      <w:r w:rsidRPr="0031667B">
        <w:t>нальном и субрегиональном уровнях.</w:t>
      </w:r>
    </w:p>
    <w:p w:rsidR="00D83D51" w:rsidRPr="0031667B" w:rsidRDefault="00366700" w:rsidP="007C6AE4">
      <w:pPr>
        <w:pStyle w:val="SingleTxt"/>
      </w:pPr>
      <w:r>
        <w:br w:type="page"/>
      </w:r>
      <w:r w:rsidR="00D83D51" w:rsidRPr="0031667B">
        <w:t>155.</w:t>
      </w:r>
      <w:r w:rsidR="00D83D51" w:rsidRPr="0031667B">
        <w:tab/>
        <w:t>В результате проведенных в последние годы масштабных экономических реформ в азербайджанском обществе сформировалась прослойка предприн</w:t>
      </w:r>
      <w:r w:rsidR="00D83D51" w:rsidRPr="0031667B">
        <w:t>и</w:t>
      </w:r>
      <w:r w:rsidR="00D83D51" w:rsidRPr="0031667B">
        <w:t>мателей и предпринимательская деятельность начала играть важную роль в с</w:t>
      </w:r>
      <w:r w:rsidR="00D83D51" w:rsidRPr="0031667B">
        <w:t>о</w:t>
      </w:r>
      <w:r w:rsidR="00D83D51" w:rsidRPr="0031667B">
        <w:t>циальном развитии, сформировав благоприятную основу для развития пре</w:t>
      </w:r>
      <w:r w:rsidR="00D83D51" w:rsidRPr="0031667B">
        <w:t>д</w:t>
      </w:r>
      <w:r w:rsidR="00D83D51" w:rsidRPr="0031667B">
        <w:t>принимательства.</w:t>
      </w:r>
    </w:p>
    <w:p w:rsidR="00D83D51" w:rsidRPr="0031667B" w:rsidRDefault="00D83D51" w:rsidP="007C6AE4">
      <w:pPr>
        <w:pStyle w:val="SingleTxt"/>
      </w:pPr>
      <w:r w:rsidRPr="0031667B">
        <w:t>156.</w:t>
      </w:r>
      <w:r w:rsidRPr="0031667B">
        <w:tab/>
        <w:t>Национальный фонд поддержки предпринимательской деятельности был создан для оказания финансовой поддержки в развитии предпринимательской деятельности, в первую очередь малого бизнеса, и повышени</w:t>
      </w:r>
      <w:r>
        <w:t>я</w:t>
      </w:r>
      <w:r w:rsidRPr="0031667B">
        <w:t xml:space="preserve"> экономической активности населения, и механизмы льготного финансирования предприним</w:t>
      </w:r>
      <w:r w:rsidRPr="0031667B">
        <w:t>а</w:t>
      </w:r>
      <w:r w:rsidRPr="0031667B">
        <w:t>тельской деятельности стали реальным источником удовлетворения потребн</w:t>
      </w:r>
      <w:r w:rsidRPr="0031667B">
        <w:t>о</w:t>
      </w:r>
      <w:r w:rsidRPr="0031667B">
        <w:t>стей малых и средних предприятий в финансовых ресурсах. В соответствии с Правилами использования финансовых ресурсов Национального фонда по</w:t>
      </w:r>
      <w:r w:rsidRPr="0031667B">
        <w:t>д</w:t>
      </w:r>
      <w:r w:rsidRPr="0031667B">
        <w:t>держки предпринимательской деятельности Азербайджанской Республики г</w:t>
      </w:r>
      <w:r w:rsidRPr="0031667B">
        <w:t>о</w:t>
      </w:r>
      <w:r w:rsidRPr="0031667B">
        <w:t>довая ставка процента по займам Фонда составляет до 6 процентов, и срок п</w:t>
      </w:r>
      <w:r w:rsidRPr="0031667B">
        <w:t>о</w:t>
      </w:r>
      <w:r w:rsidRPr="0031667B">
        <w:t>гашения займов с низкой процентной ставкой составляет до 3 лет для займов на небольшую сумму, до 5 лет – для средних по размеру займов и до 10 лет – для займов на большую сумму. Продолжительность льготного периода для займов устанавливается вплоть до ½ срока займа.</w:t>
      </w:r>
    </w:p>
    <w:p w:rsidR="00D83D51" w:rsidRPr="0031667B" w:rsidRDefault="00D83D51" w:rsidP="007C6AE4">
      <w:pPr>
        <w:pStyle w:val="SingleTxt"/>
      </w:pPr>
      <w:r w:rsidRPr="0031667B">
        <w:t>157.</w:t>
      </w:r>
      <w:r w:rsidRPr="0031667B">
        <w:tab/>
        <w:t>В соответствии с описанным выше механизмом финансирования в теч</w:t>
      </w:r>
      <w:r w:rsidRPr="0031667B">
        <w:t>е</w:t>
      </w:r>
      <w:r w:rsidRPr="0031667B">
        <w:t>ние периода 2002–2012 годов 36 млн. азербайджанских манатов (45 871 560 долл. США) было предоставлено 1601 женщине-предпринимателю, кредиты с низкой процентной ставкой на общую сумму 6,8 млн. азербайджа</w:t>
      </w:r>
      <w:r w:rsidRPr="0031667B">
        <w:t>н</w:t>
      </w:r>
      <w:r w:rsidRPr="0031667B">
        <w:t>ских манатов (8 664 628 долл. США) были предоставлены 137 женщинам-предпринимателям в 2011 году и на сумму 2,7 млн. азербайджанских манатов (3 440 367 долл. США) – 149 женщинам-предпринимателям в 2012 году.</w:t>
      </w:r>
    </w:p>
    <w:p w:rsidR="00D83D51" w:rsidRPr="0031667B" w:rsidRDefault="00D83D51" w:rsidP="007C6AE4">
      <w:pPr>
        <w:pStyle w:val="SingleTxt"/>
      </w:pPr>
      <w:r w:rsidRPr="0031667B">
        <w:t>158.</w:t>
      </w:r>
      <w:r w:rsidRPr="0031667B">
        <w:tab/>
        <w:t>Согласно данным 2010 года 85,1 процента лиц, занятых предприним</w:t>
      </w:r>
      <w:r w:rsidRPr="0031667B">
        <w:t>а</w:t>
      </w:r>
      <w:r w:rsidRPr="0031667B">
        <w:t>тельской деятельностью без образования юридического лица, пришлось на мужчин и 14,9 процента – на женщин. В целом в настоящее время в Республ</w:t>
      </w:r>
      <w:r w:rsidRPr="0031667B">
        <w:t>и</w:t>
      </w:r>
      <w:r w:rsidRPr="0031667B">
        <w:t>ке насчитывается 40 063 женщины-предпринимателя, из которых 22 377 зан</w:t>
      </w:r>
      <w:r w:rsidRPr="0031667B">
        <w:t>и</w:t>
      </w:r>
      <w:r w:rsidRPr="0031667B">
        <w:t>маются активной деятельностью.</w:t>
      </w:r>
    </w:p>
    <w:p w:rsidR="00D83D51" w:rsidRDefault="00D83D51" w:rsidP="007C6AE4">
      <w:pPr>
        <w:pStyle w:val="SingleTxt"/>
      </w:pPr>
      <w:r w:rsidRPr="0031667B">
        <w:t>159.</w:t>
      </w:r>
      <w:r w:rsidRPr="0031667B">
        <w:tab/>
        <w:t>В 2009 году для женщин, ставших жертвами торговли людьми, Междун</w:t>
      </w:r>
      <w:r w:rsidRPr="0031667B">
        <w:t>а</w:t>
      </w:r>
      <w:r w:rsidRPr="0031667B">
        <w:t xml:space="preserve">родной организацией труда были организованы тренинги на тему </w:t>
      </w:r>
      <w:r>
        <w:t>«</w:t>
      </w:r>
      <w:r w:rsidRPr="0031667B">
        <w:t>Начни свой бизнес</w:t>
      </w:r>
      <w:r>
        <w:t>»</w:t>
      </w:r>
      <w:r w:rsidRPr="0031667B">
        <w:t>. В связи с тем что основная цель проекта заключалась в том, чтобы обеспечить получение базовых знаний потенциальными предпринимателями, которые хотят начать свое собственное дело, участникам тренингов объясн</w:t>
      </w:r>
      <w:r w:rsidRPr="0031667B">
        <w:t>я</w:t>
      </w:r>
      <w:r w:rsidRPr="0031667B">
        <w:t>лись принципы разработки планов закупок и продаж, методы расчета издержек на рабочую силу и анализа эффективности затрат, им также была оказана п</w:t>
      </w:r>
      <w:r w:rsidRPr="0031667B">
        <w:t>о</w:t>
      </w:r>
      <w:r w:rsidRPr="0031667B">
        <w:t>мощь в поэтапном составлении бизнес</w:t>
      </w:r>
      <w:r>
        <w:t>-</w:t>
      </w:r>
      <w:r w:rsidRPr="0031667B">
        <w:t xml:space="preserve">планов. Аналогичные тренинги были организованы в 2011 году для молодых девушек, желающих начать заниматься предпринимательской деятельностью. В целях оказания поддержки молодым предпринимателям в 2010 году была организована встреча женщин-предпринимателей с предпринимателями из Румынии и Турции. В 2012 году также было организовано проведение круглого стола на тему </w:t>
      </w:r>
      <w:r>
        <w:t>«</w:t>
      </w:r>
      <w:r w:rsidRPr="0031667B">
        <w:t>Женщины-предприниматели</w:t>
      </w:r>
      <w:r>
        <w:t>»</w:t>
      </w:r>
      <w:r w:rsidRPr="0031667B">
        <w:t xml:space="preserve"> в рамках визита в Азербайджан представителей действу</w:t>
      </w:r>
      <w:r w:rsidRPr="0031667B">
        <w:t>ю</w:t>
      </w:r>
      <w:r w:rsidRPr="0031667B">
        <w:t xml:space="preserve">щей в Швеции организации </w:t>
      </w:r>
      <w:r>
        <w:t>«</w:t>
      </w:r>
      <w:r w:rsidRPr="0031667B">
        <w:t>Женщины и демократия</w:t>
      </w:r>
      <w:r>
        <w:t>»</w:t>
      </w:r>
      <w:r w:rsidRPr="0031667B">
        <w:t>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366700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3D51">
        <w:tab/>
      </w:r>
      <w:r w:rsidR="00D83D51">
        <w:tab/>
      </w:r>
      <w:r w:rsidR="00D83D51" w:rsidRPr="0031667B">
        <w:t>Статья 14. Женщины, проживающие в сельской местности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rPr>
          <w:bCs/>
        </w:rPr>
        <w:t>160.</w:t>
      </w:r>
      <w:r w:rsidRPr="0031667B">
        <w:tab/>
        <w:t>Жизнь женщин, проживающих в сельских районах, создает многочисле</w:t>
      </w:r>
      <w:r w:rsidRPr="0031667B">
        <w:t>н</w:t>
      </w:r>
      <w:r w:rsidRPr="0031667B">
        <w:t>ные возможности и проблемы. Процессы глобализации оказывают разноплан</w:t>
      </w:r>
      <w:r w:rsidRPr="0031667B">
        <w:t>о</w:t>
      </w:r>
      <w:r w:rsidRPr="0031667B">
        <w:t>вое воздействие на сельские районы. Происходящие экономические и социал</w:t>
      </w:r>
      <w:r w:rsidRPr="0031667B">
        <w:t>ь</w:t>
      </w:r>
      <w:r w:rsidRPr="0031667B">
        <w:t>ные изменения оказывают влияние на женщин. Женщины, проживающие в сельской местности, не являются однородной группой населения, и в связи с этим такого рода изменения затрагивают женщин по</w:t>
      </w:r>
      <w:r>
        <w:t>-</w:t>
      </w:r>
      <w:r w:rsidRPr="0031667B">
        <w:t>разному. Их фактическое положение определяется действием различных факторов: потребности и инт</w:t>
      </w:r>
      <w:r w:rsidRPr="0031667B">
        <w:t>е</w:t>
      </w:r>
      <w:r w:rsidRPr="0031667B">
        <w:t>ресы женщин отличаются, как различаются и имеющиеся у них возможности и стоящие перед ними проблемы.</w:t>
      </w:r>
    </w:p>
    <w:p w:rsidR="00D83D51" w:rsidRPr="0031667B" w:rsidRDefault="00D83D51" w:rsidP="007C6AE4">
      <w:pPr>
        <w:pStyle w:val="SingleTxt"/>
      </w:pPr>
      <w:r w:rsidRPr="0031667B">
        <w:t>161.</w:t>
      </w:r>
      <w:r w:rsidRPr="0031667B">
        <w:tab/>
        <w:t>Женщины, проживающие в сельской местности, повсюду относятся к числу меньшинства участвующих в процессах принятия решений и планиров</w:t>
      </w:r>
      <w:r w:rsidRPr="0031667B">
        <w:t>а</w:t>
      </w:r>
      <w:r w:rsidRPr="0031667B">
        <w:t>ния. Недостаточное представительство женщин в процессах принятия решений неизбежно негативным образом отражается на учете их приоритетов. Задача программ развития сельских районов должна заключаться в выявлении факт</w:t>
      </w:r>
      <w:r w:rsidRPr="0031667B">
        <w:t>о</w:t>
      </w:r>
      <w:r w:rsidRPr="0031667B">
        <w:t>ров, ограничивающих полноценное участие женщин в экономической и общ</w:t>
      </w:r>
      <w:r w:rsidRPr="0031667B">
        <w:t>е</w:t>
      </w:r>
      <w:r w:rsidRPr="0031667B">
        <w:t>ственной жизни на местном уровне, и в разработке специальных инициатив в их интересах. Женщины в сельских районах нуждаются в особом внимании на политическом уровне, и решение их проблем занимает важное место в повес</w:t>
      </w:r>
      <w:r w:rsidRPr="0031667B">
        <w:t>т</w:t>
      </w:r>
      <w:r w:rsidRPr="0031667B">
        <w:t xml:space="preserve">ке дня в области развития в Азербайджане. Правительство полностью отдает себе отчет в том, что для обеспечения экономического роста и устойчивого с точки зрения занятости населения развития необходима диверсификация в сельских районах и что необходимо активизировать процессы выхода женщин в новые и разноплановые сектора экономики и участия в их развитии. </w:t>
      </w:r>
    </w:p>
    <w:p w:rsidR="00D83D51" w:rsidRPr="0031667B" w:rsidRDefault="00D83D51" w:rsidP="007C6AE4">
      <w:pPr>
        <w:pStyle w:val="SingleTxt"/>
      </w:pPr>
      <w:r w:rsidRPr="0031667B">
        <w:t>162.</w:t>
      </w:r>
      <w:r w:rsidRPr="0031667B">
        <w:tab/>
        <w:t>Принимаемые в Азербайджане политические меры в целях развития сел</w:t>
      </w:r>
      <w:r w:rsidRPr="0031667B">
        <w:t>ь</w:t>
      </w:r>
      <w:r w:rsidRPr="0031667B">
        <w:t>ских районов определяются целым рядом имеющих руководящий характер принципов, а именно тем, что полноценное участие женщин и их роль в пр</w:t>
      </w:r>
      <w:r w:rsidRPr="0031667B">
        <w:t>о</w:t>
      </w:r>
      <w:r w:rsidRPr="0031667B">
        <w:t>цессах активизации деятельности местных общин в этом процессе, создании новых коммерческих предприятий и расширении использования трудовых р</w:t>
      </w:r>
      <w:r w:rsidRPr="0031667B">
        <w:t>е</w:t>
      </w:r>
      <w:r w:rsidRPr="0031667B">
        <w:t>сурсов имеет принципиально важное значение для повышения качества жизни в сельских районах, стимулирования диверсификации осуществляемой в них экономической деятельности и повышения их конкурентоспособности. Кроме того, обеспечение равных возможностей для женщин и мужчин играет важную роль с точки зрения обеспечения устойчивого характера развития сельских районов.</w:t>
      </w:r>
    </w:p>
    <w:p w:rsidR="00D83D51" w:rsidRPr="0031667B" w:rsidRDefault="00D83D51" w:rsidP="007C6AE4">
      <w:pPr>
        <w:pStyle w:val="SingleTxt"/>
      </w:pPr>
      <w:r w:rsidRPr="0031667B">
        <w:t>163.</w:t>
      </w:r>
      <w:r w:rsidRPr="0031667B">
        <w:tab/>
        <w:t>Правительство активизировало свои усилия, направленные на оказание поддержки местным инициативам и мероприятиям на уровне общин, а также на реализацию комплексного подхода в отношении развития сельских районов с приоритетным вниманием к решению проблем женщин. В связи с этим учет гендерной проблематики в контексте развития аграрного сектора относится к числу стратегических вопросов не только в контексте обеспечения равенства между мужчинами и женщинами, но и с точки зрения достижения устойчивого экономического роста. Соответственно, специальные меры принимаются для выявления и решения насущных проблем проживающих в сельской местности женщин и удовлетворения их потребностей.</w:t>
      </w:r>
    </w:p>
    <w:p w:rsidR="00D83D51" w:rsidRPr="0031667B" w:rsidRDefault="00366700" w:rsidP="007C6AE4">
      <w:pPr>
        <w:pStyle w:val="SingleTxt"/>
      </w:pPr>
      <w:r>
        <w:br w:type="page"/>
      </w:r>
      <w:r w:rsidR="00D83D51" w:rsidRPr="0031667B">
        <w:t>164.</w:t>
      </w:r>
      <w:r w:rsidR="00D83D51" w:rsidRPr="0031667B">
        <w:tab/>
        <w:t>Правительство акцентирует свои усилия на обеспечении диверсификации, которая необходима для обеспечения роста и устойчивого с точки зрения зан</w:t>
      </w:r>
      <w:r w:rsidR="00D83D51" w:rsidRPr="0031667B">
        <w:t>я</w:t>
      </w:r>
      <w:r w:rsidR="00D83D51" w:rsidRPr="0031667B">
        <w:t>тости населения развития в сельских районах. Оно также предпринимает ма</w:t>
      </w:r>
      <w:r w:rsidR="00D83D51" w:rsidRPr="0031667B">
        <w:t>с</w:t>
      </w:r>
      <w:r w:rsidR="00D83D51" w:rsidRPr="0031667B">
        <w:t>штабные усилия в целях активизации процессов выхода женщин в новые се</w:t>
      </w:r>
      <w:r w:rsidR="00D83D51" w:rsidRPr="0031667B">
        <w:t>к</w:t>
      </w:r>
      <w:r w:rsidR="00D83D51" w:rsidRPr="0031667B">
        <w:t>тора экономики и расширения их участия в их развитии. Начиная заниматься индивидуальной трудовой деятельностью и создавая малые предприятия, же</w:t>
      </w:r>
      <w:r w:rsidR="00D83D51" w:rsidRPr="0031667B">
        <w:t>н</w:t>
      </w:r>
      <w:r w:rsidR="00D83D51" w:rsidRPr="0031667B">
        <w:t>щины могут занять важнейшее место в процессах развития инновационной д</w:t>
      </w:r>
      <w:r w:rsidR="00D83D51" w:rsidRPr="0031667B">
        <w:t>е</w:t>
      </w:r>
      <w:r w:rsidR="00D83D51" w:rsidRPr="0031667B">
        <w:t>ятельности и диверсификации в сельских районах. Оказывая содействие в профессиональной подготовке, распространении информации и развитии предпринимательской деятельности, правительство уделяет особое внимание специфическим потребностям женщин. Правительство гарантирует учет ге</w:t>
      </w:r>
      <w:r w:rsidR="00D83D51" w:rsidRPr="0031667B">
        <w:t>н</w:t>
      </w:r>
      <w:r w:rsidR="00D83D51" w:rsidRPr="0031667B">
        <w:t>дерного аспекта в рамках проведения оценки воздействия реализуемых им программ развития сельских районов и всех бюджетных процессов, связанных с осуществлением программ развития сельских районов. Оно уверено в том, что для сбалансирования неуравновешенной ситуации в данной области нео</w:t>
      </w:r>
      <w:r w:rsidR="00D83D51" w:rsidRPr="0031667B">
        <w:t>б</w:t>
      </w:r>
      <w:r w:rsidR="00D83D51" w:rsidRPr="0031667B">
        <w:t>ходимо использовать меры финансового стимулирования в целях побуждения местных органов власти к принятию специальных мер.</w:t>
      </w:r>
    </w:p>
    <w:p w:rsidR="00D83D51" w:rsidRPr="0031667B" w:rsidRDefault="00D83D51" w:rsidP="00436F5D">
      <w:pPr>
        <w:pStyle w:val="SingleTxtG"/>
      </w:pPr>
      <w:r w:rsidRPr="0031667B">
        <w:t>165.</w:t>
      </w:r>
      <w:r w:rsidRPr="0031667B">
        <w:tab/>
        <w:t xml:space="preserve">Проблемы, с которыми столкнулось правительство при реализации программ развития сельских районов, заключались в выявлении препятствий для полномасштабного участия женщин в экономической и общественной жизни на местном уровне и разработке специальных инициатив в их интересах. Оно акцентирует свои усилия на расширении возможностей трудоустройства женщин, в том числе путем создания районных центров документации для женщин, способных подержать его усилия по расширению прав и возможностей женщин, в частности в возрасте от 25 до 60 лет, сталкивающихся с проблемой безработицы, и оказать им поддержку в осуществлении самостоятельной трудовой деятельности или оказании услуг в собственных общинах путем проведения на низовом уровне консультаций и оценок потребностей в ресурсах. Правительством были проведены масштабные информационно-просветительские кампании, ориентированные на женщин, проживающих в сельской местности. Реализация одной из них под названием </w:t>
      </w:r>
      <w:r>
        <w:t>«</w:t>
      </w:r>
      <w:r w:rsidRPr="0031667B">
        <w:t>Расширение прав и возможностей проживающих в сельской местности женщин по участию в экономической и социальной жизни</w:t>
      </w:r>
      <w:r>
        <w:t>»</w:t>
      </w:r>
      <w:r w:rsidRPr="0031667B">
        <w:t xml:space="preserve"> в Азербайджане была начата в мае 2011 года в рамках сотрудничества с ПРООН.</w:t>
      </w:r>
    </w:p>
    <w:p w:rsidR="00D83D51" w:rsidRPr="0031667B" w:rsidRDefault="00D83D51" w:rsidP="00436F5D">
      <w:pPr>
        <w:pStyle w:val="SingleTxtG"/>
      </w:pPr>
      <w:r w:rsidRPr="0031667B">
        <w:t>166.</w:t>
      </w:r>
      <w:r w:rsidRPr="0031667B">
        <w:tab/>
        <w:t>Другие меры, принятые правительством Азербайджана в целях улучшения положения и условий жизни женщин, проживающих в сельской местности, включают:</w:t>
      </w:r>
    </w:p>
    <w:p w:rsidR="00D83D51" w:rsidRPr="0031667B" w:rsidRDefault="00D83D51" w:rsidP="007C6AE4">
      <w:pPr>
        <w:pStyle w:val="SingleTxt"/>
        <w:ind w:left="1742" w:hanging="475"/>
      </w:pPr>
      <w:r w:rsidRPr="00436F5D">
        <w:tab/>
      </w:r>
      <w:r w:rsidRPr="0031667B">
        <w:t>i)</w:t>
      </w:r>
      <w:r w:rsidRPr="0031667B">
        <w:tab/>
        <w:t>предоставление на равноправной основе земельных ресурсов име</w:t>
      </w:r>
      <w:r w:rsidRPr="0031667B">
        <w:t>ю</w:t>
      </w:r>
      <w:r w:rsidRPr="0031667B">
        <w:t>щим на это право мужчинам и женщинам на основании закона в ходе пр</w:t>
      </w:r>
      <w:r w:rsidRPr="0031667B">
        <w:t>о</w:t>
      </w:r>
      <w:r w:rsidRPr="0031667B">
        <w:t xml:space="preserve">ведения земельной реформы, в результате которой значительное число женщин получили право на владение землей, что привело к повышению доли женщин, занятых в сельскохозяйственном производстве; </w:t>
      </w:r>
    </w:p>
    <w:p w:rsidR="00D83D51" w:rsidRPr="0031667B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ii</w:t>
      </w:r>
      <w:r w:rsidRPr="0031667B">
        <w:t>)</w:t>
      </w:r>
      <w:r w:rsidRPr="0031667B">
        <w:tab/>
        <w:t>предоставление займов 53 000 женщинам, проживающим в сельской местности (что составляет 39,2 процента общего числа получивших займы), из средств Государственного агентства по кредитованию сельскохозяйственного производства;</w:t>
      </w:r>
    </w:p>
    <w:p w:rsidR="00D83D51" w:rsidRPr="0031667B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iii</w:t>
      </w:r>
      <w:r w:rsidRPr="0031667B">
        <w:t>)</w:t>
      </w:r>
      <w:r w:rsidRPr="0031667B">
        <w:tab/>
        <w:t>проведение Министерством сельского хозяйства в 29 районах Республики мониторинга в целях оценки роли женщин</w:t>
      </w:r>
      <w:r>
        <w:t>-</w:t>
      </w:r>
      <w:r w:rsidRPr="0031667B">
        <w:t>предпринимателей в сфере сельскохозяйственного производства, в том числе путем проведения обследования с участием 80 женщин-предпринимателей, работающих в этих районах. Проведение мониторинга позволило получить данные о том, что женщины-предприниматели были владельцами 9720 гектаров земли, 1064 голов рогатого скота, 8636 овец и 149 различных видов сельскохозяйственной техники;</w:t>
      </w:r>
    </w:p>
    <w:p w:rsidR="00D83D51" w:rsidRPr="0031667B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iv</w:t>
      </w:r>
      <w:r w:rsidRPr="0031667B">
        <w:t>)</w:t>
      </w:r>
      <w:r w:rsidRPr="0031667B">
        <w:tab/>
        <w:t>повышение роли женщин в обеспечении продовольственной безопасности за счет их участия в работе семеноводческих хозяйств – женщинам принадлежат 24 семеноводческих хозяйства из общего числа находящихся в частной собственности 350 семеноводческих хозяйств;</w:t>
      </w:r>
    </w:p>
    <w:p w:rsidR="00D83D51" w:rsidRPr="0031667B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v</w:t>
      </w:r>
      <w:r w:rsidRPr="0031667B">
        <w:t>)</w:t>
      </w:r>
      <w:r w:rsidRPr="0031667B">
        <w:tab/>
        <w:t xml:space="preserve">обеспечение доступа женщин, проживающих в сельской местности, к службам планирования семьи, в том числе путем проведения информационно–пропагандистских кампаний и реализации таких проектов как </w:t>
      </w:r>
      <w:r>
        <w:t>«</w:t>
      </w:r>
      <w:r w:rsidRPr="0031667B">
        <w:t>Живи каждый день с комфортом</w:t>
      </w:r>
      <w:r>
        <w:t>»</w:t>
      </w:r>
      <w:r w:rsidRPr="0031667B">
        <w:t>;</w:t>
      </w:r>
    </w:p>
    <w:p w:rsidR="00D83D51" w:rsidRPr="0031667B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vi</w:t>
      </w:r>
      <w:r w:rsidRPr="0031667B">
        <w:t>)</w:t>
      </w:r>
      <w:r w:rsidRPr="0031667B">
        <w:tab/>
        <w:t>реализацию программы правовой грамотности для женщин, проживающих в сельской местности;</w:t>
      </w:r>
    </w:p>
    <w:p w:rsidR="00D83D51" w:rsidRPr="0031667B" w:rsidRDefault="00D83D51" w:rsidP="007C6AE4">
      <w:pPr>
        <w:pStyle w:val="SingleTxt"/>
        <w:ind w:left="1742" w:hanging="475"/>
      </w:pPr>
      <w:r w:rsidRPr="00436F5D">
        <w:tab/>
      </w:r>
      <w:r w:rsidRPr="0031667B">
        <w:rPr>
          <w:lang w:val="en-GB"/>
        </w:rPr>
        <w:t>vii</w:t>
      </w:r>
      <w:r w:rsidRPr="0031667B">
        <w:t xml:space="preserve">) </w:t>
      </w:r>
      <w:r w:rsidRPr="0031667B">
        <w:tab/>
        <w:t xml:space="preserve">проведение информационно-просветительских кампаний на тему </w:t>
      </w:r>
      <w:r>
        <w:t>«</w:t>
      </w:r>
      <w:r w:rsidRPr="0031667B">
        <w:t>Насилие в семье и его причины</w:t>
      </w:r>
      <w:r>
        <w:t>»</w:t>
      </w:r>
      <w:r w:rsidRPr="0031667B">
        <w:t>, котор</w:t>
      </w:r>
      <w:r>
        <w:t>ы</w:t>
      </w:r>
      <w:r w:rsidRPr="0031667B">
        <w:t>е был</w:t>
      </w:r>
      <w:r>
        <w:t>и</w:t>
      </w:r>
      <w:r w:rsidRPr="0031667B">
        <w:t xml:space="preserve"> организован</w:t>
      </w:r>
      <w:r>
        <w:t>ы</w:t>
      </w:r>
      <w:r w:rsidRPr="0031667B">
        <w:t xml:space="preserve"> в сотру</w:t>
      </w:r>
      <w:r w:rsidRPr="0031667B">
        <w:t>д</w:t>
      </w:r>
      <w:r w:rsidRPr="0031667B">
        <w:t>ничестве с Общественным союзом в целях обеспечения гендерного р</w:t>
      </w:r>
      <w:r w:rsidRPr="0031667B">
        <w:t>а</w:t>
      </w:r>
      <w:r w:rsidRPr="0031667B">
        <w:t>венства и реализации инициатив женщин;</w:t>
      </w:r>
    </w:p>
    <w:p w:rsidR="00D83D51" w:rsidRPr="0031667B" w:rsidRDefault="00D83D51" w:rsidP="007C6AE4">
      <w:pPr>
        <w:pStyle w:val="SingleTxt"/>
        <w:ind w:left="1742" w:hanging="475"/>
      </w:pPr>
      <w:r w:rsidRPr="00126708">
        <w:tab/>
      </w:r>
      <w:r w:rsidRPr="0031667B">
        <w:rPr>
          <w:lang w:val="en-GB"/>
        </w:rPr>
        <w:t>viii</w:t>
      </w:r>
      <w:r w:rsidRPr="0031667B">
        <w:t>)</w:t>
      </w:r>
      <w:r w:rsidRPr="0031667B">
        <w:tab/>
        <w:t>проведение информационно-просветительских кампаний, посвяще</w:t>
      </w:r>
      <w:r w:rsidRPr="0031667B">
        <w:t>н</w:t>
      </w:r>
      <w:r w:rsidRPr="0031667B">
        <w:t>ных таким вопросам, как положения Семейного кодекса и права в рамках брака, ранние браки, прекращение учебы девочек в школе, участие же</w:t>
      </w:r>
      <w:r w:rsidRPr="0031667B">
        <w:t>н</w:t>
      </w:r>
      <w:r w:rsidRPr="0031667B">
        <w:t>щин, проживающих в сельской местности, в общественной и политич</w:t>
      </w:r>
      <w:r w:rsidRPr="0031667B">
        <w:t>е</w:t>
      </w:r>
      <w:r w:rsidRPr="0031667B">
        <w:t>ской жизни, важная роль их участия в работе местных органов сам</w:t>
      </w:r>
      <w:r w:rsidRPr="0031667B">
        <w:t>о</w:t>
      </w:r>
      <w:r w:rsidRPr="0031667B">
        <w:t>управления (муниципалитетов);</w:t>
      </w:r>
    </w:p>
    <w:p w:rsidR="00D83D51" w:rsidRDefault="00D83D51" w:rsidP="00436F5D">
      <w:pPr>
        <w:pStyle w:val="SingleTxtG"/>
        <w:ind w:left="1741" w:hanging="477"/>
      </w:pPr>
      <w:r w:rsidRPr="00436F5D">
        <w:tab/>
      </w:r>
      <w:r w:rsidRPr="0031667B">
        <w:rPr>
          <w:lang w:val="en-GB"/>
        </w:rPr>
        <w:t>ix</w:t>
      </w:r>
      <w:r w:rsidRPr="0031667B">
        <w:t>)</w:t>
      </w:r>
      <w:r w:rsidRPr="0031667B">
        <w:tab/>
        <w:t xml:space="preserve">проведение обучения по изучению Закона Азербайджанской Республики </w:t>
      </w:r>
      <w:r>
        <w:t>«</w:t>
      </w:r>
      <w:r w:rsidRPr="0031667B">
        <w:t>О гарантиях гендерного равенства</w:t>
      </w:r>
      <w:r>
        <w:t>»</w:t>
      </w:r>
      <w:r w:rsidRPr="0031667B">
        <w:t xml:space="preserve"> и его осуществлению, КЛДЖ и ее Факультативного протокола.</w:t>
      </w:r>
    </w:p>
    <w:p w:rsidR="00D83D51" w:rsidRPr="007C6AE4" w:rsidRDefault="00D83D51" w:rsidP="007C6AE4">
      <w:pPr>
        <w:pStyle w:val="SingleTxtG"/>
        <w:spacing w:after="0" w:line="120" w:lineRule="exact"/>
        <w:ind w:left="1741" w:hanging="477"/>
        <w:rPr>
          <w:sz w:val="10"/>
        </w:rPr>
      </w:pPr>
    </w:p>
    <w:p w:rsidR="00D83D51" w:rsidRPr="007C6AE4" w:rsidRDefault="00D83D51" w:rsidP="007C6AE4">
      <w:pPr>
        <w:pStyle w:val="SingleTxtG"/>
        <w:spacing w:after="0" w:line="120" w:lineRule="exact"/>
        <w:ind w:left="1741" w:hanging="477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15. Равенство перед законом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rPr>
          <w:bCs/>
        </w:rPr>
        <w:t>167.</w:t>
      </w:r>
      <w:r w:rsidRPr="0031667B">
        <w:tab/>
        <w:t>В соответствии со статьей 25 Конституции Азербайджанской Республики все равны перед законом и судом. Мужчины и женщины обладают равными правами и свободами. Согласно пункту 3 этой статьи государство гарантирует равенство прав и свобод каждого независимо от расы, национальности, рел</w:t>
      </w:r>
      <w:r w:rsidRPr="0031667B">
        <w:t>и</w:t>
      </w:r>
      <w:r w:rsidRPr="0031667B">
        <w:t>гии, языка, пола, происхождения, финансового положения, служебного пол</w:t>
      </w:r>
      <w:r w:rsidRPr="0031667B">
        <w:t>о</w:t>
      </w:r>
      <w:r w:rsidRPr="0031667B">
        <w:t>жения, политических убеждений, принадлежности к политическим партиям, профсоюзным и другим общественным организациям. Запрещается огранич</w:t>
      </w:r>
      <w:r w:rsidRPr="0031667B">
        <w:t>и</w:t>
      </w:r>
      <w:r w:rsidRPr="0031667B">
        <w:t>вать в правах и свободах человека и гражданина</w:t>
      </w:r>
      <w:r>
        <w:t>,</w:t>
      </w:r>
      <w:r w:rsidRPr="0031667B">
        <w:t xml:space="preserve"> исходя из расовой, наци</w:t>
      </w:r>
      <w:r w:rsidRPr="0031667B">
        <w:t>о</w:t>
      </w:r>
      <w:r w:rsidRPr="0031667B">
        <w:t>нальной, религиозной, языковой принадлежности, принадлежности к полу, происхождения, убеждений, политической и социальной принадлежности.</w:t>
      </w:r>
    </w:p>
    <w:p w:rsidR="00D83D51" w:rsidRPr="0031667B" w:rsidRDefault="00D83D51" w:rsidP="007C6AE4">
      <w:pPr>
        <w:pStyle w:val="SingleTxt"/>
      </w:pPr>
      <w:r w:rsidRPr="0031667B">
        <w:rPr>
          <w:bCs/>
        </w:rPr>
        <w:t>168.</w:t>
      </w:r>
      <w:r w:rsidRPr="0031667B">
        <w:rPr>
          <w:bCs/>
        </w:rPr>
        <w:tab/>
      </w:r>
      <w:r w:rsidRPr="0031667B">
        <w:t>Постановлением Конституционного Суда Азербайджанской Республики от 24 декабря 2008 года в Конституцию были внесены изменения. В соответс</w:t>
      </w:r>
      <w:r w:rsidRPr="0031667B">
        <w:t>т</w:t>
      </w:r>
      <w:r w:rsidRPr="0031667B">
        <w:t>вии с изменениями в статью 25 Конституции были добавлены пункты 4 и 5.</w:t>
      </w:r>
    </w:p>
    <w:p w:rsidR="00D83D51" w:rsidRPr="00126708" w:rsidRDefault="00D83D51" w:rsidP="00436F5D">
      <w:pPr>
        <w:pStyle w:val="SingleTxtG"/>
        <w:tabs>
          <w:tab w:val="left" w:pos="2268"/>
        </w:tabs>
        <w:ind w:left="1741" w:hanging="477"/>
      </w:pPr>
      <w:r>
        <w:tab/>
        <w:t>«</w:t>
      </w:r>
      <w:r w:rsidRPr="00126708">
        <w:rPr>
          <w:lang w:val="en-US"/>
        </w:rPr>
        <w:t>IV</w:t>
      </w:r>
      <w:r w:rsidRPr="00126708">
        <w:t>.</w:t>
      </w:r>
      <w:r w:rsidRPr="00126708">
        <w:tab/>
        <w:t>Никому не может быть нанесен ущерб, предоставлены льготы или привилегии либо отказано в предоставлении льгот или привилегий по основаниям, изложенным в части III настоящей статьи.</w:t>
      </w:r>
    </w:p>
    <w:p w:rsidR="00D83D51" w:rsidRPr="00126708" w:rsidRDefault="00D83D51" w:rsidP="00436F5D">
      <w:pPr>
        <w:pStyle w:val="SingleTxtG"/>
        <w:tabs>
          <w:tab w:val="left" w:pos="2268"/>
        </w:tabs>
        <w:ind w:left="1741" w:hanging="477"/>
      </w:pPr>
      <w:r>
        <w:tab/>
      </w:r>
      <w:r w:rsidRPr="00126708">
        <w:rPr>
          <w:lang w:val="en-US"/>
        </w:rPr>
        <w:t>V</w:t>
      </w:r>
      <w:r w:rsidRPr="00126708">
        <w:t>.</w:t>
      </w:r>
      <w:r w:rsidRPr="00126708">
        <w:tab/>
        <w:t>Каждому обеспечиваются равные права в отношениях с государственными органами и носителями полномочий государственной власти, принимающими решения, связанные с правами и обязанностями</w:t>
      </w:r>
      <w:r>
        <w:t>»</w:t>
      </w:r>
      <w:r w:rsidRPr="00126708">
        <w:t>.</w:t>
      </w:r>
    </w:p>
    <w:p w:rsidR="00D83D51" w:rsidRPr="0031667B" w:rsidRDefault="00D83D51" w:rsidP="007C6AE4">
      <w:pPr>
        <w:pStyle w:val="SingleTxt"/>
      </w:pPr>
      <w:r w:rsidRPr="0031667B">
        <w:t>169.</w:t>
      </w:r>
      <w:r w:rsidRPr="0031667B">
        <w:tab/>
        <w:t>В соответствии со статьей 29 Конституции каждый обладает правом со</w:t>
      </w:r>
      <w:r w:rsidRPr="0031667B">
        <w:t>б</w:t>
      </w:r>
      <w:r w:rsidRPr="0031667B">
        <w:t>ственности.</w:t>
      </w:r>
    </w:p>
    <w:p w:rsidR="00D83D51" w:rsidRPr="0031667B" w:rsidRDefault="00D83D51" w:rsidP="007C6AE4">
      <w:pPr>
        <w:pStyle w:val="SingleTxt"/>
      </w:pPr>
      <w:r w:rsidRPr="0031667B">
        <w:t>170.</w:t>
      </w:r>
      <w:r w:rsidRPr="0031667B">
        <w:tab/>
        <w:t>В соответствии с пунктом 3 статьи 25 Конституции государство гарант</w:t>
      </w:r>
      <w:r w:rsidRPr="0031667B">
        <w:t>и</w:t>
      </w:r>
      <w:r w:rsidRPr="0031667B">
        <w:t>рует равенство прав и свобод каждого независимо от имущественного полож</w:t>
      </w:r>
      <w:r w:rsidRPr="0031667B">
        <w:t>е</w:t>
      </w:r>
      <w:r w:rsidRPr="0031667B">
        <w:t>ния.</w:t>
      </w:r>
    </w:p>
    <w:p w:rsidR="00D83D51" w:rsidRPr="0031667B" w:rsidRDefault="00D83D51" w:rsidP="007C6AE4">
      <w:pPr>
        <w:pStyle w:val="SingleTxt"/>
      </w:pPr>
      <w:r w:rsidRPr="0031667B">
        <w:t>171.</w:t>
      </w:r>
      <w:r w:rsidRPr="0031667B">
        <w:tab/>
        <w:t xml:space="preserve">Согласно статье 1 Гражданского кодекса целью Кодекса </w:t>
      </w:r>
      <w:r>
        <w:t xml:space="preserve">Азербайджанской Республики </w:t>
      </w:r>
      <w:r w:rsidRPr="0031667B">
        <w:t xml:space="preserve">является обеспечение свободы </w:t>
      </w:r>
      <w:r>
        <w:t>взаимоотношений в гражданском обществе</w:t>
      </w:r>
      <w:r w:rsidRPr="0031667B">
        <w:t xml:space="preserve"> на основе равенства его участников без причинения ущерба правам третьих лиц.</w:t>
      </w:r>
    </w:p>
    <w:p w:rsidR="00D83D51" w:rsidRPr="0031667B" w:rsidRDefault="00D83D51" w:rsidP="007C6AE4">
      <w:pPr>
        <w:pStyle w:val="SingleTxt"/>
      </w:pPr>
      <w:r w:rsidRPr="0031667B">
        <w:t>172.</w:t>
      </w:r>
      <w:r w:rsidRPr="0031667B">
        <w:tab/>
        <w:t xml:space="preserve">Статья 7 Закона Азербайджанской Республики </w:t>
      </w:r>
      <w:r>
        <w:t>«</w:t>
      </w:r>
      <w:r w:rsidRPr="0031667B">
        <w:t>О судах и судьях</w:t>
      </w:r>
      <w:r>
        <w:t>»</w:t>
      </w:r>
      <w:r w:rsidRPr="0031667B">
        <w:t xml:space="preserve"> гласит, что в соответствии со статьей 25 Конституции Азербайджанской Республики правосудие в Азербайджанской Республике осуществляется на основе принц</w:t>
      </w:r>
      <w:r w:rsidRPr="0031667B">
        <w:t>и</w:t>
      </w:r>
      <w:r w:rsidRPr="0031667B">
        <w:t>па равноправия каждого лица перед законом и судом независимо от расы, н</w:t>
      </w:r>
      <w:r w:rsidRPr="0031667B">
        <w:t>а</w:t>
      </w:r>
      <w:r w:rsidRPr="0031667B">
        <w:t>циональности, религии, языка, пола, происхождения, имущественного и общ</w:t>
      </w:r>
      <w:r w:rsidRPr="0031667B">
        <w:t>е</w:t>
      </w:r>
      <w:r w:rsidRPr="0031667B">
        <w:t>ственного положения, убеждений, принадлежности к политическим партиям, профсоюзам и другим общественным организациям.</w:t>
      </w:r>
    </w:p>
    <w:p w:rsidR="00D83D51" w:rsidRPr="0031667B" w:rsidRDefault="00D83D51" w:rsidP="007C6AE4">
      <w:pPr>
        <w:pStyle w:val="SingleTxt"/>
      </w:pPr>
      <w:r w:rsidRPr="0031667B">
        <w:t>173.</w:t>
      </w:r>
      <w:r w:rsidRPr="0031667B">
        <w:tab/>
        <w:t>В соответствии со статьей 6 Уголовного кодекса Азербайджанской Ре</w:t>
      </w:r>
      <w:r w:rsidRPr="0031667B">
        <w:t>с</w:t>
      </w:r>
      <w:r w:rsidRPr="0031667B">
        <w:t>публики лица, совершившие преступления, равны перед законом и подлежат уголовной ответственности независимо от расы, национальности, вероиспов</w:t>
      </w:r>
      <w:r w:rsidRPr="0031667B">
        <w:t>е</w:t>
      </w:r>
      <w:r w:rsidRPr="0031667B">
        <w:t>дания, языка, происхождения, имущественного и должностного положения, убеждений, принадлежности к политическим партиям, профессиональным с</w:t>
      </w:r>
      <w:r w:rsidRPr="0031667B">
        <w:t>о</w:t>
      </w:r>
      <w:r w:rsidRPr="0031667B">
        <w:t>юзам и другим общественным объединениям, а также других обстоятельств.</w:t>
      </w:r>
    </w:p>
    <w:p w:rsidR="00D83D51" w:rsidRPr="0031667B" w:rsidRDefault="00D83D51" w:rsidP="007C6AE4">
      <w:pPr>
        <w:pStyle w:val="SingleTxt"/>
      </w:pPr>
      <w:r w:rsidRPr="0031667B">
        <w:t>174.</w:t>
      </w:r>
      <w:r w:rsidRPr="0031667B">
        <w:tab/>
        <w:t>Никто не может быть привлечен к уголовной ответственности или наказан или освобожден от наказания или уголовной ответственности по причинам, оговоренным в статье 6.1 этого Кодекса.</w:t>
      </w:r>
    </w:p>
    <w:p w:rsidR="00D83D51" w:rsidRPr="0031667B" w:rsidRDefault="00D83D51" w:rsidP="007C6AE4">
      <w:pPr>
        <w:pStyle w:val="SingleTxt"/>
      </w:pPr>
      <w:r w:rsidRPr="0031667B">
        <w:t>175.</w:t>
      </w:r>
      <w:r w:rsidRPr="0031667B">
        <w:tab/>
        <w:t>Постановлением Конституционного Суда Азербайджанской Республики от 24 декабря 2008 года (постановление Центральной избирательной комиссии Азербайджанской Республики от 30 марта 2009 года № 19/86) в Конституцию были внесены изменения. Статья 12 Конституции предусматривает, что обе</w:t>
      </w:r>
      <w:r w:rsidRPr="0031667B">
        <w:t>с</w:t>
      </w:r>
      <w:r w:rsidRPr="0031667B">
        <w:t>печение прав и свобод человека и гражданина, достойного уровня жизни гра</w:t>
      </w:r>
      <w:r w:rsidRPr="0031667B">
        <w:t>ж</w:t>
      </w:r>
      <w:r w:rsidRPr="0031667B">
        <w:t>данам Азербайджанской Республики является высшей целью государства. Пр</w:t>
      </w:r>
      <w:r w:rsidRPr="0031667B">
        <w:t>а</w:t>
      </w:r>
      <w:r w:rsidRPr="0031667B">
        <w:t>ва и свободы человека и гражданина, перечисленные в настоящей Констит</w:t>
      </w:r>
      <w:r w:rsidRPr="0031667B">
        <w:t>у</w:t>
      </w:r>
      <w:r w:rsidRPr="0031667B">
        <w:t>ции, осуществляются в соответствии с международными договорами, стороной которых является Азербайджанская Республика.</w:t>
      </w:r>
    </w:p>
    <w:p w:rsidR="00D83D51" w:rsidRPr="00126708" w:rsidRDefault="00D83D51" w:rsidP="007C6AE4">
      <w:pPr>
        <w:pStyle w:val="SingleTxt"/>
      </w:pPr>
      <w:r w:rsidRPr="0031667B">
        <w:t>176.</w:t>
      </w:r>
      <w:r w:rsidRPr="0031667B">
        <w:tab/>
        <w:t>В соответствии с пунктом 2 статьи 71 Конституции никто не может огр</w:t>
      </w:r>
      <w:r w:rsidRPr="0031667B">
        <w:t>а</w:t>
      </w:r>
      <w:r w:rsidRPr="0031667B">
        <w:t>ничить осуществление прав и свобод человека и гражданина</w:t>
      </w:r>
      <w:r w:rsidRPr="00126708">
        <w:t>. Права и свободы каждого ограничиваются основаниями, установленными в настоящей Конст</w:t>
      </w:r>
      <w:r w:rsidRPr="00126708">
        <w:t>и</w:t>
      </w:r>
      <w:r w:rsidRPr="00126708">
        <w:t>туции и законах, а также правами и свободами других.</w:t>
      </w:r>
    </w:p>
    <w:p w:rsidR="00D83D51" w:rsidRPr="0031667B" w:rsidRDefault="00D83D51" w:rsidP="007C6AE4">
      <w:pPr>
        <w:pStyle w:val="SingleTxt"/>
      </w:pPr>
      <w:r w:rsidRPr="0031667B">
        <w:t>177.</w:t>
      </w:r>
      <w:r w:rsidRPr="0031667B">
        <w:tab/>
        <w:t>В соответствии со статьей 151 Конституции при возникновении против</w:t>
      </w:r>
      <w:r w:rsidRPr="0031667B">
        <w:t>о</w:t>
      </w:r>
      <w:r w:rsidRPr="0031667B">
        <w:t>речия между нормативно</w:t>
      </w:r>
      <w:r>
        <w:t>-</w:t>
      </w:r>
      <w:r w:rsidRPr="0031667B">
        <w:t>правовыми актами, входящими в систему законод</w:t>
      </w:r>
      <w:r w:rsidRPr="0031667B">
        <w:t>а</w:t>
      </w:r>
      <w:r w:rsidRPr="0031667B">
        <w:t>тельства Азербайджанской Республики (исключая Конституцию Азербайджа</w:t>
      </w:r>
      <w:r w:rsidRPr="0031667B">
        <w:t>н</w:t>
      </w:r>
      <w:r w:rsidRPr="0031667B">
        <w:t>ской Республики и акты, принятые путем референдума), и международными договорами, стороной которых является Азербайджанская Республика, пр</w:t>
      </w:r>
      <w:r w:rsidRPr="0031667B">
        <w:t>е</w:t>
      </w:r>
      <w:r w:rsidRPr="0031667B">
        <w:t>имущественную силу имеют положения международных договоров.</w:t>
      </w:r>
    </w:p>
    <w:p w:rsidR="00D83D51" w:rsidRDefault="00D83D51" w:rsidP="007C6AE4">
      <w:pPr>
        <w:pStyle w:val="SingleTxt"/>
      </w:pPr>
      <w:r w:rsidRPr="0031667B">
        <w:t>178.</w:t>
      </w:r>
      <w:r w:rsidRPr="0031667B">
        <w:tab/>
        <w:t>Согласно вышеупомянутым статьям права и свободы человека в области защиты прав человека не могут быть ограниченны в Азербайджанской Респу</w:t>
      </w:r>
      <w:r w:rsidRPr="0031667B">
        <w:t>б</w:t>
      </w:r>
      <w:r w:rsidRPr="0031667B">
        <w:t>лике.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667B">
        <w:t>Статья 16. Дискриминация в вопросах, касающихся брака и</w:t>
      </w:r>
      <w:r>
        <w:rPr>
          <w:lang w:val="en-US"/>
        </w:rPr>
        <w:t> </w:t>
      </w:r>
      <w:r w:rsidRPr="0031667B">
        <w:t>семейных отношений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954FF">
        <w:tab/>
      </w:r>
      <w:r w:rsidRPr="00A954FF">
        <w:tab/>
      </w:r>
      <w:r w:rsidRPr="0031667B">
        <w:t>Брачный возраст</w:t>
      </w:r>
    </w:p>
    <w:p w:rsidR="00D83D51" w:rsidRPr="007C6AE4" w:rsidRDefault="00D83D51" w:rsidP="007C6AE4">
      <w:pPr>
        <w:spacing w:line="120" w:lineRule="exact"/>
        <w:rPr>
          <w:sz w:val="10"/>
        </w:rPr>
      </w:pPr>
    </w:p>
    <w:p w:rsidR="00D83D51" w:rsidRDefault="00D83D51" w:rsidP="007C6AE4">
      <w:pPr>
        <w:pStyle w:val="SingleTxt"/>
      </w:pPr>
      <w:r w:rsidRPr="0031667B">
        <w:t>179.</w:t>
      </w:r>
      <w:r w:rsidRPr="0031667B">
        <w:tab/>
        <w:t>В пункте 16 заключительных замечаний по итогам рассмотрения четве</w:t>
      </w:r>
      <w:r w:rsidRPr="0031667B">
        <w:t>р</w:t>
      </w:r>
      <w:r w:rsidRPr="0031667B">
        <w:t>того периодического доклада Азербайджанской Республики (</w:t>
      </w:r>
      <w:r w:rsidRPr="0031667B">
        <w:rPr>
          <w:lang w:val="en-GB"/>
        </w:rPr>
        <w:t>CEDAW</w:t>
      </w:r>
      <w:r w:rsidRPr="0031667B">
        <w:t>/</w:t>
      </w:r>
      <w:r w:rsidRPr="0031667B">
        <w:rPr>
          <w:lang w:val="en-GB"/>
        </w:rPr>
        <w:t>C</w:t>
      </w:r>
      <w:r w:rsidRPr="0031667B">
        <w:t>/</w:t>
      </w:r>
      <w:r w:rsidRPr="0031667B">
        <w:rPr>
          <w:lang w:val="en-GB"/>
        </w:rPr>
        <w:t>AZE</w:t>
      </w:r>
      <w:r w:rsidRPr="0031667B">
        <w:t>/</w:t>
      </w:r>
      <w:r w:rsidRPr="0031667B">
        <w:rPr>
          <w:lang w:val="en-GB"/>
        </w:rPr>
        <w:t>CO</w:t>
      </w:r>
      <w:r w:rsidRPr="0031667B">
        <w:t>/4) Комитет КЛДЖ рекомендовал правительству</w:t>
      </w:r>
      <w:r w:rsidRPr="0031667B">
        <w:rPr>
          <w:bCs/>
        </w:rPr>
        <w:t>ускорить принятие поправки к Семейному кодексу, с тем, чтобы установить одинаковый брачный возраст для женщин и мужчин с 18 лет в соответствии со статьей 16 Конвенции и общей рекомендацией № 21 Комитета.</w:t>
      </w:r>
      <w:r w:rsidRPr="0031667B">
        <w:t xml:space="preserve"> Правительство Азерба</w:t>
      </w:r>
      <w:r w:rsidRPr="0031667B">
        <w:t>й</w:t>
      </w:r>
      <w:r w:rsidRPr="0031667B">
        <w:t xml:space="preserve">джана с должным вниманием отнеслось к рекомендациям Комитета КЛДЖ, и Закон Азербайджанской Республики </w:t>
      </w:r>
      <w:r>
        <w:t>«</w:t>
      </w:r>
      <w:r w:rsidRPr="0031667B">
        <w:t>О поправках к Семейному кодексу</w:t>
      </w:r>
      <w:r>
        <w:t>»</w:t>
      </w:r>
      <w:r w:rsidRPr="0031667B">
        <w:t xml:space="preserve"> был принят в ноябре. Статья 10 предусматривает, что минимальный брачный во</w:t>
      </w:r>
      <w:r w:rsidRPr="0031667B">
        <w:t>з</w:t>
      </w:r>
      <w:r w:rsidRPr="0031667B">
        <w:t>раст устанавливается в 18 лет и является одинаковым для женщин и мужчин.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Default="00D83D51" w:rsidP="007C6A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6F5D">
        <w:tab/>
      </w:r>
      <w:r w:rsidRPr="00436F5D">
        <w:tab/>
      </w:r>
      <w:r w:rsidRPr="0031667B">
        <w:t>Религиозные браки</w:t>
      </w:r>
    </w:p>
    <w:p w:rsidR="00D83D51" w:rsidRPr="007C6AE4" w:rsidRDefault="00D83D51" w:rsidP="007C6AE4">
      <w:pPr>
        <w:pStyle w:val="SingleTxt"/>
        <w:spacing w:after="0" w:line="120" w:lineRule="exact"/>
        <w:rPr>
          <w:sz w:val="10"/>
        </w:rPr>
      </w:pPr>
    </w:p>
    <w:p w:rsidR="00D83D51" w:rsidRPr="0031667B" w:rsidRDefault="00D83D51" w:rsidP="007C6AE4">
      <w:pPr>
        <w:pStyle w:val="SingleTxt"/>
      </w:pPr>
      <w:r w:rsidRPr="0031667B">
        <w:t>180.</w:t>
      </w:r>
      <w:r w:rsidRPr="0031667B">
        <w:tab/>
        <w:t>В своих заключительных замечаниях по итогам рассмотрения четвертого периодического доклада Азербайджана Комитет запросил информацию о бр</w:t>
      </w:r>
      <w:r w:rsidRPr="0031667B">
        <w:t>а</w:t>
      </w:r>
      <w:r w:rsidRPr="0031667B">
        <w:t>ках, заключаемых в Азербайджане с девочками в возрасте менее 18 лет, и о р</w:t>
      </w:r>
      <w:r w:rsidRPr="0031667B">
        <w:t>е</w:t>
      </w:r>
      <w:r w:rsidRPr="0031667B">
        <w:t>лигиозных или традиционных браках, в том числе о степени распространенн</w:t>
      </w:r>
      <w:r w:rsidRPr="0031667B">
        <w:t>о</w:t>
      </w:r>
      <w:r w:rsidRPr="0031667B">
        <w:t>сти таких браков и об их динамике и правовом статусе.</w:t>
      </w:r>
    </w:p>
    <w:p w:rsidR="00D83D51" w:rsidRPr="0031667B" w:rsidRDefault="00D83D51" w:rsidP="007C6AE4">
      <w:pPr>
        <w:pStyle w:val="SingleTxt"/>
      </w:pPr>
      <w:r w:rsidRPr="0031667B">
        <w:t>181.</w:t>
      </w:r>
      <w:r w:rsidRPr="0031667B">
        <w:tab/>
        <w:t>Законодательство в Азербайджане не запрещает религиозные браки, и фактически религиозные браки существуют в большинстве семейств пара</w:t>
      </w:r>
      <w:r w:rsidRPr="0031667B">
        <w:t>л</w:t>
      </w:r>
      <w:r w:rsidRPr="0031667B">
        <w:t>лельно с официальными браками. Согласно статье 1.5 Семейного кодекса рел</w:t>
      </w:r>
      <w:r w:rsidRPr="0031667B">
        <w:t>и</w:t>
      </w:r>
      <w:r w:rsidRPr="0031667B">
        <w:t>гиозное бракосочетание (кабин) не имеет правового значения. Тем не менее религиозное бракосочетание широко распространено среди населения в связи с религиозными и культурными традициями. В районах даже отмечаются сл</w:t>
      </w:r>
      <w:r w:rsidRPr="0031667B">
        <w:t>у</w:t>
      </w:r>
      <w:r w:rsidRPr="0031667B">
        <w:t>чаи, когда семьи предпочитают религиозный брак. Исходя из этого, по всей стране проводятся информационно-просветительские кампании по вопросам семьи и брака с разъяснением отсутствия юридической значимости религио</w:t>
      </w:r>
      <w:r w:rsidRPr="0031667B">
        <w:t>з</w:t>
      </w:r>
      <w:r w:rsidRPr="0031667B">
        <w:t>ного брака, которые ориентированы на население в целом. Управление мусул</w:t>
      </w:r>
      <w:r w:rsidRPr="0031667B">
        <w:t>ь</w:t>
      </w:r>
      <w:r w:rsidRPr="0031667B">
        <w:t xml:space="preserve">ман Кавказа запретило </w:t>
      </w:r>
      <w:r>
        <w:t>«</w:t>
      </w:r>
      <w:r w:rsidRPr="0031667B">
        <w:t>кабин</w:t>
      </w:r>
      <w:r>
        <w:t>»</w:t>
      </w:r>
      <w:r w:rsidRPr="0031667B">
        <w:t xml:space="preserve"> без заключения официального брака. Управл</w:t>
      </w:r>
      <w:r w:rsidRPr="0031667B">
        <w:t>е</w:t>
      </w:r>
      <w:r w:rsidRPr="0031667B">
        <w:t>ние принимает соответствующие меры в отношении верующих, проводящих эту религиозную церемонию. В документе о религиозном бракосочетании с</w:t>
      </w:r>
      <w:r w:rsidRPr="0031667B">
        <w:t>у</w:t>
      </w:r>
      <w:r w:rsidRPr="0031667B">
        <w:t>ществует раздел для указания официального государственного регистрацио</w:t>
      </w:r>
      <w:r w:rsidRPr="0031667B">
        <w:t>н</w:t>
      </w:r>
      <w:r w:rsidRPr="0031667B">
        <w:t>ного номера свидетельства о браке. Без этого номера государственной регис</w:t>
      </w:r>
      <w:r w:rsidRPr="0031667B">
        <w:t>т</w:t>
      </w:r>
      <w:r w:rsidRPr="0031667B">
        <w:t xml:space="preserve">рации брака священнослужитель не может проводить </w:t>
      </w:r>
      <w:r>
        <w:t>«</w:t>
      </w:r>
      <w:r w:rsidRPr="0031667B">
        <w:t>кабин</w:t>
      </w:r>
      <w:r>
        <w:t>»</w:t>
      </w:r>
      <w:r w:rsidRPr="0031667B">
        <w:t>. В 2011 году ГКСЖД в сотрудничестве с Министерством юстиции Азербайджанской Ре</w:t>
      </w:r>
      <w:r w:rsidRPr="0031667B">
        <w:t>с</w:t>
      </w:r>
      <w:r w:rsidRPr="0031667B">
        <w:t>публики и Верховным Судом Азербайджанской Республики организовал кру</w:t>
      </w:r>
      <w:r w:rsidRPr="0031667B">
        <w:t>п</w:t>
      </w:r>
      <w:r w:rsidRPr="0031667B">
        <w:t xml:space="preserve">ную конференцию на тему </w:t>
      </w:r>
      <w:r>
        <w:t>«</w:t>
      </w:r>
      <w:r w:rsidRPr="0031667B">
        <w:t>Законодательная база для решения существующих проблем азербайджанских семей и перспективы ее совершенствования</w:t>
      </w:r>
      <w:r>
        <w:t>»</w:t>
      </w:r>
      <w:r w:rsidRPr="0031667B">
        <w:t>. Был обсужден ряд вопросов, таких как необходимость повышения ответственности родителей в рамках семейных отношений, трудности с выплатой алиментов, регулирование имущественных отношений при браках и разводах и соверше</w:t>
      </w:r>
      <w:r w:rsidRPr="0031667B">
        <w:t>н</w:t>
      </w:r>
      <w:r w:rsidRPr="0031667B">
        <w:t>ствование механизма усыновления или удочерения ребенка.</w:t>
      </w:r>
    </w:p>
    <w:p w:rsidR="00D83D51" w:rsidRDefault="00D83D51" w:rsidP="007C6AE4">
      <w:pPr>
        <w:pStyle w:val="SingleTxt"/>
      </w:pPr>
      <w:r w:rsidRPr="0031667B">
        <w:t>182.</w:t>
      </w:r>
      <w:r w:rsidRPr="0031667B">
        <w:tab/>
        <w:t>ГКСЖД утвердил и принял ряд мер политического характера, направле</w:t>
      </w:r>
      <w:r w:rsidRPr="0031667B">
        <w:t>н</w:t>
      </w:r>
      <w:r w:rsidRPr="0031667B">
        <w:t>ных на укрепление института семьи и брака и поощрение гендерного равенс</w:t>
      </w:r>
      <w:r w:rsidRPr="0031667B">
        <w:t>т</w:t>
      </w:r>
      <w:r w:rsidRPr="0031667B">
        <w:t>ва. Он также проводил общенациональные информационно-просветительские кампании в целях повышения осведомленности населения в целом об опасн</w:t>
      </w:r>
      <w:r w:rsidRPr="0031667B">
        <w:t>о</w:t>
      </w:r>
      <w:r w:rsidRPr="0031667B">
        <w:t>сти совершения обряда только религиозного бракосочетания; он провел н</w:t>
      </w:r>
      <w:r w:rsidRPr="0031667B">
        <w:t>е</w:t>
      </w:r>
      <w:r w:rsidRPr="0031667B">
        <w:t xml:space="preserve">сколько круглых столов и конференций и организовал трансляцию фильмов и других телевизионных программ; он также провел исследование на тему </w:t>
      </w:r>
      <w:r>
        <w:t>«</w:t>
      </w:r>
      <w:r w:rsidRPr="0031667B">
        <w:t>И</w:t>
      </w:r>
      <w:r w:rsidRPr="0031667B">
        <w:t>н</w:t>
      </w:r>
      <w:r w:rsidRPr="0031667B">
        <w:t>ститут семьи и брака в современном Азербайджане: социологический анализ</w:t>
      </w:r>
      <w:r>
        <w:t>»</w:t>
      </w:r>
      <w:r w:rsidRPr="0031667B">
        <w:t>.</w:t>
      </w:r>
    </w:p>
    <w:p w:rsidR="00D83D51" w:rsidRPr="004A4F3C" w:rsidRDefault="00D83D51" w:rsidP="004A4F3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Straight Connector 4" o:spid="_x0000_s1027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</w:pict>
      </w:r>
    </w:p>
    <w:sectPr w:rsidR="00D83D51" w:rsidRPr="004A4F3C" w:rsidSect="00FB40F1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17T13:42:00Z" w:initials="Start">
    <w:p w:rsidR="00366700" w:rsidRDefault="00366700">
      <w:pPr>
        <w:pStyle w:val="CommentText"/>
        <w:rPr>
          <w:lang w:val="en-US"/>
        </w:rPr>
      </w:pPr>
      <w:r w:rsidRPr="00436F5D">
        <w:rPr>
          <w:lang w:val="en-US"/>
        </w:rPr>
        <w:fldChar w:fldCharType="begin"/>
      </w:r>
      <w:r w:rsidRPr="00436F5D">
        <w:rPr>
          <w:lang w:val="en-US"/>
        </w:rPr>
        <w:instrText>PAGE \# "'Page: '#'</w:instrText>
      </w:r>
      <w:r w:rsidRPr="00436F5D">
        <w:rPr>
          <w:lang w:val="en-US"/>
        </w:rPr>
        <w:br/>
        <w:instrText>'"</w:instrText>
      </w:r>
      <w:r w:rsidRPr="00436F5D">
        <w:rPr>
          <w:lang w:val="en-US"/>
        </w:rP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NO&gt;&gt;N1361859R&lt;&lt;ODS JOB NO&gt;&gt;</w:t>
      </w:r>
    </w:p>
    <w:p w:rsidR="00366700" w:rsidRDefault="00366700">
      <w:pPr>
        <w:pStyle w:val="CommentText"/>
        <w:rPr>
          <w:lang w:val="en-US"/>
        </w:rPr>
      </w:pPr>
      <w:r>
        <w:rPr>
          <w:lang w:val="en-US"/>
        </w:rPr>
        <w:t>&lt;&lt;ODS DOC SYMBOL1&gt;&gt;CEDAW/C/AZE/5&lt;&lt;ODS DOC SYMBOL1&gt;&gt;</w:t>
      </w:r>
    </w:p>
    <w:p w:rsidR="00366700" w:rsidRPr="006F6D3C" w:rsidRDefault="003667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292" w:rsidRDefault="005D6292" w:rsidP="008A1A7A">
      <w:pPr>
        <w:spacing w:line="240" w:lineRule="auto"/>
      </w:pPr>
      <w:r>
        <w:separator/>
      </w:r>
    </w:p>
  </w:endnote>
  <w:endnote w:type="continuationSeparator" w:id="0">
    <w:p w:rsidR="005D6292" w:rsidRDefault="005D629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66700" w:rsidRPr="005778EB" w:rsidTr="00FB40F1">
      <w:tc>
        <w:tcPr>
          <w:tcW w:w="5033" w:type="dxa"/>
          <w:vAlign w:val="bottom"/>
        </w:tcPr>
        <w:p w:rsidR="00366700" w:rsidRPr="003D3901" w:rsidRDefault="00366700" w:rsidP="00FB40F1">
          <w:pPr>
            <w:pStyle w:val="Footer"/>
            <w:rPr>
              <w:rFonts w:eastAsia="Times New Roman"/>
              <w:szCs w:val="22"/>
              <w:lang w:eastAsia="en-US"/>
            </w:rPr>
          </w:pPr>
          <w:r w:rsidRPr="003D3901">
            <w:rPr>
              <w:rFonts w:eastAsia="Times New Roman"/>
              <w:szCs w:val="22"/>
              <w:lang w:eastAsia="en-US"/>
            </w:rPr>
            <w:fldChar w:fldCharType="begin"/>
          </w:r>
          <w:r w:rsidRPr="003D3901">
            <w:rPr>
              <w:rFonts w:eastAsia="Times New Roman"/>
              <w:szCs w:val="22"/>
              <w:lang w:eastAsia="en-US"/>
            </w:rPr>
            <w:instrText xml:space="preserve"> PAGE  \* Arabic  \* MERGEFORMAT </w:instrText>
          </w:r>
          <w:r w:rsidRPr="003D3901">
            <w:rPr>
              <w:rFonts w:eastAsia="Times New Roman"/>
              <w:szCs w:val="22"/>
              <w:lang w:eastAsia="en-US"/>
            </w:rPr>
            <w:fldChar w:fldCharType="separate"/>
          </w:r>
          <w:r w:rsidRPr="003D3901">
            <w:rPr>
              <w:rFonts w:eastAsia="Times New Roman"/>
              <w:noProof/>
              <w:szCs w:val="22"/>
              <w:lang w:eastAsia="en-US"/>
            </w:rPr>
            <w:t>52</w:t>
          </w:r>
          <w:r w:rsidRPr="003D3901">
            <w:rPr>
              <w:rFonts w:eastAsia="Times New Roman"/>
              <w:szCs w:val="22"/>
              <w:lang w:eastAsia="en-US"/>
            </w:rPr>
            <w:fldChar w:fldCharType="end"/>
          </w:r>
          <w:r w:rsidRPr="003D3901">
            <w:rPr>
              <w:rFonts w:eastAsia="Times New Roman"/>
              <w:szCs w:val="22"/>
              <w:lang w:eastAsia="en-US"/>
            </w:rPr>
            <w:t>/</w:t>
          </w:r>
          <w:fldSimple w:instr=" NUMPAGES  \* Arabic  \* MERGEFORMAT ">
            <w:r w:rsidRPr="003D3901">
              <w:rPr>
                <w:rFonts w:eastAsia="Times New Roman"/>
                <w:noProof/>
                <w:szCs w:val="22"/>
                <w:lang w:eastAsia="en-US"/>
              </w:rPr>
              <w:t>52</w:t>
            </w:r>
          </w:fldSimple>
        </w:p>
      </w:tc>
      <w:tc>
        <w:tcPr>
          <w:tcW w:w="5033" w:type="dxa"/>
          <w:vAlign w:val="bottom"/>
        </w:tcPr>
        <w:p w:rsidR="00366700" w:rsidRPr="003D3901" w:rsidRDefault="00366700" w:rsidP="00281484">
          <w:pPr>
            <w:pStyle w:val="Footer"/>
            <w:jc w:val="right"/>
            <w:rPr>
              <w:rFonts w:eastAsia="Times New Roman"/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3D3901">
              <w:rPr>
                <w:rFonts w:eastAsia="Times New Roman"/>
                <w:b w:val="0"/>
                <w:sz w:val="14"/>
                <w:szCs w:val="22"/>
                <w:lang w:eastAsia="en-US"/>
              </w:rPr>
              <w:t>13-61859</w:t>
            </w:r>
          </w:fldSimple>
          <w:r w:rsidRPr="003D3901">
            <w:rPr>
              <w:rFonts w:eastAsia="Times New Roman"/>
              <w:b w:val="0"/>
              <w:sz w:val="14"/>
              <w:szCs w:val="22"/>
              <w:lang w:val="en-US" w:eastAsia="en-US"/>
            </w:rPr>
            <w:t>X</w:t>
          </w:r>
        </w:p>
      </w:tc>
    </w:tr>
  </w:tbl>
  <w:p w:rsidR="00366700" w:rsidRPr="00FB40F1" w:rsidRDefault="00366700" w:rsidP="00FB40F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66700" w:rsidRPr="005778EB" w:rsidTr="00FB40F1">
      <w:tc>
        <w:tcPr>
          <w:tcW w:w="5033" w:type="dxa"/>
          <w:vAlign w:val="bottom"/>
        </w:tcPr>
        <w:p w:rsidR="00366700" w:rsidRPr="003D3901" w:rsidRDefault="00366700" w:rsidP="00281484">
          <w:pPr>
            <w:pStyle w:val="Footer"/>
            <w:rPr>
              <w:rFonts w:eastAsia="Times New Roman"/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3D3901">
              <w:rPr>
                <w:rFonts w:eastAsia="Times New Roman"/>
                <w:b w:val="0"/>
                <w:sz w:val="14"/>
                <w:szCs w:val="22"/>
                <w:lang w:eastAsia="en-US"/>
              </w:rPr>
              <w:t>13-61859</w:t>
            </w:r>
          </w:fldSimple>
          <w:r w:rsidRPr="003D3901">
            <w:rPr>
              <w:rFonts w:eastAsia="Times New Roman"/>
              <w:b w:val="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vAlign w:val="bottom"/>
        </w:tcPr>
        <w:p w:rsidR="00366700" w:rsidRPr="003D3901" w:rsidRDefault="00366700" w:rsidP="00FB40F1">
          <w:pPr>
            <w:pStyle w:val="Footer"/>
            <w:jc w:val="right"/>
            <w:rPr>
              <w:rFonts w:eastAsia="Times New Roman"/>
              <w:szCs w:val="22"/>
              <w:lang w:eastAsia="en-US"/>
            </w:rPr>
          </w:pPr>
          <w:r w:rsidRPr="003D3901">
            <w:rPr>
              <w:rFonts w:eastAsia="Times New Roman"/>
              <w:szCs w:val="22"/>
              <w:lang w:eastAsia="en-US"/>
            </w:rPr>
            <w:fldChar w:fldCharType="begin"/>
          </w:r>
          <w:r w:rsidRPr="003D3901">
            <w:rPr>
              <w:rFonts w:eastAsia="Times New Roman"/>
              <w:szCs w:val="22"/>
              <w:lang w:eastAsia="en-US"/>
            </w:rPr>
            <w:instrText xml:space="preserve"> PAGE  \* Arabic  \* MERGEFORMAT </w:instrText>
          </w:r>
          <w:r w:rsidRPr="003D3901">
            <w:rPr>
              <w:rFonts w:eastAsia="Times New Roman"/>
              <w:szCs w:val="22"/>
              <w:lang w:eastAsia="en-US"/>
            </w:rPr>
            <w:fldChar w:fldCharType="separate"/>
          </w:r>
          <w:r w:rsidRPr="003D3901">
            <w:rPr>
              <w:rFonts w:eastAsia="Times New Roman"/>
              <w:noProof/>
              <w:szCs w:val="22"/>
              <w:lang w:eastAsia="en-US"/>
            </w:rPr>
            <w:t>51</w:t>
          </w:r>
          <w:r w:rsidRPr="003D3901">
            <w:rPr>
              <w:rFonts w:eastAsia="Times New Roman"/>
              <w:szCs w:val="22"/>
              <w:lang w:eastAsia="en-US"/>
            </w:rPr>
            <w:fldChar w:fldCharType="end"/>
          </w:r>
          <w:r w:rsidRPr="003D3901">
            <w:rPr>
              <w:rFonts w:eastAsia="Times New Roman"/>
              <w:szCs w:val="22"/>
              <w:lang w:eastAsia="en-US"/>
            </w:rPr>
            <w:t>/</w:t>
          </w:r>
          <w:fldSimple w:instr=" NUMPAGES  \* Arabic  \* MERGEFORMAT ">
            <w:r w:rsidRPr="003D3901">
              <w:rPr>
                <w:rFonts w:eastAsia="Times New Roman"/>
                <w:noProof/>
                <w:szCs w:val="22"/>
                <w:lang w:eastAsia="en-US"/>
              </w:rPr>
              <w:t>52</w:t>
            </w:r>
          </w:fldSimple>
        </w:p>
      </w:tc>
    </w:tr>
  </w:tbl>
  <w:p w:rsidR="00366700" w:rsidRPr="00FB40F1" w:rsidRDefault="00366700" w:rsidP="00FB40F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00" w:rsidRDefault="00366700">
    <w:pPr>
      <w:pStyle w:val="Foot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AZE/5&amp;Size =1&amp;Lang = R" style="position:absolute;margin-left:436.65pt;margin-top:-18.45pt;width:54.9pt;height:54.9pt;z-index:1;visibility:visible">
          <v:imagedata r:id="rId1" o:title="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366700" w:rsidRPr="005778EB" w:rsidTr="00FB40F1">
      <w:tc>
        <w:tcPr>
          <w:tcW w:w="3830" w:type="dxa"/>
        </w:tcPr>
        <w:p w:rsidR="00366700" w:rsidRPr="005778EB" w:rsidRDefault="00366700" w:rsidP="00FB40F1">
          <w:pPr>
            <w:pStyle w:val="ReleaseDate"/>
            <w:rPr>
              <w:color w:val="000000"/>
            </w:rPr>
          </w:pPr>
          <w:r w:rsidRPr="005778EB">
            <w:rPr>
              <w:color w:val="000000"/>
            </w:rPr>
            <w:t>13-61859</w:t>
          </w:r>
          <w:r w:rsidRPr="005778EB">
            <w:rPr>
              <w:color w:val="000000"/>
              <w:lang w:val="en-US"/>
            </w:rPr>
            <w:t>X</w:t>
          </w:r>
          <w:r w:rsidRPr="005778EB">
            <w:rPr>
              <w:color w:val="000000"/>
            </w:rPr>
            <w:t xml:space="preserve"> (R)    170314    170314</w:t>
          </w:r>
        </w:p>
        <w:p w:rsidR="00366700" w:rsidRPr="005778EB" w:rsidRDefault="00366700" w:rsidP="00FB40F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5778EB">
            <w:rPr>
              <w:rFonts w:ascii="Barcode 3 of 9 by request" w:hAnsi="Barcode 3 of 9 by request"/>
              <w:w w:val="100"/>
              <w:sz w:val="24"/>
            </w:rPr>
            <w:t>*1461859(R)*</w:t>
          </w:r>
        </w:p>
      </w:tc>
      <w:tc>
        <w:tcPr>
          <w:tcW w:w="5033" w:type="dxa"/>
        </w:tcPr>
        <w:p w:rsidR="00366700" w:rsidRPr="003D3901" w:rsidRDefault="00366700" w:rsidP="00FB40F1">
          <w:pPr>
            <w:pStyle w:val="Footer"/>
            <w:spacing w:line="240" w:lineRule="atLeast"/>
            <w:jc w:val="right"/>
            <w:rPr>
              <w:rFonts w:eastAsia="Times New Roman"/>
              <w:b w:val="0"/>
              <w:sz w:val="20"/>
              <w:szCs w:val="22"/>
              <w:lang w:eastAsia="en-US"/>
            </w:rPr>
          </w:pPr>
          <w:r w:rsidRPr="003D3901">
            <w:rPr>
              <w:rFonts w:eastAsia="Times New Roman"/>
              <w:b w:val="0"/>
              <w:noProof/>
              <w:sz w:val="20"/>
              <w:szCs w:val="22"/>
              <w:lang w:eastAsia="ru-RU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366700" w:rsidRPr="00FB40F1" w:rsidRDefault="00366700" w:rsidP="00FB40F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292" w:rsidRPr="00436F5D" w:rsidRDefault="005D6292" w:rsidP="00436F5D">
      <w:pPr>
        <w:pStyle w:val="Footer"/>
        <w:spacing w:after="80"/>
        <w:ind w:left="792"/>
        <w:rPr>
          <w:sz w:val="16"/>
        </w:rPr>
      </w:pPr>
      <w:r w:rsidRPr="00436F5D">
        <w:rPr>
          <w:sz w:val="16"/>
        </w:rPr>
        <w:t>__________________</w:t>
      </w:r>
    </w:p>
  </w:footnote>
  <w:footnote w:type="continuationSeparator" w:id="0">
    <w:p w:rsidR="005D6292" w:rsidRPr="00436F5D" w:rsidRDefault="005D6292" w:rsidP="00436F5D">
      <w:pPr>
        <w:pStyle w:val="Footer"/>
        <w:spacing w:after="80"/>
        <w:ind w:left="792"/>
        <w:rPr>
          <w:sz w:val="16"/>
        </w:rPr>
      </w:pPr>
      <w:r w:rsidRPr="00436F5D">
        <w:rPr>
          <w:sz w:val="16"/>
        </w:rPr>
        <w:t>__________________</w:t>
      </w:r>
    </w:p>
  </w:footnote>
  <w:footnote w:id="1">
    <w:p w:rsidR="00366700" w:rsidRDefault="00366700" w:rsidP="00436F5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</w:pPr>
      <w:r w:rsidRPr="006E29AD">
        <w:rPr>
          <w:sz w:val="16"/>
          <w:szCs w:val="16"/>
          <w:lang w:val="en-US"/>
        </w:rPr>
        <w:tab/>
      </w:r>
      <w:r w:rsidRPr="006E29AD">
        <w:rPr>
          <w:rStyle w:val="FootnoteReference"/>
          <w:sz w:val="16"/>
          <w:szCs w:val="16"/>
        </w:rPr>
        <w:t>*</w:t>
      </w:r>
      <w:r w:rsidRPr="006E29AD">
        <w:rPr>
          <w:sz w:val="16"/>
          <w:szCs w:val="16"/>
        </w:rPr>
        <w:tab/>
        <w:t xml:space="preserve">Настоящий документ </w:t>
      </w:r>
      <w:r>
        <w:rPr>
          <w:sz w:val="16"/>
          <w:szCs w:val="16"/>
        </w:rPr>
        <w:t>выпуска</w:t>
      </w:r>
      <w:r w:rsidRPr="006E29AD">
        <w:rPr>
          <w:sz w:val="16"/>
          <w:szCs w:val="16"/>
        </w:rPr>
        <w:t>ется без официального редактирования.</w:t>
      </w:r>
    </w:p>
  </w:footnote>
  <w:footnote w:id="2">
    <w:p w:rsidR="00366700" w:rsidRDefault="00366700" w:rsidP="00436F5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</w:pPr>
      <w:r w:rsidRPr="008D2566">
        <w:rPr>
          <w:sz w:val="16"/>
          <w:szCs w:val="16"/>
        </w:rPr>
        <w:tab/>
      </w:r>
      <w:r w:rsidRPr="006E29AD">
        <w:rPr>
          <w:rStyle w:val="FootnoteReference"/>
          <w:sz w:val="16"/>
          <w:szCs w:val="16"/>
        </w:rPr>
        <w:footnoteRef/>
      </w:r>
      <w:r w:rsidRPr="006E29AD">
        <w:rPr>
          <w:sz w:val="16"/>
          <w:szCs w:val="16"/>
        </w:rPr>
        <w:tab/>
        <w:t>По состоянию на начало 2011 года. В Азербайджане из 100 прошедших курс обучения учащихся 47 человек приходится на женщин и 53 – на мужчин. Большое число женщин, обучающихся в специализированных средних учебных заведениях, обусловлено тем, что они отдают предпочтение среднему педагогическому и среднему медицинскому образованию.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66700" w:rsidRPr="005778EB" w:rsidTr="00FB40F1">
      <w:trPr>
        <w:trHeight w:hRule="exact" w:val="864"/>
      </w:trPr>
      <w:tc>
        <w:tcPr>
          <w:tcW w:w="4838" w:type="dxa"/>
          <w:tcBorders>
            <w:bottom w:val="single" w:sz="2" w:space="0" w:color="000000"/>
          </w:tcBorders>
          <w:vAlign w:val="bottom"/>
        </w:tcPr>
        <w:p w:rsidR="00366700" w:rsidRPr="003D3901" w:rsidRDefault="00366700" w:rsidP="00FB40F1">
          <w:pPr>
            <w:pStyle w:val="Header"/>
            <w:spacing w:after="80"/>
            <w:rPr>
              <w:rFonts w:eastAsia="Times New Roman"/>
              <w:b/>
              <w:szCs w:val="22"/>
              <w:lang w:eastAsia="en-US"/>
            </w:rPr>
          </w:pPr>
          <w:fldSimple w:instr=" DOCVARIABLE &quot;sss1&quot; \* MERGEFORMAT ">
            <w:r w:rsidRPr="003D3901">
              <w:rPr>
                <w:rFonts w:eastAsia="Times New Roman"/>
                <w:b/>
                <w:szCs w:val="22"/>
                <w:lang w:eastAsia="en-US"/>
              </w:rPr>
              <w:t>CEDAW/C/AZE/5</w:t>
            </w:r>
          </w:fldSimple>
        </w:p>
      </w:tc>
      <w:tc>
        <w:tcPr>
          <w:tcW w:w="5033" w:type="dxa"/>
          <w:tcBorders>
            <w:bottom w:val="single" w:sz="2" w:space="0" w:color="000000"/>
          </w:tcBorders>
          <w:vAlign w:val="bottom"/>
        </w:tcPr>
        <w:p w:rsidR="00366700" w:rsidRPr="003D3901" w:rsidRDefault="00366700" w:rsidP="00FB40F1">
          <w:pPr>
            <w:pStyle w:val="Header"/>
            <w:rPr>
              <w:rFonts w:eastAsia="Times New Roman"/>
              <w:szCs w:val="22"/>
              <w:lang w:eastAsia="en-US"/>
            </w:rPr>
          </w:pPr>
        </w:p>
      </w:tc>
    </w:tr>
  </w:tbl>
  <w:p w:rsidR="00366700" w:rsidRPr="00FB40F1" w:rsidRDefault="00366700" w:rsidP="00FB40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66700" w:rsidRPr="005778EB" w:rsidTr="00FB40F1">
      <w:trPr>
        <w:trHeight w:hRule="exact" w:val="864"/>
      </w:trPr>
      <w:tc>
        <w:tcPr>
          <w:tcW w:w="4838" w:type="dxa"/>
          <w:tcBorders>
            <w:bottom w:val="single" w:sz="2" w:space="0" w:color="000000"/>
          </w:tcBorders>
          <w:vAlign w:val="bottom"/>
        </w:tcPr>
        <w:p w:rsidR="00366700" w:rsidRPr="003D3901" w:rsidRDefault="00366700" w:rsidP="00FB40F1">
          <w:pPr>
            <w:pStyle w:val="Header"/>
            <w:rPr>
              <w:rFonts w:eastAsia="Times New Roman"/>
              <w:szCs w:val="22"/>
              <w:lang w:eastAsia="en-US"/>
            </w:rPr>
          </w:pPr>
        </w:p>
      </w:tc>
      <w:tc>
        <w:tcPr>
          <w:tcW w:w="5033" w:type="dxa"/>
          <w:tcBorders>
            <w:bottom w:val="single" w:sz="2" w:space="0" w:color="000000"/>
          </w:tcBorders>
          <w:vAlign w:val="bottom"/>
        </w:tcPr>
        <w:p w:rsidR="00366700" w:rsidRPr="003D3901" w:rsidRDefault="00366700" w:rsidP="00FB40F1">
          <w:pPr>
            <w:pStyle w:val="Header"/>
            <w:spacing w:after="80"/>
            <w:jc w:val="right"/>
            <w:rPr>
              <w:rFonts w:eastAsia="Times New Roman"/>
              <w:b/>
              <w:szCs w:val="22"/>
              <w:lang w:eastAsia="en-US"/>
            </w:rPr>
          </w:pPr>
          <w:fldSimple w:instr=" DOCVARIABLE &quot;sss1&quot; \* MERGEFORMAT ">
            <w:r w:rsidRPr="003D3901">
              <w:rPr>
                <w:rFonts w:eastAsia="Times New Roman"/>
                <w:b/>
                <w:szCs w:val="22"/>
                <w:lang w:eastAsia="en-US"/>
              </w:rPr>
              <w:t>CEDAW/C/AZE/5</w:t>
            </w:r>
          </w:fldSimple>
        </w:p>
      </w:tc>
    </w:tr>
  </w:tbl>
  <w:p w:rsidR="00366700" w:rsidRPr="00FB40F1" w:rsidRDefault="00366700" w:rsidP="00FB40F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366700" w:rsidRPr="005778EB" w:rsidTr="00FB40F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:rsidR="00366700" w:rsidRPr="005778EB" w:rsidRDefault="00366700" w:rsidP="00FB40F1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5778EB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:rsidR="00366700" w:rsidRPr="003D3901" w:rsidRDefault="00366700" w:rsidP="00FB40F1">
          <w:pPr>
            <w:pStyle w:val="Header"/>
            <w:spacing w:after="120"/>
            <w:rPr>
              <w:rFonts w:eastAsia="Times New Roman"/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vAlign w:val="bottom"/>
        </w:tcPr>
        <w:p w:rsidR="00366700" w:rsidRPr="003D3901" w:rsidRDefault="00366700" w:rsidP="00FB40F1">
          <w:pPr>
            <w:pStyle w:val="Header"/>
            <w:spacing w:after="20"/>
            <w:jc w:val="right"/>
            <w:rPr>
              <w:rFonts w:eastAsia="Times New Roman"/>
              <w:sz w:val="20"/>
              <w:szCs w:val="22"/>
              <w:lang w:eastAsia="en-US"/>
            </w:rPr>
          </w:pPr>
          <w:r w:rsidRPr="003D3901">
            <w:rPr>
              <w:rFonts w:eastAsia="Times New Roman"/>
              <w:sz w:val="40"/>
              <w:szCs w:val="22"/>
              <w:lang w:eastAsia="en-US"/>
            </w:rPr>
            <w:t>CEDAW</w:t>
          </w:r>
          <w:r w:rsidRPr="003D3901">
            <w:rPr>
              <w:rFonts w:eastAsia="Times New Roman"/>
              <w:sz w:val="20"/>
              <w:szCs w:val="22"/>
              <w:lang w:eastAsia="en-US"/>
            </w:rPr>
            <w:t>/C/AZE/5</w:t>
          </w:r>
        </w:p>
      </w:tc>
    </w:tr>
    <w:tr w:rsidR="00366700" w:rsidRPr="006F6D3C" w:rsidTr="00FB40F1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366700" w:rsidRPr="003D3901" w:rsidRDefault="00366700" w:rsidP="00FB40F1">
          <w:pPr>
            <w:pStyle w:val="Header"/>
            <w:spacing w:before="109"/>
            <w:rPr>
              <w:rFonts w:eastAsia="Times New Roman"/>
              <w:szCs w:val="22"/>
              <w:lang w:eastAsia="en-US"/>
            </w:rPr>
          </w:pPr>
          <w:r w:rsidRPr="003D3901">
            <w:rPr>
              <w:rFonts w:eastAsia="Times New Roman"/>
              <w:noProof/>
              <w:szCs w:val="22"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4.75pt;height:46.5pt;visibility:visible">
                <v:imagedata r:id="rId1" o:title=""/>
              </v:shape>
            </w:pict>
          </w:r>
        </w:p>
        <w:p w:rsidR="00366700" w:rsidRPr="003D3901" w:rsidRDefault="00366700" w:rsidP="00FB40F1">
          <w:pPr>
            <w:pStyle w:val="Header"/>
            <w:spacing w:before="109"/>
            <w:rPr>
              <w:rFonts w:eastAsia="Times New Roman"/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:rsidR="00366700" w:rsidRPr="005778EB" w:rsidRDefault="00366700" w:rsidP="00FB40F1">
          <w:pPr>
            <w:pStyle w:val="XLarge"/>
            <w:spacing w:before="109" w:line="330" w:lineRule="exact"/>
            <w:rPr>
              <w:sz w:val="34"/>
            </w:rPr>
          </w:pPr>
          <w:r w:rsidRPr="005778EB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366700" w:rsidRPr="003D3901" w:rsidRDefault="00366700" w:rsidP="00FB40F1">
          <w:pPr>
            <w:pStyle w:val="Header"/>
            <w:spacing w:before="109"/>
            <w:rPr>
              <w:rFonts w:eastAsia="Times New Roman"/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366700" w:rsidRPr="005778EB" w:rsidRDefault="00366700" w:rsidP="00FB40F1">
          <w:pPr>
            <w:pStyle w:val="Distribution"/>
            <w:rPr>
              <w:color w:val="000000"/>
              <w:lang w:val="en-US"/>
            </w:rPr>
          </w:pPr>
          <w:r w:rsidRPr="005778EB">
            <w:rPr>
              <w:color w:val="000000"/>
              <w:lang w:val="en-US"/>
            </w:rPr>
            <w:t>Distr.: General</w:t>
          </w:r>
        </w:p>
        <w:p w:rsidR="00366700" w:rsidRPr="005778EB" w:rsidRDefault="00366700" w:rsidP="00FB40F1">
          <w:pPr>
            <w:pStyle w:val="Publication"/>
            <w:rPr>
              <w:color w:val="000000"/>
              <w:lang w:val="en-US"/>
            </w:rPr>
          </w:pPr>
          <w:r w:rsidRPr="005778EB">
            <w:rPr>
              <w:color w:val="000000"/>
              <w:lang w:val="en-US"/>
            </w:rPr>
            <w:t>9April 2013</w:t>
          </w:r>
        </w:p>
        <w:p w:rsidR="00366700" w:rsidRPr="005778EB" w:rsidRDefault="00366700" w:rsidP="00FB40F1">
          <w:pPr>
            <w:rPr>
              <w:color w:val="000000"/>
              <w:lang w:val="en-US"/>
            </w:rPr>
          </w:pPr>
          <w:r w:rsidRPr="005778EB">
            <w:rPr>
              <w:color w:val="000000"/>
              <w:lang w:val="en-US"/>
            </w:rPr>
            <w:t>Russian</w:t>
          </w:r>
        </w:p>
        <w:p w:rsidR="00366700" w:rsidRPr="005778EB" w:rsidRDefault="00366700" w:rsidP="00FB40F1">
          <w:pPr>
            <w:pStyle w:val="Original"/>
            <w:rPr>
              <w:color w:val="000000"/>
              <w:lang w:val="en-US"/>
            </w:rPr>
          </w:pPr>
          <w:r w:rsidRPr="005778EB">
            <w:rPr>
              <w:color w:val="000000"/>
              <w:lang w:val="en-US"/>
            </w:rPr>
            <w:t>Original: English</w:t>
          </w:r>
        </w:p>
        <w:p w:rsidR="00366700" w:rsidRPr="005778EB" w:rsidRDefault="00366700" w:rsidP="00FB40F1">
          <w:pPr>
            <w:rPr>
              <w:lang w:val="en-US"/>
            </w:rPr>
          </w:pPr>
        </w:p>
      </w:tc>
    </w:tr>
  </w:tbl>
  <w:p w:rsidR="00366700" w:rsidRPr="00436F5D" w:rsidRDefault="00366700" w:rsidP="00FB40F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3E2813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552E9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3A16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E0A1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FAAAF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53518"/>
    <w:multiLevelType w:val="hybridMultilevel"/>
    <w:tmpl w:val="0A7EE5B4"/>
    <w:lvl w:ilvl="0" w:tplc="893E82F8">
      <w:start w:val="1"/>
      <w:numFmt w:val="decimal"/>
      <w:lvlText w:val="%1"/>
      <w:lvlJc w:val="left"/>
      <w:pPr>
        <w:ind w:left="47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  <w:rPr>
        <w:rFonts w:cs="Times New Roman"/>
      </w:rPr>
    </w:lvl>
  </w:abstractNum>
  <w:abstractNum w:abstractNumId="11">
    <w:nsid w:val="088F05D3"/>
    <w:multiLevelType w:val="hybridMultilevel"/>
    <w:tmpl w:val="6C6E4DC6"/>
    <w:lvl w:ilvl="0" w:tplc="862E0BB4">
      <w:start w:val="1"/>
      <w:numFmt w:val="decimal"/>
      <w:lvlText w:val="%1."/>
      <w:lvlJc w:val="left"/>
      <w:pPr>
        <w:ind w:left="708" w:hanging="708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0F293816"/>
    <w:multiLevelType w:val="hybridMultilevel"/>
    <w:tmpl w:val="1532A63E"/>
    <w:lvl w:ilvl="0" w:tplc="0419000F">
      <w:start w:val="7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6A2033F"/>
    <w:multiLevelType w:val="hybridMultilevel"/>
    <w:tmpl w:val="FB7C82AA"/>
    <w:lvl w:ilvl="0" w:tplc="0158CAC8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  <w:rPr>
        <w:rFonts w:cs="Times New Roman"/>
      </w:rPr>
    </w:lvl>
  </w:abstractNum>
  <w:abstractNum w:abstractNumId="15">
    <w:nsid w:val="237D2EAB"/>
    <w:multiLevelType w:val="hybridMultilevel"/>
    <w:tmpl w:val="5552A14C"/>
    <w:lvl w:ilvl="0" w:tplc="6002ABCC">
      <w:start w:val="14"/>
      <w:numFmt w:val="decimal"/>
      <w:lvlText w:val="%1."/>
      <w:lvlJc w:val="left"/>
      <w:pPr>
        <w:ind w:left="4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6">
    <w:nsid w:val="2F551904"/>
    <w:multiLevelType w:val="hybridMultilevel"/>
    <w:tmpl w:val="97320444"/>
    <w:lvl w:ilvl="0" w:tplc="D6203F30">
      <w:start w:val="1"/>
      <w:numFmt w:val="decimal"/>
      <w:lvlText w:val="%1."/>
      <w:lvlJc w:val="left"/>
      <w:pPr>
        <w:ind w:left="1134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>
    <w:nsid w:val="31401CE6"/>
    <w:multiLevelType w:val="hybridMultilevel"/>
    <w:tmpl w:val="1532A63E"/>
    <w:lvl w:ilvl="0" w:tplc="0419000F">
      <w:start w:val="7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40891282"/>
    <w:multiLevelType w:val="hybridMultilevel"/>
    <w:tmpl w:val="926E2AB6"/>
    <w:lvl w:ilvl="0" w:tplc="77F2EC08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171FC8"/>
    <w:multiLevelType w:val="hybridMultilevel"/>
    <w:tmpl w:val="6C6E4DC6"/>
    <w:lvl w:ilvl="0" w:tplc="862E0BB4">
      <w:start w:val="1"/>
      <w:numFmt w:val="decimal"/>
      <w:lvlText w:val="%1."/>
      <w:lvlJc w:val="left"/>
      <w:pPr>
        <w:ind w:left="1068" w:hanging="708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E80194B"/>
    <w:multiLevelType w:val="hybridMultilevel"/>
    <w:tmpl w:val="1532A63E"/>
    <w:lvl w:ilvl="0" w:tplc="0419000F">
      <w:start w:val="7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4"/>
  </w:num>
  <w:num w:numId="7">
    <w:abstractNumId w:val="19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20"/>
  </w:num>
  <w:num w:numId="15">
    <w:abstractNumId w:val="18"/>
  </w:num>
  <w:num w:numId="16">
    <w:abstractNumId w:val="13"/>
  </w:num>
  <w:num w:numId="17">
    <w:abstractNumId w:val="16"/>
  </w:num>
  <w:num w:numId="18">
    <w:abstractNumId w:val="10"/>
  </w:num>
  <w:num w:numId="19">
    <w:abstractNumId w:val="17"/>
  </w:num>
  <w:num w:numId="20">
    <w:abstractNumId w:val="12"/>
  </w:num>
  <w:num w:numId="21">
    <w:abstractNumId w:val="21"/>
  </w:num>
  <w:num w:numId="22">
    <w:abstractNumId w:val="15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61859*"/>
    <w:docVar w:name="CreationDt" w:val="17/03/2014 11:59 AM"/>
    <w:docVar w:name="DocCategory" w:val="Doc"/>
    <w:docVar w:name="DocType" w:val="Final"/>
    <w:docVar w:name="FooterJN" w:val="13-61859"/>
    <w:docVar w:name="Jobn" w:val="13-61859 (R)"/>
    <w:docVar w:name="jobnDT" w:val="14-61859 (R)   170314"/>
    <w:docVar w:name="jobnDTDT" w:val="14-61859 (R)   170314   170314"/>
    <w:docVar w:name="JobNo" w:val="1361859R"/>
    <w:docVar w:name="OandT" w:val=" "/>
    <w:docVar w:name="sss1" w:val="CEDAW/C/AZE/5"/>
    <w:docVar w:name="sss2" w:val="-"/>
    <w:docVar w:name="Symbol1" w:val="CEDAW/C/AZE/5"/>
    <w:docVar w:name="Symbol2" w:val="-"/>
  </w:docVars>
  <w:rsids>
    <w:rsidRoot w:val="007078A8"/>
    <w:rsid w:val="000010FB"/>
    <w:rsid w:val="00004615"/>
    <w:rsid w:val="00004756"/>
    <w:rsid w:val="0005001D"/>
    <w:rsid w:val="000513EF"/>
    <w:rsid w:val="0005420D"/>
    <w:rsid w:val="00055EA2"/>
    <w:rsid w:val="00067A90"/>
    <w:rsid w:val="00070C37"/>
    <w:rsid w:val="000A111E"/>
    <w:rsid w:val="000B5178"/>
    <w:rsid w:val="000C67BC"/>
    <w:rsid w:val="000E4411"/>
    <w:rsid w:val="000F5D07"/>
    <w:rsid w:val="00105B0E"/>
    <w:rsid w:val="00126708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11A7E"/>
    <w:rsid w:val="00214372"/>
    <w:rsid w:val="00217A24"/>
    <w:rsid w:val="002360E1"/>
    <w:rsid w:val="00254046"/>
    <w:rsid w:val="00261386"/>
    <w:rsid w:val="00261C41"/>
    <w:rsid w:val="00264A43"/>
    <w:rsid w:val="00277697"/>
    <w:rsid w:val="00281484"/>
    <w:rsid w:val="002856AB"/>
    <w:rsid w:val="00287A76"/>
    <w:rsid w:val="002B20CD"/>
    <w:rsid w:val="002B6E2A"/>
    <w:rsid w:val="002C66D0"/>
    <w:rsid w:val="002E1F79"/>
    <w:rsid w:val="002F5C45"/>
    <w:rsid w:val="002F6149"/>
    <w:rsid w:val="00310ABC"/>
    <w:rsid w:val="0031667B"/>
    <w:rsid w:val="00326F5F"/>
    <w:rsid w:val="00337D91"/>
    <w:rsid w:val="00350756"/>
    <w:rsid w:val="003658B0"/>
    <w:rsid w:val="00366700"/>
    <w:rsid w:val="0039505F"/>
    <w:rsid w:val="003A150E"/>
    <w:rsid w:val="003B78E2"/>
    <w:rsid w:val="003C2842"/>
    <w:rsid w:val="003D0825"/>
    <w:rsid w:val="003D2003"/>
    <w:rsid w:val="003D3901"/>
    <w:rsid w:val="003D5BA9"/>
    <w:rsid w:val="003E5193"/>
    <w:rsid w:val="00410EAE"/>
    <w:rsid w:val="00427FE5"/>
    <w:rsid w:val="00430FF3"/>
    <w:rsid w:val="00436F5D"/>
    <w:rsid w:val="004420FB"/>
    <w:rsid w:val="004645DD"/>
    <w:rsid w:val="004A4F3C"/>
    <w:rsid w:val="004A7499"/>
    <w:rsid w:val="004B1314"/>
    <w:rsid w:val="004D33FF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778EB"/>
    <w:rsid w:val="00582F8A"/>
    <w:rsid w:val="005933CB"/>
    <w:rsid w:val="005A1D01"/>
    <w:rsid w:val="005D38B6"/>
    <w:rsid w:val="005D6292"/>
    <w:rsid w:val="005D7642"/>
    <w:rsid w:val="005E7DCF"/>
    <w:rsid w:val="005F0673"/>
    <w:rsid w:val="00602F9D"/>
    <w:rsid w:val="00616FBE"/>
    <w:rsid w:val="006261A6"/>
    <w:rsid w:val="00632664"/>
    <w:rsid w:val="0063491E"/>
    <w:rsid w:val="00635AF8"/>
    <w:rsid w:val="00646363"/>
    <w:rsid w:val="006A1D06"/>
    <w:rsid w:val="006A3F10"/>
    <w:rsid w:val="006C1AFB"/>
    <w:rsid w:val="006E29AD"/>
    <w:rsid w:val="006F6D3C"/>
    <w:rsid w:val="00705549"/>
    <w:rsid w:val="007078A8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AE4"/>
    <w:rsid w:val="007C706F"/>
    <w:rsid w:val="007E0E39"/>
    <w:rsid w:val="007E2B60"/>
    <w:rsid w:val="00803EC5"/>
    <w:rsid w:val="00821CE2"/>
    <w:rsid w:val="00825CA8"/>
    <w:rsid w:val="008275CE"/>
    <w:rsid w:val="00830FF8"/>
    <w:rsid w:val="00853E2A"/>
    <w:rsid w:val="00861E16"/>
    <w:rsid w:val="008776BB"/>
    <w:rsid w:val="0088396E"/>
    <w:rsid w:val="008A1A7A"/>
    <w:rsid w:val="008B08A3"/>
    <w:rsid w:val="008B709D"/>
    <w:rsid w:val="008C6372"/>
    <w:rsid w:val="008D0CE3"/>
    <w:rsid w:val="008D2566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C363B"/>
    <w:rsid w:val="009F0808"/>
    <w:rsid w:val="00A1703F"/>
    <w:rsid w:val="00A365A2"/>
    <w:rsid w:val="00A625F3"/>
    <w:rsid w:val="00A63339"/>
    <w:rsid w:val="00A90F41"/>
    <w:rsid w:val="00A954FF"/>
    <w:rsid w:val="00AA27C2"/>
    <w:rsid w:val="00AB14F1"/>
    <w:rsid w:val="00AB53B7"/>
    <w:rsid w:val="00AD6322"/>
    <w:rsid w:val="00AD78B1"/>
    <w:rsid w:val="00AF0B91"/>
    <w:rsid w:val="00B2604A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F07BE"/>
    <w:rsid w:val="00D028FF"/>
    <w:rsid w:val="00D14502"/>
    <w:rsid w:val="00D1470E"/>
    <w:rsid w:val="00D20AA4"/>
    <w:rsid w:val="00D434AF"/>
    <w:rsid w:val="00D61BB7"/>
    <w:rsid w:val="00D7165D"/>
    <w:rsid w:val="00D75705"/>
    <w:rsid w:val="00D83D51"/>
    <w:rsid w:val="00D961D6"/>
    <w:rsid w:val="00D97B17"/>
    <w:rsid w:val="00DA1A4A"/>
    <w:rsid w:val="00DB6342"/>
    <w:rsid w:val="00DF1CF0"/>
    <w:rsid w:val="00E04C73"/>
    <w:rsid w:val="00E079A3"/>
    <w:rsid w:val="00E15D7D"/>
    <w:rsid w:val="00E17234"/>
    <w:rsid w:val="00E56A28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B40F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footer" w:locked="1"/>
    <w:lsdException w:name="caption" w:locked="1" w:semiHidden="1" w:unhideWhenUsed="1" w:qFormat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List Number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Default Paragraph Font" w:locked="1"/>
    <w:lsdException w:name="List Continue" w:locked="1"/>
    <w:lsdException w:name="List Continue 2" w:locked="1"/>
    <w:lsdException w:name="Subtitle" w:locked="1" w:qFormat="1"/>
    <w:lsdException w:name="Strong" w:locked="1" w:qFormat="1"/>
    <w:lsdException w:name="Emphasis" w:locked="1" w:qFormat="1"/>
    <w:lsdException w:name="Outline List 2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eastAsia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28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Spacing">
    <w:name w:val="No Spacing"/>
    <w:qFormat/>
    <w:rsid w:val="00E970B0"/>
    <w:rPr>
      <w:rFonts w:ascii="Times New Roman" w:eastAsia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6579C"/>
    <w:pPr>
      <w:ind w:left="1267" w:right="1267"/>
    </w:pPr>
  </w:style>
  <w:style w:type="paragraph" w:customStyle="1" w:styleId="SingleTxt">
    <w:name w:val="__Single Txt"/>
    <w:basedOn w:val="Normal"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rsid w:val="0056579C"/>
    <w:pPr>
      <w:tabs>
        <w:tab w:val="center" w:pos="4320"/>
        <w:tab w:val="right" w:pos="8640"/>
      </w:tabs>
      <w:spacing w:line="240" w:lineRule="auto"/>
    </w:pPr>
    <w:rPr>
      <w:rFonts w:eastAsia="Calibri"/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locked/>
    <w:rsid w:val="00BE531D"/>
    <w:rPr>
      <w:rFonts w:ascii="Times New Roman" w:hAnsi="Times New Roman" w:cs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rFonts w:eastAsia="Calibri"/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aliases w:val="6_G Char"/>
    <w:link w:val="Header"/>
    <w:locked/>
    <w:rsid w:val="00BE531D"/>
    <w:rPr>
      <w:rFonts w:ascii="Times New Roman" w:hAnsi="Times New Roman" w:cs="Times New Roman"/>
      <w:sz w:val="17"/>
      <w:lang w:val="ru-RU"/>
    </w:rPr>
  </w:style>
  <w:style w:type="character" w:customStyle="1" w:styleId="Heading1Char">
    <w:name w:val="Heading 1 Char"/>
    <w:link w:val="Heading1"/>
    <w:locked/>
    <w:rsid w:val="0088396E"/>
    <w:rPr>
      <w:rFonts w:ascii="Arial" w:eastAsia="SimSun" w:hAnsi="Arial" w:cs="Times New Roman"/>
      <w:b/>
      <w:bCs/>
      <w:spacing w:val="4"/>
      <w:w w:val="103"/>
      <w:kern w:val="14"/>
      <w:sz w:val="28"/>
      <w:szCs w:val="28"/>
    </w:rPr>
  </w:style>
  <w:style w:type="character" w:customStyle="1" w:styleId="Heading2Char">
    <w:name w:val="Heading 2 Char"/>
    <w:link w:val="Heading2"/>
    <w:locked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6"/>
      <w:szCs w:val="26"/>
    </w:rPr>
  </w:style>
  <w:style w:type="character" w:customStyle="1" w:styleId="Heading3Char">
    <w:name w:val="Heading 3 Char"/>
    <w:link w:val="Heading3"/>
    <w:locked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7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8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9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10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11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12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rsid w:val="00984EE4"/>
  </w:style>
  <w:style w:type="paragraph" w:customStyle="1" w:styleId="Original">
    <w:name w:val="Original"/>
    <w:basedOn w:val="Normal"/>
    <w:next w:val="Normal"/>
    <w:rsid w:val="00984EE4"/>
    <w:rPr>
      <w:szCs w:val="20"/>
    </w:rPr>
  </w:style>
  <w:style w:type="paragraph" w:customStyle="1" w:styleId="ReleaseDate">
    <w:name w:val="ReleaseDate"/>
    <w:basedOn w:val="Normal"/>
    <w:next w:val="Normal"/>
    <w:rsid w:val="00984EE4"/>
    <w:rPr>
      <w:szCs w:val="20"/>
    </w:rPr>
  </w:style>
  <w:style w:type="paragraph" w:customStyle="1" w:styleId="Session">
    <w:name w:val="Session"/>
    <w:basedOn w:val="H23"/>
    <w:autoRedefine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"/>
    <w:basedOn w:val="Normal"/>
    <w:link w:val="FootnoteTextChar"/>
    <w:rsid w:val="00CF07BE"/>
    <w:pPr>
      <w:suppressAutoHyphens/>
      <w:spacing w:line="210" w:lineRule="exact"/>
      <w:ind w:left="475" w:hanging="475"/>
    </w:pPr>
    <w:rPr>
      <w:rFonts w:eastAsia="Calibri"/>
      <w:spacing w:val="5"/>
      <w:w w:val="104"/>
      <w:szCs w:val="20"/>
      <w:lang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"/>
    <w:link w:val="FootnoteText"/>
    <w:locked/>
    <w:rsid w:val="00CF07BE"/>
    <w:rPr>
      <w:rFonts w:ascii="Times New Roman" w:hAnsi="Times New Roman" w:cs="Times New Roman"/>
      <w:spacing w:val="5"/>
      <w:w w:val="104"/>
      <w:kern w:val="14"/>
      <w:sz w:val="20"/>
      <w:szCs w:val="20"/>
      <w:lang w:val="ru-RU"/>
    </w:rPr>
  </w:style>
  <w:style w:type="character" w:styleId="FootnoteReference">
    <w:name w:val="footnote reference"/>
    <w:aliases w:val="4_G,16 Point,Superscript 6 Point,Char Char1,Carattere Char1,Carattere Char Char Carattere Carattere Char Char,ftref,BVI fnr Car Char Char Char Char Char Char Char Char Char Char,Ref,de nota al pie,BVI fnr"/>
    <w:rsid w:val="00EC6F5D"/>
    <w:rPr>
      <w:rFonts w:cs="Times New Roman"/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semiHidden/>
    <w:rsid w:val="00515869"/>
    <w:pPr>
      <w:suppressAutoHyphens/>
      <w:spacing w:line="240" w:lineRule="auto"/>
    </w:pPr>
    <w:rPr>
      <w:rFonts w:eastAsia="Calibri"/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semiHidden/>
    <w:locked/>
    <w:rsid w:val="00515869"/>
    <w:rPr>
      <w:rFonts w:ascii="Times New Roman" w:hAnsi="Times New Roman" w:cs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rsid w:val="00FB40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FB40F1"/>
    <w:pPr>
      <w:spacing w:line="240" w:lineRule="auto"/>
    </w:pPr>
    <w:rPr>
      <w:rFonts w:eastAsia="Calibri"/>
      <w:szCs w:val="20"/>
      <w:lang/>
    </w:rPr>
  </w:style>
  <w:style w:type="character" w:customStyle="1" w:styleId="CommentTextChar">
    <w:name w:val="Comment Text Char"/>
    <w:link w:val="CommentText"/>
    <w:locked/>
    <w:rsid w:val="00FB40F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B40F1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B40F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rsid w:val="00436F5D"/>
    <w:pPr>
      <w:tabs>
        <w:tab w:val="left" w:pos="1741"/>
      </w:tabs>
      <w:suppressAutoHyphens/>
      <w:spacing w:after="120" w:line="240" w:lineRule="auto"/>
      <w:ind w:left="1264" w:right="1264"/>
      <w:jc w:val="both"/>
    </w:pPr>
    <w:rPr>
      <w:rFonts w:eastAsia="Calibri"/>
      <w:spacing w:val="0"/>
      <w:w w:val="100"/>
      <w:kern w:val="0"/>
      <w:szCs w:val="20"/>
    </w:rPr>
  </w:style>
  <w:style w:type="paragraph" w:styleId="BalloonText">
    <w:name w:val="Balloon Text"/>
    <w:basedOn w:val="Normal"/>
    <w:link w:val="BalloonTextChar"/>
    <w:semiHidden/>
    <w:rsid w:val="00436F5D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eastAsia="ru-RU"/>
    </w:rPr>
  </w:style>
  <w:style w:type="character" w:customStyle="1" w:styleId="BalloonTextChar">
    <w:name w:val="Balloon Text Char"/>
    <w:link w:val="BalloonText"/>
    <w:semiHidden/>
    <w:locked/>
    <w:rsid w:val="00436F5D"/>
    <w:rPr>
      <w:rFonts w:ascii="Tahoma" w:hAnsi="Tahoma" w:cs="Tahoma"/>
      <w:sz w:val="16"/>
      <w:szCs w:val="16"/>
      <w:lang w:val="ru-RU" w:eastAsia="ru-RU"/>
    </w:rPr>
  </w:style>
  <w:style w:type="character" w:styleId="PageNumber">
    <w:name w:val="page number"/>
    <w:rsid w:val="00436F5D"/>
    <w:rPr>
      <w:rFonts w:cs="Times New Roman"/>
    </w:rPr>
  </w:style>
  <w:style w:type="paragraph" w:customStyle="1" w:styleId="10">
    <w:name w:val="10_заголовок"/>
    <w:basedOn w:val="HCh"/>
    <w:rsid w:val="00436F5D"/>
    <w:pPr>
      <w:tabs>
        <w:tab w:val="right" w:pos="1021"/>
        <w:tab w:val="left" w:pos="1264"/>
      </w:tabs>
      <w:spacing w:before="240" w:after="120" w:line="240" w:lineRule="auto"/>
      <w:ind w:left="1259" w:right="1264" w:hanging="1259"/>
    </w:pPr>
    <w:rPr>
      <w:rFonts w:eastAsia="Calibri"/>
      <w:spacing w:val="0"/>
      <w:w w:val="1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20913</Words>
  <Characters>119210</Characters>
  <Application>Microsoft Office Outlook</Application>
  <DocSecurity>4</DocSecurity>
  <Lines>993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139844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dc:description/>
  <cp:lastModifiedBy>RTPU User</cp:lastModifiedBy>
  <cp:revision>10</cp:revision>
  <cp:lastPrinted>2014-03-18T09:39:00Z</cp:lastPrinted>
  <dcterms:created xsi:type="dcterms:W3CDTF">2014-03-17T12:18:00Z</dcterms:created>
  <dcterms:modified xsi:type="dcterms:W3CDTF">2014-03-18T10:17:00Z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CEDAW/C/AZE/5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Distribution">
    <vt:lpwstr>General</vt:lpwstr>
  </property>
  <property fmtid="{D5CDD505-2E9C-101B-9397-08002B2CF9AE}" pid="6" name="Publication Date">
    <vt:lpwstr>17 March 2014</vt:lpwstr>
  </property>
  <property fmtid="{D5CDD505-2E9C-101B-9397-08002B2CF9AE}" pid="7" name="Original">
    <vt:lpwstr>English</vt:lpwstr>
  </property>
  <property fmtid="{D5CDD505-2E9C-101B-9397-08002B2CF9AE}" pid="8" name="Release Date">
    <vt:lpwstr>170314</vt:lpwstr>
  </property>
  <property fmtid="{D5CDD505-2E9C-101B-9397-08002B2CF9AE}" pid="9" name="JobNo">
    <vt:lpwstr>1361859R</vt:lpwstr>
  </property>
  <property fmtid="{D5CDD505-2E9C-101B-9397-08002B2CF9AE}" pid="10" name="Comment">
    <vt:lpwstr/>
  </property>
  <property fmtid="{D5CDD505-2E9C-101B-9397-08002B2CF9AE}" pid="11" name="DraftPages">
    <vt:lpwstr>52</vt:lpwstr>
  </property>
  <property fmtid="{D5CDD505-2E9C-101B-9397-08002B2CF9AE}" pid="12" name="Operator">
    <vt:lpwstr>Malik</vt:lpwstr>
  </property>
</Properties>
</file>