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  <w:t>РАССМОТРЕНИЕ ДОКЛАДОВ, ПРЕДСТАВЛЕННЫХ ГОСУДАРСТВАМИ-ЧЛЕНАМИ В СООТВЕТСТВИИ СО СТАТЬЕЙ 18 КОНВЕНЦИИ О ЛИКВИДАЦИИ ВСЕХ ФОРМ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  <w:t>Третий и четвертый периодические доклады государств-участников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Кения</w:t>
      </w:r>
      <w:r>
        <w:rPr>
          <w:rStyle w:val="FootnoteReference"/>
          <w:b w:val="0"/>
        </w:rPr>
        <w:footnoteReference w:customMarkFollows="1" w:id="1"/>
        <w:t>*</w:t>
      </w:r>
    </w:p>
    <w:p w:rsidR="00000000" w:rsidRDefault="00000000">
      <w:pPr>
        <w:pStyle w:val="SingleTxt"/>
      </w:pPr>
    </w:p>
    <w:p w:rsidR="00000000" w:rsidRDefault="00000000">
      <w:pPr>
        <w:ind w:left="709" w:hanging="709"/>
        <w:jc w:val="both"/>
        <w:rPr>
          <w:b/>
        </w:rPr>
      </w:pPr>
      <w:r>
        <w:br w:type="page"/>
      </w:r>
      <w:r>
        <w:rPr>
          <w:b/>
        </w:rPr>
        <w:t>ВВЕДЕНИЕ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1.</w:t>
      </w:r>
      <w:r>
        <w:tab/>
        <w:t>Правительство Кении твердо намерено добиваться улучшения положения женщин, о чем свид</w:t>
      </w:r>
      <w:r>
        <w:t>е</w:t>
      </w:r>
      <w:r>
        <w:t>тельствует последовательное включение проблем женщин в национальные планы и проекты разв</w:t>
      </w:r>
      <w:r>
        <w:t>и</w:t>
      </w:r>
      <w:r>
        <w:t>тия. В ключевых национальных документах, как секторальных, так и межсекторальных, недв</w:t>
      </w:r>
      <w:r>
        <w:t>у</w:t>
      </w:r>
      <w:r>
        <w:t>смысленно излагается подход правительства к развитию с гендерной точки зрения. В качестве примера таких документов можно привести, в частности, Социальные показатели программы ра</w:t>
      </w:r>
      <w:r>
        <w:t>з</w:t>
      </w:r>
      <w:r>
        <w:t>вития, План по искоренению нищеты (1999-2015 годы), Медико-демографическое обследование населения Кении и обзоры экономического положения Кении.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/>
        <w:jc w:val="both"/>
      </w:pPr>
      <w:r>
        <w:t>Ратификация международных конвенций, которые призваны улучшить благосостояние женщин, в частности Конвенции о ликвидации всех форм дискриминации в отношении женщин, Пекинской декларации и Платформы действий, лишний раз свидетельствует о твердой позиции Кении в этом процессе. Конвенция служит критерием, позволяющим продемонстрировать состояние дел в Кении в этой области и обеспечить возможность проведения международного анализа. В настоящем до</w:t>
      </w:r>
      <w:r>
        <w:t>к</w:t>
      </w:r>
      <w:r>
        <w:t>ладе, таким образом, предпринимаются попытки дать обзор мер, которые были приняты во испо</w:t>
      </w:r>
      <w:r>
        <w:t>л</w:t>
      </w:r>
      <w:r>
        <w:t>нение обязательств государства по этой конвенции.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2.</w:t>
      </w:r>
      <w:r>
        <w:tab/>
        <w:t>Согласно доктрине общего права, которая действует в Кении, нормы международного права не з</w:t>
      </w:r>
      <w:r>
        <w:t>а</w:t>
      </w:r>
      <w:r>
        <w:t>трагивают внутреннее право страны до тех пор, пока парламент не примет какой-либо закон или каким-либо иным законодательным путем не включит нормы международного права в законод</w:t>
      </w:r>
      <w:r>
        <w:t>а</w:t>
      </w:r>
      <w:r>
        <w:t>тельство Кении в качестве закона. В соответствии с этой общей доктриной положения Конвенции должны быть закреплены с помощью законодательных, судебных и административных мер; однако процедура закрепления в национальном законодательстве занимает много времени и тем самым приводит к задержкам в осуществлении положений Конвенции. Следует отметить, что правител</w:t>
      </w:r>
      <w:r>
        <w:t>ь</w:t>
      </w:r>
      <w:r>
        <w:t>ство предприняло ряд конкретных мер для соблюдения положений конвенции. К таким мерам о</w:t>
      </w:r>
      <w:r>
        <w:t>т</w:t>
      </w:r>
      <w:r>
        <w:t>носятся:</w:t>
      </w:r>
    </w:p>
    <w:p w:rsidR="00000000" w:rsidRDefault="00000000">
      <w:pPr>
        <w:jc w:val="both"/>
      </w:pPr>
    </w:p>
    <w:p w:rsidR="00000000" w:rsidRDefault="00000000">
      <w:pPr>
        <w:ind w:left="1418" w:hanging="709"/>
        <w:jc w:val="both"/>
      </w:pPr>
      <w:r>
        <w:t>(a)</w:t>
      </w:r>
      <w:r>
        <w:tab/>
        <w:t>В 1998 году правительство выдвинуло на обсуждение проект национальной политики в о</w:t>
      </w:r>
      <w:r>
        <w:t>б</w:t>
      </w:r>
      <w:r>
        <w:t>ласти гендерных проблем и развития. Эта национальная политика обеспечивает правител</w:t>
      </w:r>
      <w:r>
        <w:t>ь</w:t>
      </w:r>
      <w:r>
        <w:t>ству основу для решения существующих гендерных проблем в социально-экономической, культурной и политической жизни. Она закладывает осязаемую основу для осуществления международных документов, таких как КЛДОЖ.</w:t>
      </w:r>
    </w:p>
    <w:p w:rsidR="00000000" w:rsidRDefault="00000000">
      <w:pPr>
        <w:ind w:left="1418" w:hanging="709"/>
        <w:jc w:val="both"/>
      </w:pPr>
    </w:p>
    <w:p w:rsidR="00000000" w:rsidRDefault="00000000">
      <w:pPr>
        <w:ind w:left="1418" w:hanging="709"/>
        <w:jc w:val="both"/>
      </w:pPr>
      <w:r>
        <w:t>(b)</w:t>
      </w:r>
      <w:r>
        <w:tab/>
        <w:t>Ратифицировав в 1984 году КЛДОЖ, правительство Кении создало Целевую группу для о</w:t>
      </w:r>
      <w:r>
        <w:t>б</w:t>
      </w:r>
      <w:r>
        <w:t>зора всех законов, связанных с женщинами и детьми. Мандат целевой группы заключается в том, чтобы:</w:t>
      </w:r>
    </w:p>
    <w:p w:rsidR="00000000" w:rsidRDefault="00000000">
      <w:pPr>
        <w:jc w:val="both"/>
      </w:pPr>
    </w:p>
    <w:p w:rsidR="00000000" w:rsidRDefault="00000000">
      <w:pPr>
        <w:numPr>
          <w:ilvl w:val="0"/>
          <w:numId w:val="12"/>
        </w:numPr>
        <w:ind w:left="1843" w:hanging="425"/>
        <w:jc w:val="both"/>
      </w:pPr>
      <w:r>
        <w:t>проводить обзор всех действующих законов, положений и практики, обычаев и пол</w:t>
      </w:r>
      <w:r>
        <w:t>и</w:t>
      </w:r>
      <w:r>
        <w:t>тики, которые направлены или сводят на нет признание, пользование или осуществл</w:t>
      </w:r>
      <w:r>
        <w:t>е</w:t>
      </w:r>
      <w:r>
        <w:t>ние женщинами, независимо от их семейного положения, на основе равноправия му</w:t>
      </w:r>
      <w:r>
        <w:t>ж</w:t>
      </w:r>
      <w:r>
        <w:t>чин и женщин, прав человека в гражданской, политической, социально-экономической, культурной или любой другой области;</w:t>
      </w:r>
    </w:p>
    <w:p w:rsidR="00000000" w:rsidRDefault="00000000">
      <w:pPr>
        <w:numPr>
          <w:ilvl w:val="12"/>
          <w:numId w:val="0"/>
        </w:numPr>
        <w:ind w:left="1843" w:hanging="425"/>
        <w:jc w:val="both"/>
      </w:pPr>
    </w:p>
    <w:p w:rsidR="00000000" w:rsidRDefault="00000000">
      <w:pPr>
        <w:numPr>
          <w:ilvl w:val="0"/>
          <w:numId w:val="12"/>
        </w:numPr>
        <w:ind w:left="1843" w:hanging="425"/>
        <w:jc w:val="both"/>
      </w:pPr>
      <w:r>
        <w:t>давать рекомендации с целью изменения, внесения поправок или отмены действующих законов, положений, практики, обычаев и политики, которые представляют собой ди</w:t>
      </w:r>
      <w:r>
        <w:t>с</w:t>
      </w:r>
      <w:r>
        <w:t>криминацию в отношении женщин;</w:t>
      </w:r>
    </w:p>
    <w:p w:rsidR="00000000" w:rsidRDefault="00000000">
      <w:pPr>
        <w:numPr>
          <w:ilvl w:val="12"/>
          <w:numId w:val="0"/>
        </w:numPr>
        <w:ind w:left="1843" w:hanging="425"/>
        <w:jc w:val="both"/>
      </w:pPr>
    </w:p>
    <w:p w:rsidR="00000000" w:rsidRDefault="00000000">
      <w:pPr>
        <w:numPr>
          <w:ilvl w:val="0"/>
          <w:numId w:val="12"/>
        </w:numPr>
        <w:ind w:left="1843" w:hanging="425"/>
        <w:jc w:val="both"/>
      </w:pPr>
      <w:r>
        <w:t>рассмотреть или рекомендовать исчерпывающий законопроект, который будет квал</w:t>
      </w:r>
      <w:r>
        <w:t>и</w:t>
      </w:r>
      <w:r>
        <w:t>фицировать в качестве незаконной любую дискриминацию по признаку пола и будет содействовать созданию равных возможностей для всех людей;</w:t>
      </w:r>
    </w:p>
    <w:p w:rsidR="00000000" w:rsidRDefault="00000000">
      <w:pPr>
        <w:jc w:val="both"/>
      </w:pPr>
    </w:p>
    <w:p w:rsidR="00000000" w:rsidRDefault="00000000">
      <w:pPr>
        <w:ind w:left="1418" w:hanging="709"/>
        <w:jc w:val="both"/>
      </w:pPr>
      <w:r>
        <w:t>(c)</w:t>
      </w:r>
      <w:r>
        <w:tab/>
        <w:t>В 1998 году правительство приступило к процессу конституционного обзора, который включил в себя общий обзор законодательства;</w:t>
      </w:r>
    </w:p>
    <w:p w:rsidR="00000000" w:rsidRDefault="00000000">
      <w:pPr>
        <w:jc w:val="both"/>
      </w:pPr>
    </w:p>
    <w:p w:rsidR="00000000" w:rsidRDefault="00000000">
      <w:pPr>
        <w:ind w:left="1418" w:hanging="709"/>
        <w:jc w:val="both"/>
      </w:pPr>
      <w:r>
        <w:t>(d)</w:t>
      </w:r>
      <w:r>
        <w:tab/>
        <w:t>Правительство предприняло другую инициативу, создав в 1976 году Бюро по вопросам женщин в качестве Национального механизма защиты прав женщин для улучшения их п</w:t>
      </w:r>
      <w:r>
        <w:t>о</w:t>
      </w:r>
      <w:r>
        <w:t>ложения в Кении. Это ясно свидетельствовало о твердом намерении правительства улу</w:t>
      </w:r>
      <w:r>
        <w:t>ч</w:t>
      </w:r>
      <w:r>
        <w:t>шить положение женщин. В меморандуме правительства (78b) Бюро уполномочивалось проводить следующую деятельность:</w:t>
      </w:r>
    </w:p>
    <w:p w:rsidR="00000000" w:rsidRDefault="00000000">
      <w:pPr>
        <w:jc w:val="both"/>
      </w:pPr>
    </w:p>
    <w:p w:rsidR="00000000" w:rsidRDefault="00000000">
      <w:pPr>
        <w:numPr>
          <w:ilvl w:val="0"/>
          <w:numId w:val="12"/>
        </w:numPr>
        <w:ind w:left="1843" w:hanging="425"/>
        <w:jc w:val="both"/>
      </w:pPr>
      <w:r>
        <w:t>формулировать, осуществлять и оценивать политику;</w:t>
      </w:r>
    </w:p>
    <w:p w:rsidR="00000000" w:rsidRDefault="00000000">
      <w:pPr>
        <w:numPr>
          <w:ilvl w:val="12"/>
          <w:numId w:val="0"/>
        </w:numPr>
        <w:ind w:left="1843" w:hanging="425"/>
        <w:jc w:val="both"/>
      </w:pPr>
    </w:p>
    <w:p w:rsidR="00000000" w:rsidRDefault="00000000">
      <w:pPr>
        <w:numPr>
          <w:ilvl w:val="0"/>
          <w:numId w:val="12"/>
        </w:numPr>
        <w:ind w:left="1843" w:hanging="425"/>
        <w:jc w:val="both"/>
      </w:pPr>
      <w:r>
        <w:t>координировать все правительственные инициативы и программы в интересах же</w:t>
      </w:r>
      <w:r>
        <w:t>н</w:t>
      </w:r>
      <w:r>
        <w:t>щин;</w:t>
      </w:r>
    </w:p>
    <w:p w:rsidR="00000000" w:rsidRDefault="00000000">
      <w:pPr>
        <w:numPr>
          <w:ilvl w:val="12"/>
          <w:numId w:val="0"/>
        </w:numPr>
        <w:ind w:left="1843" w:hanging="425"/>
        <w:jc w:val="both"/>
      </w:pPr>
    </w:p>
    <w:p w:rsidR="00000000" w:rsidRDefault="00000000">
      <w:pPr>
        <w:numPr>
          <w:ilvl w:val="0"/>
          <w:numId w:val="12"/>
        </w:numPr>
        <w:ind w:left="1843" w:hanging="425"/>
        <w:jc w:val="both"/>
      </w:pPr>
      <w:r>
        <w:t>собирать и анализировать данные и информацию, необходимые для формулирования, контроля и оценки политики и проектов в интересах женщин;</w:t>
      </w:r>
    </w:p>
    <w:p w:rsidR="00000000" w:rsidRDefault="00000000">
      <w:pPr>
        <w:numPr>
          <w:ilvl w:val="12"/>
          <w:numId w:val="0"/>
        </w:numPr>
        <w:ind w:left="1843" w:hanging="425"/>
        <w:jc w:val="both"/>
      </w:pPr>
    </w:p>
    <w:p w:rsidR="00000000" w:rsidRDefault="00000000">
      <w:pPr>
        <w:numPr>
          <w:ilvl w:val="0"/>
          <w:numId w:val="12"/>
        </w:numPr>
        <w:ind w:left="1843" w:hanging="425"/>
        <w:jc w:val="both"/>
      </w:pPr>
      <w:r>
        <w:t>оказывать поддержку проектам НПО и женских организаций и устанавливать с ними контакты.</w:t>
      </w:r>
    </w:p>
    <w:p w:rsidR="00000000" w:rsidRDefault="00000000">
      <w:pPr>
        <w:jc w:val="both"/>
      </w:pPr>
    </w:p>
    <w:p w:rsidR="00000000" w:rsidRDefault="00000000">
      <w:pPr>
        <w:ind w:left="1418"/>
        <w:jc w:val="both"/>
      </w:pPr>
      <w:r>
        <w:t>Для достижения своей общей цели, заключающейся в улучшении положения женщин, пр</w:t>
      </w:r>
      <w:r>
        <w:t>а</w:t>
      </w:r>
      <w:r>
        <w:t>вительство приняло различные подходы и/или стратегии в области развития с целью вкл</w:t>
      </w:r>
      <w:r>
        <w:t>ю</w:t>
      </w:r>
      <w:r>
        <w:t>чить проблемы женщин в общий процесс развития. Так, документ "Участие женщин в ра</w:t>
      </w:r>
      <w:r>
        <w:t>з</w:t>
      </w:r>
      <w:r>
        <w:t>витии" был принят в 70-е годы в качестве конкретной политики, направленной на интегр</w:t>
      </w:r>
      <w:r>
        <w:t>а</w:t>
      </w:r>
      <w:r>
        <w:t>цию женщин в процесс развития. Эта стратегия заключалась в том, чтобы охватить женщин небольшими социальными или порождающими доход проектами. Эти стратегии оказались неэффективными инструментами в удовлетворении стратегических потребностей женщин из-за их чисто женской направленности, что удаляло проблемы женщин от общего проце</w:t>
      </w:r>
      <w:r>
        <w:t>с</w:t>
      </w:r>
      <w:r>
        <w:t>са развития. Недавно ориентация проектов была пересмотрена в секторальную и пр</w:t>
      </w:r>
      <w:r>
        <w:t>о</w:t>
      </w:r>
      <w:r>
        <w:t>граммную сторону с учетом проблем женщин и развития. Теперь в гендерных стратегиях предпочтение отдается секторальным подходам, которые расширяют участие женщин и мужчин в общем процессе развития в качестве равноправных партнеров.</w:t>
      </w:r>
    </w:p>
    <w:p w:rsidR="00000000" w:rsidRDefault="00000000">
      <w:pPr>
        <w:jc w:val="both"/>
      </w:pPr>
    </w:p>
    <w:p w:rsidR="00000000" w:rsidRDefault="00000000">
      <w:pPr>
        <w:ind w:left="1418" w:hanging="709"/>
        <w:jc w:val="both"/>
      </w:pPr>
      <w:r>
        <w:t>(e)</w:t>
      </w:r>
      <w:r>
        <w:tab/>
        <w:t>Пытаясь укрепить имеющийся национальный механизм улучшения положения женщин, правительство предлагает создать национальный совет по проблемам женщин и развитию. По мнению правительства, повышение статуса Национального механизма защиты прав женщин увеличит его эффективность с точки зрения учета гендерных проблем при форм</w:t>
      </w:r>
      <w:r>
        <w:t>у</w:t>
      </w:r>
      <w:r>
        <w:t>лировании политики, планировании и ее реализации в будущем. Предполагается также со</w:t>
      </w:r>
      <w:r>
        <w:t>з</w:t>
      </w:r>
      <w:r>
        <w:t>дать надлежащую базу для решения проблем женщин через национальный секторальный подход и осуществление международных конвенций.</w:t>
      </w:r>
    </w:p>
    <w:p w:rsidR="00000000" w:rsidRDefault="00000000">
      <w:pPr>
        <w:jc w:val="both"/>
      </w:pPr>
    </w:p>
    <w:p w:rsidR="00000000" w:rsidRDefault="00000000">
      <w:pPr>
        <w:ind w:left="1418"/>
        <w:jc w:val="both"/>
      </w:pPr>
      <w:r>
        <w:t>В целом создание Целевой группы для проведения обзора законов, касающихся женщин и детей, проводящийся обзор конституции, предложение о формулировании национальной гендерной политики и предложение о создании национального совета по проблемам же</w:t>
      </w:r>
      <w:r>
        <w:t>н</w:t>
      </w:r>
      <w:r>
        <w:t>щин и развитию представляют собой далеко идущие законодательные, политические и а</w:t>
      </w:r>
      <w:r>
        <w:t>д</w:t>
      </w:r>
      <w:r>
        <w:t>министративные меры, которые благоприятствуют созданию институциональных механи</w:t>
      </w:r>
      <w:r>
        <w:t>з</w:t>
      </w:r>
      <w:r>
        <w:t>мов для реализации текущих и последующих мер, предусмо</w:t>
      </w:r>
      <w:r>
        <w:t>т</w:t>
      </w:r>
      <w:r>
        <w:t>ренных в Конвенции.</w:t>
      </w:r>
    </w:p>
    <w:p w:rsidR="00000000" w:rsidRDefault="00000000">
      <w:pPr>
        <w:ind w:left="1418"/>
        <w:jc w:val="both"/>
      </w:pPr>
    </w:p>
    <w:p w:rsidR="00000000" w:rsidRDefault="00000000">
      <w:pPr>
        <w:pStyle w:val="Heading1"/>
      </w:pPr>
      <w:r>
        <w:t>СТАТЬЯ 1 И СТАТЬЯ 2</w:t>
      </w:r>
    </w:p>
    <w:p w:rsidR="00000000" w:rsidRDefault="00000000">
      <w:pPr>
        <w:jc w:val="both"/>
      </w:pPr>
    </w:p>
    <w:p w:rsidR="00000000" w:rsidRDefault="00000000">
      <w:pPr>
        <w:ind w:left="1418" w:hanging="709"/>
        <w:jc w:val="both"/>
      </w:pPr>
      <w:r>
        <w:t>(i)</w:t>
      </w:r>
      <w:r>
        <w:tab/>
        <w:t>Определение дискриминации в законах Кении еще не охватывает всех аспектов, пред</w:t>
      </w:r>
      <w:r>
        <w:t>у</w:t>
      </w:r>
      <w:r>
        <w:t>смотренных Конвенцией.</w:t>
      </w:r>
    </w:p>
    <w:p w:rsidR="00000000" w:rsidRDefault="00000000">
      <w:pPr>
        <w:ind w:left="1418" w:hanging="709"/>
        <w:jc w:val="both"/>
      </w:pPr>
    </w:p>
    <w:p w:rsidR="00000000" w:rsidRDefault="00000000">
      <w:pPr>
        <w:ind w:left="1418" w:hanging="709"/>
        <w:jc w:val="both"/>
      </w:pPr>
      <w:r>
        <w:t>(ii)</w:t>
      </w:r>
      <w:r>
        <w:tab/>
        <w:t>В ноябре 1997 года в определение дискриминации были внесены поправки, чтобы вкл</w:t>
      </w:r>
      <w:r>
        <w:t>ю</w:t>
      </w:r>
      <w:r>
        <w:t>чить дискриминацию по признаку пола; в соответствие со статьей 82 (3) конституции К</w:t>
      </w:r>
      <w:r>
        <w:t>е</w:t>
      </w:r>
      <w:r>
        <w:t>нии дискриминация определяется следующим образом:</w:t>
      </w:r>
    </w:p>
    <w:p w:rsidR="00000000" w:rsidRDefault="00000000">
      <w:pPr>
        <w:jc w:val="both"/>
      </w:pPr>
    </w:p>
    <w:p w:rsidR="00000000" w:rsidRDefault="00000000">
      <w:pPr>
        <w:ind w:left="1418"/>
        <w:jc w:val="both"/>
      </w:pPr>
      <w:r>
        <w:t xml:space="preserve">"В настоящем разделе термин "дискриминационный" означает ущемление прав различных лиц, полностью или частично относимым к различным описаниям по признаку расы, по племени, месту рождения, месту жительства или иным местным признакам, политическим убеждениям, цвету кожи, вероисповеданию или </w:t>
      </w:r>
      <w:r>
        <w:rPr>
          <w:u w:val="single"/>
        </w:rPr>
        <w:t>полу</w:t>
      </w:r>
      <w:r>
        <w:t>, в силу чего лица, подпадающие под одно из таких описаний, не обладают правоспособностью или ограничиваются в правах или не пользуются правами и привилегиями по сравнению с лицами, подпадающими под другое такое описание."</w:t>
      </w:r>
    </w:p>
    <w:p w:rsidR="00000000" w:rsidRDefault="00000000">
      <w:pPr>
        <w:jc w:val="both"/>
      </w:pPr>
    </w:p>
    <w:p w:rsidR="00000000" w:rsidRDefault="00000000">
      <w:pPr>
        <w:ind w:left="1418" w:hanging="709"/>
        <w:jc w:val="both"/>
      </w:pPr>
      <w:r>
        <w:t>(iii)</w:t>
      </w:r>
      <w:r>
        <w:tab/>
        <w:t>Важно отметить, что в статье 82 (4) (b и c) сохраняется право прибегать к дискриминации в вопросах усыновления, брака, развода, похорон, передачи прав собственности в случае смерти, обычного и персонального права, областей права, которые больше затрагивают и</w:t>
      </w:r>
      <w:r>
        <w:t>н</w:t>
      </w:r>
      <w:r>
        <w:t>тересы женщин. Однако это следует рассматривать с учетом характера кенийского общес</w:t>
      </w:r>
      <w:r>
        <w:t>т</w:t>
      </w:r>
      <w:r>
        <w:t>ва, которое состоит из различных этнических групп, имеющихся различные обычаи и образ жизни.</w:t>
      </w:r>
    </w:p>
    <w:p w:rsidR="00000000" w:rsidRDefault="00000000">
      <w:pPr>
        <w:ind w:left="1418" w:hanging="709"/>
        <w:jc w:val="both"/>
      </w:pPr>
    </w:p>
    <w:p w:rsidR="00000000" w:rsidRDefault="00000000">
      <w:pPr>
        <w:ind w:left="1418" w:hanging="709"/>
        <w:jc w:val="both"/>
      </w:pPr>
      <w:r>
        <w:t>(iv)</w:t>
      </w:r>
      <w:r>
        <w:tab/>
        <w:t>Принятие и вступление в силу Закона о праве наследования в июле 1981 года стало кру</w:t>
      </w:r>
      <w:r>
        <w:t>п</w:t>
      </w:r>
      <w:r>
        <w:t>ным шагом в обеспечении равноправия, предусмотренного Конвенцией. Он предусматр</w:t>
      </w:r>
      <w:r>
        <w:t>и</w:t>
      </w:r>
      <w:r>
        <w:t>вает единый кодекс в отношении передачи прав собственности в случае смерти и предо</w:t>
      </w:r>
      <w:r>
        <w:t>с</w:t>
      </w:r>
      <w:r>
        <w:t>тавляет равные права мужчинам и женщинам наследовать, владеть и распоряжаться собс</w:t>
      </w:r>
      <w:r>
        <w:t>т</w:t>
      </w:r>
      <w:r>
        <w:t>ве</w:t>
      </w:r>
      <w:r>
        <w:t>н</w:t>
      </w:r>
      <w:r>
        <w:t>ностью.</w:t>
      </w:r>
    </w:p>
    <w:p w:rsidR="00000000" w:rsidRDefault="00000000">
      <w:pPr>
        <w:ind w:left="1418" w:hanging="709"/>
        <w:jc w:val="both"/>
      </w:pPr>
    </w:p>
    <w:p w:rsidR="00000000" w:rsidRDefault="00000000">
      <w:pPr>
        <w:ind w:left="1418" w:hanging="709"/>
        <w:jc w:val="both"/>
      </w:pPr>
      <w:r>
        <w:t>(v)</w:t>
      </w:r>
      <w:r>
        <w:tab/>
        <w:t>Уже изменены такие дискриминационные политика и практика как невыплата замужним женщинам пособий на жилье, отказ женщинам в праве заключать трудовые договоры, н</w:t>
      </w:r>
      <w:r>
        <w:t>е</w:t>
      </w:r>
      <w:r>
        <w:t>допущение женщин к работе в определенных секторах и неограниченный рабочий день, а также непредоставление налоговых льгот замужним женщинам. В настоящее время же</w:t>
      </w:r>
      <w:r>
        <w:t>н</w:t>
      </w:r>
      <w:r>
        <w:t>щины пользуются в этих областях такими же правами, как и мужчины. С этой целью были созданы некоторые учреждения, такие как Бюро по вопросам женщин, Межпарламентская партийная группа (МППГ), Комитет по реформе законодательства Целевой группы и К</w:t>
      </w:r>
      <w:r>
        <w:t>о</w:t>
      </w:r>
      <w:r>
        <w:t>миссия по реформе законодательства, которые рассматриваются ниже. Они образуют мо</w:t>
      </w:r>
      <w:r>
        <w:t>щ</w:t>
      </w:r>
      <w:r>
        <w:t>ную силу в борьбе с дискриминационными законами, политикой и практикой, нарушающ</w:t>
      </w:r>
      <w:r>
        <w:t>и</w:t>
      </w:r>
      <w:r>
        <w:t>ми права человека женщин.</w:t>
      </w:r>
    </w:p>
    <w:p w:rsidR="00000000" w:rsidRDefault="00000000">
      <w:pPr>
        <w:ind w:left="1418" w:hanging="709"/>
        <w:jc w:val="both"/>
      </w:pPr>
    </w:p>
    <w:p w:rsidR="00000000" w:rsidRDefault="00000000">
      <w:pPr>
        <w:ind w:left="1418" w:hanging="709"/>
        <w:jc w:val="both"/>
      </w:pPr>
      <w:r>
        <w:t>(vi)</w:t>
      </w:r>
      <w:r>
        <w:tab/>
        <w:t>На практике правительство решительно придерживается принципа равноправия между мужчинами и женщинами. Для этого оно принимает все больше женщин для работы на р</w:t>
      </w:r>
      <w:r>
        <w:t>у</w:t>
      </w:r>
      <w:r>
        <w:t>ководящих должностях в системе государственной службы и руководителей государстве</w:t>
      </w:r>
      <w:r>
        <w:t>н</w:t>
      </w:r>
      <w:r>
        <w:t>ных корпораций, как указано в таблице 5 в статье 8.</w:t>
      </w:r>
    </w:p>
    <w:p w:rsidR="00000000" w:rsidRDefault="00000000">
      <w:pPr>
        <w:jc w:val="both"/>
      </w:pPr>
    </w:p>
    <w:p w:rsidR="00000000" w:rsidRDefault="00000000">
      <w:pPr>
        <w:ind w:left="1418"/>
        <w:jc w:val="both"/>
      </w:pPr>
      <w:r>
        <w:t>Однако обычаи, отсутствие знаний о законных правах, отсутствие возможностей по нар</w:t>
      </w:r>
      <w:r>
        <w:t>а</w:t>
      </w:r>
      <w:r>
        <w:t>щиванию потенциала, стереотипы ролей и нищета по-прежнему являются главными пр</w:t>
      </w:r>
      <w:r>
        <w:t>е</w:t>
      </w:r>
      <w:r>
        <w:t>пятствиями, мешающими женщинам добиться полного развития и осуществления своих основополагающих прав.</w:t>
      </w:r>
    </w:p>
    <w:p w:rsidR="00000000" w:rsidRDefault="00000000">
      <w:pPr>
        <w:jc w:val="both"/>
      </w:pPr>
    </w:p>
    <w:p w:rsidR="00000000" w:rsidRDefault="00000000">
      <w:pPr>
        <w:pStyle w:val="Heading1"/>
        <w:rPr>
          <w:lang w:val="en-US"/>
        </w:rPr>
      </w:pPr>
      <w:r>
        <w:t>СТАТЬЯ 3</w:t>
      </w:r>
    </w:p>
    <w:p w:rsidR="00000000" w:rsidRDefault="00000000">
      <w:pPr>
        <w:rPr>
          <w:lang w:val="en-US"/>
        </w:rPr>
      </w:pPr>
    </w:p>
    <w:p w:rsidR="00000000" w:rsidRDefault="00000000">
      <w:pPr>
        <w:ind w:left="709" w:hanging="709"/>
        <w:jc w:val="both"/>
      </w:pPr>
      <w:r>
        <w:t>1.</w:t>
      </w:r>
      <w:r>
        <w:tab/>
        <w:t>Женщины в Кении пользуются по закону доступом наравне с мужчинами к политическому проце</w:t>
      </w:r>
      <w:r>
        <w:t>с</w:t>
      </w:r>
      <w:r>
        <w:t>су, социальной сфере, здравоохранению и медико-санитарной помощи, образованию, программам по ликвидации неграмотности, занятости, праву собственности и социальной помощи.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2.</w:t>
      </w:r>
      <w:r>
        <w:tab/>
        <w:t>Чтобы обеспечить полное участие женщин в социально-экономической и культурной жизни были приняты различные программные меры.</w:t>
      </w:r>
    </w:p>
    <w:p w:rsidR="00000000" w:rsidRDefault="00000000">
      <w:pPr>
        <w:jc w:val="both"/>
      </w:pPr>
    </w:p>
    <w:p w:rsidR="00000000" w:rsidRDefault="00000000">
      <w:pPr>
        <w:ind w:left="1418" w:hanging="709"/>
        <w:jc w:val="both"/>
      </w:pPr>
      <w:r>
        <w:t>(i)</w:t>
      </w:r>
      <w:r>
        <w:tab/>
        <w:t>В 1975 году правительство Кении в знак признания вклада женщин в процесс развития, у</w:t>
      </w:r>
      <w:r>
        <w:t>ч</w:t>
      </w:r>
      <w:r>
        <w:t>редило Бюро по вопросам женщин в качестве отдела департамент социальных служб мин</w:t>
      </w:r>
      <w:r>
        <w:t>и</w:t>
      </w:r>
      <w:r>
        <w:t>стерства культуры и социальных служб, как оно тогда называлось, преследуя цель улу</w:t>
      </w:r>
      <w:r>
        <w:t>ч</w:t>
      </w:r>
      <w:r>
        <w:t>шить положение женщин.</w:t>
      </w:r>
    </w:p>
    <w:p w:rsidR="00000000" w:rsidRDefault="00000000">
      <w:pPr>
        <w:ind w:left="1418" w:hanging="709"/>
        <w:jc w:val="both"/>
      </w:pPr>
    </w:p>
    <w:p w:rsidR="00000000" w:rsidRDefault="00000000">
      <w:pPr>
        <w:ind w:left="1418" w:hanging="709"/>
        <w:jc w:val="both"/>
      </w:pPr>
      <w:r>
        <w:t>(ii)</w:t>
      </w:r>
      <w:r>
        <w:tab/>
        <w:t xml:space="preserve">На Бюро были возложены следующие функции: </w:t>
      </w:r>
    </w:p>
    <w:p w:rsidR="00000000" w:rsidRDefault="00000000">
      <w:pPr>
        <w:jc w:val="both"/>
      </w:pPr>
    </w:p>
    <w:p w:rsidR="00000000" w:rsidRDefault="00000000">
      <w:pPr>
        <w:numPr>
          <w:ilvl w:val="0"/>
          <w:numId w:val="12"/>
        </w:numPr>
        <w:ind w:left="1843" w:hanging="425"/>
        <w:jc w:val="both"/>
      </w:pPr>
      <w:r>
        <w:t>формулировать, осуществлять и оценивать политику;</w:t>
      </w:r>
    </w:p>
    <w:p w:rsidR="00000000" w:rsidRDefault="00000000">
      <w:pPr>
        <w:numPr>
          <w:ilvl w:val="12"/>
          <w:numId w:val="0"/>
        </w:numPr>
        <w:ind w:left="1843" w:hanging="425"/>
        <w:jc w:val="both"/>
      </w:pPr>
    </w:p>
    <w:p w:rsidR="00000000" w:rsidRDefault="00000000">
      <w:pPr>
        <w:numPr>
          <w:ilvl w:val="0"/>
          <w:numId w:val="12"/>
        </w:numPr>
        <w:ind w:left="1843" w:hanging="425"/>
        <w:jc w:val="both"/>
      </w:pPr>
      <w:r>
        <w:t>координировать все государственные инициативы и программы, осуществляемые в и</w:t>
      </w:r>
      <w:r>
        <w:t>н</w:t>
      </w:r>
      <w:r>
        <w:t>тересах женщин;</w:t>
      </w:r>
    </w:p>
    <w:p w:rsidR="00000000" w:rsidRDefault="00000000">
      <w:pPr>
        <w:numPr>
          <w:ilvl w:val="12"/>
          <w:numId w:val="0"/>
        </w:numPr>
        <w:ind w:left="1843" w:hanging="425"/>
        <w:jc w:val="both"/>
      </w:pPr>
    </w:p>
    <w:p w:rsidR="00000000" w:rsidRDefault="00000000">
      <w:pPr>
        <w:numPr>
          <w:ilvl w:val="0"/>
          <w:numId w:val="12"/>
        </w:numPr>
        <w:ind w:left="1843" w:hanging="425"/>
        <w:jc w:val="both"/>
      </w:pPr>
      <w:r>
        <w:t>собирать и анализировать данные и информацию, необходимые для разработки, ко</w:t>
      </w:r>
      <w:r>
        <w:t>н</w:t>
      </w:r>
      <w:r>
        <w:t>троля за исполнением и оцени политики и проектов, осуществляемых в интересах женщин;</w:t>
      </w:r>
    </w:p>
    <w:p w:rsidR="00000000" w:rsidRDefault="00000000">
      <w:pPr>
        <w:numPr>
          <w:ilvl w:val="12"/>
          <w:numId w:val="0"/>
        </w:numPr>
        <w:ind w:left="1843" w:hanging="425"/>
        <w:jc w:val="both"/>
      </w:pPr>
    </w:p>
    <w:p w:rsidR="00000000" w:rsidRDefault="00000000">
      <w:pPr>
        <w:numPr>
          <w:ilvl w:val="0"/>
          <w:numId w:val="12"/>
        </w:numPr>
        <w:ind w:left="1843" w:hanging="425"/>
        <w:jc w:val="both"/>
      </w:pPr>
      <w:r>
        <w:t>поддерживать проекты НПО и женских организаций и устанавливать с ними контакты.</w:t>
      </w:r>
    </w:p>
    <w:p w:rsidR="00000000" w:rsidRDefault="00000000">
      <w:pPr>
        <w:jc w:val="both"/>
      </w:pPr>
    </w:p>
    <w:p w:rsidR="00000000" w:rsidRDefault="00000000">
      <w:pPr>
        <w:ind w:left="1418" w:hanging="709"/>
        <w:jc w:val="both"/>
      </w:pPr>
      <w:r>
        <w:t>(iii)</w:t>
      </w:r>
      <w:r>
        <w:tab/>
        <w:t>Бюро выполняет роль координатора всех программ в стране, касающихся женщин, которые призваны поднять статус женщин и расширить их участие в процессе национального ра</w:t>
      </w:r>
      <w:r>
        <w:t>з</w:t>
      </w:r>
      <w:r>
        <w:t>вития.</w:t>
      </w:r>
    </w:p>
    <w:p w:rsidR="00000000" w:rsidRDefault="00000000">
      <w:pPr>
        <w:ind w:left="1418" w:hanging="709"/>
        <w:jc w:val="both"/>
      </w:pPr>
    </w:p>
    <w:p w:rsidR="00000000" w:rsidRDefault="00000000">
      <w:pPr>
        <w:ind w:left="1418" w:hanging="709"/>
        <w:jc w:val="both"/>
      </w:pPr>
      <w:r>
        <w:t>(iv)</w:t>
      </w:r>
      <w:r>
        <w:tab/>
        <w:t>В Билле о правах Конституции предусматривается полное равноправие, касающееся защ</w:t>
      </w:r>
      <w:r>
        <w:t>и</w:t>
      </w:r>
      <w:r>
        <w:t>ты прав человека и основных свобод.</w:t>
      </w:r>
    </w:p>
    <w:p w:rsidR="00000000" w:rsidRDefault="00000000">
      <w:pPr>
        <w:ind w:left="1418" w:hanging="709"/>
        <w:jc w:val="both"/>
      </w:pPr>
    </w:p>
    <w:p w:rsidR="00000000" w:rsidRDefault="00000000">
      <w:pPr>
        <w:ind w:left="1418" w:hanging="709"/>
        <w:jc w:val="both"/>
      </w:pPr>
      <w:r>
        <w:t>(v)</w:t>
      </w:r>
      <w:r>
        <w:tab/>
        <w:t>Правительство приняло ряд новых программных мер с целью обеспечить полное развитие и улучшить положение женщин, в частности, представив на рассмотрение заинтересова</w:t>
      </w:r>
      <w:r>
        <w:t>н</w:t>
      </w:r>
      <w:r>
        <w:t>ных сторон в 1998 году проект национальной политики по проблемам женщин и развитию.</w:t>
      </w:r>
    </w:p>
    <w:p w:rsidR="00000000" w:rsidRDefault="00000000">
      <w:pPr>
        <w:ind w:left="1418" w:hanging="709"/>
        <w:jc w:val="both"/>
      </w:pPr>
    </w:p>
    <w:p w:rsidR="00000000" w:rsidRDefault="00000000">
      <w:pPr>
        <w:ind w:left="1418" w:hanging="709"/>
        <w:jc w:val="both"/>
      </w:pPr>
      <w:r>
        <w:t>(vi)</w:t>
      </w:r>
      <w:r>
        <w:tab/>
        <w:t>В проекте политики перечисляются гендерные проблемы, которые в настоящее время влияют на жизнь женщин и мужчин, и предлагаются стратегии и меры, необходимые для решения этих проблем. В нем также конкретизируются системы контроля и оценки, нео</w:t>
      </w:r>
      <w:r>
        <w:t>б</w:t>
      </w:r>
      <w:r>
        <w:t>ходимые для обеспечения эффективности различных программных мер. В политике также подчеркивается необходимость создания мощного национального механизма защиты прав женщин для облегчения эффективного осуществления этой политики. Приоритетными н</w:t>
      </w:r>
      <w:r>
        <w:t>а</w:t>
      </w:r>
      <w:r>
        <w:t>правлениями такой гендерной политики являются ликвидация существующих гендерных диспропорций и концентрация внимания на стратегиях, обеспечивающих прагматическое понимание основных взаимосвязей между репродуктивной и продуктивной ролями мужчин и женин. Особое внимание в ней уделяется социальным, культурным, экономическим и п</w:t>
      </w:r>
      <w:r>
        <w:t>о</w:t>
      </w:r>
      <w:r>
        <w:t>литическим факторам, которые порождают неравенство при доступе к ресурсам развития и контроле над ними.</w:t>
      </w:r>
    </w:p>
    <w:p w:rsidR="00000000" w:rsidRDefault="00000000">
      <w:pPr>
        <w:jc w:val="both"/>
      </w:pPr>
    </w:p>
    <w:p w:rsidR="00000000" w:rsidRDefault="00000000">
      <w:pPr>
        <w:ind w:left="709" w:hanging="709"/>
        <w:jc w:val="both"/>
      </w:pPr>
      <w:r>
        <w:t>3.</w:t>
      </w:r>
      <w:r>
        <w:tab/>
        <w:t>В настоящее время разрабатываются планы по пересмотру национальной конституции. Для соде</w:t>
      </w:r>
      <w:r>
        <w:t>й</w:t>
      </w:r>
      <w:r>
        <w:t>ствия этому процессу указом парламента была создана соответствующая комиссия. Комиссия, с</w:t>
      </w:r>
      <w:r>
        <w:t>о</w:t>
      </w:r>
      <w:r>
        <w:t>стоящая как из женщин, так и мужчин, уполномочена выполнять следующие функции:</w:t>
      </w:r>
    </w:p>
    <w:p w:rsidR="00000000" w:rsidRDefault="00000000">
      <w:pPr>
        <w:jc w:val="both"/>
      </w:pPr>
    </w:p>
    <w:p w:rsidR="00000000" w:rsidRDefault="00000000">
      <w:pPr>
        <w:numPr>
          <w:ilvl w:val="0"/>
          <w:numId w:val="12"/>
        </w:numPr>
        <w:ind w:left="1134" w:hanging="424"/>
        <w:jc w:val="both"/>
      </w:pPr>
      <w:r>
        <w:t>осуществлять и стимулировать гражданское образование с целью стимулировать публичные обсуждения и повышение уровня знаний о конституционных проблемах;</w:t>
      </w:r>
    </w:p>
    <w:p w:rsidR="00000000" w:rsidRDefault="00000000">
      <w:pPr>
        <w:numPr>
          <w:ilvl w:val="12"/>
          <w:numId w:val="0"/>
        </w:numPr>
        <w:ind w:left="1134" w:hanging="424"/>
        <w:jc w:val="both"/>
      </w:pPr>
    </w:p>
    <w:p w:rsidR="00000000" w:rsidRDefault="00000000">
      <w:pPr>
        <w:numPr>
          <w:ilvl w:val="0"/>
          <w:numId w:val="12"/>
        </w:numPr>
        <w:ind w:left="1134" w:hanging="424"/>
        <w:jc w:val="both"/>
      </w:pPr>
      <w:r>
        <w:t>собирать и обобщать мнения населения Кении о предложениях относительно внесения изм</w:t>
      </w:r>
      <w:r>
        <w:t>е</w:t>
      </w:r>
      <w:r>
        <w:t>нений в конституцию и на этой основе разработать проект закона о внесении изменений в ко</w:t>
      </w:r>
      <w:r>
        <w:t>н</w:t>
      </w:r>
      <w:r>
        <w:t>ституцию для предоставления Национальному собранию;</w:t>
      </w:r>
    </w:p>
    <w:p w:rsidR="00000000" w:rsidRDefault="00000000">
      <w:pPr>
        <w:numPr>
          <w:ilvl w:val="12"/>
          <w:numId w:val="0"/>
        </w:numPr>
        <w:ind w:left="1134" w:hanging="424"/>
        <w:jc w:val="both"/>
      </w:pPr>
    </w:p>
    <w:p w:rsidR="00000000" w:rsidRDefault="00000000">
      <w:pPr>
        <w:numPr>
          <w:ilvl w:val="0"/>
          <w:numId w:val="12"/>
        </w:numPr>
        <w:ind w:left="1134" w:hanging="424"/>
        <w:jc w:val="both"/>
      </w:pPr>
      <w:r>
        <w:t>осуществлять или стимулировать такие исследования, научную работу и оценки, которые к</w:t>
      </w:r>
      <w:r>
        <w:t>а</w:t>
      </w:r>
      <w:r>
        <w:t>саются конституции и других конституций и конституционных систем, которые, по мнению Комиссии, могут повысить уровень знаний членов Комиссии и народа Кении о состоянии ко</w:t>
      </w:r>
      <w:r>
        <w:t>н</w:t>
      </w:r>
      <w:r>
        <w:t>ституции Кении;</w:t>
      </w:r>
    </w:p>
    <w:p w:rsidR="00000000" w:rsidRDefault="00000000">
      <w:pPr>
        <w:numPr>
          <w:ilvl w:val="12"/>
          <w:numId w:val="0"/>
        </w:numPr>
        <w:ind w:left="1134" w:hanging="424"/>
        <w:jc w:val="both"/>
      </w:pPr>
    </w:p>
    <w:p w:rsidR="00000000" w:rsidRDefault="00000000">
      <w:pPr>
        <w:numPr>
          <w:ilvl w:val="0"/>
          <w:numId w:val="12"/>
        </w:numPr>
        <w:ind w:left="1134" w:hanging="424"/>
        <w:jc w:val="both"/>
      </w:pPr>
      <w:r>
        <w:t>комиссия уполномочена, в частности:</w:t>
      </w:r>
    </w:p>
    <w:p w:rsidR="00000000" w:rsidRDefault="00000000">
      <w:pPr>
        <w:jc w:val="both"/>
      </w:pPr>
    </w:p>
    <w:p w:rsidR="00000000" w:rsidRDefault="00000000">
      <w:pPr>
        <w:ind w:left="1701" w:hanging="567"/>
        <w:jc w:val="both"/>
      </w:pPr>
      <w:r>
        <w:t>(i)</w:t>
      </w:r>
      <w:r>
        <w:tab/>
        <w:t>анализировать и рекомендовать меры по улучшению работы действующей конституц</w:t>
      </w:r>
      <w:r>
        <w:t>и</w:t>
      </w:r>
      <w:r>
        <w:t>онной комиссии, институтов и учреждений, а также создавать новые органы для обле</w:t>
      </w:r>
      <w:r>
        <w:t>г</w:t>
      </w:r>
      <w:r>
        <w:t>чения конституционного управления и уважения прав человека и гендерного равенства в Кении в качестве необходимой и составной части условий, благоприятных для социал</w:t>
      </w:r>
      <w:r>
        <w:t>ь</w:t>
      </w:r>
      <w:r>
        <w:t>но-экономического, религиозного, политического и культурного развития;</w:t>
      </w:r>
    </w:p>
    <w:p w:rsidR="00000000" w:rsidRDefault="00000000">
      <w:pPr>
        <w:ind w:left="1701" w:hanging="567"/>
        <w:jc w:val="both"/>
      </w:pPr>
    </w:p>
    <w:p w:rsidR="00000000" w:rsidRDefault="00000000">
      <w:pPr>
        <w:ind w:left="1701" w:hanging="567"/>
        <w:jc w:val="both"/>
      </w:pPr>
      <w:r>
        <w:t>(ii)</w:t>
      </w:r>
      <w:r>
        <w:tab/>
        <w:t>изучать и рекомендовать меры по улучшению электоральной системы в Кении;</w:t>
      </w:r>
    </w:p>
    <w:p w:rsidR="00000000" w:rsidRDefault="00000000">
      <w:pPr>
        <w:ind w:left="1701" w:hanging="567"/>
        <w:jc w:val="both"/>
      </w:pPr>
    </w:p>
    <w:p w:rsidR="00000000" w:rsidRDefault="00000000">
      <w:pPr>
        <w:ind w:left="1701" w:hanging="567"/>
        <w:jc w:val="both"/>
      </w:pPr>
      <w:r>
        <w:t>(iii)</w:t>
      </w:r>
      <w:r>
        <w:tab/>
        <w:t>изучать и рассматривать место собственности и прав на землю в конституционном зак</w:t>
      </w:r>
      <w:r>
        <w:t>о</w:t>
      </w:r>
      <w:r>
        <w:t>нодательстве и рекомендовать меры по его совершенствованию, которые обеспечат по</w:t>
      </w:r>
      <w:r>
        <w:t>л</w:t>
      </w:r>
      <w:r>
        <w:t>ное пользование прав на землю и других прав собственности;</w:t>
      </w:r>
    </w:p>
    <w:p w:rsidR="00000000" w:rsidRDefault="00000000">
      <w:pPr>
        <w:ind w:left="1701" w:hanging="567"/>
        <w:jc w:val="both"/>
      </w:pPr>
    </w:p>
    <w:p w:rsidR="00000000" w:rsidRDefault="00000000">
      <w:pPr>
        <w:ind w:left="1701" w:hanging="567"/>
        <w:jc w:val="both"/>
      </w:pPr>
      <w:r>
        <w:t>(iv)</w:t>
      </w:r>
      <w:r>
        <w:tab/>
        <w:t>изучать и исследовать право на гражданство и рекомендовать меры по его совершенс</w:t>
      </w:r>
      <w:r>
        <w:t>т</w:t>
      </w:r>
      <w:r>
        <w:t>вованию, которые, в частности, обеспечат гендерное равенство в соответствии с этим правом;</w:t>
      </w:r>
    </w:p>
    <w:p w:rsidR="00000000" w:rsidRDefault="00000000">
      <w:pPr>
        <w:ind w:left="1701" w:hanging="567"/>
        <w:jc w:val="both"/>
      </w:pPr>
    </w:p>
    <w:p w:rsidR="00000000" w:rsidRDefault="00000000">
      <w:pPr>
        <w:ind w:left="1701" w:hanging="567"/>
        <w:jc w:val="both"/>
      </w:pPr>
      <w:r>
        <w:t>(v)</w:t>
      </w:r>
      <w:r>
        <w:tab/>
        <w:t>изучать и исследовать социально-культурные преграды, которые порождают различные формы дискриминации, и рекомендовать меры, обеспечивающие равноправие для всех;</w:t>
      </w:r>
    </w:p>
    <w:p w:rsidR="00000000" w:rsidRDefault="00000000">
      <w:pPr>
        <w:ind w:left="1701" w:hanging="567"/>
        <w:jc w:val="both"/>
      </w:pPr>
    </w:p>
    <w:p w:rsidR="00000000" w:rsidRDefault="00000000">
      <w:pPr>
        <w:ind w:left="1701" w:hanging="567"/>
        <w:jc w:val="both"/>
      </w:pPr>
      <w:r>
        <w:t>(vi)</w:t>
      </w:r>
      <w:r>
        <w:tab/>
        <w:t>изучать полномочия республики в отношении заключения и осуществления договоров и по любому другому соответствующему вопросу для укрепления управления и соблюд</w:t>
      </w:r>
      <w:r>
        <w:t>е</w:t>
      </w:r>
      <w:r>
        <w:t>ния Кенией ее обязательств в соответствии с международным правом.</w:t>
      </w:r>
    </w:p>
    <w:p w:rsidR="00000000" w:rsidRDefault="00000000">
      <w:pPr>
        <w:jc w:val="both"/>
      </w:pPr>
    </w:p>
    <w:p w:rsidR="00000000" w:rsidRDefault="00000000">
      <w:pPr>
        <w:ind w:left="1701"/>
        <w:jc w:val="both"/>
      </w:pPr>
      <w:r>
        <w:t>Чтобы облегчить Комиссии выполнение перечисленных функций были созданы окру</w:t>
      </w:r>
      <w:r>
        <w:t>ж</w:t>
      </w:r>
      <w:r>
        <w:t>ные форумы. Главная задача такого окружного форума заключается в том, чтобы моб</w:t>
      </w:r>
      <w:r>
        <w:t>и</w:t>
      </w:r>
      <w:r>
        <w:t>лизовать общины на местном уровне для достижения целей гражданского образования в процессе подготовке к работе Комиссии.</w:t>
      </w:r>
    </w:p>
    <w:p w:rsidR="00000000" w:rsidRDefault="00000000">
      <w:pPr>
        <w:jc w:val="both"/>
      </w:pPr>
    </w:p>
    <w:p w:rsidR="00000000" w:rsidRDefault="00000000">
      <w:pPr>
        <w:numPr>
          <w:ilvl w:val="0"/>
          <w:numId w:val="12"/>
        </w:numPr>
        <w:ind w:left="2127" w:hanging="425"/>
        <w:jc w:val="both"/>
      </w:pPr>
      <w:r>
        <w:t>Женщины хорошо представлены как на уровне комиссии, так и на уровне окружн</w:t>
      </w:r>
      <w:r>
        <w:t>о</w:t>
      </w:r>
      <w:r>
        <w:t>го форума.</w:t>
      </w:r>
    </w:p>
    <w:p w:rsidR="00000000" w:rsidRDefault="00000000">
      <w:pPr>
        <w:numPr>
          <w:ilvl w:val="12"/>
          <w:numId w:val="0"/>
        </w:numPr>
        <w:ind w:left="2127" w:hanging="425"/>
        <w:jc w:val="both"/>
      </w:pPr>
    </w:p>
    <w:p w:rsidR="00000000" w:rsidRDefault="00000000">
      <w:pPr>
        <w:numPr>
          <w:ilvl w:val="0"/>
          <w:numId w:val="12"/>
        </w:numPr>
        <w:ind w:left="2127" w:hanging="425"/>
        <w:jc w:val="both"/>
      </w:pPr>
      <w:r>
        <w:t>Так, из двадцати пяти членов Комиссии по меньшей мере восемь ее членов являю</w:t>
      </w:r>
      <w:r>
        <w:t>т</w:t>
      </w:r>
      <w:r>
        <w:t>ся женщинами, а, если председателем избирается мужчина, то пост заместителя председателя занимает женщина, и наоборот.</w:t>
      </w:r>
    </w:p>
    <w:p w:rsidR="00000000" w:rsidRDefault="00000000">
      <w:pPr>
        <w:jc w:val="both"/>
      </w:pPr>
    </w:p>
    <w:p w:rsidR="00000000" w:rsidRDefault="00000000">
      <w:pPr>
        <w:ind w:left="1701"/>
        <w:jc w:val="both"/>
      </w:pPr>
      <w:r>
        <w:t>На уровне окружного форума представительство женщин составляет одну треть.</w:t>
      </w:r>
    </w:p>
    <w:p w:rsidR="00000000" w:rsidRDefault="00000000">
      <w:pPr>
        <w:jc w:val="both"/>
      </w:pPr>
    </w:p>
    <w:p w:rsidR="00000000" w:rsidRDefault="00000000">
      <w:pPr>
        <w:numPr>
          <w:ilvl w:val="0"/>
          <w:numId w:val="12"/>
        </w:numPr>
        <w:ind w:left="2127" w:hanging="426"/>
        <w:jc w:val="both"/>
      </w:pPr>
      <w:r>
        <w:t>На национальный форум возложена задача по изучению доклада Комиссии вместе с проектом законопроекта о внесении изменений в конституцию и обсуждению, вн</w:t>
      </w:r>
      <w:r>
        <w:t>е</w:t>
      </w:r>
      <w:r>
        <w:t>сению поправок и утверждению содержащихся в нем предложений, после чего он должен представить доклад и проект закона вновь на рассмотрение Комиссии, к</w:t>
      </w:r>
      <w:r>
        <w:t>о</w:t>
      </w:r>
      <w:r>
        <w:t>торая должна представить их на рассмотрение Генерального прокурора для пре</w:t>
      </w:r>
      <w:r>
        <w:t>д</w:t>
      </w:r>
      <w:r>
        <w:t>ставления Национальному собранию.</w:t>
      </w:r>
    </w:p>
    <w:p w:rsidR="00000000" w:rsidRDefault="00000000">
      <w:pPr>
        <w:numPr>
          <w:ilvl w:val="12"/>
          <w:numId w:val="0"/>
        </w:numPr>
        <w:jc w:val="both"/>
      </w:pPr>
    </w:p>
    <w:p w:rsidR="00000000" w:rsidRDefault="00000000">
      <w:pPr>
        <w:numPr>
          <w:ilvl w:val="0"/>
          <w:numId w:val="12"/>
        </w:numPr>
        <w:ind w:left="2127" w:hanging="426"/>
        <w:jc w:val="both"/>
      </w:pPr>
      <w:r>
        <w:t>Третьей организацией, которая занимается рассмотрением конституции, является Национальный конституционный консультативный форум.</w:t>
      </w:r>
    </w:p>
    <w:p w:rsidR="00000000" w:rsidRDefault="00000000">
      <w:pPr>
        <w:numPr>
          <w:ilvl w:val="12"/>
          <w:numId w:val="0"/>
        </w:numPr>
        <w:ind w:left="2127"/>
        <w:jc w:val="both"/>
      </w:pPr>
    </w:p>
    <w:p w:rsidR="00000000" w:rsidRDefault="00000000">
      <w:pPr>
        <w:numPr>
          <w:ilvl w:val="0"/>
          <w:numId w:val="12"/>
        </w:numPr>
        <w:ind w:left="2127" w:hanging="426"/>
        <w:jc w:val="both"/>
      </w:pPr>
      <w:r>
        <w:t>В состав Национального конституционного консультативного форума входят же</w:t>
      </w:r>
      <w:r>
        <w:t>н</w:t>
      </w:r>
      <w:r>
        <w:t>ские организации.</w:t>
      </w:r>
    </w:p>
    <w:p w:rsidR="00000000" w:rsidRDefault="00000000">
      <w:pPr>
        <w:jc w:val="both"/>
      </w:pPr>
    </w:p>
    <w:p w:rsidR="00000000" w:rsidRDefault="00000000">
      <w:pPr>
        <w:ind w:left="1701"/>
        <w:jc w:val="both"/>
      </w:pPr>
      <w:r>
        <w:t>В свете вышеизложенного, правительство пытается с помощью процесса обзора конст</w:t>
      </w:r>
      <w:r>
        <w:t>и</w:t>
      </w:r>
      <w:r>
        <w:t>туции запустить законодательный механизм, которые обеспечит удовлетворение осно</w:t>
      </w:r>
      <w:r>
        <w:t>в</w:t>
      </w:r>
      <w:r>
        <w:t>ных потребностей всех кенийцев, мужчин и женщин, путем создания справедливой о</w:t>
      </w:r>
      <w:r>
        <w:t>с</w:t>
      </w:r>
      <w:r>
        <w:t>новы для экономического роста и равноправного доступа к национальным ресурсам. Правительство также пытается вовлечь женщин во всех штатах в процесс обзора. Пр</w:t>
      </w:r>
      <w:r>
        <w:t>о</w:t>
      </w:r>
      <w:r>
        <w:t>цесс обзора конституции, как предполагается, будет касаться всех областей, охватыва</w:t>
      </w:r>
      <w:r>
        <w:t>е</w:t>
      </w:r>
      <w:r>
        <w:t>мых этим законом.</w:t>
      </w:r>
    </w:p>
    <w:p w:rsidR="00000000" w:rsidRDefault="00000000">
      <w:pPr>
        <w:jc w:val="both"/>
      </w:pPr>
    </w:p>
    <w:p w:rsidR="00000000" w:rsidRDefault="00000000">
      <w:pPr>
        <w:pStyle w:val="Heading1"/>
      </w:pPr>
      <w:r>
        <w:t>СТАТЬЯ 4</w:t>
      </w:r>
    </w:p>
    <w:p w:rsidR="00000000" w:rsidRDefault="00000000">
      <w:pPr>
        <w:jc w:val="both"/>
      </w:pPr>
    </w:p>
    <w:p w:rsidR="00000000" w:rsidRDefault="00000000">
      <w:pPr>
        <w:ind w:left="709" w:hanging="709"/>
        <w:jc w:val="both"/>
      </w:pPr>
      <w:r>
        <w:t>(i)</w:t>
      </w:r>
      <w:r>
        <w:tab/>
        <w:t>Чтобы ускорить де-факто достижение равноправия, правительство приняло специальные меры в интересах женщин.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(ii)</w:t>
      </w:r>
      <w:r>
        <w:tab/>
        <w:t>В основном это было сделано в секторе образования. В последние два года правительство приняло к сведению факт незначительного количества девушек, поступивших в государственные универс</w:t>
      </w:r>
      <w:r>
        <w:t>и</w:t>
      </w:r>
      <w:r>
        <w:t>теты по сравнению с количеством юношей и, признавая, что развитие женского образования имеет важное значение для повышения социально-экономического статуса женщин и всей нации в целом, предприняло в интересах женщин соответствующие меры, уменьшив количество проходных ба</w:t>
      </w:r>
      <w:r>
        <w:t>л</w:t>
      </w:r>
      <w:r>
        <w:t>лов для студенток на один балл. Документ, посвященный проекту политики в области проблем женщин и развития, закладывает также программную основу, в которой кратко излагаются ко</w:t>
      </w:r>
      <w:r>
        <w:t>н</w:t>
      </w:r>
      <w:r>
        <w:t>кретные меры по улучшению положения женщин. В других секторах каких-либо официальных специальных мер или законов не проводится вообще или не осуществляется на практике.</w:t>
      </w:r>
    </w:p>
    <w:p w:rsidR="00000000" w:rsidRDefault="00000000">
      <w:pPr>
        <w:jc w:val="both"/>
      </w:pPr>
    </w:p>
    <w:p w:rsidR="00000000" w:rsidRDefault="00000000">
      <w:pPr>
        <w:pStyle w:val="Heading1"/>
      </w:pPr>
      <w:r>
        <w:br w:type="page"/>
        <w:t>СТАТЬЯ 5</w:t>
      </w:r>
    </w:p>
    <w:p w:rsidR="00000000" w:rsidRDefault="00000000">
      <w:pPr>
        <w:jc w:val="both"/>
      </w:pPr>
    </w:p>
    <w:p w:rsidR="00000000" w:rsidRDefault="00000000">
      <w:pPr>
        <w:ind w:left="709" w:hanging="709"/>
        <w:jc w:val="both"/>
      </w:pPr>
      <w:r>
        <w:t>(i)</w:t>
      </w:r>
      <w:r>
        <w:tab/>
        <w:t>Такая практика как принуждение к замужеству, ранние браки, наследование жен, полигамия, кал</w:t>
      </w:r>
      <w:r>
        <w:t>е</w:t>
      </w:r>
      <w:r>
        <w:t>чащие операции на женских половых органах, приданое, культурные традиции, связанные с зах</w:t>
      </w:r>
      <w:r>
        <w:t>о</w:t>
      </w:r>
      <w:r>
        <w:t>ронением, предпочтение сыновьям давно мешала улучшению положения женщин. Однако были приложены значительные усилия в реформировании системы образования с целью обеспечить ра</w:t>
      </w:r>
      <w:r>
        <w:t>в</w:t>
      </w:r>
      <w:r>
        <w:t>ноправие путем изменения социальных и культурных стереотипов поведения мужчин и женщин. Большое значение имеет новая программа обучения 8-4-4, которая была принята в 1987 году и к</w:t>
      </w:r>
      <w:r>
        <w:t>о</w:t>
      </w:r>
      <w:r>
        <w:t>торая в значительной мере покончила со стереотипным восприятием ролей мужчин и женщин.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/>
        <w:jc w:val="both"/>
      </w:pPr>
      <w:r>
        <w:t>К другим усилиям, направленным на ликвидацию такой практики, относится указ президента о борьбе против калечащих операций на женских половых органах, строгие юридические меры пр</w:t>
      </w:r>
      <w:r>
        <w:t>о</w:t>
      </w:r>
      <w:r>
        <w:t>тив принуждения к браку, назначение женщин на окружные и провинциальные административные посты, а также прогресс, достигнутый средствами массовой информации в негативном освещении таких стереотипов и пропаганды против них.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(ii)</w:t>
      </w:r>
      <w:r>
        <w:tab/>
        <w:t>Правительство, НПО, религиозные организации и гражданское общество участвуют в программах, нацеленных на ликвидацию стереотипного восприятия ролей женщин и мужчин. Это находит свое отражение в пересмотре учебников и учебных программ, информационно-пропагандистских пр</w:t>
      </w:r>
      <w:r>
        <w:t>о</w:t>
      </w:r>
      <w:r>
        <w:t>грамм Бюро по вопросам женщин в различных секторах, включая средства массовой информации, профессиональную подготовку полицейских, осуществляемую ФИДА в сотрудничестве с подра</w:t>
      </w:r>
      <w:r>
        <w:t>з</w:t>
      </w:r>
      <w:r>
        <w:t>делениями канцелярии Генерального прокурора и другими программами НПО по гражданскому образованию, религиозными и гражданскими организациями. Однако эти усилия наталкиваются на препятствия, создаваемыми конституционной практикой, неучастием мужчин, неграмотностью и нищетой.</w:t>
      </w:r>
    </w:p>
    <w:p w:rsidR="00000000" w:rsidRDefault="00000000">
      <w:pPr>
        <w:jc w:val="both"/>
      </w:pPr>
    </w:p>
    <w:p w:rsidR="00000000" w:rsidRDefault="00000000">
      <w:pPr>
        <w:pStyle w:val="Heading1"/>
      </w:pPr>
      <w:r>
        <w:t>СТАТЬЯ 6</w:t>
      </w:r>
    </w:p>
    <w:p w:rsidR="00000000" w:rsidRDefault="00000000">
      <w:pPr>
        <w:keepNext/>
        <w:jc w:val="both"/>
      </w:pPr>
    </w:p>
    <w:p w:rsidR="00000000" w:rsidRDefault="00000000">
      <w:pPr>
        <w:keepNext/>
        <w:ind w:left="709" w:hanging="709"/>
        <w:jc w:val="both"/>
      </w:pPr>
      <w:r>
        <w:t>(i)</w:t>
      </w:r>
      <w:r>
        <w:tab/>
        <w:t>Проституция в стране запрещена законом, хотя она существует в городских районах в связи с их быстрым развитием и высокой безработицей. Это также объясняется тем фактом, что, когда с ней начинают бороться, эти меры в основном направлены против женщин.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(ii)</w:t>
      </w:r>
      <w:r>
        <w:tab/>
        <w:t>Статья 147 уголовного кодекса касается исключительно сводничества, а в статьях 153 и 154 речь идет исключительно о занятии проституцией. Закон, касающийся насилия, применяется ко всем лицам, включая проституток.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(iii)</w:t>
      </w:r>
      <w:r>
        <w:tab/>
        <w:t>Эти две статьи также квалифицируют в качестве уголовно наказуемых действия любого лица, к</w:t>
      </w:r>
      <w:r>
        <w:t>о</w:t>
      </w:r>
      <w:r>
        <w:t>торое подстрекает или принуждает к занятию проституцией.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(iv)</w:t>
      </w:r>
      <w:r>
        <w:tab/>
        <w:t>Таким образом, санкции, которые применяются против проституток, могут применяться и прим</w:t>
      </w:r>
      <w:r>
        <w:t>е</w:t>
      </w:r>
      <w:r>
        <w:t>няются против их клиентов.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(v)</w:t>
      </w:r>
      <w:r>
        <w:tab/>
        <w:t>Законы, касающиеся детской проституции, также отражены в статьях 147 и 148 уголовного коде</w:t>
      </w:r>
      <w:r>
        <w:t>к</w:t>
      </w:r>
      <w:r>
        <w:t>са, и касаются главным образом сводничества. Таким образом, квалифицируются в качестве уг</w:t>
      </w:r>
      <w:r>
        <w:t>о</w:t>
      </w:r>
      <w:r>
        <w:t>ловно наказуемых действия лица, которое:</w:t>
      </w:r>
    </w:p>
    <w:p w:rsidR="00000000" w:rsidRDefault="00000000">
      <w:pPr>
        <w:jc w:val="both"/>
      </w:pPr>
    </w:p>
    <w:p w:rsidR="00000000" w:rsidRDefault="00000000">
      <w:pPr>
        <w:numPr>
          <w:ilvl w:val="0"/>
          <w:numId w:val="12"/>
        </w:numPr>
        <w:ind w:left="1134" w:hanging="424"/>
        <w:jc w:val="both"/>
      </w:pPr>
      <w:r>
        <w:t>принуждает или пытается принудить любую девушку или женщину младше двадцати одного года к незаконной половой связи с любым другим лицом или лицами либо в Кении, либо в другой стране;</w:t>
      </w:r>
    </w:p>
    <w:p w:rsidR="00000000" w:rsidRDefault="00000000">
      <w:pPr>
        <w:numPr>
          <w:ilvl w:val="12"/>
          <w:numId w:val="0"/>
        </w:numPr>
        <w:ind w:left="1134" w:hanging="424"/>
        <w:jc w:val="both"/>
      </w:pPr>
    </w:p>
    <w:p w:rsidR="00000000" w:rsidRDefault="00000000">
      <w:pPr>
        <w:numPr>
          <w:ilvl w:val="0"/>
          <w:numId w:val="12"/>
        </w:numPr>
        <w:ind w:left="1134" w:hanging="424"/>
        <w:jc w:val="both"/>
      </w:pPr>
      <w:r>
        <w:t>принуждает или пытается принудить любую женщину или девушку, либо в Кении, либо в л</w:t>
      </w:r>
      <w:r>
        <w:t>ю</w:t>
      </w:r>
      <w:r>
        <w:t>бой другой стране, к занятию проституцией;</w:t>
      </w:r>
    </w:p>
    <w:p w:rsidR="00000000" w:rsidRDefault="00000000">
      <w:pPr>
        <w:numPr>
          <w:ilvl w:val="12"/>
          <w:numId w:val="0"/>
        </w:numPr>
        <w:ind w:left="1134" w:hanging="424"/>
        <w:jc w:val="both"/>
      </w:pPr>
    </w:p>
    <w:p w:rsidR="00000000" w:rsidRDefault="00000000">
      <w:pPr>
        <w:numPr>
          <w:ilvl w:val="0"/>
          <w:numId w:val="12"/>
        </w:numPr>
        <w:ind w:left="1134" w:hanging="424"/>
        <w:jc w:val="both"/>
      </w:pPr>
      <w:r>
        <w:t>принуждает или пытается принудить любую женщину или девушку покинуть Кению с целью занятия проституцией в притоне в любой стране;</w:t>
      </w:r>
    </w:p>
    <w:p w:rsidR="00000000" w:rsidRDefault="00000000">
      <w:pPr>
        <w:numPr>
          <w:ilvl w:val="12"/>
          <w:numId w:val="0"/>
        </w:numPr>
        <w:ind w:left="1134" w:hanging="424"/>
        <w:jc w:val="both"/>
      </w:pPr>
    </w:p>
    <w:p w:rsidR="00000000" w:rsidRDefault="00000000">
      <w:pPr>
        <w:numPr>
          <w:ilvl w:val="0"/>
          <w:numId w:val="12"/>
        </w:numPr>
        <w:ind w:left="1134" w:hanging="424"/>
        <w:jc w:val="both"/>
      </w:pPr>
      <w:r>
        <w:t>принуждает или пытается принудить любую женщину или девушку покинуть ее обычное м</w:t>
      </w:r>
      <w:r>
        <w:t>е</w:t>
      </w:r>
      <w:r>
        <w:t>сто жительства в Кении с целью занятия проституцией в притоне в Кении или в любой другой стране.</w:t>
      </w:r>
    </w:p>
    <w:p w:rsidR="00000000" w:rsidRDefault="00000000">
      <w:pPr>
        <w:numPr>
          <w:ilvl w:val="12"/>
          <w:numId w:val="0"/>
        </w:numPr>
        <w:ind w:left="1134" w:hanging="424"/>
        <w:jc w:val="both"/>
      </w:pPr>
    </w:p>
    <w:p w:rsidR="00000000" w:rsidRDefault="00000000">
      <w:pPr>
        <w:numPr>
          <w:ilvl w:val="0"/>
          <w:numId w:val="12"/>
        </w:numPr>
        <w:ind w:left="1134" w:hanging="424"/>
        <w:jc w:val="both"/>
      </w:pPr>
      <w:r>
        <w:t>В статье 148 вовлечение любой женщины или девушки в занятие проституцией путем угроз, обмана или наркотических средств квалифицируется в качестве уголовно наказуемого деяния.</w:t>
      </w:r>
    </w:p>
    <w:p w:rsidR="00000000" w:rsidRDefault="00000000">
      <w:pPr>
        <w:numPr>
          <w:ilvl w:val="12"/>
          <w:numId w:val="0"/>
        </w:numPr>
        <w:ind w:left="1134" w:hanging="424"/>
        <w:jc w:val="both"/>
      </w:pPr>
    </w:p>
    <w:p w:rsidR="00000000" w:rsidRDefault="00000000">
      <w:pPr>
        <w:numPr>
          <w:ilvl w:val="0"/>
          <w:numId w:val="12"/>
        </w:numPr>
        <w:ind w:left="1134" w:hanging="424"/>
        <w:jc w:val="both"/>
      </w:pPr>
      <w:r>
        <w:t>В соответствии со статьями 149 и 150 уголовного кодекса к уголовной ответственности пр</w:t>
      </w:r>
      <w:r>
        <w:t>и</w:t>
      </w:r>
      <w:r>
        <w:t>влекается любой домовладелец или управляющий, допустивший растление девочек, соотве</w:t>
      </w:r>
      <w:r>
        <w:t>т</w:t>
      </w:r>
      <w:r>
        <w:t>ственно младше 13 и 16 лет.</w:t>
      </w:r>
    </w:p>
    <w:p w:rsidR="00000000" w:rsidRDefault="00000000">
      <w:pPr>
        <w:jc w:val="both"/>
      </w:pPr>
    </w:p>
    <w:p w:rsidR="00000000" w:rsidRDefault="00000000">
      <w:pPr>
        <w:ind w:left="709" w:hanging="709"/>
        <w:jc w:val="both"/>
      </w:pPr>
      <w:r>
        <w:t>(vi)</w:t>
      </w:r>
      <w:r>
        <w:tab/>
        <w:t>Закон, касающийся насилия в отношении женщин, содержится в части уголовного кодекса, в кот</w:t>
      </w:r>
      <w:r>
        <w:t>о</w:t>
      </w:r>
      <w:r>
        <w:t>рой квалифицируются преступления против личности. Этот закон действует в отношении всех лиц в Кении, включая проституток.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(vii)</w:t>
      </w:r>
      <w:r>
        <w:tab/>
        <w:t>Закон, касающийся изнасилования в Кении, также включен в часть уголовного кодекса, в которой квалифицируются преступления против нравственности. Этот закон защищает всех женщин, вкл</w:t>
      </w:r>
      <w:r>
        <w:t>ю</w:t>
      </w:r>
      <w:r>
        <w:t>чая проституток.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(viii)</w:t>
      </w:r>
      <w:r>
        <w:tab/>
        <w:t>В Кении продажа женщин для занятия проституцией третьей стороной квалифицируется в качестве уголовно наказуемого деяния. Наказание за это преступление предусматривается в уже упомина</w:t>
      </w:r>
      <w:r>
        <w:t>в</w:t>
      </w:r>
      <w:r>
        <w:t>шейся статье 147, статье 153(2) и статье 154, которые квалифицируют в качестве уголовно нак</w:t>
      </w:r>
      <w:r>
        <w:t>а</w:t>
      </w:r>
      <w:r>
        <w:t>зуемых деяний соответственно мужчины или женщины с целью контролировать, направлять или влиять на поведение проститутки таким образом, чтобы возбудить желание к занятию проституц</w:t>
      </w:r>
      <w:r>
        <w:t>и</w:t>
      </w:r>
      <w:r>
        <w:t>ей с любым лицом или лицами, или принудить ее к такой форме поведения.</w:t>
      </w:r>
    </w:p>
    <w:p w:rsidR="00000000" w:rsidRDefault="00000000">
      <w:pPr>
        <w:jc w:val="both"/>
      </w:pPr>
    </w:p>
    <w:p w:rsidR="00000000" w:rsidRDefault="00000000">
      <w:pPr>
        <w:ind w:left="709" w:hanging="709"/>
        <w:jc w:val="both"/>
      </w:pPr>
      <w:r>
        <w:t>(ix)</w:t>
      </w:r>
      <w:r>
        <w:tab/>
        <w:t>Кроме того, в статье 156 уголовного кодекса уголовно наказуемыми квалифицируются действия лица, которое:</w:t>
      </w:r>
    </w:p>
    <w:p w:rsidR="00000000" w:rsidRDefault="00000000">
      <w:pPr>
        <w:jc w:val="both"/>
      </w:pPr>
    </w:p>
    <w:p w:rsidR="00000000" w:rsidRDefault="00000000">
      <w:pPr>
        <w:numPr>
          <w:ilvl w:val="0"/>
          <w:numId w:val="12"/>
        </w:numPr>
        <w:ind w:left="1134" w:hanging="424"/>
        <w:jc w:val="both"/>
      </w:pPr>
      <w:r>
        <w:t>содержит, управляет или помогает в управлении притонов;</w:t>
      </w:r>
    </w:p>
    <w:p w:rsidR="00000000" w:rsidRDefault="00000000">
      <w:pPr>
        <w:numPr>
          <w:ilvl w:val="12"/>
          <w:numId w:val="0"/>
        </w:numPr>
        <w:ind w:left="1134" w:hanging="424"/>
        <w:jc w:val="both"/>
      </w:pPr>
    </w:p>
    <w:p w:rsidR="00000000" w:rsidRDefault="00000000">
      <w:pPr>
        <w:numPr>
          <w:ilvl w:val="0"/>
          <w:numId w:val="12"/>
        </w:numPr>
        <w:ind w:left="1134" w:hanging="424"/>
        <w:jc w:val="both"/>
      </w:pPr>
      <w:r>
        <w:t>сдает помещение или их часть, зная, что эти помещения или их часть используются в качестве притона.</w:t>
      </w:r>
    </w:p>
    <w:p w:rsidR="00000000" w:rsidRDefault="00000000">
      <w:pPr>
        <w:jc w:val="both"/>
      </w:pPr>
    </w:p>
    <w:p w:rsidR="00000000" w:rsidRDefault="00000000">
      <w:pPr>
        <w:ind w:left="709" w:hanging="709"/>
        <w:jc w:val="both"/>
      </w:pPr>
      <w:r>
        <w:t>(x)</w:t>
      </w:r>
      <w:r>
        <w:tab/>
        <w:t>Статья 151 уголовного кодекса также квалифицирует в качестве уголовно наказуемого удержание женщин или девушек с целью незаконного знакомства и половых связей с любым мужчиной, будь то с любым конкретным мужчиной или со многими, или с целью помещения в притон.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(xi)</w:t>
      </w:r>
      <w:r>
        <w:tab/>
        <w:t>Несмотря на действия закона и наказание за занятие проституцией, проституция по-прежнему процветает в городских районах. Причиной тому может быть ток факт, что назначаемые меры нак</w:t>
      </w:r>
      <w:r>
        <w:t>а</w:t>
      </w:r>
      <w:r>
        <w:t>зания не соразмерны с сутью преступления и, таким образом, не могут служить сдерживающим фактором. Все эти действия, связанные с торговлей женщинами и проститутками, квалифицирую</w:t>
      </w:r>
      <w:r>
        <w:t>т</w:t>
      </w:r>
      <w:r>
        <w:t>ся в качестве неопасного преступления, которые влекут за собой тюремное заключение сроком на три года.</w:t>
      </w:r>
    </w:p>
    <w:p w:rsidR="00000000" w:rsidRDefault="00000000">
      <w:pPr>
        <w:pStyle w:val="Heading1"/>
      </w:pPr>
      <w:r>
        <w:t>СТАТЬЯ 7</w:t>
      </w:r>
    </w:p>
    <w:p w:rsidR="00000000" w:rsidRDefault="00000000">
      <w:pPr>
        <w:keepNext/>
        <w:jc w:val="both"/>
      </w:pPr>
    </w:p>
    <w:p w:rsidR="00000000" w:rsidRDefault="00000000">
      <w:pPr>
        <w:keepNext/>
        <w:ind w:left="709" w:hanging="709"/>
        <w:jc w:val="both"/>
      </w:pPr>
      <w:r>
        <w:t>(i)</w:t>
      </w:r>
      <w:r>
        <w:tab/>
        <w:t>Конституция гарантирует каждому гражданину Кении, мужчине или женщине, право избирать и быть избранным во все государственные выборные органы в зависимости от квалификации, тр</w:t>
      </w:r>
      <w:r>
        <w:t>е</w:t>
      </w:r>
      <w:r>
        <w:t>бующейся для каждого поста применительно ко всем кандидатам. Для участия в выборах не уст</w:t>
      </w:r>
      <w:r>
        <w:t>а</w:t>
      </w:r>
      <w:r>
        <w:t>навливается какого-либо образовательного или имущественного ценза.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(ii)</w:t>
      </w:r>
      <w:r>
        <w:tab/>
        <w:t>Женщины активно участвуют в деятельности всех политических партий Кении.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(iii)</w:t>
      </w:r>
      <w:r>
        <w:tab/>
        <w:t>С созданием многопартийной системы в Кении все больше женщин стремятся занять выборные должности. Так, в ходе всеобщих выборов 1997 года на места в парламенте претендовали пятьд</w:t>
      </w:r>
      <w:r>
        <w:t>е</w:t>
      </w:r>
      <w:r>
        <w:t>сят женщин как по списку правящей партии (КАНУ), так и по спискам оппозиционных партий (см. таблицу 2 ниже), а две женщины боролись за президентский пост.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(iv)</w:t>
      </w:r>
      <w:r>
        <w:tab/>
        <w:t>Данные о выборах, приведенные в таблице А в приложении, свидетельствуют о том, что 51,1% участвовавших в голосовании граждан составили женщины. Однако, статистические данные по-прежнему говорят о низком представительстве женщин в различных секторах.</w:t>
      </w:r>
    </w:p>
    <w:p w:rsidR="00000000" w:rsidRDefault="00000000">
      <w:pPr>
        <w:jc w:val="both"/>
      </w:pPr>
    </w:p>
    <w:p w:rsidR="00000000" w:rsidRDefault="00000000">
      <w:pPr>
        <w:jc w:val="both"/>
        <w:rPr>
          <w:b/>
        </w:rPr>
      </w:pPr>
      <w:r>
        <w:rPr>
          <w:b/>
        </w:rPr>
        <w:t>Таблица 1</w:t>
      </w:r>
    </w:p>
    <w:p w:rsidR="00000000" w:rsidRDefault="00000000">
      <w:pPr>
        <w:jc w:val="both"/>
        <w:rPr>
          <w:b/>
        </w:rPr>
      </w:pPr>
      <w:r>
        <w:rPr>
          <w:b/>
        </w:rPr>
        <w:t>Количество кандидатов в разбивке по полу, 1969 – 1997 годы</w:t>
      </w:r>
    </w:p>
    <w:p w:rsidR="00000000" w:rsidRDefault="00000000">
      <w:pPr>
        <w:jc w:val="both"/>
      </w:pPr>
    </w:p>
    <w:tbl>
      <w:tblPr>
        <w:tblW w:w="0" w:type="auto"/>
        <w:tblInd w:w="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85"/>
        <w:gridCol w:w="1685"/>
        <w:gridCol w:w="1685"/>
        <w:gridCol w:w="1608"/>
        <w:gridCol w:w="2693"/>
        <w:gridCol w:w="2"/>
      </w:tblGrid>
      <w:tr w:rsidR="00000000">
        <w:tblPrEx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685" w:type="dxa"/>
            <w:tcBorders>
              <w:bottom w:val="nil"/>
            </w:tcBorders>
          </w:tcPr>
          <w:p w:rsidR="00000000" w:rsidRDefault="00000000">
            <w:pPr>
              <w:spacing w:line="220" w:lineRule="exact"/>
              <w:jc w:val="center"/>
              <w:rPr>
                <w:b/>
              </w:rPr>
            </w:pPr>
            <w:r>
              <w:rPr>
                <w:b/>
              </w:rPr>
              <w:t xml:space="preserve">ГОД </w:t>
            </w:r>
          </w:p>
        </w:tc>
        <w:tc>
          <w:tcPr>
            <w:tcW w:w="7671" w:type="dxa"/>
            <w:gridSpan w:val="4"/>
          </w:tcPr>
          <w:p w:rsidR="00000000" w:rsidRDefault="00000000">
            <w:pPr>
              <w:spacing w:line="220" w:lineRule="exact"/>
              <w:jc w:val="center"/>
              <w:rPr>
                <w:b/>
              </w:rPr>
            </w:pPr>
            <w:r>
              <w:rPr>
                <w:b/>
              </w:rPr>
              <w:t>КОЛИЧЕСТВО КАНДИДАТОВ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5" w:type="dxa"/>
            <w:tcBorders>
              <w:top w:val="nil"/>
            </w:tcBorders>
          </w:tcPr>
          <w:p w:rsidR="00000000" w:rsidRDefault="00000000">
            <w:pPr>
              <w:spacing w:line="220" w:lineRule="exact"/>
              <w:jc w:val="center"/>
              <w:rPr>
                <w:b/>
              </w:rPr>
            </w:pPr>
            <w:r>
              <w:rPr>
                <w:b/>
              </w:rPr>
              <w:t>ВЫБОРОВ</w:t>
            </w:r>
          </w:p>
        </w:tc>
        <w:tc>
          <w:tcPr>
            <w:tcW w:w="1685" w:type="dxa"/>
          </w:tcPr>
          <w:p w:rsidR="00000000" w:rsidRDefault="00000000">
            <w:pPr>
              <w:spacing w:line="220" w:lineRule="exact"/>
              <w:jc w:val="center"/>
              <w:rPr>
                <w:b/>
              </w:rPr>
            </w:pPr>
            <w:r>
              <w:rPr>
                <w:b/>
              </w:rPr>
              <w:t>ЖЕНЩИНЫ</w:t>
            </w:r>
          </w:p>
        </w:tc>
        <w:tc>
          <w:tcPr>
            <w:tcW w:w="1685" w:type="dxa"/>
          </w:tcPr>
          <w:p w:rsidR="00000000" w:rsidRDefault="00000000">
            <w:pPr>
              <w:spacing w:line="220" w:lineRule="exact"/>
              <w:jc w:val="center"/>
              <w:rPr>
                <w:b/>
              </w:rPr>
            </w:pPr>
            <w:r>
              <w:rPr>
                <w:b/>
              </w:rPr>
              <w:t>МУЖЧИНЫ</w:t>
            </w:r>
          </w:p>
        </w:tc>
        <w:tc>
          <w:tcPr>
            <w:tcW w:w="1608" w:type="dxa"/>
          </w:tcPr>
          <w:p w:rsidR="00000000" w:rsidRDefault="00000000">
            <w:pPr>
              <w:spacing w:line="220" w:lineRule="exact"/>
              <w:jc w:val="center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2695" w:type="dxa"/>
            <w:gridSpan w:val="2"/>
          </w:tcPr>
          <w:p w:rsidR="00000000" w:rsidRDefault="00000000">
            <w:pPr>
              <w:spacing w:line="220" w:lineRule="exact"/>
              <w:jc w:val="center"/>
              <w:rPr>
                <w:b/>
              </w:rPr>
            </w:pPr>
            <w:r>
              <w:rPr>
                <w:b/>
              </w:rPr>
              <w:t xml:space="preserve">ПРОЦЕНТНАЯ </w:t>
            </w:r>
            <w:r>
              <w:rPr>
                <w:b/>
              </w:rPr>
              <w:br/>
              <w:t>ДОЛЯ ЖЕНЩИН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5" w:type="dxa"/>
          </w:tcPr>
          <w:p w:rsidR="00000000" w:rsidRDefault="00000000">
            <w:pPr>
              <w:spacing w:line="220" w:lineRule="exact"/>
              <w:jc w:val="center"/>
            </w:pPr>
            <w:r>
              <w:t>1969</w:t>
            </w:r>
          </w:p>
        </w:tc>
        <w:tc>
          <w:tcPr>
            <w:tcW w:w="1685" w:type="dxa"/>
          </w:tcPr>
          <w:p w:rsidR="00000000" w:rsidRDefault="00000000">
            <w:pPr>
              <w:spacing w:line="220" w:lineRule="exact"/>
              <w:ind w:right="568"/>
              <w:jc w:val="right"/>
            </w:pPr>
            <w:r>
              <w:t>4</w:t>
            </w:r>
          </w:p>
        </w:tc>
        <w:tc>
          <w:tcPr>
            <w:tcW w:w="1685" w:type="dxa"/>
          </w:tcPr>
          <w:p w:rsidR="00000000" w:rsidRDefault="00000000">
            <w:pPr>
              <w:spacing w:line="220" w:lineRule="exact"/>
              <w:jc w:val="center"/>
            </w:pPr>
            <w:r>
              <w:t>602</w:t>
            </w:r>
          </w:p>
        </w:tc>
        <w:tc>
          <w:tcPr>
            <w:tcW w:w="1608" w:type="dxa"/>
          </w:tcPr>
          <w:p w:rsidR="00000000" w:rsidRDefault="00000000">
            <w:pPr>
              <w:spacing w:line="220" w:lineRule="exact"/>
              <w:jc w:val="center"/>
            </w:pPr>
            <w:r>
              <w:t>606</w:t>
            </w:r>
          </w:p>
        </w:tc>
        <w:tc>
          <w:tcPr>
            <w:tcW w:w="2695" w:type="dxa"/>
            <w:gridSpan w:val="2"/>
          </w:tcPr>
          <w:p w:rsidR="00000000" w:rsidRDefault="00000000">
            <w:pPr>
              <w:spacing w:line="220" w:lineRule="exact"/>
              <w:jc w:val="center"/>
            </w:pPr>
            <w:r>
              <w:t>0,66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5" w:type="dxa"/>
          </w:tcPr>
          <w:p w:rsidR="00000000" w:rsidRDefault="00000000">
            <w:pPr>
              <w:spacing w:line="220" w:lineRule="exact"/>
              <w:jc w:val="center"/>
            </w:pPr>
            <w:r>
              <w:t>1974</w:t>
            </w:r>
          </w:p>
        </w:tc>
        <w:tc>
          <w:tcPr>
            <w:tcW w:w="1685" w:type="dxa"/>
          </w:tcPr>
          <w:p w:rsidR="00000000" w:rsidRDefault="00000000">
            <w:pPr>
              <w:spacing w:line="220" w:lineRule="exact"/>
              <w:ind w:right="568"/>
              <w:jc w:val="right"/>
            </w:pPr>
            <w:r>
              <w:t>11</w:t>
            </w:r>
          </w:p>
        </w:tc>
        <w:tc>
          <w:tcPr>
            <w:tcW w:w="1685" w:type="dxa"/>
          </w:tcPr>
          <w:p w:rsidR="00000000" w:rsidRDefault="00000000">
            <w:pPr>
              <w:spacing w:line="220" w:lineRule="exact"/>
              <w:jc w:val="center"/>
            </w:pPr>
            <w:r>
              <w:t>728</w:t>
            </w:r>
          </w:p>
        </w:tc>
        <w:tc>
          <w:tcPr>
            <w:tcW w:w="1608" w:type="dxa"/>
          </w:tcPr>
          <w:p w:rsidR="00000000" w:rsidRDefault="00000000">
            <w:pPr>
              <w:spacing w:line="220" w:lineRule="exact"/>
              <w:jc w:val="center"/>
            </w:pPr>
            <w:r>
              <w:t>739</w:t>
            </w:r>
          </w:p>
        </w:tc>
        <w:tc>
          <w:tcPr>
            <w:tcW w:w="2695" w:type="dxa"/>
            <w:gridSpan w:val="2"/>
          </w:tcPr>
          <w:p w:rsidR="00000000" w:rsidRDefault="00000000">
            <w:pPr>
              <w:spacing w:line="220" w:lineRule="exact"/>
              <w:jc w:val="center"/>
            </w:pPr>
            <w:r>
              <w:t>1,49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5" w:type="dxa"/>
          </w:tcPr>
          <w:p w:rsidR="00000000" w:rsidRDefault="00000000">
            <w:pPr>
              <w:spacing w:line="220" w:lineRule="exact"/>
              <w:jc w:val="center"/>
            </w:pPr>
            <w:r>
              <w:t>1979</w:t>
            </w:r>
          </w:p>
        </w:tc>
        <w:tc>
          <w:tcPr>
            <w:tcW w:w="1685" w:type="dxa"/>
          </w:tcPr>
          <w:p w:rsidR="00000000" w:rsidRDefault="00000000">
            <w:pPr>
              <w:spacing w:line="220" w:lineRule="exact"/>
              <w:ind w:right="568"/>
              <w:jc w:val="right"/>
            </w:pPr>
            <w:r>
              <w:t>10</w:t>
            </w:r>
          </w:p>
        </w:tc>
        <w:tc>
          <w:tcPr>
            <w:tcW w:w="1685" w:type="dxa"/>
          </w:tcPr>
          <w:p w:rsidR="00000000" w:rsidRDefault="00000000">
            <w:pPr>
              <w:spacing w:line="220" w:lineRule="exact"/>
              <w:jc w:val="center"/>
            </w:pPr>
            <w:r>
              <w:t>734</w:t>
            </w:r>
          </w:p>
        </w:tc>
        <w:tc>
          <w:tcPr>
            <w:tcW w:w="1608" w:type="dxa"/>
          </w:tcPr>
          <w:p w:rsidR="00000000" w:rsidRDefault="00000000">
            <w:pPr>
              <w:spacing w:line="220" w:lineRule="exact"/>
              <w:jc w:val="center"/>
            </w:pPr>
            <w:r>
              <w:t>744</w:t>
            </w:r>
          </w:p>
        </w:tc>
        <w:tc>
          <w:tcPr>
            <w:tcW w:w="2695" w:type="dxa"/>
            <w:gridSpan w:val="2"/>
          </w:tcPr>
          <w:p w:rsidR="00000000" w:rsidRDefault="00000000">
            <w:pPr>
              <w:spacing w:line="220" w:lineRule="exact"/>
              <w:jc w:val="center"/>
            </w:pPr>
            <w:r>
              <w:t>1,34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5" w:type="dxa"/>
          </w:tcPr>
          <w:p w:rsidR="00000000" w:rsidRDefault="00000000">
            <w:pPr>
              <w:spacing w:line="220" w:lineRule="exact"/>
              <w:jc w:val="center"/>
            </w:pPr>
            <w:r>
              <w:t>1983</w:t>
            </w:r>
          </w:p>
        </w:tc>
        <w:tc>
          <w:tcPr>
            <w:tcW w:w="1685" w:type="dxa"/>
          </w:tcPr>
          <w:p w:rsidR="00000000" w:rsidRDefault="00000000">
            <w:pPr>
              <w:spacing w:line="220" w:lineRule="exact"/>
              <w:ind w:right="568"/>
              <w:jc w:val="right"/>
            </w:pPr>
            <w:r>
              <w:t>7</w:t>
            </w:r>
          </w:p>
        </w:tc>
        <w:tc>
          <w:tcPr>
            <w:tcW w:w="1685" w:type="dxa"/>
          </w:tcPr>
          <w:p w:rsidR="00000000" w:rsidRDefault="00000000">
            <w:pPr>
              <w:spacing w:line="220" w:lineRule="exact"/>
              <w:jc w:val="center"/>
            </w:pPr>
            <w:r>
              <w:t>720</w:t>
            </w:r>
          </w:p>
        </w:tc>
        <w:tc>
          <w:tcPr>
            <w:tcW w:w="1608" w:type="dxa"/>
          </w:tcPr>
          <w:p w:rsidR="00000000" w:rsidRDefault="00000000">
            <w:pPr>
              <w:spacing w:line="220" w:lineRule="exact"/>
              <w:jc w:val="center"/>
            </w:pPr>
            <w:r>
              <w:t>727</w:t>
            </w:r>
          </w:p>
        </w:tc>
        <w:tc>
          <w:tcPr>
            <w:tcW w:w="2695" w:type="dxa"/>
            <w:gridSpan w:val="2"/>
          </w:tcPr>
          <w:p w:rsidR="00000000" w:rsidRDefault="00000000">
            <w:pPr>
              <w:spacing w:line="220" w:lineRule="exact"/>
              <w:jc w:val="center"/>
            </w:pPr>
            <w:r>
              <w:t>0,96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5" w:type="dxa"/>
          </w:tcPr>
          <w:p w:rsidR="00000000" w:rsidRDefault="00000000">
            <w:pPr>
              <w:spacing w:line="220" w:lineRule="exact"/>
              <w:jc w:val="center"/>
            </w:pPr>
            <w:r>
              <w:t>1988</w:t>
            </w:r>
          </w:p>
        </w:tc>
        <w:tc>
          <w:tcPr>
            <w:tcW w:w="1685" w:type="dxa"/>
          </w:tcPr>
          <w:p w:rsidR="00000000" w:rsidRDefault="00000000">
            <w:pPr>
              <w:spacing w:line="220" w:lineRule="exact"/>
              <w:ind w:right="568"/>
              <w:jc w:val="right"/>
            </w:pPr>
            <w:r>
              <w:t>12</w:t>
            </w:r>
          </w:p>
        </w:tc>
        <w:tc>
          <w:tcPr>
            <w:tcW w:w="1685" w:type="dxa"/>
          </w:tcPr>
          <w:p w:rsidR="00000000" w:rsidRDefault="00000000">
            <w:pPr>
              <w:spacing w:line="220" w:lineRule="exact"/>
              <w:jc w:val="center"/>
            </w:pPr>
            <w:r>
              <w:t>840</w:t>
            </w:r>
          </w:p>
        </w:tc>
        <w:tc>
          <w:tcPr>
            <w:tcW w:w="1608" w:type="dxa"/>
          </w:tcPr>
          <w:p w:rsidR="00000000" w:rsidRDefault="00000000">
            <w:pPr>
              <w:spacing w:line="220" w:lineRule="exact"/>
              <w:jc w:val="center"/>
            </w:pPr>
            <w:r>
              <w:t>852</w:t>
            </w:r>
          </w:p>
        </w:tc>
        <w:tc>
          <w:tcPr>
            <w:tcW w:w="2695" w:type="dxa"/>
            <w:gridSpan w:val="2"/>
          </w:tcPr>
          <w:p w:rsidR="00000000" w:rsidRDefault="00000000">
            <w:pPr>
              <w:spacing w:line="220" w:lineRule="exact"/>
              <w:jc w:val="center"/>
            </w:pPr>
            <w:r>
              <w:t>1,41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5" w:type="dxa"/>
          </w:tcPr>
          <w:p w:rsidR="00000000" w:rsidRDefault="00000000">
            <w:pPr>
              <w:spacing w:line="220" w:lineRule="exact"/>
              <w:jc w:val="center"/>
            </w:pPr>
            <w:r>
              <w:t>1992</w:t>
            </w:r>
          </w:p>
        </w:tc>
        <w:tc>
          <w:tcPr>
            <w:tcW w:w="1685" w:type="dxa"/>
          </w:tcPr>
          <w:p w:rsidR="00000000" w:rsidRDefault="00000000">
            <w:pPr>
              <w:spacing w:line="220" w:lineRule="exact"/>
              <w:ind w:right="568"/>
              <w:jc w:val="right"/>
            </w:pPr>
            <w:r>
              <w:t>19</w:t>
            </w:r>
          </w:p>
        </w:tc>
        <w:tc>
          <w:tcPr>
            <w:tcW w:w="1685" w:type="dxa"/>
          </w:tcPr>
          <w:p w:rsidR="00000000" w:rsidRDefault="00000000">
            <w:pPr>
              <w:spacing w:line="220" w:lineRule="exact"/>
              <w:jc w:val="center"/>
            </w:pPr>
            <w:r>
              <w:t>835</w:t>
            </w:r>
          </w:p>
        </w:tc>
        <w:tc>
          <w:tcPr>
            <w:tcW w:w="1608" w:type="dxa"/>
          </w:tcPr>
          <w:p w:rsidR="00000000" w:rsidRDefault="00000000">
            <w:pPr>
              <w:spacing w:line="220" w:lineRule="exact"/>
              <w:jc w:val="center"/>
            </w:pPr>
            <w:r>
              <w:t>854</w:t>
            </w:r>
          </w:p>
        </w:tc>
        <w:tc>
          <w:tcPr>
            <w:tcW w:w="2695" w:type="dxa"/>
            <w:gridSpan w:val="2"/>
          </w:tcPr>
          <w:p w:rsidR="00000000" w:rsidRDefault="00000000">
            <w:pPr>
              <w:spacing w:line="220" w:lineRule="exact"/>
              <w:jc w:val="center"/>
            </w:pPr>
            <w:r>
              <w:t>2,23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5" w:type="dxa"/>
          </w:tcPr>
          <w:p w:rsidR="00000000" w:rsidRDefault="00000000">
            <w:pPr>
              <w:spacing w:line="220" w:lineRule="exact"/>
              <w:jc w:val="center"/>
            </w:pPr>
            <w:r>
              <w:t>1997</w:t>
            </w:r>
          </w:p>
        </w:tc>
        <w:tc>
          <w:tcPr>
            <w:tcW w:w="1685" w:type="dxa"/>
          </w:tcPr>
          <w:p w:rsidR="00000000" w:rsidRDefault="00000000">
            <w:pPr>
              <w:spacing w:line="220" w:lineRule="exact"/>
              <w:ind w:right="568"/>
              <w:jc w:val="right"/>
            </w:pPr>
            <w:r>
              <w:t>50</w:t>
            </w:r>
          </w:p>
        </w:tc>
        <w:tc>
          <w:tcPr>
            <w:tcW w:w="1685" w:type="dxa"/>
          </w:tcPr>
          <w:p w:rsidR="00000000" w:rsidRDefault="00000000">
            <w:pPr>
              <w:spacing w:line="220" w:lineRule="exact"/>
              <w:jc w:val="center"/>
            </w:pPr>
            <w:r>
              <w:t>832</w:t>
            </w:r>
          </w:p>
        </w:tc>
        <w:tc>
          <w:tcPr>
            <w:tcW w:w="1608" w:type="dxa"/>
          </w:tcPr>
          <w:p w:rsidR="00000000" w:rsidRDefault="00000000">
            <w:pPr>
              <w:spacing w:line="220" w:lineRule="exact"/>
              <w:jc w:val="center"/>
            </w:pPr>
            <w:r>
              <w:t>882</w:t>
            </w:r>
          </w:p>
        </w:tc>
        <w:tc>
          <w:tcPr>
            <w:tcW w:w="2695" w:type="dxa"/>
            <w:gridSpan w:val="2"/>
          </w:tcPr>
          <w:p w:rsidR="00000000" w:rsidRDefault="00000000">
            <w:pPr>
              <w:spacing w:line="220" w:lineRule="exact"/>
              <w:jc w:val="center"/>
            </w:pPr>
            <w:r>
              <w:t>5,70</w:t>
            </w:r>
          </w:p>
        </w:tc>
      </w:tr>
    </w:tbl>
    <w:p w:rsidR="00000000" w:rsidRDefault="00000000">
      <w:pPr>
        <w:jc w:val="both"/>
        <w:rPr>
          <w:b/>
        </w:rPr>
      </w:pPr>
      <w:r>
        <w:rPr>
          <w:b/>
        </w:rPr>
        <w:t>Источник: Electoral Commission, January 1998</w:t>
      </w:r>
    </w:p>
    <w:p w:rsidR="00000000" w:rsidRDefault="00000000">
      <w:pPr>
        <w:jc w:val="both"/>
      </w:pPr>
    </w:p>
    <w:p w:rsidR="00000000" w:rsidRDefault="00000000">
      <w:pPr>
        <w:jc w:val="both"/>
      </w:pPr>
      <w:r>
        <w:t>Данные, приводящиеся ниже в таблице, свидетельствуют о том, что несмотря на активное участие женщин в выборах, их количество в парламенте по-прежнему намного отстает от количества мужчин. Мужчины с</w:t>
      </w:r>
      <w:r>
        <w:t>о</w:t>
      </w:r>
      <w:r>
        <w:t>ставляют подавляющее большинство среди членов парламента.</w:t>
      </w:r>
    </w:p>
    <w:p w:rsidR="00000000" w:rsidRDefault="00000000">
      <w:pPr>
        <w:jc w:val="both"/>
      </w:pPr>
    </w:p>
    <w:p w:rsidR="00000000" w:rsidRDefault="00000000">
      <w:pPr>
        <w:jc w:val="both"/>
        <w:rPr>
          <w:b/>
        </w:rPr>
      </w:pPr>
      <w:r>
        <w:rPr>
          <w:b/>
        </w:rPr>
        <w:t>Таблица 2</w:t>
      </w:r>
    </w:p>
    <w:p w:rsidR="00000000" w:rsidRDefault="00000000">
      <w:pPr>
        <w:jc w:val="both"/>
        <w:rPr>
          <w:b/>
        </w:rPr>
      </w:pPr>
      <w:r>
        <w:rPr>
          <w:b/>
        </w:rPr>
        <w:t>Распределение членов Национального собрания в разбивке по полу, 1969 -1998 годы</w:t>
      </w:r>
    </w:p>
    <w:p w:rsidR="00000000" w:rsidRDefault="00000000">
      <w:pPr>
        <w:jc w:val="both"/>
      </w:pPr>
    </w:p>
    <w:tbl>
      <w:tblPr>
        <w:tblW w:w="0" w:type="auto"/>
        <w:tblInd w:w="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84"/>
        <w:gridCol w:w="1684"/>
        <w:gridCol w:w="1684"/>
        <w:gridCol w:w="1611"/>
        <w:gridCol w:w="269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  <w:rPr>
                <w:b/>
              </w:rPr>
            </w:pPr>
            <w:r>
              <w:rPr>
                <w:b/>
              </w:rPr>
              <w:t>ГОД</w:t>
            </w:r>
          </w:p>
        </w:tc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  <w:rPr>
                <w:b/>
              </w:rPr>
            </w:pPr>
            <w:r>
              <w:rPr>
                <w:b/>
              </w:rPr>
              <w:t>ЖЕНЩИНЫ</w:t>
            </w:r>
          </w:p>
        </w:tc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  <w:rPr>
                <w:b/>
              </w:rPr>
            </w:pPr>
            <w:r>
              <w:rPr>
                <w:b/>
              </w:rPr>
              <w:t>МУЖЧИНЫ</w:t>
            </w:r>
          </w:p>
        </w:tc>
        <w:tc>
          <w:tcPr>
            <w:tcW w:w="1611" w:type="dxa"/>
          </w:tcPr>
          <w:p w:rsidR="00000000" w:rsidRDefault="00000000">
            <w:pPr>
              <w:spacing w:line="220" w:lineRule="exact"/>
              <w:jc w:val="center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2693" w:type="dxa"/>
          </w:tcPr>
          <w:p w:rsidR="00000000" w:rsidRDefault="00000000">
            <w:pPr>
              <w:spacing w:line="220" w:lineRule="exact"/>
              <w:jc w:val="center"/>
              <w:rPr>
                <w:b/>
              </w:rPr>
            </w:pPr>
            <w:r>
              <w:rPr>
                <w:b/>
              </w:rPr>
              <w:t xml:space="preserve">ПРОЦЕНТНАЯ </w:t>
            </w:r>
            <w:r>
              <w:rPr>
                <w:b/>
              </w:rPr>
              <w:br/>
              <w:t>ДОЛЯ ЖЕНЩИН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1969</w:t>
            </w:r>
          </w:p>
        </w:tc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2</w:t>
            </w:r>
          </w:p>
        </w:tc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165</w:t>
            </w:r>
          </w:p>
        </w:tc>
        <w:tc>
          <w:tcPr>
            <w:tcW w:w="1611" w:type="dxa"/>
          </w:tcPr>
          <w:p w:rsidR="00000000" w:rsidRDefault="00000000">
            <w:pPr>
              <w:spacing w:line="220" w:lineRule="exact"/>
              <w:jc w:val="center"/>
            </w:pPr>
            <w:r>
              <w:t>167</w:t>
            </w:r>
          </w:p>
        </w:tc>
        <w:tc>
          <w:tcPr>
            <w:tcW w:w="2693" w:type="dxa"/>
          </w:tcPr>
          <w:p w:rsidR="00000000" w:rsidRDefault="00000000">
            <w:pPr>
              <w:spacing w:line="220" w:lineRule="exact"/>
              <w:jc w:val="center"/>
            </w:pPr>
            <w:r>
              <w:t>1,2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1974</w:t>
            </w:r>
          </w:p>
        </w:tc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7</w:t>
            </w:r>
          </w:p>
        </w:tc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162</w:t>
            </w:r>
          </w:p>
        </w:tc>
        <w:tc>
          <w:tcPr>
            <w:tcW w:w="1611" w:type="dxa"/>
          </w:tcPr>
          <w:p w:rsidR="00000000" w:rsidRDefault="00000000">
            <w:pPr>
              <w:spacing w:line="220" w:lineRule="exact"/>
              <w:jc w:val="center"/>
            </w:pPr>
            <w:r>
              <w:t>169</w:t>
            </w:r>
          </w:p>
        </w:tc>
        <w:tc>
          <w:tcPr>
            <w:tcW w:w="2693" w:type="dxa"/>
          </w:tcPr>
          <w:p w:rsidR="00000000" w:rsidRDefault="00000000">
            <w:pPr>
              <w:spacing w:line="220" w:lineRule="exact"/>
              <w:jc w:val="center"/>
            </w:pPr>
            <w:r>
              <w:t>4,1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1979</w:t>
            </w:r>
          </w:p>
        </w:tc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4</w:t>
            </w:r>
          </w:p>
        </w:tc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166</w:t>
            </w:r>
          </w:p>
        </w:tc>
        <w:tc>
          <w:tcPr>
            <w:tcW w:w="1611" w:type="dxa"/>
          </w:tcPr>
          <w:p w:rsidR="00000000" w:rsidRDefault="00000000">
            <w:pPr>
              <w:spacing w:line="220" w:lineRule="exact"/>
              <w:jc w:val="center"/>
            </w:pPr>
            <w:r>
              <w:t>170</w:t>
            </w:r>
          </w:p>
        </w:tc>
        <w:tc>
          <w:tcPr>
            <w:tcW w:w="2693" w:type="dxa"/>
          </w:tcPr>
          <w:p w:rsidR="00000000" w:rsidRDefault="00000000">
            <w:pPr>
              <w:spacing w:line="220" w:lineRule="exact"/>
              <w:jc w:val="center"/>
            </w:pPr>
            <w:r>
              <w:t>2,4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1983</w:t>
            </w:r>
          </w:p>
        </w:tc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3</w:t>
            </w:r>
          </w:p>
        </w:tc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167</w:t>
            </w:r>
          </w:p>
        </w:tc>
        <w:tc>
          <w:tcPr>
            <w:tcW w:w="1611" w:type="dxa"/>
          </w:tcPr>
          <w:p w:rsidR="00000000" w:rsidRDefault="00000000">
            <w:pPr>
              <w:spacing w:line="220" w:lineRule="exact"/>
              <w:jc w:val="center"/>
            </w:pPr>
            <w:r>
              <w:t>170</w:t>
            </w:r>
          </w:p>
        </w:tc>
        <w:tc>
          <w:tcPr>
            <w:tcW w:w="2693" w:type="dxa"/>
          </w:tcPr>
          <w:p w:rsidR="00000000" w:rsidRDefault="00000000">
            <w:pPr>
              <w:spacing w:line="220" w:lineRule="exact"/>
              <w:jc w:val="center"/>
            </w:pPr>
            <w:r>
              <w:t>1,8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1988</w:t>
            </w:r>
          </w:p>
        </w:tc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3</w:t>
            </w:r>
          </w:p>
        </w:tc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197</w:t>
            </w:r>
          </w:p>
        </w:tc>
        <w:tc>
          <w:tcPr>
            <w:tcW w:w="1611" w:type="dxa"/>
          </w:tcPr>
          <w:p w:rsidR="00000000" w:rsidRDefault="00000000">
            <w:pPr>
              <w:spacing w:line="220" w:lineRule="exact"/>
              <w:jc w:val="center"/>
            </w:pPr>
            <w:r>
              <w:t>200</w:t>
            </w:r>
          </w:p>
        </w:tc>
        <w:tc>
          <w:tcPr>
            <w:tcW w:w="2693" w:type="dxa"/>
          </w:tcPr>
          <w:p w:rsidR="00000000" w:rsidRDefault="00000000">
            <w:pPr>
              <w:spacing w:line="220" w:lineRule="exact"/>
              <w:jc w:val="center"/>
            </w:pPr>
            <w:r>
              <w:t>1,5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1992</w:t>
            </w:r>
          </w:p>
        </w:tc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7</w:t>
            </w:r>
          </w:p>
        </w:tc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193</w:t>
            </w:r>
          </w:p>
        </w:tc>
        <w:tc>
          <w:tcPr>
            <w:tcW w:w="1611" w:type="dxa"/>
          </w:tcPr>
          <w:p w:rsidR="00000000" w:rsidRDefault="00000000">
            <w:pPr>
              <w:spacing w:line="220" w:lineRule="exact"/>
              <w:jc w:val="center"/>
            </w:pPr>
            <w:r>
              <w:t>200</w:t>
            </w:r>
          </w:p>
        </w:tc>
        <w:tc>
          <w:tcPr>
            <w:tcW w:w="2693" w:type="dxa"/>
          </w:tcPr>
          <w:p w:rsidR="00000000" w:rsidRDefault="00000000">
            <w:pPr>
              <w:spacing w:line="220" w:lineRule="exact"/>
              <w:jc w:val="center"/>
            </w:pPr>
            <w:r>
              <w:t>3,5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1997</w:t>
            </w:r>
          </w:p>
        </w:tc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8</w:t>
            </w:r>
          </w:p>
        </w:tc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214</w:t>
            </w:r>
          </w:p>
        </w:tc>
        <w:tc>
          <w:tcPr>
            <w:tcW w:w="1611" w:type="dxa"/>
          </w:tcPr>
          <w:p w:rsidR="00000000" w:rsidRDefault="00000000">
            <w:pPr>
              <w:spacing w:line="220" w:lineRule="exact"/>
              <w:jc w:val="center"/>
            </w:pPr>
            <w:r>
              <w:t>222</w:t>
            </w:r>
          </w:p>
        </w:tc>
        <w:tc>
          <w:tcPr>
            <w:tcW w:w="2693" w:type="dxa"/>
          </w:tcPr>
          <w:p w:rsidR="00000000" w:rsidRDefault="00000000">
            <w:pPr>
              <w:spacing w:line="220" w:lineRule="exact"/>
              <w:jc w:val="center"/>
            </w:pPr>
            <w:r>
              <w:t>3,6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1998</w:t>
            </w:r>
          </w:p>
        </w:tc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9</w:t>
            </w:r>
          </w:p>
        </w:tc>
        <w:tc>
          <w:tcPr>
            <w:tcW w:w="1684" w:type="dxa"/>
          </w:tcPr>
          <w:p w:rsidR="00000000" w:rsidRDefault="00000000">
            <w:pPr>
              <w:spacing w:line="220" w:lineRule="exact"/>
              <w:jc w:val="center"/>
            </w:pPr>
            <w:r>
              <w:t>213</w:t>
            </w:r>
          </w:p>
        </w:tc>
        <w:tc>
          <w:tcPr>
            <w:tcW w:w="1611" w:type="dxa"/>
          </w:tcPr>
          <w:p w:rsidR="00000000" w:rsidRDefault="00000000">
            <w:pPr>
              <w:spacing w:line="220" w:lineRule="exact"/>
              <w:jc w:val="center"/>
            </w:pPr>
            <w:r>
              <w:t>222</w:t>
            </w:r>
          </w:p>
        </w:tc>
        <w:tc>
          <w:tcPr>
            <w:tcW w:w="2693" w:type="dxa"/>
          </w:tcPr>
          <w:p w:rsidR="00000000" w:rsidRDefault="00000000">
            <w:pPr>
              <w:spacing w:line="220" w:lineRule="exact"/>
              <w:jc w:val="center"/>
            </w:pPr>
            <w:r>
              <w:t>4,1</w:t>
            </w:r>
          </w:p>
        </w:tc>
      </w:tr>
    </w:tbl>
    <w:p w:rsidR="00000000" w:rsidRDefault="00000000">
      <w:pPr>
        <w:jc w:val="both"/>
        <w:rPr>
          <w:b/>
        </w:rPr>
      </w:pPr>
      <w:r>
        <w:rPr>
          <w:b/>
        </w:rPr>
        <w:t>Источник: Electoral Commission, 1998</w:t>
      </w:r>
    </w:p>
    <w:p w:rsidR="00000000" w:rsidRDefault="00000000">
      <w:pPr>
        <w:keepNext/>
        <w:jc w:val="both"/>
        <w:rPr>
          <w:b/>
        </w:rPr>
      </w:pPr>
      <w:r>
        <w:rPr>
          <w:b/>
        </w:rPr>
        <w:t>Представительство женщин в местных советах</w:t>
      </w:r>
    </w:p>
    <w:p w:rsidR="00000000" w:rsidRDefault="00000000">
      <w:pPr>
        <w:keepNext/>
        <w:jc w:val="both"/>
      </w:pPr>
    </w:p>
    <w:p w:rsidR="00000000" w:rsidRDefault="00000000">
      <w:pPr>
        <w:keepNext/>
        <w:jc w:val="both"/>
      </w:pPr>
      <w:r>
        <w:t>После независимости немного женщин занимают посты в местных органах власти. Согласно приводяще</w:t>
      </w:r>
      <w:r>
        <w:t>й</w:t>
      </w:r>
      <w:r>
        <w:t>ся ниже таблице 3, очень немного женщин по-прежнему избираются в качестве советников. Все это об</w:t>
      </w:r>
      <w:r>
        <w:t>у</w:t>
      </w:r>
      <w:r>
        <w:t>словливает ограниченное участие женщин в политической жизни и процессе принятия решений на мес</w:t>
      </w:r>
      <w:r>
        <w:t>т</w:t>
      </w:r>
      <w:r>
        <w:t>ном уровне. Однако, после проведения в Кении многопартийных выборов в 1992 году произошли сущес</w:t>
      </w:r>
      <w:r>
        <w:t>т</w:t>
      </w:r>
      <w:r>
        <w:t>венные изменения, и представительство женщин увеличилось с 2,7% в 1992 году до 8,1% в 1998 году.</w:t>
      </w:r>
    </w:p>
    <w:p w:rsidR="00000000" w:rsidRDefault="00000000">
      <w:pPr>
        <w:jc w:val="both"/>
      </w:pPr>
    </w:p>
    <w:p w:rsidR="00000000" w:rsidRDefault="00000000">
      <w:pPr>
        <w:keepNext/>
        <w:jc w:val="both"/>
        <w:rPr>
          <w:b/>
        </w:rPr>
      </w:pPr>
      <w:r>
        <w:rPr>
          <w:b/>
        </w:rPr>
        <w:t>Таблица 3</w:t>
      </w:r>
    </w:p>
    <w:p w:rsidR="00000000" w:rsidRDefault="00000000">
      <w:pPr>
        <w:keepNext/>
        <w:jc w:val="both"/>
        <w:rPr>
          <w:b/>
        </w:rPr>
      </w:pPr>
      <w:r>
        <w:rPr>
          <w:b/>
        </w:rPr>
        <w:t>Представительство в местных органах власти в разбивке по полу и типу органа власти</w:t>
      </w:r>
    </w:p>
    <w:p w:rsidR="00000000" w:rsidRDefault="00000000">
      <w:pPr>
        <w:keepNext/>
        <w:jc w:val="both"/>
      </w:pPr>
    </w:p>
    <w:tbl>
      <w:tblPr>
        <w:tblW w:w="0" w:type="auto"/>
        <w:tblInd w:w="1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849"/>
        <w:gridCol w:w="567"/>
        <w:gridCol w:w="994"/>
        <w:gridCol w:w="1253"/>
        <w:gridCol w:w="695"/>
        <w:gridCol w:w="972"/>
        <w:gridCol w:w="1191"/>
        <w:gridCol w:w="701"/>
        <w:gridCol w:w="1000"/>
        <w:gridCol w:w="1134"/>
        <w:gridCol w:w="3"/>
      </w:tblGrid>
      <w:tr w:rsidR="00000000">
        <w:tblPrEx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849" w:type="dxa"/>
            <w:tcBorders>
              <w:bottom w:val="nil"/>
            </w:tcBorders>
          </w:tcPr>
          <w:p w:rsidR="00000000" w:rsidRDefault="00000000">
            <w:pPr>
              <w:keepNext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ОРГАНЫ </w:t>
            </w:r>
          </w:p>
        </w:tc>
        <w:tc>
          <w:tcPr>
            <w:tcW w:w="2814" w:type="dxa"/>
            <w:gridSpan w:val="3"/>
          </w:tcPr>
          <w:p w:rsidR="00000000" w:rsidRDefault="00000000">
            <w:pPr>
              <w:keepNext/>
              <w:jc w:val="center"/>
              <w:rPr>
                <w:b/>
                <w:caps/>
                <w:sz w:val="16"/>
              </w:rPr>
            </w:pPr>
            <w:r>
              <w:rPr>
                <w:b/>
                <w:caps/>
                <w:sz w:val="16"/>
              </w:rPr>
              <w:t>1988 год</w:t>
            </w:r>
          </w:p>
        </w:tc>
        <w:tc>
          <w:tcPr>
            <w:tcW w:w="2858" w:type="dxa"/>
            <w:gridSpan w:val="3"/>
          </w:tcPr>
          <w:p w:rsidR="00000000" w:rsidRDefault="00000000">
            <w:pPr>
              <w:keepNext/>
              <w:jc w:val="center"/>
              <w:rPr>
                <w:b/>
                <w:caps/>
                <w:sz w:val="16"/>
              </w:rPr>
            </w:pPr>
            <w:r>
              <w:rPr>
                <w:b/>
                <w:caps/>
                <w:sz w:val="16"/>
              </w:rPr>
              <w:t>1992 год</w:t>
            </w:r>
          </w:p>
        </w:tc>
        <w:tc>
          <w:tcPr>
            <w:tcW w:w="2835" w:type="dxa"/>
            <w:gridSpan w:val="3"/>
          </w:tcPr>
          <w:p w:rsidR="00000000" w:rsidRDefault="00000000">
            <w:pPr>
              <w:keepNext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ФЕВРАЛЬ 1998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49" w:type="dxa"/>
            <w:tcBorders>
              <w:top w:val="nil"/>
            </w:tcBorders>
          </w:tcPr>
          <w:p w:rsidR="00000000" w:rsidRDefault="00000000">
            <w:pPr>
              <w:keepNext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ВЛАСТИ</w:t>
            </w:r>
          </w:p>
        </w:tc>
        <w:tc>
          <w:tcPr>
            <w:tcW w:w="567" w:type="dxa"/>
          </w:tcPr>
          <w:p w:rsidR="00000000" w:rsidRDefault="00000000">
            <w:pPr>
              <w:keepNext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ВСЕГО</w:t>
            </w:r>
          </w:p>
        </w:tc>
        <w:tc>
          <w:tcPr>
            <w:tcW w:w="994" w:type="dxa"/>
          </w:tcPr>
          <w:p w:rsidR="00000000" w:rsidRDefault="00000000">
            <w:pPr>
              <w:keepNext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ЖЕНЩИНЫ</w:t>
            </w:r>
          </w:p>
        </w:tc>
        <w:tc>
          <w:tcPr>
            <w:tcW w:w="1253" w:type="dxa"/>
          </w:tcPr>
          <w:p w:rsidR="00000000" w:rsidRDefault="00000000">
            <w:pPr>
              <w:keepNext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ПРОЦЕНТНАЯ </w:t>
            </w:r>
            <w:r>
              <w:rPr>
                <w:b/>
                <w:sz w:val="14"/>
              </w:rPr>
              <w:br/>
              <w:t xml:space="preserve">ДОЛЯ </w:t>
            </w:r>
            <w:r>
              <w:rPr>
                <w:b/>
                <w:sz w:val="14"/>
              </w:rPr>
              <w:br/>
              <w:t>ЖЕНЩИН</w:t>
            </w:r>
          </w:p>
        </w:tc>
        <w:tc>
          <w:tcPr>
            <w:tcW w:w="695" w:type="dxa"/>
          </w:tcPr>
          <w:p w:rsidR="00000000" w:rsidRDefault="00000000">
            <w:pPr>
              <w:keepNext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ВСЕГО</w:t>
            </w:r>
          </w:p>
        </w:tc>
        <w:tc>
          <w:tcPr>
            <w:tcW w:w="972" w:type="dxa"/>
          </w:tcPr>
          <w:p w:rsidR="00000000" w:rsidRDefault="00000000">
            <w:pPr>
              <w:keepNext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ЖЕНЩИНЫ</w:t>
            </w:r>
          </w:p>
        </w:tc>
        <w:tc>
          <w:tcPr>
            <w:tcW w:w="1191" w:type="dxa"/>
          </w:tcPr>
          <w:p w:rsidR="00000000" w:rsidRDefault="00000000">
            <w:pPr>
              <w:keepNext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ПРОЦЕНТНАЯ </w:t>
            </w:r>
            <w:r>
              <w:rPr>
                <w:b/>
                <w:sz w:val="14"/>
              </w:rPr>
              <w:br/>
              <w:t xml:space="preserve">ДОЛЯ </w:t>
            </w:r>
            <w:r>
              <w:rPr>
                <w:b/>
                <w:sz w:val="14"/>
              </w:rPr>
              <w:br/>
              <w:t>ЖЕНЩИН</w:t>
            </w:r>
          </w:p>
        </w:tc>
        <w:tc>
          <w:tcPr>
            <w:tcW w:w="701" w:type="dxa"/>
          </w:tcPr>
          <w:p w:rsidR="00000000" w:rsidRDefault="00000000">
            <w:pPr>
              <w:keepNext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ВСЕГО</w:t>
            </w:r>
          </w:p>
        </w:tc>
        <w:tc>
          <w:tcPr>
            <w:tcW w:w="1000" w:type="dxa"/>
          </w:tcPr>
          <w:p w:rsidR="00000000" w:rsidRDefault="00000000">
            <w:pPr>
              <w:keepNext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ЖЕНЩИНЫ</w:t>
            </w:r>
          </w:p>
        </w:tc>
        <w:tc>
          <w:tcPr>
            <w:tcW w:w="1137" w:type="dxa"/>
            <w:gridSpan w:val="2"/>
          </w:tcPr>
          <w:p w:rsidR="00000000" w:rsidRDefault="00000000">
            <w:pPr>
              <w:keepNext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ПРОЦЕНТНАЯ</w:t>
            </w:r>
            <w:r>
              <w:rPr>
                <w:b/>
                <w:sz w:val="14"/>
              </w:rPr>
              <w:br/>
              <w:t xml:space="preserve">ДОЛЯ </w:t>
            </w:r>
            <w:r>
              <w:rPr>
                <w:b/>
                <w:sz w:val="14"/>
              </w:rPr>
              <w:br/>
              <w:t>ЖЕНЩИН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9" w:type="dxa"/>
          </w:tcPr>
          <w:p w:rsidR="00000000" w:rsidRDefault="00000000">
            <w:pPr>
              <w:keepNext/>
              <w:jc w:val="both"/>
            </w:pPr>
            <w:r>
              <w:t>Сел</w:t>
            </w:r>
            <w:r>
              <w:t>ь</w:t>
            </w:r>
            <w:r>
              <w:t>ский</w:t>
            </w:r>
          </w:p>
          <w:p w:rsidR="00000000" w:rsidRDefault="00000000">
            <w:pPr>
              <w:keepNext/>
              <w:jc w:val="both"/>
            </w:pPr>
            <w:r>
              <w:t>совет</w:t>
            </w:r>
          </w:p>
        </w:tc>
        <w:tc>
          <w:tcPr>
            <w:tcW w:w="567" w:type="dxa"/>
          </w:tcPr>
          <w:p w:rsidR="00000000" w:rsidRDefault="00000000">
            <w:pPr>
              <w:keepNext/>
              <w:spacing w:before="10"/>
              <w:jc w:val="center"/>
            </w:pPr>
            <w:r>
              <w:t>631</w:t>
            </w:r>
          </w:p>
        </w:tc>
        <w:tc>
          <w:tcPr>
            <w:tcW w:w="994" w:type="dxa"/>
          </w:tcPr>
          <w:p w:rsidR="00000000" w:rsidRDefault="00000000">
            <w:pPr>
              <w:keepNext/>
              <w:tabs>
                <w:tab w:val="decimal" w:pos="541"/>
              </w:tabs>
              <w:spacing w:before="10"/>
            </w:pPr>
            <w:r>
              <w:t>13</w:t>
            </w:r>
          </w:p>
        </w:tc>
        <w:tc>
          <w:tcPr>
            <w:tcW w:w="1253" w:type="dxa"/>
          </w:tcPr>
          <w:p w:rsidR="00000000" w:rsidRDefault="00000000">
            <w:pPr>
              <w:keepNext/>
              <w:spacing w:before="10"/>
              <w:jc w:val="center"/>
            </w:pPr>
            <w:r>
              <w:t>2,1</w:t>
            </w:r>
          </w:p>
        </w:tc>
        <w:tc>
          <w:tcPr>
            <w:tcW w:w="695" w:type="dxa"/>
          </w:tcPr>
          <w:p w:rsidR="00000000" w:rsidRDefault="00000000">
            <w:pPr>
              <w:keepNext/>
              <w:tabs>
                <w:tab w:val="decimal" w:pos="567"/>
              </w:tabs>
              <w:spacing w:before="10"/>
            </w:pPr>
            <w:r>
              <w:t>1 029</w:t>
            </w:r>
          </w:p>
        </w:tc>
        <w:tc>
          <w:tcPr>
            <w:tcW w:w="972" w:type="dxa"/>
          </w:tcPr>
          <w:p w:rsidR="00000000" w:rsidRDefault="00000000">
            <w:pPr>
              <w:keepNext/>
              <w:tabs>
                <w:tab w:val="decimal" w:pos="567"/>
              </w:tabs>
              <w:spacing w:before="10"/>
              <w:jc w:val="both"/>
            </w:pPr>
            <w:r>
              <w:t>24</w:t>
            </w:r>
          </w:p>
        </w:tc>
        <w:tc>
          <w:tcPr>
            <w:tcW w:w="1191" w:type="dxa"/>
          </w:tcPr>
          <w:p w:rsidR="00000000" w:rsidRDefault="00000000">
            <w:pPr>
              <w:keepNext/>
              <w:spacing w:before="10"/>
              <w:jc w:val="center"/>
            </w:pPr>
            <w:r>
              <w:t>2,3</w:t>
            </w:r>
          </w:p>
        </w:tc>
        <w:tc>
          <w:tcPr>
            <w:tcW w:w="701" w:type="dxa"/>
          </w:tcPr>
          <w:p w:rsidR="00000000" w:rsidRDefault="00000000">
            <w:pPr>
              <w:keepNext/>
              <w:tabs>
                <w:tab w:val="decimal" w:pos="567"/>
              </w:tabs>
              <w:spacing w:before="10"/>
            </w:pPr>
            <w:r>
              <w:t>2 455</w:t>
            </w:r>
          </w:p>
        </w:tc>
        <w:tc>
          <w:tcPr>
            <w:tcW w:w="1000" w:type="dxa"/>
          </w:tcPr>
          <w:p w:rsidR="00000000" w:rsidRDefault="00000000">
            <w:pPr>
              <w:keepNext/>
              <w:tabs>
                <w:tab w:val="decimal" w:pos="567"/>
              </w:tabs>
              <w:spacing w:before="10"/>
            </w:pPr>
            <w:r>
              <w:t>201</w:t>
            </w:r>
          </w:p>
        </w:tc>
        <w:tc>
          <w:tcPr>
            <w:tcW w:w="1137" w:type="dxa"/>
            <w:gridSpan w:val="2"/>
          </w:tcPr>
          <w:p w:rsidR="00000000" w:rsidRDefault="00000000">
            <w:pPr>
              <w:keepNext/>
              <w:tabs>
                <w:tab w:val="decimal" w:pos="685"/>
              </w:tabs>
              <w:spacing w:before="10"/>
              <w:jc w:val="both"/>
            </w:pPr>
            <w: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9" w:type="dxa"/>
          </w:tcPr>
          <w:p w:rsidR="00000000" w:rsidRDefault="00000000">
            <w:pPr>
              <w:keepNext/>
              <w:jc w:val="both"/>
            </w:pPr>
            <w:r>
              <w:t>Мун</w:t>
            </w:r>
            <w:r>
              <w:t>и</w:t>
            </w:r>
            <w:r>
              <w:t>ципал</w:t>
            </w:r>
            <w:r>
              <w:t>ь</w:t>
            </w:r>
            <w:r>
              <w:t>ный с</w:t>
            </w:r>
            <w:r>
              <w:t>о</w:t>
            </w:r>
            <w:r>
              <w:t>вет</w:t>
            </w:r>
          </w:p>
        </w:tc>
        <w:tc>
          <w:tcPr>
            <w:tcW w:w="567" w:type="dxa"/>
          </w:tcPr>
          <w:p w:rsidR="00000000" w:rsidRDefault="00000000">
            <w:pPr>
              <w:keepNext/>
              <w:spacing w:before="10"/>
              <w:jc w:val="center"/>
            </w:pPr>
            <w:r>
              <w:t>215</w:t>
            </w:r>
          </w:p>
        </w:tc>
        <w:tc>
          <w:tcPr>
            <w:tcW w:w="994" w:type="dxa"/>
          </w:tcPr>
          <w:p w:rsidR="00000000" w:rsidRDefault="00000000">
            <w:pPr>
              <w:keepNext/>
              <w:tabs>
                <w:tab w:val="decimal" w:pos="541"/>
              </w:tabs>
              <w:spacing w:before="10"/>
            </w:pPr>
            <w:r>
              <w:t>7</w:t>
            </w:r>
          </w:p>
        </w:tc>
        <w:tc>
          <w:tcPr>
            <w:tcW w:w="1253" w:type="dxa"/>
          </w:tcPr>
          <w:p w:rsidR="00000000" w:rsidRDefault="00000000">
            <w:pPr>
              <w:keepNext/>
              <w:spacing w:before="10"/>
              <w:jc w:val="center"/>
            </w:pPr>
            <w:r>
              <w:t>3,3</w:t>
            </w:r>
          </w:p>
        </w:tc>
        <w:tc>
          <w:tcPr>
            <w:tcW w:w="695" w:type="dxa"/>
          </w:tcPr>
          <w:p w:rsidR="00000000" w:rsidRDefault="00000000">
            <w:pPr>
              <w:keepNext/>
              <w:tabs>
                <w:tab w:val="decimal" w:pos="567"/>
              </w:tabs>
              <w:spacing w:before="10"/>
            </w:pPr>
            <w:r>
              <w:t>354</w:t>
            </w:r>
          </w:p>
        </w:tc>
        <w:tc>
          <w:tcPr>
            <w:tcW w:w="972" w:type="dxa"/>
          </w:tcPr>
          <w:p w:rsidR="00000000" w:rsidRDefault="00000000">
            <w:pPr>
              <w:keepNext/>
              <w:tabs>
                <w:tab w:val="decimal" w:pos="567"/>
              </w:tabs>
              <w:spacing w:before="10"/>
              <w:jc w:val="both"/>
            </w:pPr>
            <w:r>
              <w:t>15</w:t>
            </w:r>
          </w:p>
        </w:tc>
        <w:tc>
          <w:tcPr>
            <w:tcW w:w="1191" w:type="dxa"/>
          </w:tcPr>
          <w:p w:rsidR="00000000" w:rsidRDefault="00000000">
            <w:pPr>
              <w:keepNext/>
              <w:spacing w:before="10"/>
              <w:jc w:val="center"/>
            </w:pPr>
            <w:r>
              <w:t>4,2</w:t>
            </w:r>
          </w:p>
        </w:tc>
        <w:tc>
          <w:tcPr>
            <w:tcW w:w="701" w:type="dxa"/>
          </w:tcPr>
          <w:p w:rsidR="00000000" w:rsidRDefault="00000000">
            <w:pPr>
              <w:keepNext/>
              <w:tabs>
                <w:tab w:val="decimal" w:pos="567"/>
              </w:tabs>
              <w:spacing w:before="10"/>
            </w:pPr>
            <w:r>
              <w:t>596</w:t>
            </w:r>
          </w:p>
        </w:tc>
        <w:tc>
          <w:tcPr>
            <w:tcW w:w="1000" w:type="dxa"/>
          </w:tcPr>
          <w:p w:rsidR="00000000" w:rsidRDefault="00000000">
            <w:pPr>
              <w:keepNext/>
              <w:tabs>
                <w:tab w:val="decimal" w:pos="567"/>
              </w:tabs>
              <w:spacing w:before="10"/>
            </w:pPr>
            <w:r>
              <w:t>52</w:t>
            </w:r>
          </w:p>
        </w:tc>
        <w:tc>
          <w:tcPr>
            <w:tcW w:w="1137" w:type="dxa"/>
            <w:gridSpan w:val="2"/>
          </w:tcPr>
          <w:p w:rsidR="00000000" w:rsidRDefault="00000000">
            <w:pPr>
              <w:keepNext/>
              <w:tabs>
                <w:tab w:val="decimal" w:pos="685"/>
              </w:tabs>
              <w:spacing w:before="10"/>
              <w:jc w:val="both"/>
            </w:pPr>
            <w: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9" w:type="dxa"/>
          </w:tcPr>
          <w:p w:rsidR="00000000" w:rsidRDefault="00000000">
            <w:pPr>
              <w:keepNext/>
              <w:jc w:val="both"/>
            </w:pPr>
            <w:r>
              <w:t>Город-ской с</w:t>
            </w:r>
            <w:r>
              <w:t>о</w:t>
            </w:r>
            <w:r>
              <w:t>вет</w:t>
            </w:r>
          </w:p>
        </w:tc>
        <w:tc>
          <w:tcPr>
            <w:tcW w:w="567" w:type="dxa"/>
          </w:tcPr>
          <w:p w:rsidR="00000000" w:rsidRDefault="00000000">
            <w:pPr>
              <w:keepNext/>
              <w:spacing w:before="10"/>
              <w:jc w:val="center"/>
            </w:pPr>
            <w:r>
              <w:t>-</w:t>
            </w:r>
          </w:p>
        </w:tc>
        <w:tc>
          <w:tcPr>
            <w:tcW w:w="994" w:type="dxa"/>
          </w:tcPr>
          <w:p w:rsidR="00000000" w:rsidRDefault="00000000">
            <w:pPr>
              <w:keepNext/>
              <w:tabs>
                <w:tab w:val="decimal" w:pos="541"/>
              </w:tabs>
              <w:spacing w:before="10"/>
            </w:pPr>
            <w:r>
              <w:t>-</w:t>
            </w:r>
          </w:p>
        </w:tc>
        <w:tc>
          <w:tcPr>
            <w:tcW w:w="1253" w:type="dxa"/>
          </w:tcPr>
          <w:p w:rsidR="00000000" w:rsidRDefault="00000000">
            <w:pPr>
              <w:keepNext/>
              <w:spacing w:before="10"/>
              <w:jc w:val="center"/>
            </w:pPr>
            <w:r>
              <w:t>-</w:t>
            </w:r>
          </w:p>
        </w:tc>
        <w:tc>
          <w:tcPr>
            <w:tcW w:w="695" w:type="dxa"/>
          </w:tcPr>
          <w:p w:rsidR="00000000" w:rsidRDefault="00000000">
            <w:pPr>
              <w:keepNext/>
              <w:tabs>
                <w:tab w:val="decimal" w:pos="567"/>
              </w:tabs>
              <w:spacing w:before="10"/>
            </w:pPr>
            <w:r>
              <w:t>55</w:t>
            </w:r>
          </w:p>
        </w:tc>
        <w:tc>
          <w:tcPr>
            <w:tcW w:w="972" w:type="dxa"/>
          </w:tcPr>
          <w:p w:rsidR="00000000" w:rsidRDefault="00000000">
            <w:pPr>
              <w:keepNext/>
              <w:tabs>
                <w:tab w:val="decimal" w:pos="567"/>
              </w:tabs>
              <w:spacing w:before="10"/>
              <w:jc w:val="both"/>
            </w:pPr>
            <w:r>
              <w:t>4</w:t>
            </w:r>
          </w:p>
        </w:tc>
        <w:tc>
          <w:tcPr>
            <w:tcW w:w="1191" w:type="dxa"/>
          </w:tcPr>
          <w:p w:rsidR="00000000" w:rsidRDefault="00000000">
            <w:pPr>
              <w:keepNext/>
              <w:spacing w:before="10"/>
              <w:jc w:val="center"/>
            </w:pPr>
            <w:r>
              <w:t>7,3</w:t>
            </w:r>
          </w:p>
        </w:tc>
        <w:tc>
          <w:tcPr>
            <w:tcW w:w="701" w:type="dxa"/>
          </w:tcPr>
          <w:p w:rsidR="00000000" w:rsidRDefault="00000000">
            <w:pPr>
              <w:keepNext/>
              <w:tabs>
                <w:tab w:val="decimal" w:pos="567"/>
              </w:tabs>
              <w:spacing w:before="10"/>
            </w:pPr>
            <w:r>
              <w:t>69</w:t>
            </w:r>
          </w:p>
        </w:tc>
        <w:tc>
          <w:tcPr>
            <w:tcW w:w="1000" w:type="dxa"/>
          </w:tcPr>
          <w:p w:rsidR="00000000" w:rsidRDefault="00000000">
            <w:pPr>
              <w:keepNext/>
              <w:tabs>
                <w:tab w:val="decimal" w:pos="567"/>
              </w:tabs>
              <w:spacing w:before="10"/>
            </w:pPr>
            <w:r>
              <w:t>7</w:t>
            </w:r>
          </w:p>
        </w:tc>
        <w:tc>
          <w:tcPr>
            <w:tcW w:w="1137" w:type="dxa"/>
            <w:gridSpan w:val="2"/>
          </w:tcPr>
          <w:p w:rsidR="00000000" w:rsidRDefault="00000000">
            <w:pPr>
              <w:keepNext/>
              <w:tabs>
                <w:tab w:val="decimal" w:pos="685"/>
              </w:tabs>
              <w:spacing w:before="10"/>
              <w:jc w:val="both"/>
            </w:pPr>
            <w: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9" w:type="dxa"/>
          </w:tcPr>
          <w:p w:rsidR="00000000" w:rsidRDefault="00000000">
            <w:pPr>
              <w:keepNext/>
              <w:jc w:val="both"/>
            </w:pPr>
            <w:r>
              <w:t>Посел-ковый совет</w:t>
            </w:r>
          </w:p>
        </w:tc>
        <w:tc>
          <w:tcPr>
            <w:tcW w:w="567" w:type="dxa"/>
          </w:tcPr>
          <w:p w:rsidR="00000000" w:rsidRDefault="00000000">
            <w:pPr>
              <w:keepNext/>
              <w:spacing w:before="10"/>
              <w:jc w:val="center"/>
            </w:pPr>
            <w:r>
              <w:t>125</w:t>
            </w:r>
          </w:p>
        </w:tc>
        <w:tc>
          <w:tcPr>
            <w:tcW w:w="994" w:type="dxa"/>
          </w:tcPr>
          <w:p w:rsidR="00000000" w:rsidRDefault="00000000">
            <w:pPr>
              <w:keepNext/>
              <w:tabs>
                <w:tab w:val="decimal" w:pos="541"/>
              </w:tabs>
              <w:spacing w:before="10"/>
            </w:pPr>
            <w:r>
              <w:t>3</w:t>
            </w:r>
          </w:p>
        </w:tc>
        <w:tc>
          <w:tcPr>
            <w:tcW w:w="1253" w:type="dxa"/>
          </w:tcPr>
          <w:p w:rsidR="00000000" w:rsidRDefault="00000000">
            <w:pPr>
              <w:keepNext/>
              <w:spacing w:before="10"/>
              <w:jc w:val="center"/>
            </w:pPr>
            <w:r>
              <w:t>2,4</w:t>
            </w:r>
          </w:p>
        </w:tc>
        <w:tc>
          <w:tcPr>
            <w:tcW w:w="695" w:type="dxa"/>
          </w:tcPr>
          <w:p w:rsidR="00000000" w:rsidRDefault="00000000">
            <w:pPr>
              <w:keepNext/>
              <w:tabs>
                <w:tab w:val="decimal" w:pos="567"/>
              </w:tabs>
              <w:spacing w:before="10"/>
            </w:pPr>
            <w:r>
              <w:t>398</w:t>
            </w:r>
          </w:p>
        </w:tc>
        <w:tc>
          <w:tcPr>
            <w:tcW w:w="972" w:type="dxa"/>
          </w:tcPr>
          <w:p w:rsidR="00000000" w:rsidRDefault="00000000">
            <w:pPr>
              <w:keepNext/>
              <w:tabs>
                <w:tab w:val="decimal" w:pos="567"/>
              </w:tabs>
              <w:spacing w:before="10"/>
              <w:jc w:val="both"/>
            </w:pPr>
            <w:r>
              <w:t>7</w:t>
            </w:r>
          </w:p>
        </w:tc>
        <w:tc>
          <w:tcPr>
            <w:tcW w:w="1191" w:type="dxa"/>
          </w:tcPr>
          <w:p w:rsidR="00000000" w:rsidRDefault="00000000">
            <w:pPr>
              <w:keepNext/>
              <w:spacing w:before="10"/>
              <w:jc w:val="center"/>
            </w:pPr>
            <w:r>
              <w:t>1,8</w:t>
            </w:r>
          </w:p>
        </w:tc>
        <w:tc>
          <w:tcPr>
            <w:tcW w:w="701" w:type="dxa"/>
          </w:tcPr>
          <w:p w:rsidR="00000000" w:rsidRDefault="00000000">
            <w:pPr>
              <w:keepNext/>
              <w:tabs>
                <w:tab w:val="decimal" w:pos="567"/>
              </w:tabs>
              <w:spacing w:before="10"/>
            </w:pPr>
            <w:r>
              <w:rPr>
                <w:b/>
              </w:rPr>
              <w:t>572</w:t>
            </w:r>
          </w:p>
        </w:tc>
        <w:tc>
          <w:tcPr>
            <w:tcW w:w="1000" w:type="dxa"/>
          </w:tcPr>
          <w:p w:rsidR="00000000" w:rsidRDefault="00000000">
            <w:pPr>
              <w:keepNext/>
              <w:tabs>
                <w:tab w:val="decimal" w:pos="567"/>
              </w:tabs>
              <w:spacing w:before="10"/>
            </w:pPr>
            <w:r>
              <w:t>40</w:t>
            </w:r>
          </w:p>
        </w:tc>
        <w:tc>
          <w:tcPr>
            <w:tcW w:w="1137" w:type="dxa"/>
            <w:gridSpan w:val="2"/>
          </w:tcPr>
          <w:p w:rsidR="00000000" w:rsidRDefault="00000000">
            <w:pPr>
              <w:keepNext/>
              <w:tabs>
                <w:tab w:val="decimal" w:pos="685"/>
              </w:tabs>
              <w:spacing w:before="10"/>
              <w:jc w:val="both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9" w:type="dxa"/>
          </w:tcPr>
          <w:p w:rsidR="00000000" w:rsidRDefault="00000000">
            <w:pPr>
              <w:keepNext/>
              <w:jc w:val="both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567" w:type="dxa"/>
          </w:tcPr>
          <w:p w:rsidR="00000000" w:rsidRDefault="00000000">
            <w:pPr>
              <w:keepNext/>
              <w:spacing w:before="10"/>
              <w:jc w:val="center"/>
              <w:rPr>
                <w:b/>
              </w:rPr>
            </w:pPr>
            <w:r>
              <w:rPr>
                <w:b/>
              </w:rPr>
              <w:t>971</w:t>
            </w:r>
          </w:p>
        </w:tc>
        <w:tc>
          <w:tcPr>
            <w:tcW w:w="994" w:type="dxa"/>
          </w:tcPr>
          <w:p w:rsidR="00000000" w:rsidRDefault="00000000">
            <w:pPr>
              <w:keepNext/>
              <w:tabs>
                <w:tab w:val="decimal" w:pos="541"/>
              </w:tabs>
              <w:spacing w:before="1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253" w:type="dxa"/>
          </w:tcPr>
          <w:p w:rsidR="00000000" w:rsidRDefault="00000000">
            <w:pPr>
              <w:keepNext/>
              <w:spacing w:before="10"/>
              <w:jc w:val="center"/>
              <w:rPr>
                <w:b/>
              </w:rPr>
            </w:pPr>
            <w:r>
              <w:rPr>
                <w:b/>
              </w:rPr>
              <w:t>2,4</w:t>
            </w:r>
          </w:p>
        </w:tc>
        <w:tc>
          <w:tcPr>
            <w:tcW w:w="695" w:type="dxa"/>
          </w:tcPr>
          <w:p w:rsidR="00000000" w:rsidRDefault="00000000">
            <w:pPr>
              <w:keepNext/>
              <w:tabs>
                <w:tab w:val="decimal" w:pos="567"/>
              </w:tabs>
              <w:spacing w:before="10"/>
              <w:rPr>
                <w:b/>
              </w:rPr>
            </w:pPr>
            <w:r>
              <w:rPr>
                <w:b/>
              </w:rPr>
              <w:t>1 836</w:t>
            </w:r>
          </w:p>
        </w:tc>
        <w:tc>
          <w:tcPr>
            <w:tcW w:w="972" w:type="dxa"/>
          </w:tcPr>
          <w:p w:rsidR="00000000" w:rsidRDefault="00000000">
            <w:pPr>
              <w:keepNext/>
              <w:tabs>
                <w:tab w:val="decimal" w:pos="567"/>
              </w:tabs>
              <w:spacing w:before="10"/>
              <w:jc w:val="both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191" w:type="dxa"/>
          </w:tcPr>
          <w:p w:rsidR="00000000" w:rsidRDefault="00000000">
            <w:pPr>
              <w:keepNext/>
              <w:spacing w:before="10"/>
              <w:jc w:val="center"/>
              <w:rPr>
                <w:b/>
              </w:rPr>
            </w:pPr>
            <w:r>
              <w:rPr>
                <w:b/>
              </w:rPr>
              <w:t>2,7</w:t>
            </w:r>
          </w:p>
        </w:tc>
        <w:tc>
          <w:tcPr>
            <w:tcW w:w="701" w:type="dxa"/>
          </w:tcPr>
          <w:p w:rsidR="00000000" w:rsidRDefault="00000000">
            <w:pPr>
              <w:keepNext/>
              <w:tabs>
                <w:tab w:val="decimal" w:pos="567"/>
              </w:tabs>
              <w:spacing w:before="10"/>
              <w:rPr>
                <w:b/>
              </w:rPr>
            </w:pPr>
            <w:r>
              <w:rPr>
                <w:b/>
              </w:rPr>
              <w:t>3 692</w:t>
            </w:r>
          </w:p>
        </w:tc>
        <w:tc>
          <w:tcPr>
            <w:tcW w:w="1000" w:type="dxa"/>
          </w:tcPr>
          <w:p w:rsidR="00000000" w:rsidRDefault="00000000">
            <w:pPr>
              <w:keepNext/>
              <w:tabs>
                <w:tab w:val="decimal" w:pos="567"/>
              </w:tabs>
              <w:spacing w:before="10"/>
              <w:rPr>
                <w:b/>
              </w:rPr>
            </w:pPr>
            <w:r>
              <w:rPr>
                <w:b/>
              </w:rPr>
              <w:t>300</w:t>
            </w:r>
          </w:p>
        </w:tc>
        <w:tc>
          <w:tcPr>
            <w:tcW w:w="1137" w:type="dxa"/>
            <w:gridSpan w:val="2"/>
          </w:tcPr>
          <w:p w:rsidR="00000000" w:rsidRDefault="00000000">
            <w:pPr>
              <w:keepNext/>
              <w:tabs>
                <w:tab w:val="decimal" w:pos="685"/>
              </w:tabs>
              <w:spacing w:before="10"/>
              <w:jc w:val="both"/>
              <w:rPr>
                <w:b/>
              </w:rPr>
            </w:pPr>
            <w:r>
              <w:rPr>
                <w:b/>
              </w:rPr>
              <w:t>8</w:t>
            </w:r>
          </w:p>
        </w:tc>
      </w:tr>
    </w:tbl>
    <w:p w:rsidR="00000000" w:rsidRDefault="00000000">
      <w:pPr>
        <w:keepNext/>
        <w:tabs>
          <w:tab w:val="left" w:pos="1134"/>
        </w:tabs>
        <w:jc w:val="both"/>
        <w:rPr>
          <w:b/>
        </w:rPr>
      </w:pPr>
      <w:r>
        <w:rPr>
          <w:b/>
        </w:rPr>
        <w:t>Источник:</w:t>
      </w:r>
      <w:r>
        <w:rPr>
          <w:b/>
        </w:rPr>
        <w:tab/>
        <w:t>Electoral Commission, 1998</w:t>
      </w:r>
    </w:p>
    <w:p w:rsidR="00000000" w:rsidRDefault="00000000">
      <w:pPr>
        <w:keepNext/>
        <w:tabs>
          <w:tab w:val="left" w:pos="1134"/>
        </w:tabs>
        <w:jc w:val="both"/>
        <w:rPr>
          <w:b/>
        </w:rPr>
      </w:pPr>
      <w:r>
        <w:rPr>
          <w:b/>
        </w:rPr>
        <w:tab/>
        <w:t>Kenya Gazette, Nairobi, 16</w:t>
      </w:r>
      <w:r>
        <w:rPr>
          <w:b/>
          <w:vertAlign w:val="superscript"/>
        </w:rPr>
        <w:t>th</w:t>
      </w:r>
      <w:r>
        <w:rPr>
          <w:b/>
        </w:rPr>
        <w:t xml:space="preserve"> January 1998</w:t>
      </w:r>
    </w:p>
    <w:p w:rsidR="00000000" w:rsidRDefault="00000000">
      <w:pPr>
        <w:jc w:val="both"/>
      </w:pPr>
    </w:p>
    <w:p w:rsidR="00000000" w:rsidRDefault="00000000">
      <w:pPr>
        <w:jc w:val="both"/>
      </w:pPr>
      <w:r>
        <w:t>В таблице 4, ниже, раскрывается гендерный состав органов судебной системы Кении. Как можно отметить, в этой системе представлено больше мужчин, чем женщин. Однако, ситуация продолжает улучшаться и с</w:t>
      </w:r>
      <w:r>
        <w:t>о</w:t>
      </w:r>
      <w:r>
        <w:t>став женщин увеличился с 25,9% в 1994 году до 30,6% в 1998 году.</w:t>
      </w:r>
    </w:p>
    <w:p w:rsidR="00000000" w:rsidRDefault="00000000">
      <w:pPr>
        <w:jc w:val="both"/>
      </w:pPr>
    </w:p>
    <w:p w:rsidR="00000000" w:rsidRDefault="00000000">
      <w:pPr>
        <w:keepNext/>
        <w:jc w:val="both"/>
        <w:rPr>
          <w:b/>
        </w:rPr>
      </w:pPr>
      <w:r>
        <w:rPr>
          <w:b/>
        </w:rPr>
        <w:t>Таблица 4</w:t>
      </w:r>
    </w:p>
    <w:p w:rsidR="00000000" w:rsidRDefault="00000000">
      <w:pPr>
        <w:keepNext/>
        <w:jc w:val="both"/>
        <w:rPr>
          <w:b/>
        </w:rPr>
      </w:pPr>
      <w:r>
        <w:rPr>
          <w:b/>
        </w:rPr>
        <w:t>Судебная система Кении в разбивке по категориям судей и полу</w:t>
      </w:r>
    </w:p>
    <w:p w:rsidR="00000000" w:rsidRDefault="00000000">
      <w:pPr>
        <w:keepNext/>
        <w:jc w:val="both"/>
        <w:rPr>
          <w:b/>
        </w:rPr>
      </w:pPr>
    </w:p>
    <w:tbl>
      <w:tblPr>
        <w:tblW w:w="0" w:type="auto"/>
        <w:tblInd w:w="1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993"/>
        <w:gridCol w:w="567"/>
        <w:gridCol w:w="974"/>
        <w:gridCol w:w="1253"/>
        <w:gridCol w:w="696"/>
        <w:gridCol w:w="974"/>
        <w:gridCol w:w="1114"/>
        <w:gridCol w:w="1"/>
        <w:gridCol w:w="692"/>
        <w:gridCol w:w="977"/>
        <w:gridCol w:w="1116"/>
      </w:tblGrid>
      <w:tr w:rsidR="0000000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993" w:type="dxa"/>
            <w:tcBorders>
              <w:bottom w:val="nil"/>
            </w:tcBorders>
          </w:tcPr>
          <w:p w:rsidR="00000000" w:rsidRDefault="00000000">
            <w:pPr>
              <w:keepNext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РАНГ</w:t>
            </w:r>
          </w:p>
        </w:tc>
        <w:tc>
          <w:tcPr>
            <w:tcW w:w="2794" w:type="dxa"/>
            <w:gridSpan w:val="3"/>
          </w:tcPr>
          <w:p w:rsidR="00000000" w:rsidRDefault="00000000">
            <w:pPr>
              <w:keepNext/>
              <w:jc w:val="center"/>
              <w:rPr>
                <w:b/>
                <w:caps/>
                <w:sz w:val="16"/>
              </w:rPr>
            </w:pPr>
            <w:r>
              <w:rPr>
                <w:b/>
                <w:caps/>
                <w:sz w:val="16"/>
              </w:rPr>
              <w:t>1994 год</w:t>
            </w:r>
          </w:p>
        </w:tc>
        <w:tc>
          <w:tcPr>
            <w:tcW w:w="2785" w:type="dxa"/>
            <w:gridSpan w:val="4"/>
          </w:tcPr>
          <w:p w:rsidR="00000000" w:rsidRDefault="00000000">
            <w:pPr>
              <w:keepNext/>
              <w:jc w:val="center"/>
              <w:rPr>
                <w:b/>
                <w:caps/>
                <w:sz w:val="16"/>
              </w:rPr>
            </w:pPr>
            <w:r>
              <w:rPr>
                <w:b/>
                <w:caps/>
                <w:sz w:val="16"/>
              </w:rPr>
              <w:t>1996 год</w:t>
            </w:r>
          </w:p>
        </w:tc>
        <w:tc>
          <w:tcPr>
            <w:tcW w:w="2785" w:type="dxa"/>
            <w:gridSpan w:val="3"/>
          </w:tcPr>
          <w:p w:rsidR="00000000" w:rsidRDefault="00000000">
            <w:pPr>
              <w:keepNext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ОКТЯБРЬ 1998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993" w:type="dxa"/>
            <w:tcBorders>
              <w:top w:val="nil"/>
            </w:tcBorders>
          </w:tcPr>
          <w:p w:rsidR="00000000" w:rsidRDefault="00000000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000000" w:rsidRDefault="0000000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ВСЕГО</w:t>
            </w:r>
          </w:p>
        </w:tc>
        <w:tc>
          <w:tcPr>
            <w:tcW w:w="974" w:type="dxa"/>
          </w:tcPr>
          <w:p w:rsidR="00000000" w:rsidRDefault="0000000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ЖЕНЩИНЫ</w:t>
            </w:r>
          </w:p>
        </w:tc>
        <w:tc>
          <w:tcPr>
            <w:tcW w:w="1253" w:type="dxa"/>
          </w:tcPr>
          <w:p w:rsidR="00000000" w:rsidRDefault="0000000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ПРОЦЕНТНАЯ</w:t>
            </w:r>
            <w:r>
              <w:rPr>
                <w:b/>
                <w:sz w:val="14"/>
              </w:rPr>
              <w:br/>
              <w:t xml:space="preserve">ДОЛЯ </w:t>
            </w:r>
            <w:r>
              <w:rPr>
                <w:b/>
                <w:sz w:val="14"/>
              </w:rPr>
              <w:br/>
              <w:t>ЖЕНЩИН</w:t>
            </w:r>
          </w:p>
        </w:tc>
        <w:tc>
          <w:tcPr>
            <w:tcW w:w="696" w:type="dxa"/>
          </w:tcPr>
          <w:p w:rsidR="00000000" w:rsidRDefault="0000000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ВСЕГО</w:t>
            </w:r>
          </w:p>
        </w:tc>
        <w:tc>
          <w:tcPr>
            <w:tcW w:w="974" w:type="dxa"/>
          </w:tcPr>
          <w:p w:rsidR="00000000" w:rsidRDefault="0000000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ЖЕНЩИНЫ</w:t>
            </w:r>
          </w:p>
        </w:tc>
        <w:tc>
          <w:tcPr>
            <w:tcW w:w="1114" w:type="dxa"/>
          </w:tcPr>
          <w:p w:rsidR="00000000" w:rsidRDefault="0000000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ПРОЦЕНТНАЯ ДОЛЯ ЖЕНЩИН</w:t>
            </w:r>
          </w:p>
        </w:tc>
        <w:tc>
          <w:tcPr>
            <w:tcW w:w="693" w:type="dxa"/>
            <w:gridSpan w:val="2"/>
          </w:tcPr>
          <w:p w:rsidR="00000000" w:rsidRDefault="0000000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ВСЕГО</w:t>
            </w:r>
          </w:p>
        </w:tc>
        <w:tc>
          <w:tcPr>
            <w:tcW w:w="977" w:type="dxa"/>
          </w:tcPr>
          <w:p w:rsidR="00000000" w:rsidRDefault="0000000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ЖЕНЩИНЫ</w:t>
            </w:r>
          </w:p>
        </w:tc>
        <w:tc>
          <w:tcPr>
            <w:tcW w:w="1116" w:type="dxa"/>
          </w:tcPr>
          <w:p w:rsidR="00000000" w:rsidRDefault="00000000">
            <w:pPr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ПРОЦЕНТНАЯ ДОЛЯ ЖЕНЩИН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000000" w:rsidRDefault="00000000">
            <w:pPr>
              <w:rPr>
                <w:sz w:val="16"/>
              </w:rPr>
            </w:pPr>
            <w:r>
              <w:rPr>
                <w:sz w:val="16"/>
              </w:rPr>
              <w:t>Главный с</w:t>
            </w:r>
            <w:r>
              <w:rPr>
                <w:sz w:val="16"/>
              </w:rPr>
              <w:t>у</w:t>
            </w:r>
            <w:r>
              <w:rPr>
                <w:sz w:val="16"/>
              </w:rPr>
              <w:t>дья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9"/>
              </w:tabs>
              <w:jc w:val="both"/>
            </w:pPr>
            <w:r>
              <w:t>1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0</w:t>
            </w:r>
          </w:p>
        </w:tc>
        <w:tc>
          <w:tcPr>
            <w:tcW w:w="1253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0,0</w:t>
            </w:r>
          </w:p>
        </w:tc>
        <w:tc>
          <w:tcPr>
            <w:tcW w:w="696" w:type="dxa"/>
          </w:tcPr>
          <w:p w:rsidR="00000000" w:rsidRDefault="00000000">
            <w:pPr>
              <w:tabs>
                <w:tab w:val="decimal" w:pos="438"/>
              </w:tabs>
              <w:jc w:val="both"/>
            </w:pPr>
            <w:r>
              <w:t>1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0</w:t>
            </w:r>
          </w:p>
        </w:tc>
        <w:tc>
          <w:tcPr>
            <w:tcW w:w="111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0,0</w:t>
            </w:r>
          </w:p>
        </w:tc>
        <w:tc>
          <w:tcPr>
            <w:tcW w:w="693" w:type="dxa"/>
            <w:gridSpan w:val="2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</w:t>
            </w:r>
          </w:p>
        </w:tc>
        <w:tc>
          <w:tcPr>
            <w:tcW w:w="977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0</w:t>
            </w:r>
          </w:p>
        </w:tc>
        <w:tc>
          <w:tcPr>
            <w:tcW w:w="1116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000000" w:rsidRDefault="00000000">
            <w:pPr>
              <w:rPr>
                <w:sz w:val="16"/>
              </w:rPr>
            </w:pPr>
            <w:r>
              <w:rPr>
                <w:sz w:val="16"/>
              </w:rPr>
              <w:t>Судьи апе</w:t>
            </w:r>
            <w:r>
              <w:rPr>
                <w:sz w:val="16"/>
              </w:rPr>
              <w:t>л</w:t>
            </w:r>
            <w:r>
              <w:rPr>
                <w:sz w:val="16"/>
              </w:rPr>
              <w:t>ляцио-</w:t>
            </w:r>
            <w:r>
              <w:rPr>
                <w:sz w:val="16"/>
              </w:rPr>
              <w:br/>
              <w:t>нных судов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9"/>
              </w:tabs>
              <w:jc w:val="both"/>
            </w:pPr>
            <w:r>
              <w:t>8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0</w:t>
            </w:r>
          </w:p>
        </w:tc>
        <w:tc>
          <w:tcPr>
            <w:tcW w:w="1253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0,0</w:t>
            </w:r>
          </w:p>
        </w:tc>
        <w:tc>
          <w:tcPr>
            <w:tcW w:w="696" w:type="dxa"/>
          </w:tcPr>
          <w:p w:rsidR="00000000" w:rsidRDefault="00000000">
            <w:pPr>
              <w:tabs>
                <w:tab w:val="decimal" w:pos="438"/>
              </w:tabs>
              <w:jc w:val="both"/>
            </w:pPr>
            <w:r>
              <w:t>10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0</w:t>
            </w:r>
          </w:p>
        </w:tc>
        <w:tc>
          <w:tcPr>
            <w:tcW w:w="111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0,0</w:t>
            </w:r>
          </w:p>
        </w:tc>
        <w:tc>
          <w:tcPr>
            <w:tcW w:w="693" w:type="dxa"/>
            <w:gridSpan w:val="2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10</w:t>
            </w:r>
          </w:p>
        </w:tc>
        <w:tc>
          <w:tcPr>
            <w:tcW w:w="977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</w:t>
            </w:r>
          </w:p>
        </w:tc>
        <w:tc>
          <w:tcPr>
            <w:tcW w:w="1116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000000" w:rsidRDefault="00000000">
            <w:pPr>
              <w:rPr>
                <w:sz w:val="16"/>
              </w:rPr>
            </w:pPr>
            <w:r>
              <w:rPr>
                <w:sz w:val="16"/>
              </w:rPr>
              <w:t>Судьи ве</w:t>
            </w:r>
            <w:r>
              <w:rPr>
                <w:sz w:val="16"/>
              </w:rPr>
              <w:t>р</w:t>
            </w:r>
            <w:r>
              <w:rPr>
                <w:sz w:val="16"/>
              </w:rPr>
              <w:t>ховного суда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9"/>
              </w:tabs>
              <w:jc w:val="both"/>
            </w:pPr>
            <w:r>
              <w:t>30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4</w:t>
            </w:r>
          </w:p>
        </w:tc>
        <w:tc>
          <w:tcPr>
            <w:tcW w:w="1253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13,3</w:t>
            </w:r>
          </w:p>
        </w:tc>
        <w:tc>
          <w:tcPr>
            <w:tcW w:w="696" w:type="dxa"/>
          </w:tcPr>
          <w:p w:rsidR="00000000" w:rsidRDefault="00000000">
            <w:pPr>
              <w:tabs>
                <w:tab w:val="decimal" w:pos="438"/>
              </w:tabs>
              <w:jc w:val="both"/>
            </w:pPr>
            <w:r>
              <w:t>30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4</w:t>
            </w:r>
          </w:p>
        </w:tc>
        <w:tc>
          <w:tcPr>
            <w:tcW w:w="111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13,3</w:t>
            </w:r>
          </w:p>
        </w:tc>
        <w:tc>
          <w:tcPr>
            <w:tcW w:w="693" w:type="dxa"/>
            <w:gridSpan w:val="2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29</w:t>
            </w:r>
          </w:p>
        </w:tc>
        <w:tc>
          <w:tcPr>
            <w:tcW w:w="977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5</w:t>
            </w:r>
          </w:p>
        </w:tc>
        <w:tc>
          <w:tcPr>
            <w:tcW w:w="1116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000000" w:rsidRDefault="00000000">
            <w:pPr>
              <w:rPr>
                <w:sz w:val="16"/>
              </w:rPr>
            </w:pPr>
            <w:r>
              <w:rPr>
                <w:sz w:val="16"/>
              </w:rPr>
              <w:t>Комиссары по при-</w:t>
            </w:r>
            <w:r>
              <w:rPr>
                <w:sz w:val="16"/>
              </w:rPr>
              <w:br/>
              <w:t xml:space="preserve">ведению </w:t>
            </w:r>
            <w:r>
              <w:rPr>
                <w:sz w:val="16"/>
              </w:rPr>
              <w:br/>
              <w:t>к присяге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9"/>
              </w:tabs>
              <w:jc w:val="both"/>
            </w:pPr>
            <w:r>
              <w:t>-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-</w:t>
            </w:r>
          </w:p>
        </w:tc>
        <w:tc>
          <w:tcPr>
            <w:tcW w:w="1253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-</w:t>
            </w:r>
          </w:p>
        </w:tc>
        <w:tc>
          <w:tcPr>
            <w:tcW w:w="696" w:type="dxa"/>
          </w:tcPr>
          <w:p w:rsidR="00000000" w:rsidRDefault="00000000">
            <w:pPr>
              <w:tabs>
                <w:tab w:val="decimal" w:pos="438"/>
              </w:tabs>
              <w:jc w:val="both"/>
            </w:pPr>
            <w:r>
              <w:t>-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-</w:t>
            </w:r>
          </w:p>
        </w:tc>
        <w:tc>
          <w:tcPr>
            <w:tcW w:w="111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-</w:t>
            </w:r>
          </w:p>
        </w:tc>
        <w:tc>
          <w:tcPr>
            <w:tcW w:w="693" w:type="dxa"/>
            <w:gridSpan w:val="2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10</w:t>
            </w:r>
          </w:p>
        </w:tc>
        <w:tc>
          <w:tcPr>
            <w:tcW w:w="977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4</w:t>
            </w:r>
          </w:p>
        </w:tc>
        <w:tc>
          <w:tcPr>
            <w:tcW w:w="1116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40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000000" w:rsidRDefault="00000000">
            <w:pPr>
              <w:rPr>
                <w:sz w:val="16"/>
              </w:rPr>
            </w:pPr>
            <w:r>
              <w:rPr>
                <w:sz w:val="16"/>
              </w:rPr>
              <w:t>Главные м</w:t>
            </w:r>
            <w:r>
              <w:rPr>
                <w:sz w:val="16"/>
              </w:rPr>
              <w:t>а</w:t>
            </w:r>
            <w:r>
              <w:rPr>
                <w:sz w:val="16"/>
              </w:rPr>
              <w:t>гистраты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9"/>
              </w:tabs>
              <w:jc w:val="both"/>
            </w:pPr>
            <w:r>
              <w:t>8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3</w:t>
            </w:r>
          </w:p>
        </w:tc>
        <w:tc>
          <w:tcPr>
            <w:tcW w:w="1253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37,5</w:t>
            </w:r>
          </w:p>
        </w:tc>
        <w:tc>
          <w:tcPr>
            <w:tcW w:w="696" w:type="dxa"/>
          </w:tcPr>
          <w:p w:rsidR="00000000" w:rsidRDefault="00000000">
            <w:pPr>
              <w:tabs>
                <w:tab w:val="decimal" w:pos="438"/>
              </w:tabs>
              <w:jc w:val="both"/>
            </w:pPr>
            <w:r>
              <w:t>9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4</w:t>
            </w:r>
          </w:p>
        </w:tc>
        <w:tc>
          <w:tcPr>
            <w:tcW w:w="111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44,4</w:t>
            </w:r>
          </w:p>
        </w:tc>
        <w:tc>
          <w:tcPr>
            <w:tcW w:w="693" w:type="dxa"/>
            <w:gridSpan w:val="2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10</w:t>
            </w:r>
          </w:p>
        </w:tc>
        <w:tc>
          <w:tcPr>
            <w:tcW w:w="977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4</w:t>
            </w:r>
          </w:p>
        </w:tc>
        <w:tc>
          <w:tcPr>
            <w:tcW w:w="1116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40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000000" w:rsidRDefault="00000000">
            <w:pPr>
              <w:rPr>
                <w:sz w:val="16"/>
              </w:rPr>
            </w:pPr>
            <w:r>
              <w:rPr>
                <w:sz w:val="16"/>
              </w:rPr>
              <w:t>Старшие м</w:t>
            </w:r>
            <w:r>
              <w:rPr>
                <w:sz w:val="16"/>
              </w:rPr>
              <w:t>а</w:t>
            </w:r>
            <w:r>
              <w:rPr>
                <w:sz w:val="16"/>
              </w:rPr>
              <w:t>гистраты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9"/>
              </w:tabs>
              <w:jc w:val="both"/>
            </w:pPr>
            <w:r>
              <w:t>7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2</w:t>
            </w:r>
          </w:p>
        </w:tc>
        <w:tc>
          <w:tcPr>
            <w:tcW w:w="1253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28,5</w:t>
            </w:r>
          </w:p>
        </w:tc>
        <w:tc>
          <w:tcPr>
            <w:tcW w:w="696" w:type="dxa"/>
          </w:tcPr>
          <w:p w:rsidR="00000000" w:rsidRDefault="00000000">
            <w:pPr>
              <w:tabs>
                <w:tab w:val="decimal" w:pos="438"/>
              </w:tabs>
              <w:jc w:val="both"/>
            </w:pPr>
            <w:r>
              <w:t>8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3</w:t>
            </w:r>
          </w:p>
        </w:tc>
        <w:tc>
          <w:tcPr>
            <w:tcW w:w="111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37,5</w:t>
            </w:r>
          </w:p>
        </w:tc>
        <w:tc>
          <w:tcPr>
            <w:tcW w:w="693" w:type="dxa"/>
            <w:gridSpan w:val="2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10</w:t>
            </w:r>
          </w:p>
        </w:tc>
        <w:tc>
          <w:tcPr>
            <w:tcW w:w="977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3</w:t>
            </w:r>
          </w:p>
        </w:tc>
        <w:tc>
          <w:tcPr>
            <w:tcW w:w="1116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30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000000" w:rsidRDefault="00000000">
            <w:pPr>
              <w:rPr>
                <w:sz w:val="16"/>
              </w:rPr>
            </w:pPr>
            <w:r>
              <w:rPr>
                <w:sz w:val="16"/>
              </w:rPr>
              <w:t>Старшие м</w:t>
            </w:r>
            <w:r>
              <w:rPr>
                <w:sz w:val="16"/>
              </w:rPr>
              <w:t>а</w:t>
            </w:r>
            <w:r>
              <w:rPr>
                <w:sz w:val="16"/>
              </w:rPr>
              <w:t>гистраты-резиденты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9"/>
              </w:tabs>
              <w:jc w:val="both"/>
            </w:pPr>
            <w:r>
              <w:t>41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13</w:t>
            </w:r>
          </w:p>
        </w:tc>
        <w:tc>
          <w:tcPr>
            <w:tcW w:w="1253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31,7</w:t>
            </w:r>
          </w:p>
        </w:tc>
        <w:tc>
          <w:tcPr>
            <w:tcW w:w="696" w:type="dxa"/>
          </w:tcPr>
          <w:p w:rsidR="00000000" w:rsidRDefault="00000000">
            <w:pPr>
              <w:tabs>
                <w:tab w:val="decimal" w:pos="438"/>
              </w:tabs>
              <w:jc w:val="both"/>
            </w:pPr>
            <w:r>
              <w:t>40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13</w:t>
            </w:r>
          </w:p>
        </w:tc>
        <w:tc>
          <w:tcPr>
            <w:tcW w:w="111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32,5</w:t>
            </w:r>
          </w:p>
        </w:tc>
        <w:tc>
          <w:tcPr>
            <w:tcW w:w="693" w:type="dxa"/>
            <w:gridSpan w:val="2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39</w:t>
            </w:r>
          </w:p>
        </w:tc>
        <w:tc>
          <w:tcPr>
            <w:tcW w:w="977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14</w:t>
            </w:r>
          </w:p>
        </w:tc>
        <w:tc>
          <w:tcPr>
            <w:tcW w:w="1116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35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000000" w:rsidRDefault="00000000">
            <w:pPr>
              <w:rPr>
                <w:sz w:val="16"/>
              </w:rPr>
            </w:pPr>
            <w:r>
              <w:rPr>
                <w:sz w:val="16"/>
              </w:rPr>
              <w:t>Магистраты-резиденты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9"/>
              </w:tabs>
              <w:jc w:val="both"/>
            </w:pPr>
            <w:r>
              <w:t>94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23</w:t>
            </w:r>
          </w:p>
        </w:tc>
        <w:tc>
          <w:tcPr>
            <w:tcW w:w="1253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24,5</w:t>
            </w:r>
          </w:p>
        </w:tc>
        <w:tc>
          <w:tcPr>
            <w:tcW w:w="696" w:type="dxa"/>
          </w:tcPr>
          <w:p w:rsidR="00000000" w:rsidRDefault="00000000">
            <w:pPr>
              <w:tabs>
                <w:tab w:val="decimal" w:pos="438"/>
              </w:tabs>
              <w:jc w:val="both"/>
            </w:pPr>
            <w:r>
              <w:t>96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24</w:t>
            </w:r>
          </w:p>
        </w:tc>
        <w:tc>
          <w:tcPr>
            <w:tcW w:w="111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25,0</w:t>
            </w:r>
          </w:p>
        </w:tc>
        <w:tc>
          <w:tcPr>
            <w:tcW w:w="693" w:type="dxa"/>
            <w:gridSpan w:val="2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86</w:t>
            </w:r>
          </w:p>
        </w:tc>
        <w:tc>
          <w:tcPr>
            <w:tcW w:w="977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28</w:t>
            </w:r>
          </w:p>
        </w:tc>
        <w:tc>
          <w:tcPr>
            <w:tcW w:w="1116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32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000000" w:rsidRDefault="00000000">
            <w:pPr>
              <w:rPr>
                <w:sz w:val="16"/>
              </w:rPr>
            </w:pPr>
            <w:r>
              <w:rPr>
                <w:sz w:val="16"/>
              </w:rPr>
              <w:t>Окружные магистраты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9"/>
              </w:tabs>
              <w:jc w:val="both"/>
            </w:pPr>
            <w:r>
              <w:t>119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37</w:t>
            </w:r>
          </w:p>
        </w:tc>
        <w:tc>
          <w:tcPr>
            <w:tcW w:w="1253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31,1</w:t>
            </w:r>
          </w:p>
        </w:tc>
        <w:tc>
          <w:tcPr>
            <w:tcW w:w="696" w:type="dxa"/>
          </w:tcPr>
          <w:p w:rsidR="00000000" w:rsidRDefault="00000000">
            <w:pPr>
              <w:tabs>
                <w:tab w:val="decimal" w:pos="438"/>
              </w:tabs>
              <w:jc w:val="both"/>
            </w:pPr>
            <w:r>
              <w:t>116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39</w:t>
            </w:r>
          </w:p>
        </w:tc>
        <w:tc>
          <w:tcPr>
            <w:tcW w:w="111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33,6</w:t>
            </w:r>
          </w:p>
        </w:tc>
        <w:tc>
          <w:tcPr>
            <w:tcW w:w="693" w:type="dxa"/>
            <w:gridSpan w:val="2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112</w:t>
            </w:r>
          </w:p>
        </w:tc>
        <w:tc>
          <w:tcPr>
            <w:tcW w:w="977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40</w:t>
            </w:r>
          </w:p>
        </w:tc>
        <w:tc>
          <w:tcPr>
            <w:tcW w:w="1116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35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000000" w:rsidRDefault="00000000">
            <w:pPr>
              <w:rPr>
                <w:sz w:val="16"/>
              </w:rPr>
            </w:pPr>
            <w:r>
              <w:rPr>
                <w:sz w:val="16"/>
              </w:rPr>
              <w:t>Старшие кадхилы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9"/>
              </w:tabs>
              <w:jc w:val="both"/>
            </w:pPr>
            <w:r>
              <w:t>9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0</w:t>
            </w:r>
          </w:p>
        </w:tc>
        <w:tc>
          <w:tcPr>
            <w:tcW w:w="1253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0,0</w:t>
            </w:r>
          </w:p>
        </w:tc>
        <w:tc>
          <w:tcPr>
            <w:tcW w:w="696" w:type="dxa"/>
          </w:tcPr>
          <w:p w:rsidR="00000000" w:rsidRDefault="00000000">
            <w:pPr>
              <w:tabs>
                <w:tab w:val="decimal" w:pos="438"/>
              </w:tabs>
              <w:jc w:val="both"/>
            </w:pPr>
            <w:r>
              <w:t>14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0</w:t>
            </w:r>
          </w:p>
        </w:tc>
        <w:tc>
          <w:tcPr>
            <w:tcW w:w="111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0,0</w:t>
            </w:r>
          </w:p>
        </w:tc>
        <w:tc>
          <w:tcPr>
            <w:tcW w:w="693" w:type="dxa"/>
            <w:gridSpan w:val="2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17</w:t>
            </w:r>
          </w:p>
        </w:tc>
        <w:tc>
          <w:tcPr>
            <w:tcW w:w="977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0</w:t>
            </w:r>
          </w:p>
        </w:tc>
        <w:tc>
          <w:tcPr>
            <w:tcW w:w="1116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000000" w:rsidRDefault="00000000">
            <w:pPr>
              <w:rPr>
                <w:sz w:val="16"/>
              </w:rPr>
            </w:pPr>
            <w:r>
              <w:rPr>
                <w:sz w:val="16"/>
              </w:rPr>
              <w:t>Кадхилы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9"/>
              </w:tabs>
              <w:jc w:val="both"/>
            </w:pP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</w:p>
        </w:tc>
        <w:tc>
          <w:tcPr>
            <w:tcW w:w="1253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</w:p>
        </w:tc>
        <w:tc>
          <w:tcPr>
            <w:tcW w:w="696" w:type="dxa"/>
          </w:tcPr>
          <w:p w:rsidR="00000000" w:rsidRDefault="00000000">
            <w:pPr>
              <w:tabs>
                <w:tab w:val="decimal" w:pos="438"/>
              </w:tabs>
              <w:jc w:val="both"/>
            </w:pP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</w:p>
        </w:tc>
        <w:tc>
          <w:tcPr>
            <w:tcW w:w="1114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</w:p>
        </w:tc>
        <w:tc>
          <w:tcPr>
            <w:tcW w:w="693" w:type="dxa"/>
            <w:gridSpan w:val="2"/>
          </w:tcPr>
          <w:p w:rsidR="00000000" w:rsidRDefault="00000000">
            <w:pPr>
              <w:tabs>
                <w:tab w:val="decimal" w:pos="567"/>
              </w:tabs>
              <w:jc w:val="both"/>
            </w:pPr>
          </w:p>
        </w:tc>
        <w:tc>
          <w:tcPr>
            <w:tcW w:w="977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</w:p>
        </w:tc>
        <w:tc>
          <w:tcPr>
            <w:tcW w:w="1116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000000" w:rsidRDefault="00000000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Всего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9"/>
              </w:tabs>
              <w:jc w:val="both"/>
              <w:rPr>
                <w:b/>
              </w:rPr>
            </w:pPr>
            <w:r>
              <w:rPr>
                <w:b/>
              </w:rPr>
              <w:t>317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1253" w:type="dxa"/>
          </w:tcPr>
          <w:p w:rsidR="00000000" w:rsidRDefault="00000000">
            <w:pPr>
              <w:tabs>
                <w:tab w:val="decimal" w:pos="567"/>
              </w:tabs>
              <w:jc w:val="both"/>
              <w:rPr>
                <w:b/>
              </w:rPr>
            </w:pPr>
            <w:r>
              <w:rPr>
                <w:b/>
              </w:rPr>
              <w:t>25,9</w:t>
            </w:r>
          </w:p>
        </w:tc>
        <w:tc>
          <w:tcPr>
            <w:tcW w:w="696" w:type="dxa"/>
          </w:tcPr>
          <w:p w:rsidR="00000000" w:rsidRDefault="00000000">
            <w:pPr>
              <w:tabs>
                <w:tab w:val="decimal" w:pos="438"/>
              </w:tabs>
              <w:jc w:val="both"/>
              <w:rPr>
                <w:b/>
              </w:rPr>
            </w:pPr>
            <w:r>
              <w:rPr>
                <w:b/>
              </w:rPr>
              <w:t>324</w:t>
            </w:r>
          </w:p>
        </w:tc>
        <w:tc>
          <w:tcPr>
            <w:tcW w:w="974" w:type="dxa"/>
          </w:tcPr>
          <w:p w:rsidR="00000000" w:rsidRDefault="00000000">
            <w:pPr>
              <w:tabs>
                <w:tab w:val="decimal" w:pos="567"/>
              </w:tabs>
              <w:jc w:val="both"/>
              <w:rPr>
                <w:b/>
              </w:rPr>
            </w:pPr>
            <w:r>
              <w:rPr>
                <w:b/>
              </w:rPr>
              <w:t>87</w:t>
            </w:r>
          </w:p>
        </w:tc>
        <w:tc>
          <w:tcPr>
            <w:tcW w:w="1114" w:type="dxa"/>
          </w:tcPr>
          <w:p w:rsidR="00000000" w:rsidRDefault="00000000">
            <w:pPr>
              <w:tabs>
                <w:tab w:val="decimal" w:pos="567"/>
              </w:tabs>
              <w:jc w:val="both"/>
              <w:rPr>
                <w:b/>
              </w:rPr>
            </w:pPr>
            <w:r>
              <w:rPr>
                <w:b/>
              </w:rPr>
              <w:t>26,9</w:t>
            </w:r>
          </w:p>
        </w:tc>
        <w:tc>
          <w:tcPr>
            <w:tcW w:w="693" w:type="dxa"/>
            <w:gridSpan w:val="2"/>
          </w:tcPr>
          <w:p w:rsidR="00000000" w:rsidRDefault="00000000">
            <w:pPr>
              <w:tabs>
                <w:tab w:val="decimal" w:pos="567"/>
              </w:tabs>
              <w:jc w:val="both"/>
              <w:rPr>
                <w:b/>
              </w:rPr>
            </w:pPr>
            <w:r>
              <w:rPr>
                <w:b/>
              </w:rPr>
              <w:t>324</w:t>
            </w:r>
          </w:p>
        </w:tc>
        <w:tc>
          <w:tcPr>
            <w:tcW w:w="977" w:type="dxa"/>
          </w:tcPr>
          <w:p w:rsidR="00000000" w:rsidRDefault="00000000">
            <w:pPr>
              <w:tabs>
                <w:tab w:val="decimal" w:pos="567"/>
              </w:tabs>
              <w:jc w:val="both"/>
              <w:rPr>
                <w:b/>
              </w:rPr>
            </w:pPr>
            <w:r>
              <w:rPr>
                <w:b/>
              </w:rPr>
              <w:t>99</w:t>
            </w:r>
          </w:p>
        </w:tc>
        <w:tc>
          <w:tcPr>
            <w:tcW w:w="1116" w:type="dxa"/>
          </w:tcPr>
          <w:p w:rsidR="00000000" w:rsidRDefault="00000000">
            <w:pPr>
              <w:tabs>
                <w:tab w:val="decimal" w:pos="567"/>
              </w:tabs>
              <w:jc w:val="both"/>
              <w:rPr>
                <w:b/>
              </w:rPr>
            </w:pPr>
            <w:r>
              <w:rPr>
                <w:b/>
              </w:rPr>
              <w:t>30</w:t>
            </w:r>
          </w:p>
        </w:tc>
      </w:tr>
    </w:tbl>
    <w:p w:rsidR="00000000" w:rsidRDefault="00000000">
      <w:pPr>
        <w:jc w:val="both"/>
        <w:rPr>
          <w:b/>
        </w:rPr>
      </w:pPr>
      <w:r>
        <w:rPr>
          <w:b/>
        </w:rPr>
        <w:t>Источник: Judicial Commission</w:t>
      </w:r>
    </w:p>
    <w:p w:rsidR="00000000" w:rsidRDefault="00000000">
      <w:pPr>
        <w:pStyle w:val="Heading1"/>
      </w:pPr>
    </w:p>
    <w:p w:rsidR="00000000" w:rsidRDefault="00000000">
      <w:pPr>
        <w:pStyle w:val="Heading1"/>
      </w:pPr>
      <w:r>
        <w:t>СТАТЬЯ 8</w:t>
      </w:r>
    </w:p>
    <w:p w:rsidR="00000000" w:rsidRDefault="00000000">
      <w:pPr>
        <w:keepNext/>
        <w:jc w:val="both"/>
      </w:pPr>
    </w:p>
    <w:p w:rsidR="00000000" w:rsidRDefault="00000000">
      <w:pPr>
        <w:keepNext/>
        <w:ind w:left="709" w:hanging="709"/>
        <w:jc w:val="both"/>
      </w:pPr>
      <w:r>
        <w:t>(i)</w:t>
      </w:r>
      <w:r>
        <w:tab/>
        <w:t>За период после 1989 года все больше женщин стало приниматься на службы в министерство ин</w:t>
      </w:r>
      <w:r>
        <w:t>о</w:t>
      </w:r>
      <w:r>
        <w:t>странных дел, и правительство, признавая их роль, назначило некоторых из них на дипломатич</w:t>
      </w:r>
      <w:r>
        <w:t>е</w:t>
      </w:r>
      <w:r>
        <w:t>ские посты. В настоящее время две женщины назначены послами.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(ii)</w:t>
      </w:r>
      <w:r>
        <w:tab/>
        <w:t>В делегации Кении на международных форумах, в которых Кения активно участвует, в частности в Организации африканского единства (ОАЕ), Британском содружестве наций, Организации Объед</w:t>
      </w:r>
      <w:r>
        <w:t>и</w:t>
      </w:r>
      <w:r>
        <w:t>ненных Наций, Межправительственном органе по вопросам развития (МОВР), Общем рынке во</w:t>
      </w:r>
      <w:r>
        <w:t>с</w:t>
      </w:r>
      <w:r>
        <w:t>точно- и южноафриканских государств и Восточно-африканском сообществе (ВАС), обычно вкл</w:t>
      </w:r>
      <w:r>
        <w:t>ю</w:t>
      </w:r>
      <w:r>
        <w:t>чаются женщины.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(iii)</w:t>
      </w:r>
      <w:r>
        <w:tab/>
        <w:t>В период с 1991 года по настоящее время пост Постоянного секретаря министерства иностранных дел занимает женщина, за исключением нескольких месяцев в 1998 году, когда Постоянным секр</w:t>
      </w:r>
      <w:r>
        <w:t>е</w:t>
      </w:r>
      <w:r>
        <w:t>тарем был мужчина. Пост Постоянного секретаря в Кении является высшим постом в структуре государственной службы.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(iv)</w:t>
      </w:r>
      <w:r>
        <w:tab/>
        <w:t>Согласно приводящейся ниже таблице 5 количество послов, назначенных для работы в иностра</w:t>
      </w:r>
      <w:r>
        <w:t>н</w:t>
      </w:r>
      <w:r>
        <w:t>ных представительствах Кении, составило тридцать два человека в 1992 году, из которых лишь 3,1% приходилось на женщин. Однако, процентная доля женщин увеличилась с 6,1% к октябрю 1998 года.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(v)</w:t>
      </w:r>
      <w:r>
        <w:tab/>
        <w:t>Общее количество представителей правительства Кении при иностранных правительствах или м</w:t>
      </w:r>
      <w:r>
        <w:t>е</w:t>
      </w:r>
      <w:r>
        <w:t>ждународных организациях составляет триста пятьдесят один человек. Из этого количества рабо</w:t>
      </w:r>
      <w:r>
        <w:t>т</w:t>
      </w:r>
      <w:r>
        <w:t>ников девяносто два человека составляют женщины. Процентная доля женщин в дипломатической службе равна таким образом 26%.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(vi)</w:t>
      </w:r>
      <w:r>
        <w:tab/>
        <w:t>Женщины, работающие в дипломатическом ведомстве Кении, занимают посты на различных уро</w:t>
      </w:r>
      <w:r>
        <w:t>в</w:t>
      </w:r>
      <w:r>
        <w:t>нях. Так, две женщины являются послами, пять женщин являются консулами, а три работают в различных посольствах в ранге первых секретарей. Остальные восемьдесят шесть женщин зан</w:t>
      </w:r>
      <w:r>
        <w:t>и</w:t>
      </w:r>
      <w:r>
        <w:t>мают другие различные посты, включая должности коммерческих атташе.</w:t>
      </w:r>
    </w:p>
    <w:p w:rsidR="00000000" w:rsidRDefault="00000000">
      <w:pPr>
        <w:jc w:val="both"/>
      </w:pPr>
    </w:p>
    <w:p w:rsidR="00000000" w:rsidRDefault="00000000">
      <w:pPr>
        <w:ind w:left="720" w:hanging="720"/>
        <w:jc w:val="both"/>
      </w:pPr>
      <w:r>
        <w:t>(vii)</w:t>
      </w:r>
      <w:r>
        <w:tab/>
        <w:t>Нет фактов, говорящих о том, что женщине было отказано в возможности представлять свою стр</w:t>
      </w:r>
      <w:r>
        <w:t>а</w:t>
      </w:r>
      <w:r>
        <w:t>ну или участвовать в работе международных организаций потому, что она – женщина. Среди эк</w:t>
      </w:r>
      <w:r>
        <w:t>с</w:t>
      </w:r>
      <w:r>
        <w:t>пертов, направляемых на международные совещания, как правило, есть женщины, являющиеся специалистами по всем областям знаний. Количество женщин в каждой делегации свое.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(viii)</w:t>
      </w:r>
      <w:r>
        <w:tab/>
        <w:t>В Кении нет программ, призванных создать условия для того, чтобы женщины могли поступать на работу в министерство иностранных дел или претендовать на должности международных чино</w:t>
      </w:r>
      <w:r>
        <w:t>в</w:t>
      </w:r>
      <w:r>
        <w:t>ников. Ставшие вакантными должности, как правило, объявляются, и на работу принимаются на</w:t>
      </w:r>
      <w:r>
        <w:t>и</w:t>
      </w:r>
      <w:r>
        <w:t>более достойные кандидаты с учетом их заслуг независимо от пола.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  <w:rPr>
          <w:b/>
        </w:rPr>
      </w:pPr>
      <w:r>
        <w:rPr>
          <w:b/>
        </w:rPr>
        <w:t>Таблица 5</w:t>
      </w:r>
    </w:p>
    <w:p w:rsidR="00000000" w:rsidRDefault="00000000">
      <w:pPr>
        <w:ind w:left="720" w:hanging="720"/>
        <w:jc w:val="both"/>
        <w:rPr>
          <w:b/>
        </w:rPr>
      </w:pPr>
      <w:r>
        <w:rPr>
          <w:b/>
        </w:rPr>
        <w:t>Доля женщин на дипломатической службе с разбивкой по рангу и полу</w:t>
      </w:r>
    </w:p>
    <w:p w:rsidR="00000000" w:rsidRDefault="00000000">
      <w:pPr>
        <w:ind w:left="720" w:hanging="720"/>
        <w:jc w:val="both"/>
      </w:pPr>
    </w:p>
    <w:tbl>
      <w:tblPr>
        <w:tblW w:w="0" w:type="auto"/>
        <w:tblInd w:w="1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1418"/>
        <w:gridCol w:w="614"/>
        <w:gridCol w:w="945"/>
        <w:gridCol w:w="1134"/>
        <w:gridCol w:w="567"/>
        <w:gridCol w:w="957"/>
        <w:gridCol w:w="1089"/>
        <w:gridCol w:w="585"/>
        <w:gridCol w:w="944"/>
        <w:gridCol w:w="1099"/>
        <w:gridCol w:w="4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418" w:type="dxa"/>
            <w:tcBorders>
              <w:bottom w:val="nil"/>
            </w:tcBorders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Ранг</w:t>
            </w:r>
          </w:p>
        </w:tc>
        <w:tc>
          <w:tcPr>
            <w:tcW w:w="2693" w:type="dxa"/>
            <w:gridSpan w:val="3"/>
          </w:tcPr>
          <w:p w:rsidR="00000000" w:rsidRDefault="00000000">
            <w:pPr>
              <w:jc w:val="center"/>
              <w:rPr>
                <w:b/>
                <w:caps/>
                <w:sz w:val="16"/>
              </w:rPr>
            </w:pPr>
            <w:r>
              <w:rPr>
                <w:b/>
                <w:sz w:val="16"/>
              </w:rPr>
              <w:t>1992 год</w:t>
            </w:r>
          </w:p>
        </w:tc>
        <w:tc>
          <w:tcPr>
            <w:tcW w:w="2613" w:type="dxa"/>
            <w:gridSpan w:val="3"/>
          </w:tcPr>
          <w:p w:rsidR="00000000" w:rsidRDefault="00000000">
            <w:pPr>
              <w:jc w:val="center"/>
              <w:rPr>
                <w:b/>
                <w:caps/>
                <w:sz w:val="16"/>
              </w:rPr>
            </w:pPr>
            <w:r>
              <w:rPr>
                <w:b/>
                <w:sz w:val="16"/>
              </w:rPr>
              <w:t>1994 год</w:t>
            </w:r>
          </w:p>
        </w:tc>
        <w:tc>
          <w:tcPr>
            <w:tcW w:w="2632" w:type="dxa"/>
            <w:gridSpan w:val="4"/>
          </w:tcPr>
          <w:p w:rsidR="00000000" w:rsidRDefault="00000000">
            <w:pPr>
              <w:jc w:val="center"/>
              <w:rPr>
                <w:b/>
                <w:caps/>
                <w:sz w:val="16"/>
              </w:rPr>
            </w:pPr>
            <w:r>
              <w:rPr>
                <w:b/>
                <w:caps/>
                <w:sz w:val="16"/>
              </w:rPr>
              <w:t>октябрь</w:t>
            </w:r>
            <w:r>
              <w:rPr>
                <w:b/>
                <w:sz w:val="16"/>
              </w:rPr>
              <w:t xml:space="preserve"> 1998 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1418" w:type="dxa"/>
            <w:tcBorders>
              <w:top w:val="nil"/>
            </w:tcBorders>
          </w:tcPr>
          <w:p w:rsidR="00000000" w:rsidRDefault="00000000">
            <w:pPr>
              <w:rPr>
                <w:b/>
              </w:rPr>
            </w:pPr>
          </w:p>
        </w:tc>
        <w:tc>
          <w:tcPr>
            <w:tcW w:w="614" w:type="dxa"/>
          </w:tcPr>
          <w:p w:rsidR="00000000" w:rsidRDefault="00000000">
            <w:pPr>
              <w:jc w:val="center"/>
              <w:rPr>
                <w:b/>
                <w:caps/>
                <w:sz w:val="14"/>
              </w:rPr>
            </w:pPr>
            <w:r>
              <w:rPr>
                <w:b/>
                <w:caps/>
                <w:sz w:val="14"/>
              </w:rPr>
              <w:t>всего</w:t>
            </w:r>
          </w:p>
        </w:tc>
        <w:tc>
          <w:tcPr>
            <w:tcW w:w="945" w:type="dxa"/>
          </w:tcPr>
          <w:p w:rsidR="00000000" w:rsidRDefault="00000000">
            <w:pPr>
              <w:jc w:val="center"/>
              <w:rPr>
                <w:b/>
                <w:caps/>
                <w:sz w:val="14"/>
              </w:rPr>
            </w:pPr>
            <w:r>
              <w:rPr>
                <w:b/>
                <w:caps/>
                <w:sz w:val="14"/>
              </w:rPr>
              <w:t>женщины</w:t>
            </w:r>
          </w:p>
        </w:tc>
        <w:tc>
          <w:tcPr>
            <w:tcW w:w="1134" w:type="dxa"/>
          </w:tcPr>
          <w:p w:rsidR="00000000" w:rsidRDefault="00000000">
            <w:pPr>
              <w:jc w:val="center"/>
              <w:rPr>
                <w:b/>
                <w:caps/>
                <w:sz w:val="14"/>
              </w:rPr>
            </w:pPr>
            <w:r>
              <w:rPr>
                <w:b/>
                <w:caps/>
                <w:sz w:val="14"/>
              </w:rPr>
              <w:t>процентная</w:t>
            </w:r>
            <w:r>
              <w:rPr>
                <w:b/>
                <w:caps/>
                <w:sz w:val="14"/>
              </w:rPr>
              <w:br/>
              <w:t>доля</w:t>
            </w:r>
            <w:r>
              <w:rPr>
                <w:b/>
                <w:caps/>
                <w:sz w:val="14"/>
              </w:rPr>
              <w:br/>
              <w:t>женщин</w:t>
            </w:r>
          </w:p>
        </w:tc>
        <w:tc>
          <w:tcPr>
            <w:tcW w:w="567" w:type="dxa"/>
          </w:tcPr>
          <w:p w:rsidR="00000000" w:rsidRDefault="00000000">
            <w:pPr>
              <w:jc w:val="center"/>
              <w:rPr>
                <w:b/>
                <w:caps/>
                <w:sz w:val="14"/>
              </w:rPr>
            </w:pPr>
            <w:r>
              <w:rPr>
                <w:b/>
                <w:caps/>
                <w:sz w:val="14"/>
              </w:rPr>
              <w:t>всего</w:t>
            </w:r>
          </w:p>
        </w:tc>
        <w:tc>
          <w:tcPr>
            <w:tcW w:w="957" w:type="dxa"/>
          </w:tcPr>
          <w:p w:rsidR="00000000" w:rsidRDefault="00000000">
            <w:pPr>
              <w:jc w:val="center"/>
              <w:rPr>
                <w:b/>
                <w:caps/>
                <w:sz w:val="14"/>
              </w:rPr>
            </w:pPr>
            <w:r>
              <w:rPr>
                <w:b/>
                <w:caps/>
                <w:sz w:val="14"/>
              </w:rPr>
              <w:t>женщины</w:t>
            </w:r>
          </w:p>
        </w:tc>
        <w:tc>
          <w:tcPr>
            <w:tcW w:w="1089" w:type="dxa"/>
          </w:tcPr>
          <w:p w:rsidR="00000000" w:rsidRDefault="00000000">
            <w:pPr>
              <w:jc w:val="center"/>
              <w:rPr>
                <w:b/>
                <w:caps/>
                <w:sz w:val="14"/>
              </w:rPr>
            </w:pPr>
            <w:r>
              <w:rPr>
                <w:b/>
                <w:caps/>
                <w:sz w:val="14"/>
              </w:rPr>
              <w:t>процентная</w:t>
            </w:r>
            <w:r>
              <w:rPr>
                <w:b/>
                <w:caps/>
                <w:sz w:val="14"/>
              </w:rPr>
              <w:br/>
              <w:t>доля</w:t>
            </w:r>
            <w:r>
              <w:rPr>
                <w:b/>
                <w:caps/>
                <w:sz w:val="14"/>
              </w:rPr>
              <w:br/>
              <w:t>женщин</w:t>
            </w:r>
          </w:p>
        </w:tc>
        <w:tc>
          <w:tcPr>
            <w:tcW w:w="585" w:type="dxa"/>
          </w:tcPr>
          <w:p w:rsidR="00000000" w:rsidRDefault="00000000">
            <w:pPr>
              <w:jc w:val="center"/>
              <w:rPr>
                <w:b/>
                <w:caps/>
                <w:sz w:val="14"/>
              </w:rPr>
            </w:pPr>
            <w:r>
              <w:rPr>
                <w:b/>
                <w:caps/>
                <w:sz w:val="14"/>
              </w:rPr>
              <w:t>всего</w:t>
            </w:r>
          </w:p>
        </w:tc>
        <w:tc>
          <w:tcPr>
            <w:tcW w:w="944" w:type="dxa"/>
          </w:tcPr>
          <w:p w:rsidR="00000000" w:rsidRDefault="00000000">
            <w:pPr>
              <w:jc w:val="center"/>
              <w:rPr>
                <w:b/>
                <w:caps/>
                <w:sz w:val="14"/>
              </w:rPr>
            </w:pPr>
            <w:r>
              <w:rPr>
                <w:b/>
                <w:caps/>
                <w:sz w:val="14"/>
              </w:rPr>
              <w:t>женщины</w:t>
            </w:r>
          </w:p>
        </w:tc>
        <w:tc>
          <w:tcPr>
            <w:tcW w:w="1099" w:type="dxa"/>
          </w:tcPr>
          <w:p w:rsidR="00000000" w:rsidRDefault="00000000">
            <w:pPr>
              <w:jc w:val="center"/>
              <w:rPr>
                <w:b/>
                <w:caps/>
                <w:sz w:val="14"/>
              </w:rPr>
            </w:pPr>
            <w:r>
              <w:rPr>
                <w:b/>
                <w:caps/>
                <w:sz w:val="14"/>
              </w:rPr>
              <w:t>процентная</w:t>
            </w:r>
            <w:r>
              <w:rPr>
                <w:b/>
                <w:caps/>
                <w:sz w:val="14"/>
              </w:rPr>
              <w:br/>
              <w:t>доля женщин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cantSplit/>
        </w:trPr>
        <w:tc>
          <w:tcPr>
            <w:tcW w:w="1418" w:type="dxa"/>
          </w:tcPr>
          <w:p w:rsidR="00000000" w:rsidRDefault="00000000">
            <w:r>
              <w:t>ПС</w:t>
            </w:r>
          </w:p>
        </w:tc>
        <w:tc>
          <w:tcPr>
            <w:tcW w:w="614" w:type="dxa"/>
          </w:tcPr>
          <w:p w:rsidR="00000000" w:rsidRDefault="00000000">
            <w:pPr>
              <w:tabs>
                <w:tab w:val="decimal" w:pos="397"/>
              </w:tabs>
              <w:ind w:right="113"/>
              <w:jc w:val="both"/>
            </w:pPr>
            <w:r>
              <w:t>33</w:t>
            </w:r>
          </w:p>
        </w:tc>
        <w:tc>
          <w:tcPr>
            <w:tcW w:w="945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2</w:t>
            </w:r>
          </w:p>
        </w:tc>
        <w:tc>
          <w:tcPr>
            <w:tcW w:w="1134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6,1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7"/>
              </w:tabs>
              <w:ind w:right="113"/>
              <w:jc w:val="both"/>
            </w:pPr>
            <w:r>
              <w:t>30</w:t>
            </w:r>
          </w:p>
        </w:tc>
        <w:tc>
          <w:tcPr>
            <w:tcW w:w="957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2</w:t>
            </w:r>
          </w:p>
        </w:tc>
        <w:tc>
          <w:tcPr>
            <w:tcW w:w="1089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6,7</w:t>
            </w:r>
          </w:p>
        </w:tc>
        <w:tc>
          <w:tcPr>
            <w:tcW w:w="585" w:type="dxa"/>
          </w:tcPr>
          <w:p w:rsidR="00000000" w:rsidRDefault="00000000">
            <w:pPr>
              <w:tabs>
                <w:tab w:val="decimal" w:pos="398"/>
              </w:tabs>
              <w:ind w:right="113"/>
              <w:jc w:val="both"/>
            </w:pPr>
            <w:r>
              <w:t>30</w:t>
            </w:r>
          </w:p>
        </w:tc>
        <w:tc>
          <w:tcPr>
            <w:tcW w:w="944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4</w:t>
            </w:r>
          </w:p>
        </w:tc>
        <w:tc>
          <w:tcPr>
            <w:tcW w:w="1099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cantSplit/>
        </w:trPr>
        <w:tc>
          <w:tcPr>
            <w:tcW w:w="1418" w:type="dxa"/>
          </w:tcPr>
          <w:p w:rsidR="00000000" w:rsidRDefault="00000000">
            <w:r>
              <w:t>Послы</w:t>
            </w:r>
          </w:p>
        </w:tc>
        <w:tc>
          <w:tcPr>
            <w:tcW w:w="614" w:type="dxa"/>
          </w:tcPr>
          <w:p w:rsidR="00000000" w:rsidRDefault="00000000">
            <w:pPr>
              <w:tabs>
                <w:tab w:val="decimal" w:pos="397"/>
              </w:tabs>
              <w:ind w:right="113"/>
              <w:jc w:val="both"/>
            </w:pPr>
            <w:r>
              <w:t>32</w:t>
            </w:r>
          </w:p>
        </w:tc>
        <w:tc>
          <w:tcPr>
            <w:tcW w:w="945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1</w:t>
            </w:r>
          </w:p>
        </w:tc>
        <w:tc>
          <w:tcPr>
            <w:tcW w:w="1134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3,1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7"/>
              </w:tabs>
              <w:ind w:right="113"/>
              <w:jc w:val="both"/>
            </w:pPr>
            <w:r>
              <w:t>33</w:t>
            </w:r>
          </w:p>
        </w:tc>
        <w:tc>
          <w:tcPr>
            <w:tcW w:w="957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1</w:t>
            </w:r>
          </w:p>
        </w:tc>
        <w:tc>
          <w:tcPr>
            <w:tcW w:w="1089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3,0</w:t>
            </w:r>
          </w:p>
        </w:tc>
        <w:tc>
          <w:tcPr>
            <w:tcW w:w="585" w:type="dxa"/>
          </w:tcPr>
          <w:p w:rsidR="00000000" w:rsidRDefault="00000000">
            <w:pPr>
              <w:tabs>
                <w:tab w:val="decimal" w:pos="398"/>
              </w:tabs>
              <w:ind w:right="113"/>
              <w:jc w:val="both"/>
            </w:pPr>
            <w:r>
              <w:t>33</w:t>
            </w:r>
          </w:p>
        </w:tc>
        <w:tc>
          <w:tcPr>
            <w:tcW w:w="944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2</w:t>
            </w:r>
          </w:p>
        </w:tc>
        <w:tc>
          <w:tcPr>
            <w:tcW w:w="1099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cantSplit/>
        </w:trPr>
        <w:tc>
          <w:tcPr>
            <w:tcW w:w="1418" w:type="dxa"/>
          </w:tcPr>
          <w:p w:rsidR="00000000" w:rsidRDefault="00000000">
            <w:r>
              <w:t>Первый заме</w:t>
            </w:r>
            <w:r>
              <w:t>с</w:t>
            </w:r>
            <w:r>
              <w:t>титель мин</w:t>
            </w:r>
            <w:r>
              <w:t>и</w:t>
            </w:r>
            <w:r>
              <w:t>стра</w:t>
            </w:r>
          </w:p>
        </w:tc>
        <w:tc>
          <w:tcPr>
            <w:tcW w:w="614" w:type="dxa"/>
          </w:tcPr>
          <w:p w:rsidR="00000000" w:rsidRDefault="00000000">
            <w:pPr>
              <w:tabs>
                <w:tab w:val="decimal" w:pos="397"/>
              </w:tabs>
              <w:ind w:right="113"/>
              <w:jc w:val="both"/>
            </w:pPr>
            <w:r>
              <w:t>89</w:t>
            </w:r>
          </w:p>
        </w:tc>
        <w:tc>
          <w:tcPr>
            <w:tcW w:w="945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7</w:t>
            </w:r>
          </w:p>
        </w:tc>
        <w:tc>
          <w:tcPr>
            <w:tcW w:w="1134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8,2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7"/>
              </w:tabs>
              <w:ind w:right="113"/>
              <w:jc w:val="both"/>
            </w:pPr>
            <w:r>
              <w:t>84</w:t>
            </w:r>
          </w:p>
        </w:tc>
        <w:tc>
          <w:tcPr>
            <w:tcW w:w="957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9</w:t>
            </w:r>
          </w:p>
        </w:tc>
        <w:tc>
          <w:tcPr>
            <w:tcW w:w="1089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10,7</w:t>
            </w:r>
          </w:p>
        </w:tc>
        <w:tc>
          <w:tcPr>
            <w:tcW w:w="585" w:type="dxa"/>
          </w:tcPr>
          <w:p w:rsidR="00000000" w:rsidRDefault="00000000">
            <w:pPr>
              <w:tabs>
                <w:tab w:val="decimal" w:pos="398"/>
              </w:tabs>
              <w:ind w:right="113"/>
              <w:jc w:val="both"/>
            </w:pPr>
            <w:r>
              <w:t>82</w:t>
            </w:r>
          </w:p>
        </w:tc>
        <w:tc>
          <w:tcPr>
            <w:tcW w:w="944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13</w:t>
            </w:r>
          </w:p>
        </w:tc>
        <w:tc>
          <w:tcPr>
            <w:tcW w:w="1099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cantSplit/>
        </w:trPr>
        <w:tc>
          <w:tcPr>
            <w:tcW w:w="1418" w:type="dxa"/>
          </w:tcPr>
          <w:p w:rsidR="00000000" w:rsidRDefault="00000000">
            <w:r>
              <w:t>Заместитель министра</w:t>
            </w:r>
          </w:p>
        </w:tc>
        <w:tc>
          <w:tcPr>
            <w:tcW w:w="614" w:type="dxa"/>
          </w:tcPr>
          <w:p w:rsidR="00000000" w:rsidRDefault="00000000">
            <w:pPr>
              <w:tabs>
                <w:tab w:val="decimal" w:pos="397"/>
              </w:tabs>
              <w:ind w:right="113"/>
              <w:jc w:val="both"/>
            </w:pPr>
            <w:r>
              <w:t>192</w:t>
            </w:r>
          </w:p>
        </w:tc>
        <w:tc>
          <w:tcPr>
            <w:tcW w:w="945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24</w:t>
            </w:r>
          </w:p>
        </w:tc>
        <w:tc>
          <w:tcPr>
            <w:tcW w:w="1134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12,5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7"/>
              </w:tabs>
              <w:ind w:right="113"/>
              <w:jc w:val="both"/>
            </w:pPr>
            <w:r>
              <w:t>193</w:t>
            </w:r>
          </w:p>
        </w:tc>
        <w:tc>
          <w:tcPr>
            <w:tcW w:w="957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27</w:t>
            </w:r>
          </w:p>
        </w:tc>
        <w:tc>
          <w:tcPr>
            <w:tcW w:w="1089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14,0</w:t>
            </w:r>
          </w:p>
        </w:tc>
        <w:tc>
          <w:tcPr>
            <w:tcW w:w="585" w:type="dxa"/>
          </w:tcPr>
          <w:p w:rsidR="00000000" w:rsidRDefault="00000000">
            <w:pPr>
              <w:tabs>
                <w:tab w:val="decimal" w:pos="398"/>
              </w:tabs>
              <w:ind w:right="113"/>
              <w:jc w:val="both"/>
            </w:pPr>
            <w:r>
              <w:t>197</w:t>
            </w:r>
          </w:p>
        </w:tc>
        <w:tc>
          <w:tcPr>
            <w:tcW w:w="944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30</w:t>
            </w:r>
          </w:p>
        </w:tc>
        <w:tc>
          <w:tcPr>
            <w:tcW w:w="1099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cantSplit/>
        </w:trPr>
        <w:tc>
          <w:tcPr>
            <w:tcW w:w="1418" w:type="dxa"/>
          </w:tcPr>
          <w:p w:rsidR="00000000" w:rsidRDefault="00000000">
            <w:r>
              <w:t>Ст. пом. мин</w:t>
            </w:r>
            <w:r>
              <w:t>и</w:t>
            </w:r>
            <w:r>
              <w:t>стра</w:t>
            </w:r>
          </w:p>
        </w:tc>
        <w:tc>
          <w:tcPr>
            <w:tcW w:w="614" w:type="dxa"/>
          </w:tcPr>
          <w:p w:rsidR="00000000" w:rsidRDefault="00000000">
            <w:pPr>
              <w:tabs>
                <w:tab w:val="decimal" w:pos="397"/>
              </w:tabs>
              <w:ind w:right="113"/>
              <w:jc w:val="both"/>
            </w:pPr>
            <w:r>
              <w:t>139</w:t>
            </w:r>
          </w:p>
        </w:tc>
        <w:tc>
          <w:tcPr>
            <w:tcW w:w="945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32</w:t>
            </w:r>
          </w:p>
        </w:tc>
        <w:tc>
          <w:tcPr>
            <w:tcW w:w="1134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23,0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7"/>
              </w:tabs>
              <w:ind w:right="113"/>
              <w:jc w:val="both"/>
            </w:pPr>
            <w:r>
              <w:t>143</w:t>
            </w:r>
          </w:p>
        </w:tc>
        <w:tc>
          <w:tcPr>
            <w:tcW w:w="957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38</w:t>
            </w:r>
          </w:p>
        </w:tc>
        <w:tc>
          <w:tcPr>
            <w:tcW w:w="1089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26,6</w:t>
            </w:r>
          </w:p>
        </w:tc>
        <w:tc>
          <w:tcPr>
            <w:tcW w:w="585" w:type="dxa"/>
          </w:tcPr>
          <w:p w:rsidR="00000000" w:rsidRDefault="00000000">
            <w:pPr>
              <w:tabs>
                <w:tab w:val="decimal" w:pos="398"/>
              </w:tabs>
              <w:ind w:right="113"/>
              <w:jc w:val="both"/>
            </w:pPr>
            <w:r>
              <w:t>155</w:t>
            </w:r>
          </w:p>
        </w:tc>
        <w:tc>
          <w:tcPr>
            <w:tcW w:w="944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42</w:t>
            </w:r>
          </w:p>
        </w:tc>
        <w:tc>
          <w:tcPr>
            <w:tcW w:w="1099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27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cantSplit/>
        </w:trPr>
        <w:tc>
          <w:tcPr>
            <w:tcW w:w="1418" w:type="dxa"/>
          </w:tcPr>
          <w:p w:rsidR="00000000" w:rsidRDefault="00000000">
            <w:r>
              <w:t>Пом. министра кат. I</w:t>
            </w:r>
          </w:p>
        </w:tc>
        <w:tc>
          <w:tcPr>
            <w:tcW w:w="614" w:type="dxa"/>
          </w:tcPr>
          <w:p w:rsidR="00000000" w:rsidRDefault="00000000">
            <w:pPr>
              <w:tabs>
                <w:tab w:val="decimal" w:pos="397"/>
              </w:tabs>
              <w:ind w:right="113"/>
              <w:jc w:val="both"/>
            </w:pPr>
            <w:r>
              <w:t>118</w:t>
            </w:r>
          </w:p>
        </w:tc>
        <w:tc>
          <w:tcPr>
            <w:tcW w:w="945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35</w:t>
            </w:r>
          </w:p>
        </w:tc>
        <w:tc>
          <w:tcPr>
            <w:tcW w:w="1134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29,7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7"/>
              </w:tabs>
              <w:ind w:right="113"/>
              <w:jc w:val="both"/>
            </w:pPr>
            <w:r>
              <w:t>69</w:t>
            </w:r>
          </w:p>
        </w:tc>
        <w:tc>
          <w:tcPr>
            <w:tcW w:w="957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22</w:t>
            </w:r>
          </w:p>
        </w:tc>
        <w:tc>
          <w:tcPr>
            <w:tcW w:w="1089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31,9</w:t>
            </w:r>
          </w:p>
        </w:tc>
        <w:tc>
          <w:tcPr>
            <w:tcW w:w="585" w:type="dxa"/>
          </w:tcPr>
          <w:p w:rsidR="00000000" w:rsidRDefault="00000000">
            <w:pPr>
              <w:tabs>
                <w:tab w:val="decimal" w:pos="398"/>
              </w:tabs>
              <w:ind w:right="113"/>
              <w:jc w:val="both"/>
            </w:pPr>
            <w:r>
              <w:t>85</w:t>
            </w:r>
          </w:p>
        </w:tc>
        <w:tc>
          <w:tcPr>
            <w:tcW w:w="944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28</w:t>
            </w:r>
          </w:p>
        </w:tc>
        <w:tc>
          <w:tcPr>
            <w:tcW w:w="1099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32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cantSplit/>
        </w:trPr>
        <w:tc>
          <w:tcPr>
            <w:tcW w:w="1418" w:type="dxa"/>
          </w:tcPr>
          <w:p w:rsidR="00000000" w:rsidRDefault="00000000">
            <w:r>
              <w:t>Пом. министра кат. II</w:t>
            </w:r>
          </w:p>
        </w:tc>
        <w:tc>
          <w:tcPr>
            <w:tcW w:w="614" w:type="dxa"/>
          </w:tcPr>
          <w:p w:rsidR="00000000" w:rsidRDefault="00000000">
            <w:pPr>
              <w:tabs>
                <w:tab w:val="decimal" w:pos="397"/>
              </w:tabs>
              <w:ind w:right="113"/>
              <w:jc w:val="both"/>
            </w:pPr>
            <w:r>
              <w:t>70</w:t>
            </w:r>
          </w:p>
        </w:tc>
        <w:tc>
          <w:tcPr>
            <w:tcW w:w="945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25</w:t>
            </w:r>
          </w:p>
        </w:tc>
        <w:tc>
          <w:tcPr>
            <w:tcW w:w="1134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35,7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7"/>
              </w:tabs>
              <w:ind w:right="113"/>
              <w:jc w:val="both"/>
            </w:pPr>
            <w:r>
              <w:t>68</w:t>
            </w:r>
          </w:p>
        </w:tc>
        <w:tc>
          <w:tcPr>
            <w:tcW w:w="957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24</w:t>
            </w:r>
          </w:p>
        </w:tc>
        <w:tc>
          <w:tcPr>
            <w:tcW w:w="1089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35,3</w:t>
            </w:r>
          </w:p>
        </w:tc>
        <w:tc>
          <w:tcPr>
            <w:tcW w:w="585" w:type="dxa"/>
          </w:tcPr>
          <w:p w:rsidR="00000000" w:rsidRDefault="00000000">
            <w:pPr>
              <w:tabs>
                <w:tab w:val="decimal" w:pos="398"/>
              </w:tabs>
              <w:ind w:right="113"/>
              <w:jc w:val="both"/>
            </w:pPr>
            <w:r>
              <w:t>88</w:t>
            </w:r>
          </w:p>
        </w:tc>
        <w:tc>
          <w:tcPr>
            <w:tcW w:w="944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32</w:t>
            </w:r>
          </w:p>
        </w:tc>
        <w:tc>
          <w:tcPr>
            <w:tcW w:w="1099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36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cantSplit/>
        </w:trPr>
        <w:tc>
          <w:tcPr>
            <w:tcW w:w="1418" w:type="dxa"/>
          </w:tcPr>
          <w:p w:rsidR="00000000" w:rsidRDefault="00000000">
            <w:r>
              <w:t>Пом. министра кат. III</w:t>
            </w:r>
          </w:p>
        </w:tc>
        <w:tc>
          <w:tcPr>
            <w:tcW w:w="614" w:type="dxa"/>
          </w:tcPr>
          <w:p w:rsidR="00000000" w:rsidRDefault="00000000">
            <w:pPr>
              <w:tabs>
                <w:tab w:val="decimal" w:pos="397"/>
              </w:tabs>
              <w:ind w:right="113"/>
              <w:jc w:val="both"/>
            </w:pPr>
            <w:r>
              <w:t>66</w:t>
            </w:r>
          </w:p>
        </w:tc>
        <w:tc>
          <w:tcPr>
            <w:tcW w:w="945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30</w:t>
            </w:r>
          </w:p>
        </w:tc>
        <w:tc>
          <w:tcPr>
            <w:tcW w:w="1134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45,5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7"/>
              </w:tabs>
              <w:ind w:right="113"/>
              <w:jc w:val="both"/>
            </w:pPr>
            <w:r>
              <w:t>82</w:t>
            </w:r>
          </w:p>
        </w:tc>
        <w:tc>
          <w:tcPr>
            <w:tcW w:w="957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32</w:t>
            </w:r>
          </w:p>
        </w:tc>
        <w:tc>
          <w:tcPr>
            <w:tcW w:w="1089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39,0</w:t>
            </w:r>
          </w:p>
        </w:tc>
        <w:tc>
          <w:tcPr>
            <w:tcW w:w="585" w:type="dxa"/>
          </w:tcPr>
          <w:p w:rsidR="00000000" w:rsidRDefault="00000000">
            <w:pPr>
              <w:tabs>
                <w:tab w:val="decimal" w:pos="398"/>
              </w:tabs>
              <w:ind w:right="113"/>
              <w:jc w:val="both"/>
            </w:pPr>
            <w:r>
              <w:t>98</w:t>
            </w:r>
          </w:p>
        </w:tc>
        <w:tc>
          <w:tcPr>
            <w:tcW w:w="944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38</w:t>
            </w:r>
          </w:p>
        </w:tc>
        <w:tc>
          <w:tcPr>
            <w:tcW w:w="1099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</w:pPr>
            <w:r>
              <w:t>38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cantSplit/>
        </w:trPr>
        <w:tc>
          <w:tcPr>
            <w:tcW w:w="1418" w:type="dxa"/>
          </w:tcPr>
          <w:p w:rsidR="00000000" w:rsidRDefault="00000000">
            <w:pPr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614" w:type="dxa"/>
          </w:tcPr>
          <w:p w:rsidR="00000000" w:rsidRDefault="00000000">
            <w:pPr>
              <w:tabs>
                <w:tab w:val="decimal" w:pos="397"/>
              </w:tabs>
              <w:ind w:right="113"/>
              <w:jc w:val="both"/>
              <w:rPr>
                <w:b/>
              </w:rPr>
            </w:pPr>
            <w:r>
              <w:rPr>
                <w:b/>
              </w:rPr>
              <w:t>739</w:t>
            </w:r>
          </w:p>
        </w:tc>
        <w:tc>
          <w:tcPr>
            <w:tcW w:w="945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  <w:rPr>
                <w:b/>
              </w:rPr>
            </w:pPr>
            <w:r>
              <w:rPr>
                <w:b/>
              </w:rPr>
              <w:t>156</w:t>
            </w:r>
          </w:p>
        </w:tc>
        <w:tc>
          <w:tcPr>
            <w:tcW w:w="1134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  <w:rPr>
                <w:b/>
              </w:rPr>
            </w:pPr>
            <w:r>
              <w:rPr>
                <w:b/>
              </w:rPr>
              <w:t>21,1</w:t>
            </w:r>
          </w:p>
        </w:tc>
        <w:tc>
          <w:tcPr>
            <w:tcW w:w="567" w:type="dxa"/>
          </w:tcPr>
          <w:p w:rsidR="00000000" w:rsidRDefault="00000000">
            <w:pPr>
              <w:tabs>
                <w:tab w:val="decimal" w:pos="397"/>
              </w:tabs>
              <w:ind w:right="113"/>
              <w:jc w:val="both"/>
              <w:rPr>
                <w:b/>
              </w:rPr>
            </w:pPr>
            <w:r>
              <w:rPr>
                <w:b/>
              </w:rPr>
              <w:t>702</w:t>
            </w:r>
          </w:p>
        </w:tc>
        <w:tc>
          <w:tcPr>
            <w:tcW w:w="957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  <w:rPr>
                <w:b/>
              </w:rPr>
            </w:pPr>
            <w:r>
              <w:rPr>
                <w:b/>
              </w:rPr>
              <w:t>155</w:t>
            </w:r>
          </w:p>
        </w:tc>
        <w:tc>
          <w:tcPr>
            <w:tcW w:w="1089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  <w:rPr>
                <w:b/>
              </w:rPr>
            </w:pPr>
            <w:r>
              <w:rPr>
                <w:b/>
              </w:rPr>
              <w:t>22,1</w:t>
            </w:r>
          </w:p>
        </w:tc>
        <w:tc>
          <w:tcPr>
            <w:tcW w:w="585" w:type="dxa"/>
          </w:tcPr>
          <w:p w:rsidR="00000000" w:rsidRDefault="00000000">
            <w:pPr>
              <w:tabs>
                <w:tab w:val="decimal" w:pos="398"/>
              </w:tabs>
              <w:ind w:right="113"/>
              <w:jc w:val="both"/>
              <w:rPr>
                <w:b/>
              </w:rPr>
            </w:pPr>
            <w:r>
              <w:rPr>
                <w:b/>
              </w:rPr>
              <w:t>768</w:t>
            </w:r>
          </w:p>
        </w:tc>
        <w:tc>
          <w:tcPr>
            <w:tcW w:w="944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  <w:rPr>
                <w:b/>
              </w:rPr>
            </w:pPr>
            <w:r>
              <w:rPr>
                <w:b/>
              </w:rPr>
              <w:t>189</w:t>
            </w:r>
          </w:p>
        </w:tc>
        <w:tc>
          <w:tcPr>
            <w:tcW w:w="1099" w:type="dxa"/>
          </w:tcPr>
          <w:p w:rsidR="00000000" w:rsidRDefault="00000000">
            <w:pPr>
              <w:tabs>
                <w:tab w:val="decimal" w:pos="567"/>
              </w:tabs>
              <w:ind w:right="113"/>
              <w:jc w:val="both"/>
              <w:rPr>
                <w:b/>
              </w:rPr>
            </w:pPr>
            <w:r>
              <w:rPr>
                <w:b/>
              </w:rPr>
              <w:t>24</w:t>
            </w:r>
          </w:p>
        </w:tc>
      </w:tr>
    </w:tbl>
    <w:p w:rsidR="00000000" w:rsidRDefault="00000000">
      <w:pPr>
        <w:ind w:left="720" w:hanging="720"/>
        <w:jc w:val="both"/>
        <w:rPr>
          <w:b/>
        </w:rPr>
      </w:pPr>
      <w:r>
        <w:rPr>
          <w:b/>
        </w:rPr>
        <w:t>Источник: DPM Compliment Statistical Unit</w:t>
      </w:r>
    </w:p>
    <w:p w:rsidR="00000000" w:rsidRDefault="00000000">
      <w:pPr>
        <w:ind w:left="720" w:hanging="720"/>
        <w:jc w:val="both"/>
        <w:rPr>
          <w:b/>
        </w:rPr>
      </w:pPr>
    </w:p>
    <w:p w:rsidR="00000000" w:rsidRDefault="00000000">
      <w:pPr>
        <w:pStyle w:val="Heading1"/>
      </w:pPr>
    </w:p>
    <w:p w:rsidR="00000000" w:rsidRDefault="00000000">
      <w:pPr>
        <w:pStyle w:val="Heading1"/>
      </w:pPr>
      <w:r>
        <w:br w:type="page"/>
        <w:t>СТАТЬЯ 9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(i)</w:t>
      </w:r>
      <w:r>
        <w:tab/>
        <w:t>Законы, касающиеся гражданства, пока не соответствуют положениям Конвенции в том, что кас</w:t>
      </w:r>
      <w:r>
        <w:t>а</w:t>
      </w:r>
      <w:r>
        <w:t xml:space="preserve">ется гражданства детей. В тех случаях, когда родители состоят в законном браке, гражданство при рождении определяет отец. 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(ii)</w:t>
      </w:r>
      <w:r>
        <w:tab/>
        <w:t xml:space="preserve">Кроме того, согласно статье 90 Конституции, лицо, родившееся за пределами Кении, становится гражданином Кении на дату своего рождения, если на эту дату гражданином Кении является его </w:t>
      </w:r>
      <w:r>
        <w:rPr>
          <w:u w:val="single"/>
        </w:rPr>
        <w:t>отец</w:t>
      </w:r>
      <w:r>
        <w:t>. Статья 91 далее предусматривает, что женщина, вышедшая замуж за гражданина Кении, им</w:t>
      </w:r>
      <w:r>
        <w:t>е</w:t>
      </w:r>
      <w:r>
        <w:t>ет право на получение кенийского гражданства по представлении ходатайства в установленной форме.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jc w:val="both"/>
      </w:pPr>
      <w:r>
        <w:t>Следовательно, оба положения являются дискриминационными в отношении женщин в том смысле, что мужчины могут передавать гражданство своим супругам, которые не являются гражданами Кении, а также их детям, родившимся за пределами страны, в то время как женщины такой возможности не имеют. Одн</w:t>
      </w:r>
      <w:r>
        <w:t>а</w:t>
      </w:r>
      <w:r>
        <w:t>ко эти вопросы планируется решить надлежащим образом в процессе ведущегося в настоящее время пер</w:t>
      </w:r>
      <w:r>
        <w:t>е</w:t>
      </w:r>
      <w:r>
        <w:t>смотра Конституции.</w:t>
      </w:r>
    </w:p>
    <w:p w:rsidR="00000000" w:rsidRDefault="00000000">
      <w:pPr>
        <w:jc w:val="both"/>
      </w:pPr>
    </w:p>
    <w:p w:rsidR="00000000" w:rsidRDefault="00000000">
      <w:pPr>
        <w:jc w:val="both"/>
      </w:pPr>
      <w:r>
        <w:t>Кроме того, детям до семи (7) лет не могут быть выданы отдельные проездные документы помимо тех, к</w:t>
      </w:r>
      <w:r>
        <w:t>о</w:t>
      </w:r>
      <w:r>
        <w:t xml:space="preserve">торые были выданы их родителям. Таким образом, они вынуждены путешествовать только по паспорту своих родителей. Однако для поездок по паспорту своей матери они должны получить согласие отца, а не наоборот. </w:t>
      </w:r>
    </w:p>
    <w:p w:rsidR="00000000" w:rsidRDefault="00000000">
      <w:pPr>
        <w:jc w:val="both"/>
      </w:pPr>
    </w:p>
    <w:p w:rsidR="00000000" w:rsidRDefault="00000000">
      <w:pPr>
        <w:jc w:val="both"/>
      </w:pPr>
      <w:r>
        <w:t>Для получения паспорта одинокие женщины должны заручиться согласием своего отца, в то время как женщины, состоящие в браке, должны заручиться согласием своего мужа.</w:t>
      </w:r>
    </w:p>
    <w:p w:rsidR="00000000" w:rsidRDefault="00000000">
      <w:pPr>
        <w:jc w:val="both"/>
      </w:pPr>
    </w:p>
    <w:p w:rsidR="00000000" w:rsidRDefault="00000000">
      <w:pPr>
        <w:pStyle w:val="Heading1"/>
      </w:pPr>
    </w:p>
    <w:p w:rsidR="00000000" w:rsidRDefault="00000000">
      <w:pPr>
        <w:pStyle w:val="Heading1"/>
      </w:pPr>
      <w:r>
        <w:t>СТАТЬЯ 10</w:t>
      </w:r>
    </w:p>
    <w:p w:rsidR="00000000" w:rsidRDefault="00000000">
      <w:pPr>
        <w:jc w:val="both"/>
        <w:rPr>
          <w:b/>
        </w:rPr>
      </w:pPr>
    </w:p>
    <w:p w:rsidR="00000000" w:rsidRDefault="00000000">
      <w:pPr>
        <w:ind w:left="720" w:hanging="720"/>
        <w:jc w:val="both"/>
      </w:pPr>
      <w:r>
        <w:t>(i)</w:t>
      </w:r>
      <w:r>
        <w:tab/>
        <w:t>Правительство гарантирует каждому ребенку в Республике бесплатное базовое образование. Это обязательство не только сформулировано в ее основных директивных документах, но и осущест</w:t>
      </w:r>
      <w:r>
        <w:t>в</w:t>
      </w:r>
      <w:r>
        <w:t>ляется на практике. Специализация и профессиональная ориентация в равной степени доступны девочкам и мальчикам. Однако с введением системы участия в расходах на образование многие д</w:t>
      </w:r>
      <w:r>
        <w:t>е</w:t>
      </w:r>
      <w:r>
        <w:t>вочки из бедных семей все чаще покидают школу в связи с отсутствием средств. В некоторых кр</w:t>
      </w:r>
      <w:r>
        <w:t>и</w:t>
      </w:r>
      <w:r>
        <w:t>тических ситуациях малолетние девочки из бедных семей вынуждены помогать своим матерям, р</w:t>
      </w:r>
      <w:r>
        <w:t>а</w:t>
      </w:r>
      <w:r>
        <w:t>ботая по дому или прислугой, чтобы заработать на жизнь.</w:t>
      </w:r>
    </w:p>
    <w:p w:rsidR="00000000" w:rsidRDefault="00000000">
      <w:pPr>
        <w:ind w:left="720" w:hanging="720"/>
        <w:jc w:val="both"/>
        <w:rPr>
          <w:sz w:val="16"/>
        </w:rPr>
      </w:pPr>
    </w:p>
    <w:p w:rsidR="00000000" w:rsidRDefault="00000000">
      <w:pPr>
        <w:ind w:left="720" w:hanging="720"/>
        <w:jc w:val="both"/>
      </w:pPr>
      <w:r>
        <w:t>(ii)</w:t>
      </w:r>
      <w:r>
        <w:tab/>
        <w:t>Во всех школах девочки и мальчики имеют доступ к одинаковым программам, одинаковым экзам</w:t>
      </w:r>
      <w:r>
        <w:t>е</w:t>
      </w:r>
      <w:r>
        <w:t>нам, преподавательскому составу одинакового уровня, хотя качество школьных помещений и об</w:t>
      </w:r>
      <w:r>
        <w:t>о</w:t>
      </w:r>
      <w:r>
        <w:t>рудования в разных школах неодинаковое. Решающим фактором в этом отношении являются соц</w:t>
      </w:r>
      <w:r>
        <w:t>и</w:t>
      </w:r>
      <w:r>
        <w:t>ально-экономические условия того района, в котором находится школа, а не пол учащихся.</w:t>
      </w:r>
    </w:p>
    <w:p w:rsidR="00000000" w:rsidRDefault="00000000">
      <w:pPr>
        <w:ind w:left="720" w:hanging="720"/>
        <w:jc w:val="both"/>
        <w:rPr>
          <w:sz w:val="16"/>
        </w:rPr>
      </w:pPr>
    </w:p>
    <w:p w:rsidR="00000000" w:rsidRDefault="00000000">
      <w:pPr>
        <w:ind w:left="720" w:hanging="720"/>
        <w:jc w:val="both"/>
      </w:pPr>
      <w:r>
        <w:t>(iii)</w:t>
      </w:r>
      <w:r>
        <w:tab/>
        <w:t>В секторе образования достигнут колоссальный прогресс с точки зрения развития людских ресу</w:t>
      </w:r>
      <w:r>
        <w:t>р</w:t>
      </w:r>
      <w:r>
        <w:t>сов. Как явствует из нижеприведенной таблицы 6, количество девочек – учащихся начальных кла</w:t>
      </w:r>
      <w:r>
        <w:t>с</w:t>
      </w:r>
      <w:r>
        <w:t>сов в 1990 году составляло 48,7%. В 1998 году оно несколько увеличилось – до 49,4%, в результате чего численность девочек и мальчиков практически сравнялась. Однако количество мальчиков, п</w:t>
      </w:r>
      <w:r>
        <w:t>о</w:t>
      </w:r>
      <w:r>
        <w:t>лучающих среднее и высшее образование, превышает аналогичный показатель для девочек, н</w:t>
      </w:r>
      <w:r>
        <w:t>е</w:t>
      </w:r>
      <w:r>
        <w:t>смотря на увеличение их числа на уровне начального образования, как это видно из таблицы 7.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  <w:rPr>
          <w:b/>
        </w:rPr>
      </w:pPr>
      <w:r>
        <w:rPr>
          <w:b/>
        </w:rPr>
        <w:br w:type="page"/>
        <w:t>Таблица 6</w:t>
      </w:r>
    </w:p>
    <w:p w:rsidR="00000000" w:rsidRDefault="00000000">
      <w:pPr>
        <w:ind w:left="720" w:hanging="720"/>
        <w:jc w:val="both"/>
        <w:rPr>
          <w:b/>
        </w:rPr>
      </w:pPr>
      <w:r>
        <w:rPr>
          <w:b/>
        </w:rPr>
        <w:t>Контингент учащихся начальной школы с разбивкой по полу, 1990–1998 годы</w:t>
      </w:r>
    </w:p>
    <w:p w:rsidR="00000000" w:rsidRDefault="00000000">
      <w:pPr>
        <w:ind w:left="720" w:hanging="720"/>
        <w:jc w:val="right"/>
      </w:pPr>
      <w:r>
        <w:rPr>
          <w:b/>
        </w:rPr>
        <w:t>(000)</w:t>
      </w:r>
    </w:p>
    <w:tbl>
      <w:tblPr>
        <w:tblW w:w="0" w:type="auto"/>
        <w:tblInd w:w="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6"/>
        <w:gridCol w:w="2072"/>
        <w:gridCol w:w="1842"/>
        <w:gridCol w:w="1406"/>
        <w:gridCol w:w="22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Год</w:t>
            </w:r>
          </w:p>
        </w:tc>
        <w:tc>
          <w:tcPr>
            <w:tcW w:w="2072" w:type="dxa"/>
          </w:tcPr>
          <w:p w:rsidR="00000000" w:rsidRDefault="00000000">
            <w:pPr>
              <w:ind w:right="284"/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Девочки</w:t>
            </w:r>
          </w:p>
        </w:tc>
        <w:tc>
          <w:tcPr>
            <w:tcW w:w="1842" w:type="dxa"/>
          </w:tcPr>
          <w:p w:rsidR="00000000" w:rsidRDefault="00000000">
            <w:pPr>
              <w:ind w:right="284"/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Мальчики</w:t>
            </w:r>
          </w:p>
        </w:tc>
        <w:tc>
          <w:tcPr>
            <w:tcW w:w="1406" w:type="dxa"/>
          </w:tcPr>
          <w:p w:rsidR="00000000" w:rsidRDefault="00000000">
            <w:pPr>
              <w:ind w:right="284"/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Всего</w:t>
            </w:r>
          </w:p>
        </w:tc>
        <w:tc>
          <w:tcPr>
            <w:tcW w:w="2280" w:type="dxa"/>
          </w:tcPr>
          <w:p w:rsidR="00000000" w:rsidRDefault="00000000">
            <w:pPr>
              <w:ind w:right="284"/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Процентная доля девочек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jc w:val="center"/>
            </w:pPr>
            <w:r>
              <w:t>1990 </w:t>
            </w:r>
          </w:p>
        </w:tc>
        <w:tc>
          <w:tcPr>
            <w:tcW w:w="2072" w:type="dxa"/>
          </w:tcPr>
          <w:p w:rsidR="00000000" w:rsidRDefault="00000000">
            <w:pPr>
              <w:ind w:right="284"/>
              <w:jc w:val="center"/>
            </w:pPr>
            <w:r>
              <w:t>2626,0</w:t>
            </w:r>
          </w:p>
        </w:tc>
        <w:tc>
          <w:tcPr>
            <w:tcW w:w="1842" w:type="dxa"/>
          </w:tcPr>
          <w:p w:rsidR="00000000" w:rsidRDefault="00000000">
            <w:pPr>
              <w:ind w:right="284"/>
              <w:jc w:val="center"/>
            </w:pPr>
            <w:r>
              <w:t>2766,3</w:t>
            </w:r>
          </w:p>
        </w:tc>
        <w:tc>
          <w:tcPr>
            <w:tcW w:w="1406" w:type="dxa"/>
          </w:tcPr>
          <w:p w:rsidR="00000000" w:rsidRDefault="00000000">
            <w:pPr>
              <w:ind w:right="284"/>
              <w:jc w:val="center"/>
            </w:pPr>
            <w:r>
              <w:t>5392,3</w:t>
            </w:r>
          </w:p>
        </w:tc>
        <w:tc>
          <w:tcPr>
            <w:tcW w:w="2280" w:type="dxa"/>
          </w:tcPr>
          <w:p w:rsidR="00000000" w:rsidRDefault="00000000">
            <w:pPr>
              <w:ind w:right="284"/>
              <w:jc w:val="center"/>
            </w:pPr>
            <w:r>
              <w:t>48,7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jc w:val="center"/>
            </w:pPr>
            <w:r>
              <w:t>1991 </w:t>
            </w:r>
          </w:p>
        </w:tc>
        <w:tc>
          <w:tcPr>
            <w:tcW w:w="2072" w:type="dxa"/>
          </w:tcPr>
          <w:p w:rsidR="00000000" w:rsidRDefault="00000000">
            <w:pPr>
              <w:ind w:right="284"/>
              <w:jc w:val="center"/>
            </w:pPr>
            <w:r>
              <w:t>2659,0</w:t>
            </w:r>
          </w:p>
        </w:tc>
        <w:tc>
          <w:tcPr>
            <w:tcW w:w="1842" w:type="dxa"/>
          </w:tcPr>
          <w:p w:rsidR="00000000" w:rsidRDefault="00000000">
            <w:pPr>
              <w:ind w:right="284"/>
              <w:jc w:val="center"/>
            </w:pPr>
            <w:r>
              <w:t>2797,1</w:t>
            </w:r>
          </w:p>
        </w:tc>
        <w:tc>
          <w:tcPr>
            <w:tcW w:w="1406" w:type="dxa"/>
          </w:tcPr>
          <w:p w:rsidR="00000000" w:rsidRDefault="00000000">
            <w:pPr>
              <w:ind w:right="284"/>
              <w:jc w:val="center"/>
            </w:pPr>
            <w:r>
              <w:t>5456,1</w:t>
            </w:r>
          </w:p>
        </w:tc>
        <w:tc>
          <w:tcPr>
            <w:tcW w:w="2280" w:type="dxa"/>
          </w:tcPr>
          <w:p w:rsidR="00000000" w:rsidRDefault="00000000">
            <w:pPr>
              <w:ind w:right="284"/>
              <w:jc w:val="center"/>
            </w:pPr>
            <w:r>
              <w:t>48,7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jc w:val="center"/>
            </w:pPr>
            <w:r>
              <w:t>1992 </w:t>
            </w:r>
          </w:p>
        </w:tc>
        <w:tc>
          <w:tcPr>
            <w:tcW w:w="2072" w:type="dxa"/>
          </w:tcPr>
          <w:p w:rsidR="00000000" w:rsidRDefault="00000000">
            <w:pPr>
              <w:ind w:right="284"/>
              <w:jc w:val="center"/>
            </w:pPr>
            <w:r>
              <w:t>2723,4</w:t>
            </w:r>
          </w:p>
        </w:tc>
        <w:tc>
          <w:tcPr>
            <w:tcW w:w="1842" w:type="dxa"/>
          </w:tcPr>
          <w:p w:rsidR="00000000" w:rsidRDefault="00000000">
            <w:pPr>
              <w:ind w:right="284"/>
              <w:jc w:val="center"/>
            </w:pPr>
            <w:r>
              <w:t>2806,8</w:t>
            </w:r>
          </w:p>
        </w:tc>
        <w:tc>
          <w:tcPr>
            <w:tcW w:w="1406" w:type="dxa"/>
          </w:tcPr>
          <w:p w:rsidR="00000000" w:rsidRDefault="00000000">
            <w:pPr>
              <w:ind w:right="284"/>
              <w:jc w:val="center"/>
            </w:pPr>
            <w:r>
              <w:t>5530,2</w:t>
            </w:r>
          </w:p>
        </w:tc>
        <w:tc>
          <w:tcPr>
            <w:tcW w:w="2280" w:type="dxa"/>
          </w:tcPr>
          <w:p w:rsidR="00000000" w:rsidRDefault="00000000">
            <w:pPr>
              <w:ind w:right="284"/>
              <w:jc w:val="center"/>
            </w:pPr>
            <w:r>
              <w:t>49,2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jc w:val="center"/>
            </w:pPr>
            <w:r>
              <w:t>1993 </w:t>
            </w:r>
          </w:p>
        </w:tc>
        <w:tc>
          <w:tcPr>
            <w:tcW w:w="2072" w:type="dxa"/>
          </w:tcPr>
          <w:p w:rsidR="00000000" w:rsidRDefault="00000000">
            <w:pPr>
              <w:ind w:right="284"/>
              <w:jc w:val="center"/>
            </w:pPr>
            <w:r>
              <w:t>2667,5</w:t>
            </w:r>
          </w:p>
        </w:tc>
        <w:tc>
          <w:tcPr>
            <w:tcW w:w="1842" w:type="dxa"/>
          </w:tcPr>
          <w:p w:rsidR="00000000" w:rsidRDefault="00000000">
            <w:pPr>
              <w:ind w:right="284"/>
              <w:jc w:val="center"/>
            </w:pPr>
            <w:r>
              <w:t>2761,1</w:t>
            </w:r>
          </w:p>
        </w:tc>
        <w:tc>
          <w:tcPr>
            <w:tcW w:w="1406" w:type="dxa"/>
          </w:tcPr>
          <w:p w:rsidR="00000000" w:rsidRDefault="00000000">
            <w:pPr>
              <w:ind w:right="284"/>
              <w:jc w:val="center"/>
            </w:pPr>
            <w:r>
              <w:t>5428,6</w:t>
            </w:r>
          </w:p>
        </w:tc>
        <w:tc>
          <w:tcPr>
            <w:tcW w:w="2280" w:type="dxa"/>
          </w:tcPr>
          <w:p w:rsidR="00000000" w:rsidRDefault="00000000">
            <w:pPr>
              <w:ind w:right="284"/>
              <w:jc w:val="center"/>
            </w:pPr>
            <w:r>
              <w:t>49,2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jc w:val="center"/>
            </w:pPr>
            <w:r>
              <w:t>1994 </w:t>
            </w:r>
          </w:p>
        </w:tc>
        <w:tc>
          <w:tcPr>
            <w:tcW w:w="2072" w:type="dxa"/>
          </w:tcPr>
          <w:p w:rsidR="00000000" w:rsidRDefault="00000000">
            <w:pPr>
              <w:ind w:right="284"/>
              <w:jc w:val="center"/>
            </w:pPr>
            <w:r>
              <w:t>2742,0</w:t>
            </w:r>
          </w:p>
        </w:tc>
        <w:tc>
          <w:tcPr>
            <w:tcW w:w="1842" w:type="dxa"/>
          </w:tcPr>
          <w:p w:rsidR="00000000" w:rsidRDefault="00000000">
            <w:pPr>
              <w:ind w:right="284"/>
              <w:jc w:val="center"/>
            </w:pPr>
            <w:r>
              <w:t>2814,8</w:t>
            </w:r>
          </w:p>
        </w:tc>
        <w:tc>
          <w:tcPr>
            <w:tcW w:w="1406" w:type="dxa"/>
          </w:tcPr>
          <w:p w:rsidR="00000000" w:rsidRDefault="00000000">
            <w:pPr>
              <w:ind w:right="284"/>
              <w:jc w:val="center"/>
            </w:pPr>
            <w:r>
              <w:t>5556,8</w:t>
            </w:r>
          </w:p>
        </w:tc>
        <w:tc>
          <w:tcPr>
            <w:tcW w:w="2280" w:type="dxa"/>
          </w:tcPr>
          <w:p w:rsidR="00000000" w:rsidRDefault="00000000">
            <w:pPr>
              <w:ind w:right="284"/>
              <w:jc w:val="center"/>
            </w:pPr>
            <w:r>
              <w:t>49,3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jc w:val="center"/>
            </w:pPr>
            <w:r>
              <w:t>1995 </w:t>
            </w:r>
          </w:p>
        </w:tc>
        <w:tc>
          <w:tcPr>
            <w:tcW w:w="2072" w:type="dxa"/>
          </w:tcPr>
          <w:p w:rsidR="00000000" w:rsidRDefault="00000000">
            <w:pPr>
              <w:ind w:right="284"/>
              <w:jc w:val="center"/>
            </w:pPr>
            <w:r>
              <w:t>2734,1</w:t>
            </w:r>
          </w:p>
        </w:tc>
        <w:tc>
          <w:tcPr>
            <w:tcW w:w="1842" w:type="dxa"/>
          </w:tcPr>
          <w:p w:rsidR="00000000" w:rsidRDefault="00000000">
            <w:pPr>
              <w:ind w:right="284"/>
              <w:jc w:val="center"/>
            </w:pPr>
            <w:r>
              <w:t>2802,3</w:t>
            </w:r>
          </w:p>
        </w:tc>
        <w:tc>
          <w:tcPr>
            <w:tcW w:w="1406" w:type="dxa"/>
          </w:tcPr>
          <w:p w:rsidR="00000000" w:rsidRDefault="00000000">
            <w:pPr>
              <w:ind w:right="284"/>
              <w:jc w:val="center"/>
            </w:pPr>
            <w:r>
              <w:t>5536,4</w:t>
            </w:r>
          </w:p>
        </w:tc>
        <w:tc>
          <w:tcPr>
            <w:tcW w:w="2280" w:type="dxa"/>
          </w:tcPr>
          <w:p w:rsidR="00000000" w:rsidRDefault="00000000">
            <w:pPr>
              <w:ind w:right="284"/>
              <w:jc w:val="center"/>
            </w:pPr>
            <w:r>
              <w:t>49,4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jc w:val="center"/>
            </w:pPr>
            <w:r>
              <w:t>1996 </w:t>
            </w:r>
          </w:p>
        </w:tc>
        <w:tc>
          <w:tcPr>
            <w:tcW w:w="2072" w:type="dxa"/>
          </w:tcPr>
          <w:p w:rsidR="00000000" w:rsidRDefault="00000000">
            <w:pPr>
              <w:ind w:right="284"/>
              <w:jc w:val="center"/>
            </w:pPr>
            <w:r>
              <w:t>2754,3</w:t>
            </w:r>
          </w:p>
        </w:tc>
        <w:tc>
          <w:tcPr>
            <w:tcW w:w="1842" w:type="dxa"/>
          </w:tcPr>
          <w:p w:rsidR="00000000" w:rsidRDefault="00000000">
            <w:pPr>
              <w:ind w:right="284"/>
              <w:jc w:val="center"/>
            </w:pPr>
            <w:r>
              <w:t>2843,4</w:t>
            </w:r>
          </w:p>
        </w:tc>
        <w:tc>
          <w:tcPr>
            <w:tcW w:w="1406" w:type="dxa"/>
          </w:tcPr>
          <w:p w:rsidR="00000000" w:rsidRDefault="00000000">
            <w:pPr>
              <w:ind w:right="284"/>
              <w:jc w:val="center"/>
            </w:pPr>
            <w:r>
              <w:t>5597,7</w:t>
            </w:r>
          </w:p>
        </w:tc>
        <w:tc>
          <w:tcPr>
            <w:tcW w:w="2280" w:type="dxa"/>
          </w:tcPr>
          <w:p w:rsidR="00000000" w:rsidRDefault="00000000">
            <w:pPr>
              <w:ind w:right="284"/>
              <w:jc w:val="center"/>
            </w:pPr>
            <w:r>
              <w:t>49,2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jc w:val="center"/>
            </w:pPr>
            <w:r>
              <w:t>1997 </w:t>
            </w:r>
          </w:p>
        </w:tc>
        <w:tc>
          <w:tcPr>
            <w:tcW w:w="2072" w:type="dxa"/>
          </w:tcPr>
          <w:p w:rsidR="00000000" w:rsidRDefault="00000000">
            <w:pPr>
              <w:ind w:right="284"/>
              <w:jc w:val="center"/>
            </w:pPr>
            <w:r>
              <w:t>2797,1</w:t>
            </w:r>
          </w:p>
        </w:tc>
        <w:tc>
          <w:tcPr>
            <w:tcW w:w="1842" w:type="dxa"/>
          </w:tcPr>
          <w:p w:rsidR="00000000" w:rsidRDefault="00000000">
            <w:pPr>
              <w:ind w:right="284"/>
              <w:jc w:val="center"/>
            </w:pPr>
            <w:r>
              <w:t>2880,2</w:t>
            </w:r>
          </w:p>
        </w:tc>
        <w:tc>
          <w:tcPr>
            <w:tcW w:w="1406" w:type="dxa"/>
          </w:tcPr>
          <w:p w:rsidR="00000000" w:rsidRDefault="00000000">
            <w:pPr>
              <w:ind w:right="284"/>
              <w:jc w:val="center"/>
            </w:pPr>
            <w:r>
              <w:t>5677,3</w:t>
            </w:r>
          </w:p>
        </w:tc>
        <w:tc>
          <w:tcPr>
            <w:tcW w:w="2280" w:type="dxa"/>
          </w:tcPr>
          <w:p w:rsidR="00000000" w:rsidRDefault="00000000">
            <w:pPr>
              <w:ind w:right="284"/>
              <w:jc w:val="center"/>
            </w:pPr>
            <w:r>
              <w:t>49,3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jc w:val="center"/>
            </w:pPr>
            <w:r>
              <w:t>1998 </w:t>
            </w:r>
          </w:p>
        </w:tc>
        <w:tc>
          <w:tcPr>
            <w:tcW w:w="2072" w:type="dxa"/>
          </w:tcPr>
          <w:p w:rsidR="00000000" w:rsidRDefault="00000000">
            <w:pPr>
              <w:ind w:right="284"/>
              <w:jc w:val="center"/>
            </w:pPr>
            <w:r>
              <w:t>2925,2</w:t>
            </w:r>
          </w:p>
        </w:tc>
        <w:tc>
          <w:tcPr>
            <w:tcW w:w="1842" w:type="dxa"/>
          </w:tcPr>
          <w:p w:rsidR="00000000" w:rsidRDefault="00000000">
            <w:pPr>
              <w:ind w:right="284"/>
              <w:jc w:val="center"/>
            </w:pPr>
            <w:r>
              <w:t>2994,5</w:t>
            </w:r>
          </w:p>
        </w:tc>
        <w:tc>
          <w:tcPr>
            <w:tcW w:w="1406" w:type="dxa"/>
          </w:tcPr>
          <w:p w:rsidR="00000000" w:rsidRDefault="00000000">
            <w:pPr>
              <w:ind w:right="284"/>
              <w:jc w:val="center"/>
            </w:pPr>
            <w:r>
              <w:t>5919,7</w:t>
            </w:r>
          </w:p>
        </w:tc>
        <w:tc>
          <w:tcPr>
            <w:tcW w:w="2280" w:type="dxa"/>
          </w:tcPr>
          <w:p w:rsidR="00000000" w:rsidRDefault="00000000">
            <w:pPr>
              <w:ind w:right="284"/>
              <w:jc w:val="center"/>
            </w:pPr>
            <w:r>
              <w:t>49,4</w:t>
            </w:r>
          </w:p>
        </w:tc>
      </w:tr>
    </w:tbl>
    <w:p w:rsidR="00000000" w:rsidRDefault="00000000">
      <w:pPr>
        <w:ind w:left="720" w:hanging="720"/>
        <w:jc w:val="both"/>
        <w:rPr>
          <w:b/>
        </w:rPr>
      </w:pPr>
      <w:r>
        <w:rPr>
          <w:b/>
        </w:rPr>
        <w:t>Источник: Kenya Economic Surveys, 1990–1999</w:t>
      </w:r>
    </w:p>
    <w:p w:rsidR="00000000" w:rsidRDefault="00000000">
      <w:pPr>
        <w:ind w:left="720" w:hanging="720"/>
        <w:jc w:val="both"/>
        <w:rPr>
          <w:b/>
        </w:rPr>
      </w:pPr>
    </w:p>
    <w:p w:rsidR="00000000" w:rsidRDefault="00000000">
      <w:pPr>
        <w:jc w:val="both"/>
      </w:pPr>
      <w:r>
        <w:t>В нижеприведенной таблице 7 показана численность учащихся средней школы с разбивкой по полу. Н</w:t>
      </w:r>
      <w:r>
        <w:t>е</w:t>
      </w:r>
      <w:r>
        <w:t>смотря на явное снижение доли девочек в контингенте учащихся средней школы по сравнению с анал</w:t>
      </w:r>
      <w:r>
        <w:t>о</w:t>
      </w:r>
      <w:r>
        <w:t>гичными показателями по начальной школе, произошло некоторое увеличение контингента этой категории учащихся средней школы – с 42,8% в 1990 году до 46,7% в 1998 году.</w:t>
      </w:r>
    </w:p>
    <w:p w:rsidR="00000000" w:rsidRDefault="00000000">
      <w:pPr>
        <w:jc w:val="both"/>
      </w:pPr>
    </w:p>
    <w:p w:rsidR="00000000" w:rsidRDefault="00000000">
      <w:pPr>
        <w:jc w:val="both"/>
        <w:rPr>
          <w:b/>
        </w:rPr>
      </w:pPr>
      <w:r>
        <w:rPr>
          <w:b/>
        </w:rPr>
        <w:t>Таблица 7</w:t>
      </w:r>
    </w:p>
    <w:p w:rsidR="00000000" w:rsidRDefault="00000000">
      <w:pPr>
        <w:jc w:val="both"/>
        <w:rPr>
          <w:b/>
        </w:rPr>
      </w:pPr>
      <w:r>
        <w:rPr>
          <w:b/>
        </w:rPr>
        <w:t>Контингент учащихся средней школы, 1990–1998 годы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(количество)</w:t>
      </w:r>
    </w:p>
    <w:p w:rsidR="00000000" w:rsidRDefault="00000000">
      <w:pPr>
        <w:jc w:val="both"/>
        <w:rPr>
          <w:caps/>
        </w:rPr>
      </w:pPr>
    </w:p>
    <w:tbl>
      <w:tblPr>
        <w:tblW w:w="0" w:type="auto"/>
        <w:tblInd w:w="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6"/>
        <w:gridCol w:w="2072"/>
        <w:gridCol w:w="1842"/>
        <w:gridCol w:w="1418"/>
        <w:gridCol w:w="226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Год</w:t>
            </w:r>
          </w:p>
        </w:tc>
        <w:tc>
          <w:tcPr>
            <w:tcW w:w="2072" w:type="dxa"/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Девочки</w:t>
            </w:r>
          </w:p>
        </w:tc>
        <w:tc>
          <w:tcPr>
            <w:tcW w:w="1842" w:type="dxa"/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Мальчики</w:t>
            </w:r>
          </w:p>
        </w:tc>
        <w:tc>
          <w:tcPr>
            <w:tcW w:w="1418" w:type="dxa"/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 xml:space="preserve">Всего </w:t>
            </w:r>
          </w:p>
        </w:tc>
        <w:tc>
          <w:tcPr>
            <w:tcW w:w="2269" w:type="dxa"/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Процентная доля девочек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jc w:val="center"/>
            </w:pPr>
            <w:r>
              <w:t>1990</w:t>
            </w:r>
          </w:p>
        </w:tc>
        <w:tc>
          <w:tcPr>
            <w:tcW w:w="2072" w:type="dxa"/>
          </w:tcPr>
          <w:p w:rsidR="00000000" w:rsidRDefault="00000000">
            <w:pPr>
              <w:tabs>
                <w:tab w:val="decimal" w:pos="1255"/>
              </w:tabs>
              <w:ind w:right="-108"/>
              <w:jc w:val="both"/>
            </w:pPr>
            <w:r>
              <w:t>264 766</w:t>
            </w:r>
          </w:p>
        </w:tc>
        <w:tc>
          <w:tcPr>
            <w:tcW w:w="1842" w:type="dxa"/>
          </w:tcPr>
          <w:p w:rsidR="00000000" w:rsidRDefault="00000000">
            <w:pPr>
              <w:tabs>
                <w:tab w:val="decimal" w:pos="1167"/>
              </w:tabs>
              <w:ind w:right="-108"/>
              <w:jc w:val="both"/>
            </w:pPr>
            <w:r>
              <w:t>353 695</w:t>
            </w:r>
          </w:p>
        </w:tc>
        <w:tc>
          <w:tcPr>
            <w:tcW w:w="1418" w:type="dxa"/>
          </w:tcPr>
          <w:p w:rsidR="00000000" w:rsidRDefault="00000000">
            <w:pPr>
              <w:tabs>
                <w:tab w:val="decimal" w:pos="885"/>
              </w:tabs>
              <w:ind w:right="-108"/>
              <w:jc w:val="both"/>
            </w:pPr>
            <w:r>
              <w:t>618 461</w:t>
            </w:r>
          </w:p>
        </w:tc>
        <w:tc>
          <w:tcPr>
            <w:tcW w:w="2269" w:type="dxa"/>
          </w:tcPr>
          <w:p w:rsidR="00000000" w:rsidRDefault="00000000">
            <w:pPr>
              <w:tabs>
                <w:tab w:val="decimal" w:pos="1168"/>
              </w:tabs>
              <w:ind w:right="-107"/>
              <w:jc w:val="both"/>
            </w:pPr>
            <w:r>
              <w:t>42,8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jc w:val="center"/>
            </w:pPr>
            <w:r>
              <w:t>1991</w:t>
            </w:r>
          </w:p>
        </w:tc>
        <w:tc>
          <w:tcPr>
            <w:tcW w:w="2072" w:type="dxa"/>
          </w:tcPr>
          <w:p w:rsidR="00000000" w:rsidRDefault="00000000">
            <w:pPr>
              <w:tabs>
                <w:tab w:val="decimal" w:pos="1255"/>
              </w:tabs>
              <w:ind w:right="-108"/>
              <w:jc w:val="both"/>
            </w:pPr>
            <w:r>
              <w:t>268 373</w:t>
            </w:r>
          </w:p>
        </w:tc>
        <w:tc>
          <w:tcPr>
            <w:tcW w:w="1842" w:type="dxa"/>
          </w:tcPr>
          <w:p w:rsidR="00000000" w:rsidRDefault="00000000">
            <w:pPr>
              <w:tabs>
                <w:tab w:val="decimal" w:pos="1167"/>
              </w:tabs>
              <w:ind w:right="-108"/>
              <w:jc w:val="both"/>
            </w:pPr>
            <w:r>
              <w:t>345 788</w:t>
            </w:r>
          </w:p>
        </w:tc>
        <w:tc>
          <w:tcPr>
            <w:tcW w:w="1418" w:type="dxa"/>
          </w:tcPr>
          <w:p w:rsidR="00000000" w:rsidRDefault="00000000">
            <w:pPr>
              <w:tabs>
                <w:tab w:val="decimal" w:pos="885"/>
              </w:tabs>
              <w:ind w:right="-108"/>
              <w:jc w:val="both"/>
            </w:pPr>
            <w:r>
              <w:t>614 161</w:t>
            </w:r>
          </w:p>
        </w:tc>
        <w:tc>
          <w:tcPr>
            <w:tcW w:w="2269" w:type="dxa"/>
          </w:tcPr>
          <w:p w:rsidR="00000000" w:rsidRDefault="00000000">
            <w:pPr>
              <w:tabs>
                <w:tab w:val="decimal" w:pos="1168"/>
              </w:tabs>
              <w:ind w:right="-107"/>
              <w:jc w:val="both"/>
            </w:pPr>
            <w:r>
              <w:t>43,7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jc w:val="center"/>
            </w:pPr>
            <w:r>
              <w:t>1992</w:t>
            </w:r>
          </w:p>
        </w:tc>
        <w:tc>
          <w:tcPr>
            <w:tcW w:w="2072" w:type="dxa"/>
          </w:tcPr>
          <w:p w:rsidR="00000000" w:rsidRDefault="00000000">
            <w:pPr>
              <w:tabs>
                <w:tab w:val="decimal" w:pos="1255"/>
              </w:tabs>
              <w:ind w:right="-108"/>
              <w:jc w:val="both"/>
            </w:pPr>
            <w:r>
              <w:t>275 690</w:t>
            </w:r>
          </w:p>
        </w:tc>
        <w:tc>
          <w:tcPr>
            <w:tcW w:w="1842" w:type="dxa"/>
          </w:tcPr>
          <w:p w:rsidR="00000000" w:rsidRDefault="00000000">
            <w:pPr>
              <w:tabs>
                <w:tab w:val="decimal" w:pos="1167"/>
              </w:tabs>
              <w:ind w:right="-108"/>
              <w:jc w:val="both"/>
            </w:pPr>
            <w:r>
              <w:t>353 372</w:t>
            </w:r>
          </w:p>
        </w:tc>
        <w:tc>
          <w:tcPr>
            <w:tcW w:w="1418" w:type="dxa"/>
          </w:tcPr>
          <w:p w:rsidR="00000000" w:rsidRDefault="00000000">
            <w:pPr>
              <w:tabs>
                <w:tab w:val="decimal" w:pos="885"/>
              </w:tabs>
              <w:ind w:right="-108"/>
              <w:jc w:val="both"/>
            </w:pPr>
            <w:r>
              <w:t>629 062</w:t>
            </w:r>
          </w:p>
        </w:tc>
        <w:tc>
          <w:tcPr>
            <w:tcW w:w="2269" w:type="dxa"/>
          </w:tcPr>
          <w:p w:rsidR="00000000" w:rsidRDefault="00000000">
            <w:pPr>
              <w:tabs>
                <w:tab w:val="decimal" w:pos="1168"/>
              </w:tabs>
              <w:ind w:right="-107"/>
              <w:jc w:val="both"/>
            </w:pPr>
            <w:r>
              <w:t>43,8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jc w:val="center"/>
            </w:pPr>
            <w:r>
              <w:t>1993</w:t>
            </w:r>
          </w:p>
        </w:tc>
        <w:tc>
          <w:tcPr>
            <w:tcW w:w="2072" w:type="dxa"/>
          </w:tcPr>
          <w:p w:rsidR="00000000" w:rsidRDefault="00000000">
            <w:pPr>
              <w:tabs>
                <w:tab w:val="decimal" w:pos="1255"/>
              </w:tabs>
              <w:ind w:right="-108"/>
              <w:jc w:val="both"/>
            </w:pPr>
            <w:r>
              <w:t>236 146</w:t>
            </w:r>
          </w:p>
        </w:tc>
        <w:tc>
          <w:tcPr>
            <w:tcW w:w="1842" w:type="dxa"/>
          </w:tcPr>
          <w:p w:rsidR="00000000" w:rsidRDefault="00000000">
            <w:pPr>
              <w:tabs>
                <w:tab w:val="decimal" w:pos="1167"/>
              </w:tabs>
              <w:ind w:right="-108"/>
              <w:jc w:val="both"/>
            </w:pPr>
            <w:r>
              <w:t>295 196</w:t>
            </w:r>
          </w:p>
        </w:tc>
        <w:tc>
          <w:tcPr>
            <w:tcW w:w="1418" w:type="dxa"/>
          </w:tcPr>
          <w:p w:rsidR="00000000" w:rsidRDefault="00000000">
            <w:pPr>
              <w:tabs>
                <w:tab w:val="decimal" w:pos="885"/>
              </w:tabs>
              <w:ind w:right="-108"/>
              <w:jc w:val="both"/>
            </w:pPr>
            <w:r>
              <w:t>531 342</w:t>
            </w:r>
          </w:p>
        </w:tc>
        <w:tc>
          <w:tcPr>
            <w:tcW w:w="2269" w:type="dxa"/>
          </w:tcPr>
          <w:p w:rsidR="00000000" w:rsidRDefault="00000000">
            <w:pPr>
              <w:tabs>
                <w:tab w:val="decimal" w:pos="1168"/>
              </w:tabs>
              <w:ind w:right="-107"/>
              <w:jc w:val="both"/>
            </w:pPr>
            <w:r>
              <w:t>44,4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jc w:val="center"/>
            </w:pPr>
            <w:r>
              <w:t>1994</w:t>
            </w:r>
          </w:p>
        </w:tc>
        <w:tc>
          <w:tcPr>
            <w:tcW w:w="2072" w:type="dxa"/>
          </w:tcPr>
          <w:p w:rsidR="00000000" w:rsidRDefault="00000000">
            <w:pPr>
              <w:tabs>
                <w:tab w:val="decimal" w:pos="1255"/>
              </w:tabs>
              <w:ind w:right="-108"/>
              <w:jc w:val="both"/>
            </w:pPr>
            <w:r>
              <w:t>283 400</w:t>
            </w:r>
          </w:p>
        </w:tc>
        <w:tc>
          <w:tcPr>
            <w:tcW w:w="1842" w:type="dxa"/>
          </w:tcPr>
          <w:p w:rsidR="00000000" w:rsidRDefault="00000000">
            <w:pPr>
              <w:tabs>
                <w:tab w:val="decimal" w:pos="1167"/>
              </w:tabs>
              <w:ind w:right="-108"/>
              <w:jc w:val="both"/>
            </w:pPr>
            <w:r>
              <w:t>336 439</w:t>
            </w:r>
          </w:p>
        </w:tc>
        <w:tc>
          <w:tcPr>
            <w:tcW w:w="1418" w:type="dxa"/>
          </w:tcPr>
          <w:p w:rsidR="00000000" w:rsidRDefault="00000000">
            <w:pPr>
              <w:tabs>
                <w:tab w:val="decimal" w:pos="885"/>
              </w:tabs>
              <w:ind w:right="-108"/>
              <w:jc w:val="both"/>
            </w:pPr>
            <w:r>
              <w:t>619 839</w:t>
            </w:r>
          </w:p>
        </w:tc>
        <w:tc>
          <w:tcPr>
            <w:tcW w:w="2269" w:type="dxa"/>
          </w:tcPr>
          <w:p w:rsidR="00000000" w:rsidRDefault="00000000">
            <w:pPr>
              <w:tabs>
                <w:tab w:val="decimal" w:pos="1168"/>
              </w:tabs>
              <w:ind w:right="-107"/>
              <w:jc w:val="both"/>
            </w:pPr>
            <w:r>
              <w:t>45,7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jc w:val="center"/>
            </w:pPr>
            <w:r>
              <w:t>1995</w:t>
            </w:r>
          </w:p>
        </w:tc>
        <w:tc>
          <w:tcPr>
            <w:tcW w:w="2072" w:type="dxa"/>
          </w:tcPr>
          <w:p w:rsidR="00000000" w:rsidRDefault="00000000">
            <w:pPr>
              <w:tabs>
                <w:tab w:val="decimal" w:pos="1255"/>
              </w:tabs>
              <w:ind w:right="-108"/>
              <w:jc w:val="both"/>
            </w:pPr>
            <w:r>
              <w:t>290 581</w:t>
            </w:r>
          </w:p>
        </w:tc>
        <w:tc>
          <w:tcPr>
            <w:tcW w:w="1842" w:type="dxa"/>
          </w:tcPr>
          <w:p w:rsidR="00000000" w:rsidRDefault="00000000">
            <w:pPr>
              <w:tabs>
                <w:tab w:val="decimal" w:pos="1167"/>
              </w:tabs>
              <w:ind w:right="-108"/>
              <w:jc w:val="both"/>
            </w:pPr>
            <w:r>
              <w:t>341 807</w:t>
            </w:r>
          </w:p>
        </w:tc>
        <w:tc>
          <w:tcPr>
            <w:tcW w:w="1418" w:type="dxa"/>
          </w:tcPr>
          <w:p w:rsidR="00000000" w:rsidRDefault="00000000">
            <w:pPr>
              <w:tabs>
                <w:tab w:val="decimal" w:pos="885"/>
              </w:tabs>
              <w:ind w:right="-108"/>
              <w:jc w:val="both"/>
            </w:pPr>
            <w:r>
              <w:t>632 388</w:t>
            </w:r>
          </w:p>
        </w:tc>
        <w:tc>
          <w:tcPr>
            <w:tcW w:w="2269" w:type="dxa"/>
          </w:tcPr>
          <w:p w:rsidR="00000000" w:rsidRDefault="00000000">
            <w:pPr>
              <w:tabs>
                <w:tab w:val="decimal" w:pos="1168"/>
              </w:tabs>
              <w:ind w:right="-107"/>
              <w:jc w:val="both"/>
            </w:pPr>
            <w:r>
              <w:t>45,9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jc w:val="center"/>
            </w:pPr>
            <w:r>
              <w:t>1996</w:t>
            </w:r>
          </w:p>
        </w:tc>
        <w:tc>
          <w:tcPr>
            <w:tcW w:w="2072" w:type="dxa"/>
          </w:tcPr>
          <w:p w:rsidR="00000000" w:rsidRDefault="00000000">
            <w:pPr>
              <w:tabs>
                <w:tab w:val="decimal" w:pos="1255"/>
              </w:tabs>
              <w:ind w:right="-108"/>
              <w:jc w:val="both"/>
            </w:pPr>
            <w:r>
              <w:t>305 327</w:t>
            </w:r>
          </w:p>
        </w:tc>
        <w:tc>
          <w:tcPr>
            <w:tcW w:w="1842" w:type="dxa"/>
          </w:tcPr>
          <w:p w:rsidR="00000000" w:rsidRDefault="00000000">
            <w:pPr>
              <w:tabs>
                <w:tab w:val="decimal" w:pos="1167"/>
              </w:tabs>
              <w:ind w:right="-108"/>
              <w:jc w:val="both"/>
            </w:pPr>
            <w:r>
              <w:t>352 926</w:t>
            </w:r>
          </w:p>
        </w:tc>
        <w:tc>
          <w:tcPr>
            <w:tcW w:w="1418" w:type="dxa"/>
          </w:tcPr>
          <w:p w:rsidR="00000000" w:rsidRDefault="00000000">
            <w:pPr>
              <w:tabs>
                <w:tab w:val="decimal" w:pos="885"/>
              </w:tabs>
              <w:ind w:right="-108"/>
              <w:jc w:val="both"/>
            </w:pPr>
            <w:r>
              <w:t>658 253</w:t>
            </w:r>
          </w:p>
        </w:tc>
        <w:tc>
          <w:tcPr>
            <w:tcW w:w="2269" w:type="dxa"/>
          </w:tcPr>
          <w:p w:rsidR="00000000" w:rsidRDefault="00000000">
            <w:pPr>
              <w:tabs>
                <w:tab w:val="decimal" w:pos="1168"/>
              </w:tabs>
              <w:ind w:right="-107"/>
              <w:jc w:val="both"/>
            </w:pPr>
            <w:r>
              <w:t>46,4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jc w:val="center"/>
            </w:pPr>
            <w:r>
              <w:t>1997</w:t>
            </w:r>
          </w:p>
        </w:tc>
        <w:tc>
          <w:tcPr>
            <w:tcW w:w="2072" w:type="dxa"/>
          </w:tcPr>
          <w:p w:rsidR="00000000" w:rsidRDefault="00000000">
            <w:pPr>
              <w:tabs>
                <w:tab w:val="decimal" w:pos="1255"/>
              </w:tabs>
              <w:ind w:right="-108"/>
              <w:jc w:val="both"/>
            </w:pPr>
            <w:r>
              <w:t>323 625</w:t>
            </w:r>
          </w:p>
        </w:tc>
        <w:tc>
          <w:tcPr>
            <w:tcW w:w="1842" w:type="dxa"/>
          </w:tcPr>
          <w:p w:rsidR="00000000" w:rsidRDefault="00000000">
            <w:pPr>
              <w:tabs>
                <w:tab w:val="decimal" w:pos="1167"/>
              </w:tabs>
              <w:ind w:right="-108"/>
              <w:jc w:val="both"/>
            </w:pPr>
            <w:r>
              <w:t>363 848</w:t>
            </w:r>
          </w:p>
        </w:tc>
        <w:tc>
          <w:tcPr>
            <w:tcW w:w="1418" w:type="dxa"/>
          </w:tcPr>
          <w:p w:rsidR="00000000" w:rsidRDefault="00000000">
            <w:pPr>
              <w:tabs>
                <w:tab w:val="decimal" w:pos="885"/>
              </w:tabs>
              <w:ind w:right="-108"/>
              <w:jc w:val="both"/>
            </w:pPr>
            <w:r>
              <w:t>687 473</w:t>
            </w:r>
          </w:p>
        </w:tc>
        <w:tc>
          <w:tcPr>
            <w:tcW w:w="2269" w:type="dxa"/>
          </w:tcPr>
          <w:p w:rsidR="00000000" w:rsidRDefault="00000000">
            <w:pPr>
              <w:tabs>
                <w:tab w:val="decimal" w:pos="1168"/>
              </w:tabs>
              <w:ind w:right="-107"/>
              <w:jc w:val="both"/>
            </w:pPr>
            <w:r>
              <w:t>47,1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jc w:val="center"/>
            </w:pPr>
            <w:r>
              <w:t>1998</w:t>
            </w:r>
          </w:p>
        </w:tc>
        <w:tc>
          <w:tcPr>
            <w:tcW w:w="2072" w:type="dxa"/>
          </w:tcPr>
          <w:p w:rsidR="00000000" w:rsidRDefault="00000000">
            <w:pPr>
              <w:tabs>
                <w:tab w:val="decimal" w:pos="1255"/>
              </w:tabs>
              <w:ind w:right="-108"/>
              <w:jc w:val="both"/>
            </w:pPr>
            <w:r>
              <w:t>327 098</w:t>
            </w:r>
          </w:p>
        </w:tc>
        <w:tc>
          <w:tcPr>
            <w:tcW w:w="1842" w:type="dxa"/>
          </w:tcPr>
          <w:p w:rsidR="00000000" w:rsidRDefault="00000000">
            <w:pPr>
              <w:tabs>
                <w:tab w:val="decimal" w:pos="1167"/>
              </w:tabs>
              <w:ind w:right="-108"/>
              <w:jc w:val="both"/>
            </w:pPr>
            <w:r>
              <w:t>373 440</w:t>
            </w:r>
          </w:p>
        </w:tc>
        <w:tc>
          <w:tcPr>
            <w:tcW w:w="1418" w:type="dxa"/>
          </w:tcPr>
          <w:p w:rsidR="00000000" w:rsidRDefault="00000000">
            <w:pPr>
              <w:tabs>
                <w:tab w:val="decimal" w:pos="885"/>
              </w:tabs>
              <w:ind w:right="-108"/>
              <w:jc w:val="both"/>
            </w:pPr>
            <w:r>
              <w:t>700 538</w:t>
            </w:r>
          </w:p>
        </w:tc>
        <w:tc>
          <w:tcPr>
            <w:tcW w:w="2269" w:type="dxa"/>
          </w:tcPr>
          <w:p w:rsidR="00000000" w:rsidRDefault="00000000">
            <w:pPr>
              <w:tabs>
                <w:tab w:val="decimal" w:pos="1168"/>
              </w:tabs>
              <w:ind w:right="-107"/>
              <w:jc w:val="both"/>
            </w:pPr>
            <w:r>
              <w:t>46,7</w:t>
            </w:r>
          </w:p>
        </w:tc>
      </w:tr>
    </w:tbl>
    <w:p w:rsidR="00000000" w:rsidRDefault="00000000">
      <w:pPr>
        <w:jc w:val="both"/>
      </w:pPr>
      <w:r>
        <w:rPr>
          <w:b/>
        </w:rPr>
        <w:t>Источник: Kenya Economic Surveys, 1990–1999</w:t>
      </w:r>
    </w:p>
    <w:p w:rsidR="00000000" w:rsidRDefault="00000000">
      <w:pPr>
        <w:jc w:val="both"/>
      </w:pPr>
    </w:p>
    <w:p w:rsidR="00000000" w:rsidRDefault="00000000">
      <w:pPr>
        <w:ind w:left="720" w:hanging="720"/>
        <w:jc w:val="both"/>
      </w:pPr>
      <w:r>
        <w:t>(iv)</w:t>
      </w:r>
      <w:r>
        <w:tab/>
        <w:t>В 1990/91 учебном году количество студенток в пяти государственных университетах было зарег</w:t>
      </w:r>
      <w:r>
        <w:t>и</w:t>
      </w:r>
      <w:r>
        <w:t>стрировано на уровне 28,4%, хотя в период 1991/92-1995/96 учебных годов эти показатели колеб</w:t>
      </w:r>
      <w:r>
        <w:t>а</w:t>
      </w:r>
      <w:r>
        <w:t>лись. Однако в период 1996/97 – 1998/99 годов отмечается постепенное повышение этого показат</w:t>
      </w:r>
      <w:r>
        <w:t>е</w:t>
      </w:r>
      <w:r>
        <w:t>ля до 30,5%, как это явствует из нижеприведенной таблицы 8.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  <w:rPr>
          <w:b/>
        </w:rPr>
      </w:pPr>
      <w:r>
        <w:rPr>
          <w:b/>
        </w:rPr>
        <w:br w:type="page"/>
        <w:t>Таблица 8</w:t>
      </w:r>
    </w:p>
    <w:p w:rsidR="00000000" w:rsidRDefault="00000000">
      <w:pPr>
        <w:jc w:val="both"/>
        <w:rPr>
          <w:b/>
        </w:rPr>
      </w:pPr>
      <w:r>
        <w:rPr>
          <w:b/>
        </w:rPr>
        <w:t>Общее число студентов государственных университетов с разбивкой по полу, 1990/91–1998/99 годы</w:t>
      </w:r>
    </w:p>
    <w:p w:rsidR="00000000" w:rsidRDefault="00000000">
      <w:pPr>
        <w:jc w:val="both"/>
      </w:pPr>
    </w:p>
    <w:p w:rsidR="00000000" w:rsidRDefault="00000000">
      <w:pPr>
        <w:jc w:val="center"/>
      </w:pPr>
      <w:r>
        <w:rPr>
          <w:b/>
        </w:rPr>
        <w:t>(количество)</w:t>
      </w:r>
    </w:p>
    <w:p w:rsidR="00000000" w:rsidRDefault="00000000">
      <w:pPr>
        <w:jc w:val="both"/>
      </w:pPr>
    </w:p>
    <w:tbl>
      <w:tblPr>
        <w:tblW w:w="0" w:type="auto"/>
        <w:tblInd w:w="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2127"/>
        <w:gridCol w:w="1842"/>
        <w:gridCol w:w="1418"/>
        <w:gridCol w:w="22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Год</w:t>
            </w:r>
          </w:p>
        </w:tc>
        <w:tc>
          <w:tcPr>
            <w:tcW w:w="2127" w:type="dxa"/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Женщины</w:t>
            </w:r>
          </w:p>
        </w:tc>
        <w:tc>
          <w:tcPr>
            <w:tcW w:w="1842" w:type="dxa"/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Мужчины</w:t>
            </w:r>
          </w:p>
        </w:tc>
        <w:tc>
          <w:tcPr>
            <w:tcW w:w="1418" w:type="dxa"/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Всего</w:t>
            </w:r>
          </w:p>
        </w:tc>
        <w:tc>
          <w:tcPr>
            <w:tcW w:w="2268" w:type="dxa"/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 xml:space="preserve">Процентная </w:t>
            </w:r>
            <w:r>
              <w:rPr>
                <w:b/>
                <w:caps/>
              </w:rPr>
              <w:br/>
              <w:t>доля женщин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000000" w:rsidRDefault="00000000">
            <w:pPr>
              <w:jc w:val="center"/>
            </w:pPr>
            <w:r>
              <w:t>1990/91 </w:t>
            </w:r>
          </w:p>
        </w:tc>
        <w:tc>
          <w:tcPr>
            <w:tcW w:w="2127" w:type="dxa"/>
          </w:tcPr>
          <w:p w:rsidR="00000000" w:rsidRDefault="00000000">
            <w:pPr>
              <w:ind w:right="-145"/>
              <w:jc w:val="center"/>
            </w:pPr>
            <w:r>
              <w:t>11 280</w:t>
            </w:r>
          </w:p>
        </w:tc>
        <w:tc>
          <w:tcPr>
            <w:tcW w:w="1842" w:type="dxa"/>
          </w:tcPr>
          <w:p w:rsidR="00000000" w:rsidRDefault="00000000">
            <w:pPr>
              <w:ind w:right="-145"/>
              <w:jc w:val="center"/>
            </w:pPr>
            <w:r>
              <w:t>28 443</w:t>
            </w:r>
          </w:p>
        </w:tc>
        <w:tc>
          <w:tcPr>
            <w:tcW w:w="1418" w:type="dxa"/>
          </w:tcPr>
          <w:p w:rsidR="00000000" w:rsidRDefault="00000000">
            <w:pPr>
              <w:ind w:right="-145"/>
              <w:jc w:val="center"/>
            </w:pPr>
            <w:r>
              <w:t>39 723</w:t>
            </w:r>
          </w:p>
        </w:tc>
        <w:tc>
          <w:tcPr>
            <w:tcW w:w="2268" w:type="dxa"/>
          </w:tcPr>
          <w:p w:rsidR="00000000" w:rsidRDefault="00000000">
            <w:pPr>
              <w:ind w:right="-145"/>
              <w:jc w:val="center"/>
            </w:pPr>
            <w:r>
              <w:t>28,4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000000" w:rsidRDefault="00000000">
            <w:pPr>
              <w:jc w:val="center"/>
            </w:pPr>
            <w:r>
              <w:t>1991/92 </w:t>
            </w:r>
          </w:p>
        </w:tc>
        <w:tc>
          <w:tcPr>
            <w:tcW w:w="2127" w:type="dxa"/>
          </w:tcPr>
          <w:p w:rsidR="00000000" w:rsidRDefault="00000000">
            <w:pPr>
              <w:ind w:right="-145"/>
              <w:jc w:val="center"/>
            </w:pPr>
            <w:r>
              <w:t>9 411</w:t>
            </w:r>
          </w:p>
        </w:tc>
        <w:tc>
          <w:tcPr>
            <w:tcW w:w="1842" w:type="dxa"/>
          </w:tcPr>
          <w:p w:rsidR="00000000" w:rsidRDefault="00000000">
            <w:pPr>
              <w:ind w:right="-145"/>
              <w:jc w:val="center"/>
            </w:pPr>
            <w:r>
              <w:t>32 263</w:t>
            </w:r>
          </w:p>
        </w:tc>
        <w:tc>
          <w:tcPr>
            <w:tcW w:w="1418" w:type="dxa"/>
          </w:tcPr>
          <w:p w:rsidR="00000000" w:rsidRDefault="00000000">
            <w:pPr>
              <w:ind w:right="-145"/>
              <w:jc w:val="center"/>
            </w:pPr>
            <w:r>
              <w:t>41 674</w:t>
            </w:r>
          </w:p>
        </w:tc>
        <w:tc>
          <w:tcPr>
            <w:tcW w:w="2268" w:type="dxa"/>
          </w:tcPr>
          <w:p w:rsidR="00000000" w:rsidRDefault="00000000">
            <w:pPr>
              <w:ind w:right="-145"/>
              <w:jc w:val="center"/>
            </w:pPr>
            <w:r>
              <w:t>22,6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000000" w:rsidRDefault="00000000">
            <w:pPr>
              <w:jc w:val="center"/>
            </w:pPr>
            <w:r>
              <w:t>1992/93 </w:t>
            </w:r>
          </w:p>
        </w:tc>
        <w:tc>
          <w:tcPr>
            <w:tcW w:w="2127" w:type="dxa"/>
          </w:tcPr>
          <w:p w:rsidR="00000000" w:rsidRDefault="00000000">
            <w:pPr>
              <w:ind w:right="-145"/>
              <w:jc w:val="center"/>
            </w:pPr>
            <w:r>
              <w:t>10 562</w:t>
            </w:r>
          </w:p>
        </w:tc>
        <w:tc>
          <w:tcPr>
            <w:tcW w:w="1842" w:type="dxa"/>
          </w:tcPr>
          <w:p w:rsidR="00000000" w:rsidRDefault="00000000">
            <w:pPr>
              <w:ind w:right="-145"/>
              <w:jc w:val="center"/>
            </w:pPr>
            <w:r>
              <w:t>30 930</w:t>
            </w:r>
          </w:p>
        </w:tc>
        <w:tc>
          <w:tcPr>
            <w:tcW w:w="1418" w:type="dxa"/>
          </w:tcPr>
          <w:p w:rsidR="00000000" w:rsidRDefault="00000000">
            <w:pPr>
              <w:ind w:right="-145"/>
              <w:jc w:val="center"/>
            </w:pPr>
            <w:r>
              <w:t>41 492</w:t>
            </w:r>
          </w:p>
        </w:tc>
        <w:tc>
          <w:tcPr>
            <w:tcW w:w="2268" w:type="dxa"/>
          </w:tcPr>
          <w:p w:rsidR="00000000" w:rsidRDefault="00000000">
            <w:pPr>
              <w:ind w:right="-145"/>
              <w:jc w:val="center"/>
            </w:pPr>
            <w:r>
              <w:t>25,5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000000" w:rsidRDefault="00000000">
            <w:pPr>
              <w:jc w:val="center"/>
            </w:pPr>
            <w:r>
              <w:t>1993/94 </w:t>
            </w:r>
          </w:p>
        </w:tc>
        <w:tc>
          <w:tcPr>
            <w:tcW w:w="2127" w:type="dxa"/>
          </w:tcPr>
          <w:p w:rsidR="00000000" w:rsidRDefault="00000000">
            <w:pPr>
              <w:ind w:right="-145"/>
              <w:jc w:val="center"/>
            </w:pPr>
            <w:r>
              <w:t>10 323</w:t>
            </w:r>
          </w:p>
        </w:tc>
        <w:tc>
          <w:tcPr>
            <w:tcW w:w="1842" w:type="dxa"/>
          </w:tcPr>
          <w:p w:rsidR="00000000" w:rsidRDefault="00000000">
            <w:pPr>
              <w:ind w:right="-145"/>
              <w:jc w:val="center"/>
            </w:pPr>
            <w:r>
              <w:t>29 248</w:t>
            </w:r>
          </w:p>
        </w:tc>
        <w:tc>
          <w:tcPr>
            <w:tcW w:w="1418" w:type="dxa"/>
          </w:tcPr>
          <w:p w:rsidR="00000000" w:rsidRDefault="00000000">
            <w:pPr>
              <w:ind w:right="-145"/>
              <w:jc w:val="center"/>
            </w:pPr>
            <w:r>
              <w:t>39 571</w:t>
            </w:r>
          </w:p>
        </w:tc>
        <w:tc>
          <w:tcPr>
            <w:tcW w:w="2268" w:type="dxa"/>
          </w:tcPr>
          <w:p w:rsidR="00000000" w:rsidRDefault="00000000">
            <w:pPr>
              <w:ind w:right="-145"/>
              <w:jc w:val="center"/>
            </w:pPr>
            <w:r>
              <w:t>26,1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000000" w:rsidRDefault="00000000">
            <w:pPr>
              <w:jc w:val="center"/>
            </w:pPr>
            <w:r>
              <w:t>1994/95 </w:t>
            </w:r>
          </w:p>
        </w:tc>
        <w:tc>
          <w:tcPr>
            <w:tcW w:w="2127" w:type="dxa"/>
          </w:tcPr>
          <w:p w:rsidR="00000000" w:rsidRDefault="00000000">
            <w:pPr>
              <w:ind w:right="-145"/>
              <w:jc w:val="center"/>
            </w:pPr>
            <w:r>
              <w:t>9 691</w:t>
            </w:r>
          </w:p>
        </w:tc>
        <w:tc>
          <w:tcPr>
            <w:tcW w:w="1842" w:type="dxa"/>
          </w:tcPr>
          <w:p w:rsidR="00000000" w:rsidRDefault="00000000">
            <w:pPr>
              <w:ind w:right="-145"/>
              <w:jc w:val="center"/>
            </w:pPr>
            <w:r>
              <w:t>29 649</w:t>
            </w:r>
          </w:p>
        </w:tc>
        <w:tc>
          <w:tcPr>
            <w:tcW w:w="1418" w:type="dxa"/>
          </w:tcPr>
          <w:p w:rsidR="00000000" w:rsidRDefault="00000000">
            <w:pPr>
              <w:ind w:right="-145"/>
              <w:jc w:val="center"/>
            </w:pPr>
            <w:r>
              <w:t>39 340</w:t>
            </w:r>
          </w:p>
        </w:tc>
        <w:tc>
          <w:tcPr>
            <w:tcW w:w="2268" w:type="dxa"/>
          </w:tcPr>
          <w:p w:rsidR="00000000" w:rsidRDefault="00000000">
            <w:pPr>
              <w:ind w:right="-145"/>
              <w:jc w:val="center"/>
            </w:pPr>
            <w:r>
              <w:t>24,6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000000" w:rsidRDefault="00000000">
            <w:pPr>
              <w:jc w:val="center"/>
            </w:pPr>
            <w:r>
              <w:t>1995/96 </w:t>
            </w:r>
          </w:p>
        </w:tc>
        <w:tc>
          <w:tcPr>
            <w:tcW w:w="2127" w:type="dxa"/>
          </w:tcPr>
          <w:p w:rsidR="00000000" w:rsidRDefault="00000000">
            <w:pPr>
              <w:ind w:right="-145"/>
              <w:jc w:val="center"/>
            </w:pPr>
            <w:r>
              <w:t>11 127</w:t>
            </w:r>
          </w:p>
        </w:tc>
        <w:tc>
          <w:tcPr>
            <w:tcW w:w="1842" w:type="dxa"/>
          </w:tcPr>
          <w:p w:rsidR="00000000" w:rsidRDefault="00000000">
            <w:pPr>
              <w:ind w:right="-145"/>
              <w:jc w:val="center"/>
            </w:pPr>
            <w:r>
              <w:t>28 938</w:t>
            </w:r>
          </w:p>
        </w:tc>
        <w:tc>
          <w:tcPr>
            <w:tcW w:w="1418" w:type="dxa"/>
          </w:tcPr>
          <w:p w:rsidR="00000000" w:rsidRDefault="00000000">
            <w:pPr>
              <w:ind w:right="-145"/>
              <w:jc w:val="center"/>
            </w:pPr>
            <w:r>
              <w:t>40 065</w:t>
            </w:r>
          </w:p>
        </w:tc>
        <w:tc>
          <w:tcPr>
            <w:tcW w:w="2268" w:type="dxa"/>
          </w:tcPr>
          <w:p w:rsidR="00000000" w:rsidRDefault="00000000">
            <w:pPr>
              <w:ind w:right="-145"/>
              <w:jc w:val="center"/>
            </w:pPr>
            <w:r>
              <w:t>27,8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000000" w:rsidRDefault="00000000">
            <w:pPr>
              <w:jc w:val="center"/>
            </w:pPr>
            <w:r>
              <w:t>1996/97 </w:t>
            </w:r>
          </w:p>
        </w:tc>
        <w:tc>
          <w:tcPr>
            <w:tcW w:w="2127" w:type="dxa"/>
          </w:tcPr>
          <w:p w:rsidR="00000000" w:rsidRDefault="00000000">
            <w:pPr>
              <w:ind w:right="-145"/>
              <w:jc w:val="center"/>
            </w:pPr>
            <w:r>
              <w:t>10 914</w:t>
            </w:r>
          </w:p>
        </w:tc>
        <w:tc>
          <w:tcPr>
            <w:tcW w:w="1842" w:type="dxa"/>
          </w:tcPr>
          <w:p w:rsidR="00000000" w:rsidRDefault="00000000">
            <w:pPr>
              <w:ind w:right="-145"/>
              <w:jc w:val="center"/>
            </w:pPr>
            <w:r>
              <w:t>27 059</w:t>
            </w:r>
          </w:p>
        </w:tc>
        <w:tc>
          <w:tcPr>
            <w:tcW w:w="1418" w:type="dxa"/>
          </w:tcPr>
          <w:p w:rsidR="00000000" w:rsidRDefault="00000000">
            <w:pPr>
              <w:ind w:right="-145"/>
              <w:jc w:val="center"/>
            </w:pPr>
            <w:r>
              <w:t>39 973</w:t>
            </w:r>
          </w:p>
        </w:tc>
        <w:tc>
          <w:tcPr>
            <w:tcW w:w="2268" w:type="dxa"/>
          </w:tcPr>
          <w:p w:rsidR="00000000" w:rsidRDefault="00000000">
            <w:pPr>
              <w:ind w:right="-145"/>
              <w:jc w:val="center"/>
            </w:pPr>
            <w:r>
              <w:t>28,8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000000" w:rsidRDefault="00000000">
            <w:pPr>
              <w:jc w:val="center"/>
            </w:pPr>
            <w:r>
              <w:t>1997/98 </w:t>
            </w:r>
          </w:p>
        </w:tc>
        <w:tc>
          <w:tcPr>
            <w:tcW w:w="2127" w:type="dxa"/>
          </w:tcPr>
          <w:p w:rsidR="00000000" w:rsidRDefault="00000000">
            <w:pPr>
              <w:ind w:right="-145"/>
              <w:jc w:val="center"/>
            </w:pPr>
            <w:r>
              <w:t>12 729</w:t>
            </w:r>
          </w:p>
        </w:tc>
        <w:tc>
          <w:tcPr>
            <w:tcW w:w="1842" w:type="dxa"/>
          </w:tcPr>
          <w:p w:rsidR="00000000" w:rsidRDefault="00000000">
            <w:pPr>
              <w:ind w:right="-145"/>
              <w:jc w:val="center"/>
            </w:pPr>
            <w:r>
              <w:t>30 862</w:t>
            </w:r>
          </w:p>
        </w:tc>
        <w:tc>
          <w:tcPr>
            <w:tcW w:w="1418" w:type="dxa"/>
          </w:tcPr>
          <w:p w:rsidR="00000000" w:rsidRDefault="00000000">
            <w:pPr>
              <w:ind w:right="-145"/>
              <w:jc w:val="center"/>
            </w:pPr>
            <w:r>
              <w:t>43 591</w:t>
            </w:r>
          </w:p>
        </w:tc>
        <w:tc>
          <w:tcPr>
            <w:tcW w:w="2268" w:type="dxa"/>
          </w:tcPr>
          <w:p w:rsidR="00000000" w:rsidRDefault="00000000">
            <w:pPr>
              <w:ind w:right="-145"/>
              <w:jc w:val="center"/>
            </w:pPr>
            <w:r>
              <w:t>29,2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000000" w:rsidRDefault="00000000">
            <w:pPr>
              <w:jc w:val="center"/>
            </w:pPr>
            <w:r>
              <w:t>1998/99 </w:t>
            </w:r>
          </w:p>
        </w:tc>
        <w:tc>
          <w:tcPr>
            <w:tcW w:w="2127" w:type="dxa"/>
          </w:tcPr>
          <w:p w:rsidR="00000000" w:rsidRDefault="00000000">
            <w:pPr>
              <w:ind w:right="-145"/>
              <w:jc w:val="center"/>
            </w:pPr>
            <w:r>
              <w:t>12 360</w:t>
            </w:r>
          </w:p>
        </w:tc>
        <w:tc>
          <w:tcPr>
            <w:tcW w:w="1842" w:type="dxa"/>
          </w:tcPr>
          <w:p w:rsidR="00000000" w:rsidRDefault="00000000">
            <w:pPr>
              <w:ind w:right="-145"/>
              <w:jc w:val="center"/>
            </w:pPr>
            <w:r>
              <w:t>28 163</w:t>
            </w:r>
          </w:p>
        </w:tc>
        <w:tc>
          <w:tcPr>
            <w:tcW w:w="1418" w:type="dxa"/>
          </w:tcPr>
          <w:p w:rsidR="00000000" w:rsidRDefault="00000000">
            <w:pPr>
              <w:ind w:right="-145"/>
              <w:jc w:val="center"/>
            </w:pPr>
            <w:r>
              <w:t>40 523</w:t>
            </w:r>
          </w:p>
        </w:tc>
        <w:tc>
          <w:tcPr>
            <w:tcW w:w="2268" w:type="dxa"/>
          </w:tcPr>
          <w:p w:rsidR="00000000" w:rsidRDefault="00000000">
            <w:pPr>
              <w:ind w:right="-145"/>
              <w:jc w:val="center"/>
            </w:pPr>
            <w:r>
              <w:t>30,5</w:t>
            </w:r>
          </w:p>
        </w:tc>
      </w:tr>
    </w:tbl>
    <w:p w:rsidR="00000000" w:rsidRDefault="00000000">
      <w:pPr>
        <w:jc w:val="both"/>
      </w:pPr>
      <w:r>
        <w:rPr>
          <w:b/>
        </w:rPr>
        <w:t>Источник:</w:t>
      </w:r>
      <w:r>
        <w:rPr>
          <w:b/>
        </w:rPr>
        <w:tab/>
        <w:t>Kenya Economic Surveys, 1993–1999</w:t>
      </w:r>
    </w:p>
    <w:p w:rsidR="00000000" w:rsidRDefault="00000000">
      <w:pPr>
        <w:jc w:val="both"/>
      </w:pPr>
    </w:p>
    <w:p w:rsidR="00000000" w:rsidRDefault="00000000">
      <w:pPr>
        <w:ind w:left="720" w:hanging="720"/>
        <w:jc w:val="both"/>
      </w:pPr>
      <w:r>
        <w:t>(v)</w:t>
      </w:r>
      <w:r>
        <w:tab/>
        <w:t>Согласно результатам проведенного в 1994 году контрольного обследования уровня благососто</w:t>
      </w:r>
      <w:r>
        <w:t>я</w:t>
      </w:r>
      <w:r>
        <w:t>ния II, в Кении коэффициент грамотности среди женщин составляет 67,4%, в то время как у му</w:t>
      </w:r>
      <w:r>
        <w:t>ж</w:t>
      </w:r>
      <w:r>
        <w:t>чин он равен примерно 82,8%. Однако в 1998 году на долю женщин приходилось 73,9% всего ко</w:t>
      </w:r>
      <w:r>
        <w:t>н</w:t>
      </w:r>
      <w:r>
        <w:t>тингента учащихся системы распространения грамотности среди взрослых. Число женщин, учас</w:t>
      </w:r>
      <w:r>
        <w:t>т</w:t>
      </w:r>
      <w:r>
        <w:t>вующих в системе образования взрослых, несколько возросло (на 1,2%): с 73 215 человек в 1997 году до 74 081 человека в 1998 году. Между тем, как явствует из нижеприведенной таблицы 9, общее число лиц, охваченных программой распространения грамотности среди взрослых, сниз</w:t>
      </w:r>
      <w:r>
        <w:t>и</w:t>
      </w:r>
      <w:r>
        <w:t>лось на 1,1%: с 101 354 человек, которые были зарегистрированы в 1997 году, до 100 261 человек в 1998 году. Важно отметить также, что доля женщин в общем контингенте студентов, обучающихся по программам непрерывного образования в государственных и частных университетах Кении, увеличивается.</w:t>
      </w:r>
    </w:p>
    <w:p w:rsidR="00000000" w:rsidRDefault="00000000">
      <w:pPr>
        <w:jc w:val="both"/>
      </w:pPr>
    </w:p>
    <w:p w:rsidR="00000000" w:rsidRDefault="00000000">
      <w:pPr>
        <w:jc w:val="both"/>
        <w:rPr>
          <w:b/>
        </w:rPr>
      </w:pPr>
      <w:r>
        <w:rPr>
          <w:b/>
        </w:rPr>
        <w:t>Таблица 9</w:t>
      </w:r>
    </w:p>
    <w:p w:rsidR="00000000" w:rsidRDefault="00000000">
      <w:pPr>
        <w:jc w:val="both"/>
        <w:rPr>
          <w:b/>
        </w:rPr>
      </w:pPr>
      <w:r>
        <w:rPr>
          <w:b/>
        </w:rPr>
        <w:t>Контингент учащихся системы образования взрослых с разбивкой по полу, 1990–1998 годы</w:t>
      </w:r>
    </w:p>
    <w:p w:rsidR="00000000" w:rsidRDefault="00000000">
      <w:pPr>
        <w:jc w:val="both"/>
      </w:pPr>
    </w:p>
    <w:tbl>
      <w:tblPr>
        <w:tblW w:w="0" w:type="auto"/>
        <w:tblInd w:w="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2127"/>
        <w:gridCol w:w="1842"/>
        <w:gridCol w:w="1418"/>
        <w:gridCol w:w="22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Год</w:t>
            </w:r>
          </w:p>
        </w:tc>
        <w:tc>
          <w:tcPr>
            <w:tcW w:w="2127" w:type="dxa"/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Женщины</w:t>
            </w:r>
          </w:p>
        </w:tc>
        <w:tc>
          <w:tcPr>
            <w:tcW w:w="1842" w:type="dxa"/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Мужчины</w:t>
            </w:r>
          </w:p>
        </w:tc>
        <w:tc>
          <w:tcPr>
            <w:tcW w:w="1418" w:type="dxa"/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всего</w:t>
            </w:r>
          </w:p>
        </w:tc>
        <w:tc>
          <w:tcPr>
            <w:tcW w:w="2268" w:type="dxa"/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Процентная доля женщин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000000" w:rsidRDefault="00000000">
            <w:pPr>
              <w:jc w:val="center"/>
            </w:pPr>
            <w:r>
              <w:t>1990 </w:t>
            </w:r>
          </w:p>
        </w:tc>
        <w:tc>
          <w:tcPr>
            <w:tcW w:w="2127" w:type="dxa"/>
          </w:tcPr>
          <w:p w:rsidR="00000000" w:rsidRDefault="00000000">
            <w:pPr>
              <w:jc w:val="center"/>
            </w:pPr>
            <w:r>
              <w:t>105 458</w:t>
            </w:r>
          </w:p>
        </w:tc>
        <w:tc>
          <w:tcPr>
            <w:tcW w:w="1842" w:type="dxa"/>
          </w:tcPr>
          <w:p w:rsidR="00000000" w:rsidRDefault="00000000">
            <w:pPr>
              <w:jc w:val="center"/>
            </w:pPr>
            <w:r>
              <w:t>32 696</w:t>
            </w:r>
          </w:p>
        </w:tc>
        <w:tc>
          <w:tcPr>
            <w:tcW w:w="1418" w:type="dxa"/>
          </w:tcPr>
          <w:p w:rsidR="00000000" w:rsidRDefault="00000000">
            <w:pPr>
              <w:jc w:val="center"/>
            </w:pPr>
            <w:r>
              <w:t>138 154</w:t>
            </w:r>
          </w:p>
        </w:tc>
        <w:tc>
          <w:tcPr>
            <w:tcW w:w="2268" w:type="dxa"/>
          </w:tcPr>
          <w:p w:rsidR="00000000" w:rsidRDefault="00000000">
            <w:pPr>
              <w:jc w:val="center"/>
            </w:pPr>
            <w:r>
              <w:t>76,3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000000" w:rsidRDefault="00000000">
            <w:pPr>
              <w:jc w:val="center"/>
            </w:pPr>
            <w:r>
              <w:t>1991 </w:t>
            </w:r>
          </w:p>
        </w:tc>
        <w:tc>
          <w:tcPr>
            <w:tcW w:w="2127" w:type="dxa"/>
          </w:tcPr>
          <w:p w:rsidR="00000000" w:rsidRDefault="00000000">
            <w:pPr>
              <w:jc w:val="center"/>
            </w:pPr>
            <w:r>
              <w:t>104 867</w:t>
            </w:r>
          </w:p>
        </w:tc>
        <w:tc>
          <w:tcPr>
            <w:tcW w:w="1842" w:type="dxa"/>
          </w:tcPr>
          <w:p w:rsidR="00000000" w:rsidRDefault="00000000">
            <w:pPr>
              <w:jc w:val="center"/>
            </w:pPr>
            <w:r>
              <w:t>34 709</w:t>
            </w:r>
          </w:p>
        </w:tc>
        <w:tc>
          <w:tcPr>
            <w:tcW w:w="1418" w:type="dxa"/>
          </w:tcPr>
          <w:p w:rsidR="00000000" w:rsidRDefault="00000000">
            <w:pPr>
              <w:jc w:val="center"/>
            </w:pPr>
            <w:r>
              <w:t>139 576</w:t>
            </w:r>
          </w:p>
        </w:tc>
        <w:tc>
          <w:tcPr>
            <w:tcW w:w="2268" w:type="dxa"/>
          </w:tcPr>
          <w:p w:rsidR="00000000" w:rsidRDefault="00000000">
            <w:pPr>
              <w:jc w:val="center"/>
            </w:pPr>
            <w:r>
              <w:t>75,1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000000" w:rsidRDefault="00000000">
            <w:pPr>
              <w:jc w:val="center"/>
            </w:pPr>
            <w:r>
              <w:t>1992 </w:t>
            </w:r>
          </w:p>
        </w:tc>
        <w:tc>
          <w:tcPr>
            <w:tcW w:w="2127" w:type="dxa"/>
          </w:tcPr>
          <w:p w:rsidR="00000000" w:rsidRDefault="00000000">
            <w:pPr>
              <w:jc w:val="center"/>
            </w:pPr>
            <w:r>
              <w:t>84 049</w:t>
            </w:r>
          </w:p>
        </w:tc>
        <w:tc>
          <w:tcPr>
            <w:tcW w:w="1842" w:type="dxa"/>
          </w:tcPr>
          <w:p w:rsidR="00000000" w:rsidRDefault="00000000">
            <w:pPr>
              <w:jc w:val="center"/>
            </w:pPr>
            <w:r>
              <w:t>25 425</w:t>
            </w:r>
          </w:p>
        </w:tc>
        <w:tc>
          <w:tcPr>
            <w:tcW w:w="1418" w:type="dxa"/>
          </w:tcPr>
          <w:p w:rsidR="00000000" w:rsidRDefault="00000000">
            <w:pPr>
              <w:jc w:val="center"/>
            </w:pPr>
            <w:r>
              <w:t>109 474</w:t>
            </w:r>
          </w:p>
        </w:tc>
        <w:tc>
          <w:tcPr>
            <w:tcW w:w="2268" w:type="dxa"/>
          </w:tcPr>
          <w:p w:rsidR="00000000" w:rsidRDefault="00000000">
            <w:pPr>
              <w:jc w:val="center"/>
            </w:pPr>
            <w:r>
              <w:t>76,8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000000" w:rsidRDefault="00000000">
            <w:pPr>
              <w:jc w:val="center"/>
            </w:pPr>
            <w:r>
              <w:t>1993 </w:t>
            </w:r>
          </w:p>
        </w:tc>
        <w:tc>
          <w:tcPr>
            <w:tcW w:w="2127" w:type="dxa"/>
          </w:tcPr>
          <w:p w:rsidR="00000000" w:rsidRDefault="00000000">
            <w:pPr>
              <w:jc w:val="center"/>
            </w:pPr>
            <w:r>
              <w:t>81 271</w:t>
            </w:r>
          </w:p>
        </w:tc>
        <w:tc>
          <w:tcPr>
            <w:tcW w:w="1842" w:type="dxa"/>
          </w:tcPr>
          <w:p w:rsidR="00000000" w:rsidRDefault="00000000">
            <w:pPr>
              <w:jc w:val="center"/>
            </w:pPr>
            <w:r>
              <w:t>26 027</w:t>
            </w:r>
          </w:p>
        </w:tc>
        <w:tc>
          <w:tcPr>
            <w:tcW w:w="1418" w:type="dxa"/>
          </w:tcPr>
          <w:p w:rsidR="00000000" w:rsidRDefault="00000000">
            <w:pPr>
              <w:jc w:val="center"/>
            </w:pPr>
            <w:r>
              <w:t>107 298</w:t>
            </w:r>
          </w:p>
        </w:tc>
        <w:tc>
          <w:tcPr>
            <w:tcW w:w="2268" w:type="dxa"/>
          </w:tcPr>
          <w:p w:rsidR="00000000" w:rsidRDefault="00000000">
            <w:pPr>
              <w:jc w:val="center"/>
            </w:pPr>
            <w:r>
              <w:t>75,7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000000" w:rsidRDefault="00000000">
            <w:pPr>
              <w:jc w:val="center"/>
            </w:pPr>
            <w:r>
              <w:t>1994 </w:t>
            </w:r>
          </w:p>
        </w:tc>
        <w:tc>
          <w:tcPr>
            <w:tcW w:w="2127" w:type="dxa"/>
          </w:tcPr>
          <w:p w:rsidR="00000000" w:rsidRDefault="00000000">
            <w:pPr>
              <w:jc w:val="center"/>
            </w:pPr>
            <w:r>
              <w:t>87 684</w:t>
            </w:r>
          </w:p>
        </w:tc>
        <w:tc>
          <w:tcPr>
            <w:tcW w:w="1842" w:type="dxa"/>
          </w:tcPr>
          <w:p w:rsidR="00000000" w:rsidRDefault="00000000">
            <w:pPr>
              <w:jc w:val="center"/>
            </w:pPr>
            <w:r>
              <w:t>26 595</w:t>
            </w:r>
          </w:p>
        </w:tc>
        <w:tc>
          <w:tcPr>
            <w:tcW w:w="1418" w:type="dxa"/>
          </w:tcPr>
          <w:p w:rsidR="00000000" w:rsidRDefault="00000000">
            <w:pPr>
              <w:jc w:val="center"/>
            </w:pPr>
            <w:r>
              <w:t>114 279</w:t>
            </w:r>
          </w:p>
        </w:tc>
        <w:tc>
          <w:tcPr>
            <w:tcW w:w="2268" w:type="dxa"/>
          </w:tcPr>
          <w:p w:rsidR="00000000" w:rsidRDefault="00000000">
            <w:pPr>
              <w:jc w:val="center"/>
            </w:pPr>
            <w:r>
              <w:t>76,7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000000" w:rsidRDefault="00000000">
            <w:pPr>
              <w:jc w:val="center"/>
            </w:pPr>
            <w:r>
              <w:t>1995 </w:t>
            </w:r>
          </w:p>
        </w:tc>
        <w:tc>
          <w:tcPr>
            <w:tcW w:w="2127" w:type="dxa"/>
          </w:tcPr>
          <w:p w:rsidR="00000000" w:rsidRDefault="00000000">
            <w:pPr>
              <w:jc w:val="center"/>
            </w:pPr>
            <w:r>
              <w:t>88 479</w:t>
            </w:r>
          </w:p>
        </w:tc>
        <w:tc>
          <w:tcPr>
            <w:tcW w:w="1842" w:type="dxa"/>
          </w:tcPr>
          <w:p w:rsidR="00000000" w:rsidRDefault="00000000">
            <w:pPr>
              <w:jc w:val="center"/>
            </w:pPr>
            <w:r>
              <w:t>27 572</w:t>
            </w:r>
          </w:p>
        </w:tc>
        <w:tc>
          <w:tcPr>
            <w:tcW w:w="1418" w:type="dxa"/>
          </w:tcPr>
          <w:p w:rsidR="00000000" w:rsidRDefault="00000000">
            <w:pPr>
              <w:jc w:val="center"/>
            </w:pPr>
            <w:r>
              <w:t>116 051</w:t>
            </w:r>
          </w:p>
        </w:tc>
        <w:tc>
          <w:tcPr>
            <w:tcW w:w="2268" w:type="dxa"/>
          </w:tcPr>
          <w:p w:rsidR="00000000" w:rsidRDefault="00000000">
            <w:pPr>
              <w:jc w:val="center"/>
            </w:pPr>
            <w:r>
              <w:t>76,2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000000" w:rsidRDefault="00000000">
            <w:pPr>
              <w:jc w:val="center"/>
            </w:pPr>
            <w:r>
              <w:t>1996 </w:t>
            </w:r>
          </w:p>
        </w:tc>
        <w:tc>
          <w:tcPr>
            <w:tcW w:w="2127" w:type="dxa"/>
          </w:tcPr>
          <w:p w:rsidR="00000000" w:rsidRDefault="00000000">
            <w:pPr>
              <w:jc w:val="center"/>
            </w:pPr>
            <w:r>
              <w:t>89 029</w:t>
            </w:r>
          </w:p>
        </w:tc>
        <w:tc>
          <w:tcPr>
            <w:tcW w:w="1842" w:type="dxa"/>
          </w:tcPr>
          <w:p w:rsidR="00000000" w:rsidRDefault="00000000">
            <w:pPr>
              <w:jc w:val="center"/>
            </w:pPr>
            <w:r>
              <w:t>26 612</w:t>
            </w:r>
          </w:p>
        </w:tc>
        <w:tc>
          <w:tcPr>
            <w:tcW w:w="1418" w:type="dxa"/>
          </w:tcPr>
          <w:p w:rsidR="00000000" w:rsidRDefault="00000000">
            <w:pPr>
              <w:jc w:val="center"/>
            </w:pPr>
            <w:r>
              <w:t>115 641</w:t>
            </w:r>
          </w:p>
        </w:tc>
        <w:tc>
          <w:tcPr>
            <w:tcW w:w="2268" w:type="dxa"/>
          </w:tcPr>
          <w:p w:rsidR="00000000" w:rsidRDefault="00000000">
            <w:pPr>
              <w:jc w:val="center"/>
            </w:pPr>
            <w:r>
              <w:t>77,0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000000" w:rsidRDefault="00000000">
            <w:pPr>
              <w:jc w:val="center"/>
            </w:pPr>
            <w:r>
              <w:t>1997 </w:t>
            </w:r>
          </w:p>
        </w:tc>
        <w:tc>
          <w:tcPr>
            <w:tcW w:w="2127" w:type="dxa"/>
          </w:tcPr>
          <w:p w:rsidR="00000000" w:rsidRDefault="00000000">
            <w:pPr>
              <w:jc w:val="center"/>
            </w:pPr>
            <w:r>
              <w:t>73 215</w:t>
            </w:r>
          </w:p>
        </w:tc>
        <w:tc>
          <w:tcPr>
            <w:tcW w:w="1842" w:type="dxa"/>
          </w:tcPr>
          <w:p w:rsidR="00000000" w:rsidRDefault="00000000">
            <w:pPr>
              <w:jc w:val="center"/>
            </w:pPr>
            <w:r>
              <w:t>28 139</w:t>
            </w:r>
          </w:p>
        </w:tc>
        <w:tc>
          <w:tcPr>
            <w:tcW w:w="1418" w:type="dxa"/>
          </w:tcPr>
          <w:p w:rsidR="00000000" w:rsidRDefault="00000000">
            <w:pPr>
              <w:jc w:val="center"/>
            </w:pPr>
            <w:r>
              <w:t>101 354</w:t>
            </w:r>
          </w:p>
        </w:tc>
        <w:tc>
          <w:tcPr>
            <w:tcW w:w="2268" w:type="dxa"/>
          </w:tcPr>
          <w:p w:rsidR="00000000" w:rsidRDefault="00000000">
            <w:pPr>
              <w:jc w:val="center"/>
            </w:pPr>
            <w:r>
              <w:t>72,0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000000" w:rsidRDefault="00000000">
            <w:pPr>
              <w:jc w:val="center"/>
            </w:pPr>
            <w:r>
              <w:t>1998 </w:t>
            </w:r>
          </w:p>
        </w:tc>
        <w:tc>
          <w:tcPr>
            <w:tcW w:w="2127" w:type="dxa"/>
          </w:tcPr>
          <w:p w:rsidR="00000000" w:rsidRDefault="00000000">
            <w:pPr>
              <w:jc w:val="center"/>
            </w:pPr>
            <w:r>
              <w:t>74 081</w:t>
            </w:r>
          </w:p>
        </w:tc>
        <w:tc>
          <w:tcPr>
            <w:tcW w:w="1842" w:type="dxa"/>
          </w:tcPr>
          <w:p w:rsidR="00000000" w:rsidRDefault="00000000">
            <w:pPr>
              <w:jc w:val="center"/>
            </w:pPr>
            <w:r>
              <w:t>26 180</w:t>
            </w:r>
          </w:p>
        </w:tc>
        <w:tc>
          <w:tcPr>
            <w:tcW w:w="1418" w:type="dxa"/>
          </w:tcPr>
          <w:p w:rsidR="00000000" w:rsidRDefault="00000000">
            <w:pPr>
              <w:jc w:val="center"/>
            </w:pPr>
            <w:r>
              <w:t>100 261</w:t>
            </w:r>
          </w:p>
        </w:tc>
        <w:tc>
          <w:tcPr>
            <w:tcW w:w="2268" w:type="dxa"/>
          </w:tcPr>
          <w:p w:rsidR="00000000" w:rsidRDefault="00000000">
            <w:pPr>
              <w:jc w:val="center"/>
            </w:pPr>
            <w:r>
              <w:t>73,9</w:t>
            </w:r>
          </w:p>
        </w:tc>
      </w:tr>
    </w:tbl>
    <w:p w:rsidR="00000000" w:rsidRDefault="00000000">
      <w:pPr>
        <w:jc w:val="both"/>
      </w:pPr>
      <w:r>
        <w:rPr>
          <w:b/>
        </w:rPr>
        <w:t>Источник: Kenya Economic Surveys, 1990–1999</w:t>
      </w:r>
    </w:p>
    <w:p w:rsidR="00000000" w:rsidRDefault="00000000">
      <w:pPr>
        <w:jc w:val="both"/>
      </w:pPr>
    </w:p>
    <w:p w:rsidR="00000000" w:rsidRDefault="00000000">
      <w:pPr>
        <w:ind w:left="720" w:hanging="720"/>
        <w:jc w:val="both"/>
      </w:pPr>
      <w:r>
        <w:t>(vi)</w:t>
      </w:r>
      <w:r>
        <w:tab/>
        <w:t>Правительство признает, что содействие образованию женщин является важнейшим инструментом улучшения их социально-экономического положения и положения их семей и нации в целом. С учетом этого правительство продемонстрировало решимость добиться улучшения образования д</w:t>
      </w:r>
      <w:r>
        <w:t>е</w:t>
      </w:r>
      <w:r>
        <w:t>вочек путем увеличения числа женских школ и укрепления технической базы образования, а также проведения на постоянной основе кампаний по поощрению изучения девушками естественнонау</w:t>
      </w:r>
      <w:r>
        <w:t>ч</w:t>
      </w:r>
      <w:r>
        <w:t>ных дисциплин и обучения их на естественнонаучных факультетах. Кроме того, согласно провод</w:t>
      </w:r>
      <w:r>
        <w:t>и</w:t>
      </w:r>
      <w:r>
        <w:t>мой правительством политике, девушки, которые покинули школу в связи с беременностью, после родов должны вновь приниматься в школу. Однако в процессе образования девочек в Кении возн</w:t>
      </w:r>
      <w:r>
        <w:t>и</w:t>
      </w:r>
      <w:r>
        <w:t>кает множество проблем, связанных с нищетой, случаями беременности, вступления в брак по принуждению, а также культурной и традиционной практикой.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(vii)</w:t>
      </w:r>
      <w:r>
        <w:tab/>
        <w:t>Женщины и девочки беспрепятственно занимаются спортом и физическим воспитанием на всех уровнях образования.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pStyle w:val="Heading1"/>
      </w:pPr>
      <w:r>
        <w:t>СТАТЬЯ 11</w:t>
      </w:r>
    </w:p>
    <w:p w:rsidR="00000000" w:rsidRDefault="00000000">
      <w:pPr>
        <w:ind w:left="720" w:hanging="720"/>
        <w:jc w:val="both"/>
        <w:rPr>
          <w:b/>
        </w:rPr>
      </w:pPr>
    </w:p>
    <w:p w:rsidR="00000000" w:rsidRDefault="00000000">
      <w:pPr>
        <w:ind w:left="720" w:hanging="720"/>
        <w:jc w:val="both"/>
      </w:pPr>
      <w:r>
        <w:t>(i)</w:t>
      </w:r>
      <w:r>
        <w:tab/>
        <w:t>Закон о занятости – глава 226 Свода законов Кении – предусматривает, что каждый работающий по найму человек, будь то мужчина или женщина, имеет право на полностью оплачиваемый отпуск, право на выходные дни, на соответствующее жилье и медицинское обслуживание. Это – в допо</w:t>
      </w:r>
      <w:r>
        <w:t>л</w:t>
      </w:r>
      <w:r>
        <w:t>нение к обычным требованиям в отношении права на труд, равную оплату и льготы за равный труд, право на продвижение по службе, профессиональную подготовку и гарантию занятости, а также равные права в том, что касается социального обеспечения.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(ii)</w:t>
      </w:r>
      <w:r>
        <w:tab/>
        <w:t>Правительство Кении продолжает предпринимать позитивные шаги по найму на работу женщин, и некоторые из них уже назначены на весьма высокие должности, хотя число таких случаев еще н</w:t>
      </w:r>
      <w:r>
        <w:t>е</w:t>
      </w:r>
      <w:r>
        <w:t>велико, что явствует из нижеприведенной таблицы 10. Число работающих по найму женщин имеет тенденцию к постепенному росту – с 21,9% в 1990 году до 29,3% в 1998 году.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keepNext/>
        <w:ind w:left="720" w:hanging="720"/>
        <w:jc w:val="both"/>
        <w:rPr>
          <w:b/>
        </w:rPr>
      </w:pPr>
      <w:r>
        <w:rPr>
          <w:b/>
        </w:rPr>
        <w:t>Таблица 10</w:t>
      </w:r>
    </w:p>
    <w:p w:rsidR="00000000" w:rsidRDefault="00000000">
      <w:pPr>
        <w:keepNext/>
        <w:jc w:val="both"/>
        <w:rPr>
          <w:b/>
        </w:rPr>
      </w:pPr>
      <w:r>
        <w:rPr>
          <w:b/>
        </w:rPr>
        <w:t>Занятость в сфере наемного труда в современном секторе с разбивкой по полу, 1990–1998 годы</w:t>
      </w:r>
    </w:p>
    <w:p w:rsidR="00000000" w:rsidRDefault="00000000">
      <w:pPr>
        <w:keepNext/>
        <w:jc w:val="both"/>
      </w:pPr>
    </w:p>
    <w:p w:rsidR="00000000" w:rsidRDefault="00000000">
      <w:pPr>
        <w:keepNext/>
        <w:jc w:val="right"/>
        <w:rPr>
          <w:b/>
        </w:rPr>
      </w:pPr>
      <w:r>
        <w:rPr>
          <w:b/>
        </w:rPr>
        <w:t>(000)</w:t>
      </w:r>
    </w:p>
    <w:tbl>
      <w:tblPr>
        <w:tblW w:w="0" w:type="auto"/>
        <w:tblInd w:w="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6"/>
        <w:gridCol w:w="1711"/>
        <w:gridCol w:w="1649"/>
        <w:gridCol w:w="1626"/>
        <w:gridCol w:w="261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keepNext/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Год</w:t>
            </w:r>
          </w:p>
        </w:tc>
        <w:tc>
          <w:tcPr>
            <w:tcW w:w="1711" w:type="dxa"/>
          </w:tcPr>
          <w:p w:rsidR="00000000" w:rsidRDefault="00000000">
            <w:pPr>
              <w:keepNext/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Женщины</w:t>
            </w:r>
          </w:p>
        </w:tc>
        <w:tc>
          <w:tcPr>
            <w:tcW w:w="1649" w:type="dxa"/>
          </w:tcPr>
          <w:p w:rsidR="00000000" w:rsidRDefault="00000000">
            <w:pPr>
              <w:keepNext/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Мужчины</w:t>
            </w:r>
          </w:p>
        </w:tc>
        <w:tc>
          <w:tcPr>
            <w:tcW w:w="1626" w:type="dxa"/>
          </w:tcPr>
          <w:p w:rsidR="00000000" w:rsidRDefault="00000000">
            <w:pPr>
              <w:keepNext/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всего</w:t>
            </w:r>
          </w:p>
        </w:tc>
        <w:tc>
          <w:tcPr>
            <w:tcW w:w="2614" w:type="dxa"/>
          </w:tcPr>
          <w:p w:rsidR="00000000" w:rsidRDefault="00000000">
            <w:pPr>
              <w:keepNext/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Процентная доля женщин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keepNext/>
              <w:jc w:val="center"/>
            </w:pPr>
            <w:r>
              <w:t>1990 </w:t>
            </w:r>
          </w:p>
        </w:tc>
        <w:tc>
          <w:tcPr>
            <w:tcW w:w="1711" w:type="dxa"/>
          </w:tcPr>
          <w:p w:rsidR="00000000" w:rsidRDefault="00000000">
            <w:pPr>
              <w:keepNext/>
              <w:jc w:val="center"/>
            </w:pPr>
            <w:r>
              <w:t>308,9</w:t>
            </w:r>
          </w:p>
        </w:tc>
        <w:tc>
          <w:tcPr>
            <w:tcW w:w="1649" w:type="dxa"/>
          </w:tcPr>
          <w:p w:rsidR="00000000" w:rsidRDefault="00000000">
            <w:pPr>
              <w:keepNext/>
              <w:jc w:val="center"/>
            </w:pPr>
            <w:r>
              <w:t>1100,5</w:t>
            </w:r>
          </w:p>
        </w:tc>
        <w:tc>
          <w:tcPr>
            <w:tcW w:w="1626" w:type="dxa"/>
          </w:tcPr>
          <w:p w:rsidR="00000000" w:rsidRDefault="00000000">
            <w:pPr>
              <w:keepNext/>
              <w:jc w:val="center"/>
            </w:pPr>
            <w:r>
              <w:t>1409,4</w:t>
            </w:r>
          </w:p>
        </w:tc>
        <w:tc>
          <w:tcPr>
            <w:tcW w:w="2614" w:type="dxa"/>
          </w:tcPr>
          <w:p w:rsidR="00000000" w:rsidRDefault="00000000">
            <w:pPr>
              <w:keepNext/>
              <w:jc w:val="center"/>
            </w:pPr>
            <w:r>
              <w:t>21,9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keepNext/>
              <w:jc w:val="center"/>
            </w:pPr>
            <w:r>
              <w:t>1991 </w:t>
            </w:r>
          </w:p>
        </w:tc>
        <w:tc>
          <w:tcPr>
            <w:tcW w:w="1711" w:type="dxa"/>
          </w:tcPr>
          <w:p w:rsidR="00000000" w:rsidRDefault="00000000">
            <w:pPr>
              <w:keepNext/>
              <w:jc w:val="center"/>
            </w:pPr>
            <w:r>
              <w:t>338,0</w:t>
            </w:r>
          </w:p>
        </w:tc>
        <w:tc>
          <w:tcPr>
            <w:tcW w:w="1649" w:type="dxa"/>
          </w:tcPr>
          <w:p w:rsidR="00000000" w:rsidRDefault="00000000">
            <w:pPr>
              <w:keepNext/>
              <w:jc w:val="center"/>
            </w:pPr>
            <w:r>
              <w:t>1175,5</w:t>
            </w:r>
          </w:p>
        </w:tc>
        <w:tc>
          <w:tcPr>
            <w:tcW w:w="1626" w:type="dxa"/>
          </w:tcPr>
          <w:p w:rsidR="00000000" w:rsidRDefault="00000000">
            <w:pPr>
              <w:keepNext/>
              <w:jc w:val="center"/>
            </w:pPr>
            <w:r>
              <w:t>1513,8</w:t>
            </w:r>
          </w:p>
        </w:tc>
        <w:tc>
          <w:tcPr>
            <w:tcW w:w="2614" w:type="dxa"/>
          </w:tcPr>
          <w:p w:rsidR="00000000" w:rsidRDefault="00000000">
            <w:pPr>
              <w:keepNext/>
              <w:jc w:val="center"/>
            </w:pPr>
            <w:r>
              <w:t>22,3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keepNext/>
              <w:jc w:val="center"/>
            </w:pPr>
            <w:r>
              <w:t>1992 </w:t>
            </w:r>
          </w:p>
        </w:tc>
        <w:tc>
          <w:tcPr>
            <w:tcW w:w="1711" w:type="dxa"/>
          </w:tcPr>
          <w:p w:rsidR="00000000" w:rsidRDefault="00000000">
            <w:pPr>
              <w:keepNext/>
              <w:jc w:val="center"/>
            </w:pPr>
            <w:r>
              <w:t>334,6</w:t>
            </w:r>
          </w:p>
        </w:tc>
        <w:tc>
          <w:tcPr>
            <w:tcW w:w="1649" w:type="dxa"/>
          </w:tcPr>
          <w:p w:rsidR="00000000" w:rsidRDefault="00000000">
            <w:pPr>
              <w:keepNext/>
              <w:jc w:val="center"/>
            </w:pPr>
            <w:r>
              <w:t>1127,0</w:t>
            </w:r>
          </w:p>
        </w:tc>
        <w:tc>
          <w:tcPr>
            <w:tcW w:w="1626" w:type="dxa"/>
          </w:tcPr>
          <w:p w:rsidR="00000000" w:rsidRDefault="00000000">
            <w:pPr>
              <w:keepNext/>
              <w:jc w:val="center"/>
            </w:pPr>
            <w:r>
              <w:t>1461,6</w:t>
            </w:r>
          </w:p>
        </w:tc>
        <w:tc>
          <w:tcPr>
            <w:tcW w:w="2614" w:type="dxa"/>
          </w:tcPr>
          <w:p w:rsidR="00000000" w:rsidRDefault="00000000">
            <w:pPr>
              <w:keepNext/>
              <w:jc w:val="center"/>
            </w:pPr>
            <w:r>
              <w:t>22,9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keepNext/>
              <w:jc w:val="center"/>
            </w:pPr>
            <w:r>
              <w:t>1993 </w:t>
            </w:r>
          </w:p>
        </w:tc>
        <w:tc>
          <w:tcPr>
            <w:tcW w:w="1711" w:type="dxa"/>
          </w:tcPr>
          <w:p w:rsidR="00000000" w:rsidRDefault="00000000">
            <w:pPr>
              <w:keepNext/>
              <w:jc w:val="center"/>
            </w:pPr>
            <w:r>
              <w:t>341,0</w:t>
            </w:r>
          </w:p>
        </w:tc>
        <w:tc>
          <w:tcPr>
            <w:tcW w:w="1649" w:type="dxa"/>
          </w:tcPr>
          <w:p w:rsidR="00000000" w:rsidRDefault="00000000">
            <w:pPr>
              <w:keepNext/>
              <w:jc w:val="center"/>
            </w:pPr>
            <w:r>
              <w:t>1133,9</w:t>
            </w:r>
          </w:p>
        </w:tc>
        <w:tc>
          <w:tcPr>
            <w:tcW w:w="1626" w:type="dxa"/>
          </w:tcPr>
          <w:p w:rsidR="00000000" w:rsidRDefault="00000000">
            <w:pPr>
              <w:keepNext/>
              <w:jc w:val="center"/>
            </w:pPr>
            <w:r>
              <w:t>1474,9</w:t>
            </w:r>
          </w:p>
        </w:tc>
        <w:tc>
          <w:tcPr>
            <w:tcW w:w="2614" w:type="dxa"/>
          </w:tcPr>
          <w:p w:rsidR="00000000" w:rsidRDefault="00000000">
            <w:pPr>
              <w:keepNext/>
              <w:jc w:val="center"/>
            </w:pPr>
            <w:r>
              <w:t>23,1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keepNext/>
              <w:jc w:val="center"/>
            </w:pPr>
            <w:r>
              <w:t>1994 </w:t>
            </w:r>
          </w:p>
        </w:tc>
        <w:tc>
          <w:tcPr>
            <w:tcW w:w="1711" w:type="dxa"/>
          </w:tcPr>
          <w:p w:rsidR="00000000" w:rsidRDefault="00000000">
            <w:pPr>
              <w:keepNext/>
              <w:jc w:val="center"/>
            </w:pPr>
            <w:r>
              <w:t>377,3</w:t>
            </w:r>
          </w:p>
        </w:tc>
        <w:tc>
          <w:tcPr>
            <w:tcW w:w="1649" w:type="dxa"/>
          </w:tcPr>
          <w:p w:rsidR="00000000" w:rsidRDefault="00000000">
            <w:pPr>
              <w:keepNext/>
              <w:jc w:val="center"/>
            </w:pPr>
            <w:r>
              <w:t>1128,2</w:t>
            </w:r>
          </w:p>
        </w:tc>
        <w:tc>
          <w:tcPr>
            <w:tcW w:w="1626" w:type="dxa"/>
          </w:tcPr>
          <w:p w:rsidR="00000000" w:rsidRDefault="00000000">
            <w:pPr>
              <w:keepNext/>
              <w:jc w:val="center"/>
            </w:pPr>
            <w:r>
              <w:t>1505,5</w:t>
            </w:r>
          </w:p>
        </w:tc>
        <w:tc>
          <w:tcPr>
            <w:tcW w:w="2614" w:type="dxa"/>
          </w:tcPr>
          <w:p w:rsidR="00000000" w:rsidRDefault="00000000">
            <w:pPr>
              <w:keepNext/>
              <w:jc w:val="center"/>
            </w:pPr>
            <w:r>
              <w:t>25,1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keepNext/>
              <w:jc w:val="center"/>
            </w:pPr>
            <w:r>
              <w:t>1995 </w:t>
            </w:r>
          </w:p>
        </w:tc>
        <w:tc>
          <w:tcPr>
            <w:tcW w:w="1711" w:type="dxa"/>
          </w:tcPr>
          <w:p w:rsidR="00000000" w:rsidRDefault="00000000">
            <w:pPr>
              <w:keepNext/>
              <w:jc w:val="center"/>
            </w:pPr>
            <w:r>
              <w:t>407,8</w:t>
            </w:r>
          </w:p>
        </w:tc>
        <w:tc>
          <w:tcPr>
            <w:tcW w:w="1649" w:type="dxa"/>
          </w:tcPr>
          <w:p w:rsidR="00000000" w:rsidRDefault="00000000">
            <w:pPr>
              <w:keepNext/>
              <w:jc w:val="center"/>
            </w:pPr>
            <w:r>
              <w:t>1149,2</w:t>
            </w:r>
          </w:p>
        </w:tc>
        <w:tc>
          <w:tcPr>
            <w:tcW w:w="1626" w:type="dxa"/>
          </w:tcPr>
          <w:p w:rsidR="00000000" w:rsidRDefault="00000000">
            <w:pPr>
              <w:keepNext/>
              <w:jc w:val="center"/>
            </w:pPr>
            <w:r>
              <w:t>1557,0</w:t>
            </w:r>
          </w:p>
        </w:tc>
        <w:tc>
          <w:tcPr>
            <w:tcW w:w="2614" w:type="dxa"/>
          </w:tcPr>
          <w:p w:rsidR="00000000" w:rsidRDefault="00000000">
            <w:pPr>
              <w:keepNext/>
              <w:jc w:val="center"/>
            </w:pPr>
            <w:r>
              <w:t>26,2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keepNext/>
              <w:jc w:val="center"/>
            </w:pPr>
            <w:r>
              <w:t>1996 </w:t>
            </w:r>
          </w:p>
        </w:tc>
        <w:tc>
          <w:tcPr>
            <w:tcW w:w="1711" w:type="dxa"/>
          </w:tcPr>
          <w:p w:rsidR="00000000" w:rsidRDefault="00000000">
            <w:pPr>
              <w:keepNext/>
              <w:jc w:val="center"/>
            </w:pPr>
            <w:r>
              <w:t>461,3</w:t>
            </w:r>
          </w:p>
        </w:tc>
        <w:tc>
          <w:tcPr>
            <w:tcW w:w="1649" w:type="dxa"/>
          </w:tcPr>
          <w:p w:rsidR="00000000" w:rsidRDefault="00000000">
            <w:pPr>
              <w:keepNext/>
              <w:jc w:val="center"/>
            </w:pPr>
            <w:r>
              <w:t>1157,5</w:t>
            </w:r>
          </w:p>
        </w:tc>
        <w:tc>
          <w:tcPr>
            <w:tcW w:w="1626" w:type="dxa"/>
          </w:tcPr>
          <w:p w:rsidR="00000000" w:rsidRDefault="00000000">
            <w:pPr>
              <w:keepNext/>
              <w:jc w:val="center"/>
            </w:pPr>
            <w:r>
              <w:t>1618,8</w:t>
            </w:r>
          </w:p>
        </w:tc>
        <w:tc>
          <w:tcPr>
            <w:tcW w:w="2614" w:type="dxa"/>
          </w:tcPr>
          <w:p w:rsidR="00000000" w:rsidRDefault="00000000">
            <w:pPr>
              <w:keepNext/>
              <w:jc w:val="center"/>
            </w:pPr>
            <w:r>
              <w:t>28,5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keepNext/>
              <w:jc w:val="center"/>
            </w:pPr>
            <w:r>
              <w:t>1997 </w:t>
            </w:r>
          </w:p>
        </w:tc>
        <w:tc>
          <w:tcPr>
            <w:tcW w:w="1711" w:type="dxa"/>
          </w:tcPr>
          <w:p w:rsidR="00000000" w:rsidRDefault="00000000">
            <w:pPr>
              <w:keepNext/>
              <w:jc w:val="center"/>
            </w:pPr>
            <w:r>
              <w:t>473,4</w:t>
            </w:r>
          </w:p>
        </w:tc>
        <w:tc>
          <w:tcPr>
            <w:tcW w:w="1649" w:type="dxa"/>
          </w:tcPr>
          <w:p w:rsidR="00000000" w:rsidRDefault="00000000">
            <w:pPr>
              <w:keepNext/>
              <w:jc w:val="center"/>
            </w:pPr>
            <w:r>
              <w:t>1174,0</w:t>
            </w:r>
          </w:p>
        </w:tc>
        <w:tc>
          <w:tcPr>
            <w:tcW w:w="1626" w:type="dxa"/>
          </w:tcPr>
          <w:p w:rsidR="00000000" w:rsidRDefault="00000000">
            <w:pPr>
              <w:keepNext/>
              <w:jc w:val="center"/>
            </w:pPr>
            <w:r>
              <w:t>1647,4</w:t>
            </w:r>
          </w:p>
        </w:tc>
        <w:tc>
          <w:tcPr>
            <w:tcW w:w="2614" w:type="dxa"/>
          </w:tcPr>
          <w:p w:rsidR="00000000" w:rsidRDefault="00000000">
            <w:pPr>
              <w:keepNext/>
              <w:jc w:val="center"/>
            </w:pPr>
            <w:r>
              <w:t>28,7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6" w:type="dxa"/>
          </w:tcPr>
          <w:p w:rsidR="00000000" w:rsidRDefault="00000000">
            <w:pPr>
              <w:keepNext/>
              <w:jc w:val="center"/>
            </w:pPr>
            <w:r>
              <w:t>1998 </w:t>
            </w:r>
          </w:p>
        </w:tc>
        <w:tc>
          <w:tcPr>
            <w:tcW w:w="1711" w:type="dxa"/>
          </w:tcPr>
          <w:p w:rsidR="00000000" w:rsidRDefault="00000000">
            <w:pPr>
              <w:keepNext/>
              <w:jc w:val="center"/>
            </w:pPr>
            <w:r>
              <w:t>487,1</w:t>
            </w:r>
          </w:p>
        </w:tc>
        <w:tc>
          <w:tcPr>
            <w:tcW w:w="1649" w:type="dxa"/>
          </w:tcPr>
          <w:p w:rsidR="00000000" w:rsidRDefault="00000000">
            <w:pPr>
              <w:keepNext/>
              <w:jc w:val="center"/>
            </w:pPr>
            <w:r>
              <w:t>1177,8</w:t>
            </w:r>
          </w:p>
        </w:tc>
        <w:tc>
          <w:tcPr>
            <w:tcW w:w="1626" w:type="dxa"/>
          </w:tcPr>
          <w:p w:rsidR="00000000" w:rsidRDefault="00000000">
            <w:pPr>
              <w:keepNext/>
              <w:jc w:val="center"/>
            </w:pPr>
            <w:r>
              <w:t>1664,9</w:t>
            </w:r>
          </w:p>
        </w:tc>
        <w:tc>
          <w:tcPr>
            <w:tcW w:w="2614" w:type="dxa"/>
          </w:tcPr>
          <w:p w:rsidR="00000000" w:rsidRDefault="00000000">
            <w:pPr>
              <w:keepNext/>
              <w:jc w:val="center"/>
            </w:pPr>
            <w:r>
              <w:t>29,3</w:t>
            </w:r>
          </w:p>
        </w:tc>
      </w:tr>
    </w:tbl>
    <w:p w:rsidR="00000000" w:rsidRDefault="00000000">
      <w:pPr>
        <w:jc w:val="both"/>
      </w:pPr>
      <w:r>
        <w:rPr>
          <w:b/>
        </w:rPr>
        <w:t>Источник: Kenya Economic Surveys, 1993–1999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(iii)</w:t>
      </w:r>
      <w:r>
        <w:tab/>
        <w:t xml:space="preserve">На гражданской службе, как и в частном секторе, профессиональная подготовка осуществляется без отрыва от работы, а не отдельно для мужчин или женщин. 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(iv)</w:t>
      </w:r>
      <w:r>
        <w:tab/>
        <w:t>Статья 9 закона о занятости предусматривает, что:</w:t>
      </w:r>
    </w:p>
    <w:p w:rsidR="00000000" w:rsidRDefault="00000000">
      <w:pPr>
        <w:ind w:left="1276"/>
        <w:jc w:val="both"/>
      </w:pPr>
    </w:p>
    <w:p w:rsidR="00000000" w:rsidRDefault="00000000">
      <w:pPr>
        <w:ind w:left="1276"/>
        <w:jc w:val="both"/>
      </w:pPr>
      <w:r>
        <w:t>"Каждый наниматель при всех обстоятельствах за свой счет обеспечивает каждому работа</w:t>
      </w:r>
      <w:r>
        <w:t>ю</w:t>
      </w:r>
      <w:r>
        <w:t>щему у него по найму лицу надлежащие жилищные условия по месту работы либо неподал</w:t>
      </w:r>
      <w:r>
        <w:t>е</w:t>
      </w:r>
      <w:r>
        <w:t>ку от него или выплачивает работнику в качестве арендной платы в дополнение к его окладу или зарплате такую сумму, которая является достаточной для обеспечения надлежащих ж</w:t>
      </w:r>
      <w:r>
        <w:t>и</w:t>
      </w:r>
      <w:r>
        <w:t>лищных условий".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ab/>
        <w:t>Однако на практике выплачиваемые пособия на жилье в большинстве случаев недостаточны для оплаты надлежащих жилищных условий, учитывая нынешний уровень инфляции и стоимость аренды жилья.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(v)</w:t>
      </w:r>
      <w:r>
        <w:tab/>
        <w:t>Кодекс правил гражданской службы ранее ограничивал сферу действия этого требования и не пр</w:t>
      </w:r>
      <w:r>
        <w:t>е</w:t>
      </w:r>
      <w:r>
        <w:t>дусматривал выплату пособий на жилье замужним женщинам, за исключением некоторых ко</w:t>
      </w:r>
      <w:r>
        <w:t>н</w:t>
      </w:r>
      <w:r>
        <w:t>кретных случаев. Однако теперь в этот кодекс правил внесены изменения. Сегодня замужние же</w:t>
      </w:r>
      <w:r>
        <w:t>н</w:t>
      </w:r>
      <w:r>
        <w:t>щины имеют право получать пособие на жилье в размере, эквивалентном пособию, выплачиваем</w:t>
      </w:r>
      <w:r>
        <w:t>о</w:t>
      </w:r>
      <w:r>
        <w:t>му их коллегам из числа мужчин, занимающих аналогичное положение.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(vi)</w:t>
      </w:r>
      <w:r>
        <w:tab/>
        <w:t xml:space="preserve">Национальный фонд страхования медицинских расходов (НФСМР) является дискриминационным в том смысле, что он не допускает участие в нем замужних женщин, за исключением тех случаев, когда женщина является кормильцем семьи. 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(vii)</w:t>
      </w:r>
      <w:r>
        <w:tab/>
        <w:t>Правительство признает тот факт, что занятость женщин в формальном секторе требует четкого понимания роли женщин в семье и в домашнем хозяйстве. Поэтому правительство создало для р</w:t>
      </w:r>
      <w:r>
        <w:t>а</w:t>
      </w:r>
      <w:r>
        <w:t>ботающих в системе государственной службы женщин структуру вспомогательных услуг в виде оплачиваемого отпуска по беременности и родам продолжительностью в шестьдесят (60) дней, п</w:t>
      </w:r>
      <w:r>
        <w:t>о</w:t>
      </w:r>
      <w:r>
        <w:t>собий на жилье для женщин, обеспечения свободы материнства и равных возможностей для пр</w:t>
      </w:r>
      <w:r>
        <w:t>о</w:t>
      </w:r>
      <w:r>
        <w:t>фессиональной подготовки до поступления на службу и без отрыва от работы.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(viii)</w:t>
      </w:r>
      <w:r>
        <w:tab/>
        <w:t>Правительство до сих пор не выдвинуло никакой инициативы в отношении создания учреждений по уходу за детьми. Однако необходимость в таких учреждениях признается, и частные лица уже создали несколько таких учреждений в городах, где спрос на них особенно велик.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(ix)</w:t>
      </w:r>
      <w:r>
        <w:tab/>
        <w:t>Армия спасения и Общество обеспечения благосостояния детей создали в Найроби учреждения по обучению молодых девушек, покинувших школу, уходу за детьми и ведению домашнего хозяйства. Некоторые из них работают в семьях, дополняя тем самым существующие учреждения по уходу за детьми.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(x)</w:t>
      </w:r>
      <w:r>
        <w:tab/>
        <w:t>По традиции женщины работают в основном медицинскими сестрами, секретарями, занимаются ведением домашнего хозяйства, в то время как архитекторами, инженерами, инспекторами, вод</w:t>
      </w:r>
      <w:r>
        <w:t>и</w:t>
      </w:r>
      <w:r>
        <w:t>телями и сторожами работают преимущественно мужчины. Однако с введением системы образов</w:t>
      </w:r>
      <w:r>
        <w:t>а</w:t>
      </w:r>
      <w:r>
        <w:t>ния по схеме 8-4-4 и по мере осуществления экономической либерализации, которая затронула как женщин, так и мужчин, эти тенденции претерпевают серьезные изменения.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(xi)</w:t>
      </w:r>
      <w:r>
        <w:tab/>
        <w:t>В Кении обязательный возраст выхода на пенсию как для мужчин, так и для женщин, составляет 55 лет, возможен также добровольный выход на пенсию в возрасте 40 лет.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(xii)</w:t>
      </w:r>
      <w:r>
        <w:tab/>
        <w:t>Согласно кенийскому законодательству в области социального обеспечения сотрудников частных компаний обслуживает Национальный фонд социального обеспечения, а среди гражданских сл</w:t>
      </w:r>
      <w:r>
        <w:t>у</w:t>
      </w:r>
      <w:r>
        <w:t>жащих существуют две категории лиц, получающих и не получающих пенсию. Постоянные с</w:t>
      </w:r>
      <w:r>
        <w:t>о</w:t>
      </w:r>
      <w:r>
        <w:t>трудники гражданской службы пользуются системой пенсионного обеспечения гражданских сл</w:t>
      </w:r>
      <w:r>
        <w:t>у</w:t>
      </w:r>
      <w:r>
        <w:t>жащих. Законодательство, касающееся как Национального фонда социального обеспечения, так и системы государственной службы, распространяется только на работающих женщин и мужчин.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(xiii)</w:t>
      </w:r>
      <w:r>
        <w:tab/>
        <w:t>Гарантия занятости сохраняется за женщинами на период беременности. Законом предусмотрен 60-дневный оплачиваемый отпуск по беременности и родам, однако при этом женщины отказыв</w:t>
      </w:r>
      <w:r>
        <w:t>а</w:t>
      </w:r>
      <w:r>
        <w:t>ются от своего ежегодного отпуска. В то же время мужчины не имеют право на какой-либо отпуск по уходу за ребенком. Как мужчины, так и женщины имеют право на 30-дневный ежегодный о</w:t>
      </w:r>
      <w:r>
        <w:t>т</w:t>
      </w:r>
      <w:r>
        <w:t>пуск, но гибкий режим работы, например совмещение должностей, предусмотрен только для лиц, работающих по контракту с работодателем неполный рабочий день.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(xiv)</w:t>
      </w:r>
      <w:r>
        <w:tab/>
        <w:t>Законы об охране труда в равной степени распространяются на работающих мужчин и женщин. Законом о занятости в Кении предусмотрены правила обеспечения охраны труда и системы ко</w:t>
      </w:r>
      <w:r>
        <w:t>м</w:t>
      </w:r>
      <w:r>
        <w:t>пенсации в случае аварии или травмы на рабочем месте или в процессе работы.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(xv)</w:t>
      </w:r>
      <w:r>
        <w:tab/>
        <w:t>Закон ограничивает право женщин работать в шахтах или в ночное время, и исключение в этом о</w:t>
      </w:r>
      <w:r>
        <w:t>т</w:t>
      </w:r>
      <w:r>
        <w:t>ношении составляют только медицинские сестры. Кения не располагает сетью детских учрежд</w:t>
      </w:r>
      <w:r>
        <w:t>е</w:t>
      </w:r>
      <w:r>
        <w:t>ний за исключением тех, которые принадлежат частным лицам и международным организациям. Поэтому в то время, когда родители находятся на работе, за детьми ухаживает прислуга. Однако на практике большинство работодателей предоставляют матерям перерыв, для того чтобы они могли покормить грудью своего ребенка.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(xvi)</w:t>
      </w:r>
      <w:r>
        <w:tab/>
        <w:t>В стране нет конкретных положений, касающихся случаев сексуальных домогательств на рабочем месте. Однако закон предусматривает наказание за такие действия при наличии соответствующей информации. У работодателей имеются также конкретные правила, касающиеся урегулирования таких вопросов.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pStyle w:val="Heading1"/>
      </w:pPr>
      <w:r>
        <w:t>СТАТЬЯ 12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(i)</w:t>
      </w:r>
      <w:r>
        <w:tab/>
        <w:t>Мужчины и женщины имеют равный доступ к медицинским учреждениям. Правительство уделяет первостепенное внимание вопросам предоставления и повышения качества медицинского обсл</w:t>
      </w:r>
      <w:r>
        <w:t>у</w:t>
      </w:r>
      <w:r>
        <w:t>живания, как одной из основных потребностей человека. При этом акцент делается на предоста</w:t>
      </w:r>
      <w:r>
        <w:t>в</w:t>
      </w:r>
      <w:r>
        <w:t>ление первичной медико-санитарной помощи, которая охватывает следующие основные элементы: содействие продовольственному снабжению и надлежащему питанию, медицинское обслуживание матери и ребенка, включая планирование семьи, иммунизация детей, профилактика эндемических заболеваний и борьба с ними, лечение заболеваний общего характера и телесных повреждений, а также обеспечение основными лекарственными препаратами. Однако необходимость участия в финансировании медицинских учреждений делает надлежащее медицинское обслуживание недо</w:t>
      </w:r>
      <w:r>
        <w:t>с</w:t>
      </w:r>
      <w:r>
        <w:t>тупным для нуждающихся женщин.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(ii)</w:t>
      </w:r>
      <w:r>
        <w:tab/>
        <w:t>Средняя продолжительность жизни в Кении в 1993 году находилась на уровне 61,1 года: у женщин она составляла 63,2 года, а у мужчин – 59,0 лет. Однако в силу различных причин, в том числе пандемии ВИЧ/СПИДа, в 1998 году было отмечено снижение средней продолжительности жизни до 59,3 лет (60,9 лет для женщин и 57,6 лет для мужчин).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(iii)</w:t>
      </w:r>
      <w:r>
        <w:tab/>
        <w:t>Показатели общего состояния здоровья населения улучшились, так как в настоящее время, согла</w:t>
      </w:r>
      <w:r>
        <w:t>с</w:t>
      </w:r>
      <w:r>
        <w:t>но оценкам, материнская смертность составляет 590 случаев на 100 тысяч живорождений. Как я</w:t>
      </w:r>
      <w:r>
        <w:t>в</w:t>
      </w:r>
      <w:r>
        <w:t>ствует из нижеприведенной таблицы 11, общий коэффициент фертильности заметно возрос: с 6,8 в 1962 году до 7,9 в 1979 году, а затем снизился до 5,4 в 1993 году и 4,7 в 1998 году.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(iv)</w:t>
      </w:r>
      <w:r>
        <w:tab/>
        <w:t>Общий коэффициент рождаемости в Кении указывает на тенденцию к снижению с 48 в 1989 году до 34,6 в 1998 году, в то время как общий коэффициент смертности в 1979 году находился на уро</w:t>
      </w:r>
      <w:r>
        <w:t>в</w:t>
      </w:r>
      <w:r>
        <w:t>не 14, а в 1998 году – 11. Использование противозачаточных средств возросло с 26,9 в 1989 году до 39,0 в 1998 году. Важно также отметить, что в Кении наряду с квалифицированным медицинским персоналом имеются специалисты в области традиционной медицины.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  <w:rPr>
          <w:b/>
        </w:rPr>
      </w:pPr>
      <w:r>
        <w:rPr>
          <w:b/>
          <w:caps/>
        </w:rPr>
        <w:t>Т</w:t>
      </w:r>
      <w:r>
        <w:rPr>
          <w:b/>
        </w:rPr>
        <w:t>аблица 11</w:t>
      </w:r>
    </w:p>
    <w:p w:rsidR="00000000" w:rsidRDefault="00000000">
      <w:pPr>
        <w:ind w:left="720" w:hanging="720"/>
        <w:jc w:val="both"/>
      </w:pPr>
      <w:r>
        <w:rPr>
          <w:b/>
        </w:rPr>
        <w:t>Национальные базовые медицинские показатели</w:t>
      </w:r>
    </w:p>
    <w:p w:rsidR="00000000" w:rsidRDefault="00000000">
      <w:pPr>
        <w:jc w:val="both"/>
      </w:pPr>
    </w:p>
    <w:tbl>
      <w:tblPr>
        <w:tblW w:w="0" w:type="auto"/>
        <w:tblInd w:w="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9"/>
        <w:gridCol w:w="1401"/>
        <w:gridCol w:w="932"/>
        <w:gridCol w:w="992"/>
        <w:gridCol w:w="850"/>
        <w:gridCol w:w="851"/>
        <w:gridCol w:w="850"/>
        <w:gridCol w:w="849"/>
        <w:gridCol w:w="3"/>
      </w:tblGrid>
      <w:tr w:rsidR="00000000">
        <w:tblPrEx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4030" w:type="dxa"/>
            <w:gridSpan w:val="2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Показатели</w:t>
            </w:r>
          </w:p>
        </w:tc>
        <w:tc>
          <w:tcPr>
            <w:tcW w:w="932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1962 </w:t>
            </w:r>
            <w:r>
              <w:rPr>
                <w:sz w:val="18"/>
              </w:rPr>
              <w:br/>
              <w:t>год</w:t>
            </w:r>
          </w:p>
        </w:tc>
        <w:tc>
          <w:tcPr>
            <w:tcW w:w="992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1969 </w:t>
            </w:r>
            <w:r>
              <w:rPr>
                <w:sz w:val="18"/>
              </w:rPr>
              <w:br/>
              <w:t>год</w:t>
            </w:r>
          </w:p>
        </w:tc>
        <w:tc>
          <w:tcPr>
            <w:tcW w:w="850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1979 </w:t>
            </w:r>
            <w:r>
              <w:rPr>
                <w:sz w:val="18"/>
              </w:rPr>
              <w:br/>
              <w:t>год</w:t>
            </w:r>
          </w:p>
        </w:tc>
        <w:tc>
          <w:tcPr>
            <w:tcW w:w="851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1989 </w:t>
            </w:r>
            <w:r>
              <w:rPr>
                <w:sz w:val="18"/>
              </w:rPr>
              <w:br/>
              <w:t>год</w:t>
            </w:r>
          </w:p>
        </w:tc>
        <w:tc>
          <w:tcPr>
            <w:tcW w:w="850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1993 </w:t>
            </w:r>
            <w:r>
              <w:rPr>
                <w:sz w:val="18"/>
              </w:rPr>
              <w:br/>
              <w:t>год</w:t>
            </w:r>
          </w:p>
        </w:tc>
        <w:tc>
          <w:tcPr>
            <w:tcW w:w="849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1998 </w:t>
            </w:r>
            <w:r>
              <w:rPr>
                <w:sz w:val="18"/>
              </w:rPr>
              <w:br/>
              <w:t>год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29" w:type="dxa"/>
            <w:tcBorders>
              <w:right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Продолжительность жизни при рождении</w:t>
            </w:r>
          </w:p>
        </w:tc>
        <w:tc>
          <w:tcPr>
            <w:tcW w:w="1401" w:type="dxa"/>
            <w:tcBorders>
              <w:left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Средняя</w:t>
            </w:r>
            <w:r>
              <w:rPr>
                <w:sz w:val="18"/>
              </w:rPr>
              <w:br/>
              <w:t>Женщины</w:t>
            </w:r>
            <w:r>
              <w:rPr>
                <w:sz w:val="18"/>
              </w:rPr>
              <w:br/>
              <w:t>Мужчины</w:t>
            </w:r>
          </w:p>
        </w:tc>
        <w:tc>
          <w:tcPr>
            <w:tcW w:w="932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46,3</w:t>
            </w:r>
            <w:r>
              <w:rPr>
                <w:sz w:val="18"/>
              </w:rPr>
              <w:br/>
              <w:t>49,8</w:t>
            </w:r>
            <w:r>
              <w:rPr>
                <w:sz w:val="18"/>
              </w:rPr>
              <w:br/>
              <w:t>42,7</w:t>
            </w:r>
          </w:p>
        </w:tc>
        <w:tc>
          <w:tcPr>
            <w:tcW w:w="992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49,1</w:t>
            </w:r>
            <w:r>
              <w:rPr>
                <w:sz w:val="18"/>
              </w:rPr>
              <w:br/>
              <w:t>51,2</w:t>
            </w:r>
            <w:r>
              <w:rPr>
                <w:sz w:val="18"/>
              </w:rPr>
              <w:br/>
              <w:t>46,9</w:t>
            </w:r>
          </w:p>
        </w:tc>
        <w:tc>
          <w:tcPr>
            <w:tcW w:w="850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55,5</w:t>
            </w:r>
            <w:r>
              <w:rPr>
                <w:sz w:val="18"/>
              </w:rPr>
              <w:br/>
              <w:t>56,9</w:t>
            </w:r>
            <w:r>
              <w:rPr>
                <w:sz w:val="18"/>
              </w:rPr>
              <w:br/>
              <w:t>54,1</w:t>
            </w:r>
          </w:p>
        </w:tc>
        <w:tc>
          <w:tcPr>
            <w:tcW w:w="851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59,5</w:t>
            </w:r>
            <w:r>
              <w:rPr>
                <w:sz w:val="18"/>
              </w:rPr>
              <w:br/>
              <w:t>61,4</w:t>
            </w:r>
            <w:r>
              <w:rPr>
                <w:sz w:val="18"/>
              </w:rPr>
              <w:br/>
              <w:t>57,6</w:t>
            </w:r>
          </w:p>
        </w:tc>
        <w:tc>
          <w:tcPr>
            <w:tcW w:w="850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61,1</w:t>
            </w:r>
            <w:r>
              <w:rPr>
                <w:sz w:val="18"/>
              </w:rPr>
              <w:br/>
              <w:t>63,2</w:t>
            </w:r>
            <w:r>
              <w:rPr>
                <w:sz w:val="18"/>
              </w:rPr>
              <w:br/>
              <w:t>59,0</w:t>
            </w:r>
          </w:p>
        </w:tc>
        <w:tc>
          <w:tcPr>
            <w:tcW w:w="852" w:type="dxa"/>
            <w:gridSpan w:val="2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59,3</w:t>
            </w:r>
            <w:r>
              <w:rPr>
                <w:sz w:val="18"/>
              </w:rPr>
              <w:br/>
              <w:t>60,9</w:t>
            </w:r>
            <w:r>
              <w:rPr>
                <w:sz w:val="18"/>
              </w:rPr>
              <w:br/>
              <w:t>57,6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29" w:type="dxa"/>
            <w:tcBorders>
              <w:right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Коэффициент младенческой смертности</w:t>
            </w:r>
          </w:p>
        </w:tc>
        <w:tc>
          <w:tcPr>
            <w:tcW w:w="1401" w:type="dxa"/>
            <w:tcBorders>
              <w:left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Средняя</w:t>
            </w:r>
            <w:r>
              <w:rPr>
                <w:sz w:val="18"/>
              </w:rPr>
              <w:br/>
              <w:t>Женщины</w:t>
            </w:r>
            <w:r>
              <w:rPr>
                <w:sz w:val="18"/>
              </w:rPr>
              <w:br/>
              <w:t>Мужчины</w:t>
            </w:r>
          </w:p>
        </w:tc>
        <w:tc>
          <w:tcPr>
            <w:tcW w:w="932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126</w:t>
            </w:r>
            <w:r>
              <w:rPr>
                <w:sz w:val="18"/>
              </w:rPr>
              <w:br/>
              <w:t>116</w:t>
            </w:r>
            <w:r>
              <w:rPr>
                <w:sz w:val="18"/>
              </w:rPr>
              <w:br/>
              <w:t>136</w:t>
            </w:r>
          </w:p>
        </w:tc>
        <w:tc>
          <w:tcPr>
            <w:tcW w:w="992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119</w:t>
            </w:r>
            <w:r>
              <w:rPr>
                <w:sz w:val="18"/>
              </w:rPr>
              <w:br/>
              <w:t>109</w:t>
            </w:r>
            <w:r>
              <w:rPr>
                <w:sz w:val="18"/>
              </w:rPr>
              <w:br/>
              <w:t>129</w:t>
            </w:r>
          </w:p>
        </w:tc>
        <w:tc>
          <w:tcPr>
            <w:tcW w:w="850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104</w:t>
            </w:r>
            <w:r>
              <w:rPr>
                <w:sz w:val="18"/>
              </w:rPr>
              <w:br/>
              <w:t>94</w:t>
            </w:r>
            <w:r>
              <w:rPr>
                <w:sz w:val="18"/>
              </w:rPr>
              <w:br/>
              <w:t>114</w:t>
            </w:r>
          </w:p>
        </w:tc>
        <w:tc>
          <w:tcPr>
            <w:tcW w:w="851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74</w:t>
            </w:r>
            <w:r>
              <w:rPr>
                <w:sz w:val="18"/>
              </w:rPr>
              <w:br/>
              <w:t>64</w:t>
            </w:r>
            <w:r>
              <w:rPr>
                <w:sz w:val="18"/>
              </w:rPr>
              <w:br/>
              <w:t>84</w:t>
            </w:r>
          </w:p>
        </w:tc>
        <w:tc>
          <w:tcPr>
            <w:tcW w:w="850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62,6</w:t>
            </w:r>
            <w:r>
              <w:rPr>
                <w:sz w:val="18"/>
              </w:rPr>
              <w:br/>
              <w:t>58,6</w:t>
            </w:r>
            <w:r>
              <w:rPr>
                <w:sz w:val="18"/>
              </w:rPr>
              <w:br/>
              <w:t>66,6</w:t>
            </w:r>
          </w:p>
        </w:tc>
        <w:tc>
          <w:tcPr>
            <w:tcW w:w="852" w:type="dxa"/>
            <w:gridSpan w:val="2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70,7</w:t>
            </w:r>
            <w:r>
              <w:rPr>
                <w:sz w:val="18"/>
              </w:rPr>
              <w:br/>
              <w:t>66,8</w:t>
            </w:r>
            <w:r>
              <w:rPr>
                <w:sz w:val="18"/>
              </w:rPr>
              <w:br/>
              <w:t>74,5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29" w:type="dxa"/>
            <w:tcBorders>
              <w:right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Коэффициент смертности детей в возрасте до 5 лет</w:t>
            </w:r>
          </w:p>
        </w:tc>
        <w:tc>
          <w:tcPr>
            <w:tcW w:w="1401" w:type="dxa"/>
            <w:tcBorders>
              <w:left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Средняя</w:t>
            </w:r>
            <w:r>
              <w:rPr>
                <w:sz w:val="18"/>
              </w:rPr>
              <w:br/>
              <w:t>Женщины</w:t>
            </w:r>
            <w:r>
              <w:rPr>
                <w:sz w:val="18"/>
              </w:rPr>
              <w:br/>
              <w:t>Мужчины</w:t>
            </w:r>
          </w:p>
        </w:tc>
        <w:tc>
          <w:tcPr>
            <w:tcW w:w="932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211</w:t>
            </w:r>
            <w:r>
              <w:rPr>
                <w:sz w:val="18"/>
              </w:rPr>
              <w:br/>
              <w:t>201</w:t>
            </w:r>
            <w:r>
              <w:rPr>
                <w:sz w:val="18"/>
              </w:rPr>
              <w:br/>
              <w:t>221</w:t>
            </w:r>
          </w:p>
        </w:tc>
        <w:tc>
          <w:tcPr>
            <w:tcW w:w="992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167</w:t>
            </w:r>
            <w:r>
              <w:rPr>
                <w:sz w:val="18"/>
              </w:rPr>
              <w:br/>
              <w:t>157</w:t>
            </w:r>
            <w:r>
              <w:rPr>
                <w:sz w:val="18"/>
              </w:rPr>
              <w:br/>
              <w:t>177</w:t>
            </w:r>
          </w:p>
        </w:tc>
        <w:tc>
          <w:tcPr>
            <w:tcW w:w="850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150</w:t>
            </w:r>
            <w:r>
              <w:rPr>
                <w:sz w:val="18"/>
              </w:rPr>
              <w:br/>
              <w:t>140</w:t>
            </w:r>
            <w:r>
              <w:rPr>
                <w:sz w:val="18"/>
              </w:rPr>
              <w:br/>
              <w:t>160</w:t>
            </w:r>
          </w:p>
        </w:tc>
        <w:tc>
          <w:tcPr>
            <w:tcW w:w="851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105</w:t>
            </w:r>
            <w:r>
              <w:rPr>
                <w:sz w:val="18"/>
              </w:rPr>
              <w:br/>
              <w:t>95</w:t>
            </w:r>
            <w:r>
              <w:rPr>
                <w:sz w:val="18"/>
              </w:rPr>
              <w:br/>
              <w:t>115</w:t>
            </w:r>
          </w:p>
        </w:tc>
        <w:tc>
          <w:tcPr>
            <w:tcW w:w="850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93,2</w:t>
            </w:r>
            <w:r>
              <w:rPr>
                <w:sz w:val="18"/>
              </w:rPr>
              <w:br/>
              <w:t>89,3</w:t>
            </w:r>
            <w:r>
              <w:rPr>
                <w:sz w:val="18"/>
              </w:rPr>
              <w:br/>
              <w:t>97,1</w:t>
            </w:r>
          </w:p>
        </w:tc>
        <w:tc>
          <w:tcPr>
            <w:tcW w:w="852" w:type="dxa"/>
            <w:gridSpan w:val="2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105,2</w:t>
            </w:r>
            <w:r>
              <w:rPr>
                <w:sz w:val="18"/>
              </w:rPr>
              <w:br/>
              <w:t>102,6</w:t>
            </w:r>
            <w:r>
              <w:rPr>
                <w:sz w:val="18"/>
              </w:rPr>
              <w:br/>
              <w:t>107,8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30" w:type="dxa"/>
            <w:gridSpan w:val="2"/>
            <w:tcBorders>
              <w:right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Коэффициент материнской смертности</w:t>
            </w:r>
          </w:p>
        </w:tc>
        <w:tc>
          <w:tcPr>
            <w:tcW w:w="932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226</w:t>
            </w:r>
          </w:p>
        </w:tc>
        <w:tc>
          <w:tcPr>
            <w:tcW w:w="992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204</w:t>
            </w:r>
          </w:p>
        </w:tc>
        <w:tc>
          <w:tcPr>
            <w:tcW w:w="850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168</w:t>
            </w:r>
          </w:p>
        </w:tc>
        <w:tc>
          <w:tcPr>
            <w:tcW w:w="851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225</w:t>
            </w:r>
          </w:p>
        </w:tc>
        <w:tc>
          <w:tcPr>
            <w:tcW w:w="850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365</w:t>
            </w:r>
          </w:p>
        </w:tc>
        <w:tc>
          <w:tcPr>
            <w:tcW w:w="852" w:type="dxa"/>
            <w:gridSpan w:val="2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590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30" w:type="dxa"/>
            <w:gridSpan w:val="2"/>
            <w:tcBorders>
              <w:right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Общий коэффициент рождаемости</w:t>
            </w:r>
          </w:p>
        </w:tc>
        <w:tc>
          <w:tcPr>
            <w:tcW w:w="932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50</w:t>
            </w:r>
          </w:p>
        </w:tc>
        <w:tc>
          <w:tcPr>
            <w:tcW w:w="992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50</w:t>
            </w:r>
          </w:p>
        </w:tc>
        <w:tc>
          <w:tcPr>
            <w:tcW w:w="850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52</w:t>
            </w:r>
          </w:p>
        </w:tc>
        <w:tc>
          <w:tcPr>
            <w:tcW w:w="851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48</w:t>
            </w:r>
          </w:p>
        </w:tc>
        <w:tc>
          <w:tcPr>
            <w:tcW w:w="850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44</w:t>
            </w:r>
          </w:p>
        </w:tc>
        <w:tc>
          <w:tcPr>
            <w:tcW w:w="852" w:type="dxa"/>
            <w:gridSpan w:val="2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34,6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30" w:type="dxa"/>
            <w:gridSpan w:val="2"/>
            <w:tcBorders>
              <w:right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Общий коэффициент смертности</w:t>
            </w:r>
          </w:p>
        </w:tc>
        <w:tc>
          <w:tcPr>
            <w:tcW w:w="932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992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850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851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850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852" w:type="dxa"/>
            <w:gridSpan w:val="2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30" w:type="dxa"/>
            <w:gridSpan w:val="2"/>
            <w:tcBorders>
              <w:right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Общий коэффициент фертильности</w:t>
            </w:r>
          </w:p>
        </w:tc>
        <w:tc>
          <w:tcPr>
            <w:tcW w:w="932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6,8</w:t>
            </w:r>
          </w:p>
        </w:tc>
        <w:tc>
          <w:tcPr>
            <w:tcW w:w="992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7,6</w:t>
            </w:r>
          </w:p>
        </w:tc>
        <w:tc>
          <w:tcPr>
            <w:tcW w:w="850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7,9</w:t>
            </w:r>
          </w:p>
        </w:tc>
        <w:tc>
          <w:tcPr>
            <w:tcW w:w="851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6,7</w:t>
            </w:r>
          </w:p>
        </w:tc>
        <w:tc>
          <w:tcPr>
            <w:tcW w:w="850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5,4</w:t>
            </w:r>
          </w:p>
        </w:tc>
        <w:tc>
          <w:tcPr>
            <w:tcW w:w="852" w:type="dxa"/>
            <w:gridSpan w:val="2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4,7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30" w:type="dxa"/>
            <w:gridSpan w:val="2"/>
            <w:tcBorders>
              <w:right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Коэффициент частотности использования контрацептивов</w:t>
            </w:r>
          </w:p>
        </w:tc>
        <w:tc>
          <w:tcPr>
            <w:tcW w:w="932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4,8</w:t>
            </w:r>
          </w:p>
        </w:tc>
        <w:tc>
          <w:tcPr>
            <w:tcW w:w="992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7,0</w:t>
            </w:r>
          </w:p>
        </w:tc>
        <w:tc>
          <w:tcPr>
            <w:tcW w:w="850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17,0</w:t>
            </w:r>
          </w:p>
        </w:tc>
        <w:tc>
          <w:tcPr>
            <w:tcW w:w="851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26,9</w:t>
            </w:r>
          </w:p>
        </w:tc>
        <w:tc>
          <w:tcPr>
            <w:tcW w:w="850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32,7</w:t>
            </w:r>
          </w:p>
        </w:tc>
        <w:tc>
          <w:tcPr>
            <w:tcW w:w="852" w:type="dxa"/>
            <w:gridSpan w:val="2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39,0</w:t>
            </w:r>
          </w:p>
        </w:tc>
      </w:tr>
    </w:tbl>
    <w:p w:rsidR="00000000" w:rsidRDefault="00000000">
      <w:pPr>
        <w:keepNext/>
        <w:ind w:left="1134" w:hanging="1134"/>
        <w:jc w:val="both"/>
        <w:rPr>
          <w:b/>
        </w:rPr>
      </w:pPr>
      <w:r>
        <w:rPr>
          <w:b/>
        </w:rPr>
        <w:t>Источник:</w:t>
      </w:r>
      <w:r>
        <w:rPr>
          <w:b/>
        </w:rPr>
        <w:tab/>
        <w:t>KDHS, 1993, 1998</w:t>
      </w:r>
    </w:p>
    <w:p w:rsidR="00000000" w:rsidRDefault="00000000">
      <w:pPr>
        <w:keepNext/>
        <w:ind w:left="1134" w:hanging="1134"/>
        <w:jc w:val="both"/>
        <w:rPr>
          <w:b/>
        </w:rPr>
      </w:pPr>
      <w:r>
        <w:rPr>
          <w:b/>
        </w:rPr>
        <w:tab/>
        <w:t>Kenya Census, 1962, 1979 &amp; 1989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</w:pPr>
      <w:r>
        <w:t>(v)</w:t>
      </w:r>
      <w:r>
        <w:tab/>
        <w:t>В нижеприведенной таблице 12 показаны коэффициенты частотности использования контрацепт</w:t>
      </w:r>
      <w:r>
        <w:t>и</w:t>
      </w:r>
      <w:r>
        <w:t>вов в Кении с разбивкой по провинциям, городам и сельским районам. На общенациональном уровне использование контрацептивов в Кении возросло с 26,9 в 1989 году до 39,0 в 1998 году.</w:t>
      </w:r>
    </w:p>
    <w:p w:rsidR="00000000" w:rsidRDefault="00000000">
      <w:pPr>
        <w:ind w:left="709" w:hanging="709"/>
        <w:jc w:val="both"/>
      </w:pPr>
    </w:p>
    <w:p w:rsidR="00000000" w:rsidRDefault="00000000">
      <w:pPr>
        <w:ind w:left="709" w:hanging="709"/>
        <w:jc w:val="both"/>
        <w:rPr>
          <w:b/>
        </w:rPr>
      </w:pPr>
      <w:r>
        <w:rPr>
          <w:b/>
        </w:rPr>
        <w:t>Таблица 12</w:t>
      </w:r>
    </w:p>
    <w:p w:rsidR="00000000" w:rsidRDefault="00000000">
      <w:pPr>
        <w:jc w:val="both"/>
      </w:pPr>
      <w:r>
        <w:rPr>
          <w:b/>
        </w:rPr>
        <w:t>Процент замужних женщин, которые в настоящее время используют контрацептивы, с разбивкой по провинциям и месту жительства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</w:p>
    <w:tbl>
      <w:tblPr>
        <w:tblW w:w="0" w:type="auto"/>
        <w:tblInd w:w="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88"/>
        <w:gridCol w:w="923"/>
        <w:gridCol w:w="923"/>
        <w:gridCol w:w="923"/>
        <w:gridCol w:w="923"/>
        <w:gridCol w:w="923"/>
        <w:gridCol w:w="923"/>
        <w:gridCol w:w="923"/>
        <w:gridCol w:w="110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788" w:type="dxa"/>
            <w:tcBorders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caps/>
                <w:sz w:val="18"/>
              </w:rPr>
              <w:t>Категория</w:t>
            </w:r>
          </w:p>
        </w:tc>
        <w:tc>
          <w:tcPr>
            <w:tcW w:w="3692" w:type="dxa"/>
            <w:gridSpan w:val="4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caps/>
                <w:sz w:val="18"/>
              </w:rPr>
            </w:pPr>
            <w:r>
              <w:rPr>
                <w:caps/>
                <w:sz w:val="18"/>
              </w:rPr>
              <w:t>Различные методы</w:t>
            </w:r>
          </w:p>
        </w:tc>
        <w:tc>
          <w:tcPr>
            <w:tcW w:w="3876" w:type="dxa"/>
            <w:gridSpan w:val="4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caps/>
                <w:sz w:val="18"/>
              </w:rPr>
            </w:pPr>
            <w:r>
              <w:rPr>
                <w:caps/>
                <w:sz w:val="18"/>
              </w:rPr>
              <w:t>Современные методы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8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1984 </w:t>
            </w:r>
            <w:r>
              <w:rPr>
                <w:sz w:val="18"/>
              </w:rPr>
              <w:br/>
              <w:t>год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1989 </w:t>
            </w:r>
            <w:r>
              <w:rPr>
                <w:sz w:val="18"/>
              </w:rPr>
              <w:br/>
              <w:t>год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1993 </w:t>
            </w:r>
            <w:r>
              <w:rPr>
                <w:sz w:val="18"/>
              </w:rPr>
              <w:br/>
              <w:t>год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1998 </w:t>
            </w:r>
            <w:r>
              <w:rPr>
                <w:sz w:val="18"/>
              </w:rPr>
              <w:br/>
              <w:t>год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1984 </w:t>
            </w:r>
            <w:r>
              <w:rPr>
                <w:sz w:val="18"/>
              </w:rPr>
              <w:br/>
              <w:t>год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1989 </w:t>
            </w:r>
            <w:r>
              <w:rPr>
                <w:sz w:val="18"/>
              </w:rPr>
              <w:br/>
              <w:t>год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1993 </w:t>
            </w:r>
            <w:r>
              <w:rPr>
                <w:sz w:val="18"/>
              </w:rPr>
              <w:br/>
              <w:t>год</w:t>
            </w:r>
          </w:p>
        </w:tc>
        <w:tc>
          <w:tcPr>
            <w:tcW w:w="1107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1998 </w:t>
            </w:r>
            <w:r>
              <w:rPr>
                <w:sz w:val="18"/>
              </w:rPr>
              <w:br/>
              <w:t>год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88" w:type="dxa"/>
            <w:tcBorders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  <w:u w:val="single"/>
              </w:rPr>
              <w:t>Провинция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</w:p>
        </w:tc>
        <w:tc>
          <w:tcPr>
            <w:tcW w:w="1107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8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Найроби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28,0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33,5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45,4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56,3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22,6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27,9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37,7</w:t>
            </w:r>
          </w:p>
        </w:tc>
        <w:tc>
          <w:tcPr>
            <w:tcW w:w="1107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46,8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8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Центральная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34,3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39,6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56,1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61,1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20,9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30,9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49,8</w:t>
            </w:r>
          </w:p>
        </w:tc>
        <w:tc>
          <w:tcPr>
            <w:tcW w:w="1107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54,8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8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Прибрежная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10,3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18,1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20,3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22,1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6,6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14,8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16,7</w:t>
            </w:r>
          </w:p>
        </w:tc>
        <w:tc>
          <w:tcPr>
            <w:tcW w:w="1107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20,0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8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Восточная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26,1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40,1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38,4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45,6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14,1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19,4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30,5</w:t>
            </w:r>
          </w:p>
        </w:tc>
        <w:tc>
          <w:tcPr>
            <w:tcW w:w="1107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36,0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8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Нья</w:t>
            </w:r>
            <w:r>
              <w:rPr>
                <w:sz w:val="18"/>
              </w:rPr>
              <w:t>н</w:t>
            </w:r>
            <w:r>
              <w:rPr>
                <w:sz w:val="18"/>
              </w:rPr>
              <w:t>за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8,9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13,7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23,8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28,2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5,7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10,2</w:t>
            </w:r>
          </w:p>
        </w:tc>
        <w:tc>
          <w:tcPr>
            <w:tcW w:w="923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21,5</w:t>
            </w:r>
          </w:p>
        </w:tc>
        <w:tc>
          <w:tcPr>
            <w:tcW w:w="1107" w:type="dxa"/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25,0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8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Рифт-Валли</w:t>
            </w:r>
          </w:p>
        </w:tc>
        <w:tc>
          <w:tcPr>
            <w:tcW w:w="923" w:type="dxa"/>
            <w:tcBorders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15,0</w:t>
            </w:r>
          </w:p>
        </w:tc>
        <w:tc>
          <w:tcPr>
            <w:tcW w:w="923" w:type="dxa"/>
            <w:tcBorders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29,7</w:t>
            </w:r>
          </w:p>
        </w:tc>
        <w:tc>
          <w:tcPr>
            <w:tcW w:w="923" w:type="dxa"/>
            <w:tcBorders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27,9</w:t>
            </w:r>
          </w:p>
        </w:tc>
        <w:tc>
          <w:tcPr>
            <w:tcW w:w="923" w:type="dxa"/>
            <w:tcBorders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37,7</w:t>
            </w:r>
          </w:p>
        </w:tc>
        <w:tc>
          <w:tcPr>
            <w:tcW w:w="923" w:type="dxa"/>
            <w:tcBorders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5,5</w:t>
            </w:r>
          </w:p>
        </w:tc>
        <w:tc>
          <w:tcPr>
            <w:tcW w:w="923" w:type="dxa"/>
            <w:tcBorders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18,1</w:t>
            </w:r>
          </w:p>
        </w:tc>
        <w:tc>
          <w:tcPr>
            <w:tcW w:w="923" w:type="dxa"/>
            <w:tcBorders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21,0</w:t>
            </w:r>
          </w:p>
        </w:tc>
        <w:tc>
          <w:tcPr>
            <w:tcW w:w="1107" w:type="dxa"/>
            <w:tcBorders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26,4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88" w:type="dxa"/>
            <w:tcBorders>
              <w:top w:val="nil"/>
              <w:bottom w:val="single" w:sz="6" w:space="0" w:color="auto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Западная</w:t>
            </w:r>
          </w:p>
        </w:tc>
        <w:tc>
          <w:tcPr>
            <w:tcW w:w="923" w:type="dxa"/>
            <w:tcBorders>
              <w:bottom w:val="single" w:sz="6" w:space="0" w:color="auto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4,6</w:t>
            </w:r>
          </w:p>
        </w:tc>
        <w:tc>
          <w:tcPr>
            <w:tcW w:w="923" w:type="dxa"/>
            <w:tcBorders>
              <w:bottom w:val="single" w:sz="6" w:space="0" w:color="auto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13,7</w:t>
            </w:r>
          </w:p>
        </w:tc>
        <w:tc>
          <w:tcPr>
            <w:tcW w:w="923" w:type="dxa"/>
            <w:tcBorders>
              <w:bottom w:val="single" w:sz="6" w:space="0" w:color="auto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25,1</w:t>
            </w:r>
          </w:p>
        </w:tc>
        <w:tc>
          <w:tcPr>
            <w:tcW w:w="923" w:type="dxa"/>
            <w:tcBorders>
              <w:bottom w:val="single" w:sz="6" w:space="0" w:color="auto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30,2</w:t>
            </w:r>
          </w:p>
        </w:tc>
        <w:tc>
          <w:tcPr>
            <w:tcW w:w="923" w:type="dxa"/>
            <w:tcBorders>
              <w:bottom w:val="single" w:sz="6" w:space="0" w:color="auto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3,4</w:t>
            </w:r>
          </w:p>
        </w:tc>
        <w:tc>
          <w:tcPr>
            <w:tcW w:w="923" w:type="dxa"/>
            <w:tcBorders>
              <w:bottom w:val="single" w:sz="6" w:space="0" w:color="auto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10,0</w:t>
            </w:r>
          </w:p>
        </w:tc>
        <w:tc>
          <w:tcPr>
            <w:tcW w:w="923" w:type="dxa"/>
            <w:tcBorders>
              <w:bottom w:val="single" w:sz="6" w:space="0" w:color="auto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21,7</w:t>
            </w:r>
          </w:p>
        </w:tc>
        <w:tc>
          <w:tcPr>
            <w:tcW w:w="1107" w:type="dxa"/>
            <w:tcBorders>
              <w:bottom w:val="single" w:sz="6" w:space="0" w:color="auto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21,9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8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  <w:u w:val="single"/>
              </w:rPr>
              <w:t>Место прожив</w:t>
            </w:r>
            <w:r>
              <w:rPr>
                <w:sz w:val="18"/>
                <w:u w:val="single"/>
              </w:rPr>
              <w:t>а</w:t>
            </w:r>
            <w:r>
              <w:rPr>
                <w:sz w:val="18"/>
                <w:u w:val="single"/>
              </w:rPr>
              <w:t>ния</w:t>
            </w: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</w:p>
        </w:tc>
        <w:tc>
          <w:tcPr>
            <w:tcW w:w="110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8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Город</w:t>
            </w: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24,4</w:t>
            </w: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30,5</w:t>
            </w: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43,3</w:t>
            </w: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49,6</w:t>
            </w: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18,8</w:t>
            </w: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25,5</w:t>
            </w: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37,9</w:t>
            </w:r>
          </w:p>
        </w:tc>
        <w:tc>
          <w:tcPr>
            <w:tcW w:w="110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41,0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8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Сельская мес</w:t>
            </w:r>
            <w:r>
              <w:rPr>
                <w:sz w:val="18"/>
              </w:rPr>
              <w:t>т</w:t>
            </w:r>
            <w:r>
              <w:rPr>
                <w:sz w:val="18"/>
              </w:rPr>
              <w:t>ность</w:t>
            </w: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16,0</w:t>
            </w: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26,2</w:t>
            </w: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30,9</w:t>
            </w: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36,2</w:t>
            </w: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8,4</w:t>
            </w: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16,5</w:t>
            </w:r>
          </w:p>
        </w:tc>
        <w:tc>
          <w:tcPr>
            <w:tcW w:w="9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25,5</w:t>
            </w:r>
          </w:p>
        </w:tc>
        <w:tc>
          <w:tcPr>
            <w:tcW w:w="1107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29,0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88" w:type="dxa"/>
            <w:tcBorders>
              <w:top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В целом по стране</w:t>
            </w:r>
          </w:p>
        </w:tc>
        <w:tc>
          <w:tcPr>
            <w:tcW w:w="923" w:type="dxa"/>
            <w:tcBorders>
              <w:top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17,1</w:t>
            </w:r>
          </w:p>
        </w:tc>
        <w:tc>
          <w:tcPr>
            <w:tcW w:w="923" w:type="dxa"/>
            <w:tcBorders>
              <w:top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26,9</w:t>
            </w:r>
          </w:p>
        </w:tc>
        <w:tc>
          <w:tcPr>
            <w:tcW w:w="923" w:type="dxa"/>
            <w:tcBorders>
              <w:top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32,8</w:t>
            </w:r>
          </w:p>
        </w:tc>
        <w:tc>
          <w:tcPr>
            <w:tcW w:w="923" w:type="dxa"/>
            <w:tcBorders>
              <w:top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39,0</w:t>
            </w:r>
          </w:p>
        </w:tc>
        <w:tc>
          <w:tcPr>
            <w:tcW w:w="923" w:type="dxa"/>
            <w:tcBorders>
              <w:top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9,8</w:t>
            </w:r>
          </w:p>
        </w:tc>
        <w:tc>
          <w:tcPr>
            <w:tcW w:w="923" w:type="dxa"/>
            <w:tcBorders>
              <w:top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17,9</w:t>
            </w:r>
          </w:p>
        </w:tc>
        <w:tc>
          <w:tcPr>
            <w:tcW w:w="923" w:type="dxa"/>
            <w:tcBorders>
              <w:top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27,3</w:t>
            </w:r>
          </w:p>
        </w:tc>
        <w:tc>
          <w:tcPr>
            <w:tcW w:w="1107" w:type="dxa"/>
            <w:tcBorders>
              <w:top w:val="nil"/>
            </w:tcBorders>
          </w:tcPr>
          <w:p w:rsidR="00000000" w:rsidRDefault="00000000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line="210" w:lineRule="exact"/>
              <w:rPr>
                <w:sz w:val="18"/>
              </w:rPr>
            </w:pPr>
            <w:r>
              <w:rPr>
                <w:sz w:val="18"/>
              </w:rPr>
              <w:t>31,5</w:t>
            </w:r>
          </w:p>
        </w:tc>
      </w:tr>
    </w:tbl>
    <w:p w:rsidR="00000000" w:rsidRDefault="00000000">
      <w:pPr>
        <w:keepNext/>
        <w:jc w:val="both"/>
        <w:rPr>
          <w:b/>
        </w:rPr>
      </w:pPr>
      <w:r>
        <w:rPr>
          <w:b/>
        </w:rPr>
        <w:t>Источник: KDHS</w:t>
      </w:r>
    </w:p>
    <w:p w:rsidR="00000000" w:rsidRDefault="00000000">
      <w:pPr>
        <w:jc w:val="both"/>
      </w:pPr>
    </w:p>
    <w:p w:rsidR="00000000" w:rsidRDefault="00000000">
      <w:pPr>
        <w:ind w:left="720" w:hanging="720"/>
        <w:jc w:val="both"/>
      </w:pPr>
      <w:r>
        <w:t>(vi)</w:t>
      </w:r>
      <w:r>
        <w:tab/>
        <w:t>Аборты в Кении разрешены законом только в тех случаях, когда жизни матери угрожает опасность. Достоверных статистических данных о зарегистрированных случаях абортов нет.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(vii)</w:t>
      </w:r>
      <w:r>
        <w:tab/>
        <w:t>Правительство развернуло в стране ряд программ проведения мероприятий и кампаний с испол</w:t>
      </w:r>
      <w:r>
        <w:t>ь</w:t>
      </w:r>
      <w:r>
        <w:t>зованием потенциала министерства здравоохранения (Национальная программа борьбы со СП</w:t>
      </w:r>
      <w:r>
        <w:t>И</w:t>
      </w:r>
      <w:r>
        <w:t>Дом и заболеваниями, передаваемыми половым путем), НПО и религиозных организаций, посв</w:t>
      </w:r>
      <w:r>
        <w:t>я</w:t>
      </w:r>
      <w:r>
        <w:t>щенных информированию по проблемам ВИЧ/СПИДа и борьбе с ними. Распределение зарегистр</w:t>
      </w:r>
      <w:r>
        <w:t>и</w:t>
      </w:r>
      <w:r>
        <w:t>рованных случаев СПИДа говорит о том, что наибольшее их число приходится у мужчин на 30-34 года, а у женщин – на 25-29 лет, как явствует из нижеприведенной таблицы 13. Хотя статистич</w:t>
      </w:r>
      <w:r>
        <w:t>е</w:t>
      </w:r>
      <w:r>
        <w:t>ские данные указывают на то, что число инфицированных мужчин и женщин примерно одинак</w:t>
      </w:r>
      <w:r>
        <w:t>о</w:t>
      </w:r>
      <w:r>
        <w:t>вое, женщины оказываются инфицированными в более молодом возрасте, чем мужчины, что отр</w:t>
      </w:r>
      <w:r>
        <w:t>а</w:t>
      </w:r>
      <w:r>
        <w:t>жает биологическую и социальную уязвимость несовершеннолетних женщин. Следовательно, женщины несут б</w:t>
      </w:r>
      <w:r>
        <w:sym w:font="Times New Roman" w:char="00F3"/>
      </w:r>
      <w:r>
        <w:t>льшую нагрузку, поскольку, как известно, на них лежит главная ответстве</w:t>
      </w:r>
      <w:r>
        <w:t>н</w:t>
      </w:r>
      <w:r>
        <w:t>ность, связанная с уходом за членами семьи. С учетом масштабов распространения этой болезни в стране правительство разработало национальную программу борьбы со СПИДом и заболеваниями, передаваемыми половым путем. В качестве последующего шага правительство также изложило свою политику в сессионном документе № 4 за 1997 год, в котором говорится, что, "учитывая ма</w:t>
      </w:r>
      <w:r>
        <w:t>с</w:t>
      </w:r>
      <w:r>
        <w:t>штабы эпидемии СПИДа и ее воздействие на общество, правительство будет и впредь играть лид</w:t>
      </w:r>
      <w:r>
        <w:t>и</w:t>
      </w:r>
      <w:r>
        <w:t>рующую роль в этой области и создаст условия для претворения стратегий, касающихся СПИДа, в реальные действия".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  <w:rPr>
          <w:b/>
        </w:rPr>
      </w:pPr>
      <w:r>
        <w:rPr>
          <w:b/>
        </w:rPr>
        <w:t>Таблица 13</w:t>
      </w:r>
    </w:p>
    <w:p w:rsidR="00000000" w:rsidRDefault="00000000">
      <w:pPr>
        <w:jc w:val="both"/>
        <w:rPr>
          <w:b/>
        </w:rPr>
      </w:pPr>
      <w:r>
        <w:rPr>
          <w:b/>
        </w:rPr>
        <w:t>Зарегистрированные случаи СПИДа с разбивкой по возрасту и полу, 1986 год – август 1999 года</w:t>
      </w:r>
    </w:p>
    <w:p w:rsidR="00000000" w:rsidRDefault="00000000">
      <w:pPr>
        <w:ind w:left="720" w:hanging="720"/>
        <w:jc w:val="both"/>
        <w:rPr>
          <w:b/>
        </w:rPr>
      </w:pPr>
    </w:p>
    <w:tbl>
      <w:tblPr>
        <w:tblW w:w="0" w:type="auto"/>
        <w:tblInd w:w="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94"/>
        <w:gridCol w:w="2294"/>
        <w:gridCol w:w="2294"/>
        <w:gridCol w:w="2474"/>
      </w:tblGrid>
      <w:tr w:rsidR="0000000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294" w:type="dxa"/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Возрастная группа</w:t>
            </w:r>
          </w:p>
        </w:tc>
        <w:tc>
          <w:tcPr>
            <w:tcW w:w="2294" w:type="dxa"/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Женщины</w:t>
            </w:r>
          </w:p>
        </w:tc>
        <w:tc>
          <w:tcPr>
            <w:tcW w:w="2294" w:type="dxa"/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Мужчины</w:t>
            </w:r>
          </w:p>
        </w:tc>
        <w:tc>
          <w:tcPr>
            <w:tcW w:w="2474" w:type="dxa"/>
          </w:tcPr>
          <w:p w:rsidR="00000000" w:rsidRDefault="00000000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Всего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4" w:type="dxa"/>
          </w:tcPr>
          <w:p w:rsidR="00000000" w:rsidRDefault="00000000">
            <w:pPr>
              <w:jc w:val="both"/>
            </w:pPr>
            <w:r>
              <w:t>0–4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2532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3243</w:t>
            </w:r>
          </w:p>
        </w:tc>
        <w:tc>
          <w:tcPr>
            <w:tcW w:w="247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5775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4" w:type="dxa"/>
          </w:tcPr>
          <w:p w:rsidR="00000000" w:rsidRDefault="00000000">
            <w:pPr>
              <w:jc w:val="both"/>
            </w:pPr>
            <w:r>
              <w:t>5–9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278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348</w:t>
            </w:r>
          </w:p>
        </w:tc>
        <w:tc>
          <w:tcPr>
            <w:tcW w:w="247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626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4" w:type="dxa"/>
          </w:tcPr>
          <w:p w:rsidR="00000000" w:rsidRDefault="00000000">
            <w:pPr>
              <w:jc w:val="both"/>
            </w:pPr>
            <w:r>
              <w:t>10–14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147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115</w:t>
            </w:r>
          </w:p>
        </w:tc>
        <w:tc>
          <w:tcPr>
            <w:tcW w:w="247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262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4" w:type="dxa"/>
          </w:tcPr>
          <w:p w:rsidR="00000000" w:rsidRDefault="00000000">
            <w:pPr>
              <w:jc w:val="both"/>
            </w:pPr>
            <w:r>
              <w:t>15–19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2209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631</w:t>
            </w:r>
          </w:p>
        </w:tc>
        <w:tc>
          <w:tcPr>
            <w:tcW w:w="247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2840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4" w:type="dxa"/>
          </w:tcPr>
          <w:p w:rsidR="00000000" w:rsidRDefault="00000000">
            <w:pPr>
              <w:jc w:val="both"/>
            </w:pPr>
            <w:r>
              <w:t>20–24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7320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3078</w:t>
            </w:r>
          </w:p>
        </w:tc>
        <w:tc>
          <w:tcPr>
            <w:tcW w:w="247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10398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4" w:type="dxa"/>
          </w:tcPr>
          <w:p w:rsidR="00000000" w:rsidRDefault="00000000">
            <w:pPr>
              <w:jc w:val="both"/>
            </w:pPr>
            <w:r>
              <w:t>25–29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8974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7010</w:t>
            </w:r>
          </w:p>
        </w:tc>
        <w:tc>
          <w:tcPr>
            <w:tcW w:w="247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15984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4" w:type="dxa"/>
          </w:tcPr>
          <w:p w:rsidR="00000000" w:rsidRDefault="00000000">
            <w:pPr>
              <w:jc w:val="both"/>
            </w:pPr>
            <w:r>
              <w:t>30–34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6559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8341</w:t>
            </w:r>
          </w:p>
        </w:tc>
        <w:tc>
          <w:tcPr>
            <w:tcW w:w="247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14900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4" w:type="dxa"/>
          </w:tcPr>
          <w:p w:rsidR="00000000" w:rsidRDefault="00000000">
            <w:pPr>
              <w:jc w:val="both"/>
            </w:pPr>
            <w:r>
              <w:t>35–39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3561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5815</w:t>
            </w:r>
          </w:p>
        </w:tc>
        <w:tc>
          <w:tcPr>
            <w:tcW w:w="247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9376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4" w:type="dxa"/>
          </w:tcPr>
          <w:p w:rsidR="00000000" w:rsidRDefault="00000000">
            <w:pPr>
              <w:jc w:val="both"/>
            </w:pPr>
            <w:r>
              <w:t>40–44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1802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4135</w:t>
            </w:r>
          </w:p>
        </w:tc>
        <w:tc>
          <w:tcPr>
            <w:tcW w:w="247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5937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4" w:type="dxa"/>
          </w:tcPr>
          <w:p w:rsidR="00000000" w:rsidRDefault="00000000">
            <w:pPr>
              <w:jc w:val="both"/>
            </w:pPr>
            <w:r>
              <w:t>45–49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1014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2506</w:t>
            </w:r>
          </w:p>
        </w:tc>
        <w:tc>
          <w:tcPr>
            <w:tcW w:w="247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3520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4" w:type="dxa"/>
          </w:tcPr>
          <w:p w:rsidR="00000000" w:rsidRDefault="00000000">
            <w:pPr>
              <w:jc w:val="both"/>
            </w:pPr>
            <w:r>
              <w:t>50–54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479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1341</w:t>
            </w:r>
          </w:p>
        </w:tc>
        <w:tc>
          <w:tcPr>
            <w:tcW w:w="247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1820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4" w:type="dxa"/>
          </w:tcPr>
          <w:p w:rsidR="00000000" w:rsidRDefault="00000000">
            <w:pPr>
              <w:jc w:val="both"/>
            </w:pPr>
            <w:r>
              <w:t>55–59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193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602</w:t>
            </w:r>
          </w:p>
        </w:tc>
        <w:tc>
          <w:tcPr>
            <w:tcW w:w="247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794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4" w:type="dxa"/>
          </w:tcPr>
          <w:p w:rsidR="00000000" w:rsidRDefault="00000000">
            <w:pPr>
              <w:jc w:val="both"/>
            </w:pPr>
            <w:r>
              <w:t>60 +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199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563</w:t>
            </w:r>
          </w:p>
        </w:tc>
        <w:tc>
          <w:tcPr>
            <w:tcW w:w="2474" w:type="dxa"/>
          </w:tcPr>
          <w:p w:rsidR="00000000" w:rsidRDefault="00000000">
            <w:pPr>
              <w:tabs>
                <w:tab w:val="decimal" w:pos="1142"/>
              </w:tabs>
              <w:jc w:val="both"/>
            </w:pPr>
            <w:r>
              <w:t>762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4" w:type="dxa"/>
          </w:tcPr>
          <w:p w:rsidR="00000000" w:rsidRDefault="00000000">
            <w:pPr>
              <w:jc w:val="both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  <w:rPr>
                <w:b/>
              </w:rPr>
            </w:pPr>
            <w:r>
              <w:rPr>
                <w:b/>
              </w:rPr>
              <w:t>35267</w:t>
            </w:r>
          </w:p>
        </w:tc>
        <w:tc>
          <w:tcPr>
            <w:tcW w:w="2294" w:type="dxa"/>
          </w:tcPr>
          <w:p w:rsidR="00000000" w:rsidRDefault="00000000">
            <w:pPr>
              <w:tabs>
                <w:tab w:val="decimal" w:pos="1142"/>
              </w:tabs>
              <w:jc w:val="both"/>
              <w:rPr>
                <w:b/>
              </w:rPr>
            </w:pPr>
            <w:r>
              <w:rPr>
                <w:b/>
              </w:rPr>
              <w:t>37727</w:t>
            </w:r>
          </w:p>
        </w:tc>
        <w:tc>
          <w:tcPr>
            <w:tcW w:w="2474" w:type="dxa"/>
          </w:tcPr>
          <w:p w:rsidR="00000000" w:rsidRDefault="00000000">
            <w:pPr>
              <w:tabs>
                <w:tab w:val="decimal" w:pos="1142"/>
              </w:tabs>
              <w:jc w:val="both"/>
              <w:rPr>
                <w:b/>
              </w:rPr>
            </w:pPr>
            <w:r>
              <w:rPr>
                <w:b/>
              </w:rPr>
              <w:t>72994</w:t>
            </w:r>
          </w:p>
        </w:tc>
      </w:tr>
    </w:tbl>
    <w:p w:rsidR="00000000" w:rsidRDefault="00000000">
      <w:pPr>
        <w:ind w:left="720" w:hanging="720"/>
        <w:jc w:val="both"/>
      </w:pPr>
      <w:r>
        <w:rPr>
          <w:b/>
        </w:rPr>
        <w:t>Источник: NASCOP/MOH 1997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pStyle w:val="Heading1"/>
      </w:pPr>
      <w:r>
        <w:t>СТАТЬЯ 13 (ПО ЭТОЙ СТАТЬЕ ПРАВИТЕЛЬСТВО КЕНИИ ВЫСКАЗАЛО ОГОВОРКУ)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(i)</w:t>
      </w:r>
      <w:r>
        <w:tab/>
        <w:t>В Кении существует система семейных пособий, которые выплачиваются через налоговую систему. Налоговые льготы в равной степени предоставляются работающим по найму мужчинам и женщ</w:t>
      </w:r>
      <w:r>
        <w:t>и</w:t>
      </w:r>
      <w:r>
        <w:t>нам. Замужние женщины также имеют право на льготы. Таким образом, сегодня изменение статуса женщины по праву уже не влечет за собой отмену льгот для нее.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(ii)</w:t>
      </w:r>
      <w:r>
        <w:tab/>
        <w:t>Согласно закону о Национальном фонде страхования медицинских расходов, замужняя женщина, доходы которой составляют часть облагаемых налогами доходов ее мужа, не рассматривается в к</w:t>
      </w:r>
      <w:r>
        <w:t>а</w:t>
      </w:r>
      <w:r>
        <w:t xml:space="preserve">честве вкладчика. В настоящее время замужние женщины имеют право на другие государственные субсидии, например пособие на жилье с условием проживания в нем. 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(iii)</w:t>
      </w:r>
      <w:r>
        <w:tab/>
        <w:t>Как мужчинам, так и женщинам гарантировано право на банковские займы, ипотечные залоги и другие формы финансового кредита. Однако на практике большинство женщин сталкиваются с трудностями в получении кредита ввиду отсутствия у них необходимого дополнительного обесп</w:t>
      </w:r>
      <w:r>
        <w:t>е</w:t>
      </w:r>
      <w:r>
        <w:t>чения.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(iv)</w:t>
      </w:r>
      <w:r>
        <w:tab/>
        <w:t>Для решения этой проблемы в 1981 году был создан Финансовый фонд поддержки кенийских женщин с целью предоставления женщинам кредитов без гарантий, которых требуют финансовые учреждения. Финансовый фонд поддержки кенийских женщин продолжает управлять эффективно действующим фондом оборотных средств и системой гарантии займов, которая оказала помощь многим женщинам, возглавляющим небольшие домашние хозяйства, будь то на индивидуальной основе или группам.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(v)</w:t>
      </w:r>
      <w:r>
        <w:tab/>
        <w:t>И мужчины, и женщины имеют равное право на участие в мероприятиях, связанных с отдыхом, спортом и всеми аспектами культурной жизни.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pStyle w:val="Heading1"/>
      </w:pPr>
      <w:r>
        <w:t>СТАТЬЯ 14</w:t>
      </w:r>
    </w:p>
    <w:p w:rsidR="00000000" w:rsidRDefault="00000000">
      <w:pPr>
        <w:ind w:left="720" w:hanging="720"/>
        <w:jc w:val="both"/>
        <w:rPr>
          <w:b/>
        </w:rPr>
      </w:pPr>
    </w:p>
    <w:p w:rsidR="00000000" w:rsidRDefault="00000000">
      <w:pPr>
        <w:ind w:left="720" w:hanging="720"/>
        <w:jc w:val="both"/>
      </w:pPr>
      <w:r>
        <w:t>(i)</w:t>
      </w:r>
      <w:r>
        <w:tab/>
        <w:t>Большинство сельских женщин не в полной мере осведомлены о своих правах. В стране отсутств</w:t>
      </w:r>
      <w:r>
        <w:t>у</w:t>
      </w:r>
      <w:r>
        <w:t>ет национальный механизм, который бы конкретно занимался вопросами обеспечения осуществл</w:t>
      </w:r>
      <w:r>
        <w:t>е</w:t>
      </w:r>
      <w:r>
        <w:t>ния прав женщин. Однако в настоящее время НПО и религиозные организации осуществляют т</w:t>
      </w:r>
      <w:r>
        <w:t>а</w:t>
      </w:r>
      <w:r>
        <w:t xml:space="preserve">кого рода программы в рамках гражданского воспитания. 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(ii)</w:t>
      </w:r>
      <w:r>
        <w:tab/>
        <w:t>Сельские женщины в полной мере представлены в руководстве окружных комитетов. Благодаря этому женщины представлены в окружных органах планирования развития. Вклад сельских же</w:t>
      </w:r>
      <w:r>
        <w:t>н</w:t>
      </w:r>
      <w:r>
        <w:t>щин учитывается при разработке экономической и сельскохозяйственной политики. Женщины уч</w:t>
      </w:r>
      <w:r>
        <w:t>а</w:t>
      </w:r>
      <w:r>
        <w:t>ствуют также в окружных комитетах по улучшению положения женщин, общинных программах по вопросам питания, пользуются пособиями, выделяемыми на цели улучшения положения женщин, и проходят подготовку в вопросах предпринимательства в рамках программ министерства торго</w:t>
      </w:r>
      <w:r>
        <w:t>в</w:t>
      </w:r>
      <w:r>
        <w:t>ли, бюро по делам женщин и отдела общинного развития департамента социальных служб.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(iii)</w:t>
      </w:r>
      <w:r>
        <w:tab/>
        <w:t>Правительство продолжает оказывать поддержку женским организациям и содействовать участию женщин в деятельности, приносящей доход. Как явствует из приведенной в приложении таблицы B, значительно возросло число зарегистрированных объединений: с 25 000 в 1988 году до 97 317 в 1998 году.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(iv)</w:t>
      </w:r>
      <w:r>
        <w:tab/>
        <w:t>Фермерское сообщество в сельских районах состоит в основном из женщин, которые посещают разнообразные курсы в центрах подготовки фермеров на уровне округов. Увеличивается число женщин, проходящих подготовку по специальности "распространение сельскохозяйственных зн</w:t>
      </w:r>
      <w:r>
        <w:t>а</w:t>
      </w:r>
      <w:r>
        <w:t>ний", и возросло число женщин, работающих в этой области, включая специалистов в сфере сел</w:t>
      </w:r>
      <w:r>
        <w:t>ь</w:t>
      </w:r>
      <w:r>
        <w:t>ского хозяйства и ветеринарии, а также научных работников.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(v)</w:t>
      </w:r>
      <w:r>
        <w:tab/>
        <w:t>Более доступными для фермеров стали сельскохозяйственные кредиты и займы, особенно благод</w:t>
      </w:r>
      <w:r>
        <w:t>а</w:t>
      </w:r>
      <w:r>
        <w:t>ря созданию Кооперативного банка Кении, который через местные кооперативные общества пр</w:t>
      </w:r>
      <w:r>
        <w:t>е</w:t>
      </w:r>
      <w:r>
        <w:t>доставляет кредиты семьям, живущим в сельской местности. Однако согласно закону о коопер</w:t>
      </w:r>
      <w:r>
        <w:t>а</w:t>
      </w:r>
      <w:r>
        <w:t>тивных обществах право на участие в программе займов предоставляется только владельцам з</w:t>
      </w:r>
      <w:r>
        <w:t>е</w:t>
      </w:r>
      <w:r>
        <w:t>мельных участков. Поэтому большинство женщин не имеет права на получение займов, хотя име</w:t>
      </w:r>
      <w:r>
        <w:t>н</w:t>
      </w:r>
      <w:r>
        <w:t>но они управляют хозяйствами в отсутствие мужей.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(vi)</w:t>
      </w:r>
      <w:r>
        <w:tab/>
        <w:t>Однако в разработанной недавно национальной политике по вопросам гендерного равенства и ра</w:t>
      </w:r>
      <w:r>
        <w:t>з</w:t>
      </w:r>
      <w:r>
        <w:t>вития одна из предлагаемых стратегий осуществления этой политики предусматривает пересмотр существующего земельного законодательства и законодательства по вопросам наследования с ц</w:t>
      </w:r>
      <w:r>
        <w:t>е</w:t>
      </w:r>
      <w:r>
        <w:t>лью гарантировать права женщин в отношении доступа к сельскохозяйственным ресурсам и ко</w:t>
      </w:r>
      <w:r>
        <w:t>н</w:t>
      </w:r>
      <w:r>
        <w:t>троля за ними.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(vii)</w:t>
      </w:r>
      <w:r>
        <w:tab/>
        <w:t>Сельскохозяйственная финансовая корпорация (СФК) также предоставляет фермерам сезонные кредиты, но опять-таки на тех же принципах, что и кооперативные общества. Однако Финансовый фонд поддержки кенийских женщин (КВФТ) и программа "Сельское предпринимательство в К</w:t>
      </w:r>
      <w:r>
        <w:t>е</w:t>
      </w:r>
      <w:r>
        <w:t>нии" (К-РЕП) предоставляют женщинам займы без ограничений, существующих в других выш</w:t>
      </w:r>
      <w:r>
        <w:t>е</w:t>
      </w:r>
      <w:r>
        <w:t>упомянутых кредитных учреждениях. Но эти два учреждения не могут обеспечить удовлетворение потребностей всех женщин.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(viii)</w:t>
      </w:r>
      <w:r>
        <w:tab/>
        <w:t>Женщины в сельских районах заняты в основном в фермерском секторе, и их приносящая доход деятельность ориентирована на рынок. Программы социального обеспечения, такие, как Наци</w:t>
      </w:r>
      <w:r>
        <w:t>о</w:t>
      </w:r>
      <w:r>
        <w:t>нальный фонд социального обеспечения (НФСО) и Национальный фонд страхования медицинских расходов (НФСМР) по-прежнему предназначены только для лиц, работающих по найму, и поэтому не ориентированы на сельских женщин.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pStyle w:val="Heading1"/>
      </w:pPr>
      <w:r>
        <w:t>СТАТЬЯ 15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(i)</w:t>
      </w:r>
      <w:r>
        <w:tab/>
        <w:t>Все равны перед законом. Как мужчины, так и женщины имеют равный доступ к судам на предмет получения правовой помощи.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(ii)</w:t>
      </w:r>
      <w:r>
        <w:tab/>
        <w:t>В то же время уголовное право содержит одно важное исключение, осуществление которого носит дискриминационный характер. Статья 19 Уголовного кодекса предоставляет специальную защиту женщине, обвиняемой в совершении любого преступления, кроме убийства и измены, если она з</w:t>
      </w:r>
      <w:r>
        <w:t>а</w:t>
      </w:r>
      <w:r>
        <w:t>являет, что данное преступление было совершено в присутствии ее мужа и по его принуждению. Здесь имеется в виду, что принуждение не действует в отношении противной стороны.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(iii)</w:t>
      </w:r>
      <w:r>
        <w:tab/>
        <w:t>Закон о заключении договоров предоставляет женщинам равную с мужчинами правоспособность заключать договоры, подобно тому, как такая правоспособность предусмотрена законом о наслед</w:t>
      </w:r>
      <w:r>
        <w:t>о</w:t>
      </w:r>
      <w:r>
        <w:t>вании в вопросах управления имуществом.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(iv)</w:t>
      </w:r>
      <w:r>
        <w:tab/>
        <w:t>Согласно закону о местожительстве любое лицо приобретает местожительство своего отца с м</w:t>
      </w:r>
      <w:r>
        <w:t>о</w:t>
      </w:r>
      <w:r>
        <w:t>мента рождения. Только незаконнорожденный ребенок приобретает местожительство своей мат</w:t>
      </w:r>
      <w:r>
        <w:t>е</w:t>
      </w:r>
      <w:r>
        <w:t>ри, и это положение меняется, если мать выходит замуж за отца ребенка. Даже усыновленный р</w:t>
      </w:r>
      <w:r>
        <w:t>е</w:t>
      </w:r>
      <w:r>
        <w:t>бенок приобретает местожительство мужа. Замужняя женщина приобретает местожительство св</w:t>
      </w:r>
      <w:r>
        <w:t>о</w:t>
      </w:r>
      <w:r>
        <w:t>его мужа. Закон, однако, разрешает замужней женщине приобретать независимое местожительство по своему выбору, но это право не распространяется на ее детей, родившихся в браке.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(v)</w:t>
      </w:r>
      <w:r>
        <w:tab/>
        <w:t>В этой связи важно отметить, что закон о местожительстве самым непосредственным образом з</w:t>
      </w:r>
      <w:r>
        <w:t>а</w:t>
      </w:r>
      <w:r>
        <w:t>трагивает жизнь женщины. Например, на практике женщина не может вписать своих детей в па</w:t>
      </w:r>
      <w:r>
        <w:t>с</w:t>
      </w:r>
      <w:r>
        <w:t>порт без положительно выраженного согласия своего мужа. После вступления в брак она подчин</w:t>
      </w:r>
      <w:r>
        <w:t>я</w:t>
      </w:r>
      <w:r>
        <w:t>ется обычаям и персональному праву своего мужа, поэтому все вопросы, например, касающиеся похоронных обрядов, решаются на основе норм обычного права, по которым живет мужчина. П</w:t>
      </w:r>
      <w:r>
        <w:t>о</w:t>
      </w:r>
      <w:r>
        <w:t>этому можно сделать вывод, что, поскольку женщина приобретает местожительство своего мужа, то в своей жизни она руководствуется персональным правом своего мужа. Однако на самом деле ситуация является более сложной, поскольку местожительство касается физического места прож</w:t>
      </w:r>
      <w:r>
        <w:t>и</w:t>
      </w:r>
      <w:r>
        <w:t>вания того или иного лица и можно утверждать, что персональное право мужа также должно м</w:t>
      </w:r>
      <w:r>
        <w:t>е</w:t>
      </w:r>
      <w:r>
        <w:t>няться с изменением его постоянного местожительства. Что касается похоронных обрядов, то ч</w:t>
      </w:r>
      <w:r>
        <w:t>а</w:t>
      </w:r>
      <w:r>
        <w:t>стные лица и организации предложили разработать билль о праве на достойные похороны, и к</w:t>
      </w:r>
      <w:r>
        <w:t>о</w:t>
      </w:r>
      <w:r>
        <w:t>миссия по правовой реформе все еще работает над этим вопросом.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pStyle w:val="Heading1"/>
      </w:pPr>
      <w:r>
        <w:t>СТАТЬЯ 16</w:t>
      </w:r>
    </w:p>
    <w:p w:rsidR="00000000" w:rsidRDefault="00000000">
      <w:pPr>
        <w:keepNext/>
        <w:ind w:left="720" w:hanging="720"/>
        <w:jc w:val="both"/>
      </w:pPr>
    </w:p>
    <w:p w:rsidR="00000000" w:rsidRDefault="00000000">
      <w:pPr>
        <w:keepNext/>
        <w:ind w:left="720" w:hanging="720"/>
        <w:jc w:val="both"/>
      </w:pPr>
      <w:r>
        <w:t>(i)</w:t>
      </w:r>
      <w:r>
        <w:tab/>
        <w:t>Обычно женщины имеют равное с мужчиной право вступать в брак. Однако в Кении действуют различные законы, регулирующие процедуры вступления в брак и развода, которые основываются на различных признанных в стране основных религиях. Это одна из сфер, в которых органы упра</w:t>
      </w:r>
      <w:r>
        <w:t>в</w:t>
      </w:r>
      <w:r>
        <w:t>ления не следуют строго букве закона. Например, закон о регистрации мусульманских браков и разводов разрешает вступление в брак несовершеннолетних. Если девочка школьного возраста в</w:t>
      </w:r>
      <w:r>
        <w:t>ы</w:t>
      </w:r>
      <w:r>
        <w:t>дается замуж по принуждению в соответствии с этим законом, то органы управления вмешиваются только потому, что указанное несовершеннолетнее лицо должно вначале закончить свое образов</w:t>
      </w:r>
      <w:r>
        <w:t>а</w:t>
      </w:r>
      <w:r>
        <w:t>ние. Однако в соответствии с упомянутым законом обе стороны должны дать согласие на вступл</w:t>
      </w:r>
      <w:r>
        <w:t>е</w:t>
      </w:r>
      <w:r>
        <w:t>ние в брак.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(ii)</w:t>
      </w:r>
      <w:r>
        <w:tab/>
        <w:t>Если женщина решила вступить в брак в соответствии с обычным африканским правом, то она должна дать положительно выраженное согласие на полигамный союз. Процедура развода также определяется формой закона о браке, избранного супругами. Что касается опеки над детьми, то и муж, и жена имеют равные права, и суды выносят свои решения по указанным вопросам, руков</w:t>
      </w:r>
      <w:r>
        <w:t>о</w:t>
      </w:r>
      <w:r>
        <w:t>дствуясь наилучшими интересами детей.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(iii)</w:t>
      </w:r>
      <w:r>
        <w:tab/>
        <w:t>Равные права предусмотрены законом в отношении опеки, попечительства и усыновления детей.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(iv)</w:t>
      </w:r>
      <w:r>
        <w:tab/>
        <w:t>Право выбора фамилии законом не предусмотрено, и закон вообще не вмешивается в эти вопросы.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(v)</w:t>
      </w:r>
      <w:r>
        <w:tab/>
        <w:t>Женщина, независимо от того, состоит она в браке или нет, имеет право выбирать профессию и род занятий. Женщина может беспрепятственно приобретать собственность или распоряжаться ею, о</w:t>
      </w:r>
      <w:r>
        <w:t>д</w:t>
      </w:r>
      <w:r>
        <w:t>нако в некоторых случаях, особенно когда речь идет о совместной собственности, может потреб</w:t>
      </w:r>
      <w:r>
        <w:t>о</w:t>
      </w:r>
      <w:r>
        <w:t>ваться согласие мужа.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  <w:r>
        <w:t>(vi)</w:t>
      </w:r>
      <w:r>
        <w:tab/>
        <w:t>Брак несовершеннолетних детей запрещен, и органы управления принимают все возможные меры, чтобы не допустить этого.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pStyle w:val="Heading1"/>
      </w:pPr>
      <w:r>
        <w:t>ЗАКЛЮЧЕНИЕ</w:t>
      </w:r>
    </w:p>
    <w:p w:rsidR="00000000" w:rsidRDefault="00000000">
      <w:pPr>
        <w:keepNext/>
        <w:ind w:left="720" w:hanging="720"/>
        <w:jc w:val="both"/>
      </w:pPr>
    </w:p>
    <w:p w:rsidR="00000000" w:rsidRDefault="00000000">
      <w:pPr>
        <w:keepNext/>
        <w:jc w:val="both"/>
      </w:pPr>
      <w:r>
        <w:t>Статья 24 предусматривает обязательство государств-участников принимать все необходимые меры на н</w:t>
      </w:r>
      <w:r>
        <w:t>а</w:t>
      </w:r>
      <w:r>
        <w:t>циональном уровне для достижения полной реализации прав, признанных в настоящей Конвенции.</w:t>
      </w:r>
    </w:p>
    <w:p w:rsidR="00000000" w:rsidRDefault="00000000">
      <w:pPr>
        <w:jc w:val="both"/>
      </w:pPr>
    </w:p>
    <w:p w:rsidR="00000000" w:rsidRDefault="00000000">
      <w:pPr>
        <w:jc w:val="both"/>
      </w:pPr>
      <w:r>
        <w:t>В порядке реализации вышеизложенного требования правительство создало Целевую группу для пер</w:t>
      </w:r>
      <w:r>
        <w:t>е</w:t>
      </w:r>
      <w:r>
        <w:t>смотра всех законов, касающихся женщин, а также рассмотрения хода нынешнего процесса пересмотра Конституции как одного из средств достижения этой цели. Целевой группе поручен не просто пересмотр законов и правил, но и изучение практики, обычаев и политики, необходимых для обеспечения всесторо</w:t>
      </w:r>
      <w:r>
        <w:t>н</w:t>
      </w:r>
      <w:r>
        <w:t>него выполнения Конвенции о ликвидации всех форм дискриминации в отношении женщин.</w:t>
      </w:r>
    </w:p>
    <w:p w:rsidR="00000000" w:rsidRDefault="00000000">
      <w:pPr>
        <w:jc w:val="both"/>
      </w:pPr>
    </w:p>
    <w:p w:rsidR="00000000" w:rsidRDefault="00000000">
      <w:pPr>
        <w:pStyle w:val="Heading1"/>
      </w:pPr>
      <w:r>
        <w:br w:type="page"/>
        <w:t>ПРИЛОЖЕНИЕ</w:t>
      </w:r>
    </w:p>
    <w:p w:rsidR="00000000" w:rsidRDefault="00000000">
      <w:pPr>
        <w:jc w:val="both"/>
        <w:rPr>
          <w:b/>
        </w:rPr>
      </w:pPr>
    </w:p>
    <w:p w:rsidR="00000000" w:rsidRDefault="00000000">
      <w:pPr>
        <w:jc w:val="both"/>
        <w:rPr>
          <w:b/>
        </w:rPr>
      </w:pPr>
    </w:p>
    <w:p w:rsidR="00000000" w:rsidRDefault="00000000">
      <w:pPr>
        <w:jc w:val="both"/>
        <w:rPr>
          <w:b/>
        </w:rPr>
      </w:pPr>
      <w:r>
        <w:rPr>
          <w:b/>
        </w:rPr>
        <w:t>Таблица А</w:t>
      </w:r>
    </w:p>
    <w:p w:rsidR="00000000" w:rsidRDefault="00000000">
      <w:pPr>
        <w:jc w:val="both"/>
        <w:rPr>
          <w:b/>
        </w:rPr>
      </w:pPr>
      <w:r>
        <w:rPr>
          <w:b/>
        </w:rPr>
        <w:t>Население в возрасте 18 лет, принимавшее участие в выборах, с разбивкой по провинциям и полу</w:t>
      </w:r>
    </w:p>
    <w:p w:rsidR="00000000" w:rsidRDefault="00000000">
      <w:pPr>
        <w:jc w:val="both"/>
        <w:rPr>
          <w:b/>
        </w:rPr>
      </w:pPr>
    </w:p>
    <w:tbl>
      <w:tblPr>
        <w:tblW w:w="0" w:type="auto"/>
        <w:tblInd w:w="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8"/>
        <w:gridCol w:w="1171"/>
        <w:gridCol w:w="1171"/>
        <w:gridCol w:w="1171"/>
        <w:gridCol w:w="1171"/>
        <w:gridCol w:w="1171"/>
        <w:gridCol w:w="127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28" w:type="dxa"/>
            <w:tcBorders>
              <w:bottom w:val="nil"/>
            </w:tcBorders>
          </w:tcPr>
          <w:p w:rsidR="00000000" w:rsidRDefault="00000000">
            <w:pPr>
              <w:jc w:val="center"/>
              <w:rPr>
                <w:b/>
                <w:caps/>
                <w:sz w:val="14"/>
              </w:rPr>
            </w:pPr>
            <w:r>
              <w:rPr>
                <w:b/>
                <w:caps/>
                <w:sz w:val="14"/>
              </w:rPr>
              <w:t>Провинция</w:t>
            </w:r>
          </w:p>
        </w:tc>
        <w:tc>
          <w:tcPr>
            <w:tcW w:w="3513" w:type="dxa"/>
            <w:gridSpan w:val="3"/>
          </w:tcPr>
          <w:p w:rsidR="00000000" w:rsidRDefault="00000000">
            <w:pPr>
              <w:jc w:val="center"/>
              <w:rPr>
                <w:b/>
                <w:caps/>
                <w:sz w:val="14"/>
              </w:rPr>
            </w:pPr>
            <w:r>
              <w:rPr>
                <w:b/>
                <w:caps/>
                <w:sz w:val="14"/>
              </w:rPr>
              <w:t xml:space="preserve">Лица, участвовавшие </w:t>
            </w:r>
            <w:r>
              <w:rPr>
                <w:b/>
                <w:caps/>
                <w:sz w:val="14"/>
              </w:rPr>
              <w:br/>
              <w:t>в выборах в 1992 году</w:t>
            </w:r>
          </w:p>
        </w:tc>
        <w:tc>
          <w:tcPr>
            <w:tcW w:w="3615" w:type="dxa"/>
            <w:gridSpan w:val="3"/>
          </w:tcPr>
          <w:p w:rsidR="00000000" w:rsidRDefault="00000000">
            <w:pPr>
              <w:jc w:val="center"/>
              <w:rPr>
                <w:b/>
                <w:caps/>
                <w:sz w:val="14"/>
              </w:rPr>
            </w:pPr>
            <w:r>
              <w:rPr>
                <w:b/>
                <w:caps/>
                <w:sz w:val="14"/>
              </w:rPr>
              <w:t xml:space="preserve">Лица, участвовавшие </w:t>
            </w:r>
            <w:r>
              <w:rPr>
                <w:b/>
                <w:caps/>
                <w:sz w:val="14"/>
              </w:rPr>
              <w:br/>
              <w:t>в выборах в 1997 году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28" w:type="dxa"/>
            <w:tcBorders>
              <w:top w:val="nil"/>
            </w:tcBorders>
          </w:tcPr>
          <w:p w:rsidR="00000000" w:rsidRDefault="00000000">
            <w:pPr>
              <w:jc w:val="center"/>
              <w:rPr>
                <w:b/>
                <w:caps/>
                <w:sz w:val="14"/>
              </w:rPr>
            </w:pPr>
          </w:p>
        </w:tc>
        <w:tc>
          <w:tcPr>
            <w:tcW w:w="1171" w:type="dxa"/>
          </w:tcPr>
          <w:p w:rsidR="00000000" w:rsidRDefault="00000000">
            <w:pPr>
              <w:jc w:val="center"/>
              <w:rPr>
                <w:b/>
                <w:caps/>
                <w:sz w:val="14"/>
              </w:rPr>
            </w:pPr>
            <w:r>
              <w:rPr>
                <w:b/>
                <w:caps/>
                <w:sz w:val="14"/>
              </w:rPr>
              <w:t>всего</w:t>
            </w:r>
          </w:p>
        </w:tc>
        <w:tc>
          <w:tcPr>
            <w:tcW w:w="1171" w:type="dxa"/>
          </w:tcPr>
          <w:p w:rsidR="00000000" w:rsidRDefault="00000000">
            <w:pPr>
              <w:jc w:val="center"/>
              <w:rPr>
                <w:b/>
                <w:caps/>
                <w:sz w:val="14"/>
              </w:rPr>
            </w:pPr>
            <w:r>
              <w:rPr>
                <w:b/>
                <w:caps/>
                <w:sz w:val="14"/>
              </w:rPr>
              <w:t>женщины</w:t>
            </w:r>
          </w:p>
        </w:tc>
        <w:tc>
          <w:tcPr>
            <w:tcW w:w="1171" w:type="dxa"/>
          </w:tcPr>
          <w:p w:rsidR="00000000" w:rsidRDefault="00000000">
            <w:pPr>
              <w:jc w:val="center"/>
              <w:rPr>
                <w:b/>
                <w:caps/>
                <w:sz w:val="14"/>
              </w:rPr>
            </w:pPr>
            <w:r>
              <w:rPr>
                <w:b/>
                <w:caps/>
                <w:sz w:val="14"/>
              </w:rPr>
              <w:t xml:space="preserve">процентная доля женщин </w:t>
            </w:r>
          </w:p>
        </w:tc>
        <w:tc>
          <w:tcPr>
            <w:tcW w:w="1171" w:type="dxa"/>
          </w:tcPr>
          <w:p w:rsidR="00000000" w:rsidRDefault="00000000">
            <w:pPr>
              <w:jc w:val="center"/>
              <w:rPr>
                <w:b/>
                <w:caps/>
                <w:sz w:val="14"/>
              </w:rPr>
            </w:pPr>
            <w:r>
              <w:rPr>
                <w:b/>
                <w:caps/>
                <w:sz w:val="14"/>
              </w:rPr>
              <w:t>всего</w:t>
            </w:r>
          </w:p>
        </w:tc>
        <w:tc>
          <w:tcPr>
            <w:tcW w:w="1171" w:type="dxa"/>
          </w:tcPr>
          <w:p w:rsidR="00000000" w:rsidRDefault="00000000">
            <w:pPr>
              <w:jc w:val="center"/>
              <w:rPr>
                <w:b/>
                <w:caps/>
                <w:sz w:val="14"/>
              </w:rPr>
            </w:pPr>
            <w:r>
              <w:rPr>
                <w:b/>
                <w:caps/>
                <w:sz w:val="14"/>
              </w:rPr>
              <w:t xml:space="preserve">женщины </w:t>
            </w:r>
          </w:p>
        </w:tc>
        <w:tc>
          <w:tcPr>
            <w:tcW w:w="1273" w:type="dxa"/>
          </w:tcPr>
          <w:p w:rsidR="00000000" w:rsidRDefault="00000000">
            <w:pPr>
              <w:jc w:val="center"/>
              <w:rPr>
                <w:b/>
                <w:caps/>
                <w:sz w:val="14"/>
              </w:rPr>
            </w:pPr>
            <w:r>
              <w:rPr>
                <w:b/>
                <w:caps/>
                <w:sz w:val="14"/>
              </w:rPr>
              <w:t xml:space="preserve">процентная доля </w:t>
            </w:r>
            <w:r>
              <w:rPr>
                <w:b/>
                <w:caps/>
                <w:sz w:val="14"/>
              </w:rPr>
              <w:br/>
              <w:t>женщин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28" w:type="dxa"/>
          </w:tcPr>
          <w:p w:rsidR="00000000" w:rsidRDefault="00000000">
            <w:pPr>
              <w:jc w:val="both"/>
            </w:pPr>
            <w:r>
              <w:t>Найроби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05"/>
              </w:tabs>
              <w:jc w:val="both"/>
            </w:pPr>
            <w:r>
              <w:t>375 574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05"/>
              </w:tabs>
              <w:jc w:val="both"/>
            </w:pPr>
            <w:r>
              <w:t>143 469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647"/>
              </w:tabs>
              <w:jc w:val="both"/>
            </w:pPr>
            <w:r>
              <w:t>38,2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35"/>
              </w:tabs>
              <w:jc w:val="both"/>
            </w:pPr>
            <w:r>
              <w:t>366 049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998"/>
              </w:tabs>
              <w:jc w:val="both"/>
            </w:pPr>
            <w:r>
              <w:t>148 250</w:t>
            </w:r>
          </w:p>
        </w:tc>
        <w:tc>
          <w:tcPr>
            <w:tcW w:w="1273" w:type="dxa"/>
          </w:tcPr>
          <w:p w:rsidR="00000000" w:rsidRDefault="00000000">
            <w:pPr>
              <w:tabs>
                <w:tab w:val="decimal" w:pos="678"/>
              </w:tabs>
              <w:jc w:val="both"/>
            </w:pPr>
            <w:r>
              <w:t>40,5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28" w:type="dxa"/>
          </w:tcPr>
          <w:p w:rsidR="00000000" w:rsidRDefault="00000000">
            <w:pPr>
              <w:jc w:val="both"/>
            </w:pPr>
            <w:r>
              <w:t>Центральная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05"/>
              </w:tabs>
              <w:jc w:val="both"/>
            </w:pPr>
            <w:r>
              <w:t>1 034 016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05"/>
              </w:tabs>
              <w:jc w:val="both"/>
            </w:pPr>
            <w:r>
              <w:t>541 824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647"/>
              </w:tabs>
              <w:jc w:val="both"/>
            </w:pPr>
            <w:r>
              <w:t>52,4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35"/>
              </w:tabs>
              <w:jc w:val="both"/>
            </w:pPr>
            <w:r>
              <w:t>997 890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998"/>
              </w:tabs>
              <w:jc w:val="both"/>
            </w:pPr>
            <w:r>
              <w:t>534 869</w:t>
            </w:r>
          </w:p>
        </w:tc>
        <w:tc>
          <w:tcPr>
            <w:tcW w:w="1273" w:type="dxa"/>
          </w:tcPr>
          <w:p w:rsidR="00000000" w:rsidRDefault="00000000">
            <w:pPr>
              <w:tabs>
                <w:tab w:val="decimal" w:pos="678"/>
              </w:tabs>
              <w:jc w:val="both"/>
            </w:pPr>
            <w:r>
              <w:t>53,6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28" w:type="dxa"/>
          </w:tcPr>
          <w:p w:rsidR="00000000" w:rsidRDefault="00000000">
            <w:pPr>
              <w:jc w:val="both"/>
            </w:pPr>
            <w:r>
              <w:t>Прибрежная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05"/>
              </w:tabs>
              <w:jc w:val="both"/>
            </w:pPr>
            <w:r>
              <w:t>312 993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05"/>
              </w:tabs>
              <w:jc w:val="both"/>
            </w:pPr>
            <w:r>
              <w:t>154 932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647"/>
              </w:tabs>
              <w:jc w:val="both"/>
            </w:pPr>
            <w:r>
              <w:t>49,5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35"/>
              </w:tabs>
              <w:jc w:val="both"/>
            </w:pPr>
            <w:r>
              <w:t>375 253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998"/>
              </w:tabs>
              <w:jc w:val="both"/>
            </w:pPr>
            <w:r>
              <w:t>184 999</w:t>
            </w:r>
          </w:p>
        </w:tc>
        <w:tc>
          <w:tcPr>
            <w:tcW w:w="1273" w:type="dxa"/>
          </w:tcPr>
          <w:p w:rsidR="00000000" w:rsidRDefault="00000000">
            <w:pPr>
              <w:tabs>
                <w:tab w:val="decimal" w:pos="678"/>
              </w:tabs>
              <w:jc w:val="both"/>
            </w:pPr>
            <w:r>
              <w:t>49,3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28" w:type="dxa"/>
          </w:tcPr>
          <w:p w:rsidR="00000000" w:rsidRDefault="00000000">
            <w:pPr>
              <w:jc w:val="both"/>
            </w:pPr>
            <w:r>
              <w:t>Восточная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05"/>
              </w:tabs>
              <w:jc w:val="both"/>
            </w:pPr>
            <w:r>
              <w:t>789 232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05"/>
              </w:tabs>
              <w:jc w:val="both"/>
            </w:pPr>
            <w:r>
              <w:t>426 185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647"/>
              </w:tabs>
              <w:jc w:val="both"/>
            </w:pPr>
            <w:r>
              <w:t>54,0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35"/>
              </w:tabs>
              <w:jc w:val="both"/>
            </w:pPr>
            <w:r>
              <w:t>1 028 219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998"/>
              </w:tabs>
              <w:jc w:val="both"/>
            </w:pPr>
            <w:r>
              <w:t>547 013</w:t>
            </w:r>
          </w:p>
        </w:tc>
        <w:tc>
          <w:tcPr>
            <w:tcW w:w="1273" w:type="dxa"/>
          </w:tcPr>
          <w:p w:rsidR="00000000" w:rsidRDefault="00000000">
            <w:pPr>
              <w:tabs>
                <w:tab w:val="decimal" w:pos="678"/>
              </w:tabs>
              <w:jc w:val="both"/>
            </w:pPr>
            <w:r>
              <w:t>53,2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28" w:type="dxa"/>
          </w:tcPr>
          <w:p w:rsidR="00000000" w:rsidRDefault="00000000">
            <w:pPr>
              <w:jc w:val="both"/>
            </w:pPr>
            <w:r>
              <w:t>Северо-восточная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05"/>
              </w:tabs>
              <w:jc w:val="both"/>
            </w:pPr>
            <w:r>
              <w:t>73 460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05"/>
              </w:tabs>
              <w:jc w:val="both"/>
            </w:pPr>
            <w:r>
              <w:t>35 775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647"/>
              </w:tabs>
              <w:jc w:val="both"/>
            </w:pPr>
            <w:r>
              <w:t>48,7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35"/>
              </w:tabs>
              <w:jc w:val="both"/>
            </w:pPr>
            <w:r>
              <w:t>63 111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998"/>
              </w:tabs>
              <w:jc w:val="both"/>
            </w:pPr>
            <w:r>
              <w:t>28 905</w:t>
            </w:r>
          </w:p>
        </w:tc>
        <w:tc>
          <w:tcPr>
            <w:tcW w:w="1273" w:type="dxa"/>
          </w:tcPr>
          <w:p w:rsidR="00000000" w:rsidRDefault="00000000">
            <w:pPr>
              <w:tabs>
                <w:tab w:val="decimal" w:pos="678"/>
              </w:tabs>
              <w:jc w:val="both"/>
            </w:pPr>
            <w:r>
              <w:t>45,8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28" w:type="dxa"/>
          </w:tcPr>
          <w:p w:rsidR="00000000" w:rsidRDefault="00000000">
            <w:pPr>
              <w:jc w:val="both"/>
            </w:pPr>
            <w:r>
              <w:t>Ньянза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05"/>
              </w:tabs>
              <w:jc w:val="both"/>
            </w:pPr>
            <w:r>
              <w:t>816 387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05"/>
              </w:tabs>
              <w:jc w:val="both"/>
            </w:pPr>
            <w:r>
              <w:t>450 646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647"/>
              </w:tabs>
              <w:jc w:val="both"/>
            </w:pPr>
            <w:r>
              <w:t>55,2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35"/>
              </w:tabs>
              <w:jc w:val="both"/>
            </w:pPr>
            <w:r>
              <w:t>918 173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998"/>
              </w:tabs>
              <w:jc w:val="both"/>
            </w:pPr>
            <w:r>
              <w:t>481 123</w:t>
            </w:r>
          </w:p>
        </w:tc>
        <w:tc>
          <w:tcPr>
            <w:tcW w:w="1273" w:type="dxa"/>
          </w:tcPr>
          <w:p w:rsidR="00000000" w:rsidRDefault="00000000">
            <w:pPr>
              <w:tabs>
                <w:tab w:val="decimal" w:pos="678"/>
              </w:tabs>
              <w:jc w:val="both"/>
            </w:pPr>
            <w:r>
              <w:t>52,4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28" w:type="dxa"/>
          </w:tcPr>
          <w:p w:rsidR="00000000" w:rsidRDefault="00000000">
            <w:pPr>
              <w:jc w:val="both"/>
            </w:pPr>
            <w:r>
              <w:t>Рифт-Валли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05"/>
              </w:tabs>
              <w:jc w:val="both"/>
            </w:pPr>
            <w:r>
              <w:t>1 467 503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05"/>
              </w:tabs>
              <w:jc w:val="both"/>
            </w:pPr>
            <w:r>
              <w:t>729 349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647"/>
              </w:tabs>
              <w:jc w:val="both"/>
            </w:pPr>
            <w:r>
              <w:t>49,7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35"/>
              </w:tabs>
              <w:jc w:val="both"/>
            </w:pPr>
            <w:r>
              <w:t>1 643 354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998"/>
              </w:tabs>
              <w:jc w:val="both"/>
            </w:pPr>
            <w:r>
              <w:t>818 390</w:t>
            </w:r>
          </w:p>
        </w:tc>
        <w:tc>
          <w:tcPr>
            <w:tcW w:w="1273" w:type="dxa"/>
          </w:tcPr>
          <w:p w:rsidR="00000000" w:rsidRDefault="00000000">
            <w:pPr>
              <w:tabs>
                <w:tab w:val="decimal" w:pos="678"/>
              </w:tabs>
              <w:jc w:val="both"/>
            </w:pPr>
            <w:r>
              <w:t>49,8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28" w:type="dxa"/>
          </w:tcPr>
          <w:p w:rsidR="00000000" w:rsidRDefault="00000000">
            <w:pPr>
              <w:jc w:val="both"/>
            </w:pPr>
            <w:r>
              <w:t>Западная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05"/>
              </w:tabs>
              <w:jc w:val="both"/>
            </w:pPr>
            <w:r>
              <w:t>531 159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05"/>
              </w:tabs>
              <w:jc w:val="both"/>
            </w:pPr>
            <w:r>
              <w:t>293 731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647"/>
              </w:tabs>
              <w:jc w:val="both"/>
            </w:pPr>
            <w:r>
              <w:t>55,3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35"/>
              </w:tabs>
              <w:jc w:val="both"/>
            </w:pPr>
            <w:r>
              <w:t>704 430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998"/>
              </w:tabs>
              <w:jc w:val="both"/>
            </w:pPr>
            <w:r>
              <w:t>371 235</w:t>
            </w:r>
          </w:p>
        </w:tc>
        <w:tc>
          <w:tcPr>
            <w:tcW w:w="1273" w:type="dxa"/>
          </w:tcPr>
          <w:p w:rsidR="00000000" w:rsidRDefault="00000000">
            <w:pPr>
              <w:tabs>
                <w:tab w:val="decimal" w:pos="678"/>
              </w:tabs>
              <w:jc w:val="both"/>
            </w:pPr>
            <w:r>
              <w:t>52,7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28" w:type="dxa"/>
          </w:tcPr>
          <w:p w:rsidR="00000000" w:rsidRDefault="00000000">
            <w:pPr>
              <w:jc w:val="both"/>
            </w:pPr>
            <w:r>
              <w:t>В целом по стране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05"/>
              </w:tabs>
              <w:jc w:val="both"/>
            </w:pPr>
            <w:r>
              <w:t>5 400 324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05"/>
              </w:tabs>
              <w:jc w:val="both"/>
            </w:pPr>
            <w:r>
              <w:t>2 775 911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647"/>
              </w:tabs>
              <w:jc w:val="both"/>
            </w:pPr>
            <w:r>
              <w:t>51,4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1035"/>
              </w:tabs>
              <w:jc w:val="both"/>
            </w:pPr>
            <w:r>
              <w:t>6 096 479</w:t>
            </w:r>
          </w:p>
        </w:tc>
        <w:tc>
          <w:tcPr>
            <w:tcW w:w="1171" w:type="dxa"/>
          </w:tcPr>
          <w:p w:rsidR="00000000" w:rsidRDefault="00000000">
            <w:pPr>
              <w:tabs>
                <w:tab w:val="decimal" w:pos="998"/>
              </w:tabs>
              <w:jc w:val="both"/>
            </w:pPr>
            <w:r>
              <w:t>3 114 784</w:t>
            </w:r>
          </w:p>
        </w:tc>
        <w:tc>
          <w:tcPr>
            <w:tcW w:w="1273" w:type="dxa"/>
          </w:tcPr>
          <w:p w:rsidR="00000000" w:rsidRDefault="00000000">
            <w:pPr>
              <w:tabs>
                <w:tab w:val="decimal" w:pos="678"/>
              </w:tabs>
              <w:jc w:val="both"/>
            </w:pPr>
            <w:r>
              <w:t>51,1</w:t>
            </w:r>
          </w:p>
        </w:tc>
      </w:tr>
    </w:tbl>
    <w:p w:rsidR="00000000" w:rsidRDefault="00000000">
      <w:pPr>
        <w:jc w:val="both"/>
        <w:rPr>
          <w:b/>
        </w:rPr>
      </w:pPr>
      <w:r>
        <w:rPr>
          <w:b/>
        </w:rPr>
        <w:t>Источник: Electoral Commission, 1992, 1997</w:t>
      </w:r>
    </w:p>
    <w:p w:rsidR="00000000" w:rsidRDefault="00000000">
      <w:pPr>
        <w:jc w:val="both"/>
        <w:rPr>
          <w:b/>
        </w:rPr>
      </w:pPr>
    </w:p>
    <w:p w:rsidR="00000000" w:rsidRDefault="00000000">
      <w:pPr>
        <w:jc w:val="both"/>
        <w:rPr>
          <w:b/>
        </w:rPr>
      </w:pPr>
    </w:p>
    <w:p w:rsidR="00000000" w:rsidRDefault="00000000">
      <w:pPr>
        <w:jc w:val="both"/>
        <w:rPr>
          <w:b/>
        </w:rPr>
      </w:pPr>
      <w:r>
        <w:rPr>
          <w:b/>
        </w:rPr>
        <w:t>Таблица B</w:t>
      </w:r>
    </w:p>
    <w:p w:rsidR="00000000" w:rsidRDefault="00000000">
      <w:pPr>
        <w:suppressAutoHyphens/>
        <w:rPr>
          <w:b/>
        </w:rPr>
      </w:pPr>
      <w:r>
        <w:rPr>
          <w:b/>
        </w:rPr>
        <w:t>Распределение зарегистрированных в Кении женских организаций по провинциям за отдельные годы в период 1963-1998 годов</w:t>
      </w:r>
    </w:p>
    <w:p w:rsidR="00000000" w:rsidRDefault="00000000">
      <w:pPr>
        <w:suppressAutoHyphens/>
      </w:pPr>
    </w:p>
    <w:tbl>
      <w:tblPr>
        <w:tblW w:w="0" w:type="auto"/>
        <w:tblInd w:w="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1010"/>
        <w:gridCol w:w="1010"/>
        <w:gridCol w:w="1010"/>
        <w:gridCol w:w="1010"/>
        <w:gridCol w:w="1010"/>
        <w:gridCol w:w="1010"/>
        <w:gridCol w:w="116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000000" w:rsidRDefault="00000000">
            <w:pPr>
              <w:jc w:val="both"/>
              <w:rPr>
                <w:b/>
              </w:rPr>
            </w:pPr>
            <w:r>
              <w:rPr>
                <w:b/>
                <w:caps/>
              </w:rPr>
              <w:t>Провинция</w:t>
            </w:r>
          </w:p>
        </w:tc>
        <w:tc>
          <w:tcPr>
            <w:tcW w:w="1010" w:type="dxa"/>
          </w:tcPr>
          <w:p w:rsidR="00000000" w:rsidRDefault="00000000">
            <w:pPr>
              <w:jc w:val="both"/>
              <w:rPr>
                <w:b/>
              </w:rPr>
            </w:pPr>
            <w:r>
              <w:rPr>
                <w:b/>
              </w:rPr>
              <w:t>1963 год</w:t>
            </w:r>
          </w:p>
        </w:tc>
        <w:tc>
          <w:tcPr>
            <w:tcW w:w="1010" w:type="dxa"/>
          </w:tcPr>
          <w:p w:rsidR="00000000" w:rsidRDefault="00000000">
            <w:pPr>
              <w:jc w:val="both"/>
              <w:rPr>
                <w:b/>
              </w:rPr>
            </w:pPr>
            <w:r>
              <w:rPr>
                <w:b/>
              </w:rPr>
              <w:t>1970 год</w:t>
            </w:r>
          </w:p>
        </w:tc>
        <w:tc>
          <w:tcPr>
            <w:tcW w:w="1010" w:type="dxa"/>
          </w:tcPr>
          <w:p w:rsidR="00000000" w:rsidRDefault="00000000">
            <w:pPr>
              <w:jc w:val="both"/>
              <w:rPr>
                <w:b/>
              </w:rPr>
            </w:pPr>
            <w:r>
              <w:rPr>
                <w:b/>
              </w:rPr>
              <w:t>1975 год</w:t>
            </w:r>
          </w:p>
        </w:tc>
        <w:tc>
          <w:tcPr>
            <w:tcW w:w="1010" w:type="dxa"/>
          </w:tcPr>
          <w:p w:rsidR="00000000" w:rsidRDefault="00000000">
            <w:pPr>
              <w:jc w:val="both"/>
              <w:rPr>
                <w:b/>
              </w:rPr>
            </w:pPr>
            <w:r>
              <w:rPr>
                <w:b/>
              </w:rPr>
              <w:t>1980 год</w:t>
            </w:r>
          </w:p>
        </w:tc>
        <w:tc>
          <w:tcPr>
            <w:tcW w:w="1010" w:type="dxa"/>
          </w:tcPr>
          <w:p w:rsidR="00000000" w:rsidRDefault="00000000">
            <w:pPr>
              <w:jc w:val="both"/>
              <w:rPr>
                <w:b/>
              </w:rPr>
            </w:pPr>
            <w:r>
              <w:rPr>
                <w:b/>
              </w:rPr>
              <w:t>1991 год</w:t>
            </w:r>
          </w:p>
        </w:tc>
        <w:tc>
          <w:tcPr>
            <w:tcW w:w="1010" w:type="dxa"/>
          </w:tcPr>
          <w:p w:rsidR="00000000" w:rsidRDefault="00000000">
            <w:pPr>
              <w:jc w:val="both"/>
              <w:rPr>
                <w:b/>
              </w:rPr>
            </w:pPr>
            <w:r>
              <w:rPr>
                <w:b/>
              </w:rPr>
              <w:t>1977 год</w:t>
            </w:r>
          </w:p>
        </w:tc>
        <w:tc>
          <w:tcPr>
            <w:tcW w:w="1169" w:type="dxa"/>
          </w:tcPr>
          <w:p w:rsidR="00000000" w:rsidRDefault="00000000">
            <w:pPr>
              <w:jc w:val="both"/>
              <w:rPr>
                <w:b/>
              </w:rPr>
            </w:pPr>
            <w:r>
              <w:rPr>
                <w:b/>
              </w:rPr>
              <w:t>1998 год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000000" w:rsidRDefault="00000000">
            <w:pPr>
              <w:jc w:val="both"/>
            </w:pPr>
            <w:r>
              <w:t>Найроби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459"/>
              </w:tabs>
              <w:jc w:val="both"/>
            </w:pPr>
            <w:r>
              <w:t>8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10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18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65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568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1 882</w:t>
            </w:r>
          </w:p>
        </w:tc>
        <w:tc>
          <w:tcPr>
            <w:tcW w:w="1169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2 486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000000" w:rsidRDefault="00000000">
            <w:pPr>
              <w:jc w:val="both"/>
            </w:pPr>
            <w:r>
              <w:t>Центральная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459"/>
              </w:tabs>
              <w:jc w:val="both"/>
            </w:pPr>
            <w:r>
              <w:t>26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407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623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1 170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3 783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12 206</w:t>
            </w:r>
          </w:p>
        </w:tc>
        <w:tc>
          <w:tcPr>
            <w:tcW w:w="1169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12 974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000000" w:rsidRDefault="00000000">
            <w:pPr>
              <w:jc w:val="both"/>
            </w:pPr>
            <w:r>
              <w:t>Прибрежная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459"/>
              </w:tabs>
              <w:jc w:val="both"/>
            </w:pPr>
            <w:r>
              <w:t>13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73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255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670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1 357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4 517</w:t>
            </w:r>
          </w:p>
        </w:tc>
        <w:tc>
          <w:tcPr>
            <w:tcW w:w="1169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5 236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000000" w:rsidRDefault="00000000">
            <w:pPr>
              <w:jc w:val="both"/>
            </w:pPr>
            <w:r>
              <w:t>Восточная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459"/>
              </w:tabs>
              <w:jc w:val="both"/>
            </w:pPr>
            <w:r>
              <w:t>80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115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305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685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5 077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18 755</w:t>
            </w:r>
          </w:p>
        </w:tc>
        <w:tc>
          <w:tcPr>
            <w:tcW w:w="1169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20 465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000000" w:rsidRDefault="00000000">
            <w:pPr>
              <w:jc w:val="both"/>
            </w:pPr>
            <w:r>
              <w:t>Северо-восточная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459"/>
              </w:tabs>
              <w:jc w:val="both"/>
            </w:pPr>
            <w:r>
              <w:t>-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3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16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225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927</w:t>
            </w:r>
          </w:p>
        </w:tc>
        <w:tc>
          <w:tcPr>
            <w:tcW w:w="1169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1 218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000000" w:rsidRDefault="00000000">
            <w:pPr>
              <w:jc w:val="both"/>
            </w:pPr>
            <w:r>
              <w:t>Ньянза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459"/>
              </w:tabs>
              <w:jc w:val="both"/>
            </w:pPr>
            <w:r>
              <w:t>4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21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113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576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5 120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14 859</w:t>
            </w:r>
          </w:p>
        </w:tc>
        <w:tc>
          <w:tcPr>
            <w:tcW w:w="1169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18 585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000000" w:rsidRDefault="00000000">
            <w:pPr>
              <w:jc w:val="both"/>
            </w:pPr>
            <w:r>
              <w:t>Рифт-Валли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459"/>
              </w:tabs>
              <w:jc w:val="both"/>
            </w:pPr>
            <w:r>
              <w:t>28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55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140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847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4 568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20 541</w:t>
            </w:r>
          </w:p>
        </w:tc>
        <w:tc>
          <w:tcPr>
            <w:tcW w:w="1169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22 567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000000" w:rsidRDefault="00000000">
            <w:pPr>
              <w:jc w:val="both"/>
            </w:pPr>
            <w:r>
              <w:t>Западная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459"/>
              </w:tabs>
              <w:jc w:val="both"/>
            </w:pPr>
            <w:r>
              <w:t>12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39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99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</w:pPr>
            <w:r>
              <w:t>393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2 916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11 518</w:t>
            </w:r>
          </w:p>
        </w:tc>
        <w:tc>
          <w:tcPr>
            <w:tcW w:w="1169" w:type="dxa"/>
          </w:tcPr>
          <w:p w:rsidR="00000000" w:rsidRDefault="00000000">
            <w:pPr>
              <w:tabs>
                <w:tab w:val="decimal" w:pos="671"/>
              </w:tabs>
              <w:jc w:val="both"/>
            </w:pPr>
            <w:r>
              <w:t>13 786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000000" w:rsidRDefault="00000000">
            <w:pPr>
              <w:jc w:val="both"/>
            </w:pPr>
            <w:r>
              <w:rPr>
                <w:b/>
              </w:rPr>
              <w:t>Итого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459"/>
              </w:tabs>
              <w:jc w:val="both"/>
              <w:rPr>
                <w:b/>
              </w:rPr>
            </w:pPr>
            <w:r>
              <w:rPr>
                <w:b/>
              </w:rPr>
              <w:t>171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  <w:rPr>
                <w:b/>
              </w:rPr>
            </w:pPr>
            <w:r>
              <w:rPr>
                <w:b/>
              </w:rPr>
              <w:t>721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  <w:rPr>
                <w:b/>
              </w:rPr>
            </w:pPr>
            <w:r>
              <w:rPr>
                <w:b/>
              </w:rPr>
              <w:t>1556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567"/>
              </w:tabs>
              <w:jc w:val="both"/>
              <w:rPr>
                <w:b/>
              </w:rPr>
            </w:pPr>
            <w:r>
              <w:rPr>
                <w:b/>
              </w:rPr>
              <w:t>4 422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671"/>
              </w:tabs>
              <w:jc w:val="both"/>
              <w:rPr>
                <w:b/>
              </w:rPr>
            </w:pPr>
            <w:r>
              <w:rPr>
                <w:b/>
              </w:rPr>
              <w:t>23 614</w:t>
            </w:r>
          </w:p>
        </w:tc>
        <w:tc>
          <w:tcPr>
            <w:tcW w:w="1010" w:type="dxa"/>
          </w:tcPr>
          <w:p w:rsidR="00000000" w:rsidRDefault="00000000">
            <w:pPr>
              <w:tabs>
                <w:tab w:val="decimal" w:pos="671"/>
              </w:tabs>
              <w:jc w:val="both"/>
              <w:rPr>
                <w:b/>
              </w:rPr>
            </w:pPr>
            <w:r>
              <w:rPr>
                <w:b/>
              </w:rPr>
              <w:t>85 205</w:t>
            </w:r>
          </w:p>
        </w:tc>
        <w:tc>
          <w:tcPr>
            <w:tcW w:w="1169" w:type="dxa"/>
          </w:tcPr>
          <w:p w:rsidR="00000000" w:rsidRDefault="00000000">
            <w:pPr>
              <w:tabs>
                <w:tab w:val="decimal" w:pos="671"/>
              </w:tabs>
              <w:jc w:val="both"/>
              <w:rPr>
                <w:b/>
              </w:rPr>
            </w:pPr>
            <w:r>
              <w:rPr>
                <w:b/>
              </w:rPr>
              <w:t>97 317</w:t>
            </w:r>
          </w:p>
        </w:tc>
      </w:tr>
    </w:tbl>
    <w:p w:rsidR="00000000" w:rsidRDefault="00000000">
      <w:pPr>
        <w:ind w:left="1440" w:hanging="1440"/>
        <w:jc w:val="both"/>
      </w:pPr>
      <w:r>
        <w:rPr>
          <w:b/>
        </w:rPr>
        <w:t>Источник: Women Group Census, 1991 Annual Reports (Several 1990–1998)</w:t>
      </w:r>
    </w:p>
    <w:p w:rsidR="00000000" w:rsidRDefault="00000000">
      <w:pPr>
        <w:ind w:left="720" w:hanging="720"/>
        <w:jc w:val="both"/>
      </w:pPr>
    </w:p>
    <w:p w:rsidR="00000000" w:rsidRDefault="00000000">
      <w:pPr>
        <w:ind w:left="720" w:hanging="720"/>
        <w:jc w:val="both"/>
      </w:pPr>
    </w:p>
    <w:p w:rsidR="00000000" w:rsidRDefault="00000000">
      <w:pPr>
        <w:spacing w:line="240" w:lineRule="auto"/>
        <w:jc w:val="both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NO&gt;&gt;N0034253R&lt;&lt;ODS JOB NO&gt;&gt;</w:t>
      </w:r>
    </w:p>
    <w:p w:rsidR="00000000" w:rsidRDefault="00000000">
      <w:pPr>
        <w:pStyle w:val="CommentText"/>
      </w:pPr>
      <w:r>
        <w:t>&lt;&lt;ODS DOC SYMBOL1&gt;&gt;CEDAW/C/KEN/3-4&lt;&lt;ODS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25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00-34253 (R)    310500    010600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*0034253*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>
        <w:tab/>
        <w:t>Первоначальный и второй периодические доклады, представленные правительством Кении, см. в документе CEDAW/C/KEN/1-2; Комитет рассмотрел эти доклады на своей двенадцатой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CEDAW/C/KEN/3-4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CEDAW/C/KEN/3-4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8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/C/KEN/3-4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14 February 2000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5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1701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1/06/2000 1:53: PM"/>
    <w:docVar w:name="DocCategory" w:val="Doc"/>
    <w:docVar w:name="DocType" w:val="Final"/>
    <w:docVar w:name="JobNo" w:val="0034252R"/>
    <w:docVar w:name="OandT" w:val=" "/>
    <w:docVar w:name="Symbol1" w:val="CEDAW/C/KEN/3-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paragraph" w:styleId="Heading1">
    <w:name w:val="heading 1"/>
    <w:basedOn w:val="Normal"/>
    <w:next w:val="Normal"/>
    <w:qFormat/>
    <w:pPr>
      <w:keepNext/>
      <w:spacing w:line="240" w:lineRule="auto"/>
      <w:outlineLvl w:val="0"/>
    </w:pPr>
    <w:rPr>
      <w:b/>
      <w:spacing w:val="0"/>
      <w:w w:val="100"/>
      <w:kern w:val="28"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8476</Words>
  <Characters>51705</Characters>
  <Application>Microsoft Office Word</Application>
  <DocSecurity>4</DocSecurity>
  <Lines>2154</Lines>
  <Paragraphs>1231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62723</CharactersWithSpaces>
  <SharedDoc>false</SharedDoc>
  <HLinks>
    <vt:vector size="6" baseType="variant">
      <vt:variant>
        <vt:i4>4522087</vt:i4>
      </vt:variant>
      <vt:variant>
        <vt:i4>125394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2000-06-01T13:14:00Z</cp:lastPrinted>
  <dcterms:created xsi:type="dcterms:W3CDTF">2000-06-01T13:13:00Z</dcterms:created>
  <dcterms:modified xsi:type="dcterms:W3CDTF">2000-06-01T13:20:00Z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0034252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Symbol1">
    <vt:lpwstr>CEDAW/C/KEN/3-4</vt:lpwstr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Shibanova</vt:lpwstr>
  </property>
</Properties>
</file>