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AE3" w:rsidRDefault="00FC2AE3" w:rsidP="00FC2AE3">
      <w:pPr>
        <w:spacing w:line="240" w:lineRule="auto"/>
        <w:jc w:val="left"/>
        <w:rPr>
          <w:szCs w:val="6"/>
        </w:rPr>
        <w:sectPr w:rsidR="00FC2AE3" w:rsidSect="00FC2AE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C2AE3" w:rsidRDefault="00FC2AE3" w:rsidP="00FC2AE3">
      <w:pPr>
        <w:pStyle w:val="H1"/>
        <w:rPr>
          <w:rtl/>
        </w:rPr>
      </w:pPr>
      <w:r>
        <w:rPr>
          <w:rFonts w:hint="eastAsia"/>
          <w:rtl/>
        </w:rPr>
        <w:t>اللجنة</w:t>
      </w:r>
      <w:r>
        <w:rPr>
          <w:rtl/>
        </w:rPr>
        <w:t xml:space="preserve"> المعنية بالقضاء على التمييز ضد المرأة</w:t>
      </w:r>
    </w:p>
    <w:p w:rsidR="00FC2AE3" w:rsidRDefault="00FC2AE3" w:rsidP="00281DD4">
      <w:pPr>
        <w:pStyle w:val="H23"/>
        <w:rPr>
          <w:rFonts w:hint="cs"/>
          <w:rtl/>
        </w:rPr>
      </w:pPr>
      <w:r>
        <w:rPr>
          <w:rFonts w:hint="eastAsia"/>
          <w:rtl/>
        </w:rPr>
        <w:t>الدورة</w:t>
      </w:r>
      <w:r>
        <w:rPr>
          <w:rtl/>
        </w:rPr>
        <w:t xml:space="preserve"> ال</w:t>
      </w:r>
      <w:r w:rsidR="00281DD4">
        <w:rPr>
          <w:rFonts w:hint="cs"/>
          <w:rtl/>
        </w:rPr>
        <w:t>عشرون</w:t>
      </w:r>
    </w:p>
    <w:p w:rsidR="00FC2AE3" w:rsidRPr="00FC2AE3" w:rsidRDefault="00FC2AE3" w:rsidP="00FC2AE3">
      <w:pPr>
        <w:spacing w:line="120" w:lineRule="exact"/>
        <w:rPr>
          <w:rFonts w:hint="cs"/>
          <w:sz w:val="12"/>
          <w:rtl/>
        </w:rPr>
      </w:pPr>
    </w:p>
    <w:p w:rsidR="00FC2AE3" w:rsidRDefault="00FC2AE3" w:rsidP="00FC2AE3">
      <w:pPr>
        <w:pStyle w:val="H23"/>
        <w:rPr>
          <w:rFonts w:hint="cs"/>
          <w:rtl/>
        </w:rPr>
      </w:pPr>
      <w:r>
        <w:rPr>
          <w:rFonts w:hint="eastAsia"/>
          <w:rtl/>
        </w:rPr>
        <w:t>محضر</w:t>
      </w:r>
      <w:r>
        <w:rPr>
          <w:rtl/>
        </w:rPr>
        <w:t xml:space="preserve"> موجز للجلسة </w:t>
      </w:r>
      <w:r w:rsidR="00281DD4">
        <w:rPr>
          <w:rFonts w:hint="cs"/>
          <w:rtl/>
        </w:rPr>
        <w:t>423</w:t>
      </w:r>
    </w:p>
    <w:p w:rsidR="00FC2AE3" w:rsidRDefault="00FC2AE3" w:rsidP="00281DD4">
      <w:pPr>
        <w:pStyle w:val="SingleTxt"/>
        <w:ind w:left="0" w:right="0"/>
        <w:rPr>
          <w:rFonts w:hint="cs"/>
          <w:rtl/>
        </w:rPr>
      </w:pPr>
      <w:r>
        <w:rPr>
          <w:rFonts w:hint="eastAsia"/>
          <w:rtl/>
        </w:rPr>
        <w:t>المعقودة</w:t>
      </w:r>
      <w:r>
        <w:rPr>
          <w:rtl/>
        </w:rPr>
        <w:t xml:space="preserve"> في المقر، نيويورك، يوم </w:t>
      </w:r>
      <w:r w:rsidR="00281DD4">
        <w:rPr>
          <w:rFonts w:hint="cs"/>
          <w:rtl/>
        </w:rPr>
        <w:t>الأربعاء</w:t>
      </w:r>
      <w:r>
        <w:rPr>
          <w:rtl/>
        </w:rPr>
        <w:t xml:space="preserve">، </w:t>
      </w:r>
      <w:r w:rsidR="00281DD4">
        <w:rPr>
          <w:rFonts w:hint="cs"/>
          <w:rtl/>
        </w:rPr>
        <w:t>3 شباط/فبراير</w:t>
      </w:r>
      <w:r>
        <w:rPr>
          <w:rtl/>
        </w:rPr>
        <w:t xml:space="preserve"> </w:t>
      </w:r>
      <w:r w:rsidR="00281DD4">
        <w:rPr>
          <w:rFonts w:hint="cs"/>
          <w:rtl/>
        </w:rPr>
        <w:t>1999</w:t>
      </w:r>
      <w:r>
        <w:rPr>
          <w:rtl/>
        </w:rPr>
        <w:t xml:space="preserve">، الساعة </w:t>
      </w:r>
      <w:r w:rsidR="00281DD4">
        <w:rPr>
          <w:rFonts w:hint="cs"/>
          <w:rtl/>
        </w:rPr>
        <w:t>00/15</w:t>
      </w:r>
    </w:p>
    <w:p w:rsidR="00FC2AE3" w:rsidRPr="00FC2AE3" w:rsidRDefault="00FC2AE3" w:rsidP="00FC2AE3">
      <w:pPr>
        <w:pStyle w:val="SingleTxt"/>
        <w:spacing w:after="0" w:line="120" w:lineRule="exact"/>
        <w:ind w:left="0" w:right="0"/>
        <w:rPr>
          <w:sz w:val="12"/>
          <w:rtl/>
        </w:rPr>
      </w:pPr>
    </w:p>
    <w:p w:rsidR="00FC2AE3" w:rsidRDefault="00FC2AE3" w:rsidP="00281DD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281DD4">
        <w:rPr>
          <w:rFonts w:ascii="Traditional Arabic" w:hAnsi="Traditional Arabic" w:hint="cs"/>
          <w:iCs/>
          <w:rtl/>
        </w:rPr>
        <w:t xml:space="preserve">ة: </w:t>
      </w:r>
      <w:r w:rsidR="00281DD4">
        <w:rPr>
          <w:rFonts w:ascii="Traditional Arabic" w:hAnsi="Traditional Arabic" w:hint="cs"/>
          <w:rtl/>
        </w:rPr>
        <w:tab/>
      </w:r>
      <w:r>
        <w:rPr>
          <w:rFonts w:ascii="Traditional Arabic" w:hAnsi="Traditional Arabic"/>
          <w:rtl/>
        </w:rPr>
        <w:t>السيد</w:t>
      </w:r>
      <w:r w:rsidR="00281DD4">
        <w:rPr>
          <w:rFonts w:ascii="Traditional Arabic" w:hAnsi="Traditional Arabic" w:hint="cs"/>
          <w:rtl/>
        </w:rPr>
        <w:t>ة</w:t>
      </w:r>
      <w:r>
        <w:rPr>
          <w:rFonts w:ascii="Traditional Arabic" w:hAnsi="Traditional Arabic"/>
          <w:rtl/>
        </w:rPr>
        <w:t xml:space="preserve"> </w:t>
      </w:r>
      <w:r w:rsidR="00281DD4">
        <w:rPr>
          <w:rFonts w:ascii="Traditional Arabic" w:hAnsi="Traditional Arabic" w:hint="cs"/>
          <w:rtl/>
        </w:rPr>
        <w:t>غونـزاليس</w:t>
      </w:r>
    </w:p>
    <w:p w:rsidR="00FC2AE3" w:rsidRDefault="00FC2AE3" w:rsidP="00281DD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sidR="00281DD4">
        <w:rPr>
          <w:rFonts w:ascii="Traditional Arabic" w:hAnsi="Traditional Arabic" w:hint="cs"/>
          <w:iCs/>
          <w:spacing w:val="4"/>
          <w:rtl/>
        </w:rPr>
        <w:t>ثم</w:t>
      </w:r>
      <w:r>
        <w:rPr>
          <w:rFonts w:ascii="Traditional Arabic" w:hAnsi="Traditional Arabic"/>
          <w:iCs/>
          <w:spacing w:val="4"/>
          <w:rtl/>
        </w:rPr>
        <w:t>:</w:t>
      </w:r>
      <w:r>
        <w:rPr>
          <w:rFonts w:ascii="Traditional Arabic" w:hAnsi="Traditional Arabic"/>
          <w:spacing w:val="4"/>
          <w:rtl/>
        </w:rPr>
        <w:tab/>
        <w:t>السيد</w:t>
      </w:r>
      <w:r w:rsidR="00281DD4">
        <w:rPr>
          <w:rFonts w:ascii="Traditional Arabic" w:hAnsi="Traditional Arabic" w:hint="cs"/>
          <w:spacing w:val="4"/>
          <w:rtl/>
        </w:rPr>
        <w:t>ة</w:t>
      </w:r>
      <w:r>
        <w:rPr>
          <w:rFonts w:ascii="Traditional Arabic" w:hAnsi="Traditional Arabic"/>
          <w:spacing w:val="4"/>
          <w:rtl/>
        </w:rPr>
        <w:t xml:space="preserve"> </w:t>
      </w:r>
      <w:r w:rsidR="00281DD4">
        <w:rPr>
          <w:rFonts w:ascii="Traditional Arabic" w:hAnsi="Traditional Arabic" w:hint="cs"/>
          <w:spacing w:val="4"/>
          <w:rtl/>
        </w:rPr>
        <w:t>كويدراغو</w:t>
      </w:r>
      <w:r w:rsidR="00281DD4">
        <w:rPr>
          <w:rFonts w:ascii="Traditional Arabic" w:hAnsi="Traditional Arabic" w:hint="cs"/>
          <w:spacing w:val="60"/>
          <w:sz w:val="17"/>
          <w:rtl/>
        </w:rPr>
        <w:t xml:space="preserve"> </w:t>
      </w:r>
      <w:r w:rsidR="00281DD4">
        <w:rPr>
          <w:rFonts w:ascii="Traditional Arabic" w:hAnsi="Traditional Arabic" w:hint="cs"/>
          <w:spacing w:val="4"/>
          <w:rtl/>
        </w:rPr>
        <w:t>(نائبة الرئيسة)</w:t>
      </w:r>
    </w:p>
    <w:p w:rsidR="00281DD4" w:rsidRDefault="00281DD4" w:rsidP="00281DD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hint="cs"/>
          <w:iCs/>
          <w:spacing w:val="4"/>
          <w:rtl/>
        </w:rPr>
        <w:t>ثم</w:t>
      </w:r>
      <w:r>
        <w:rPr>
          <w:rFonts w:ascii="Traditional Arabic" w:hAnsi="Traditional Arabic"/>
          <w:iCs/>
          <w:spacing w:val="4"/>
          <w:rtl/>
        </w:rPr>
        <w:t>:</w:t>
      </w:r>
      <w:r>
        <w:rPr>
          <w:rFonts w:ascii="Traditional Arabic" w:hAnsi="Traditional Arabic"/>
          <w:spacing w:val="4"/>
          <w:rtl/>
        </w:rPr>
        <w:tab/>
        <w:t>السيد</w:t>
      </w:r>
      <w:r>
        <w:rPr>
          <w:rFonts w:ascii="Traditional Arabic" w:hAnsi="Traditional Arabic" w:hint="cs"/>
          <w:spacing w:val="4"/>
          <w:rtl/>
        </w:rPr>
        <w:t>ة</w:t>
      </w:r>
      <w:r>
        <w:rPr>
          <w:rFonts w:ascii="Traditional Arabic" w:hAnsi="Traditional Arabic"/>
          <w:spacing w:val="4"/>
          <w:rtl/>
        </w:rPr>
        <w:t xml:space="preserve"> </w:t>
      </w:r>
      <w:r>
        <w:rPr>
          <w:rFonts w:ascii="Traditional Arabic" w:hAnsi="Traditional Arabic" w:hint="cs"/>
          <w:spacing w:val="4"/>
          <w:rtl/>
        </w:rPr>
        <w:t>غونـزاليس</w:t>
      </w:r>
      <w:r>
        <w:rPr>
          <w:rFonts w:ascii="Traditional Arabic" w:hAnsi="Traditional Arabic" w:hint="cs"/>
          <w:spacing w:val="60"/>
          <w:sz w:val="17"/>
          <w:rtl/>
        </w:rPr>
        <w:t xml:space="preserve"> </w:t>
      </w:r>
      <w:r>
        <w:rPr>
          <w:rFonts w:ascii="Traditional Arabic" w:hAnsi="Traditional Arabic" w:hint="cs"/>
          <w:spacing w:val="4"/>
          <w:rtl/>
        </w:rPr>
        <w:t>(الرئيسة)</w:t>
      </w:r>
    </w:p>
    <w:p w:rsidR="00FC2AE3" w:rsidRPr="00FC2AE3" w:rsidRDefault="00FC2AE3" w:rsidP="00FC2AE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C2AE3" w:rsidRPr="00FC2AE3" w:rsidRDefault="00FC2AE3" w:rsidP="00FC2AE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C2AE3" w:rsidRPr="00FC2AE3" w:rsidRDefault="00FC2AE3" w:rsidP="00FC2AE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C2AE3" w:rsidRDefault="00FC2AE3" w:rsidP="00FC2AE3">
      <w:pPr>
        <w:pStyle w:val="HCh"/>
        <w:rPr>
          <w:bCs w:val="0"/>
          <w:rtl/>
        </w:rPr>
      </w:pPr>
      <w:r>
        <w:rPr>
          <w:rFonts w:hint="eastAsia"/>
          <w:bCs w:val="0"/>
          <w:rtl/>
        </w:rPr>
        <w:t>المحتويات</w:t>
      </w:r>
    </w:p>
    <w:p w:rsidR="00FC2AE3" w:rsidRDefault="00FC2AE3" w:rsidP="00FC2AE3">
      <w:pPr>
        <w:pStyle w:val="HCh"/>
        <w:spacing w:line="240" w:lineRule="auto"/>
        <w:rPr>
          <w:rFonts w:hint="cs"/>
          <w:bCs w:val="0"/>
          <w:szCs w:val="20"/>
          <w:rtl/>
        </w:rPr>
      </w:pPr>
    </w:p>
    <w:p w:rsidR="00CD3849" w:rsidRDefault="00281DD4" w:rsidP="00FC2AE3">
      <w:pPr>
        <w:pStyle w:val="SingleTxt"/>
        <w:rPr>
          <w:rFonts w:hint="cs"/>
          <w:rtl/>
        </w:rPr>
      </w:pPr>
      <w:r>
        <w:rPr>
          <w:rFonts w:hint="cs"/>
          <w:rtl/>
        </w:rPr>
        <w:t>النظر في التقارير المقدمة من الدول الأطراف بموجب المادة 18 من الاتفاقية (</w:t>
      </w:r>
      <w:r w:rsidRPr="00281DD4">
        <w:rPr>
          <w:rFonts w:hint="cs"/>
          <w:i/>
          <w:iCs/>
          <w:rtl/>
        </w:rPr>
        <w:t>تابع</w:t>
      </w:r>
      <w:r>
        <w:rPr>
          <w:rFonts w:hint="cs"/>
          <w:rtl/>
        </w:rPr>
        <w:t>)</w:t>
      </w:r>
    </w:p>
    <w:p w:rsidR="00281DD4" w:rsidRDefault="00281DD4" w:rsidP="00FC2AE3">
      <w:pPr>
        <w:pStyle w:val="SingleTxt"/>
        <w:rPr>
          <w:rFonts w:hint="cs"/>
          <w:i/>
          <w:iCs/>
          <w:rtl/>
        </w:rPr>
      </w:pPr>
      <w:r>
        <w:rPr>
          <w:rtl/>
        </w:rPr>
        <w:tab/>
      </w:r>
      <w:r w:rsidRPr="00281DD4">
        <w:rPr>
          <w:rFonts w:hint="cs"/>
          <w:i/>
          <w:iCs/>
          <w:rtl/>
        </w:rPr>
        <w:t>التقرير الدوري الرابع لكولومبيا (تابع)</w:t>
      </w:r>
    </w:p>
    <w:p w:rsidR="00281DD4" w:rsidRDefault="00281DD4" w:rsidP="00FC2AE3">
      <w:pPr>
        <w:pStyle w:val="SingleTxt"/>
        <w:rPr>
          <w:rFonts w:hint="cs"/>
          <w:rtl/>
        </w:rPr>
      </w:pPr>
    </w:p>
    <w:p w:rsidR="00281DD4" w:rsidRPr="00281DD4" w:rsidRDefault="00281DD4" w:rsidP="00281DD4">
      <w:pPr>
        <w:pStyle w:val="SingleTxt"/>
        <w:spacing w:after="0" w:line="14" w:lineRule="exact"/>
        <w:rPr>
          <w:sz w:val="2"/>
          <w:rtl/>
        </w:rPr>
        <w:sectPr w:rsidR="00281DD4" w:rsidRPr="00281DD4" w:rsidSect="00FC2AE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81DD4" w:rsidRPr="00281DD4" w:rsidRDefault="00281DD4" w:rsidP="00281DD4">
      <w:pPr>
        <w:pStyle w:val="DualTxt"/>
        <w:rPr>
          <w:rFonts w:hint="cs"/>
          <w:i/>
          <w:iCs/>
          <w:rtl/>
        </w:rPr>
      </w:pPr>
      <w:r w:rsidRPr="00281DD4">
        <w:rPr>
          <w:rFonts w:hint="cs"/>
          <w:i/>
          <w:iCs/>
          <w:rtl/>
        </w:rPr>
        <w:tab/>
        <w:t>افتتحت الجلسة في الساعة 10/15.</w:t>
      </w:r>
    </w:p>
    <w:p w:rsidR="00281DD4" w:rsidRPr="00281DD4" w:rsidRDefault="00281DD4" w:rsidP="00281DD4">
      <w:pPr>
        <w:pStyle w:val="DualTxt"/>
        <w:rPr>
          <w:rFonts w:hint="cs"/>
          <w:rtl/>
        </w:rPr>
      </w:pPr>
      <w:r w:rsidRPr="00281DD4">
        <w:rPr>
          <w:rFonts w:hint="cs"/>
          <w:b/>
          <w:bCs/>
          <w:rtl/>
        </w:rPr>
        <w:t>النظر في التقارير المقدمة من الدول الأطراف بموجب المادة 18 من الاتفاقية</w:t>
      </w:r>
      <w:r w:rsidRPr="00281DD4">
        <w:rPr>
          <w:rFonts w:hint="cs"/>
          <w:rtl/>
        </w:rPr>
        <w:t xml:space="preserve"> (</w:t>
      </w:r>
      <w:r w:rsidRPr="00281DD4">
        <w:rPr>
          <w:rFonts w:hint="cs"/>
          <w:i/>
          <w:iCs/>
          <w:rtl/>
        </w:rPr>
        <w:t>تابع</w:t>
      </w:r>
      <w:r w:rsidRPr="00281DD4">
        <w:rPr>
          <w:rFonts w:hint="cs"/>
          <w:rtl/>
        </w:rPr>
        <w:t>)</w:t>
      </w:r>
    </w:p>
    <w:p w:rsidR="00281DD4" w:rsidRDefault="00281DD4" w:rsidP="00281DD4">
      <w:pPr>
        <w:pStyle w:val="DualTxt"/>
        <w:rPr>
          <w:rFonts w:hint="cs"/>
          <w:i/>
          <w:iCs/>
          <w:rtl/>
        </w:rPr>
      </w:pPr>
      <w:r w:rsidRPr="00281DD4">
        <w:rPr>
          <w:rtl/>
        </w:rPr>
        <w:tab/>
      </w:r>
      <w:r w:rsidRPr="00281DD4">
        <w:rPr>
          <w:rFonts w:hint="cs"/>
          <w:i/>
          <w:iCs/>
          <w:rtl/>
        </w:rPr>
        <w:t xml:space="preserve">التقرير الدوري الرابع لكولومبيا </w:t>
      </w:r>
      <w:r>
        <w:rPr>
          <w:rFonts w:hint="cs"/>
          <w:rtl/>
        </w:rPr>
        <w:t>(</w:t>
      </w:r>
      <w:r>
        <w:t>CEDAW/C/</w:t>
      </w:r>
      <w:r w:rsidR="001D1F4E">
        <w:t xml:space="preserve"> </w:t>
      </w:r>
      <w:r>
        <w:t>COL/4</w:t>
      </w:r>
      <w:r>
        <w:rPr>
          <w:rFonts w:hint="cs"/>
          <w:rtl/>
        </w:rPr>
        <w:t xml:space="preserve"> و </w:t>
      </w:r>
      <w:r>
        <w:t>CEDAW/C/1999/I/CRP.1/Add.2</w:t>
      </w:r>
      <w:r>
        <w:rPr>
          <w:rFonts w:hint="cs"/>
          <w:rtl/>
        </w:rPr>
        <w:t xml:space="preserve">) </w:t>
      </w:r>
      <w:r w:rsidRPr="00281DD4">
        <w:rPr>
          <w:rFonts w:hint="cs"/>
          <w:i/>
          <w:iCs/>
          <w:rtl/>
        </w:rPr>
        <w:t>(تابع)</w:t>
      </w:r>
    </w:p>
    <w:p w:rsidR="00281DD4" w:rsidRDefault="00281DD4" w:rsidP="00281DD4">
      <w:pPr>
        <w:pStyle w:val="DualTxt"/>
        <w:rPr>
          <w:rFonts w:hint="cs"/>
          <w:rtl/>
        </w:rPr>
      </w:pPr>
      <w:r>
        <w:rPr>
          <w:rFonts w:hint="cs"/>
          <w:rtl/>
        </w:rPr>
        <w:t>1 -</w:t>
      </w:r>
      <w:r>
        <w:rPr>
          <w:rFonts w:hint="cs"/>
          <w:rtl/>
        </w:rPr>
        <w:tab/>
        <w:t>بناء على دعوة من رئيسة اللجنة، جلس السيد بونييا، والسيدة مونتانيو، والسيدة فالديفيسو (كولومبيا) إلى طاولة اللجنة.</w:t>
      </w:r>
    </w:p>
    <w:p w:rsidR="00281DD4" w:rsidRDefault="00281DD4" w:rsidP="002B40D0">
      <w:pPr>
        <w:pStyle w:val="DualTxt"/>
        <w:rPr>
          <w:rFonts w:hint="cs"/>
          <w:rtl/>
        </w:rPr>
      </w:pPr>
      <w:r>
        <w:rPr>
          <w:rFonts w:hint="cs"/>
          <w:rtl/>
        </w:rPr>
        <w:t>2 -</w:t>
      </w:r>
      <w:r>
        <w:rPr>
          <w:rFonts w:hint="cs"/>
          <w:rtl/>
        </w:rPr>
        <w:tab/>
      </w:r>
      <w:r w:rsidRPr="00281DD4">
        <w:rPr>
          <w:rFonts w:hint="cs"/>
          <w:b/>
          <w:bCs/>
          <w:rtl/>
        </w:rPr>
        <w:t>السيدة مونتانيو</w:t>
      </w:r>
      <w:r>
        <w:rPr>
          <w:rFonts w:hint="cs"/>
          <w:rtl/>
        </w:rPr>
        <w:t xml:space="preserve"> (كولومبيا): قالت، </w:t>
      </w:r>
      <w:r w:rsidR="002B40D0">
        <w:rPr>
          <w:rFonts w:hint="cs"/>
          <w:rtl/>
        </w:rPr>
        <w:t>للرد على</w:t>
      </w:r>
      <w:r>
        <w:rPr>
          <w:rFonts w:hint="cs"/>
          <w:rtl/>
        </w:rPr>
        <w:t xml:space="preserve"> سؤال بشأن المادة 7 من الاتفاقية إن عدد النساء أقل </w:t>
      </w:r>
      <w:r w:rsidR="002B40D0">
        <w:rPr>
          <w:rFonts w:hint="cs"/>
          <w:rtl/>
        </w:rPr>
        <w:t>عددا إلى حد</w:t>
      </w:r>
      <w:r w:rsidR="002B40D0">
        <w:rPr>
          <w:rFonts w:hint="eastAsia"/>
          <w:rtl/>
        </w:rPr>
        <w:t> </w:t>
      </w:r>
      <w:r w:rsidR="002B40D0">
        <w:rPr>
          <w:rFonts w:hint="cs"/>
          <w:rtl/>
        </w:rPr>
        <w:t>ما</w:t>
      </w:r>
      <w:r>
        <w:rPr>
          <w:rFonts w:hint="cs"/>
          <w:rtl/>
        </w:rPr>
        <w:t xml:space="preserve"> من الرجال في السلطة القضائية وأن الرجال يتبوؤن دائما مراكز أعلى.</w:t>
      </w:r>
    </w:p>
    <w:p w:rsidR="00281DD4" w:rsidRDefault="00281DD4" w:rsidP="002B40D0">
      <w:pPr>
        <w:pStyle w:val="DualTxt"/>
        <w:rPr>
          <w:rFonts w:hint="cs"/>
          <w:rtl/>
        </w:rPr>
      </w:pPr>
      <w:r>
        <w:rPr>
          <w:rFonts w:hint="cs"/>
          <w:rtl/>
        </w:rPr>
        <w:t>3 -</w:t>
      </w:r>
      <w:r>
        <w:rPr>
          <w:rFonts w:hint="cs"/>
          <w:rtl/>
        </w:rPr>
        <w:tab/>
        <w:t xml:space="preserve">وفيما يتعلق بالمادة 8، قالت، إنه بالرغم من أن منصب وزارة الشؤون </w:t>
      </w:r>
      <w:r w:rsidR="009E0699">
        <w:rPr>
          <w:rFonts w:hint="cs"/>
          <w:rtl/>
        </w:rPr>
        <w:t>الخارجية كانت ترأسها امرأة خلال</w:t>
      </w:r>
      <w:r w:rsidR="002B40D0">
        <w:rPr>
          <w:rFonts w:hint="cs"/>
          <w:rtl/>
        </w:rPr>
        <w:t xml:space="preserve"> فترة </w:t>
      </w:r>
      <w:r>
        <w:rPr>
          <w:rFonts w:hint="cs"/>
          <w:rtl/>
        </w:rPr>
        <w:t xml:space="preserve">الإدارة الماضية، فإن نسبة النساء في المناصب الدبلوماسية العليا لا تزال منخفضة. وتشغل </w:t>
      </w:r>
      <w:r w:rsidR="009E0699">
        <w:rPr>
          <w:rFonts w:hint="cs"/>
          <w:rtl/>
        </w:rPr>
        <w:t>النساء حاليا 444 منصبا من</w:t>
      </w:r>
      <w:r w:rsidR="002B40D0">
        <w:rPr>
          <w:rFonts w:hint="cs"/>
          <w:rtl/>
        </w:rPr>
        <w:t xml:space="preserve"> </w:t>
      </w:r>
      <w:r>
        <w:rPr>
          <w:rFonts w:hint="cs"/>
          <w:rtl/>
        </w:rPr>
        <w:t xml:space="preserve">أصل 773 </w:t>
      </w:r>
      <w:r w:rsidR="002B40D0">
        <w:rPr>
          <w:rFonts w:hint="cs"/>
          <w:rtl/>
        </w:rPr>
        <w:t>م</w:t>
      </w:r>
      <w:r w:rsidR="0047287B">
        <w:rPr>
          <w:rFonts w:hint="cs"/>
          <w:rtl/>
        </w:rPr>
        <w:t>ن</w:t>
      </w:r>
      <w:r w:rsidR="002B40D0">
        <w:rPr>
          <w:rFonts w:hint="cs"/>
          <w:rtl/>
        </w:rPr>
        <w:t xml:space="preserve">صبا </w:t>
      </w:r>
      <w:r>
        <w:rPr>
          <w:rFonts w:hint="cs"/>
          <w:rtl/>
        </w:rPr>
        <w:t>في السلك الدبلوماسي، (أي 58 في المائة)، و</w:t>
      </w:r>
      <w:r>
        <w:rPr>
          <w:rFonts w:hint="eastAsia"/>
          <w:rtl/>
        </w:rPr>
        <w:t> </w:t>
      </w:r>
      <w:r>
        <w:rPr>
          <w:rFonts w:hint="cs"/>
          <w:rtl/>
        </w:rPr>
        <w:t>39 منصب</w:t>
      </w:r>
      <w:r w:rsidR="002B40D0">
        <w:rPr>
          <w:rFonts w:hint="cs"/>
          <w:rtl/>
        </w:rPr>
        <w:t>ا</w:t>
      </w:r>
      <w:r>
        <w:rPr>
          <w:rFonts w:hint="cs"/>
          <w:rtl/>
        </w:rPr>
        <w:t xml:space="preserve"> سفير وقنصل من أصل 138 </w:t>
      </w:r>
      <w:r w:rsidR="002B40D0">
        <w:rPr>
          <w:rFonts w:hint="cs"/>
          <w:rtl/>
        </w:rPr>
        <w:t>م</w:t>
      </w:r>
      <w:r w:rsidR="0047287B">
        <w:rPr>
          <w:rFonts w:hint="cs"/>
          <w:rtl/>
        </w:rPr>
        <w:t>ن</w:t>
      </w:r>
      <w:r w:rsidR="002B40D0">
        <w:rPr>
          <w:rFonts w:hint="cs"/>
          <w:rtl/>
        </w:rPr>
        <w:t xml:space="preserve">صبا </w:t>
      </w:r>
      <w:r>
        <w:rPr>
          <w:rFonts w:hint="cs"/>
          <w:rtl/>
        </w:rPr>
        <w:t>(أي</w:t>
      </w:r>
      <w:r w:rsidR="002B40D0">
        <w:rPr>
          <w:rFonts w:hint="eastAsia"/>
          <w:rtl/>
        </w:rPr>
        <w:t> </w:t>
      </w:r>
      <w:r>
        <w:rPr>
          <w:rFonts w:hint="cs"/>
          <w:rtl/>
        </w:rPr>
        <w:t>28 في المائة)</w:t>
      </w:r>
      <w:r w:rsidR="009E0699">
        <w:rPr>
          <w:rFonts w:hint="cs"/>
          <w:rtl/>
        </w:rPr>
        <w:t xml:space="preserve">. ويقوم رئيس الجمهورية ووزير الخارجية بتعيين موظفين حكوميين في </w:t>
      </w:r>
      <w:r w:rsidR="002B40D0">
        <w:rPr>
          <w:rFonts w:hint="cs"/>
          <w:rtl/>
        </w:rPr>
        <w:t xml:space="preserve">بعض </w:t>
      </w:r>
      <w:r w:rsidR="009E0699">
        <w:rPr>
          <w:rFonts w:hint="cs"/>
          <w:rtl/>
        </w:rPr>
        <w:t xml:space="preserve">مناصب دبلوماسية، بينما يعين آخرون من </w:t>
      </w:r>
      <w:r w:rsidR="002B40D0">
        <w:rPr>
          <w:rFonts w:hint="cs"/>
          <w:rtl/>
        </w:rPr>
        <w:t xml:space="preserve">بين </w:t>
      </w:r>
      <w:r w:rsidR="009E0699">
        <w:rPr>
          <w:rFonts w:hint="cs"/>
          <w:rtl/>
        </w:rPr>
        <w:t xml:space="preserve">موظفي السلك الدبلوماسي </w:t>
      </w:r>
      <w:r w:rsidR="002B40D0">
        <w:rPr>
          <w:rFonts w:hint="cs"/>
          <w:rtl/>
        </w:rPr>
        <w:t xml:space="preserve">بعد اجتياز </w:t>
      </w:r>
      <w:r w:rsidR="009E0699">
        <w:rPr>
          <w:rFonts w:hint="cs"/>
          <w:rtl/>
        </w:rPr>
        <w:t xml:space="preserve">امتحان </w:t>
      </w:r>
      <w:r w:rsidR="002A6C85">
        <w:rPr>
          <w:rFonts w:hint="cs"/>
          <w:rtl/>
        </w:rPr>
        <w:t>التأهيل المتوفر للرجال والنساء. ومن الضروري تشجيع</w:t>
      </w:r>
      <w:r w:rsidR="002B40D0">
        <w:rPr>
          <w:rFonts w:hint="cs"/>
          <w:rtl/>
        </w:rPr>
        <w:t xml:space="preserve"> المزيد من </w:t>
      </w:r>
      <w:r w:rsidR="002A6C85">
        <w:rPr>
          <w:rFonts w:hint="cs"/>
          <w:rtl/>
        </w:rPr>
        <w:t xml:space="preserve">النساء </w:t>
      </w:r>
      <w:r w:rsidR="002B40D0">
        <w:rPr>
          <w:rFonts w:hint="cs"/>
          <w:rtl/>
        </w:rPr>
        <w:t>على التقدم ل</w:t>
      </w:r>
      <w:r w:rsidR="002A6C85">
        <w:rPr>
          <w:rFonts w:hint="cs"/>
          <w:rtl/>
        </w:rPr>
        <w:t>امتحان التأهيل من أجل زيادة عدد النساء في السلك الدبلوماسي.</w:t>
      </w:r>
    </w:p>
    <w:p w:rsidR="002A6C85" w:rsidRDefault="002A6C85" w:rsidP="00281DD4">
      <w:pPr>
        <w:pStyle w:val="DualTxt"/>
        <w:rPr>
          <w:rFonts w:hint="cs"/>
          <w:rtl/>
        </w:rPr>
      </w:pPr>
      <w:r>
        <w:rPr>
          <w:rFonts w:hint="cs"/>
          <w:rtl/>
        </w:rPr>
        <w:t>4 -</w:t>
      </w:r>
      <w:r>
        <w:rPr>
          <w:rFonts w:hint="cs"/>
          <w:rtl/>
        </w:rPr>
        <w:tab/>
        <w:t>وبالنسبة للمادة 8، أشارت إلى أن الرجال والنساء يتمتعون بنفس الحقوق فيما يتصل بجنسية الأزواج الأجانب.</w:t>
      </w:r>
    </w:p>
    <w:p w:rsidR="002A6C85" w:rsidRDefault="002A6C85" w:rsidP="007B0950">
      <w:pPr>
        <w:pStyle w:val="DualTxt"/>
        <w:rPr>
          <w:rFonts w:hint="cs"/>
          <w:rtl/>
        </w:rPr>
      </w:pPr>
      <w:r>
        <w:rPr>
          <w:rFonts w:hint="cs"/>
          <w:rtl/>
        </w:rPr>
        <w:t>5 -</w:t>
      </w:r>
      <w:r>
        <w:rPr>
          <w:rFonts w:hint="cs"/>
          <w:rtl/>
        </w:rPr>
        <w:tab/>
        <w:t xml:space="preserve">وقالت، </w:t>
      </w:r>
      <w:r w:rsidR="002B40D0">
        <w:rPr>
          <w:rFonts w:hint="cs"/>
          <w:rtl/>
        </w:rPr>
        <w:t>ردا على</w:t>
      </w:r>
      <w:r>
        <w:rPr>
          <w:rFonts w:hint="cs"/>
          <w:rtl/>
        </w:rPr>
        <w:t xml:space="preserve"> أسئلة بشأن المادة 10، بأن التمييز ضد النساء في قطاع التعليم هو جزء من نمط ثقافي في التمييز</w:t>
      </w:r>
      <w:r w:rsidR="002B40D0">
        <w:rPr>
          <w:rFonts w:hint="cs"/>
          <w:rtl/>
        </w:rPr>
        <w:t xml:space="preserve"> أوسع نطاقا</w:t>
      </w:r>
      <w:r>
        <w:rPr>
          <w:rFonts w:hint="cs"/>
          <w:rtl/>
        </w:rPr>
        <w:t>. وقد اتخذت وزارة التعليم</w:t>
      </w:r>
      <w:r w:rsidR="002B40D0">
        <w:rPr>
          <w:rFonts w:hint="cs"/>
          <w:rtl/>
        </w:rPr>
        <w:t>،</w:t>
      </w:r>
      <w:r>
        <w:rPr>
          <w:rFonts w:hint="cs"/>
          <w:rtl/>
        </w:rPr>
        <w:t xml:space="preserve"> بالتعاون مع المكتب الوطني لمساواة المرأة خطوات لإزالة القوالب النمطية الجنسية المتحيزة ضد النساء من الكتب المدرسية والمناهج. وتسعى الحكومة إلى إدخال منظور جنساني في نظام التعليم. ومن أجل مكافحة </w:t>
      </w:r>
      <w:r w:rsidR="002B40D0">
        <w:rPr>
          <w:rFonts w:hint="cs"/>
          <w:rtl/>
        </w:rPr>
        <w:t>القوالب النمطية</w:t>
      </w:r>
      <w:r>
        <w:rPr>
          <w:rFonts w:hint="cs"/>
          <w:rtl/>
        </w:rPr>
        <w:t xml:space="preserve"> الجنسانية في اختيار المهنة، </w:t>
      </w:r>
      <w:r w:rsidR="002B40D0">
        <w:rPr>
          <w:rFonts w:hint="cs"/>
          <w:rtl/>
        </w:rPr>
        <w:t>قام</w:t>
      </w:r>
      <w:r>
        <w:rPr>
          <w:rFonts w:hint="cs"/>
          <w:rtl/>
        </w:rPr>
        <w:t xml:space="preserve"> المكتب الوطني لمساواة المرأة وإدارة التخطيط الوطنية </w:t>
      </w:r>
      <w:r w:rsidR="002B40D0">
        <w:rPr>
          <w:rFonts w:hint="cs"/>
          <w:rtl/>
        </w:rPr>
        <w:t>بوضع برنامج بشأن المرأة والأعمال التجارية</w:t>
      </w:r>
      <w:r w:rsidR="007B0950">
        <w:rPr>
          <w:rFonts w:hint="cs"/>
          <w:rtl/>
        </w:rPr>
        <w:t>،</w:t>
      </w:r>
      <w:r w:rsidR="002B40D0">
        <w:rPr>
          <w:rFonts w:hint="cs"/>
          <w:rtl/>
        </w:rPr>
        <w:t xml:space="preserve"> </w:t>
      </w:r>
      <w:r>
        <w:rPr>
          <w:rFonts w:hint="cs"/>
          <w:rtl/>
        </w:rPr>
        <w:t>بتمويل من مصرف التنمية للب</w:t>
      </w:r>
      <w:r w:rsidR="007B0950">
        <w:rPr>
          <w:rFonts w:hint="cs"/>
          <w:rtl/>
        </w:rPr>
        <w:t xml:space="preserve">لدان الأمريكية، ويهدف البرنامج إلى </w:t>
      </w:r>
      <w:r>
        <w:rPr>
          <w:rFonts w:hint="cs"/>
          <w:rtl/>
        </w:rPr>
        <w:t>وضع استراتيجيات للتقليل من العوائق التي تقف في وجه المرأة الراغبة في العمل.</w:t>
      </w:r>
    </w:p>
    <w:p w:rsidR="002A6C85" w:rsidRDefault="002A6C85" w:rsidP="007B0950">
      <w:pPr>
        <w:pStyle w:val="DualTxt"/>
        <w:rPr>
          <w:rFonts w:hint="cs"/>
          <w:rtl/>
        </w:rPr>
      </w:pPr>
      <w:r>
        <w:rPr>
          <w:rFonts w:hint="cs"/>
          <w:rtl/>
        </w:rPr>
        <w:t>6 -</w:t>
      </w:r>
      <w:r>
        <w:rPr>
          <w:rFonts w:hint="cs"/>
          <w:rtl/>
        </w:rPr>
        <w:tab/>
      </w:r>
      <w:r w:rsidR="007B0950">
        <w:rPr>
          <w:rFonts w:hint="cs"/>
          <w:rtl/>
        </w:rPr>
        <w:t>وواصلت حديثها قائلة</w:t>
      </w:r>
      <w:r>
        <w:rPr>
          <w:rFonts w:hint="cs"/>
          <w:rtl/>
        </w:rPr>
        <w:t xml:space="preserve"> إن الحكومة تسعى لضمان توفير التعليم الأساسي لجميع الشباب حتى الصف التاسع، غير أنه لا توجد برامج محددة لمنع الفتيات من ترك المدارس. وبما أن الدولة لا تمول التعليم، تقوم المدارس الابتدائية بفرض رسم زهيد </w:t>
      </w:r>
      <w:r w:rsidR="007B0950">
        <w:rPr>
          <w:rFonts w:hint="cs"/>
          <w:rtl/>
        </w:rPr>
        <w:t>يعفي</w:t>
      </w:r>
      <w:r>
        <w:rPr>
          <w:rFonts w:hint="cs"/>
          <w:rtl/>
        </w:rPr>
        <w:t xml:space="preserve"> الأطفال </w:t>
      </w:r>
      <w:r w:rsidR="00BD1821">
        <w:rPr>
          <w:rFonts w:hint="cs"/>
          <w:rtl/>
        </w:rPr>
        <w:t>الفقراء من تسديده. وعلى الأسر تسديد نفقات المواد التعليمية والمواصلات.</w:t>
      </w:r>
    </w:p>
    <w:p w:rsidR="00BD1821" w:rsidRDefault="00BD1821" w:rsidP="007B0950">
      <w:pPr>
        <w:pStyle w:val="DualTxt"/>
        <w:rPr>
          <w:rFonts w:hint="cs"/>
          <w:rtl/>
        </w:rPr>
      </w:pPr>
      <w:r>
        <w:rPr>
          <w:rFonts w:hint="cs"/>
          <w:rtl/>
        </w:rPr>
        <w:t>7 -</w:t>
      </w:r>
      <w:r>
        <w:rPr>
          <w:rFonts w:hint="cs"/>
          <w:rtl/>
        </w:rPr>
        <w:tab/>
        <w:t>وانتقلت إلى المادة 11 فقالت إنه بالرغم من أن النساء دخل</w:t>
      </w:r>
      <w:r w:rsidR="007B0950">
        <w:rPr>
          <w:rFonts w:hint="cs"/>
          <w:rtl/>
        </w:rPr>
        <w:t>ن</w:t>
      </w:r>
      <w:r>
        <w:rPr>
          <w:rFonts w:hint="cs"/>
          <w:rtl/>
        </w:rPr>
        <w:t xml:space="preserve"> سوق العمل بأعداد أكبر من الرجال خلال السنين الأربعة الماضية، فإن ع</w:t>
      </w:r>
      <w:r w:rsidR="007B0950">
        <w:rPr>
          <w:rFonts w:hint="cs"/>
          <w:rtl/>
        </w:rPr>
        <w:t xml:space="preserve">دد النساء الباحثات عن عمل يفوق </w:t>
      </w:r>
      <w:r>
        <w:rPr>
          <w:rFonts w:hint="cs"/>
          <w:rtl/>
        </w:rPr>
        <w:t>كثير</w:t>
      </w:r>
      <w:r w:rsidR="007B0950">
        <w:rPr>
          <w:rFonts w:hint="cs"/>
          <w:rtl/>
        </w:rPr>
        <w:t>ا</w:t>
      </w:r>
      <w:r>
        <w:rPr>
          <w:rFonts w:hint="cs"/>
          <w:rtl/>
        </w:rPr>
        <w:t xml:space="preserve"> عدد الرجال.</w:t>
      </w:r>
      <w:r w:rsidR="007B0950">
        <w:rPr>
          <w:rFonts w:hint="cs"/>
          <w:rtl/>
        </w:rPr>
        <w:t xml:space="preserve"> والسبب الرئيسي وراء هذه الحالة هو أن متوسط مستوى التعليم بين النساء قد ارتفع.</w:t>
      </w:r>
      <w:r>
        <w:rPr>
          <w:rFonts w:hint="cs"/>
          <w:rtl/>
        </w:rPr>
        <w:t xml:space="preserve"> و</w:t>
      </w:r>
      <w:r w:rsidR="007B0950">
        <w:rPr>
          <w:rFonts w:hint="cs"/>
          <w:rtl/>
        </w:rPr>
        <w:t>ي</w:t>
      </w:r>
      <w:r>
        <w:rPr>
          <w:rFonts w:hint="cs"/>
          <w:rtl/>
        </w:rPr>
        <w:t>عمل العديد من النساء في قطاع الخدمات، وهو قطاع معرض بشكل خاص للتقلبات خلال فترات الأزمات. والبطالة أقل انتشارا بين النساء ذوات المعدل التعليمي الأكثر انخفاضا والأكثر ارتفاعا، بينما ترتفع نسبة البطالة بين النساء الأصغر سنا أو الأكبر سنا ذوات المستوى التعليمي العادي. وحيث أن فرص العمل لذوي الكفاءات العالية ازدادت خلال السنين الأخيرة فإن من المهم تشجيع الفتيات على الاستمرار في الدراسة. ولا يتلقى الرجال أو النساء استحقاقات البطالة؛ لكن الحكومة تقوم حاليا بإعداد برامج تدريب وإعادة تدريب للعمال العاطلين عن العمل.</w:t>
      </w:r>
    </w:p>
    <w:p w:rsidR="00BD1821" w:rsidRDefault="00BD1821" w:rsidP="007B0950">
      <w:pPr>
        <w:pStyle w:val="DualTxt"/>
        <w:rPr>
          <w:rFonts w:hint="cs"/>
          <w:rtl/>
        </w:rPr>
      </w:pPr>
      <w:r>
        <w:rPr>
          <w:rFonts w:hint="cs"/>
          <w:rtl/>
        </w:rPr>
        <w:t>8 -</w:t>
      </w:r>
      <w:r>
        <w:rPr>
          <w:rFonts w:hint="cs"/>
          <w:rtl/>
        </w:rPr>
        <w:tab/>
        <w:t xml:space="preserve">والحكومة ملتزمة بالقضاء </w:t>
      </w:r>
      <w:r w:rsidR="007B0950">
        <w:rPr>
          <w:rFonts w:hint="cs"/>
          <w:rtl/>
        </w:rPr>
        <w:t>تدريجيا</w:t>
      </w:r>
      <w:r>
        <w:rPr>
          <w:rFonts w:hint="cs"/>
          <w:rtl/>
        </w:rPr>
        <w:t xml:space="preserve"> على </w:t>
      </w:r>
      <w:r w:rsidR="007B0950">
        <w:rPr>
          <w:rFonts w:hint="cs"/>
          <w:rtl/>
        </w:rPr>
        <w:t>عمل</w:t>
      </w:r>
      <w:r>
        <w:rPr>
          <w:rFonts w:hint="cs"/>
          <w:rtl/>
        </w:rPr>
        <w:t xml:space="preserve"> الأطفال وحماية العمال الشباب، وتعمل مع منظمة الأمم المتحدة للطفولة ومنظمة العمل الدولية لإعداد سياسة وطنية لمنع تشغيل الأحداث، وتمكين الأطفال دون </w:t>
      </w:r>
      <w:r w:rsidR="007B0950">
        <w:rPr>
          <w:rFonts w:hint="cs"/>
          <w:rtl/>
        </w:rPr>
        <w:t>الرابعة عشرة</w:t>
      </w:r>
      <w:r>
        <w:rPr>
          <w:rFonts w:hint="cs"/>
          <w:rtl/>
        </w:rPr>
        <w:t xml:space="preserve"> من ترك العمل والعودة إلى الدراسة، </w:t>
      </w:r>
      <w:r w:rsidR="007B0950">
        <w:rPr>
          <w:rFonts w:hint="cs"/>
          <w:rtl/>
        </w:rPr>
        <w:t>وعدم التشجيع على</w:t>
      </w:r>
      <w:r>
        <w:rPr>
          <w:rFonts w:hint="cs"/>
          <w:rtl/>
        </w:rPr>
        <w:t xml:space="preserve"> تشغيل الشباب الذين تتراوح أعمارهم بين سن </w:t>
      </w:r>
      <w:r w:rsidR="007B0950">
        <w:rPr>
          <w:rFonts w:hint="cs"/>
          <w:rtl/>
        </w:rPr>
        <w:t>الرابعة عشرة والثامنة عشرة</w:t>
      </w:r>
      <w:r>
        <w:rPr>
          <w:rFonts w:hint="cs"/>
          <w:rtl/>
        </w:rPr>
        <w:t xml:space="preserve"> في الأنشطة الخطرة. وبالإضافة إلى خطة العمل الوطنية في ذلك المجال، </w:t>
      </w:r>
      <w:r w:rsidR="00B7306F">
        <w:rPr>
          <w:rFonts w:hint="cs"/>
          <w:rtl/>
        </w:rPr>
        <w:t>أنشأت كولومبيا لجنة مشتركة بين الوكالات للقضاء على تشغيل الأطفال وحماية العمال الشباب.</w:t>
      </w:r>
    </w:p>
    <w:p w:rsidR="00B7306F" w:rsidRDefault="00B7306F" w:rsidP="000B7116">
      <w:pPr>
        <w:pStyle w:val="DualTxt"/>
        <w:rPr>
          <w:rFonts w:hint="cs"/>
          <w:rtl/>
        </w:rPr>
      </w:pPr>
      <w:r>
        <w:rPr>
          <w:rFonts w:hint="cs"/>
          <w:rtl/>
        </w:rPr>
        <w:t>9 -</w:t>
      </w:r>
      <w:r>
        <w:rPr>
          <w:rFonts w:hint="cs"/>
          <w:rtl/>
        </w:rPr>
        <w:tab/>
      </w:r>
      <w:r w:rsidRPr="00B7306F">
        <w:rPr>
          <w:rFonts w:hint="cs"/>
          <w:b/>
          <w:bCs/>
          <w:rtl/>
        </w:rPr>
        <w:t>السيدة ليناريس</w:t>
      </w:r>
      <w:r>
        <w:rPr>
          <w:rFonts w:hint="cs"/>
          <w:rtl/>
        </w:rPr>
        <w:t xml:space="preserve"> (كولومبيا): قالت إنه لم </w:t>
      </w:r>
      <w:r w:rsidR="000B7116">
        <w:rPr>
          <w:rFonts w:hint="cs"/>
          <w:rtl/>
        </w:rPr>
        <w:t>تقدم أي</w:t>
      </w:r>
      <w:r>
        <w:rPr>
          <w:rFonts w:hint="cs"/>
          <w:rtl/>
        </w:rPr>
        <w:t xml:space="preserve"> اقتراحات للقضاء على التفاوت في </w:t>
      </w:r>
      <w:r w:rsidR="000B7116">
        <w:rPr>
          <w:rFonts w:hint="cs"/>
          <w:rtl/>
        </w:rPr>
        <w:t>المرتبات</w:t>
      </w:r>
      <w:r>
        <w:rPr>
          <w:rFonts w:hint="cs"/>
          <w:rtl/>
        </w:rPr>
        <w:t xml:space="preserve"> أو لإنفاذ القانون الذي يساوي في </w:t>
      </w:r>
      <w:r w:rsidR="000B7116">
        <w:rPr>
          <w:rFonts w:hint="cs"/>
          <w:rtl/>
        </w:rPr>
        <w:t>المرتبات</w:t>
      </w:r>
      <w:r>
        <w:rPr>
          <w:rFonts w:hint="cs"/>
          <w:rtl/>
        </w:rPr>
        <w:t xml:space="preserve"> بين النساء والرجال وحساب </w:t>
      </w:r>
      <w:r w:rsidR="000B7116">
        <w:rPr>
          <w:rFonts w:hint="cs"/>
          <w:rtl/>
        </w:rPr>
        <w:t>الأجور</w:t>
      </w:r>
      <w:r>
        <w:rPr>
          <w:rFonts w:hint="cs"/>
          <w:rtl/>
        </w:rPr>
        <w:t xml:space="preserve"> بشكل يتناسب مع نوعية </w:t>
      </w:r>
      <w:r w:rsidR="000B7116">
        <w:rPr>
          <w:rFonts w:hint="cs"/>
          <w:rtl/>
        </w:rPr>
        <w:t xml:space="preserve">العمل المنجز </w:t>
      </w:r>
      <w:r>
        <w:rPr>
          <w:rFonts w:hint="cs"/>
          <w:rtl/>
        </w:rPr>
        <w:t>وكمي</w:t>
      </w:r>
      <w:r w:rsidR="000B7116">
        <w:rPr>
          <w:rFonts w:hint="cs"/>
          <w:rtl/>
        </w:rPr>
        <w:t>ته</w:t>
      </w:r>
      <w:r>
        <w:rPr>
          <w:rFonts w:hint="cs"/>
          <w:rtl/>
        </w:rPr>
        <w:t xml:space="preserve">. وتعتبر الحكومة أن الحل هو تشجيع التعليم العالي للنساء، لأن أجور المهن التي تقوم بها النساء عادة أقل من </w:t>
      </w:r>
      <w:r w:rsidR="000B7116">
        <w:rPr>
          <w:rFonts w:hint="cs"/>
          <w:rtl/>
        </w:rPr>
        <w:t xml:space="preserve">أجور </w:t>
      </w:r>
      <w:r>
        <w:rPr>
          <w:rFonts w:hint="cs"/>
          <w:rtl/>
        </w:rPr>
        <w:t>المهن التي يقوم بها الرجال.</w:t>
      </w:r>
    </w:p>
    <w:p w:rsidR="00B7306F" w:rsidRDefault="000B7116" w:rsidP="000B7116">
      <w:pPr>
        <w:pStyle w:val="DualTxt"/>
        <w:rPr>
          <w:rFonts w:hint="cs"/>
          <w:rtl/>
        </w:rPr>
      </w:pPr>
      <w:r>
        <w:rPr>
          <w:rFonts w:hint="cs"/>
          <w:rtl/>
        </w:rPr>
        <w:t>10 -</w:t>
      </w:r>
      <w:r>
        <w:rPr>
          <w:rFonts w:hint="cs"/>
          <w:rtl/>
        </w:rPr>
        <w:tab/>
        <w:t>وأضافت قائلة إ</w:t>
      </w:r>
      <w:r w:rsidR="00B7306F">
        <w:rPr>
          <w:rFonts w:hint="cs"/>
          <w:rtl/>
        </w:rPr>
        <w:t xml:space="preserve">ن أغلب النساء العاملات </w:t>
      </w:r>
      <w:r>
        <w:rPr>
          <w:rFonts w:hint="cs"/>
          <w:rtl/>
        </w:rPr>
        <w:t>يقمن</w:t>
      </w:r>
      <w:r w:rsidR="00B7306F">
        <w:rPr>
          <w:rFonts w:hint="cs"/>
          <w:rtl/>
        </w:rPr>
        <w:t xml:space="preserve"> بأعمال تملكها الأسرة ولا </w:t>
      </w:r>
      <w:r>
        <w:rPr>
          <w:rFonts w:hint="cs"/>
          <w:rtl/>
        </w:rPr>
        <w:t>يتلقين</w:t>
      </w:r>
      <w:r w:rsidR="00B7306F">
        <w:rPr>
          <w:rFonts w:hint="cs"/>
          <w:rtl/>
        </w:rPr>
        <w:t xml:space="preserve"> أية أجور أو مستحقات الضمان الاجتماعي. وأصدرت المحكمة الدستورية حكما ينص على أنه ينبغي </w:t>
      </w:r>
      <w:r>
        <w:rPr>
          <w:rFonts w:hint="cs"/>
          <w:rtl/>
        </w:rPr>
        <w:t>مساواة</w:t>
      </w:r>
      <w:r w:rsidR="00B7306F">
        <w:rPr>
          <w:rFonts w:hint="cs"/>
          <w:rtl/>
        </w:rPr>
        <w:t xml:space="preserve"> هذا العمل </w:t>
      </w:r>
      <w:r>
        <w:rPr>
          <w:rFonts w:hint="cs"/>
          <w:rtl/>
        </w:rPr>
        <w:t>ب</w:t>
      </w:r>
      <w:r w:rsidR="00B7306F">
        <w:rPr>
          <w:rFonts w:hint="cs"/>
          <w:rtl/>
        </w:rPr>
        <w:t xml:space="preserve">أنواع العمل الأخرى، وأنه ينبغي اعتبار المرأة المتـزوجة تساهم </w:t>
      </w:r>
      <w:r>
        <w:rPr>
          <w:rFonts w:hint="cs"/>
          <w:rtl/>
        </w:rPr>
        <w:t>بقدر</w:t>
      </w:r>
      <w:r w:rsidR="00B7306F">
        <w:rPr>
          <w:rFonts w:hint="cs"/>
          <w:rtl/>
        </w:rPr>
        <w:t xml:space="preserve"> مساهمة زوجها في تلك الترتيبات. ويلتزم أرباب العمل وفقا للقانون 11 لعام 1988 بتسديد مساهمات الضمان الاجتماعي للنساء العاملات في المنازل.</w:t>
      </w:r>
    </w:p>
    <w:p w:rsidR="00B7306F" w:rsidRDefault="00B7306F" w:rsidP="0047287B">
      <w:pPr>
        <w:pStyle w:val="DualTxt"/>
        <w:rPr>
          <w:rFonts w:hint="cs"/>
          <w:rtl/>
        </w:rPr>
      </w:pPr>
      <w:r>
        <w:rPr>
          <w:rFonts w:hint="cs"/>
          <w:rtl/>
        </w:rPr>
        <w:t>11 -</w:t>
      </w:r>
      <w:r>
        <w:rPr>
          <w:rFonts w:hint="cs"/>
          <w:rtl/>
        </w:rPr>
        <w:tab/>
        <w:t xml:space="preserve">وانتقلت إلى المادة 12، فقالت إن النساء غير الطالبات اللواتي لا </w:t>
      </w:r>
      <w:r w:rsidR="000B7116">
        <w:rPr>
          <w:rFonts w:hint="cs"/>
          <w:rtl/>
        </w:rPr>
        <w:t>ي</w:t>
      </w:r>
      <w:r>
        <w:rPr>
          <w:rFonts w:hint="cs"/>
          <w:rtl/>
        </w:rPr>
        <w:t xml:space="preserve">كسبن أجرا، أو اللواتي </w:t>
      </w:r>
      <w:r w:rsidR="000B7116">
        <w:rPr>
          <w:rFonts w:hint="cs"/>
          <w:rtl/>
        </w:rPr>
        <w:t>ي</w:t>
      </w:r>
      <w:r>
        <w:rPr>
          <w:rFonts w:hint="cs"/>
          <w:rtl/>
        </w:rPr>
        <w:t xml:space="preserve">كسبن الحد الأدنى من الأجور </w:t>
      </w:r>
      <w:r w:rsidR="000B7116">
        <w:rPr>
          <w:rFonts w:hint="cs"/>
          <w:rtl/>
        </w:rPr>
        <w:t>يستحققن</w:t>
      </w:r>
      <w:r>
        <w:rPr>
          <w:rFonts w:hint="cs"/>
          <w:rtl/>
        </w:rPr>
        <w:t xml:space="preserve"> التأمين الصحي عن طريق </w:t>
      </w:r>
      <w:r w:rsidR="000B7116">
        <w:rPr>
          <w:rFonts w:hint="cs"/>
          <w:rtl/>
        </w:rPr>
        <w:t xml:space="preserve">إدارات </w:t>
      </w:r>
      <w:r w:rsidR="0047287B">
        <w:rPr>
          <w:rFonts w:hint="cs"/>
          <w:rtl/>
        </w:rPr>
        <w:t>البلديا</w:t>
      </w:r>
      <w:r w:rsidR="0047287B">
        <w:rPr>
          <w:rFonts w:hint="eastAsia"/>
          <w:rtl/>
        </w:rPr>
        <w:t>ت</w:t>
      </w:r>
      <w:r>
        <w:rPr>
          <w:rFonts w:hint="cs"/>
          <w:rtl/>
        </w:rPr>
        <w:t xml:space="preserve"> أو</w:t>
      </w:r>
      <w:r w:rsidR="000B7116">
        <w:rPr>
          <w:rFonts w:hint="cs"/>
          <w:rtl/>
        </w:rPr>
        <w:t xml:space="preserve"> الإدارات</w:t>
      </w:r>
      <w:r>
        <w:rPr>
          <w:rFonts w:hint="cs"/>
          <w:rtl/>
        </w:rPr>
        <w:t xml:space="preserve"> الإقليمية، أو إذا كن فقيرات، </w:t>
      </w:r>
      <w:r w:rsidR="000B7116">
        <w:rPr>
          <w:rFonts w:hint="cs"/>
          <w:rtl/>
        </w:rPr>
        <w:t xml:space="preserve">فبموجب </w:t>
      </w:r>
      <w:r>
        <w:rPr>
          <w:rFonts w:hint="cs"/>
          <w:rtl/>
        </w:rPr>
        <w:t xml:space="preserve">نظام مدعوم. وتوفر المنظمات غير الحكومية، مثل </w:t>
      </w:r>
      <w:r>
        <w:rPr>
          <w:rFonts w:hint="eastAsia"/>
          <w:rtl/>
        </w:rPr>
        <w:t>”بروفاميليا</w:t>
      </w:r>
      <w:r>
        <w:rPr>
          <w:rFonts w:hint="cs"/>
          <w:rtl/>
        </w:rPr>
        <w:t xml:space="preserve">“ </w:t>
      </w:r>
      <w:r>
        <w:t>(PROFAMILIA)</w:t>
      </w:r>
      <w:r>
        <w:rPr>
          <w:rFonts w:hint="cs"/>
          <w:rtl/>
        </w:rPr>
        <w:t xml:space="preserve"> البرامج الوحيدة </w:t>
      </w:r>
      <w:r w:rsidR="000B7116">
        <w:rPr>
          <w:rFonts w:hint="cs"/>
          <w:rtl/>
        </w:rPr>
        <w:t>المقدمة في مجال الرعاية</w:t>
      </w:r>
      <w:r>
        <w:rPr>
          <w:rFonts w:hint="cs"/>
          <w:rtl/>
        </w:rPr>
        <w:t xml:space="preserve"> الصحية </w:t>
      </w:r>
      <w:r w:rsidR="0047287B">
        <w:rPr>
          <w:rFonts w:hint="cs"/>
          <w:rtl/>
        </w:rPr>
        <w:t>ل</w:t>
      </w:r>
      <w:r>
        <w:rPr>
          <w:rFonts w:hint="cs"/>
          <w:rtl/>
        </w:rPr>
        <w:t xml:space="preserve">لمراهقات. غير أنه تم وضع خطة وطنية للصحة الجنسية والإنجابية في عام 1998، </w:t>
      </w:r>
      <w:r w:rsidR="000B7116">
        <w:rPr>
          <w:rFonts w:hint="cs"/>
          <w:rtl/>
        </w:rPr>
        <w:t>وسوف تبدأ</w:t>
      </w:r>
      <w:r>
        <w:rPr>
          <w:rFonts w:hint="cs"/>
          <w:rtl/>
        </w:rPr>
        <w:t xml:space="preserve"> مدينة بوغوتا قريبا برنامج</w:t>
      </w:r>
      <w:r w:rsidR="000B7116">
        <w:rPr>
          <w:rFonts w:hint="cs"/>
          <w:rtl/>
        </w:rPr>
        <w:t>ا</w:t>
      </w:r>
      <w:r>
        <w:rPr>
          <w:rFonts w:hint="cs"/>
          <w:rtl/>
        </w:rPr>
        <w:t xml:space="preserve"> للصحة الجنسية والإنجابية للفتيات والمراهقات. ويجب على المدارس الحكومية والخاصة أن تقدم التثقيف الجنسي حتى الصف </w:t>
      </w:r>
      <w:r w:rsidR="000B7116">
        <w:rPr>
          <w:rFonts w:hint="cs"/>
          <w:rtl/>
        </w:rPr>
        <w:t>الحادي عشر</w:t>
      </w:r>
      <w:r>
        <w:rPr>
          <w:rFonts w:hint="cs"/>
          <w:rtl/>
        </w:rPr>
        <w:t xml:space="preserve">. وبالرغم من أن عددا من المشاريع المحلية استهدفت الشباب غير المسجلين في المدارس، فإنه لا توجد سياسة حكومية شاملة </w:t>
      </w:r>
      <w:r w:rsidR="000B7116">
        <w:rPr>
          <w:rFonts w:hint="cs"/>
          <w:rtl/>
        </w:rPr>
        <w:t>في هذا الصدد</w:t>
      </w:r>
      <w:r>
        <w:rPr>
          <w:rFonts w:hint="cs"/>
          <w:rtl/>
        </w:rPr>
        <w:t xml:space="preserve">، وتنظر وزارة </w:t>
      </w:r>
      <w:r w:rsidR="000B7116">
        <w:rPr>
          <w:rFonts w:hint="cs"/>
          <w:rtl/>
        </w:rPr>
        <w:t>التربية و</w:t>
      </w:r>
      <w:r>
        <w:rPr>
          <w:rFonts w:hint="cs"/>
          <w:rtl/>
        </w:rPr>
        <w:t xml:space="preserve">التعليم في البدء ببرنامج للتثقيف الجنسي لتلك </w:t>
      </w:r>
      <w:r w:rsidR="000B7116">
        <w:rPr>
          <w:rFonts w:hint="cs"/>
          <w:rtl/>
        </w:rPr>
        <w:t>الفئة</w:t>
      </w:r>
      <w:r>
        <w:rPr>
          <w:rFonts w:hint="cs"/>
          <w:rtl/>
        </w:rPr>
        <w:t>.</w:t>
      </w:r>
    </w:p>
    <w:p w:rsidR="00B7306F" w:rsidRDefault="00B7306F" w:rsidP="00DF5A34">
      <w:pPr>
        <w:pStyle w:val="DualTxt"/>
        <w:rPr>
          <w:rFonts w:hint="cs"/>
          <w:rtl/>
        </w:rPr>
      </w:pPr>
      <w:r>
        <w:rPr>
          <w:rFonts w:hint="cs"/>
          <w:rtl/>
        </w:rPr>
        <w:t>12 -</w:t>
      </w:r>
      <w:r>
        <w:rPr>
          <w:rFonts w:hint="cs"/>
          <w:rtl/>
        </w:rPr>
        <w:tab/>
        <w:t xml:space="preserve">ومن الصعب التأكد من عدد النساء اللواتي يتوفين نتيجة للإجهاض، لأن إحصاءات الوفاة متوفرة حتى عام 1995 فقط. والإجهاض إجراء </w:t>
      </w:r>
      <w:r w:rsidR="006027A2">
        <w:rPr>
          <w:rFonts w:hint="cs"/>
          <w:rtl/>
        </w:rPr>
        <w:t>غير قانوني في جميع الأحوال؛ وقد ا</w:t>
      </w:r>
      <w:r>
        <w:rPr>
          <w:rFonts w:hint="cs"/>
          <w:rtl/>
        </w:rPr>
        <w:t>قترح مشروع قانون في خمس مناسبات لإضفاء الطابع الشرعي على الإجهاض في حالات الاغتصاب وتشوه الجنين و</w:t>
      </w:r>
      <w:r w:rsidR="006027A2">
        <w:rPr>
          <w:rFonts w:hint="cs"/>
          <w:rtl/>
        </w:rPr>
        <w:t xml:space="preserve">وجود </w:t>
      </w:r>
      <w:r>
        <w:rPr>
          <w:rFonts w:hint="cs"/>
          <w:rtl/>
        </w:rPr>
        <w:t xml:space="preserve">خطر على حياة الأم. غير أن الكونغرس </w:t>
      </w:r>
      <w:r w:rsidR="006027A2">
        <w:rPr>
          <w:rFonts w:hint="cs"/>
          <w:rtl/>
        </w:rPr>
        <w:t>أرجأ</w:t>
      </w:r>
      <w:r>
        <w:rPr>
          <w:rFonts w:hint="cs"/>
          <w:rtl/>
        </w:rPr>
        <w:t xml:space="preserve"> النظر فيه. و</w:t>
      </w:r>
      <w:r w:rsidR="006027A2">
        <w:rPr>
          <w:rFonts w:hint="cs"/>
          <w:rtl/>
        </w:rPr>
        <w:t xml:space="preserve">يعود </w:t>
      </w:r>
      <w:r>
        <w:rPr>
          <w:rFonts w:hint="cs"/>
          <w:rtl/>
        </w:rPr>
        <w:t xml:space="preserve">السبب في </w:t>
      </w:r>
      <w:r w:rsidR="006027A2">
        <w:rPr>
          <w:rFonts w:hint="cs"/>
          <w:rtl/>
        </w:rPr>
        <w:t>أن</w:t>
      </w:r>
      <w:r>
        <w:rPr>
          <w:rFonts w:hint="cs"/>
          <w:rtl/>
        </w:rPr>
        <w:t xml:space="preserve"> تعقيم الإناث </w:t>
      </w:r>
      <w:r w:rsidR="006027A2">
        <w:rPr>
          <w:rFonts w:hint="cs"/>
          <w:rtl/>
        </w:rPr>
        <w:t>هو</w:t>
      </w:r>
      <w:r>
        <w:rPr>
          <w:rFonts w:hint="cs"/>
          <w:rtl/>
        </w:rPr>
        <w:t xml:space="preserve"> أكثر </w:t>
      </w:r>
      <w:r w:rsidR="006027A2">
        <w:rPr>
          <w:rFonts w:hint="cs"/>
          <w:rtl/>
        </w:rPr>
        <w:t>وسائل</w:t>
      </w:r>
      <w:r>
        <w:rPr>
          <w:rFonts w:hint="cs"/>
          <w:rtl/>
        </w:rPr>
        <w:t xml:space="preserve"> منع الحمل </w:t>
      </w:r>
      <w:r w:rsidR="006027A2">
        <w:rPr>
          <w:rFonts w:hint="cs"/>
          <w:rtl/>
        </w:rPr>
        <w:t>شيوعا إلى</w:t>
      </w:r>
      <w:r>
        <w:rPr>
          <w:rFonts w:hint="cs"/>
          <w:rtl/>
        </w:rPr>
        <w:t xml:space="preserve"> سياسات الحكومة السابقة بشان الحقوق الجنسية والإنجابية. وتُبذل </w:t>
      </w:r>
      <w:r w:rsidR="006027A2">
        <w:rPr>
          <w:rFonts w:hint="cs"/>
          <w:rtl/>
        </w:rPr>
        <w:t xml:space="preserve">الآن </w:t>
      </w:r>
      <w:r>
        <w:rPr>
          <w:rFonts w:hint="cs"/>
          <w:rtl/>
        </w:rPr>
        <w:t xml:space="preserve">جهود لتشجيع الرجال على النظر في التعقيم الجنسي. وبالرغم من أن النساء لا </w:t>
      </w:r>
      <w:r w:rsidR="006027A2">
        <w:rPr>
          <w:rFonts w:hint="cs"/>
          <w:rtl/>
        </w:rPr>
        <w:t>يحتجن</w:t>
      </w:r>
      <w:r>
        <w:rPr>
          <w:rFonts w:hint="cs"/>
          <w:rtl/>
        </w:rPr>
        <w:t xml:space="preserve"> إلى موافقة الزوج أو</w:t>
      </w:r>
      <w:r w:rsidR="00DF5A34">
        <w:rPr>
          <w:rFonts w:hint="eastAsia"/>
          <w:rtl/>
        </w:rPr>
        <w:t> </w:t>
      </w:r>
      <w:r>
        <w:rPr>
          <w:rFonts w:hint="cs"/>
          <w:rtl/>
        </w:rPr>
        <w:t>الوالدين من أجل التعقيم، فلا تزال بعض العيادات الخاصة تطلب هذه الموافقة.</w:t>
      </w:r>
    </w:p>
    <w:p w:rsidR="008C4A61" w:rsidRDefault="008C4A61" w:rsidP="006027A2">
      <w:pPr>
        <w:pStyle w:val="DualTxt"/>
        <w:rPr>
          <w:rFonts w:hint="cs"/>
          <w:rtl/>
        </w:rPr>
      </w:pPr>
      <w:r>
        <w:rPr>
          <w:rFonts w:hint="cs"/>
          <w:rtl/>
        </w:rPr>
        <w:t>13 -</w:t>
      </w:r>
      <w:r>
        <w:rPr>
          <w:rFonts w:hint="cs"/>
          <w:rtl/>
        </w:rPr>
        <w:tab/>
        <w:t>أما بالنسبة للمادة 13، قالت إن الوكالات الحكومية</w:t>
      </w:r>
      <w:r w:rsidR="006027A2">
        <w:rPr>
          <w:rFonts w:hint="cs"/>
          <w:rtl/>
        </w:rPr>
        <w:t xml:space="preserve"> تقوم</w:t>
      </w:r>
      <w:r>
        <w:rPr>
          <w:rFonts w:hint="cs"/>
          <w:rtl/>
        </w:rPr>
        <w:t xml:space="preserve"> ترصد مقدمي الخدمات الصحية، وبالإضافة إلى ذلك، سيقوم مفتشون محلي</w:t>
      </w:r>
      <w:r w:rsidR="006027A2">
        <w:rPr>
          <w:rFonts w:hint="cs"/>
          <w:rtl/>
        </w:rPr>
        <w:t>و</w:t>
      </w:r>
      <w:r>
        <w:rPr>
          <w:rFonts w:hint="cs"/>
          <w:rtl/>
        </w:rPr>
        <w:t>ن برصد الخدمات المقدمة وفقا للبرنامج المدعوم.</w:t>
      </w:r>
    </w:p>
    <w:p w:rsidR="008C4A61" w:rsidRDefault="008C4A61" w:rsidP="00FD2C94">
      <w:pPr>
        <w:pStyle w:val="DualTxt"/>
        <w:rPr>
          <w:rFonts w:hint="cs"/>
          <w:rtl/>
        </w:rPr>
      </w:pPr>
      <w:r>
        <w:rPr>
          <w:rFonts w:hint="cs"/>
          <w:rtl/>
        </w:rPr>
        <w:t>14 -</w:t>
      </w:r>
      <w:r>
        <w:rPr>
          <w:rFonts w:hint="cs"/>
          <w:rtl/>
        </w:rPr>
        <w:tab/>
        <w:t>وقالت، فيما يتصل بالمادة 14، إنه لم يجر</w:t>
      </w:r>
      <w:r w:rsidR="00D87AF6">
        <w:rPr>
          <w:rFonts w:hint="cs"/>
          <w:rtl/>
        </w:rPr>
        <w:t xml:space="preserve"> أي تغيير ذي</w:t>
      </w:r>
      <w:r>
        <w:rPr>
          <w:rFonts w:hint="cs"/>
          <w:rtl/>
        </w:rPr>
        <w:t xml:space="preserve"> أهمية في سياسة الحكومة بشأن تطوير المرأة الريفية منذ إعداد التقرير. غير أنه تم إحراز تقدم في مجا</w:t>
      </w:r>
      <w:r w:rsidR="00D87AF6">
        <w:rPr>
          <w:rFonts w:hint="cs"/>
          <w:rtl/>
        </w:rPr>
        <w:t>ل تنفيذ البرنامج. وبما أن أكثر</w:t>
      </w:r>
      <w:r>
        <w:rPr>
          <w:rFonts w:hint="cs"/>
          <w:rtl/>
        </w:rPr>
        <w:t xml:space="preserve"> قضايا العنف </w:t>
      </w:r>
      <w:r w:rsidR="00D87AF6">
        <w:rPr>
          <w:rFonts w:hint="cs"/>
          <w:rtl/>
        </w:rPr>
        <w:t>ي</w:t>
      </w:r>
      <w:r>
        <w:rPr>
          <w:rFonts w:hint="cs"/>
          <w:rtl/>
        </w:rPr>
        <w:t xml:space="preserve">حدث خلال الصراعات المسلحة، فقد افترضت الحكومة أن الجنود بحاجة إلى التثقيف بشأن حقوق المرأة. وتشمل مبادرات الحكومة الأخرى إصدار 000 25 </w:t>
      </w:r>
      <w:r w:rsidR="00FD2C94">
        <w:rPr>
          <w:rFonts w:hint="cs"/>
          <w:rtl/>
        </w:rPr>
        <w:t>وثيقة</w:t>
      </w:r>
      <w:r>
        <w:rPr>
          <w:rFonts w:hint="cs"/>
          <w:rtl/>
        </w:rPr>
        <w:t xml:space="preserve"> هوية للنساء والأطفال الريفيين وتعزيز برامج محو الأمية والحملة لمكافحة الأمراض التي تصيب النساء بشكل رئيسي ونشر معلومات عن البرامج المتوفرة. وبالرغم من أن موظفي المصرف الزراعي مسؤولون عن توفير المعلومات وتدريب النساء الريفيات فيبدو أنه ليست لديهم رغبة في أن يقوموا بذلك. وحتى عند وجود قوانين، فمن النادر </w:t>
      </w:r>
      <w:r w:rsidR="00FD2C94">
        <w:rPr>
          <w:rFonts w:hint="cs"/>
          <w:rtl/>
        </w:rPr>
        <w:t>أن</w:t>
      </w:r>
      <w:r>
        <w:rPr>
          <w:rFonts w:hint="cs"/>
          <w:rtl/>
        </w:rPr>
        <w:t xml:space="preserve"> تنفذ، ولم يتم إدماج المنظور الجنساني في الأنشطة المتصلة بتوفير المساعدة للمرأة الريفية. غير أن المكتب الوطني لمساواة المرأة ضمّن </w:t>
      </w:r>
      <w:r w:rsidR="00FD2C94">
        <w:rPr>
          <w:rFonts w:hint="cs"/>
          <w:rtl/>
        </w:rPr>
        <w:t>برامج خطته الإنمائية</w:t>
      </w:r>
      <w:r>
        <w:rPr>
          <w:rFonts w:hint="cs"/>
          <w:rtl/>
        </w:rPr>
        <w:t xml:space="preserve"> توفير التدريب للمرأة في الأمور المالية.</w:t>
      </w:r>
    </w:p>
    <w:p w:rsidR="008C4A61" w:rsidRDefault="008C4A61" w:rsidP="00296535">
      <w:pPr>
        <w:pStyle w:val="DualTxt"/>
        <w:rPr>
          <w:rFonts w:hint="cs"/>
          <w:rtl/>
        </w:rPr>
      </w:pPr>
      <w:r>
        <w:rPr>
          <w:rFonts w:hint="cs"/>
          <w:rtl/>
        </w:rPr>
        <w:t>15 -</w:t>
      </w:r>
      <w:r>
        <w:rPr>
          <w:rFonts w:hint="cs"/>
          <w:rtl/>
        </w:rPr>
        <w:tab/>
        <w:t xml:space="preserve">وأضافت </w:t>
      </w:r>
      <w:r w:rsidR="00296535">
        <w:rPr>
          <w:rFonts w:hint="cs"/>
          <w:rtl/>
        </w:rPr>
        <w:t>قائلة إ</w:t>
      </w:r>
      <w:r>
        <w:rPr>
          <w:rFonts w:hint="cs"/>
          <w:rtl/>
        </w:rPr>
        <w:t xml:space="preserve">ن نساء الشعوب الأصلية غير قادرة على ممارسة حقوقهن الاقتصادية والسياسية والاجتماعية والثقافية </w:t>
      </w:r>
      <w:r w:rsidR="00296535">
        <w:rPr>
          <w:rFonts w:hint="cs"/>
          <w:rtl/>
        </w:rPr>
        <w:t>كاملة. ويخضع</w:t>
      </w:r>
      <w:r>
        <w:rPr>
          <w:rFonts w:hint="cs"/>
          <w:rtl/>
        </w:rPr>
        <w:t xml:space="preserve">ن للقواعد والتقاليد التي تفرضها مجتمعاتهن </w:t>
      </w:r>
      <w:r w:rsidR="00296535">
        <w:rPr>
          <w:rFonts w:hint="cs"/>
          <w:rtl/>
        </w:rPr>
        <w:t>واهتمامهن</w:t>
      </w:r>
      <w:r>
        <w:rPr>
          <w:rFonts w:hint="cs"/>
          <w:rtl/>
        </w:rPr>
        <w:t xml:space="preserve"> بتطورات العالم الحديث</w:t>
      </w:r>
      <w:r w:rsidR="00296535">
        <w:rPr>
          <w:rFonts w:hint="cs"/>
          <w:rtl/>
        </w:rPr>
        <w:t xml:space="preserve"> محدود جدا</w:t>
      </w:r>
      <w:r>
        <w:rPr>
          <w:rFonts w:hint="cs"/>
          <w:rtl/>
        </w:rPr>
        <w:t>. ويقوم مكتب شؤون الشعوب الأصلية في وزارة الداخلية بتطوير برامج لتثقيف نساء الشعوب الأصلية وتعزيز الاعتداد بالنفس.</w:t>
      </w:r>
    </w:p>
    <w:p w:rsidR="008C4A61" w:rsidRDefault="008C4A61" w:rsidP="00296535">
      <w:pPr>
        <w:pStyle w:val="DualTxt"/>
        <w:rPr>
          <w:rFonts w:hint="cs"/>
          <w:rtl/>
        </w:rPr>
      </w:pPr>
      <w:r>
        <w:rPr>
          <w:rFonts w:hint="cs"/>
          <w:rtl/>
        </w:rPr>
        <w:t>16 -</w:t>
      </w:r>
      <w:r>
        <w:rPr>
          <w:rFonts w:hint="cs"/>
          <w:rtl/>
        </w:rPr>
        <w:tab/>
        <w:t xml:space="preserve">ويولي المجلس الوطني للرعاية الصحية والاجتماعية أولوية </w:t>
      </w:r>
      <w:r w:rsidR="00296535">
        <w:rPr>
          <w:rFonts w:hint="cs"/>
          <w:rtl/>
        </w:rPr>
        <w:t>لتقديم الرعاية</w:t>
      </w:r>
      <w:r>
        <w:rPr>
          <w:rFonts w:hint="cs"/>
          <w:rtl/>
        </w:rPr>
        <w:t xml:space="preserve"> الصحية للفقراء، وضحايا العنف من المشردين، والشعوب الأصلية، وربات الأس</w:t>
      </w:r>
      <w:r w:rsidR="0047287B">
        <w:rPr>
          <w:rFonts w:hint="cs"/>
          <w:rtl/>
        </w:rPr>
        <w:t>ر</w:t>
      </w:r>
      <w:r>
        <w:rPr>
          <w:rFonts w:hint="cs"/>
          <w:rtl/>
        </w:rPr>
        <w:t>، والمراهقات، والأطفال دون خمس سنوات، وسكان الريف وسكان المناطق الحضرية الكاسدة. ويفرض القانون التصدي لمشاكل الصحة العامة، بما في ذلك الصحة الجنسية والإنجابية.</w:t>
      </w:r>
    </w:p>
    <w:p w:rsidR="008C4A61" w:rsidRDefault="008C4A61" w:rsidP="00A96299">
      <w:pPr>
        <w:pStyle w:val="DualTxt"/>
        <w:rPr>
          <w:rFonts w:hint="cs"/>
          <w:rtl/>
        </w:rPr>
      </w:pPr>
      <w:r>
        <w:rPr>
          <w:rFonts w:hint="cs"/>
          <w:rtl/>
        </w:rPr>
        <w:t>17 -</w:t>
      </w:r>
      <w:r>
        <w:rPr>
          <w:rFonts w:hint="cs"/>
          <w:rtl/>
        </w:rPr>
        <w:tab/>
      </w:r>
      <w:r w:rsidR="00296535">
        <w:rPr>
          <w:rFonts w:hint="cs"/>
          <w:rtl/>
        </w:rPr>
        <w:t>وتولت</w:t>
      </w:r>
      <w:r>
        <w:rPr>
          <w:rFonts w:hint="cs"/>
          <w:rtl/>
        </w:rPr>
        <w:t xml:space="preserve"> الحكومة في عام 1997 </w:t>
      </w:r>
      <w:r w:rsidR="00296535">
        <w:rPr>
          <w:rFonts w:hint="cs"/>
          <w:rtl/>
        </w:rPr>
        <w:t xml:space="preserve">الإشراف على إعداد </w:t>
      </w:r>
      <w:r>
        <w:rPr>
          <w:rFonts w:hint="cs"/>
          <w:rtl/>
        </w:rPr>
        <w:t xml:space="preserve">دراسة بشأن </w:t>
      </w:r>
      <w:r w:rsidR="00296535">
        <w:rPr>
          <w:rFonts w:hint="cs"/>
          <w:rtl/>
        </w:rPr>
        <w:t xml:space="preserve">العقبات التي تعترض </w:t>
      </w:r>
      <w:r>
        <w:rPr>
          <w:rFonts w:hint="cs"/>
          <w:rtl/>
        </w:rPr>
        <w:t xml:space="preserve">قيام البنك الزراعي بتقديم قروض للنساء. ولا تملك النساء الريفيات شهادات ملكية الأراضي </w:t>
      </w:r>
      <w:r w:rsidR="00296535">
        <w:rPr>
          <w:rFonts w:hint="cs"/>
          <w:rtl/>
        </w:rPr>
        <w:t>التي تعود ملكيتها المشتركة إلى أُسرهن ولا</w:t>
      </w:r>
      <w:r w:rsidR="00296535">
        <w:rPr>
          <w:rFonts w:hint="eastAsia"/>
          <w:rtl/>
        </w:rPr>
        <w:t> </w:t>
      </w:r>
      <w:r w:rsidR="00296535">
        <w:rPr>
          <w:rFonts w:hint="cs"/>
          <w:rtl/>
        </w:rPr>
        <w:t xml:space="preserve">تتوفر إلا لعدد قليل </w:t>
      </w:r>
      <w:r>
        <w:rPr>
          <w:rFonts w:hint="cs"/>
          <w:rtl/>
        </w:rPr>
        <w:t>منهن أية معرفة بصندوق الائتمان الزراعي الذي يؤمن 80 في المائة من هذه القروض. ولا يتم استخدام ضمانات</w:t>
      </w:r>
      <w:r w:rsidR="00296535">
        <w:rPr>
          <w:rFonts w:hint="cs"/>
          <w:rtl/>
        </w:rPr>
        <w:t xml:space="preserve"> بديلة</w:t>
      </w:r>
      <w:r>
        <w:rPr>
          <w:rFonts w:hint="cs"/>
          <w:rtl/>
        </w:rPr>
        <w:t xml:space="preserve"> مثل </w:t>
      </w:r>
      <w:r w:rsidR="00296535">
        <w:rPr>
          <w:rFonts w:hint="cs"/>
          <w:rtl/>
        </w:rPr>
        <w:t>الملكية</w:t>
      </w:r>
      <w:r>
        <w:rPr>
          <w:rFonts w:hint="cs"/>
          <w:rtl/>
        </w:rPr>
        <w:t xml:space="preserve"> أو توقيع المدين المش</w:t>
      </w:r>
      <w:r w:rsidR="00296535">
        <w:rPr>
          <w:rFonts w:hint="cs"/>
          <w:rtl/>
        </w:rPr>
        <w:t>ار</w:t>
      </w:r>
      <w:r>
        <w:rPr>
          <w:rFonts w:hint="cs"/>
          <w:rtl/>
        </w:rPr>
        <w:t>ك. ولا تتمتع المنظمات الشعبية</w:t>
      </w:r>
      <w:r w:rsidR="00296535">
        <w:rPr>
          <w:rFonts w:hint="cs"/>
          <w:rtl/>
        </w:rPr>
        <w:t>،</w:t>
      </w:r>
      <w:r>
        <w:rPr>
          <w:rFonts w:hint="cs"/>
          <w:rtl/>
        </w:rPr>
        <w:t xml:space="preserve"> الضعيفة </w:t>
      </w:r>
      <w:r w:rsidR="00296535">
        <w:rPr>
          <w:rFonts w:hint="cs"/>
          <w:rtl/>
        </w:rPr>
        <w:t>تنظيميا واقتصاديا،</w:t>
      </w:r>
      <w:r>
        <w:rPr>
          <w:rFonts w:hint="cs"/>
          <w:rtl/>
        </w:rPr>
        <w:t xml:space="preserve"> بثقة المقرضين، </w:t>
      </w:r>
      <w:r w:rsidR="00296535">
        <w:rPr>
          <w:rFonts w:hint="cs"/>
          <w:rtl/>
        </w:rPr>
        <w:t>وهي منظمات</w:t>
      </w:r>
      <w:r>
        <w:rPr>
          <w:rFonts w:hint="cs"/>
          <w:rtl/>
        </w:rPr>
        <w:t xml:space="preserve"> أنشئت في غالب الأحيان لمجرد </w:t>
      </w:r>
      <w:r w:rsidR="00296535">
        <w:rPr>
          <w:rFonts w:hint="cs"/>
          <w:rtl/>
        </w:rPr>
        <w:t>الامتثال</w:t>
      </w:r>
      <w:r>
        <w:rPr>
          <w:rFonts w:hint="cs"/>
          <w:rtl/>
        </w:rPr>
        <w:t xml:space="preserve"> لمتطلبات برامج إقراض حكومية معينة واختفت من الوجود بعد ذلك. واعتبر المسؤولون في البنك الزراعي اقتراحات قدمتها النساء </w:t>
      </w:r>
      <w:r w:rsidR="00296535">
        <w:rPr>
          <w:rFonts w:hint="cs"/>
          <w:rtl/>
        </w:rPr>
        <w:t>بأنها لا تملك مقومات البقاء</w:t>
      </w:r>
      <w:r>
        <w:rPr>
          <w:rFonts w:hint="cs"/>
          <w:rtl/>
        </w:rPr>
        <w:t xml:space="preserve">. ويعتقد المسؤولون أن النساء الريفيات تجهلن عالم التمويل </w:t>
      </w:r>
      <w:r w:rsidR="00A10E5C">
        <w:rPr>
          <w:rFonts w:hint="cs"/>
          <w:rtl/>
        </w:rPr>
        <w:t xml:space="preserve">ولن تكن فعالات في تنفيذ المشاريع. وبالإضافة إلى ذلك، </w:t>
      </w:r>
      <w:r w:rsidR="00296535">
        <w:rPr>
          <w:rFonts w:hint="cs"/>
          <w:rtl/>
        </w:rPr>
        <w:t>فإن</w:t>
      </w:r>
      <w:r w:rsidR="00A10E5C">
        <w:rPr>
          <w:rFonts w:hint="cs"/>
          <w:rtl/>
        </w:rPr>
        <w:t xml:space="preserve"> اقتراحات المشاريع النسائية </w:t>
      </w:r>
      <w:r w:rsidR="00296535">
        <w:rPr>
          <w:rFonts w:hint="cs"/>
          <w:rtl/>
        </w:rPr>
        <w:t xml:space="preserve">لا تفي </w:t>
      </w:r>
      <w:r w:rsidR="00A10E5C">
        <w:rPr>
          <w:rFonts w:hint="cs"/>
          <w:rtl/>
        </w:rPr>
        <w:t xml:space="preserve">بمتطلبات المؤسسات المقرضة. وقد ضمّن مكتب النساء الريفيات في خطة عمله استراتيجية لإلغاء العوائق الاجتماعية أمام </w:t>
      </w:r>
      <w:r w:rsidR="00A96299">
        <w:rPr>
          <w:rFonts w:hint="cs"/>
          <w:rtl/>
        </w:rPr>
        <w:t>تقديم</w:t>
      </w:r>
      <w:r w:rsidR="00A10E5C">
        <w:rPr>
          <w:rFonts w:hint="cs"/>
          <w:rtl/>
        </w:rPr>
        <w:t xml:space="preserve"> القروض للنساء الريفيات ولتعزيز مشاركتهن في الشؤون الاجتماعية والاقتصادية والسياسية.</w:t>
      </w:r>
    </w:p>
    <w:p w:rsidR="00A10E5C" w:rsidRDefault="00A10E5C" w:rsidP="00A96299">
      <w:pPr>
        <w:pStyle w:val="DualTxt"/>
        <w:rPr>
          <w:rFonts w:hint="cs"/>
          <w:rtl/>
        </w:rPr>
      </w:pPr>
      <w:r>
        <w:rPr>
          <w:rFonts w:hint="cs"/>
          <w:rtl/>
        </w:rPr>
        <w:t>18 -</w:t>
      </w:r>
      <w:r>
        <w:rPr>
          <w:rFonts w:hint="cs"/>
          <w:rtl/>
        </w:rPr>
        <w:tab/>
        <w:t>أما فيما يتصل بالمادة 1</w:t>
      </w:r>
      <w:r w:rsidR="00A96299">
        <w:rPr>
          <w:rFonts w:hint="cs"/>
          <w:rtl/>
        </w:rPr>
        <w:t>5</w:t>
      </w:r>
      <w:r>
        <w:rPr>
          <w:rFonts w:hint="cs"/>
          <w:rtl/>
        </w:rPr>
        <w:t>، قالت إنه لا توجد خطط لإجراء دراسة عما إذا ك</w:t>
      </w:r>
      <w:r w:rsidR="007E6AA2">
        <w:rPr>
          <w:rFonts w:hint="cs"/>
          <w:rtl/>
        </w:rPr>
        <w:t xml:space="preserve">ان عدم </w:t>
      </w:r>
      <w:r w:rsidR="00A96299">
        <w:rPr>
          <w:rFonts w:hint="cs"/>
          <w:rtl/>
        </w:rPr>
        <w:t>المساواة</w:t>
      </w:r>
      <w:r w:rsidR="007E6AA2">
        <w:rPr>
          <w:rFonts w:hint="cs"/>
          <w:rtl/>
        </w:rPr>
        <w:t xml:space="preserve"> في المعاملة يع</w:t>
      </w:r>
      <w:r w:rsidR="00A96299">
        <w:rPr>
          <w:rFonts w:hint="cs"/>
          <w:rtl/>
        </w:rPr>
        <w:t>و</w:t>
      </w:r>
      <w:r w:rsidR="007E6AA2">
        <w:rPr>
          <w:rFonts w:hint="cs"/>
          <w:rtl/>
        </w:rPr>
        <w:t>ق</w:t>
      </w:r>
      <w:r w:rsidR="00A96299">
        <w:rPr>
          <w:rFonts w:hint="cs"/>
          <w:rtl/>
        </w:rPr>
        <w:t xml:space="preserve"> </w:t>
      </w:r>
      <w:r>
        <w:rPr>
          <w:rFonts w:hint="cs"/>
          <w:rtl/>
        </w:rPr>
        <w:t>قدر</w:t>
      </w:r>
      <w:r w:rsidR="00A96299">
        <w:rPr>
          <w:rFonts w:hint="cs"/>
          <w:rtl/>
        </w:rPr>
        <w:t>ة النساء</w:t>
      </w:r>
      <w:r>
        <w:rPr>
          <w:rFonts w:hint="cs"/>
          <w:rtl/>
        </w:rPr>
        <w:t xml:space="preserve"> القانونية </w:t>
      </w:r>
      <w:r w:rsidR="00A96299">
        <w:rPr>
          <w:rFonts w:hint="cs"/>
          <w:rtl/>
        </w:rPr>
        <w:t>أ</w:t>
      </w:r>
      <w:r>
        <w:rPr>
          <w:rFonts w:hint="cs"/>
          <w:rtl/>
        </w:rPr>
        <w:t>و</w:t>
      </w:r>
      <w:r w:rsidR="00A96299">
        <w:rPr>
          <w:rFonts w:hint="cs"/>
          <w:rtl/>
        </w:rPr>
        <w:t xml:space="preserve"> </w:t>
      </w:r>
      <w:r>
        <w:rPr>
          <w:rFonts w:hint="cs"/>
          <w:rtl/>
        </w:rPr>
        <w:t xml:space="preserve">حرية </w:t>
      </w:r>
      <w:r w:rsidR="00A96299">
        <w:rPr>
          <w:rFonts w:hint="cs"/>
          <w:rtl/>
        </w:rPr>
        <w:t>تنقلهن</w:t>
      </w:r>
      <w:r>
        <w:rPr>
          <w:rFonts w:hint="cs"/>
          <w:rtl/>
        </w:rPr>
        <w:t xml:space="preserve"> وحرية اختيار مكان </w:t>
      </w:r>
      <w:r w:rsidR="00A96299">
        <w:rPr>
          <w:rFonts w:hint="cs"/>
          <w:rtl/>
        </w:rPr>
        <w:t>إقامتهن</w:t>
      </w:r>
      <w:r>
        <w:rPr>
          <w:rFonts w:hint="cs"/>
          <w:rtl/>
        </w:rPr>
        <w:t>.</w:t>
      </w:r>
    </w:p>
    <w:p w:rsidR="00A10E5C" w:rsidRDefault="00A10E5C" w:rsidP="00A96299">
      <w:pPr>
        <w:pStyle w:val="DualTxt"/>
        <w:rPr>
          <w:rFonts w:hint="cs"/>
          <w:rtl/>
        </w:rPr>
      </w:pPr>
      <w:r>
        <w:rPr>
          <w:rFonts w:hint="cs"/>
          <w:rtl/>
        </w:rPr>
        <w:t>19 -</w:t>
      </w:r>
      <w:r>
        <w:rPr>
          <w:rFonts w:hint="cs"/>
          <w:rtl/>
        </w:rPr>
        <w:tab/>
        <w:t>وانتقلت إلى المادة 16، فقالت إن</w:t>
      </w:r>
      <w:r w:rsidR="00A96299">
        <w:rPr>
          <w:rFonts w:hint="cs"/>
          <w:rtl/>
        </w:rPr>
        <w:t xml:space="preserve"> </w:t>
      </w:r>
      <w:r>
        <w:rPr>
          <w:rFonts w:hint="cs"/>
          <w:rtl/>
        </w:rPr>
        <w:t xml:space="preserve">الممتلكات </w:t>
      </w:r>
      <w:r w:rsidR="00A96299">
        <w:rPr>
          <w:rFonts w:hint="cs"/>
          <w:rtl/>
        </w:rPr>
        <w:t>التي تكتسب أثناء</w:t>
      </w:r>
      <w:r>
        <w:rPr>
          <w:rFonts w:hint="cs"/>
          <w:rtl/>
        </w:rPr>
        <w:t xml:space="preserve"> الزواج </w:t>
      </w:r>
      <w:r w:rsidR="00A96299">
        <w:rPr>
          <w:rFonts w:hint="cs"/>
          <w:rtl/>
        </w:rPr>
        <w:t xml:space="preserve">تقتسم </w:t>
      </w:r>
      <w:r>
        <w:rPr>
          <w:rFonts w:hint="cs"/>
          <w:rtl/>
        </w:rPr>
        <w:t>بالتساوي عند حل الزواج</w:t>
      </w:r>
      <w:r w:rsidR="00A96299">
        <w:rPr>
          <w:rFonts w:hint="cs"/>
          <w:rtl/>
        </w:rPr>
        <w:t>،</w:t>
      </w:r>
      <w:r>
        <w:rPr>
          <w:rFonts w:hint="cs"/>
          <w:rtl/>
        </w:rPr>
        <w:t xml:space="preserve"> وإن توقيع الزوج والزوجة لازم لبيع الممتلكات والعقارات. وينص القانون على نظام مماثل عند حل </w:t>
      </w:r>
      <w:r w:rsidR="00A96299">
        <w:rPr>
          <w:rFonts w:hint="cs"/>
          <w:rtl/>
        </w:rPr>
        <w:t xml:space="preserve"> حالات </w:t>
      </w:r>
      <w:r>
        <w:rPr>
          <w:rFonts w:hint="cs"/>
          <w:rtl/>
        </w:rPr>
        <w:t xml:space="preserve">الزواج </w:t>
      </w:r>
      <w:r w:rsidR="00A96299">
        <w:rPr>
          <w:rFonts w:hint="cs"/>
          <w:rtl/>
        </w:rPr>
        <w:t>المعقود بموجب القانون العام</w:t>
      </w:r>
      <w:r>
        <w:rPr>
          <w:rFonts w:hint="cs"/>
          <w:rtl/>
        </w:rPr>
        <w:t xml:space="preserve">. وبالرغم من أن هذا الشرط يعني أحيانا أن المرأة التي يهجرها زوجها لن تكون قادرة على اتخاذ قرار بشأن ملكيتها لمنـزل </w:t>
      </w:r>
      <w:r w:rsidR="00A96299">
        <w:rPr>
          <w:rFonts w:hint="cs"/>
          <w:rtl/>
        </w:rPr>
        <w:t>الأسرة</w:t>
      </w:r>
      <w:r>
        <w:rPr>
          <w:rFonts w:hint="cs"/>
          <w:rtl/>
        </w:rPr>
        <w:t xml:space="preserve">، </w:t>
      </w:r>
      <w:r w:rsidR="00A96299">
        <w:rPr>
          <w:rFonts w:hint="cs"/>
          <w:rtl/>
        </w:rPr>
        <w:t xml:space="preserve">فبإمكان هذه المرأة أن تبدأ </w:t>
      </w:r>
      <w:r>
        <w:rPr>
          <w:rFonts w:hint="cs"/>
          <w:rtl/>
        </w:rPr>
        <w:t>في إجراءات الطلاق على أساس هجر الزوج و</w:t>
      </w:r>
      <w:r w:rsidR="00A96299">
        <w:rPr>
          <w:rFonts w:hint="cs"/>
          <w:rtl/>
        </w:rPr>
        <w:t xml:space="preserve">أن </w:t>
      </w:r>
      <w:r>
        <w:rPr>
          <w:rFonts w:hint="cs"/>
          <w:rtl/>
        </w:rPr>
        <w:t>تطلب من المحكمة منحها الملكية الكاملة للممتلكات.</w:t>
      </w:r>
    </w:p>
    <w:p w:rsidR="00A10E5C" w:rsidRDefault="00A10E5C" w:rsidP="00EF2EDC">
      <w:pPr>
        <w:pStyle w:val="DualTxt"/>
        <w:rPr>
          <w:rFonts w:hint="cs"/>
          <w:rtl/>
        </w:rPr>
      </w:pPr>
      <w:r>
        <w:rPr>
          <w:rFonts w:hint="cs"/>
          <w:rtl/>
        </w:rPr>
        <w:t>20 -</w:t>
      </w:r>
      <w:r>
        <w:rPr>
          <w:rFonts w:hint="cs"/>
          <w:rtl/>
        </w:rPr>
        <w:tab/>
      </w:r>
      <w:r w:rsidRPr="00A10E5C">
        <w:rPr>
          <w:rFonts w:hint="cs"/>
          <w:b/>
          <w:bCs/>
          <w:rtl/>
        </w:rPr>
        <w:t>السيدة سيفو</w:t>
      </w:r>
      <w:r w:rsidR="00EF2EDC">
        <w:rPr>
          <w:rFonts w:hint="cs"/>
          <w:b/>
          <w:bCs/>
          <w:rtl/>
        </w:rPr>
        <w:t>ي</w:t>
      </w:r>
      <w:r w:rsidRPr="00A10E5C">
        <w:rPr>
          <w:rFonts w:hint="cs"/>
          <w:b/>
          <w:bCs/>
          <w:rtl/>
        </w:rPr>
        <w:t>ن</w:t>
      </w:r>
      <w:r w:rsidR="00EF2EDC">
        <w:rPr>
          <w:rFonts w:hint="cs"/>
          <w:b/>
          <w:bCs/>
          <w:rtl/>
        </w:rPr>
        <w:t>ت</w:t>
      </w:r>
      <w:r w:rsidRPr="00A10E5C">
        <w:rPr>
          <w:rFonts w:hint="cs"/>
          <w:b/>
          <w:bCs/>
          <w:rtl/>
        </w:rPr>
        <w:t>يس</w:t>
      </w:r>
      <w:r>
        <w:rPr>
          <w:rFonts w:hint="cs"/>
          <w:rtl/>
        </w:rPr>
        <w:t xml:space="preserve">: قالت إن المكتب الوطني </w:t>
      </w:r>
      <w:r w:rsidR="00EF2EDC">
        <w:rPr>
          <w:rFonts w:hint="cs"/>
          <w:rtl/>
        </w:rPr>
        <w:t xml:space="preserve">لتحقيق </w:t>
      </w:r>
      <w:r w:rsidR="0047287B">
        <w:rPr>
          <w:rFonts w:hint="cs"/>
          <w:rtl/>
        </w:rPr>
        <w:t xml:space="preserve">المساواة </w:t>
      </w:r>
      <w:r w:rsidR="00EF2EDC">
        <w:rPr>
          <w:rFonts w:hint="cs"/>
          <w:rtl/>
        </w:rPr>
        <w:t xml:space="preserve">للمرأة أشرف على برنامج لإشراك النساء في عملية </w:t>
      </w:r>
      <w:r>
        <w:rPr>
          <w:rFonts w:hint="cs"/>
          <w:rtl/>
        </w:rPr>
        <w:t xml:space="preserve">إعادة الإعمار بعد الهزة الأرضية الأخيرة. </w:t>
      </w:r>
      <w:r w:rsidR="00EF2EDC">
        <w:rPr>
          <w:rFonts w:hint="cs"/>
          <w:rtl/>
        </w:rPr>
        <w:t>وأشار</w:t>
      </w:r>
      <w:r w:rsidR="0047287B">
        <w:rPr>
          <w:rFonts w:hint="cs"/>
          <w:rtl/>
        </w:rPr>
        <w:t>ت</w:t>
      </w:r>
      <w:r w:rsidR="00EF2EDC">
        <w:rPr>
          <w:rFonts w:hint="cs"/>
          <w:rtl/>
        </w:rPr>
        <w:t xml:space="preserve"> إلى أن البرنامج سيو</w:t>
      </w:r>
      <w:r w:rsidR="0047287B">
        <w:rPr>
          <w:rFonts w:hint="cs"/>
          <w:rtl/>
        </w:rPr>
        <w:t>ّ</w:t>
      </w:r>
      <w:r w:rsidR="00EF2EDC">
        <w:rPr>
          <w:rFonts w:hint="cs"/>
          <w:rtl/>
        </w:rPr>
        <w:t xml:space="preserve">لد فرص عمل للنساء ويشمل تقديم قروض </w:t>
      </w:r>
      <w:r>
        <w:rPr>
          <w:rFonts w:hint="cs"/>
          <w:rtl/>
        </w:rPr>
        <w:t xml:space="preserve">ائتمانية بدون فوائد للنساء الراغبات في إعادة إحياء </w:t>
      </w:r>
      <w:r w:rsidR="00EF2EDC">
        <w:rPr>
          <w:rFonts w:hint="cs"/>
          <w:rtl/>
        </w:rPr>
        <w:t xml:space="preserve">أنشطتهن الصغيرة في تجارة البن </w:t>
      </w:r>
      <w:r>
        <w:rPr>
          <w:rFonts w:hint="cs"/>
          <w:rtl/>
        </w:rPr>
        <w:t xml:space="preserve">أو البدء في </w:t>
      </w:r>
      <w:r w:rsidR="00EF2EDC">
        <w:rPr>
          <w:rFonts w:hint="cs"/>
          <w:rtl/>
        </w:rPr>
        <w:t>إنشاء مشاريع تجارية</w:t>
      </w:r>
      <w:r>
        <w:rPr>
          <w:rFonts w:hint="cs"/>
          <w:rtl/>
        </w:rPr>
        <w:t xml:space="preserve"> صغيرة.</w:t>
      </w:r>
    </w:p>
    <w:p w:rsidR="00A10E5C" w:rsidRDefault="00A10E5C" w:rsidP="00EF2EDC">
      <w:pPr>
        <w:pStyle w:val="DualTxt"/>
        <w:rPr>
          <w:rFonts w:hint="cs"/>
          <w:rtl/>
        </w:rPr>
      </w:pPr>
      <w:r>
        <w:rPr>
          <w:rFonts w:hint="cs"/>
          <w:rtl/>
        </w:rPr>
        <w:t>21 -</w:t>
      </w:r>
      <w:r>
        <w:rPr>
          <w:rFonts w:hint="cs"/>
          <w:rtl/>
        </w:rPr>
        <w:tab/>
      </w:r>
      <w:r w:rsidR="007A33D1">
        <w:rPr>
          <w:rFonts w:hint="cs"/>
          <w:rtl/>
        </w:rPr>
        <w:t>واحتفلت الحكومة باليوم العالمي لإنهاء العنف ضد النساء عن طريق عقد ندوات ذات صفة لا مركزية في كل المقاطعات بالتعاون مع برنامج الأمم المتحدة الإنمائي.</w:t>
      </w:r>
    </w:p>
    <w:p w:rsidR="007A33D1" w:rsidRDefault="007A33D1" w:rsidP="0047287B">
      <w:pPr>
        <w:pStyle w:val="DualTxt"/>
        <w:rPr>
          <w:rFonts w:hint="cs"/>
          <w:rtl/>
        </w:rPr>
      </w:pPr>
      <w:r>
        <w:rPr>
          <w:rFonts w:hint="cs"/>
          <w:rtl/>
        </w:rPr>
        <w:t>22 -</w:t>
      </w:r>
      <w:r>
        <w:rPr>
          <w:rFonts w:hint="cs"/>
          <w:rtl/>
        </w:rPr>
        <w:tab/>
      </w:r>
      <w:r w:rsidRPr="007A33D1">
        <w:rPr>
          <w:rFonts w:hint="cs"/>
          <w:b/>
          <w:bCs/>
          <w:rtl/>
        </w:rPr>
        <w:t>السيدة فيرير</w:t>
      </w:r>
      <w:r>
        <w:rPr>
          <w:rFonts w:hint="cs"/>
          <w:rtl/>
        </w:rPr>
        <w:t xml:space="preserve">: </w:t>
      </w:r>
      <w:r w:rsidR="00EF2EDC">
        <w:rPr>
          <w:rFonts w:hint="cs"/>
          <w:rtl/>
        </w:rPr>
        <w:t>أعربت</w:t>
      </w:r>
      <w:r>
        <w:rPr>
          <w:rFonts w:hint="cs"/>
          <w:rtl/>
        </w:rPr>
        <w:t xml:space="preserve"> عن تضامن اللجنة مع الشعب الكولومبي بعد الهزة الأرضية الأخيرة. </w:t>
      </w:r>
      <w:r w:rsidR="00EF2EDC">
        <w:rPr>
          <w:rFonts w:hint="cs"/>
          <w:rtl/>
        </w:rPr>
        <w:t xml:space="preserve">فأشارت إلى أن </w:t>
      </w:r>
      <w:r>
        <w:rPr>
          <w:rFonts w:hint="cs"/>
          <w:rtl/>
        </w:rPr>
        <w:t xml:space="preserve">حضور الوفد في هذه الفترة العصيبة </w:t>
      </w:r>
      <w:r w:rsidR="00EF2EDC">
        <w:rPr>
          <w:rFonts w:hint="cs"/>
          <w:rtl/>
        </w:rPr>
        <w:t>يثبت أن الحكومة والمكتب الوطني لتحقيق ال</w:t>
      </w:r>
      <w:r>
        <w:rPr>
          <w:rFonts w:hint="cs"/>
          <w:rtl/>
        </w:rPr>
        <w:t>م</w:t>
      </w:r>
      <w:r w:rsidR="00EF2EDC">
        <w:rPr>
          <w:rFonts w:hint="cs"/>
          <w:rtl/>
        </w:rPr>
        <w:t>ساواة ل</w:t>
      </w:r>
      <w:r>
        <w:rPr>
          <w:rFonts w:hint="cs"/>
          <w:rtl/>
        </w:rPr>
        <w:t xml:space="preserve">لمرأة </w:t>
      </w:r>
      <w:r w:rsidR="0047287B">
        <w:rPr>
          <w:rFonts w:hint="cs"/>
          <w:rtl/>
        </w:rPr>
        <w:t>م</w:t>
      </w:r>
      <w:r w:rsidR="00EF2EDC">
        <w:rPr>
          <w:rFonts w:hint="cs"/>
          <w:rtl/>
        </w:rPr>
        <w:t xml:space="preserve">لتزمان بالعمل </w:t>
      </w:r>
      <w:r>
        <w:rPr>
          <w:rFonts w:hint="cs"/>
          <w:rtl/>
        </w:rPr>
        <w:t xml:space="preserve">من أجل النهوض بالمرأة. غير أن تحقيق تقدم حقيقي وتنفيذ الاتفاقية سيكون تحديا هائلا. ولا يزال انتشار الفقر الواسع مشكلة رئيسية، وبصورة خاصة بين النساء اللواتي </w:t>
      </w:r>
      <w:r w:rsidR="00EF2EDC">
        <w:rPr>
          <w:rFonts w:hint="cs"/>
          <w:rtl/>
        </w:rPr>
        <w:t>يعيش</w:t>
      </w:r>
      <w:r>
        <w:rPr>
          <w:rFonts w:hint="cs"/>
          <w:rtl/>
        </w:rPr>
        <w:t xml:space="preserve"> الكثيرات منهن دون </w:t>
      </w:r>
      <w:r w:rsidR="00EF2EDC">
        <w:rPr>
          <w:rFonts w:hint="cs"/>
          <w:rtl/>
        </w:rPr>
        <w:t>خط</w:t>
      </w:r>
      <w:r>
        <w:rPr>
          <w:rFonts w:hint="cs"/>
          <w:rtl/>
        </w:rPr>
        <w:t xml:space="preserve"> الفقر نتيجة للسياسات الاقتصادية التحررية. </w:t>
      </w:r>
      <w:r w:rsidR="00EF2EDC">
        <w:rPr>
          <w:rFonts w:hint="cs"/>
          <w:rtl/>
        </w:rPr>
        <w:t xml:space="preserve">وأشارت إلى أن </w:t>
      </w:r>
      <w:r>
        <w:rPr>
          <w:rFonts w:hint="cs"/>
          <w:rtl/>
        </w:rPr>
        <w:t xml:space="preserve">وضع أطفال الشوارع والنساء الريفيات </w:t>
      </w:r>
      <w:r w:rsidR="00EF2EDC">
        <w:rPr>
          <w:rFonts w:hint="cs"/>
          <w:rtl/>
        </w:rPr>
        <w:t xml:space="preserve">يدعو </w:t>
      </w:r>
      <w:r>
        <w:rPr>
          <w:rFonts w:hint="cs"/>
          <w:rtl/>
        </w:rPr>
        <w:t>إلى القلق بصفة خاصة. وأعربت عن أملها في أن تهتم خطة التنمية الوطنية بصورة خاصة ب</w:t>
      </w:r>
      <w:r w:rsidR="00EF2EDC">
        <w:rPr>
          <w:rFonts w:hint="cs"/>
          <w:rtl/>
        </w:rPr>
        <w:t xml:space="preserve">نظامي </w:t>
      </w:r>
      <w:r>
        <w:rPr>
          <w:rFonts w:hint="cs"/>
          <w:rtl/>
        </w:rPr>
        <w:t xml:space="preserve">التعليم </w:t>
      </w:r>
      <w:r w:rsidR="00EF2EDC">
        <w:rPr>
          <w:rFonts w:hint="cs"/>
          <w:rtl/>
        </w:rPr>
        <w:t xml:space="preserve">والصحة </w:t>
      </w:r>
      <w:r>
        <w:rPr>
          <w:rFonts w:hint="cs"/>
          <w:rtl/>
        </w:rPr>
        <w:t xml:space="preserve">بينما تحاول كولومبيا تحقيق أهدافها </w:t>
      </w:r>
      <w:r w:rsidR="00EF2EDC">
        <w:rPr>
          <w:rFonts w:hint="cs"/>
          <w:rtl/>
        </w:rPr>
        <w:t>الإنمائية</w:t>
      </w:r>
      <w:r>
        <w:rPr>
          <w:rFonts w:hint="cs"/>
          <w:rtl/>
        </w:rPr>
        <w:t>.</w:t>
      </w:r>
    </w:p>
    <w:p w:rsidR="007A33D1" w:rsidRDefault="007A33D1" w:rsidP="0047287B">
      <w:pPr>
        <w:pStyle w:val="DualTxt"/>
        <w:rPr>
          <w:rFonts w:hint="cs"/>
          <w:rtl/>
        </w:rPr>
      </w:pPr>
      <w:r>
        <w:rPr>
          <w:rFonts w:hint="cs"/>
          <w:rtl/>
        </w:rPr>
        <w:t>23 -</w:t>
      </w:r>
      <w:r>
        <w:rPr>
          <w:rFonts w:hint="cs"/>
          <w:rtl/>
        </w:rPr>
        <w:tab/>
        <w:t xml:space="preserve">وأعربت عن قلقها </w:t>
      </w:r>
      <w:r w:rsidR="00B17BBB">
        <w:rPr>
          <w:rFonts w:hint="cs"/>
          <w:rtl/>
        </w:rPr>
        <w:t>ارتفاع</w:t>
      </w:r>
      <w:r>
        <w:rPr>
          <w:rFonts w:hint="cs"/>
          <w:rtl/>
        </w:rPr>
        <w:t xml:space="preserve"> مستويات العنف في المجتمع الكولومبي الذي ولّد أعدادا كبيرة من الأشخاص المشردين. </w:t>
      </w:r>
      <w:r w:rsidR="00B17BBB">
        <w:rPr>
          <w:rFonts w:hint="cs"/>
          <w:rtl/>
        </w:rPr>
        <w:t>وتزيد</w:t>
      </w:r>
      <w:r>
        <w:rPr>
          <w:rFonts w:hint="cs"/>
          <w:rtl/>
        </w:rPr>
        <w:t xml:space="preserve"> نسبة النساء </w:t>
      </w:r>
      <w:r w:rsidR="00B17BBB">
        <w:rPr>
          <w:rFonts w:hint="cs"/>
          <w:rtl/>
        </w:rPr>
        <w:t>بين</w:t>
      </w:r>
      <w:r>
        <w:rPr>
          <w:rFonts w:hint="cs"/>
          <w:rtl/>
        </w:rPr>
        <w:t xml:space="preserve"> الأشخاص المشردين</w:t>
      </w:r>
      <w:r w:rsidR="00B17BBB" w:rsidRPr="00B17BBB">
        <w:rPr>
          <w:rFonts w:hint="cs"/>
          <w:rtl/>
        </w:rPr>
        <w:t xml:space="preserve"> </w:t>
      </w:r>
      <w:r w:rsidR="00B17BBB">
        <w:rPr>
          <w:rFonts w:hint="cs"/>
          <w:rtl/>
        </w:rPr>
        <w:t>عن 50 في المائة</w:t>
      </w:r>
      <w:r>
        <w:rPr>
          <w:rFonts w:hint="cs"/>
          <w:rtl/>
        </w:rPr>
        <w:t xml:space="preserve">، بمن فيهن الأرامل، </w:t>
      </w:r>
      <w:r w:rsidR="00B17BBB">
        <w:rPr>
          <w:rFonts w:hint="cs"/>
          <w:rtl/>
        </w:rPr>
        <w:t>ف</w:t>
      </w:r>
      <w:r>
        <w:rPr>
          <w:rFonts w:hint="cs"/>
          <w:rtl/>
        </w:rPr>
        <w:t xml:space="preserve">يجب </w:t>
      </w:r>
      <w:r w:rsidR="00B17BBB">
        <w:rPr>
          <w:rFonts w:hint="cs"/>
          <w:rtl/>
        </w:rPr>
        <w:t>الاستجابة</w:t>
      </w:r>
      <w:r>
        <w:rPr>
          <w:rFonts w:hint="cs"/>
          <w:rtl/>
        </w:rPr>
        <w:t xml:space="preserve"> لاحتياجاتهن </w:t>
      </w:r>
      <w:r w:rsidR="00B17BBB">
        <w:rPr>
          <w:rFonts w:hint="cs"/>
          <w:rtl/>
        </w:rPr>
        <w:t xml:space="preserve">لأن ذلك </w:t>
      </w:r>
      <w:r>
        <w:rPr>
          <w:rFonts w:hint="cs"/>
          <w:rtl/>
        </w:rPr>
        <w:t xml:space="preserve">ضرورة أولية. وحوادث العنف المنـزلي </w:t>
      </w:r>
      <w:r w:rsidR="00B17BBB">
        <w:rPr>
          <w:rFonts w:hint="cs"/>
          <w:rtl/>
        </w:rPr>
        <w:t>كثيرة</w:t>
      </w:r>
      <w:r>
        <w:rPr>
          <w:rFonts w:hint="cs"/>
          <w:rtl/>
        </w:rPr>
        <w:t xml:space="preserve"> جدا، و</w:t>
      </w:r>
      <w:r w:rsidR="00B17BBB">
        <w:rPr>
          <w:rFonts w:hint="cs"/>
          <w:rtl/>
        </w:rPr>
        <w:t xml:space="preserve">قد </w:t>
      </w:r>
      <w:r>
        <w:rPr>
          <w:rFonts w:hint="cs"/>
          <w:rtl/>
        </w:rPr>
        <w:t xml:space="preserve">عانت غالبية النساء الكولومبيات من </w:t>
      </w:r>
      <w:r w:rsidR="00B17BBB">
        <w:rPr>
          <w:rFonts w:hint="cs"/>
          <w:rtl/>
        </w:rPr>
        <w:t>أحد</w:t>
      </w:r>
      <w:r>
        <w:rPr>
          <w:rFonts w:hint="cs"/>
          <w:rtl/>
        </w:rPr>
        <w:t xml:space="preserve"> أنواع هذا العنف. وأعربت عن انزعاجها بسبب </w:t>
      </w:r>
      <w:r w:rsidR="00B17BBB">
        <w:rPr>
          <w:rFonts w:hint="cs"/>
          <w:rtl/>
        </w:rPr>
        <w:t>وجود توجه نحو</w:t>
      </w:r>
      <w:r>
        <w:rPr>
          <w:rFonts w:hint="cs"/>
          <w:rtl/>
        </w:rPr>
        <w:t xml:space="preserve"> تخفيف حدة العقاب على الجرائم المرتكبة ضد النساء عندما </w:t>
      </w:r>
      <w:r w:rsidR="00B17BBB">
        <w:rPr>
          <w:rFonts w:hint="cs"/>
          <w:rtl/>
        </w:rPr>
        <w:t>يكون مرتكب الجريمة هو</w:t>
      </w:r>
      <w:r>
        <w:rPr>
          <w:rFonts w:hint="cs"/>
          <w:rtl/>
        </w:rPr>
        <w:t xml:space="preserve"> الزوج، و</w:t>
      </w:r>
      <w:r w:rsidR="00B17BBB">
        <w:rPr>
          <w:rFonts w:hint="cs"/>
          <w:rtl/>
        </w:rPr>
        <w:t xml:space="preserve">إلى </w:t>
      </w:r>
      <w:r>
        <w:rPr>
          <w:rFonts w:hint="cs"/>
          <w:rtl/>
        </w:rPr>
        <w:t>إصلاح قانون العقوبات الذي يسمح ب</w:t>
      </w:r>
      <w:r w:rsidR="00B17BBB">
        <w:rPr>
          <w:rFonts w:hint="cs"/>
          <w:rtl/>
        </w:rPr>
        <w:t xml:space="preserve">معالجة </w:t>
      </w:r>
      <w:r>
        <w:rPr>
          <w:rFonts w:hint="cs"/>
          <w:rtl/>
        </w:rPr>
        <w:t xml:space="preserve">جرائم الجنس بدون اللجوء إلى المحاكم. وتساءلت عن </w:t>
      </w:r>
      <w:r w:rsidR="009D5011">
        <w:rPr>
          <w:rFonts w:hint="cs"/>
          <w:rtl/>
        </w:rPr>
        <w:t xml:space="preserve">فعالية لجان </w:t>
      </w:r>
      <w:r w:rsidR="00B17BBB">
        <w:rPr>
          <w:rFonts w:hint="cs"/>
          <w:rtl/>
        </w:rPr>
        <w:t>الأسرة</w:t>
      </w:r>
      <w:r w:rsidR="009D5011">
        <w:rPr>
          <w:rFonts w:hint="cs"/>
          <w:rtl/>
        </w:rPr>
        <w:t xml:space="preserve">، التي تفتقر إلى الموارد المادية والبشرية الكافية والتي لا يتم رصدها بانتظام. وتعاني اللجان من تراكم القضايا الهائل. غير أن اعتماد دستور عام 1991 ساهم في تحقيق تقدم </w:t>
      </w:r>
      <w:r w:rsidR="00B17BBB">
        <w:rPr>
          <w:rFonts w:hint="cs"/>
          <w:rtl/>
        </w:rPr>
        <w:t xml:space="preserve">في مجال </w:t>
      </w:r>
      <w:r w:rsidR="009D5011">
        <w:rPr>
          <w:rFonts w:hint="cs"/>
          <w:rtl/>
        </w:rPr>
        <w:t>حقوق المرأة. وأعربت عن أسفها لعدم توفر إحصاءات في التقرير بشأن متابعة ورصد تنفيذ القوانين القائمة، وأشارت إلى أنه يبدو أن كولومبيا تعوزها الإرادة السياسية لوضع برنامج عمل إيجابي للمرأة.</w:t>
      </w:r>
    </w:p>
    <w:p w:rsidR="009D5011" w:rsidRDefault="009D5011" w:rsidP="005448E7">
      <w:pPr>
        <w:pStyle w:val="DualTxt"/>
        <w:rPr>
          <w:rFonts w:hint="cs"/>
          <w:rtl/>
        </w:rPr>
      </w:pPr>
      <w:r>
        <w:rPr>
          <w:rFonts w:hint="cs"/>
          <w:rtl/>
        </w:rPr>
        <w:t>24 -</w:t>
      </w:r>
      <w:r>
        <w:rPr>
          <w:rFonts w:hint="cs"/>
          <w:rtl/>
        </w:rPr>
        <w:tab/>
        <w:t xml:space="preserve">وأعربت عن قلقها بسبب عدم </w:t>
      </w:r>
      <w:r w:rsidR="005448E7">
        <w:rPr>
          <w:rFonts w:hint="cs"/>
          <w:rtl/>
        </w:rPr>
        <w:t>تيسير</w:t>
      </w:r>
      <w:r>
        <w:rPr>
          <w:rFonts w:hint="cs"/>
          <w:rtl/>
        </w:rPr>
        <w:t xml:space="preserve"> الإجهاض إلا</w:t>
      </w:r>
      <w:r>
        <w:rPr>
          <w:rFonts w:hint="eastAsia"/>
          <w:rtl/>
        </w:rPr>
        <w:t> </w:t>
      </w:r>
      <w:r>
        <w:rPr>
          <w:rFonts w:hint="cs"/>
          <w:rtl/>
        </w:rPr>
        <w:t xml:space="preserve">في حالات الاغتصاب أو عندما تكون صحة المرأة في خطر. وأعربت عن اعتقادها </w:t>
      </w:r>
      <w:r w:rsidR="005448E7">
        <w:rPr>
          <w:rFonts w:hint="cs"/>
          <w:rtl/>
        </w:rPr>
        <w:t>بأن ارتفاع</w:t>
      </w:r>
      <w:r>
        <w:rPr>
          <w:rFonts w:hint="cs"/>
          <w:rtl/>
        </w:rPr>
        <w:t xml:space="preserve"> نسبة وفيات الأمهات ناتج عن </w:t>
      </w:r>
      <w:r w:rsidR="005448E7">
        <w:rPr>
          <w:rFonts w:hint="cs"/>
          <w:rtl/>
        </w:rPr>
        <w:t>إحجام</w:t>
      </w:r>
      <w:r>
        <w:rPr>
          <w:rFonts w:hint="cs"/>
          <w:rtl/>
        </w:rPr>
        <w:t xml:space="preserve"> الأطباء </w:t>
      </w:r>
      <w:r w:rsidR="005448E7">
        <w:rPr>
          <w:rFonts w:hint="cs"/>
          <w:rtl/>
        </w:rPr>
        <w:t xml:space="preserve">عن </w:t>
      </w:r>
      <w:r>
        <w:rPr>
          <w:rFonts w:hint="cs"/>
          <w:rtl/>
        </w:rPr>
        <w:t>إجراء عملي</w:t>
      </w:r>
      <w:r w:rsidR="005448E7">
        <w:rPr>
          <w:rFonts w:hint="cs"/>
          <w:rtl/>
        </w:rPr>
        <w:t>ات</w:t>
      </w:r>
      <w:r w:rsidR="0047287B">
        <w:rPr>
          <w:rFonts w:hint="cs"/>
          <w:rtl/>
        </w:rPr>
        <w:t xml:space="preserve"> الإجهاض. ف</w:t>
      </w:r>
      <w:r>
        <w:rPr>
          <w:rFonts w:hint="cs"/>
          <w:rtl/>
        </w:rPr>
        <w:t xml:space="preserve">ينبغي منح النساء الحق في السيطرة على أجسادهن، ولهذا تأمل في أن يتم اتخاذ إجراءات </w:t>
      </w:r>
      <w:r w:rsidR="005448E7">
        <w:rPr>
          <w:rFonts w:hint="cs"/>
          <w:rtl/>
        </w:rPr>
        <w:t>من</w:t>
      </w:r>
      <w:r>
        <w:rPr>
          <w:rFonts w:hint="cs"/>
          <w:rtl/>
        </w:rPr>
        <w:t xml:space="preserve"> هذا القبيل.</w:t>
      </w:r>
    </w:p>
    <w:p w:rsidR="009D5011" w:rsidRDefault="009D5011" w:rsidP="005448E7">
      <w:pPr>
        <w:pStyle w:val="DualTxt"/>
        <w:rPr>
          <w:rFonts w:hint="cs"/>
          <w:rtl/>
        </w:rPr>
      </w:pPr>
      <w:r>
        <w:rPr>
          <w:rFonts w:hint="cs"/>
          <w:rtl/>
        </w:rPr>
        <w:t>25 -</w:t>
      </w:r>
      <w:r>
        <w:rPr>
          <w:rFonts w:hint="cs"/>
          <w:rtl/>
        </w:rPr>
        <w:tab/>
        <w:t>وبالرغم من ثنائها على عمل المكتب الوطني</w:t>
      </w:r>
      <w:r w:rsidR="005448E7">
        <w:rPr>
          <w:rFonts w:hint="cs"/>
          <w:rtl/>
        </w:rPr>
        <w:t xml:space="preserve"> لتحقيق ا</w:t>
      </w:r>
      <w:r>
        <w:rPr>
          <w:rFonts w:hint="cs"/>
          <w:rtl/>
        </w:rPr>
        <w:t xml:space="preserve">لمساواة </w:t>
      </w:r>
      <w:r w:rsidR="005448E7">
        <w:rPr>
          <w:rFonts w:hint="cs"/>
          <w:rtl/>
        </w:rPr>
        <w:t>ل</w:t>
      </w:r>
      <w:r>
        <w:rPr>
          <w:rFonts w:hint="cs"/>
          <w:rtl/>
        </w:rPr>
        <w:t xml:space="preserve">لمرأة، فقد تساءلت عن سلطة المكتب الحقيقية. </w:t>
      </w:r>
      <w:r w:rsidR="005448E7">
        <w:rPr>
          <w:rFonts w:hint="cs"/>
          <w:rtl/>
        </w:rPr>
        <w:t>فما</w:t>
      </w:r>
      <w:r w:rsidR="005448E7">
        <w:rPr>
          <w:rFonts w:hint="eastAsia"/>
          <w:rtl/>
        </w:rPr>
        <w:t> </w:t>
      </w:r>
      <w:r w:rsidR="005448E7">
        <w:rPr>
          <w:rFonts w:hint="cs"/>
          <w:rtl/>
        </w:rPr>
        <w:t>دام هذا</w:t>
      </w:r>
      <w:r>
        <w:rPr>
          <w:rFonts w:hint="cs"/>
          <w:rtl/>
        </w:rPr>
        <w:t xml:space="preserve"> المكتب يعمل </w:t>
      </w:r>
      <w:r w:rsidR="005448E7">
        <w:rPr>
          <w:rFonts w:hint="cs"/>
          <w:rtl/>
        </w:rPr>
        <w:t xml:space="preserve">بمثابة </w:t>
      </w:r>
      <w:r>
        <w:rPr>
          <w:rFonts w:hint="cs"/>
          <w:rtl/>
        </w:rPr>
        <w:t>هيئة استشارية</w:t>
      </w:r>
      <w:r w:rsidR="005448E7">
        <w:rPr>
          <w:rFonts w:hint="cs"/>
          <w:rtl/>
        </w:rPr>
        <w:t>، فلن يكون له تأثير كاف في</w:t>
      </w:r>
      <w:r>
        <w:rPr>
          <w:rFonts w:hint="cs"/>
          <w:rtl/>
        </w:rPr>
        <w:t xml:space="preserve"> تغيير المجتمع الكولومبي.</w:t>
      </w:r>
    </w:p>
    <w:p w:rsidR="009D5011" w:rsidRDefault="009D5011" w:rsidP="007A33D1">
      <w:pPr>
        <w:pStyle w:val="DualTxt"/>
        <w:rPr>
          <w:rFonts w:hint="cs"/>
          <w:rtl/>
        </w:rPr>
      </w:pPr>
      <w:r>
        <w:rPr>
          <w:rFonts w:hint="cs"/>
          <w:rtl/>
        </w:rPr>
        <w:t>26 -</w:t>
      </w:r>
      <w:r>
        <w:rPr>
          <w:rFonts w:hint="cs"/>
          <w:rtl/>
        </w:rPr>
        <w:tab/>
        <w:t>تولت الرئاسة نائبة الرئيسة، السيدة كويدراغو (بوركينا فاسو).</w:t>
      </w:r>
    </w:p>
    <w:p w:rsidR="009D5011" w:rsidRDefault="009D5011" w:rsidP="0047287B">
      <w:pPr>
        <w:pStyle w:val="DualTxt"/>
        <w:rPr>
          <w:rFonts w:hint="cs"/>
          <w:rtl/>
        </w:rPr>
      </w:pPr>
      <w:r>
        <w:rPr>
          <w:rFonts w:hint="cs"/>
          <w:rtl/>
        </w:rPr>
        <w:t>27 -</w:t>
      </w:r>
      <w:r>
        <w:rPr>
          <w:rFonts w:hint="cs"/>
          <w:rtl/>
        </w:rPr>
        <w:tab/>
      </w:r>
      <w:r w:rsidRPr="001D1F4E">
        <w:rPr>
          <w:rFonts w:hint="cs"/>
          <w:b/>
          <w:bCs/>
          <w:rtl/>
        </w:rPr>
        <w:t>السيدة كورتي</w:t>
      </w:r>
      <w:r>
        <w:rPr>
          <w:rFonts w:hint="cs"/>
          <w:rtl/>
        </w:rPr>
        <w:t xml:space="preserve">: شكرت الوفد </w:t>
      </w:r>
      <w:r w:rsidR="005448E7">
        <w:rPr>
          <w:rFonts w:hint="cs"/>
          <w:rtl/>
        </w:rPr>
        <w:t xml:space="preserve">على </w:t>
      </w:r>
      <w:r>
        <w:rPr>
          <w:rFonts w:hint="cs"/>
          <w:rtl/>
        </w:rPr>
        <w:t xml:space="preserve">تقريره الشامل الذي شمل </w:t>
      </w:r>
      <w:r w:rsidR="001D1F4E">
        <w:rPr>
          <w:rFonts w:hint="cs"/>
          <w:rtl/>
        </w:rPr>
        <w:t xml:space="preserve">بيانات </w:t>
      </w:r>
      <w:r w:rsidR="005448E7">
        <w:rPr>
          <w:rFonts w:hint="cs"/>
          <w:rtl/>
        </w:rPr>
        <w:t>موزعة حسب</w:t>
      </w:r>
      <w:r w:rsidR="001D1F4E">
        <w:rPr>
          <w:rFonts w:hint="cs"/>
          <w:rtl/>
        </w:rPr>
        <w:t xml:space="preserve"> نوع الجنس. وأثار </w:t>
      </w:r>
      <w:r w:rsidR="007E6AA2">
        <w:rPr>
          <w:rFonts w:hint="cs"/>
          <w:rtl/>
        </w:rPr>
        <w:t>إ</w:t>
      </w:r>
      <w:r w:rsidR="001D1F4E">
        <w:rPr>
          <w:rFonts w:hint="cs"/>
          <w:rtl/>
        </w:rPr>
        <w:t xml:space="preserve">عجابها النهج الشمولي </w:t>
      </w:r>
      <w:r w:rsidR="005448E7">
        <w:rPr>
          <w:rFonts w:hint="cs"/>
          <w:rtl/>
        </w:rPr>
        <w:t xml:space="preserve">المتبع </w:t>
      </w:r>
      <w:r w:rsidR="001D1F4E">
        <w:rPr>
          <w:rFonts w:hint="cs"/>
          <w:rtl/>
        </w:rPr>
        <w:t xml:space="preserve">من أجل </w:t>
      </w:r>
      <w:r w:rsidR="005448E7">
        <w:rPr>
          <w:rFonts w:hint="cs"/>
          <w:rtl/>
        </w:rPr>
        <w:t>النهوض ب</w:t>
      </w:r>
      <w:r w:rsidR="001D1F4E">
        <w:rPr>
          <w:rFonts w:hint="cs"/>
          <w:rtl/>
        </w:rPr>
        <w:t xml:space="preserve">حقوق المرأة وعدد المنظمات العاملة في مساعدة الحكومة من أجل حماية حقوق الإنسان </w:t>
      </w:r>
      <w:r w:rsidR="005448E7">
        <w:rPr>
          <w:rFonts w:hint="cs"/>
          <w:rtl/>
        </w:rPr>
        <w:t>ل</w:t>
      </w:r>
      <w:r w:rsidR="001D1F4E">
        <w:rPr>
          <w:rFonts w:hint="cs"/>
          <w:rtl/>
        </w:rPr>
        <w:t xml:space="preserve">لسكان. وبالرغم من </w:t>
      </w:r>
      <w:r w:rsidR="005448E7">
        <w:rPr>
          <w:rFonts w:hint="cs"/>
          <w:rtl/>
        </w:rPr>
        <w:t>ترحيبها</w:t>
      </w:r>
      <w:r w:rsidR="001D1F4E">
        <w:rPr>
          <w:rFonts w:hint="cs"/>
          <w:rtl/>
        </w:rPr>
        <w:t xml:space="preserve"> باستعداد الحكومة الواضح لضمان تنفيذ الاتفاقية، </w:t>
      </w:r>
      <w:r w:rsidR="005448E7">
        <w:rPr>
          <w:rFonts w:hint="cs"/>
          <w:rtl/>
        </w:rPr>
        <w:t>فقد أعربت عن شعورها</w:t>
      </w:r>
      <w:r w:rsidR="001D1F4E">
        <w:rPr>
          <w:rFonts w:hint="cs"/>
          <w:rtl/>
        </w:rPr>
        <w:t xml:space="preserve"> بالقلق لأن كولومبيا لم تقم بصياغة خطط أو </w:t>
      </w:r>
      <w:r w:rsidR="005448E7">
        <w:rPr>
          <w:rFonts w:hint="cs"/>
          <w:rtl/>
        </w:rPr>
        <w:t>تدابير</w:t>
      </w:r>
      <w:r w:rsidR="001D1F4E">
        <w:rPr>
          <w:rFonts w:hint="cs"/>
          <w:rtl/>
        </w:rPr>
        <w:t xml:space="preserve"> محددة للتصدي للوضع الصعب الذي يواجهه </w:t>
      </w:r>
      <w:r w:rsidR="005448E7">
        <w:rPr>
          <w:rFonts w:hint="cs"/>
          <w:rtl/>
        </w:rPr>
        <w:t>سكانها</w:t>
      </w:r>
      <w:r w:rsidR="001D1F4E">
        <w:rPr>
          <w:rFonts w:hint="cs"/>
          <w:rtl/>
        </w:rPr>
        <w:t>، وبصورة خاصة ازدياد الفقر وانتشار العنف.</w:t>
      </w:r>
    </w:p>
    <w:p w:rsidR="001D1F4E" w:rsidRDefault="001D1F4E" w:rsidP="005448E7">
      <w:pPr>
        <w:pStyle w:val="DualTxt"/>
        <w:rPr>
          <w:rFonts w:hint="cs"/>
          <w:rtl/>
        </w:rPr>
      </w:pPr>
      <w:r>
        <w:rPr>
          <w:rFonts w:hint="cs"/>
          <w:rtl/>
        </w:rPr>
        <w:t>28 -</w:t>
      </w:r>
      <w:r>
        <w:rPr>
          <w:rFonts w:hint="cs"/>
          <w:rtl/>
        </w:rPr>
        <w:tab/>
        <w:t xml:space="preserve">وأضافت </w:t>
      </w:r>
      <w:r w:rsidR="005448E7">
        <w:rPr>
          <w:rFonts w:hint="cs"/>
          <w:rtl/>
        </w:rPr>
        <w:t>قائلة إ</w:t>
      </w:r>
      <w:r>
        <w:rPr>
          <w:rFonts w:hint="cs"/>
          <w:rtl/>
        </w:rPr>
        <w:t xml:space="preserve">نه يبدو </w:t>
      </w:r>
      <w:r w:rsidR="005448E7">
        <w:rPr>
          <w:rFonts w:hint="cs"/>
          <w:rtl/>
        </w:rPr>
        <w:t>أن ثمة</w:t>
      </w:r>
      <w:r>
        <w:rPr>
          <w:rFonts w:hint="cs"/>
          <w:rtl/>
        </w:rPr>
        <w:t xml:space="preserve"> عدم احترام كاف للقوانين السارية وللدستور، التي </w:t>
      </w:r>
      <w:r w:rsidR="005448E7">
        <w:rPr>
          <w:rFonts w:hint="cs"/>
          <w:rtl/>
        </w:rPr>
        <w:t>يجب</w:t>
      </w:r>
      <w:r>
        <w:rPr>
          <w:rFonts w:hint="cs"/>
          <w:rtl/>
        </w:rPr>
        <w:t xml:space="preserve"> تطبيقها بحزم. على سبيل المثال، بالرغم من أن الدستور </w:t>
      </w:r>
      <w:r w:rsidR="005448E7">
        <w:rPr>
          <w:rFonts w:hint="cs"/>
          <w:rtl/>
        </w:rPr>
        <w:t>ينص على</w:t>
      </w:r>
      <w:r>
        <w:rPr>
          <w:rFonts w:hint="cs"/>
          <w:rtl/>
        </w:rPr>
        <w:t xml:space="preserve"> إمكانية سن تشريعات محددة في مجال العمل </w:t>
      </w:r>
      <w:r w:rsidR="005448E7">
        <w:rPr>
          <w:rFonts w:hint="cs"/>
          <w:rtl/>
        </w:rPr>
        <w:t>الإيجابي من أجل المرأة، فإن</w:t>
      </w:r>
      <w:r>
        <w:rPr>
          <w:rFonts w:hint="cs"/>
          <w:rtl/>
        </w:rPr>
        <w:t xml:space="preserve"> الكونغرس </w:t>
      </w:r>
      <w:r w:rsidR="005448E7">
        <w:rPr>
          <w:rFonts w:hint="cs"/>
          <w:rtl/>
        </w:rPr>
        <w:t xml:space="preserve">لم يوافق </w:t>
      </w:r>
      <w:r>
        <w:rPr>
          <w:rFonts w:hint="cs"/>
          <w:rtl/>
        </w:rPr>
        <w:t xml:space="preserve">على أي </w:t>
      </w:r>
      <w:r w:rsidR="005448E7">
        <w:rPr>
          <w:rFonts w:hint="cs"/>
          <w:rtl/>
        </w:rPr>
        <w:t xml:space="preserve">مشروع من </w:t>
      </w:r>
      <w:r>
        <w:rPr>
          <w:rFonts w:hint="cs"/>
          <w:rtl/>
        </w:rPr>
        <w:t xml:space="preserve">مشاريع </w:t>
      </w:r>
      <w:r w:rsidR="005448E7">
        <w:rPr>
          <w:rFonts w:hint="cs"/>
          <w:rtl/>
        </w:rPr>
        <w:t>ال</w:t>
      </w:r>
      <w:r>
        <w:rPr>
          <w:rFonts w:hint="cs"/>
          <w:rtl/>
        </w:rPr>
        <w:t>قوانين</w:t>
      </w:r>
      <w:r w:rsidR="005448E7">
        <w:rPr>
          <w:rFonts w:hint="cs"/>
          <w:rtl/>
        </w:rPr>
        <w:t xml:space="preserve"> التي</w:t>
      </w:r>
      <w:r>
        <w:rPr>
          <w:rFonts w:hint="cs"/>
          <w:rtl/>
        </w:rPr>
        <w:t xml:space="preserve"> تضمن حقوق النساء، ووضعت القوانين الأخرى التي تنفع النساء جانبا.</w:t>
      </w:r>
    </w:p>
    <w:p w:rsidR="001D1F4E" w:rsidRDefault="001D1F4E" w:rsidP="008645C1">
      <w:pPr>
        <w:pStyle w:val="DualTxt"/>
        <w:rPr>
          <w:rFonts w:hint="cs"/>
          <w:rtl/>
        </w:rPr>
      </w:pPr>
      <w:r>
        <w:rPr>
          <w:rFonts w:hint="cs"/>
          <w:rtl/>
        </w:rPr>
        <w:t>29 -</w:t>
      </w:r>
      <w:r>
        <w:rPr>
          <w:rFonts w:hint="cs"/>
          <w:rtl/>
        </w:rPr>
        <w:tab/>
        <w:t xml:space="preserve">واسترسلت تقول </w:t>
      </w:r>
      <w:r w:rsidR="005448E7">
        <w:rPr>
          <w:rFonts w:hint="cs"/>
          <w:rtl/>
        </w:rPr>
        <w:t>إ</w:t>
      </w:r>
      <w:r>
        <w:rPr>
          <w:rFonts w:hint="cs"/>
          <w:rtl/>
        </w:rPr>
        <w:t xml:space="preserve">نه كان للصراعات المسلحة وانتشار العنف أثر خطير على سير عمل الإدارة ومستوى الأمن في البلد بشكل عام، ويجب سن تشريعات للتصدي لهذه المشكلة. ويجب </w:t>
      </w:r>
      <w:r w:rsidR="005448E7">
        <w:rPr>
          <w:rFonts w:hint="cs"/>
          <w:rtl/>
        </w:rPr>
        <w:t xml:space="preserve">أن تكون لدى </w:t>
      </w:r>
      <w:r>
        <w:rPr>
          <w:rFonts w:hint="cs"/>
          <w:rtl/>
        </w:rPr>
        <w:t xml:space="preserve">الحكومة إرادة سياسية لاعتماد تشريعات </w:t>
      </w:r>
      <w:r w:rsidR="008645C1">
        <w:rPr>
          <w:rFonts w:hint="cs"/>
          <w:rtl/>
        </w:rPr>
        <w:t>للقضاء على</w:t>
      </w:r>
      <w:r>
        <w:rPr>
          <w:rFonts w:hint="cs"/>
          <w:rtl/>
        </w:rPr>
        <w:t xml:space="preserve"> العنف الجنسي والمنـزلي. وبالرغم من أن نظام الحماية إجراء إيجابي، فلم يتم استخدامه بالقدر الكافي ولا يبدو أنه </w:t>
      </w:r>
      <w:r w:rsidR="008645C1">
        <w:rPr>
          <w:rFonts w:hint="cs"/>
          <w:rtl/>
        </w:rPr>
        <w:t xml:space="preserve">يحظى </w:t>
      </w:r>
      <w:r>
        <w:rPr>
          <w:rFonts w:hint="cs"/>
          <w:rtl/>
        </w:rPr>
        <w:t>بموافقة المحكمة الدستورية.</w:t>
      </w:r>
    </w:p>
    <w:p w:rsidR="001D1F4E" w:rsidRDefault="001D1F4E" w:rsidP="008645C1">
      <w:pPr>
        <w:pStyle w:val="DualTxt"/>
        <w:rPr>
          <w:rFonts w:hint="cs"/>
          <w:rtl/>
        </w:rPr>
      </w:pPr>
      <w:r>
        <w:rPr>
          <w:rFonts w:hint="cs"/>
          <w:rtl/>
        </w:rPr>
        <w:t>30 -</w:t>
      </w:r>
      <w:r>
        <w:rPr>
          <w:rFonts w:hint="cs"/>
          <w:rtl/>
        </w:rPr>
        <w:tab/>
        <w:t xml:space="preserve">وأكدت على أنه لا يزال تحسين </w:t>
      </w:r>
      <w:r w:rsidR="008645C1">
        <w:rPr>
          <w:rFonts w:hint="cs"/>
          <w:rtl/>
        </w:rPr>
        <w:t>الحالة الاجتماعية</w:t>
      </w:r>
      <w:r>
        <w:rPr>
          <w:rFonts w:hint="cs"/>
          <w:rtl/>
        </w:rPr>
        <w:t xml:space="preserve"> </w:t>
      </w:r>
      <w:r w:rsidR="008645C1">
        <w:rPr>
          <w:rFonts w:hint="cs"/>
          <w:rtl/>
        </w:rPr>
        <w:t>ل</w:t>
      </w:r>
      <w:r>
        <w:rPr>
          <w:rFonts w:hint="cs"/>
          <w:rtl/>
        </w:rPr>
        <w:t xml:space="preserve">لنساء والأطفال </w:t>
      </w:r>
      <w:r w:rsidR="008645C1">
        <w:rPr>
          <w:rFonts w:hint="cs"/>
          <w:rtl/>
        </w:rPr>
        <w:t>والذين بلا مأوى يشكل</w:t>
      </w:r>
      <w:r>
        <w:rPr>
          <w:rFonts w:hint="cs"/>
          <w:rtl/>
        </w:rPr>
        <w:t xml:space="preserve"> تحديا رئيسيا للإدارة ومؤسسات البلد، بما في ذلك المنظمات النسائية، التي يجب أن تُقنع الكونغرس الكولومبي </w:t>
      </w:r>
      <w:r w:rsidR="008645C1">
        <w:rPr>
          <w:rFonts w:hint="cs"/>
          <w:rtl/>
        </w:rPr>
        <w:t>ب</w:t>
      </w:r>
      <w:r>
        <w:rPr>
          <w:rFonts w:hint="cs"/>
          <w:rtl/>
        </w:rPr>
        <w:t xml:space="preserve">اتخاذ إجراءات فعالة. وينبغي </w:t>
      </w:r>
      <w:r w:rsidR="008645C1">
        <w:rPr>
          <w:rFonts w:hint="cs"/>
          <w:rtl/>
        </w:rPr>
        <w:t>أن تجري</w:t>
      </w:r>
      <w:r>
        <w:rPr>
          <w:rFonts w:hint="cs"/>
          <w:rtl/>
        </w:rPr>
        <w:t xml:space="preserve"> الحكومة دراسات </w:t>
      </w:r>
      <w:r w:rsidR="008645C1">
        <w:rPr>
          <w:rFonts w:hint="cs"/>
          <w:rtl/>
        </w:rPr>
        <w:t>للتشريعات ذات الصلة في بلدان</w:t>
      </w:r>
      <w:r>
        <w:rPr>
          <w:rFonts w:hint="cs"/>
          <w:rtl/>
        </w:rPr>
        <w:t xml:space="preserve"> أخرى، وبشكل خاص التشريعات بشأن الإجهاض. وبالرغم من أن </w:t>
      </w:r>
      <w:r w:rsidR="008645C1">
        <w:rPr>
          <w:rFonts w:hint="cs"/>
          <w:rtl/>
        </w:rPr>
        <w:t>ن</w:t>
      </w:r>
      <w:r>
        <w:rPr>
          <w:rFonts w:hint="cs"/>
          <w:rtl/>
        </w:rPr>
        <w:t>وايا الحكومة حسنة بشكل عام</w:t>
      </w:r>
      <w:r w:rsidR="008645C1">
        <w:rPr>
          <w:rFonts w:hint="cs"/>
          <w:rtl/>
        </w:rPr>
        <w:t xml:space="preserve"> فيما يبدو</w:t>
      </w:r>
      <w:r>
        <w:rPr>
          <w:rFonts w:hint="cs"/>
          <w:rtl/>
        </w:rPr>
        <w:t>، فإنها تفتقر إلى تشريعات فعالة لتنفيذ الاتفاقية ولإحداث تغيير حقيقي.</w:t>
      </w:r>
    </w:p>
    <w:p w:rsidR="001D1F4E" w:rsidRDefault="001D1F4E" w:rsidP="007A33D1">
      <w:pPr>
        <w:pStyle w:val="DualTxt"/>
        <w:rPr>
          <w:rFonts w:hint="cs"/>
          <w:rtl/>
        </w:rPr>
      </w:pPr>
      <w:r>
        <w:rPr>
          <w:rFonts w:hint="cs"/>
          <w:rtl/>
        </w:rPr>
        <w:t>31 -</w:t>
      </w:r>
      <w:r>
        <w:rPr>
          <w:rFonts w:hint="cs"/>
          <w:rtl/>
        </w:rPr>
        <w:tab/>
        <w:t>تولت الرئاسة نائبة الرئيسة، السيدة غونزاليس (المكسيك).</w:t>
      </w:r>
    </w:p>
    <w:p w:rsidR="001D1F4E" w:rsidRDefault="001D1F4E" w:rsidP="008645C1">
      <w:pPr>
        <w:pStyle w:val="DualTxt"/>
        <w:rPr>
          <w:rFonts w:hint="cs"/>
          <w:rtl/>
        </w:rPr>
      </w:pPr>
      <w:r>
        <w:rPr>
          <w:rFonts w:hint="cs"/>
          <w:rtl/>
        </w:rPr>
        <w:t>32 -</w:t>
      </w:r>
      <w:r>
        <w:rPr>
          <w:rFonts w:hint="cs"/>
          <w:rtl/>
        </w:rPr>
        <w:tab/>
      </w:r>
      <w:r w:rsidRPr="001473DA">
        <w:rPr>
          <w:rFonts w:hint="cs"/>
          <w:b/>
          <w:bCs/>
          <w:rtl/>
        </w:rPr>
        <w:t>السيدة ريغازولي</w:t>
      </w:r>
      <w:r>
        <w:rPr>
          <w:rFonts w:hint="cs"/>
          <w:rtl/>
        </w:rPr>
        <w:t xml:space="preserve">: أكدت على أن تمويل المكتب الوطني لمساواة المرأة، ولقضايا النساء عموما غير كاف. </w:t>
      </w:r>
      <w:r w:rsidR="008645C1">
        <w:rPr>
          <w:rFonts w:hint="cs"/>
          <w:rtl/>
        </w:rPr>
        <w:t>واستفسرت</w:t>
      </w:r>
      <w:r>
        <w:rPr>
          <w:rFonts w:hint="cs"/>
          <w:rtl/>
        </w:rPr>
        <w:t xml:space="preserve"> عن سبب عدم </w:t>
      </w:r>
      <w:r w:rsidR="008645C1">
        <w:rPr>
          <w:rFonts w:hint="cs"/>
          <w:rtl/>
        </w:rPr>
        <w:t>تقديم أي من نظم</w:t>
      </w:r>
      <w:r>
        <w:rPr>
          <w:rFonts w:hint="cs"/>
          <w:rtl/>
        </w:rPr>
        <w:t xml:space="preserve"> الحصص المقترح</w:t>
      </w:r>
      <w:r w:rsidR="008645C1">
        <w:rPr>
          <w:rFonts w:hint="cs"/>
          <w:rtl/>
        </w:rPr>
        <w:t>ة</w:t>
      </w:r>
      <w:r>
        <w:rPr>
          <w:rFonts w:hint="cs"/>
          <w:rtl/>
        </w:rPr>
        <w:t xml:space="preserve">، بما في ذلك التمثيل البرلماني للسكان الأصليين </w:t>
      </w:r>
      <w:r w:rsidR="001473DA">
        <w:rPr>
          <w:rFonts w:hint="cs"/>
          <w:rtl/>
        </w:rPr>
        <w:t xml:space="preserve">الذي يفرضه الدستور، إلى </w:t>
      </w:r>
      <w:r w:rsidR="008645C1">
        <w:rPr>
          <w:rFonts w:hint="cs"/>
          <w:rtl/>
        </w:rPr>
        <w:t xml:space="preserve">مكتب </w:t>
      </w:r>
      <w:r w:rsidR="001473DA">
        <w:rPr>
          <w:rFonts w:hint="cs"/>
          <w:rtl/>
        </w:rPr>
        <w:t xml:space="preserve">السيدة الأولى </w:t>
      </w:r>
      <w:r w:rsidR="008645C1">
        <w:rPr>
          <w:rFonts w:hint="cs"/>
          <w:rtl/>
        </w:rPr>
        <w:t>أولا ولماذا ل</w:t>
      </w:r>
      <w:r w:rsidR="001473DA">
        <w:rPr>
          <w:rFonts w:hint="cs"/>
          <w:rtl/>
        </w:rPr>
        <w:t>م</w:t>
      </w:r>
      <w:r w:rsidR="008645C1">
        <w:rPr>
          <w:rFonts w:hint="eastAsia"/>
          <w:rtl/>
        </w:rPr>
        <w:t> </w:t>
      </w:r>
      <w:r w:rsidR="001473DA">
        <w:rPr>
          <w:rFonts w:hint="cs"/>
          <w:rtl/>
        </w:rPr>
        <w:t>يوافق الكونغرس</w:t>
      </w:r>
      <w:r w:rsidR="008645C1">
        <w:rPr>
          <w:rFonts w:hint="cs"/>
          <w:rtl/>
        </w:rPr>
        <w:t xml:space="preserve"> على أي منها. وقالت إنها </w:t>
      </w:r>
      <w:r w:rsidR="001473DA">
        <w:rPr>
          <w:rFonts w:hint="cs"/>
          <w:rtl/>
        </w:rPr>
        <w:t xml:space="preserve">ستكون ممتنة </w:t>
      </w:r>
      <w:r w:rsidR="008645C1">
        <w:rPr>
          <w:rFonts w:hint="cs"/>
          <w:rtl/>
        </w:rPr>
        <w:t>لو قدم سرد</w:t>
      </w:r>
      <w:r w:rsidR="001473DA">
        <w:rPr>
          <w:rFonts w:hint="cs"/>
          <w:rtl/>
        </w:rPr>
        <w:t xml:space="preserve"> </w:t>
      </w:r>
      <w:r w:rsidR="008645C1">
        <w:rPr>
          <w:rFonts w:hint="cs"/>
          <w:rtl/>
        </w:rPr>
        <w:t>ل</w:t>
      </w:r>
      <w:r w:rsidR="001473DA">
        <w:rPr>
          <w:rFonts w:hint="cs"/>
          <w:rtl/>
        </w:rPr>
        <w:t>مسؤوليات الوزيرتين في</w:t>
      </w:r>
      <w:r w:rsidR="008645C1">
        <w:rPr>
          <w:rFonts w:hint="cs"/>
          <w:rtl/>
        </w:rPr>
        <w:t xml:space="preserve"> مجلس الوزراء</w:t>
      </w:r>
      <w:r w:rsidR="001473DA">
        <w:rPr>
          <w:rFonts w:hint="cs"/>
          <w:rtl/>
        </w:rPr>
        <w:t>. وأكدت أخيرا على أن مستوى العنف السائد في كولومبيا يع</w:t>
      </w:r>
      <w:r w:rsidR="008645C1">
        <w:rPr>
          <w:rFonts w:hint="cs"/>
          <w:rtl/>
        </w:rPr>
        <w:t>و</w:t>
      </w:r>
      <w:r w:rsidR="001473DA">
        <w:rPr>
          <w:rFonts w:hint="cs"/>
          <w:rtl/>
        </w:rPr>
        <w:t>ق تقدم الرجل والمرأة بشكل خطير.</w:t>
      </w:r>
    </w:p>
    <w:p w:rsidR="001473DA" w:rsidRDefault="001473DA" w:rsidP="00716D51">
      <w:pPr>
        <w:pStyle w:val="DualTxt"/>
        <w:rPr>
          <w:rFonts w:hint="cs"/>
          <w:rtl/>
        </w:rPr>
      </w:pPr>
      <w:r>
        <w:rPr>
          <w:rFonts w:hint="cs"/>
          <w:rtl/>
        </w:rPr>
        <w:t>33 -</w:t>
      </w:r>
      <w:r>
        <w:rPr>
          <w:rFonts w:hint="cs"/>
          <w:rtl/>
        </w:rPr>
        <w:tab/>
      </w:r>
      <w:r w:rsidRPr="001473DA">
        <w:rPr>
          <w:rFonts w:hint="cs"/>
          <w:b/>
          <w:bCs/>
          <w:rtl/>
        </w:rPr>
        <w:t>السيدة أباكا</w:t>
      </w:r>
      <w:r>
        <w:rPr>
          <w:rFonts w:hint="cs"/>
          <w:rtl/>
        </w:rPr>
        <w:t xml:space="preserve">: أعربت عن قلقها بشأن سياسة الإجهاض </w:t>
      </w:r>
      <w:r w:rsidR="00716D51">
        <w:rPr>
          <w:rFonts w:hint="cs"/>
          <w:rtl/>
        </w:rPr>
        <w:t xml:space="preserve">المتبعة </w:t>
      </w:r>
      <w:r>
        <w:rPr>
          <w:rFonts w:hint="cs"/>
          <w:rtl/>
        </w:rPr>
        <w:t xml:space="preserve">في كولومبيا. </w:t>
      </w:r>
      <w:r w:rsidR="00716D51">
        <w:rPr>
          <w:rFonts w:hint="cs"/>
          <w:rtl/>
        </w:rPr>
        <w:t>واستفسرت قائلة كيف يوفق</w:t>
      </w:r>
      <w:r>
        <w:rPr>
          <w:rFonts w:hint="cs"/>
          <w:rtl/>
        </w:rPr>
        <w:t xml:space="preserve"> الأطباء</w:t>
      </w:r>
      <w:r w:rsidR="00716D51">
        <w:rPr>
          <w:rFonts w:hint="cs"/>
          <w:rtl/>
        </w:rPr>
        <w:t>،</w:t>
      </w:r>
      <w:r>
        <w:rPr>
          <w:rFonts w:hint="cs"/>
          <w:rtl/>
        </w:rPr>
        <w:t xml:space="preserve"> </w:t>
      </w:r>
      <w:r w:rsidR="00716D51">
        <w:rPr>
          <w:rFonts w:hint="cs"/>
          <w:rtl/>
        </w:rPr>
        <w:t xml:space="preserve">في حالات الإجهاض الإرادي، </w:t>
      </w:r>
      <w:r>
        <w:rPr>
          <w:rFonts w:hint="cs"/>
          <w:rtl/>
        </w:rPr>
        <w:t xml:space="preserve">بين مسؤوليتهم الأخلاقية </w:t>
      </w:r>
      <w:r w:rsidR="0047287B">
        <w:rPr>
          <w:rFonts w:hint="cs"/>
          <w:rtl/>
        </w:rPr>
        <w:t>ب</w:t>
      </w:r>
      <w:r>
        <w:rPr>
          <w:rFonts w:hint="cs"/>
          <w:rtl/>
        </w:rPr>
        <w:t>توفير ال</w:t>
      </w:r>
      <w:r w:rsidR="00716D51">
        <w:rPr>
          <w:rFonts w:hint="cs"/>
          <w:rtl/>
        </w:rPr>
        <w:t>رعاي</w:t>
      </w:r>
      <w:r>
        <w:rPr>
          <w:rFonts w:hint="cs"/>
          <w:rtl/>
        </w:rPr>
        <w:t>ة وقوانين كولومبيا بشأن الإجهاض</w:t>
      </w:r>
      <w:r w:rsidR="00716D51">
        <w:rPr>
          <w:rFonts w:hint="cs"/>
          <w:rtl/>
        </w:rPr>
        <w:t>.</w:t>
      </w:r>
      <w:r>
        <w:rPr>
          <w:rFonts w:hint="cs"/>
          <w:rtl/>
        </w:rPr>
        <w:t xml:space="preserve"> </w:t>
      </w:r>
      <w:r w:rsidR="00716D51">
        <w:rPr>
          <w:rFonts w:hint="cs"/>
          <w:rtl/>
        </w:rPr>
        <w:t>ف</w:t>
      </w:r>
      <w:r>
        <w:rPr>
          <w:rFonts w:hint="cs"/>
          <w:rtl/>
        </w:rPr>
        <w:t xml:space="preserve">يمكن أن تؤدي العواقب القانونية الناتجة عن إجراء عملية الإجهاض إلى قيام الأطباء </w:t>
      </w:r>
      <w:r w:rsidR="00716D51">
        <w:rPr>
          <w:rFonts w:hint="cs"/>
          <w:rtl/>
        </w:rPr>
        <w:t xml:space="preserve">بإرجاء </w:t>
      </w:r>
      <w:r>
        <w:rPr>
          <w:rFonts w:hint="cs"/>
          <w:rtl/>
        </w:rPr>
        <w:t xml:space="preserve">العلاج </w:t>
      </w:r>
      <w:r w:rsidR="00716D51">
        <w:rPr>
          <w:rFonts w:hint="cs"/>
          <w:rtl/>
        </w:rPr>
        <w:t>وهو ما</w:t>
      </w:r>
      <w:r>
        <w:rPr>
          <w:rFonts w:hint="cs"/>
          <w:rtl/>
        </w:rPr>
        <w:t xml:space="preserve"> يعرض حياة المرأة للخطر. </w:t>
      </w:r>
      <w:r w:rsidR="00716D51">
        <w:rPr>
          <w:rFonts w:hint="cs"/>
          <w:rtl/>
        </w:rPr>
        <w:t>ف</w:t>
      </w:r>
      <w:r>
        <w:rPr>
          <w:rFonts w:hint="cs"/>
          <w:rtl/>
        </w:rPr>
        <w:t xml:space="preserve">يجب </w:t>
      </w:r>
      <w:r w:rsidR="00716D51">
        <w:rPr>
          <w:rFonts w:hint="cs"/>
          <w:rtl/>
        </w:rPr>
        <w:t>أن تعمل</w:t>
      </w:r>
      <w:r>
        <w:rPr>
          <w:rFonts w:hint="cs"/>
          <w:rtl/>
        </w:rPr>
        <w:t xml:space="preserve"> الحكومة على إصلاح هذا الوضع. ومهما كانت أسباب الإجهاض </w:t>
      </w:r>
      <w:r w:rsidR="00716D51">
        <w:rPr>
          <w:rFonts w:hint="cs"/>
          <w:rtl/>
        </w:rPr>
        <w:t>الإرادي</w:t>
      </w:r>
      <w:r>
        <w:rPr>
          <w:rFonts w:hint="cs"/>
          <w:rtl/>
        </w:rPr>
        <w:t>، ف</w:t>
      </w:r>
      <w:r w:rsidR="00716D51">
        <w:rPr>
          <w:rFonts w:hint="cs"/>
          <w:rtl/>
        </w:rPr>
        <w:t xml:space="preserve">يجب معاملة النساء ببساطة باعتبارهن </w:t>
      </w:r>
      <w:r>
        <w:rPr>
          <w:rFonts w:hint="cs"/>
          <w:rtl/>
        </w:rPr>
        <w:t>مرضى يحتاجون للمساعدة.</w:t>
      </w:r>
    </w:p>
    <w:p w:rsidR="001473DA" w:rsidRDefault="001473DA" w:rsidP="00716D51">
      <w:pPr>
        <w:pStyle w:val="DualTxt"/>
        <w:rPr>
          <w:rFonts w:hint="cs"/>
          <w:rtl/>
        </w:rPr>
      </w:pPr>
      <w:r>
        <w:rPr>
          <w:rFonts w:hint="cs"/>
          <w:rtl/>
        </w:rPr>
        <w:t>34 -</w:t>
      </w:r>
      <w:r>
        <w:rPr>
          <w:rFonts w:hint="cs"/>
          <w:rtl/>
        </w:rPr>
        <w:tab/>
      </w:r>
      <w:r w:rsidRPr="001473DA">
        <w:rPr>
          <w:rFonts w:hint="cs"/>
          <w:b/>
          <w:bCs/>
          <w:rtl/>
        </w:rPr>
        <w:t xml:space="preserve">السيدة شوب </w:t>
      </w:r>
      <w:r w:rsidR="00716D51">
        <w:rPr>
          <w:rFonts w:hint="cs"/>
          <w:b/>
          <w:bCs/>
          <w:rtl/>
        </w:rPr>
        <w:t>-</w:t>
      </w:r>
      <w:r w:rsidRPr="001473DA">
        <w:rPr>
          <w:rFonts w:hint="cs"/>
          <w:b/>
          <w:bCs/>
          <w:rtl/>
        </w:rPr>
        <w:t xml:space="preserve"> شيلينغ</w:t>
      </w:r>
      <w:r>
        <w:rPr>
          <w:rFonts w:hint="cs"/>
          <w:rtl/>
        </w:rPr>
        <w:t xml:space="preserve">: أعربت عن قلقها </w:t>
      </w:r>
      <w:r w:rsidR="00716D51">
        <w:rPr>
          <w:rFonts w:hint="cs"/>
          <w:rtl/>
        </w:rPr>
        <w:t xml:space="preserve">لارتفاع </w:t>
      </w:r>
      <w:r>
        <w:rPr>
          <w:rFonts w:hint="cs"/>
          <w:rtl/>
        </w:rPr>
        <w:t xml:space="preserve">مستويات العنف المنـزلي والسياسي. وتساءلت عن إمكانية تعزيز وحماية حقوق الإنسان إذا كان المسؤولون الحكوميون والشرطة والقوات المسلحة </w:t>
      </w:r>
      <w:r w:rsidR="00716D51">
        <w:rPr>
          <w:rFonts w:hint="cs"/>
          <w:rtl/>
        </w:rPr>
        <w:t>هم أنفسهم معرضون للخطر</w:t>
      </w:r>
      <w:r>
        <w:rPr>
          <w:rFonts w:hint="cs"/>
          <w:rtl/>
        </w:rPr>
        <w:t xml:space="preserve">، وهم المسؤولون عن حماية هذه الحقوق. وينبغي للحكومة أن تفعل ما في وسعها لعلاج هذه الحالة، ويجب عليها ضمان قيام ممثليها وقوات حفظ النظام وغيرهم </w:t>
      </w:r>
      <w:r w:rsidR="00716D51">
        <w:rPr>
          <w:rFonts w:hint="cs"/>
          <w:rtl/>
        </w:rPr>
        <w:t>بأداء</w:t>
      </w:r>
      <w:r>
        <w:rPr>
          <w:rFonts w:hint="cs"/>
          <w:rtl/>
        </w:rPr>
        <w:t xml:space="preserve"> واجباته</w:t>
      </w:r>
      <w:r w:rsidR="00716D51">
        <w:rPr>
          <w:rFonts w:hint="cs"/>
          <w:rtl/>
        </w:rPr>
        <w:t>م</w:t>
      </w:r>
      <w:r>
        <w:rPr>
          <w:rFonts w:hint="cs"/>
          <w:rtl/>
        </w:rPr>
        <w:t xml:space="preserve"> في نطاق احترام حقوق الإنسان.</w:t>
      </w:r>
    </w:p>
    <w:p w:rsidR="001473DA" w:rsidRDefault="001473DA" w:rsidP="002A3CDB">
      <w:pPr>
        <w:pStyle w:val="DualTxt"/>
        <w:rPr>
          <w:rFonts w:hint="cs"/>
          <w:rtl/>
        </w:rPr>
      </w:pPr>
      <w:r>
        <w:rPr>
          <w:rFonts w:hint="cs"/>
          <w:rtl/>
        </w:rPr>
        <w:t>35 -</w:t>
      </w:r>
      <w:r>
        <w:rPr>
          <w:rFonts w:hint="cs"/>
          <w:rtl/>
        </w:rPr>
        <w:tab/>
        <w:t>وأشارت إلى أن المكتب الوطني ل</w:t>
      </w:r>
      <w:r w:rsidR="002A3CDB">
        <w:rPr>
          <w:rFonts w:hint="cs"/>
          <w:rtl/>
        </w:rPr>
        <w:t xml:space="preserve">تحقيق </w:t>
      </w:r>
      <w:r w:rsidR="0047287B">
        <w:rPr>
          <w:rFonts w:hint="cs"/>
          <w:rtl/>
        </w:rPr>
        <w:t>ال</w:t>
      </w:r>
      <w:r w:rsidR="002A3CDB">
        <w:rPr>
          <w:rFonts w:hint="cs"/>
          <w:rtl/>
        </w:rPr>
        <w:t>مساواة ل</w:t>
      </w:r>
      <w:r>
        <w:rPr>
          <w:rFonts w:hint="cs"/>
          <w:rtl/>
        </w:rPr>
        <w:t xml:space="preserve">لمرأة ومختلف الوزارات </w:t>
      </w:r>
      <w:r w:rsidR="002A3CDB">
        <w:rPr>
          <w:rFonts w:hint="cs"/>
          <w:rtl/>
        </w:rPr>
        <w:t>تعمل</w:t>
      </w:r>
      <w:r>
        <w:rPr>
          <w:rFonts w:hint="cs"/>
          <w:rtl/>
        </w:rPr>
        <w:t xml:space="preserve"> على إعداد خطط لتنفيذ منهاج عمل بيجين. وطلبت في هذا السياق معلومات مفصلة عن المعيار الذي سيستخدم لقياس التقدم، وما هو الإطار الزمني المتوقع، ومن سيكون مسؤولا عن رصد تنفيذ البرامج ومتابعتها.</w:t>
      </w:r>
    </w:p>
    <w:p w:rsidR="001473DA" w:rsidRDefault="001473DA" w:rsidP="00BD2E96">
      <w:pPr>
        <w:pStyle w:val="DualTxt"/>
        <w:rPr>
          <w:rFonts w:hint="cs"/>
          <w:rtl/>
        </w:rPr>
      </w:pPr>
      <w:r>
        <w:rPr>
          <w:rFonts w:hint="cs"/>
          <w:rtl/>
        </w:rPr>
        <w:t>36 -</w:t>
      </w:r>
      <w:r>
        <w:rPr>
          <w:rFonts w:hint="cs"/>
          <w:rtl/>
        </w:rPr>
        <w:tab/>
        <w:t xml:space="preserve">وبالرغم من أن المادة 4 من الاتفاقية </w:t>
      </w:r>
      <w:r w:rsidR="00BD2E96">
        <w:rPr>
          <w:rFonts w:hint="cs"/>
          <w:rtl/>
        </w:rPr>
        <w:t>تنص على اتخاذ</w:t>
      </w:r>
      <w:r>
        <w:rPr>
          <w:rFonts w:hint="cs"/>
          <w:rtl/>
        </w:rPr>
        <w:t xml:space="preserve"> تدابير مؤقتة خاصة لتعزيز المساواة الفعلية بين الرجل والمرأة، فإن مشاريع القوانين التي عُرضت على الكونغرس</w:t>
      </w:r>
      <w:r w:rsidR="00BD2E96">
        <w:rPr>
          <w:rFonts w:hint="cs"/>
          <w:rtl/>
        </w:rPr>
        <w:t xml:space="preserve"> لم تعتمد</w:t>
      </w:r>
      <w:r>
        <w:rPr>
          <w:rFonts w:hint="cs"/>
          <w:rtl/>
        </w:rPr>
        <w:t xml:space="preserve">. وسألت عما إذا كان السبب الرئيسي لهذا الوضع </w:t>
      </w:r>
      <w:r w:rsidR="00BD2E96">
        <w:rPr>
          <w:rFonts w:hint="cs"/>
          <w:rtl/>
        </w:rPr>
        <w:t xml:space="preserve">هو </w:t>
      </w:r>
      <w:r>
        <w:rPr>
          <w:rFonts w:hint="cs"/>
          <w:rtl/>
        </w:rPr>
        <w:t>الحالة الصعبة في كولومبيا بشكل عام أو</w:t>
      </w:r>
      <w:r w:rsidR="00BD2E96">
        <w:rPr>
          <w:rFonts w:hint="cs"/>
          <w:rtl/>
        </w:rPr>
        <w:t xml:space="preserve"> وجود</w:t>
      </w:r>
      <w:r>
        <w:rPr>
          <w:rFonts w:hint="cs"/>
          <w:rtl/>
        </w:rPr>
        <w:t xml:space="preserve"> المعارضة </w:t>
      </w:r>
      <w:r w:rsidR="00BD2E96">
        <w:rPr>
          <w:rFonts w:hint="cs"/>
          <w:rtl/>
        </w:rPr>
        <w:t>متعمدة</w:t>
      </w:r>
      <w:r>
        <w:rPr>
          <w:rFonts w:hint="cs"/>
          <w:rtl/>
        </w:rPr>
        <w:t xml:space="preserve"> لهذه </w:t>
      </w:r>
      <w:r w:rsidR="00BD2E96">
        <w:rPr>
          <w:rFonts w:hint="cs"/>
          <w:rtl/>
        </w:rPr>
        <w:t>التدابير</w:t>
      </w:r>
      <w:r>
        <w:rPr>
          <w:rFonts w:hint="cs"/>
          <w:rtl/>
        </w:rPr>
        <w:t xml:space="preserve"> بصورة خاصة. وتساءلت عما إذا كان سيعاد </w:t>
      </w:r>
      <w:r w:rsidR="00BD2E96">
        <w:rPr>
          <w:rFonts w:hint="cs"/>
          <w:rtl/>
        </w:rPr>
        <w:t>تقديم مشاريع القوانين هذه، وإذا كان الجواب نعم، ف</w:t>
      </w:r>
      <w:r>
        <w:rPr>
          <w:rFonts w:hint="cs"/>
          <w:rtl/>
        </w:rPr>
        <w:t>من الذي سيعرضها</w:t>
      </w:r>
      <w:r w:rsidR="00BD2E96">
        <w:rPr>
          <w:rFonts w:hint="cs"/>
          <w:rtl/>
        </w:rPr>
        <w:t>؟</w:t>
      </w:r>
      <w:r>
        <w:rPr>
          <w:rFonts w:hint="cs"/>
          <w:rtl/>
        </w:rPr>
        <w:t xml:space="preserve"> وينبغي سن التشريعات لإدماج قضايا المرأة بصورة منتظمة في خطط التنمية الوطنية.</w:t>
      </w:r>
    </w:p>
    <w:p w:rsidR="001473DA" w:rsidRDefault="001473DA" w:rsidP="00BD2E96">
      <w:pPr>
        <w:pStyle w:val="DualTxt"/>
        <w:rPr>
          <w:rFonts w:hint="cs"/>
          <w:rtl/>
        </w:rPr>
      </w:pPr>
      <w:r>
        <w:rPr>
          <w:rFonts w:hint="cs"/>
          <w:rtl/>
        </w:rPr>
        <w:t>37 -</w:t>
      </w:r>
      <w:r>
        <w:rPr>
          <w:rFonts w:hint="cs"/>
          <w:rtl/>
        </w:rPr>
        <w:tab/>
        <w:t xml:space="preserve">وفيما يتعلق </w:t>
      </w:r>
      <w:r w:rsidR="004A5F7A">
        <w:rPr>
          <w:rFonts w:hint="cs"/>
          <w:rtl/>
        </w:rPr>
        <w:t xml:space="preserve">بالمادة 14 من الميثاق، أعربت عن دهشتها بسبب اللهجة السلبية والمتعالية التي استخدمت في </w:t>
      </w:r>
      <w:r w:rsidR="00BD2E96">
        <w:rPr>
          <w:rFonts w:hint="cs"/>
          <w:rtl/>
        </w:rPr>
        <w:t>رد</w:t>
      </w:r>
      <w:r w:rsidR="004A5F7A">
        <w:rPr>
          <w:rFonts w:hint="cs"/>
          <w:rtl/>
        </w:rPr>
        <w:t xml:space="preserve"> الوفد </w:t>
      </w:r>
      <w:r w:rsidR="00BD2E96">
        <w:rPr>
          <w:rFonts w:hint="cs"/>
          <w:rtl/>
        </w:rPr>
        <w:t>على السؤال ذي</w:t>
      </w:r>
      <w:r w:rsidR="004A5F7A">
        <w:rPr>
          <w:rFonts w:hint="cs"/>
          <w:rtl/>
        </w:rPr>
        <w:t xml:space="preserve"> الصلة بمنح تسهيلات ائتمانية </w:t>
      </w:r>
      <w:r w:rsidR="00BD2E96">
        <w:rPr>
          <w:rFonts w:hint="cs"/>
          <w:rtl/>
        </w:rPr>
        <w:t xml:space="preserve">طويلة </w:t>
      </w:r>
      <w:r w:rsidR="004A5F7A">
        <w:rPr>
          <w:rFonts w:hint="cs"/>
          <w:rtl/>
        </w:rPr>
        <w:t xml:space="preserve">الأجل </w:t>
      </w:r>
      <w:r w:rsidR="00BD2E96">
        <w:rPr>
          <w:rFonts w:hint="cs"/>
          <w:rtl/>
        </w:rPr>
        <w:t>للنساء الريفيات. ف</w:t>
      </w:r>
      <w:r w:rsidR="004A5F7A">
        <w:rPr>
          <w:rFonts w:hint="cs"/>
          <w:rtl/>
        </w:rPr>
        <w:t>إذا كان هذا هو التصرف النموذجي للسلطات المسؤولة عن تعزيز حقوق النساء الريفيات فلا عجب أن يكون من الصعب تحقيق أي تقدم. ويجب على الحكومة الكولومبية أن تكون مطلعة على برامج الإقراض الناجحة التي تستخدم في البلدان الأخرى، حتى عندما تكون النساء الريفيات أميات أو غير متعلمات. وينبغي على السلطات الكولومبية أن تنظر في وضع برامج إقراض مبتكرة تتماشى مع احتياجات النساء، وينبغي التأكد من أن تصرف المسؤولين عن هذه البرامج ليس العقبة الكبرى لنجاحها.</w:t>
      </w:r>
    </w:p>
    <w:p w:rsidR="004A5F7A" w:rsidRDefault="004A5F7A" w:rsidP="00BD2E96">
      <w:pPr>
        <w:pStyle w:val="DualTxt"/>
        <w:rPr>
          <w:rFonts w:hint="cs"/>
          <w:rtl/>
        </w:rPr>
      </w:pPr>
      <w:r>
        <w:rPr>
          <w:rFonts w:hint="cs"/>
          <w:rtl/>
        </w:rPr>
        <w:t>38 -</w:t>
      </w:r>
      <w:r>
        <w:rPr>
          <w:rFonts w:hint="cs"/>
          <w:rtl/>
        </w:rPr>
        <w:tab/>
      </w:r>
      <w:r w:rsidRPr="004A5F7A">
        <w:rPr>
          <w:rFonts w:hint="cs"/>
          <w:b/>
          <w:bCs/>
          <w:rtl/>
        </w:rPr>
        <w:t>السيدة غوننيسيكيري</w:t>
      </w:r>
      <w:r>
        <w:rPr>
          <w:rFonts w:hint="cs"/>
          <w:rtl/>
        </w:rPr>
        <w:t xml:space="preserve">: أعربت عن قلقها بسبب العنف الذي تتعرض له النساء في كولومبيا. </w:t>
      </w:r>
      <w:r w:rsidR="00BD2E96">
        <w:rPr>
          <w:rFonts w:hint="cs"/>
          <w:rtl/>
        </w:rPr>
        <w:t xml:space="preserve">ففي حالات الصراع، </w:t>
      </w:r>
      <w:r>
        <w:rPr>
          <w:rFonts w:hint="cs"/>
          <w:rtl/>
        </w:rPr>
        <w:t>تقع على عاتق الحكومات مسؤوليات أكبر من أجل حماية الحقوق الأساسية لمواطنيها العاديين. وتشمل هذه المسؤوليات</w:t>
      </w:r>
      <w:r w:rsidR="00BD2E96">
        <w:rPr>
          <w:rFonts w:hint="cs"/>
          <w:rtl/>
        </w:rPr>
        <w:t xml:space="preserve"> مساءلة سلطات إنفاذ القانون عندما تنتهك </w:t>
      </w:r>
      <w:r>
        <w:rPr>
          <w:rFonts w:hint="cs"/>
          <w:rtl/>
        </w:rPr>
        <w:t xml:space="preserve">حقوق النساء وهن في </w:t>
      </w:r>
      <w:r w:rsidR="00BD2E96">
        <w:rPr>
          <w:rFonts w:hint="cs"/>
          <w:rtl/>
        </w:rPr>
        <w:t>عهدة</w:t>
      </w:r>
      <w:r>
        <w:rPr>
          <w:rFonts w:hint="cs"/>
          <w:rtl/>
        </w:rPr>
        <w:t xml:space="preserve"> تلك السلطات.</w:t>
      </w:r>
    </w:p>
    <w:p w:rsidR="004A5F7A" w:rsidRDefault="004A5F7A" w:rsidP="008149B9">
      <w:pPr>
        <w:pStyle w:val="DualTxt"/>
        <w:rPr>
          <w:rFonts w:hint="cs"/>
          <w:rtl/>
        </w:rPr>
      </w:pPr>
      <w:r>
        <w:rPr>
          <w:rFonts w:hint="cs"/>
          <w:rtl/>
        </w:rPr>
        <w:t>39 -</w:t>
      </w:r>
      <w:r>
        <w:rPr>
          <w:rFonts w:hint="cs"/>
          <w:rtl/>
        </w:rPr>
        <w:tab/>
      </w:r>
      <w:r w:rsidR="009F5478">
        <w:rPr>
          <w:rFonts w:hint="cs"/>
          <w:rtl/>
        </w:rPr>
        <w:t xml:space="preserve">وأضافت </w:t>
      </w:r>
      <w:r w:rsidR="008149B9">
        <w:rPr>
          <w:rFonts w:hint="cs"/>
          <w:rtl/>
        </w:rPr>
        <w:t>قائلة إن</w:t>
      </w:r>
      <w:r w:rsidR="009F5478">
        <w:rPr>
          <w:rFonts w:hint="cs"/>
          <w:rtl/>
        </w:rPr>
        <w:t xml:space="preserve"> قانون الإجهاض الذي يعود تاريخه إلى القرن التاسع عشر </w:t>
      </w:r>
      <w:r w:rsidR="008149B9">
        <w:rPr>
          <w:rFonts w:hint="cs"/>
          <w:rtl/>
        </w:rPr>
        <w:t>ينبغي تعديله من أجل</w:t>
      </w:r>
      <w:r w:rsidR="009F5478">
        <w:rPr>
          <w:rFonts w:hint="cs"/>
          <w:rtl/>
        </w:rPr>
        <w:t xml:space="preserve"> حماية صحة</w:t>
      </w:r>
      <w:r w:rsidR="008149B9">
        <w:rPr>
          <w:rFonts w:hint="cs"/>
          <w:rtl/>
        </w:rPr>
        <w:t xml:space="preserve"> المرأة</w:t>
      </w:r>
      <w:r w:rsidR="009F5478">
        <w:rPr>
          <w:rFonts w:hint="cs"/>
          <w:rtl/>
        </w:rPr>
        <w:t xml:space="preserve"> وحقوق</w:t>
      </w:r>
      <w:r w:rsidR="008149B9">
        <w:rPr>
          <w:rFonts w:hint="cs"/>
          <w:rtl/>
        </w:rPr>
        <w:t>ها</w:t>
      </w:r>
      <w:r w:rsidR="009F5478">
        <w:rPr>
          <w:rFonts w:hint="cs"/>
          <w:rtl/>
        </w:rPr>
        <w:t xml:space="preserve"> الإنجاب</w:t>
      </w:r>
      <w:r w:rsidR="008149B9">
        <w:rPr>
          <w:rFonts w:hint="cs"/>
          <w:rtl/>
        </w:rPr>
        <w:t>ية</w:t>
      </w:r>
      <w:r w:rsidR="009F5478">
        <w:rPr>
          <w:rFonts w:hint="cs"/>
          <w:rtl/>
        </w:rPr>
        <w:t xml:space="preserve"> بشكل أكثر فعالية. و</w:t>
      </w:r>
      <w:r w:rsidR="008149B9">
        <w:rPr>
          <w:rFonts w:hint="cs"/>
          <w:rtl/>
        </w:rPr>
        <w:t xml:space="preserve">أشارت إلى أنها </w:t>
      </w:r>
      <w:r w:rsidR="009F5478">
        <w:rPr>
          <w:rFonts w:hint="cs"/>
          <w:rtl/>
        </w:rPr>
        <w:t>سترحب ب</w:t>
      </w:r>
      <w:r w:rsidR="008149B9">
        <w:rPr>
          <w:rFonts w:hint="cs"/>
          <w:rtl/>
        </w:rPr>
        <w:t xml:space="preserve">أي </w:t>
      </w:r>
      <w:r w:rsidR="009F5478">
        <w:rPr>
          <w:rFonts w:hint="cs"/>
          <w:rtl/>
        </w:rPr>
        <w:t xml:space="preserve">معلومات عن </w:t>
      </w:r>
      <w:r w:rsidR="008149B9">
        <w:rPr>
          <w:rFonts w:hint="cs"/>
          <w:rtl/>
        </w:rPr>
        <w:t xml:space="preserve">وجود </w:t>
      </w:r>
      <w:r w:rsidR="009F5478">
        <w:rPr>
          <w:rFonts w:hint="cs"/>
          <w:rtl/>
        </w:rPr>
        <w:t>برامج لمنع عمل الأطفال. ويمكن أن تتصدى</w:t>
      </w:r>
      <w:r w:rsidR="008149B9">
        <w:rPr>
          <w:rFonts w:hint="cs"/>
          <w:rtl/>
        </w:rPr>
        <w:t xml:space="preserve"> الحكومات</w:t>
      </w:r>
      <w:r w:rsidR="009F5478">
        <w:rPr>
          <w:rFonts w:hint="cs"/>
          <w:rtl/>
        </w:rPr>
        <w:t xml:space="preserve"> لهذه المشكلة </w:t>
      </w:r>
      <w:r w:rsidR="008149B9">
        <w:rPr>
          <w:rFonts w:hint="cs"/>
          <w:rtl/>
        </w:rPr>
        <w:t>الشائعة</w:t>
      </w:r>
      <w:r w:rsidR="009F5478">
        <w:rPr>
          <w:rFonts w:hint="cs"/>
          <w:rtl/>
        </w:rPr>
        <w:t xml:space="preserve"> في العديد من </w:t>
      </w:r>
      <w:r w:rsidR="008149B9">
        <w:rPr>
          <w:rFonts w:hint="cs"/>
          <w:rtl/>
        </w:rPr>
        <w:t>البلدان</w:t>
      </w:r>
      <w:r w:rsidR="009F5478">
        <w:rPr>
          <w:rFonts w:hint="cs"/>
          <w:rtl/>
        </w:rPr>
        <w:t xml:space="preserve"> </w:t>
      </w:r>
      <w:r w:rsidR="0047287B">
        <w:rPr>
          <w:rFonts w:hint="cs"/>
          <w:rtl/>
        </w:rPr>
        <w:t>النامية بجع</w:t>
      </w:r>
      <w:r w:rsidR="0047287B">
        <w:rPr>
          <w:rFonts w:hint="eastAsia"/>
          <w:rtl/>
        </w:rPr>
        <w:t>ل</w:t>
      </w:r>
      <w:r w:rsidR="009F5478">
        <w:rPr>
          <w:rFonts w:hint="cs"/>
          <w:rtl/>
        </w:rPr>
        <w:t xml:space="preserve"> التعليم إلزاميا.</w:t>
      </w:r>
    </w:p>
    <w:p w:rsidR="009F5478" w:rsidRDefault="009F5478" w:rsidP="00050408">
      <w:pPr>
        <w:pStyle w:val="DualTxt"/>
        <w:rPr>
          <w:rFonts w:hint="cs"/>
          <w:rtl/>
        </w:rPr>
      </w:pPr>
      <w:r>
        <w:rPr>
          <w:rFonts w:hint="cs"/>
          <w:rtl/>
        </w:rPr>
        <w:t>40 -</w:t>
      </w:r>
      <w:r>
        <w:rPr>
          <w:rFonts w:hint="cs"/>
          <w:rtl/>
        </w:rPr>
        <w:tab/>
      </w:r>
      <w:r w:rsidRPr="009F5478">
        <w:rPr>
          <w:rFonts w:hint="cs"/>
          <w:b/>
          <w:bCs/>
          <w:rtl/>
        </w:rPr>
        <w:t xml:space="preserve">السيدة كيم يونغ </w:t>
      </w:r>
      <w:r w:rsidR="00050408">
        <w:rPr>
          <w:rFonts w:hint="cs"/>
          <w:b/>
          <w:bCs/>
          <w:rtl/>
        </w:rPr>
        <w:t>-</w:t>
      </w:r>
      <w:r w:rsidRPr="009F5478">
        <w:rPr>
          <w:rFonts w:hint="cs"/>
          <w:b/>
          <w:bCs/>
          <w:rtl/>
        </w:rPr>
        <w:t xml:space="preserve"> تشونغ</w:t>
      </w:r>
      <w:r>
        <w:rPr>
          <w:rFonts w:hint="cs"/>
          <w:rtl/>
        </w:rPr>
        <w:t xml:space="preserve">: أعربت عن ترحيبها بالجهود التي تبذل لتدعيم الآليات الوطنية لتعزيز المساواة </w:t>
      </w:r>
      <w:r w:rsidR="00050408">
        <w:rPr>
          <w:rFonts w:hint="cs"/>
          <w:rtl/>
        </w:rPr>
        <w:t>بين الجنسين في كولومبيا. ف</w:t>
      </w:r>
      <w:r>
        <w:rPr>
          <w:rFonts w:hint="cs"/>
          <w:rtl/>
        </w:rPr>
        <w:t xml:space="preserve">ينبغي على الدولة، بالإضافة إلى برامج التوعية العامة، أن </w:t>
      </w:r>
      <w:r w:rsidR="00050408">
        <w:rPr>
          <w:rFonts w:hint="cs"/>
          <w:rtl/>
        </w:rPr>
        <w:t>تتخذ</w:t>
      </w:r>
      <w:r>
        <w:rPr>
          <w:rFonts w:hint="cs"/>
          <w:rtl/>
        </w:rPr>
        <w:t xml:space="preserve"> تدابير خاصة مؤقتة لتسريع المساواة الفعلية بين الرجل والمرأة. </w:t>
      </w:r>
      <w:r w:rsidR="00050408">
        <w:rPr>
          <w:rFonts w:hint="cs"/>
          <w:rtl/>
        </w:rPr>
        <w:t>ف</w:t>
      </w:r>
      <w:r>
        <w:rPr>
          <w:rFonts w:hint="cs"/>
          <w:rtl/>
        </w:rPr>
        <w:t xml:space="preserve">عدد حالات الإجهاض </w:t>
      </w:r>
      <w:r w:rsidR="00050408">
        <w:rPr>
          <w:rFonts w:hint="cs"/>
          <w:rtl/>
        </w:rPr>
        <w:t>الإرادي</w:t>
      </w:r>
      <w:r>
        <w:rPr>
          <w:rFonts w:hint="cs"/>
          <w:rtl/>
        </w:rPr>
        <w:t xml:space="preserve"> بين طالبات الجامعات </w:t>
      </w:r>
      <w:r w:rsidR="00050408">
        <w:rPr>
          <w:rFonts w:hint="cs"/>
          <w:rtl/>
        </w:rPr>
        <w:t xml:space="preserve">يبعث </w:t>
      </w:r>
      <w:r>
        <w:rPr>
          <w:rFonts w:hint="cs"/>
          <w:rtl/>
        </w:rPr>
        <w:t>على القلق، وينبغي على الحكومة أن تضع برامج للتثقيف الجنسي على كافة المستويات في المناطق الريفية والحضرية.</w:t>
      </w:r>
    </w:p>
    <w:p w:rsidR="009F5478" w:rsidRDefault="009F5478" w:rsidP="00050408">
      <w:pPr>
        <w:pStyle w:val="DualTxt"/>
        <w:rPr>
          <w:rFonts w:hint="cs"/>
          <w:rtl/>
        </w:rPr>
      </w:pPr>
      <w:r>
        <w:rPr>
          <w:rFonts w:hint="cs"/>
          <w:rtl/>
        </w:rPr>
        <w:t>41 -</w:t>
      </w:r>
      <w:r>
        <w:rPr>
          <w:rFonts w:hint="cs"/>
          <w:rtl/>
        </w:rPr>
        <w:tab/>
      </w:r>
      <w:r w:rsidRPr="009F5478">
        <w:rPr>
          <w:rFonts w:hint="cs"/>
          <w:b/>
          <w:bCs/>
          <w:rtl/>
        </w:rPr>
        <w:t>السيدة شاليف</w:t>
      </w:r>
      <w:r>
        <w:rPr>
          <w:rFonts w:hint="cs"/>
          <w:rtl/>
        </w:rPr>
        <w:t>: قالت إن الإجهاض إجراء طبي لازم لحماية حق المرأة في الصحة، و</w:t>
      </w:r>
      <w:r w:rsidR="00050408">
        <w:rPr>
          <w:rFonts w:hint="cs"/>
          <w:rtl/>
        </w:rPr>
        <w:t xml:space="preserve">حقها في الحياة </w:t>
      </w:r>
      <w:r>
        <w:rPr>
          <w:rFonts w:hint="cs"/>
          <w:rtl/>
        </w:rPr>
        <w:t>في بعض الأحيان. وغالبا ما يكون الإجهاض ضروريا بسبب عدم وجود موانع الحمل أو</w:t>
      </w:r>
      <w:r w:rsidR="00050408">
        <w:rPr>
          <w:rFonts w:hint="cs"/>
          <w:rtl/>
        </w:rPr>
        <w:t xml:space="preserve"> بسبب</w:t>
      </w:r>
      <w:r>
        <w:rPr>
          <w:rFonts w:hint="cs"/>
          <w:rtl/>
        </w:rPr>
        <w:t xml:space="preserve"> فشلها. لهذا فإن القوانين التي تجرم الإجهاض تعتبر انتهاكا للمادة 12 من الاتفاقية، التي يطلب من الدول الأعضاء وفقا لها ضمان توفير مرافق الرعاية الصحية للنساء، بما فيها مرافق تنظ</w:t>
      </w:r>
      <w:r w:rsidR="00050408">
        <w:rPr>
          <w:rFonts w:hint="cs"/>
          <w:rtl/>
        </w:rPr>
        <w:t>يم الأسرة. لهذا فإنه ينبغي لل</w:t>
      </w:r>
      <w:r>
        <w:rPr>
          <w:rFonts w:hint="cs"/>
          <w:rtl/>
        </w:rPr>
        <w:t xml:space="preserve">حكومة </w:t>
      </w:r>
      <w:r w:rsidR="00050408">
        <w:rPr>
          <w:rFonts w:hint="cs"/>
          <w:rtl/>
        </w:rPr>
        <w:t>ألا تجرم</w:t>
      </w:r>
      <w:r>
        <w:rPr>
          <w:rFonts w:hint="cs"/>
          <w:rtl/>
        </w:rPr>
        <w:t xml:space="preserve"> الإجهاض </w:t>
      </w:r>
      <w:r w:rsidR="00050408">
        <w:rPr>
          <w:rFonts w:hint="cs"/>
          <w:rtl/>
        </w:rPr>
        <w:t>وأن تعزز</w:t>
      </w:r>
      <w:r>
        <w:rPr>
          <w:rFonts w:hint="cs"/>
          <w:rtl/>
        </w:rPr>
        <w:t xml:space="preserve"> حمايتها لحق المرأة في الصحة والحياة.</w:t>
      </w:r>
    </w:p>
    <w:p w:rsidR="009F5478" w:rsidRDefault="009F5478" w:rsidP="0047287B">
      <w:pPr>
        <w:pStyle w:val="DualTxt"/>
        <w:rPr>
          <w:rFonts w:hint="cs"/>
          <w:rtl/>
        </w:rPr>
      </w:pPr>
      <w:r>
        <w:rPr>
          <w:rFonts w:hint="cs"/>
          <w:rtl/>
        </w:rPr>
        <w:t>42 -</w:t>
      </w:r>
      <w:r>
        <w:rPr>
          <w:rFonts w:hint="cs"/>
          <w:rtl/>
        </w:rPr>
        <w:tab/>
      </w:r>
      <w:r w:rsidRPr="009F5478">
        <w:rPr>
          <w:rFonts w:hint="cs"/>
          <w:b/>
          <w:bCs/>
          <w:rtl/>
        </w:rPr>
        <w:t>السيدة ليناريس</w:t>
      </w:r>
      <w:r>
        <w:rPr>
          <w:rFonts w:hint="cs"/>
          <w:rtl/>
        </w:rPr>
        <w:t xml:space="preserve"> (كولومبيا): قالت</w:t>
      </w:r>
      <w:r w:rsidR="00050408">
        <w:rPr>
          <w:rFonts w:hint="cs"/>
          <w:rtl/>
        </w:rPr>
        <w:t>، للرد على الأسئلة الإضافية التي أثارها الخبراء، إ</w:t>
      </w:r>
      <w:r>
        <w:rPr>
          <w:rFonts w:hint="cs"/>
          <w:rtl/>
        </w:rPr>
        <w:t>ن</w:t>
      </w:r>
      <w:r w:rsidR="00050408">
        <w:rPr>
          <w:rFonts w:hint="cs"/>
          <w:rtl/>
        </w:rPr>
        <w:t xml:space="preserve"> أجه</w:t>
      </w:r>
      <w:r>
        <w:rPr>
          <w:rFonts w:hint="cs"/>
          <w:rtl/>
        </w:rPr>
        <w:t xml:space="preserve">زة الدولة المختلفة </w:t>
      </w:r>
      <w:r w:rsidR="00050408">
        <w:rPr>
          <w:rFonts w:hint="cs"/>
          <w:rtl/>
        </w:rPr>
        <w:t xml:space="preserve">غالبا ما يكون لها </w:t>
      </w:r>
      <w:r>
        <w:rPr>
          <w:rFonts w:hint="cs"/>
          <w:rtl/>
        </w:rPr>
        <w:t>نهج مختلفة</w:t>
      </w:r>
      <w:r w:rsidR="00050408">
        <w:rPr>
          <w:rFonts w:hint="cs"/>
          <w:rtl/>
        </w:rPr>
        <w:t xml:space="preserve"> لمعا</w:t>
      </w:r>
      <w:r w:rsidR="0047287B">
        <w:rPr>
          <w:rFonts w:hint="cs"/>
          <w:rtl/>
        </w:rPr>
        <w:t>ل</w:t>
      </w:r>
      <w:r w:rsidR="00050408">
        <w:rPr>
          <w:rFonts w:hint="cs"/>
          <w:rtl/>
        </w:rPr>
        <w:t xml:space="preserve">جة </w:t>
      </w:r>
      <w:r>
        <w:rPr>
          <w:rFonts w:hint="cs"/>
          <w:rtl/>
        </w:rPr>
        <w:t xml:space="preserve">مشكلة </w:t>
      </w:r>
      <w:r w:rsidR="00050408">
        <w:rPr>
          <w:rFonts w:hint="cs"/>
          <w:rtl/>
        </w:rPr>
        <w:t>التمييز ضد المرأة في كولومبيا. ف</w:t>
      </w:r>
      <w:r>
        <w:rPr>
          <w:rFonts w:hint="cs"/>
          <w:rtl/>
        </w:rPr>
        <w:t>على سبيل المثال، ق</w:t>
      </w:r>
      <w:r w:rsidR="00050408">
        <w:rPr>
          <w:rFonts w:hint="cs"/>
          <w:rtl/>
        </w:rPr>
        <w:t>دم مكتب المدعي العام مؤخرا</w:t>
      </w:r>
      <w:r>
        <w:rPr>
          <w:rFonts w:hint="cs"/>
          <w:rtl/>
        </w:rPr>
        <w:t xml:space="preserve"> مشروع قانون إلى الكونغرس لتخفيف العقوبات على </w:t>
      </w:r>
      <w:r w:rsidR="00050408">
        <w:rPr>
          <w:rFonts w:hint="cs"/>
          <w:rtl/>
        </w:rPr>
        <w:t xml:space="preserve">جرائم </w:t>
      </w:r>
      <w:r>
        <w:rPr>
          <w:rFonts w:hint="cs"/>
          <w:rtl/>
        </w:rPr>
        <w:t>الاعتداء الجنسي والعنف الأسري، ويشجع ضحايا العنف الأسري على سحب شكاواهن و</w:t>
      </w:r>
      <w:r w:rsidR="00050408">
        <w:rPr>
          <w:rFonts w:hint="cs"/>
          <w:rtl/>
        </w:rPr>
        <w:t>الموافقة على المصالحة</w:t>
      </w:r>
      <w:r>
        <w:rPr>
          <w:rFonts w:hint="cs"/>
          <w:rtl/>
        </w:rPr>
        <w:t xml:space="preserve">. </w:t>
      </w:r>
      <w:r w:rsidR="00050408">
        <w:rPr>
          <w:rFonts w:hint="cs"/>
          <w:rtl/>
        </w:rPr>
        <w:t>إن</w:t>
      </w:r>
      <w:r>
        <w:rPr>
          <w:rFonts w:hint="cs"/>
          <w:rtl/>
        </w:rPr>
        <w:t xml:space="preserve"> مشروع القانون</w:t>
      </w:r>
      <w:r w:rsidR="00050408">
        <w:rPr>
          <w:rFonts w:hint="cs"/>
          <w:rtl/>
        </w:rPr>
        <w:t xml:space="preserve"> هذا يبعث</w:t>
      </w:r>
      <w:r>
        <w:rPr>
          <w:rFonts w:hint="cs"/>
          <w:rtl/>
        </w:rPr>
        <w:t xml:space="preserve"> على القلق البالغ </w:t>
      </w:r>
      <w:r w:rsidR="00050408">
        <w:rPr>
          <w:rFonts w:hint="cs"/>
          <w:rtl/>
        </w:rPr>
        <w:t>لدى ا</w:t>
      </w:r>
      <w:r>
        <w:rPr>
          <w:rFonts w:hint="cs"/>
          <w:rtl/>
        </w:rPr>
        <w:t>لعاملين من أجل حقوق المرأة في كولومبيا، خصوصا وأن العلاقة بين الأطراف ذات الصلة بالعنف الأسري ليست ف</w:t>
      </w:r>
      <w:r w:rsidR="00050408">
        <w:rPr>
          <w:rFonts w:hint="cs"/>
          <w:rtl/>
        </w:rPr>
        <w:t xml:space="preserve">ي العادة </w:t>
      </w:r>
      <w:r>
        <w:rPr>
          <w:rFonts w:hint="cs"/>
          <w:rtl/>
        </w:rPr>
        <w:t xml:space="preserve">علاقة أنداد. ويقترح مكتب المدعي العام أيضا نقل الولاية على قضايا العنف المنـزلي من قضاة </w:t>
      </w:r>
      <w:r w:rsidR="00050408">
        <w:rPr>
          <w:rFonts w:hint="cs"/>
          <w:rtl/>
        </w:rPr>
        <w:t>محاكم الأسرة</w:t>
      </w:r>
      <w:r>
        <w:rPr>
          <w:rFonts w:hint="cs"/>
          <w:rtl/>
        </w:rPr>
        <w:t xml:space="preserve"> إلى مفتشي الشرطة الذين </w:t>
      </w:r>
      <w:r w:rsidR="00050408">
        <w:rPr>
          <w:rFonts w:hint="cs"/>
          <w:rtl/>
        </w:rPr>
        <w:t xml:space="preserve">يفتقرون إلى </w:t>
      </w:r>
      <w:r>
        <w:rPr>
          <w:rFonts w:hint="cs"/>
          <w:rtl/>
        </w:rPr>
        <w:t>التدريب في حل النـزاعات الأسرية.</w:t>
      </w:r>
    </w:p>
    <w:p w:rsidR="009F5478" w:rsidRDefault="009F5478" w:rsidP="00050408">
      <w:pPr>
        <w:pStyle w:val="DualTxt"/>
        <w:rPr>
          <w:rFonts w:hint="cs"/>
          <w:rtl/>
        </w:rPr>
      </w:pPr>
      <w:r>
        <w:rPr>
          <w:rFonts w:hint="cs"/>
          <w:rtl/>
        </w:rPr>
        <w:t>43 -</w:t>
      </w:r>
      <w:r>
        <w:rPr>
          <w:rFonts w:hint="cs"/>
          <w:rtl/>
        </w:rPr>
        <w:tab/>
        <w:t>وأضافت</w:t>
      </w:r>
      <w:r w:rsidR="00050408">
        <w:rPr>
          <w:rFonts w:hint="cs"/>
          <w:rtl/>
        </w:rPr>
        <w:t xml:space="preserve"> قائلة</w:t>
      </w:r>
      <w:r>
        <w:rPr>
          <w:rFonts w:hint="cs"/>
          <w:rtl/>
        </w:rPr>
        <w:t xml:space="preserve"> </w:t>
      </w:r>
      <w:r w:rsidR="00050408">
        <w:rPr>
          <w:rFonts w:hint="cs"/>
          <w:rtl/>
        </w:rPr>
        <w:t>إ</w:t>
      </w:r>
      <w:r>
        <w:rPr>
          <w:rFonts w:hint="cs"/>
          <w:rtl/>
        </w:rPr>
        <w:t xml:space="preserve">ن </w:t>
      </w:r>
      <w:r w:rsidR="00050408">
        <w:rPr>
          <w:rFonts w:hint="cs"/>
          <w:rtl/>
        </w:rPr>
        <w:t>الجماعات</w:t>
      </w:r>
      <w:r>
        <w:rPr>
          <w:rFonts w:hint="cs"/>
          <w:rtl/>
        </w:rPr>
        <w:t xml:space="preserve"> والرابطات العاملة </w:t>
      </w:r>
      <w:r w:rsidR="00050408">
        <w:rPr>
          <w:rFonts w:hint="cs"/>
          <w:rtl/>
        </w:rPr>
        <w:t>من أجل</w:t>
      </w:r>
      <w:r>
        <w:rPr>
          <w:rFonts w:hint="cs"/>
          <w:rtl/>
        </w:rPr>
        <w:t xml:space="preserve"> </w:t>
      </w:r>
      <w:r w:rsidR="00050408">
        <w:rPr>
          <w:rFonts w:hint="cs"/>
          <w:rtl/>
        </w:rPr>
        <w:t xml:space="preserve">القضاء </w:t>
      </w:r>
      <w:r>
        <w:rPr>
          <w:rFonts w:hint="cs"/>
          <w:rtl/>
        </w:rPr>
        <w:t xml:space="preserve">على عدم المساواة </w:t>
      </w:r>
      <w:r w:rsidR="00050408">
        <w:rPr>
          <w:rFonts w:hint="cs"/>
          <w:rtl/>
        </w:rPr>
        <w:t>بين الجنسين</w:t>
      </w:r>
      <w:r>
        <w:rPr>
          <w:rFonts w:hint="cs"/>
          <w:rtl/>
        </w:rPr>
        <w:t xml:space="preserve"> تواجه عقبات هائلة. </w:t>
      </w:r>
      <w:r w:rsidR="00050408">
        <w:rPr>
          <w:rFonts w:hint="cs"/>
          <w:rtl/>
        </w:rPr>
        <w:t>ف</w:t>
      </w:r>
      <w:r>
        <w:rPr>
          <w:rFonts w:hint="cs"/>
          <w:rtl/>
        </w:rPr>
        <w:t>نسبة النساء في الكونغرس</w:t>
      </w:r>
      <w:r w:rsidR="00050408">
        <w:rPr>
          <w:rFonts w:hint="cs"/>
          <w:rtl/>
        </w:rPr>
        <w:t xml:space="preserve"> تبلغ</w:t>
      </w:r>
      <w:r>
        <w:rPr>
          <w:rFonts w:hint="cs"/>
          <w:rtl/>
        </w:rPr>
        <w:t xml:space="preserve"> 7 في المائة فقط. وتواجه جهود اكتساب دعم الجمهور من أجل وقف تجريم الإجهاض معارضة حادة من قبل الكنيسة الكاثوليكية، وحتى من بعض الناشطين في قضية حقوق الإنسان، الذين يعتقدون أن الإجهاض انتهاك لحقوق الإنسان </w:t>
      </w:r>
      <w:r w:rsidR="00050408">
        <w:rPr>
          <w:rFonts w:hint="cs"/>
          <w:rtl/>
        </w:rPr>
        <w:t>للجنين</w:t>
      </w:r>
      <w:r>
        <w:rPr>
          <w:rFonts w:hint="cs"/>
          <w:rtl/>
        </w:rPr>
        <w:t>. لهذا، فإن حكومتها ترحب باقتراحات وتوصيات اللجنة بشأن كيفية حماية حقوق الإنسان للمرأة الكولومبية بصورة أكثر فعالية.</w:t>
      </w:r>
    </w:p>
    <w:p w:rsidR="009F5478" w:rsidRDefault="009F5478" w:rsidP="00B5407E">
      <w:pPr>
        <w:pStyle w:val="DualTxt"/>
        <w:rPr>
          <w:rFonts w:hint="cs"/>
          <w:rtl/>
        </w:rPr>
      </w:pPr>
      <w:r>
        <w:rPr>
          <w:rFonts w:hint="cs"/>
          <w:rtl/>
        </w:rPr>
        <w:t>44 -</w:t>
      </w:r>
      <w:r>
        <w:rPr>
          <w:rFonts w:hint="cs"/>
          <w:rtl/>
        </w:rPr>
        <w:tab/>
      </w:r>
      <w:r w:rsidRPr="007C595E">
        <w:rPr>
          <w:rFonts w:hint="cs"/>
          <w:b/>
          <w:bCs/>
          <w:rtl/>
        </w:rPr>
        <w:t>السيدة سيفو</w:t>
      </w:r>
      <w:r w:rsidR="00050408">
        <w:rPr>
          <w:rFonts w:hint="cs"/>
          <w:b/>
          <w:bCs/>
          <w:rtl/>
        </w:rPr>
        <w:t>ي</w:t>
      </w:r>
      <w:r w:rsidRPr="007C595E">
        <w:rPr>
          <w:rFonts w:hint="cs"/>
          <w:b/>
          <w:bCs/>
          <w:rtl/>
        </w:rPr>
        <w:t>نتيس</w:t>
      </w:r>
      <w:r>
        <w:rPr>
          <w:rFonts w:hint="cs"/>
          <w:rtl/>
        </w:rPr>
        <w:t xml:space="preserve"> (كولومبيا): قالت إن المكتب الوطني</w:t>
      </w:r>
      <w:r w:rsidR="00050408">
        <w:rPr>
          <w:rFonts w:hint="cs"/>
          <w:rtl/>
        </w:rPr>
        <w:t xml:space="preserve"> لتحقيق المساواة ل</w:t>
      </w:r>
      <w:r>
        <w:rPr>
          <w:rFonts w:hint="cs"/>
          <w:rtl/>
        </w:rPr>
        <w:t xml:space="preserve">لمرأة مرتبط برئيس الجمهورية، غير أنه يتمتع بهيكل مستقل وله ميزانيته الخاصة. ويستخدم موارده المحدودة بحصافة. وقام بصياغة تحالف استراتيجي مع القطاعات الأخرى المعنية بحماية حقوق المرأة. </w:t>
      </w:r>
      <w:r w:rsidR="00B5407E">
        <w:rPr>
          <w:rFonts w:hint="cs"/>
          <w:rtl/>
        </w:rPr>
        <w:t>وأشارت إلى أن</w:t>
      </w:r>
      <w:r>
        <w:rPr>
          <w:rFonts w:hint="cs"/>
          <w:rtl/>
        </w:rPr>
        <w:t xml:space="preserve"> وفدها </w:t>
      </w:r>
      <w:r w:rsidR="00B5407E">
        <w:rPr>
          <w:rFonts w:hint="cs"/>
          <w:rtl/>
        </w:rPr>
        <w:t xml:space="preserve">قد أحاط </w:t>
      </w:r>
      <w:r>
        <w:rPr>
          <w:rFonts w:hint="cs"/>
          <w:rtl/>
        </w:rPr>
        <w:t xml:space="preserve">علما بشواغل اللجنة بشأن عدم وجود آلية لضمان الالتزام بالأحكام القضائية في </w:t>
      </w:r>
      <w:r w:rsidR="00B5407E">
        <w:rPr>
          <w:rFonts w:hint="cs"/>
          <w:rtl/>
        </w:rPr>
        <w:t>ما يتعلق ب</w:t>
      </w:r>
      <w:r>
        <w:rPr>
          <w:rFonts w:hint="cs"/>
          <w:rtl/>
        </w:rPr>
        <w:t>حقوق المرأة.</w:t>
      </w:r>
    </w:p>
    <w:p w:rsidR="009F5478" w:rsidRDefault="009F5478" w:rsidP="00B5407E">
      <w:pPr>
        <w:pStyle w:val="DualTxt"/>
        <w:rPr>
          <w:rFonts w:hint="cs"/>
          <w:rtl/>
        </w:rPr>
      </w:pPr>
      <w:r>
        <w:rPr>
          <w:rFonts w:hint="cs"/>
          <w:rtl/>
        </w:rPr>
        <w:t>45 -</w:t>
      </w:r>
      <w:r>
        <w:rPr>
          <w:rFonts w:hint="cs"/>
          <w:rtl/>
        </w:rPr>
        <w:tab/>
      </w:r>
      <w:r w:rsidR="00B5407E">
        <w:rPr>
          <w:rFonts w:hint="cs"/>
          <w:rtl/>
        </w:rPr>
        <w:t>وأفادت</w:t>
      </w:r>
      <w:r w:rsidR="007C595E">
        <w:rPr>
          <w:rFonts w:hint="cs"/>
          <w:rtl/>
        </w:rPr>
        <w:t xml:space="preserve"> </w:t>
      </w:r>
      <w:r w:rsidR="00B5407E">
        <w:rPr>
          <w:rFonts w:hint="cs"/>
          <w:rtl/>
        </w:rPr>
        <w:t>ب</w:t>
      </w:r>
      <w:r w:rsidR="007C595E">
        <w:rPr>
          <w:rFonts w:hint="cs"/>
          <w:rtl/>
        </w:rPr>
        <w:t xml:space="preserve">أن الحكومة لا تؤيد مشروع القانون المعروض حاليا على الكونغرس بشأن عدم تجريم العنف الجنسي ضد النساء، وتبذل </w:t>
      </w:r>
      <w:r w:rsidR="00B5407E">
        <w:rPr>
          <w:rFonts w:hint="cs"/>
          <w:rtl/>
        </w:rPr>
        <w:t xml:space="preserve">قصارى </w:t>
      </w:r>
      <w:r w:rsidR="007C595E">
        <w:rPr>
          <w:rFonts w:hint="cs"/>
          <w:rtl/>
        </w:rPr>
        <w:t>جهود</w:t>
      </w:r>
      <w:r w:rsidR="00B5407E">
        <w:rPr>
          <w:rFonts w:hint="cs"/>
          <w:rtl/>
        </w:rPr>
        <w:t>ها</w:t>
      </w:r>
      <w:r w:rsidR="007C595E">
        <w:rPr>
          <w:rFonts w:hint="cs"/>
          <w:rtl/>
        </w:rPr>
        <w:t xml:space="preserve"> كي تكون سياساتها وبرامجها في مجال </w:t>
      </w:r>
      <w:r w:rsidR="00B5407E">
        <w:rPr>
          <w:rFonts w:hint="cs"/>
          <w:rtl/>
        </w:rPr>
        <w:t>تحقيق ال</w:t>
      </w:r>
      <w:r w:rsidR="007C595E">
        <w:rPr>
          <w:rFonts w:hint="cs"/>
          <w:rtl/>
        </w:rPr>
        <w:t xml:space="preserve">مساواة </w:t>
      </w:r>
      <w:r w:rsidR="00B5407E">
        <w:rPr>
          <w:rFonts w:hint="cs"/>
          <w:rtl/>
        </w:rPr>
        <w:t>ل</w:t>
      </w:r>
      <w:r w:rsidR="007C595E">
        <w:rPr>
          <w:rFonts w:hint="cs"/>
          <w:rtl/>
        </w:rPr>
        <w:t>لمرأة متماشية مع أحكام الاتفاقية ومنهاج عمل بيجين.</w:t>
      </w:r>
    </w:p>
    <w:p w:rsidR="007C595E" w:rsidRDefault="007C595E" w:rsidP="0047287B">
      <w:pPr>
        <w:pStyle w:val="DualTxt"/>
        <w:rPr>
          <w:rFonts w:hint="cs"/>
          <w:rtl/>
        </w:rPr>
      </w:pPr>
      <w:r>
        <w:rPr>
          <w:rFonts w:hint="cs"/>
          <w:rtl/>
        </w:rPr>
        <w:t>46 -</w:t>
      </w:r>
      <w:r>
        <w:rPr>
          <w:rFonts w:hint="cs"/>
          <w:rtl/>
        </w:rPr>
        <w:tab/>
      </w:r>
      <w:r w:rsidRPr="007C595E">
        <w:rPr>
          <w:rFonts w:hint="cs"/>
          <w:b/>
          <w:bCs/>
          <w:rtl/>
        </w:rPr>
        <w:t>السيدة مونتانيو</w:t>
      </w:r>
      <w:r>
        <w:rPr>
          <w:rFonts w:hint="cs"/>
          <w:rtl/>
        </w:rPr>
        <w:t xml:space="preserve"> (كولومبيا): قالت إن حكومتها تشجع مشاركة المنظمات غير الحكومية في صياغة وتنفيذ سياستها </w:t>
      </w:r>
      <w:r w:rsidR="00B5407E">
        <w:rPr>
          <w:rFonts w:hint="cs"/>
          <w:rtl/>
        </w:rPr>
        <w:t>المتعلقة</w:t>
      </w:r>
      <w:r>
        <w:rPr>
          <w:rFonts w:hint="cs"/>
          <w:rtl/>
        </w:rPr>
        <w:t xml:space="preserve"> بحقوق الإنسان، </w:t>
      </w:r>
      <w:r w:rsidR="00B5407E">
        <w:rPr>
          <w:rFonts w:hint="cs"/>
          <w:rtl/>
        </w:rPr>
        <w:t xml:space="preserve">قد </w:t>
      </w:r>
      <w:r>
        <w:rPr>
          <w:rFonts w:hint="cs"/>
          <w:rtl/>
        </w:rPr>
        <w:t xml:space="preserve">اتخذت إجراءات </w:t>
      </w:r>
      <w:r w:rsidR="00B5407E">
        <w:rPr>
          <w:rFonts w:hint="cs"/>
          <w:rtl/>
        </w:rPr>
        <w:t>لتوفير ا</w:t>
      </w:r>
      <w:r>
        <w:rPr>
          <w:rFonts w:hint="cs"/>
          <w:rtl/>
        </w:rPr>
        <w:t>لحماية الشخصي</w:t>
      </w:r>
      <w:r w:rsidR="00B5407E">
        <w:rPr>
          <w:rFonts w:hint="cs"/>
          <w:rtl/>
        </w:rPr>
        <w:t>ة</w:t>
      </w:r>
      <w:r>
        <w:rPr>
          <w:rFonts w:hint="cs"/>
          <w:rtl/>
        </w:rPr>
        <w:t xml:space="preserve"> للمدافعين عن حقوق الإنسان. ويجري </w:t>
      </w:r>
      <w:r w:rsidR="00B5407E">
        <w:rPr>
          <w:rFonts w:hint="cs"/>
          <w:rtl/>
        </w:rPr>
        <w:t xml:space="preserve">حاليا </w:t>
      </w:r>
      <w:r>
        <w:rPr>
          <w:rFonts w:hint="cs"/>
          <w:rtl/>
        </w:rPr>
        <w:t xml:space="preserve">استعراض </w:t>
      </w:r>
      <w:r w:rsidR="00B5407E">
        <w:rPr>
          <w:rFonts w:hint="cs"/>
          <w:rtl/>
        </w:rPr>
        <w:t>ل</w:t>
      </w:r>
      <w:r>
        <w:rPr>
          <w:rFonts w:hint="cs"/>
          <w:rtl/>
        </w:rPr>
        <w:t>لسجلات السرية لضمان عدم إدراج مدافعين معينين في قائمة</w:t>
      </w:r>
      <w:r w:rsidR="00B5407E">
        <w:rPr>
          <w:rFonts w:hint="cs"/>
          <w:rtl/>
        </w:rPr>
        <w:t xml:space="preserve"> أعضاء</w:t>
      </w:r>
      <w:r>
        <w:rPr>
          <w:rFonts w:hint="cs"/>
          <w:rtl/>
        </w:rPr>
        <w:t xml:space="preserve"> المجموعات المتمردة.</w:t>
      </w:r>
    </w:p>
    <w:p w:rsidR="007C595E" w:rsidRDefault="007C595E" w:rsidP="0047287B">
      <w:pPr>
        <w:pStyle w:val="DualTxt"/>
        <w:spacing w:after="0" w:line="240" w:lineRule="auto"/>
        <w:rPr>
          <w:rFonts w:hint="cs"/>
          <w:rtl/>
        </w:rPr>
      </w:pPr>
      <w:r>
        <w:rPr>
          <w:rFonts w:hint="cs"/>
          <w:rtl/>
        </w:rPr>
        <w:t>47 -</w:t>
      </w:r>
      <w:r>
        <w:rPr>
          <w:rFonts w:hint="cs"/>
          <w:rtl/>
        </w:rPr>
        <w:tab/>
      </w:r>
      <w:r w:rsidRPr="007C595E">
        <w:rPr>
          <w:rFonts w:hint="cs"/>
          <w:b/>
          <w:bCs/>
          <w:rtl/>
        </w:rPr>
        <w:t>السيدة بونيا</w:t>
      </w:r>
      <w:r>
        <w:rPr>
          <w:rFonts w:hint="cs"/>
          <w:rtl/>
        </w:rPr>
        <w:t xml:space="preserve"> (كولومبيا): قالت</w:t>
      </w:r>
      <w:r w:rsidR="00B5407E">
        <w:rPr>
          <w:rFonts w:hint="cs"/>
          <w:rtl/>
        </w:rPr>
        <w:t xml:space="preserve">، ردا على شواغل </w:t>
      </w:r>
      <w:r>
        <w:rPr>
          <w:rFonts w:hint="cs"/>
          <w:rtl/>
        </w:rPr>
        <w:t xml:space="preserve">اللجنة بشأن العنف في </w:t>
      </w:r>
      <w:r w:rsidR="0047287B">
        <w:rPr>
          <w:rFonts w:hint="cs"/>
          <w:rtl/>
        </w:rPr>
        <w:t>ك</w:t>
      </w:r>
      <w:r>
        <w:rPr>
          <w:rFonts w:hint="cs"/>
          <w:rtl/>
        </w:rPr>
        <w:t xml:space="preserve">ولومبيا، </w:t>
      </w:r>
      <w:r w:rsidR="0047287B" w:rsidRPr="0047287B">
        <w:rPr>
          <w:rFonts w:hint="cs"/>
          <w:rtl/>
        </w:rPr>
        <w:t>إ</w:t>
      </w:r>
      <w:r w:rsidRPr="0047287B">
        <w:rPr>
          <w:rFonts w:hint="cs"/>
          <w:rtl/>
        </w:rPr>
        <w:t>نه</w:t>
      </w:r>
      <w:r>
        <w:rPr>
          <w:rFonts w:hint="cs"/>
          <w:rtl/>
        </w:rPr>
        <w:t xml:space="preserve"> بالإضافة إلى إجراء مفاوضات مع المجموعات المسلحة ذات العلاقة، تقوم الحكومة حاليا </w:t>
      </w:r>
      <w:r w:rsidR="00B5407E">
        <w:rPr>
          <w:rFonts w:hint="cs"/>
          <w:rtl/>
        </w:rPr>
        <w:t xml:space="preserve">بتطبيق </w:t>
      </w:r>
      <w:r>
        <w:rPr>
          <w:rFonts w:hint="cs"/>
          <w:rtl/>
        </w:rPr>
        <w:t>اللامركزية ع</w:t>
      </w:r>
      <w:r w:rsidR="00B5407E">
        <w:rPr>
          <w:rFonts w:hint="cs"/>
          <w:rtl/>
        </w:rPr>
        <w:t>لى</w:t>
      </w:r>
      <w:r>
        <w:rPr>
          <w:rFonts w:hint="cs"/>
          <w:rtl/>
        </w:rPr>
        <w:t xml:space="preserve"> جزء من صندوق السلام </w:t>
      </w:r>
      <w:r w:rsidR="00B5407E">
        <w:rPr>
          <w:rFonts w:hint="cs"/>
          <w:rtl/>
        </w:rPr>
        <w:t xml:space="preserve">وذلك  من أجل </w:t>
      </w:r>
      <w:r>
        <w:rPr>
          <w:rFonts w:hint="cs"/>
          <w:rtl/>
        </w:rPr>
        <w:t>تحسين الأحوال الاجتماعية.</w:t>
      </w:r>
    </w:p>
    <w:p w:rsidR="007C595E" w:rsidRDefault="007C595E" w:rsidP="00B5407E">
      <w:pPr>
        <w:pStyle w:val="DualTxt"/>
        <w:rPr>
          <w:rFonts w:hint="cs"/>
          <w:rtl/>
        </w:rPr>
      </w:pPr>
      <w:r>
        <w:rPr>
          <w:rFonts w:hint="cs"/>
          <w:rtl/>
        </w:rPr>
        <w:t>48 -</w:t>
      </w:r>
      <w:r>
        <w:rPr>
          <w:rFonts w:hint="cs"/>
          <w:rtl/>
        </w:rPr>
        <w:tab/>
      </w:r>
      <w:r w:rsidRPr="007C595E">
        <w:rPr>
          <w:rFonts w:hint="cs"/>
          <w:b/>
          <w:bCs/>
          <w:rtl/>
        </w:rPr>
        <w:t xml:space="preserve">السيدة </w:t>
      </w:r>
      <w:r w:rsidR="00B5407E" w:rsidRPr="007C595E">
        <w:rPr>
          <w:rFonts w:hint="cs"/>
          <w:b/>
          <w:bCs/>
          <w:rtl/>
        </w:rPr>
        <w:t>سيفو</w:t>
      </w:r>
      <w:r w:rsidR="00B5407E">
        <w:rPr>
          <w:rFonts w:hint="cs"/>
          <w:b/>
          <w:bCs/>
          <w:rtl/>
        </w:rPr>
        <w:t>ي</w:t>
      </w:r>
      <w:r w:rsidR="00B5407E" w:rsidRPr="007C595E">
        <w:rPr>
          <w:rFonts w:hint="cs"/>
          <w:b/>
          <w:bCs/>
          <w:rtl/>
        </w:rPr>
        <w:t>نتيس</w:t>
      </w:r>
      <w:r w:rsidR="00B5407E">
        <w:rPr>
          <w:rFonts w:hint="cs"/>
          <w:rtl/>
        </w:rPr>
        <w:t xml:space="preserve"> </w:t>
      </w:r>
      <w:r>
        <w:rPr>
          <w:rFonts w:hint="cs"/>
          <w:rtl/>
        </w:rPr>
        <w:t xml:space="preserve">(كولومبيا): قالت إنه جرى تعيين وزيرتين للتجارة الخارجية والاتصالات. </w:t>
      </w:r>
      <w:r w:rsidR="00B5407E">
        <w:rPr>
          <w:rFonts w:hint="cs"/>
          <w:rtl/>
        </w:rPr>
        <w:t>وأنشئت</w:t>
      </w:r>
      <w:r>
        <w:rPr>
          <w:rFonts w:hint="cs"/>
          <w:rtl/>
        </w:rPr>
        <w:t xml:space="preserve"> الآلية الحكومية اللازمة </w:t>
      </w:r>
      <w:r w:rsidR="00B5407E">
        <w:rPr>
          <w:rFonts w:hint="cs"/>
          <w:rtl/>
        </w:rPr>
        <w:t>لمعالجة ق</w:t>
      </w:r>
      <w:r>
        <w:rPr>
          <w:rFonts w:hint="cs"/>
          <w:rtl/>
        </w:rPr>
        <w:t xml:space="preserve">ضايا </w:t>
      </w:r>
      <w:r w:rsidR="00B5407E">
        <w:rPr>
          <w:rFonts w:hint="cs"/>
          <w:rtl/>
        </w:rPr>
        <w:t xml:space="preserve">المرأة </w:t>
      </w:r>
      <w:r>
        <w:rPr>
          <w:rFonts w:hint="cs"/>
          <w:rtl/>
        </w:rPr>
        <w:t>في</w:t>
      </w:r>
      <w:r>
        <w:rPr>
          <w:rFonts w:hint="eastAsia"/>
          <w:rtl/>
        </w:rPr>
        <w:t> </w:t>
      </w:r>
      <w:r>
        <w:rPr>
          <w:rFonts w:hint="cs"/>
          <w:rtl/>
        </w:rPr>
        <w:t>جميع المناطق الجغرافية. وتم إحراز تقدم في تمكين المرأة</w:t>
      </w:r>
      <w:r>
        <w:rPr>
          <w:rFonts w:hint="eastAsia"/>
          <w:rtl/>
        </w:rPr>
        <w:t> </w:t>
      </w:r>
      <w:r>
        <w:rPr>
          <w:rFonts w:hint="cs"/>
          <w:rtl/>
        </w:rPr>
        <w:t xml:space="preserve">الريفية، مثل مشاريع التدريب وتحسين </w:t>
      </w:r>
      <w:r w:rsidR="00B5407E">
        <w:rPr>
          <w:rFonts w:hint="cs"/>
          <w:rtl/>
        </w:rPr>
        <w:t xml:space="preserve">إمكانيات تقديم </w:t>
      </w:r>
      <w:r>
        <w:rPr>
          <w:rFonts w:hint="cs"/>
          <w:rtl/>
        </w:rPr>
        <w:t>القروض</w:t>
      </w:r>
      <w:r w:rsidR="00B5407E">
        <w:rPr>
          <w:rFonts w:hint="cs"/>
          <w:rtl/>
        </w:rPr>
        <w:t xml:space="preserve"> </w:t>
      </w:r>
      <w:r>
        <w:rPr>
          <w:rFonts w:hint="cs"/>
          <w:rtl/>
        </w:rPr>
        <w:t>والإعانات. ولم يبق إلا عدد قليل من النساء الريفيات ال</w:t>
      </w:r>
      <w:r w:rsidR="00B5407E">
        <w:rPr>
          <w:rFonts w:hint="cs"/>
          <w:rtl/>
        </w:rPr>
        <w:t>لواتي ي</w:t>
      </w:r>
      <w:r>
        <w:rPr>
          <w:rFonts w:hint="cs"/>
          <w:rtl/>
        </w:rPr>
        <w:t xml:space="preserve">فتقرن إلى وثائق تثبت جنسيتهن، وهو عامل أدى في السابق إلى عدم استيفاء شروط الحصول على قروض. وتعتبر حماية ربات المنازل الريفية </w:t>
      </w:r>
      <w:r w:rsidR="00B5407E">
        <w:rPr>
          <w:rFonts w:hint="cs"/>
          <w:rtl/>
        </w:rPr>
        <w:t>إحدى</w:t>
      </w:r>
      <w:r>
        <w:rPr>
          <w:rFonts w:hint="cs"/>
          <w:rtl/>
        </w:rPr>
        <w:t xml:space="preserve"> أولويات الحكومة.</w:t>
      </w:r>
    </w:p>
    <w:p w:rsidR="007C595E" w:rsidRDefault="007C595E" w:rsidP="0047287B">
      <w:pPr>
        <w:pStyle w:val="DualTxt"/>
        <w:rPr>
          <w:rFonts w:hint="cs"/>
          <w:rtl/>
        </w:rPr>
      </w:pPr>
      <w:r>
        <w:rPr>
          <w:rFonts w:hint="cs"/>
          <w:rtl/>
        </w:rPr>
        <w:t>49 -</w:t>
      </w:r>
      <w:r>
        <w:rPr>
          <w:rFonts w:hint="cs"/>
          <w:rtl/>
        </w:rPr>
        <w:tab/>
      </w:r>
      <w:r w:rsidRPr="007C595E">
        <w:rPr>
          <w:rFonts w:hint="cs"/>
          <w:b/>
          <w:bCs/>
          <w:rtl/>
        </w:rPr>
        <w:t>السيد فالديف</w:t>
      </w:r>
      <w:r>
        <w:rPr>
          <w:rFonts w:hint="cs"/>
          <w:b/>
          <w:bCs/>
          <w:rtl/>
        </w:rPr>
        <w:t>ي</w:t>
      </w:r>
      <w:r w:rsidRPr="007C595E">
        <w:rPr>
          <w:rFonts w:hint="cs"/>
          <w:b/>
          <w:bCs/>
          <w:rtl/>
        </w:rPr>
        <w:t>يسو</w:t>
      </w:r>
      <w:r>
        <w:rPr>
          <w:rFonts w:hint="cs"/>
          <w:rtl/>
        </w:rPr>
        <w:t xml:space="preserve"> (كولومبيا): أكد على التزام الحكومة التي </w:t>
      </w:r>
      <w:r w:rsidR="0047287B">
        <w:rPr>
          <w:rFonts w:hint="cs"/>
          <w:rtl/>
        </w:rPr>
        <w:t>ا</w:t>
      </w:r>
      <w:r>
        <w:rPr>
          <w:rFonts w:hint="cs"/>
          <w:rtl/>
        </w:rPr>
        <w:t>نتخبت مؤخرا لتعزيز حقوق الإنسان للمرأة. وقد سعى الوفد الكول</w:t>
      </w:r>
      <w:r w:rsidR="007E6AA2">
        <w:rPr>
          <w:rFonts w:hint="cs"/>
          <w:rtl/>
        </w:rPr>
        <w:t>ومبي إلى وصف وضع المرأة</w:t>
      </w:r>
      <w:r w:rsidR="00B5407E">
        <w:rPr>
          <w:rFonts w:hint="cs"/>
          <w:rtl/>
        </w:rPr>
        <w:t xml:space="preserve"> </w:t>
      </w:r>
      <w:r>
        <w:rPr>
          <w:rFonts w:hint="cs"/>
          <w:rtl/>
        </w:rPr>
        <w:t xml:space="preserve">الكولومبية </w:t>
      </w:r>
      <w:r w:rsidR="00B5407E">
        <w:rPr>
          <w:rFonts w:hint="cs"/>
          <w:rtl/>
        </w:rPr>
        <w:t xml:space="preserve">وتطلعاتها </w:t>
      </w:r>
      <w:r>
        <w:rPr>
          <w:rFonts w:hint="cs"/>
          <w:rtl/>
        </w:rPr>
        <w:t>وتقديم صورة صريحة للمشاكل التي يجب التصدي لها.</w:t>
      </w:r>
    </w:p>
    <w:p w:rsidR="007C595E" w:rsidRDefault="007C595E" w:rsidP="00637663">
      <w:pPr>
        <w:pStyle w:val="DualTxt"/>
        <w:rPr>
          <w:rFonts w:hint="cs"/>
          <w:rtl/>
        </w:rPr>
      </w:pPr>
      <w:r>
        <w:rPr>
          <w:rFonts w:hint="cs"/>
          <w:rtl/>
        </w:rPr>
        <w:t>50 -</w:t>
      </w:r>
      <w:r>
        <w:rPr>
          <w:rFonts w:hint="cs"/>
          <w:rtl/>
        </w:rPr>
        <w:tab/>
        <w:t xml:space="preserve">وأضاف </w:t>
      </w:r>
      <w:r w:rsidR="00637663">
        <w:rPr>
          <w:rFonts w:hint="cs"/>
          <w:rtl/>
        </w:rPr>
        <w:t>قائلا إ</w:t>
      </w:r>
      <w:r>
        <w:rPr>
          <w:rFonts w:hint="cs"/>
          <w:rtl/>
        </w:rPr>
        <w:t>ن المجتمع الكولومبي شهد في السنوات القليلة الماضية تصعيدا في موجة العنف والاعتداء</w:t>
      </w:r>
      <w:r w:rsidR="00637663">
        <w:rPr>
          <w:rFonts w:hint="cs"/>
          <w:rtl/>
        </w:rPr>
        <w:t xml:space="preserve">ات </w:t>
      </w:r>
      <w:r>
        <w:rPr>
          <w:rFonts w:hint="cs"/>
          <w:rtl/>
        </w:rPr>
        <w:t>الجنسي</w:t>
      </w:r>
      <w:r w:rsidR="00637663">
        <w:rPr>
          <w:rFonts w:hint="cs"/>
          <w:rtl/>
        </w:rPr>
        <w:t>ة</w:t>
      </w:r>
      <w:r>
        <w:rPr>
          <w:rFonts w:hint="cs"/>
          <w:rtl/>
        </w:rPr>
        <w:t xml:space="preserve">؛ ونتيجة لذلك تجري حاليا مناقشات بشأن </w:t>
      </w:r>
      <w:r w:rsidR="00637663">
        <w:rPr>
          <w:rFonts w:hint="cs"/>
          <w:rtl/>
        </w:rPr>
        <w:t>وضع تشريعات</w:t>
      </w:r>
      <w:r>
        <w:rPr>
          <w:rFonts w:hint="cs"/>
          <w:rtl/>
        </w:rPr>
        <w:t xml:space="preserve"> جديدة وغير</w:t>
      </w:r>
      <w:r w:rsidR="00637663">
        <w:rPr>
          <w:rFonts w:hint="cs"/>
          <w:rtl/>
        </w:rPr>
        <w:t xml:space="preserve"> ذلك من التدابير. ويعتبر مكتب المدعي العام إ</w:t>
      </w:r>
      <w:r>
        <w:rPr>
          <w:rFonts w:hint="cs"/>
          <w:rtl/>
        </w:rPr>
        <w:t>حد</w:t>
      </w:r>
      <w:r w:rsidR="00637663">
        <w:rPr>
          <w:rFonts w:hint="cs"/>
          <w:rtl/>
        </w:rPr>
        <w:t>ى</w:t>
      </w:r>
      <w:r>
        <w:rPr>
          <w:rFonts w:hint="cs"/>
          <w:rtl/>
        </w:rPr>
        <w:t xml:space="preserve"> الآليات القائمة للتصدي للجريمة، وهو وكالة مستقلة أنشئت وفقا لدستور عام 1991، وقد أثبت أنه قادر على التحقيق في </w:t>
      </w:r>
      <w:r w:rsidR="00637663">
        <w:rPr>
          <w:rFonts w:hint="cs"/>
          <w:rtl/>
        </w:rPr>
        <w:t>أصعب</w:t>
      </w:r>
      <w:r>
        <w:rPr>
          <w:rFonts w:hint="cs"/>
          <w:rtl/>
        </w:rPr>
        <w:t xml:space="preserve"> القضايا. وتشكل الهجمات على الناشطين في حقوق الإنسان مصدر قلق رئيسي للحكومة.</w:t>
      </w:r>
    </w:p>
    <w:p w:rsidR="007C595E" w:rsidRDefault="007C595E" w:rsidP="00637663">
      <w:pPr>
        <w:pStyle w:val="DualTxt"/>
        <w:rPr>
          <w:rFonts w:hint="cs"/>
          <w:rtl/>
        </w:rPr>
      </w:pPr>
      <w:r>
        <w:rPr>
          <w:rFonts w:hint="cs"/>
          <w:rtl/>
        </w:rPr>
        <w:t>51 -</w:t>
      </w:r>
      <w:r>
        <w:rPr>
          <w:rFonts w:hint="cs"/>
          <w:rtl/>
        </w:rPr>
        <w:tab/>
        <w:t xml:space="preserve">وحث المجتمع الدولي على دعم جهود السلام التي </w:t>
      </w:r>
      <w:r w:rsidR="00637663">
        <w:rPr>
          <w:rFonts w:hint="cs"/>
          <w:rtl/>
        </w:rPr>
        <w:t>يبذلها</w:t>
      </w:r>
      <w:r>
        <w:rPr>
          <w:rFonts w:hint="cs"/>
          <w:rtl/>
        </w:rPr>
        <w:t xml:space="preserve"> رئيس الجمهورية في الآونة الأخيرة، وتوفير المساعدة لضحايا الهزة الأرضية الأخيرة.</w:t>
      </w:r>
    </w:p>
    <w:p w:rsidR="007C595E" w:rsidRDefault="007C595E" w:rsidP="00637663">
      <w:pPr>
        <w:pStyle w:val="DualTxt"/>
        <w:rPr>
          <w:rFonts w:hint="cs"/>
          <w:rtl/>
        </w:rPr>
      </w:pPr>
      <w:r>
        <w:rPr>
          <w:rFonts w:hint="cs"/>
          <w:rtl/>
        </w:rPr>
        <w:t>52 -</w:t>
      </w:r>
      <w:r>
        <w:rPr>
          <w:rFonts w:hint="cs"/>
          <w:rtl/>
        </w:rPr>
        <w:tab/>
      </w:r>
      <w:r w:rsidRPr="007C595E">
        <w:rPr>
          <w:rFonts w:hint="cs"/>
          <w:b/>
          <w:bCs/>
          <w:rtl/>
        </w:rPr>
        <w:t>الرئيسة</w:t>
      </w:r>
      <w:r>
        <w:rPr>
          <w:rFonts w:hint="cs"/>
          <w:rtl/>
        </w:rPr>
        <w:t xml:space="preserve">: قالت إنه ينبغي للوفد أن </w:t>
      </w:r>
      <w:r w:rsidR="00637663">
        <w:rPr>
          <w:rFonts w:hint="cs"/>
          <w:rtl/>
        </w:rPr>
        <w:t>يضع نصب عينيه</w:t>
      </w:r>
      <w:r>
        <w:rPr>
          <w:rFonts w:hint="cs"/>
          <w:rtl/>
        </w:rPr>
        <w:t xml:space="preserve"> تعليقات اللجنة بشأن مسألة الإجهاض. وأكدت </w:t>
      </w:r>
      <w:r w:rsidR="00637663">
        <w:rPr>
          <w:rFonts w:hint="cs"/>
          <w:rtl/>
        </w:rPr>
        <w:t>ضرورة</w:t>
      </w:r>
      <w:r>
        <w:rPr>
          <w:rFonts w:hint="cs"/>
          <w:rtl/>
        </w:rPr>
        <w:t xml:space="preserve"> أن يصبح المكتب الوطني</w:t>
      </w:r>
      <w:r w:rsidR="00637663">
        <w:rPr>
          <w:rFonts w:hint="cs"/>
          <w:rtl/>
        </w:rPr>
        <w:t xml:space="preserve"> لتحقيق ا</w:t>
      </w:r>
      <w:r>
        <w:rPr>
          <w:rFonts w:hint="cs"/>
          <w:rtl/>
        </w:rPr>
        <w:t xml:space="preserve">لمساواة </w:t>
      </w:r>
      <w:r w:rsidR="00637663">
        <w:rPr>
          <w:rFonts w:hint="cs"/>
          <w:rtl/>
        </w:rPr>
        <w:t>للمرأة</w:t>
      </w:r>
      <w:r>
        <w:rPr>
          <w:rFonts w:hint="cs"/>
          <w:rtl/>
        </w:rPr>
        <w:t xml:space="preserve"> مستقلا لضمان صموده </w:t>
      </w:r>
      <w:r w:rsidR="00637663">
        <w:rPr>
          <w:rFonts w:hint="cs"/>
          <w:rtl/>
        </w:rPr>
        <w:t>أمام تغير</w:t>
      </w:r>
      <w:r>
        <w:rPr>
          <w:rFonts w:hint="cs"/>
          <w:rtl/>
        </w:rPr>
        <w:t xml:space="preserve"> الحكومات.</w:t>
      </w:r>
    </w:p>
    <w:p w:rsidR="007C595E" w:rsidRPr="00637663" w:rsidRDefault="007C595E" w:rsidP="007C595E">
      <w:pPr>
        <w:pStyle w:val="DualTxt"/>
        <w:rPr>
          <w:rFonts w:hint="cs"/>
          <w:i/>
          <w:iCs/>
          <w:rtl/>
        </w:rPr>
      </w:pPr>
      <w:r>
        <w:rPr>
          <w:rFonts w:hint="cs"/>
          <w:rtl/>
        </w:rPr>
        <w:tab/>
      </w:r>
      <w:r w:rsidRPr="00637663">
        <w:rPr>
          <w:rFonts w:hint="cs"/>
          <w:i/>
          <w:iCs/>
          <w:rtl/>
        </w:rPr>
        <w:t>رف</w:t>
      </w:r>
      <w:bookmarkStart w:id="1" w:name="TmpSave"/>
      <w:bookmarkEnd w:id="1"/>
      <w:r w:rsidRPr="00637663">
        <w:rPr>
          <w:rFonts w:hint="cs"/>
          <w:i/>
          <w:iCs/>
          <w:rtl/>
        </w:rPr>
        <w:t>عت الجلسة الساعة 40/17.</w:t>
      </w:r>
    </w:p>
    <w:p w:rsidR="007C595E" w:rsidRPr="0047287B" w:rsidRDefault="0047287B" w:rsidP="0047287B">
      <w:pPr>
        <w:pStyle w:val="DualTxt"/>
        <w:spacing w:after="0" w:line="240" w:lineRule="auto"/>
        <w:rPr>
          <w:rFonts w:hint="cs"/>
          <w:rtl/>
        </w:rPr>
      </w:pPr>
      <w:r>
        <w:rPr>
          <w:rFonts w:hint="cs"/>
          <w:noProof/>
          <w:w w:val="100"/>
          <w:rtl/>
        </w:rPr>
        <w:pict>
          <v:line id="_x0000_s1027" style="position:absolute;left:0;text-align:left;z-index:1" from="84.2pt,24pt" to="156.2pt,24pt" strokeweight=".25pt">
            <w10:wrap anchorx="page"/>
          </v:line>
        </w:pict>
      </w:r>
    </w:p>
    <w:sectPr w:rsidR="007C595E" w:rsidRPr="0047287B" w:rsidSect="00281DD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4-11T16:31:00Z" w:initials="Start">
    <w:p w:rsidR="00F3127A" w:rsidRDefault="00F3127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NO&gt;&gt;N0224503A&lt;&lt;ODS JOB NO&gt;&gt;</w:t>
      </w:r>
    </w:p>
    <w:p w:rsidR="00F3127A" w:rsidRDefault="00F3127A">
      <w:pPr>
        <w:pStyle w:val="CommentText"/>
      </w:pPr>
      <w:r>
        <w:t>&lt;&lt;ODS DOC SYMBOL1&gt;&gt;CEDAW/C/SR.423&lt;&lt;ODS DOC SYMBOL1&gt;&gt;</w:t>
      </w:r>
    </w:p>
    <w:p w:rsidR="00F3127A" w:rsidRDefault="00F3127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27A" w:rsidRDefault="00F3127A">
      <w:r>
        <w:separator/>
      </w:r>
    </w:p>
  </w:endnote>
  <w:endnote w:type="continuationSeparator" w:id="0">
    <w:p w:rsidR="00F3127A" w:rsidRDefault="00F312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3127A">
      <w:tblPrEx>
        <w:tblCellMar>
          <w:top w:w="0" w:type="dxa"/>
          <w:bottom w:w="0" w:type="dxa"/>
        </w:tblCellMar>
      </w:tblPrEx>
      <w:tc>
        <w:tcPr>
          <w:tcW w:w="5033" w:type="dxa"/>
          <w:shd w:val="clear" w:color="auto" w:fill="auto"/>
        </w:tcPr>
        <w:p w:rsidR="00F3127A" w:rsidRPr="00FC2AE3" w:rsidRDefault="00F3127A" w:rsidP="00FC2AE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F3127A" w:rsidRPr="00FC2AE3" w:rsidRDefault="00F3127A" w:rsidP="00FC2AE3">
          <w:pPr>
            <w:pStyle w:val="Footer"/>
            <w:rPr>
              <w:b w:val="0"/>
              <w:w w:val="103"/>
            </w:rPr>
          </w:pPr>
          <w:fldSimple w:instr=" DOCVARIABLE &quot;FooterJN&quot; \* MERGEFORMAT ">
            <w:r>
              <w:rPr>
                <w:b w:val="0"/>
                <w:w w:val="103"/>
              </w:rPr>
              <w:t>02-24503</w:t>
            </w:r>
          </w:fldSimple>
        </w:p>
      </w:tc>
    </w:tr>
  </w:tbl>
  <w:p w:rsidR="00F3127A" w:rsidRPr="00FC2AE3" w:rsidRDefault="00F3127A" w:rsidP="00FC2A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3127A">
      <w:tblPrEx>
        <w:tblCellMar>
          <w:top w:w="0" w:type="dxa"/>
          <w:bottom w:w="0" w:type="dxa"/>
        </w:tblCellMar>
      </w:tblPrEx>
      <w:tc>
        <w:tcPr>
          <w:tcW w:w="5033" w:type="dxa"/>
          <w:shd w:val="clear" w:color="auto" w:fill="auto"/>
        </w:tcPr>
        <w:p w:rsidR="00F3127A" w:rsidRPr="00FC2AE3" w:rsidRDefault="00F3127A" w:rsidP="00FC2AE3">
          <w:pPr>
            <w:pStyle w:val="Footer"/>
            <w:jc w:val="right"/>
            <w:rPr>
              <w:b w:val="0"/>
              <w:w w:val="103"/>
            </w:rPr>
          </w:pPr>
          <w:fldSimple w:instr=" DOCVARIABLE &quot;FooterJN&quot; \* MERGEFORMAT ">
            <w:r>
              <w:rPr>
                <w:b w:val="0"/>
                <w:w w:val="103"/>
              </w:rPr>
              <w:t>02-24503</w:t>
            </w:r>
          </w:fldSimple>
        </w:p>
      </w:tc>
      <w:tc>
        <w:tcPr>
          <w:tcW w:w="5033" w:type="dxa"/>
          <w:shd w:val="clear" w:color="auto" w:fill="auto"/>
        </w:tcPr>
        <w:p w:rsidR="00F3127A" w:rsidRPr="00FC2AE3" w:rsidRDefault="00F3127A" w:rsidP="00FC2AE3">
          <w:pPr>
            <w:pStyle w:val="Footer"/>
            <w:rPr>
              <w:w w:val="103"/>
            </w:rPr>
          </w:pPr>
          <w:r>
            <w:rPr>
              <w:w w:val="103"/>
            </w:rPr>
            <w:fldChar w:fldCharType="begin"/>
          </w:r>
          <w:r>
            <w:rPr>
              <w:w w:val="103"/>
            </w:rPr>
            <w:instrText xml:space="preserve"> PAGE  \* MERGEFORMAT </w:instrText>
          </w:r>
          <w:r>
            <w:rPr>
              <w:w w:val="103"/>
            </w:rPr>
            <w:fldChar w:fldCharType="separate"/>
          </w:r>
          <w:r w:rsidR="003B21CB">
            <w:rPr>
              <w:w w:val="103"/>
            </w:rPr>
            <w:t>9</w:t>
          </w:r>
          <w:r>
            <w:rPr>
              <w:w w:val="103"/>
            </w:rPr>
            <w:fldChar w:fldCharType="end"/>
          </w:r>
        </w:p>
      </w:tc>
    </w:tr>
  </w:tbl>
  <w:p w:rsidR="00F3127A" w:rsidRPr="00FC2AE3" w:rsidRDefault="00F3127A" w:rsidP="00FC2AE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27A" w:rsidRDefault="00F3127A" w:rsidP="00FC2AE3">
    <w:pPr>
      <w:pStyle w:val="Footer"/>
      <w:pBdr>
        <w:top w:val="single" w:sz="2" w:space="1" w:color="auto"/>
      </w:pBdr>
      <w:rPr>
        <w:sz w:val="2"/>
      </w:rPr>
    </w:pPr>
  </w:p>
  <w:p w:rsidR="00F3127A" w:rsidRPr="002860B8" w:rsidRDefault="00F3127A" w:rsidP="00FC2AE3">
    <w:pPr>
      <w:pStyle w:val="FootnoteText"/>
      <w:spacing w:after="120"/>
      <w:ind w:left="1267" w:right="1267" w:firstLine="0"/>
      <w:rPr>
        <w:w w:val="103"/>
        <w:rtl/>
      </w:rPr>
    </w:pPr>
    <w:r w:rsidRPr="002860B8">
      <w:rPr>
        <w:w w:val="103"/>
        <w:rtl/>
      </w:rPr>
      <w:t>هذا المحضر قابل للتصويب.</w:t>
    </w:r>
  </w:p>
  <w:p w:rsidR="00F3127A" w:rsidRPr="002860B8" w:rsidRDefault="00F3127A" w:rsidP="00FC2AE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3127A" w:rsidRDefault="00F3127A" w:rsidP="00FC2AE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3127A" w:rsidRDefault="00F3127A" w:rsidP="00FC2AE3">
    <w:pPr>
      <w:pStyle w:val="FootnoteText"/>
      <w:bidi w:val="0"/>
      <w:spacing w:line="120" w:lineRule="exact"/>
      <w:ind w:left="1267" w:right="1267" w:firstLine="0"/>
      <w:rPr>
        <w:sz w:val="12"/>
      </w:rPr>
    </w:pPr>
  </w:p>
  <w:p w:rsidR="00F3127A" w:rsidRDefault="00F3127A" w:rsidP="00FC2AE3">
    <w:pPr>
      <w:pStyle w:val="Footer"/>
      <w:jc w:val="right"/>
      <w:rPr>
        <w:rFonts w:cs="Times New Roman"/>
        <w:b w:val="0"/>
        <w:w w:val="103"/>
        <w:sz w:val="20"/>
      </w:rPr>
    </w:pPr>
    <w:fldSimple w:instr=" DOCVARIABLE &quot;jobn&quot; \* MERGEFORMAT ">
      <w:r>
        <w:rPr>
          <w:rFonts w:cs="Times New Roman"/>
          <w:b w:val="0"/>
          <w:w w:val="103"/>
          <w:sz w:val="20"/>
        </w:rPr>
        <w:t>02-24503 (A)</w:t>
      </w:r>
    </w:fldSimple>
  </w:p>
  <w:p w:rsidR="00F3127A" w:rsidRPr="00FC2AE3" w:rsidRDefault="00F3127A" w:rsidP="00FC2AE3">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*0224503*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27A" w:rsidRDefault="00F3127A">
      <w:r>
        <w:separator/>
      </w:r>
    </w:p>
  </w:footnote>
  <w:footnote w:type="continuationSeparator" w:id="0">
    <w:p w:rsidR="00F3127A" w:rsidRDefault="00F312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7"/>
      <w:gridCol w:w="4943"/>
    </w:tblGrid>
    <w:tr w:rsidR="00F3127A">
      <w:tblPrEx>
        <w:tblCellMar>
          <w:top w:w="0" w:type="dxa"/>
          <w:bottom w:w="0" w:type="dxa"/>
        </w:tblCellMar>
      </w:tblPrEx>
      <w:trPr>
        <w:trHeight w:hRule="exact" w:val="864"/>
        <w:jc w:val="center"/>
      </w:trPr>
      <w:tc>
        <w:tcPr>
          <w:tcW w:w="5033" w:type="dxa"/>
          <w:shd w:val="clear" w:color="auto" w:fill="auto"/>
          <w:vAlign w:val="bottom"/>
        </w:tcPr>
        <w:p w:rsidR="00F3127A" w:rsidRDefault="00F3127A" w:rsidP="00FC2AE3">
          <w:pPr>
            <w:pStyle w:val="Header"/>
            <w:bidi/>
            <w:jc w:val="right"/>
          </w:pPr>
        </w:p>
      </w:tc>
      <w:tc>
        <w:tcPr>
          <w:tcW w:w="5033" w:type="dxa"/>
          <w:shd w:val="clear" w:color="auto" w:fill="auto"/>
          <w:vAlign w:val="bottom"/>
        </w:tcPr>
        <w:p w:rsidR="00F3127A" w:rsidRPr="00FC2AE3" w:rsidRDefault="00F3127A" w:rsidP="00FC2AE3">
          <w:pPr>
            <w:pStyle w:val="Header"/>
            <w:spacing w:after="80"/>
            <w:jc w:val="right"/>
            <w:rPr>
              <w:w w:val="103"/>
            </w:rPr>
          </w:pPr>
          <w:fldSimple w:instr=" DOCVARIABLE &quot;sss1&quot; \* MERGEFORMAT ">
            <w:r>
              <w:rPr>
                <w:w w:val="103"/>
              </w:rPr>
              <w:t>CEDAW/C/SR.423</w:t>
            </w:r>
          </w:fldSimple>
        </w:p>
      </w:tc>
    </w:tr>
  </w:tbl>
  <w:p w:rsidR="00F3127A" w:rsidRPr="00FC2AE3" w:rsidRDefault="00F3127A" w:rsidP="00FC2AE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3"/>
      <w:gridCol w:w="4907"/>
    </w:tblGrid>
    <w:tr w:rsidR="00F3127A">
      <w:tblPrEx>
        <w:tblCellMar>
          <w:top w:w="0" w:type="dxa"/>
          <w:bottom w:w="0" w:type="dxa"/>
        </w:tblCellMar>
      </w:tblPrEx>
      <w:trPr>
        <w:trHeight w:hRule="exact" w:val="864"/>
        <w:jc w:val="center"/>
      </w:trPr>
      <w:tc>
        <w:tcPr>
          <w:tcW w:w="5033" w:type="dxa"/>
          <w:shd w:val="clear" w:color="auto" w:fill="auto"/>
          <w:vAlign w:val="bottom"/>
        </w:tcPr>
        <w:p w:rsidR="00F3127A" w:rsidRPr="00FC2AE3" w:rsidRDefault="00F3127A" w:rsidP="00FC2AE3">
          <w:pPr>
            <w:pStyle w:val="Header"/>
            <w:bidi/>
            <w:spacing w:after="80"/>
            <w:jc w:val="right"/>
            <w:rPr>
              <w:w w:val="103"/>
            </w:rPr>
          </w:pPr>
          <w:fldSimple w:instr=" DOCVARIABLE &quot;sss1&quot; \* MERGEFORMAT ">
            <w:r>
              <w:rPr>
                <w:w w:val="103"/>
              </w:rPr>
              <w:t>CEDAW/C/SR.423</w:t>
            </w:r>
          </w:fldSimple>
        </w:p>
      </w:tc>
      <w:tc>
        <w:tcPr>
          <w:tcW w:w="5033" w:type="dxa"/>
          <w:shd w:val="clear" w:color="auto" w:fill="auto"/>
          <w:vAlign w:val="bottom"/>
        </w:tcPr>
        <w:p w:rsidR="00F3127A" w:rsidRDefault="00F3127A" w:rsidP="00FC2AE3">
          <w:pPr>
            <w:pStyle w:val="Header"/>
          </w:pPr>
        </w:p>
      </w:tc>
    </w:tr>
  </w:tbl>
  <w:p w:rsidR="00F3127A" w:rsidRPr="00FC2AE3" w:rsidRDefault="00F3127A" w:rsidP="00FC2AE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F3127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3127A" w:rsidRDefault="00F3127A" w:rsidP="00FC2AE3">
          <w:pPr>
            <w:pStyle w:val="Header"/>
            <w:spacing w:after="120"/>
          </w:pPr>
        </w:p>
      </w:tc>
      <w:tc>
        <w:tcPr>
          <w:tcW w:w="1786" w:type="dxa"/>
          <w:tcBorders>
            <w:bottom w:val="single" w:sz="4" w:space="0" w:color="auto"/>
          </w:tcBorders>
          <w:shd w:val="clear" w:color="auto" w:fill="auto"/>
          <w:vAlign w:val="bottom"/>
        </w:tcPr>
        <w:p w:rsidR="00F3127A" w:rsidRPr="00FC2AE3" w:rsidRDefault="00F3127A" w:rsidP="00FC2AE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3127A" w:rsidRDefault="00F3127A" w:rsidP="00FC2AE3">
          <w:pPr>
            <w:pStyle w:val="Header"/>
            <w:spacing w:after="120"/>
          </w:pPr>
        </w:p>
      </w:tc>
      <w:tc>
        <w:tcPr>
          <w:tcW w:w="6523" w:type="dxa"/>
          <w:gridSpan w:val="3"/>
          <w:tcBorders>
            <w:bottom w:val="single" w:sz="4" w:space="0" w:color="auto"/>
          </w:tcBorders>
          <w:shd w:val="clear" w:color="auto" w:fill="auto"/>
          <w:vAlign w:val="bottom"/>
        </w:tcPr>
        <w:p w:rsidR="00F3127A" w:rsidRPr="00FC2AE3" w:rsidRDefault="00F3127A" w:rsidP="00FC2AE3">
          <w:pPr>
            <w:spacing w:line="380" w:lineRule="exact"/>
            <w:jc w:val="right"/>
          </w:pPr>
          <w:r>
            <w:rPr>
              <w:sz w:val="40"/>
            </w:rPr>
            <w:t>CEDAW</w:t>
          </w:r>
          <w:r>
            <w:t>/C/SR.423</w:t>
          </w:r>
        </w:p>
      </w:tc>
    </w:tr>
    <w:tr w:rsidR="00F3127A" w:rsidRPr="00FC2AE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3127A" w:rsidRDefault="00F3127A" w:rsidP="00FC2AE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3127A" w:rsidRPr="00FC2AE3" w:rsidRDefault="00F3127A" w:rsidP="00FC2AE3">
          <w:pPr>
            <w:pStyle w:val="Header"/>
            <w:spacing w:before="109"/>
            <w:jc w:val="right"/>
          </w:pPr>
        </w:p>
      </w:tc>
      <w:tc>
        <w:tcPr>
          <w:tcW w:w="5227" w:type="dxa"/>
          <w:gridSpan w:val="3"/>
          <w:tcBorders>
            <w:top w:val="single" w:sz="4" w:space="0" w:color="auto"/>
            <w:bottom w:val="single" w:sz="12" w:space="0" w:color="auto"/>
          </w:tcBorders>
          <w:shd w:val="clear" w:color="auto" w:fill="auto"/>
        </w:tcPr>
        <w:p w:rsidR="00F3127A" w:rsidRPr="00FC2AE3" w:rsidRDefault="00F3127A" w:rsidP="00FC2AE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3127A" w:rsidRPr="00FC2AE3" w:rsidRDefault="00F3127A" w:rsidP="00FC2AE3">
          <w:pPr>
            <w:pStyle w:val="Header"/>
            <w:spacing w:before="109"/>
          </w:pPr>
        </w:p>
      </w:tc>
      <w:tc>
        <w:tcPr>
          <w:tcW w:w="3100" w:type="dxa"/>
          <w:gridSpan w:val="2"/>
          <w:tcBorders>
            <w:top w:val="single" w:sz="4" w:space="0" w:color="auto"/>
            <w:bottom w:val="single" w:sz="12" w:space="0" w:color="auto"/>
          </w:tcBorders>
          <w:shd w:val="clear" w:color="auto" w:fill="auto"/>
        </w:tcPr>
        <w:p w:rsidR="00F3127A" w:rsidRDefault="00F3127A" w:rsidP="00FC2AE3">
          <w:pPr>
            <w:bidi w:val="0"/>
            <w:spacing w:before="240" w:line="240" w:lineRule="exact"/>
          </w:pPr>
          <w:r>
            <w:t>Distr.: General</w:t>
          </w:r>
        </w:p>
        <w:p w:rsidR="00F3127A" w:rsidRDefault="00F3127A" w:rsidP="0047287B">
          <w:pPr>
            <w:bidi w:val="0"/>
            <w:spacing w:line="240" w:lineRule="exact"/>
            <w:jc w:val="left"/>
          </w:pPr>
          <w:r>
            <w:t>23 October 2006</w:t>
          </w:r>
        </w:p>
        <w:p w:rsidR="00F3127A" w:rsidRDefault="00F3127A" w:rsidP="00FC2AE3">
          <w:pPr>
            <w:bidi w:val="0"/>
            <w:spacing w:line="240" w:lineRule="exact"/>
            <w:jc w:val="left"/>
          </w:pPr>
          <w:r>
            <w:t>Arabic</w:t>
          </w:r>
        </w:p>
        <w:p w:rsidR="00F3127A" w:rsidRPr="00FC2AE3" w:rsidRDefault="00F3127A" w:rsidP="00FC2AE3">
          <w:pPr>
            <w:bidi w:val="0"/>
            <w:spacing w:line="240" w:lineRule="exact"/>
            <w:jc w:val="left"/>
          </w:pPr>
          <w:r>
            <w:t>Original: English</w:t>
          </w:r>
        </w:p>
      </w:tc>
    </w:tr>
  </w:tbl>
  <w:p w:rsidR="00F3127A" w:rsidRPr="00FC2AE3" w:rsidRDefault="00F3127A" w:rsidP="00FC2AE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224503*"/>
    <w:docVar w:name="CreationDt" w:val="11/04/2006 04:310 م"/>
    <w:docVar w:name="DocCategory" w:val="SROthers"/>
    <w:docVar w:name="DocType" w:val="Final"/>
    <w:docVar w:name="FooterJN" w:val="02-24503"/>
    <w:docVar w:name="jobn" w:val="02-24503 (A)"/>
    <w:docVar w:name="jobnDT" w:val="02-24503 (A)   110406"/>
    <w:docVar w:name="jobnDTDT" w:val="02-24503 (A)   110406   110406"/>
    <w:docVar w:name="JobNo" w:val="0224503A"/>
    <w:docVar w:name="OandT" w:val=" "/>
    <w:docVar w:name="sss1" w:val="CEDAW/C/SR.423"/>
    <w:docVar w:name="sss2" w:val="-"/>
    <w:docVar w:name="Symbol1" w:val="CEDAW/C/SR.423"/>
    <w:docVar w:name="Symbol2" w:val="-"/>
  </w:docVars>
  <w:rsids>
    <w:rsidRoot w:val="0049433B"/>
    <w:rsid w:val="00042425"/>
    <w:rsid w:val="00050408"/>
    <w:rsid w:val="0006648F"/>
    <w:rsid w:val="00087310"/>
    <w:rsid w:val="0009732C"/>
    <w:rsid w:val="000B7116"/>
    <w:rsid w:val="000C4EED"/>
    <w:rsid w:val="000D2CEC"/>
    <w:rsid w:val="00101EE8"/>
    <w:rsid w:val="00113349"/>
    <w:rsid w:val="001473DA"/>
    <w:rsid w:val="001519A9"/>
    <w:rsid w:val="001737F8"/>
    <w:rsid w:val="00187870"/>
    <w:rsid w:val="001D1F4E"/>
    <w:rsid w:val="001F6786"/>
    <w:rsid w:val="002416C5"/>
    <w:rsid w:val="00266F59"/>
    <w:rsid w:val="00272B6C"/>
    <w:rsid w:val="0027623A"/>
    <w:rsid w:val="00281DD4"/>
    <w:rsid w:val="00290F2F"/>
    <w:rsid w:val="002937DA"/>
    <w:rsid w:val="00296535"/>
    <w:rsid w:val="002A09C6"/>
    <w:rsid w:val="002A3CDB"/>
    <w:rsid w:val="002A6C85"/>
    <w:rsid w:val="002B40D0"/>
    <w:rsid w:val="002C2AF2"/>
    <w:rsid w:val="002C4E1B"/>
    <w:rsid w:val="002D6CAE"/>
    <w:rsid w:val="00312162"/>
    <w:rsid w:val="003501D5"/>
    <w:rsid w:val="003559B8"/>
    <w:rsid w:val="00371AC4"/>
    <w:rsid w:val="00383CA8"/>
    <w:rsid w:val="003A65ED"/>
    <w:rsid w:val="003B21CB"/>
    <w:rsid w:val="003D4612"/>
    <w:rsid w:val="003F4B8C"/>
    <w:rsid w:val="00401BDF"/>
    <w:rsid w:val="00411BBD"/>
    <w:rsid w:val="00415922"/>
    <w:rsid w:val="00423BD7"/>
    <w:rsid w:val="0042757D"/>
    <w:rsid w:val="00437C14"/>
    <w:rsid w:val="004527C9"/>
    <w:rsid w:val="00453069"/>
    <w:rsid w:val="0047287B"/>
    <w:rsid w:val="00483F5B"/>
    <w:rsid w:val="00490874"/>
    <w:rsid w:val="0049433B"/>
    <w:rsid w:val="00494EE2"/>
    <w:rsid w:val="00496E83"/>
    <w:rsid w:val="004A2886"/>
    <w:rsid w:val="004A5F7A"/>
    <w:rsid w:val="004B14A0"/>
    <w:rsid w:val="004D1B0C"/>
    <w:rsid w:val="004F1402"/>
    <w:rsid w:val="0050659B"/>
    <w:rsid w:val="00524643"/>
    <w:rsid w:val="00524A2E"/>
    <w:rsid w:val="005279DE"/>
    <w:rsid w:val="00534772"/>
    <w:rsid w:val="00537FCD"/>
    <w:rsid w:val="005448E7"/>
    <w:rsid w:val="00545F76"/>
    <w:rsid w:val="005545BB"/>
    <w:rsid w:val="00556882"/>
    <w:rsid w:val="00561E43"/>
    <w:rsid w:val="005838F5"/>
    <w:rsid w:val="00591B45"/>
    <w:rsid w:val="005A0F73"/>
    <w:rsid w:val="005A2EA3"/>
    <w:rsid w:val="005C2ECE"/>
    <w:rsid w:val="005E783A"/>
    <w:rsid w:val="006027A2"/>
    <w:rsid w:val="00616E82"/>
    <w:rsid w:val="006218A3"/>
    <w:rsid w:val="00637663"/>
    <w:rsid w:val="006564CE"/>
    <w:rsid w:val="00663F64"/>
    <w:rsid w:val="00696B7A"/>
    <w:rsid w:val="006C38EE"/>
    <w:rsid w:val="006D3D49"/>
    <w:rsid w:val="006F37D0"/>
    <w:rsid w:val="0071531E"/>
    <w:rsid w:val="0071645B"/>
    <w:rsid w:val="00716D51"/>
    <w:rsid w:val="00716E9D"/>
    <w:rsid w:val="00747B9E"/>
    <w:rsid w:val="007524BE"/>
    <w:rsid w:val="007525FA"/>
    <w:rsid w:val="00774FF0"/>
    <w:rsid w:val="0079046D"/>
    <w:rsid w:val="0079753A"/>
    <w:rsid w:val="007A33D1"/>
    <w:rsid w:val="007A6DD9"/>
    <w:rsid w:val="007B0950"/>
    <w:rsid w:val="007C595E"/>
    <w:rsid w:val="007D60E0"/>
    <w:rsid w:val="007E32B9"/>
    <w:rsid w:val="007E6AA2"/>
    <w:rsid w:val="0081284F"/>
    <w:rsid w:val="00814843"/>
    <w:rsid w:val="008149B9"/>
    <w:rsid w:val="008170DE"/>
    <w:rsid w:val="00830E32"/>
    <w:rsid w:val="008645C1"/>
    <w:rsid w:val="00873A11"/>
    <w:rsid w:val="00873AF9"/>
    <w:rsid w:val="008C4A61"/>
    <w:rsid w:val="008D1C04"/>
    <w:rsid w:val="008F04A0"/>
    <w:rsid w:val="008F64A7"/>
    <w:rsid w:val="0090012B"/>
    <w:rsid w:val="0090351F"/>
    <w:rsid w:val="00970BAD"/>
    <w:rsid w:val="009768D1"/>
    <w:rsid w:val="009829B7"/>
    <w:rsid w:val="009927C0"/>
    <w:rsid w:val="009961E6"/>
    <w:rsid w:val="009C0017"/>
    <w:rsid w:val="009C15F4"/>
    <w:rsid w:val="009D5011"/>
    <w:rsid w:val="009D62A3"/>
    <w:rsid w:val="009E0699"/>
    <w:rsid w:val="009E2A1F"/>
    <w:rsid w:val="009F5478"/>
    <w:rsid w:val="00A10E5C"/>
    <w:rsid w:val="00A37C4B"/>
    <w:rsid w:val="00A66F66"/>
    <w:rsid w:val="00A71AE5"/>
    <w:rsid w:val="00A96299"/>
    <w:rsid w:val="00AA1E16"/>
    <w:rsid w:val="00AA7688"/>
    <w:rsid w:val="00AC002C"/>
    <w:rsid w:val="00AC19B4"/>
    <w:rsid w:val="00AC6CDD"/>
    <w:rsid w:val="00AD38D0"/>
    <w:rsid w:val="00AE108C"/>
    <w:rsid w:val="00AF1A53"/>
    <w:rsid w:val="00AF7AC7"/>
    <w:rsid w:val="00B05ADC"/>
    <w:rsid w:val="00B17BBB"/>
    <w:rsid w:val="00B272BE"/>
    <w:rsid w:val="00B5407E"/>
    <w:rsid w:val="00B7306F"/>
    <w:rsid w:val="00B9542C"/>
    <w:rsid w:val="00B95560"/>
    <w:rsid w:val="00BA7FAB"/>
    <w:rsid w:val="00BC2F4C"/>
    <w:rsid w:val="00BC4A05"/>
    <w:rsid w:val="00BD1821"/>
    <w:rsid w:val="00BD2E96"/>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87AF6"/>
    <w:rsid w:val="00D92789"/>
    <w:rsid w:val="00DA66B7"/>
    <w:rsid w:val="00DB0865"/>
    <w:rsid w:val="00DE5433"/>
    <w:rsid w:val="00DF5A34"/>
    <w:rsid w:val="00DF5F38"/>
    <w:rsid w:val="00E04ADE"/>
    <w:rsid w:val="00E23336"/>
    <w:rsid w:val="00E31661"/>
    <w:rsid w:val="00E32B52"/>
    <w:rsid w:val="00E47EB8"/>
    <w:rsid w:val="00E750E1"/>
    <w:rsid w:val="00E9114A"/>
    <w:rsid w:val="00EA489C"/>
    <w:rsid w:val="00EB0CA7"/>
    <w:rsid w:val="00EB4992"/>
    <w:rsid w:val="00EC1DBC"/>
    <w:rsid w:val="00EF2E52"/>
    <w:rsid w:val="00EF2EDC"/>
    <w:rsid w:val="00EF7DD5"/>
    <w:rsid w:val="00F3127A"/>
    <w:rsid w:val="00F32E4A"/>
    <w:rsid w:val="00F36D8C"/>
    <w:rsid w:val="00F93545"/>
    <w:rsid w:val="00F96FBA"/>
    <w:rsid w:val="00FB4E06"/>
    <w:rsid w:val="00FC2AE3"/>
    <w:rsid w:val="00FC3483"/>
    <w:rsid w:val="00FC4D68"/>
    <w:rsid w:val="00FD2ADA"/>
    <w:rsid w:val="00FD2C94"/>
    <w:rsid w:val="00FF57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C2AE3"/>
    <w:rPr>
      <w:szCs w:val="20"/>
    </w:rPr>
  </w:style>
  <w:style w:type="paragraph" w:styleId="CommentSubject">
    <w:name w:val="annotation subject"/>
    <w:basedOn w:val="CommentText"/>
    <w:next w:val="CommentText"/>
    <w:semiHidden/>
    <w:rsid w:val="00FC2AE3"/>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3163</Words>
  <Characters>18035</Characters>
  <Application>Microsoft Office Outlook</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DAHSHOURY</cp:lastModifiedBy>
  <cp:revision>4</cp:revision>
  <cp:lastPrinted>2006-10-20T15:44:00Z</cp:lastPrinted>
  <dcterms:created xsi:type="dcterms:W3CDTF">2006-10-20T15:45:00Z</dcterms:created>
  <dcterms:modified xsi:type="dcterms:W3CDTF">2006-10-20T15:45:00Z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0224503</vt:lpwstr>
  </property>
  <property fmtid="{D5CDD505-2E9C-101B-9397-08002B2CF9AE}" pid="3" name="Symbol1">
    <vt:lpwstr>CEDAW/C/SR.423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